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41BF" w14:textId="6CD7F885" w:rsidR="00A2577E" w:rsidRPr="00A21D88" w:rsidRDefault="00820FF4" w:rsidP="00B425B6">
      <w:pPr>
        <w:pStyle w:val="Pagedecouverture"/>
        <w:rPr>
          <w:noProof/>
          <w:lang w:val="en-GB"/>
        </w:rPr>
      </w:pPr>
      <w:bookmarkStart w:id="0" w:name="LW_BM_COVERPAGE"/>
      <w:r>
        <w:rPr>
          <w:noProof/>
          <w:lang w:val="en-GB"/>
        </w:rPr>
        <w:pict w14:anchorId="7B264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280B391-5DAF-4BEF-8B7D-54096FA7466F" style="width:455.3pt;height:313.8pt">
            <v:imagedata r:id="rId11" o:title=""/>
          </v:shape>
        </w:pict>
      </w:r>
    </w:p>
    <w:bookmarkEnd w:id="0"/>
    <w:p w14:paraId="38314D8B" w14:textId="77777777" w:rsidR="00A2577E" w:rsidRPr="00A21D88" w:rsidRDefault="00A2577E" w:rsidP="00A2577E">
      <w:pPr>
        <w:rPr>
          <w:noProof/>
          <w:lang w:val="en-GB"/>
        </w:rPr>
        <w:sectPr w:rsidR="00A2577E" w:rsidRPr="00A21D88" w:rsidSect="00B425B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7C8D33A" w14:textId="77777777" w:rsidR="004B4B3B" w:rsidRPr="00A21D88" w:rsidRDefault="2975D68E" w:rsidP="33DC3CCB">
      <w:pPr>
        <w:pStyle w:val="Heading1"/>
        <w:rPr>
          <w:rFonts w:ascii="Times New Roman" w:hAnsi="Times New Roman"/>
          <w:b/>
          <w:noProof/>
          <w:sz w:val="28"/>
          <w:szCs w:val="28"/>
          <w:lang w:val="en-GB"/>
        </w:rPr>
      </w:pPr>
      <w:r w:rsidRPr="00A21D88">
        <w:rPr>
          <w:rFonts w:ascii="Times New Roman" w:hAnsi="Times New Roman"/>
          <w:b/>
          <w:noProof/>
          <w:color w:val="auto"/>
          <w:sz w:val="28"/>
          <w:szCs w:val="28"/>
          <w:lang w:val="en-GB"/>
        </w:rPr>
        <w:lastRenderedPageBreak/>
        <w:t>Introduction</w:t>
      </w:r>
    </w:p>
    <w:p w14:paraId="3D067FAF" w14:textId="403D8F31" w:rsidR="0058039A" w:rsidRDefault="000174A3" w:rsidP="00605AC5">
      <w:pPr>
        <w:spacing w:before="120" w:after="120" w:line="257" w:lineRule="auto"/>
        <w:jc w:val="both"/>
        <w:rPr>
          <w:rFonts w:ascii="Times New Roman" w:eastAsia="Times New Roman" w:hAnsi="Times New Roman" w:cs="Times New Roman"/>
          <w:noProof/>
          <w:sz w:val="24"/>
          <w:szCs w:val="24"/>
        </w:rPr>
      </w:pPr>
      <w:bookmarkStart w:id="1" w:name="_Hlk217337836"/>
      <w:r w:rsidRPr="5714FD71">
        <w:rPr>
          <w:rFonts w:ascii="Times New Roman" w:eastAsia="Times New Roman" w:hAnsi="Times New Roman" w:cs="Times New Roman"/>
          <w:noProof/>
          <w:sz w:val="24"/>
          <w:szCs w:val="24"/>
        </w:rPr>
        <w:t xml:space="preserve">The recent crisis in Middle East showed </w:t>
      </w:r>
      <w:r w:rsidR="250C954A" w:rsidRPr="5714FD71">
        <w:rPr>
          <w:rFonts w:ascii="Times New Roman" w:eastAsia="Times New Roman" w:hAnsi="Times New Roman" w:cs="Times New Roman"/>
          <w:noProof/>
          <w:sz w:val="24"/>
          <w:szCs w:val="24"/>
        </w:rPr>
        <w:t xml:space="preserve">for the second time in five years </w:t>
      </w:r>
      <w:r w:rsidR="0058039A" w:rsidRPr="5714FD71">
        <w:rPr>
          <w:rFonts w:ascii="Times New Roman" w:eastAsia="Times New Roman" w:hAnsi="Times New Roman" w:cs="Times New Roman"/>
          <w:noProof/>
          <w:sz w:val="24"/>
          <w:szCs w:val="24"/>
        </w:rPr>
        <w:t xml:space="preserve">the risks of the </w:t>
      </w:r>
      <w:r w:rsidR="1F5EFF9E" w:rsidRPr="5714FD71">
        <w:rPr>
          <w:rFonts w:ascii="Times New Roman" w:eastAsia="Times New Roman" w:hAnsi="Times New Roman" w:cs="Times New Roman"/>
          <w:noProof/>
          <w:sz w:val="24"/>
          <w:szCs w:val="24"/>
        </w:rPr>
        <w:t xml:space="preserve">EU’s </w:t>
      </w:r>
      <w:r w:rsidR="0058039A" w:rsidRPr="5714FD71">
        <w:rPr>
          <w:rFonts w:ascii="Times New Roman" w:eastAsia="Times New Roman" w:hAnsi="Times New Roman" w:cs="Times New Roman"/>
          <w:noProof/>
          <w:sz w:val="24"/>
          <w:szCs w:val="24"/>
        </w:rPr>
        <w:t>dependency o</w:t>
      </w:r>
      <w:r w:rsidR="48D29987" w:rsidRPr="5714FD71">
        <w:rPr>
          <w:rFonts w:ascii="Times New Roman" w:eastAsia="Times New Roman" w:hAnsi="Times New Roman" w:cs="Times New Roman"/>
          <w:noProof/>
          <w:sz w:val="24"/>
          <w:szCs w:val="24"/>
        </w:rPr>
        <w:t>n</w:t>
      </w:r>
      <w:r w:rsidR="0058039A" w:rsidRPr="5714FD71">
        <w:rPr>
          <w:rFonts w:ascii="Times New Roman" w:eastAsia="Times New Roman" w:hAnsi="Times New Roman" w:cs="Times New Roman"/>
          <w:noProof/>
          <w:sz w:val="24"/>
          <w:szCs w:val="24"/>
        </w:rPr>
        <w:t xml:space="preserve"> imported fossil fuels. Even </w:t>
      </w:r>
      <w:r w:rsidR="009C4221">
        <w:rPr>
          <w:rFonts w:ascii="Times New Roman" w:eastAsia="Times New Roman" w:hAnsi="Times New Roman" w:cs="Times New Roman"/>
          <w:noProof/>
          <w:sz w:val="24"/>
          <w:szCs w:val="24"/>
        </w:rPr>
        <w:t>though</w:t>
      </w:r>
      <w:r w:rsidRPr="5714FD71">
        <w:rPr>
          <w:rFonts w:ascii="Times New Roman" w:eastAsia="Times New Roman" w:hAnsi="Times New Roman" w:cs="Times New Roman"/>
          <w:noProof/>
          <w:sz w:val="24"/>
          <w:szCs w:val="24"/>
        </w:rPr>
        <w:t xml:space="preserve"> Europe was better prepared </w:t>
      </w:r>
      <w:r w:rsidR="0058039A" w:rsidRPr="5714FD71">
        <w:rPr>
          <w:rFonts w:ascii="Times New Roman" w:eastAsia="Times New Roman" w:hAnsi="Times New Roman" w:cs="Times New Roman"/>
          <w:noProof/>
          <w:sz w:val="24"/>
          <w:szCs w:val="24"/>
        </w:rPr>
        <w:t>following the measures adopted</w:t>
      </w:r>
      <w:r w:rsidRPr="5714FD71">
        <w:rPr>
          <w:rFonts w:ascii="Times New Roman" w:eastAsia="Times New Roman" w:hAnsi="Times New Roman" w:cs="Times New Roman"/>
          <w:noProof/>
          <w:sz w:val="24"/>
          <w:szCs w:val="24"/>
        </w:rPr>
        <w:t xml:space="preserve"> since 2022</w:t>
      </w:r>
      <w:r w:rsidR="0058039A" w:rsidRPr="5714FD71">
        <w:rPr>
          <w:rFonts w:ascii="Times New Roman" w:eastAsia="Times New Roman" w:hAnsi="Times New Roman" w:cs="Times New Roman"/>
          <w:noProof/>
          <w:sz w:val="24"/>
          <w:szCs w:val="24"/>
        </w:rPr>
        <w:t>, the sharp increase of oil and gas prices had a negative impact on the economy</w:t>
      </w:r>
      <w:r w:rsidR="0037641D">
        <w:rPr>
          <w:rFonts w:ascii="Times New Roman" w:eastAsia="Times New Roman" w:hAnsi="Times New Roman" w:cs="Times New Roman"/>
          <w:noProof/>
          <w:sz w:val="24"/>
          <w:szCs w:val="24"/>
        </w:rPr>
        <w:t xml:space="preserve"> and the society at large</w:t>
      </w:r>
      <w:r w:rsidRPr="5714FD71">
        <w:rPr>
          <w:rFonts w:ascii="Times New Roman" w:eastAsia="Times New Roman" w:hAnsi="Times New Roman" w:cs="Times New Roman"/>
          <w:noProof/>
          <w:sz w:val="24"/>
          <w:szCs w:val="24"/>
        </w:rPr>
        <w:t>.</w:t>
      </w:r>
      <w:r w:rsidR="006E384A">
        <w:rPr>
          <w:rFonts w:ascii="Times New Roman" w:eastAsia="Times New Roman" w:hAnsi="Times New Roman" w:cs="Times New Roman"/>
          <w:noProof/>
          <w:sz w:val="24"/>
          <w:szCs w:val="24"/>
        </w:rPr>
        <w:t xml:space="preserve"> </w:t>
      </w:r>
      <w:r w:rsidR="00BB028D" w:rsidRPr="00BB028D">
        <w:rPr>
          <w:rFonts w:ascii="Times New Roman" w:eastAsia="Times New Roman" w:hAnsi="Times New Roman" w:cs="Times New Roman"/>
          <w:noProof/>
          <w:sz w:val="24"/>
          <w:szCs w:val="24"/>
        </w:rPr>
        <w:t>With over half of the EU’s energy consumption met by imported fossil fuels, this is a structural vulnerability</w:t>
      </w:r>
      <w:r w:rsidR="00BB028D">
        <w:rPr>
          <w:rFonts w:ascii="Times New Roman" w:eastAsia="Times New Roman" w:hAnsi="Times New Roman" w:cs="Times New Roman"/>
          <w:noProof/>
          <w:sz w:val="24"/>
          <w:szCs w:val="24"/>
        </w:rPr>
        <w:t>.</w:t>
      </w:r>
      <w:r w:rsidR="00985F31">
        <w:rPr>
          <w:rFonts w:ascii="Times New Roman" w:eastAsia="Times New Roman" w:hAnsi="Times New Roman" w:cs="Times New Roman"/>
          <w:noProof/>
          <w:sz w:val="24"/>
          <w:szCs w:val="24"/>
        </w:rPr>
        <w:t xml:space="preserve"> </w:t>
      </w:r>
      <w:r w:rsidR="00B20958">
        <w:rPr>
          <w:rFonts w:ascii="Times New Roman" w:eastAsia="Times New Roman" w:hAnsi="Times New Roman" w:cs="Times New Roman"/>
          <w:noProof/>
          <w:sz w:val="24"/>
          <w:szCs w:val="24"/>
        </w:rPr>
        <w:t>Since the beginning of</w:t>
      </w:r>
      <w:r w:rsidR="00F645AD">
        <w:rPr>
          <w:rFonts w:ascii="Times New Roman" w:eastAsia="Times New Roman" w:hAnsi="Times New Roman" w:cs="Times New Roman"/>
          <w:noProof/>
          <w:sz w:val="24"/>
          <w:szCs w:val="24"/>
        </w:rPr>
        <w:t xml:space="preserve"> </w:t>
      </w:r>
      <w:r w:rsidR="00C51A43" w:rsidRPr="5714FD71">
        <w:rPr>
          <w:rFonts w:ascii="Times New Roman" w:eastAsia="Times New Roman" w:hAnsi="Times New Roman" w:cs="Times New Roman"/>
          <w:noProof/>
          <w:sz w:val="24"/>
          <w:szCs w:val="24"/>
        </w:rPr>
        <w:t xml:space="preserve">the conflict, the EU </w:t>
      </w:r>
      <w:r w:rsidR="00C51A43" w:rsidRPr="05EB2222">
        <w:rPr>
          <w:rFonts w:ascii="Times New Roman" w:eastAsia="Times New Roman" w:hAnsi="Times New Roman" w:cs="Times New Roman"/>
          <w:noProof/>
          <w:sz w:val="24"/>
          <w:szCs w:val="24"/>
        </w:rPr>
        <w:t>has</w:t>
      </w:r>
      <w:r w:rsidR="00C51A43" w:rsidRPr="5714FD71">
        <w:rPr>
          <w:rFonts w:ascii="Times New Roman" w:eastAsia="Times New Roman" w:hAnsi="Times New Roman" w:cs="Times New Roman"/>
          <w:noProof/>
          <w:sz w:val="24"/>
          <w:szCs w:val="24"/>
        </w:rPr>
        <w:t xml:space="preserve"> spent </w:t>
      </w:r>
      <w:r w:rsidR="0034207F">
        <w:rPr>
          <w:rFonts w:ascii="Times New Roman" w:eastAsia="Times New Roman" w:hAnsi="Times New Roman" w:cs="Times New Roman"/>
          <w:noProof/>
          <w:sz w:val="24"/>
          <w:szCs w:val="24"/>
        </w:rPr>
        <w:t xml:space="preserve">more than </w:t>
      </w:r>
      <w:r w:rsidR="00C51A43" w:rsidRPr="5714FD71">
        <w:rPr>
          <w:rFonts w:ascii="Times New Roman" w:eastAsia="Times New Roman" w:hAnsi="Times New Roman" w:cs="Times New Roman"/>
          <w:noProof/>
          <w:sz w:val="24"/>
          <w:szCs w:val="24"/>
        </w:rPr>
        <w:t>an additional EUR 50 billion</w:t>
      </w:r>
      <w:r w:rsidR="00156001">
        <w:rPr>
          <w:rFonts w:ascii="Times New Roman" w:eastAsia="Times New Roman" w:hAnsi="Times New Roman" w:cs="Times New Roman"/>
          <w:noProof/>
          <w:sz w:val="24"/>
          <w:szCs w:val="24"/>
        </w:rPr>
        <w:t xml:space="preserve"> </w:t>
      </w:r>
      <w:r w:rsidR="00C51A43" w:rsidRPr="5714FD71">
        <w:rPr>
          <w:rFonts w:ascii="Times New Roman" w:eastAsia="Times New Roman" w:hAnsi="Times New Roman" w:cs="Times New Roman"/>
          <w:noProof/>
          <w:sz w:val="24"/>
          <w:szCs w:val="24"/>
        </w:rPr>
        <w:t xml:space="preserve">in fossil fuel </w:t>
      </w:r>
      <w:r w:rsidR="003A077A" w:rsidRPr="5714FD71">
        <w:rPr>
          <w:rFonts w:ascii="Times New Roman" w:eastAsia="Times New Roman" w:hAnsi="Times New Roman" w:cs="Times New Roman"/>
          <w:noProof/>
          <w:sz w:val="24"/>
          <w:szCs w:val="24"/>
        </w:rPr>
        <w:t>imports,</w:t>
      </w:r>
      <w:r w:rsidR="00C51A43" w:rsidRPr="5714FD71">
        <w:rPr>
          <w:rFonts w:ascii="Times New Roman" w:eastAsia="Times New Roman" w:hAnsi="Times New Roman" w:cs="Times New Roman"/>
          <w:noProof/>
          <w:sz w:val="24"/>
          <w:szCs w:val="24"/>
        </w:rPr>
        <w:t xml:space="preserve"> and the resulting inflation has led to an increase in interest rates</w:t>
      </w:r>
      <w:r w:rsidR="002F4EA0" w:rsidRPr="5714FD71">
        <w:rPr>
          <w:rFonts w:ascii="Times New Roman" w:eastAsia="Times New Roman" w:hAnsi="Times New Roman" w:cs="Times New Roman"/>
          <w:noProof/>
          <w:sz w:val="24"/>
          <w:szCs w:val="24"/>
        </w:rPr>
        <w:t xml:space="preserve">. In addition, some Member States have adopted fiscal measures to alleviate the burden on consumers of </w:t>
      </w:r>
      <w:r w:rsidR="56F0C39B" w:rsidRPr="5714FD71">
        <w:rPr>
          <w:rFonts w:ascii="Times New Roman" w:eastAsia="Times New Roman" w:hAnsi="Times New Roman" w:cs="Times New Roman"/>
          <w:noProof/>
          <w:sz w:val="24"/>
          <w:szCs w:val="24"/>
        </w:rPr>
        <w:t xml:space="preserve">fossil </w:t>
      </w:r>
      <w:r w:rsidR="002F4EA0" w:rsidRPr="5714FD71">
        <w:rPr>
          <w:rFonts w:ascii="Times New Roman" w:eastAsia="Times New Roman" w:hAnsi="Times New Roman" w:cs="Times New Roman"/>
          <w:noProof/>
          <w:sz w:val="24"/>
          <w:szCs w:val="24"/>
        </w:rPr>
        <w:t>fuels in the short term</w:t>
      </w:r>
      <w:r w:rsidR="00BD2088" w:rsidRPr="5714FD71">
        <w:rPr>
          <w:rFonts w:ascii="Times New Roman" w:eastAsia="Times New Roman" w:hAnsi="Times New Roman" w:cs="Times New Roman"/>
          <w:noProof/>
          <w:sz w:val="24"/>
          <w:szCs w:val="24"/>
        </w:rPr>
        <w:t>, adding to the pressure on their public finances</w:t>
      </w:r>
      <w:r w:rsidR="002F4EA0" w:rsidRPr="5714FD71">
        <w:rPr>
          <w:rFonts w:ascii="Times New Roman" w:eastAsia="Times New Roman" w:hAnsi="Times New Roman" w:cs="Times New Roman"/>
          <w:noProof/>
          <w:sz w:val="24"/>
          <w:szCs w:val="24"/>
        </w:rPr>
        <w:t xml:space="preserve">. </w:t>
      </w:r>
      <w:r w:rsidR="00097744">
        <w:rPr>
          <w:rFonts w:ascii="Times New Roman" w:eastAsia="Times New Roman" w:hAnsi="Times New Roman" w:cs="Times New Roman"/>
          <w:noProof/>
          <w:sz w:val="24"/>
          <w:szCs w:val="24"/>
        </w:rPr>
        <w:t xml:space="preserve"> </w:t>
      </w:r>
    </w:p>
    <w:p w14:paraId="028C2E2E" w14:textId="6635A5E6" w:rsidR="00501265" w:rsidRDefault="00156001" w:rsidP="5714FD71">
      <w:pPr>
        <w:spacing w:before="120" w:after="120" w:line="257" w:lineRule="auto"/>
        <w:jc w:val="both"/>
        <w:rPr>
          <w:rFonts w:ascii="Times New Roman" w:eastAsia="Times New Roman" w:hAnsi="Times New Roman" w:cs="Times New Roman"/>
          <w:noProof/>
          <w:sz w:val="24"/>
          <w:szCs w:val="24"/>
          <w:lang w:val="en-GB"/>
        </w:rPr>
      </w:pPr>
      <w:r w:rsidRPr="00156001">
        <w:rPr>
          <w:rFonts w:ascii="Times New Roman" w:eastAsia="Times New Roman" w:hAnsi="Times New Roman" w:cs="Times New Roman"/>
          <w:noProof/>
          <w:sz w:val="24"/>
          <w:szCs w:val="24"/>
        </w:rPr>
        <w:t xml:space="preserve">In an era </w:t>
      </w:r>
      <w:r w:rsidR="0084689C">
        <w:rPr>
          <w:rFonts w:ascii="Times New Roman" w:eastAsia="Times New Roman" w:hAnsi="Times New Roman" w:cs="Times New Roman"/>
          <w:noProof/>
          <w:sz w:val="24"/>
          <w:szCs w:val="24"/>
        </w:rPr>
        <w:t xml:space="preserve">of </w:t>
      </w:r>
      <w:r w:rsidR="00F47FA0">
        <w:rPr>
          <w:rFonts w:ascii="Times New Roman" w:eastAsia="Times New Roman" w:hAnsi="Times New Roman" w:cs="Times New Roman"/>
          <w:noProof/>
          <w:sz w:val="24"/>
          <w:szCs w:val="24"/>
        </w:rPr>
        <w:t>recurring</w:t>
      </w:r>
      <w:r>
        <w:rPr>
          <w:rFonts w:ascii="Times New Roman" w:eastAsia="Times New Roman" w:hAnsi="Times New Roman" w:cs="Times New Roman"/>
          <w:noProof/>
          <w:sz w:val="24"/>
          <w:szCs w:val="24"/>
        </w:rPr>
        <w:t xml:space="preserve"> </w:t>
      </w:r>
      <w:r w:rsidRPr="00156001">
        <w:rPr>
          <w:rFonts w:ascii="Times New Roman" w:eastAsia="Times New Roman" w:hAnsi="Times New Roman" w:cs="Times New Roman"/>
          <w:noProof/>
          <w:sz w:val="24"/>
          <w:szCs w:val="24"/>
        </w:rPr>
        <w:t xml:space="preserve">geopolitical turbulence and </w:t>
      </w:r>
      <w:r w:rsidR="00817361">
        <w:rPr>
          <w:rFonts w:ascii="Times New Roman" w:eastAsia="Times New Roman" w:hAnsi="Times New Roman" w:cs="Times New Roman"/>
          <w:noProof/>
          <w:sz w:val="24"/>
          <w:szCs w:val="24"/>
        </w:rPr>
        <w:t>volatile</w:t>
      </w:r>
      <w:r w:rsidRPr="00156001">
        <w:rPr>
          <w:rFonts w:ascii="Times New Roman" w:eastAsia="Times New Roman" w:hAnsi="Times New Roman" w:cs="Times New Roman"/>
          <w:noProof/>
          <w:sz w:val="24"/>
          <w:szCs w:val="24"/>
        </w:rPr>
        <w:t xml:space="preserve"> global markets, an </w:t>
      </w:r>
      <w:r w:rsidRPr="00CB3A8A">
        <w:rPr>
          <w:rFonts w:ascii="Times New Roman" w:hAnsi="Times New Roman"/>
          <w:b/>
          <w:noProof/>
          <w:sz w:val="24"/>
        </w:rPr>
        <w:t xml:space="preserve">energy independent Union powered </w:t>
      </w:r>
      <w:r w:rsidR="0034207F">
        <w:rPr>
          <w:rFonts w:ascii="Times New Roman" w:eastAsia="Times New Roman" w:hAnsi="Times New Roman" w:cs="Times New Roman"/>
          <w:b/>
          <w:bCs/>
          <w:noProof/>
          <w:sz w:val="24"/>
          <w:szCs w:val="24"/>
        </w:rPr>
        <w:t xml:space="preserve">efficiently </w:t>
      </w:r>
      <w:r w:rsidRPr="00CB3A8A">
        <w:rPr>
          <w:rFonts w:ascii="Times New Roman" w:hAnsi="Times New Roman"/>
          <w:b/>
          <w:noProof/>
          <w:sz w:val="24"/>
        </w:rPr>
        <w:t xml:space="preserve">by clean, abundant, and affordable energy is a matter of </w:t>
      </w:r>
      <w:r w:rsidR="28034B59" w:rsidRPr="00CB3A8A">
        <w:rPr>
          <w:rFonts w:ascii="Times New Roman" w:hAnsi="Times New Roman"/>
          <w:b/>
          <w:noProof/>
          <w:sz w:val="24"/>
        </w:rPr>
        <w:t>sovereignty</w:t>
      </w:r>
      <w:r w:rsidRPr="00156001">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To secure </w:t>
      </w:r>
      <w:r w:rsidR="00760F8C">
        <w:rPr>
          <w:rFonts w:ascii="Times New Roman" w:eastAsia="Times New Roman" w:hAnsi="Times New Roman" w:cs="Times New Roman"/>
          <w:noProof/>
          <w:sz w:val="24"/>
          <w:szCs w:val="24"/>
        </w:rPr>
        <w:t>Europe’s resilience and security while supporting EU’s competitiveness</w:t>
      </w:r>
      <w:r>
        <w:rPr>
          <w:rFonts w:ascii="Times New Roman" w:eastAsia="Times New Roman" w:hAnsi="Times New Roman" w:cs="Times New Roman"/>
          <w:noProof/>
          <w:sz w:val="24"/>
          <w:szCs w:val="24"/>
        </w:rPr>
        <w:t xml:space="preserve">, </w:t>
      </w:r>
      <w:r w:rsidR="00760F8C">
        <w:rPr>
          <w:rFonts w:ascii="Times New Roman" w:eastAsia="Times New Roman" w:hAnsi="Times New Roman" w:cs="Times New Roman"/>
          <w:noProof/>
          <w:sz w:val="24"/>
          <w:szCs w:val="24"/>
        </w:rPr>
        <w:t>a radical shift</w:t>
      </w:r>
      <w:r w:rsidR="00BD2088">
        <w:rPr>
          <w:rFonts w:ascii="Times New Roman" w:eastAsia="Times New Roman" w:hAnsi="Times New Roman" w:cs="Times New Roman"/>
          <w:noProof/>
          <w:sz w:val="24"/>
          <w:szCs w:val="24"/>
        </w:rPr>
        <w:t xml:space="preserve"> towards </w:t>
      </w:r>
      <w:r>
        <w:rPr>
          <w:rFonts w:ascii="Times New Roman" w:eastAsia="Times New Roman" w:hAnsi="Times New Roman" w:cs="Times New Roman"/>
          <w:noProof/>
          <w:sz w:val="24"/>
          <w:szCs w:val="24"/>
        </w:rPr>
        <w:t xml:space="preserve">efficient </w:t>
      </w:r>
      <w:r w:rsidR="00BD2088">
        <w:rPr>
          <w:rFonts w:ascii="Times New Roman" w:eastAsia="Times New Roman" w:hAnsi="Times New Roman" w:cs="Times New Roman"/>
          <w:noProof/>
          <w:sz w:val="24"/>
          <w:szCs w:val="24"/>
        </w:rPr>
        <w:t>electrification</w:t>
      </w:r>
      <w:r w:rsidR="62F5114E">
        <w:rPr>
          <w:rFonts w:ascii="Times New Roman" w:eastAsia="Times New Roman" w:hAnsi="Times New Roman" w:cs="Times New Roman"/>
          <w:noProof/>
          <w:sz w:val="24"/>
          <w:szCs w:val="24"/>
        </w:rPr>
        <w:t xml:space="preserve"> of demand</w:t>
      </w:r>
      <w:r>
        <w:rPr>
          <w:rFonts w:ascii="Times New Roman" w:eastAsia="Times New Roman" w:hAnsi="Times New Roman" w:cs="Times New Roman"/>
          <w:noProof/>
          <w:sz w:val="24"/>
          <w:szCs w:val="24"/>
        </w:rPr>
        <w:t xml:space="preserve"> is required</w:t>
      </w:r>
      <w:r w:rsidR="00BD2088">
        <w:rPr>
          <w:rFonts w:ascii="Times New Roman" w:eastAsia="Times New Roman" w:hAnsi="Times New Roman" w:cs="Times New Roman"/>
          <w:noProof/>
          <w:sz w:val="24"/>
          <w:szCs w:val="24"/>
        </w:rPr>
        <w:t>.</w:t>
      </w:r>
      <w:r w:rsidR="00605AC5" w:rsidRPr="00A21D88">
        <w:rPr>
          <w:rFonts w:ascii="Times New Roman" w:eastAsia="Times New Roman" w:hAnsi="Times New Roman" w:cs="Times New Roman"/>
          <w:noProof/>
          <w:sz w:val="24"/>
          <w:szCs w:val="24"/>
          <w:lang w:val="en-GB"/>
        </w:rPr>
        <w:t xml:space="preserve"> </w:t>
      </w:r>
      <w:r w:rsidR="00942FDD">
        <w:rPr>
          <w:rFonts w:ascii="Times New Roman" w:eastAsia="Times New Roman" w:hAnsi="Times New Roman" w:cs="Times New Roman"/>
          <w:noProof/>
          <w:sz w:val="24"/>
          <w:szCs w:val="24"/>
          <w:lang w:val="en-GB"/>
        </w:rPr>
        <w:t xml:space="preserve">Clean energy deployment and energy efficiency </w:t>
      </w:r>
      <w:r w:rsidR="00DB6A0F">
        <w:rPr>
          <w:rFonts w:ascii="Times New Roman" w:eastAsia="Times New Roman" w:hAnsi="Times New Roman" w:cs="Times New Roman"/>
          <w:noProof/>
          <w:sz w:val="24"/>
          <w:szCs w:val="24"/>
          <w:lang w:val="en-GB"/>
        </w:rPr>
        <w:t xml:space="preserve">are the enablers of </w:t>
      </w:r>
      <w:r w:rsidR="007C1A9D">
        <w:rPr>
          <w:rFonts w:ascii="Times New Roman" w:eastAsia="Times New Roman" w:hAnsi="Times New Roman" w:cs="Times New Roman"/>
          <w:noProof/>
          <w:sz w:val="24"/>
          <w:szCs w:val="24"/>
          <w:lang w:val="en-GB"/>
        </w:rPr>
        <w:t xml:space="preserve">a </w:t>
      </w:r>
      <w:r w:rsidR="00DB6A0F">
        <w:rPr>
          <w:rFonts w:ascii="Times New Roman" w:eastAsia="Times New Roman" w:hAnsi="Times New Roman" w:cs="Times New Roman"/>
          <w:noProof/>
          <w:sz w:val="24"/>
          <w:szCs w:val="24"/>
          <w:lang w:val="en-GB"/>
        </w:rPr>
        <w:t xml:space="preserve">cost-effective </w:t>
      </w:r>
      <w:r w:rsidR="00FD1C7E">
        <w:rPr>
          <w:rFonts w:ascii="Times New Roman" w:eastAsia="Times New Roman" w:hAnsi="Times New Roman" w:cs="Times New Roman"/>
          <w:noProof/>
          <w:sz w:val="24"/>
          <w:szCs w:val="24"/>
          <w:lang w:val="en-GB"/>
        </w:rPr>
        <w:t xml:space="preserve">and swift </w:t>
      </w:r>
      <w:r w:rsidR="00EB3CD9">
        <w:rPr>
          <w:rFonts w:ascii="Times New Roman" w:eastAsia="Times New Roman" w:hAnsi="Times New Roman" w:cs="Times New Roman"/>
          <w:noProof/>
          <w:sz w:val="24"/>
          <w:szCs w:val="24"/>
          <w:lang w:val="en-GB"/>
        </w:rPr>
        <w:t>electrification</w:t>
      </w:r>
      <w:r w:rsidR="00DB6A0F">
        <w:rPr>
          <w:rFonts w:ascii="Times New Roman" w:eastAsia="Times New Roman" w:hAnsi="Times New Roman" w:cs="Times New Roman"/>
          <w:noProof/>
          <w:sz w:val="24"/>
          <w:szCs w:val="24"/>
          <w:lang w:val="en-GB"/>
        </w:rPr>
        <w:t xml:space="preserve">. </w:t>
      </w:r>
      <w:r w:rsidR="00FD1C7E">
        <w:rPr>
          <w:rFonts w:ascii="Times New Roman" w:eastAsia="Times New Roman" w:hAnsi="Times New Roman" w:cs="Times New Roman"/>
          <w:noProof/>
          <w:sz w:val="24"/>
          <w:szCs w:val="24"/>
          <w:lang w:val="en-GB"/>
        </w:rPr>
        <w:t xml:space="preserve">On </w:t>
      </w:r>
      <w:r w:rsidR="00FD1C7E" w:rsidRPr="00BB79BE">
        <w:rPr>
          <w:rFonts w:ascii="Times New Roman" w:eastAsia="Times New Roman" w:hAnsi="Times New Roman" w:cs="Times New Roman"/>
          <w:noProof/>
          <w:sz w:val="24"/>
          <w:szCs w:val="24"/>
          <w:lang w:val="en-GB"/>
        </w:rPr>
        <w:t xml:space="preserve">the generation side, </w:t>
      </w:r>
      <w:r w:rsidR="006A40D4">
        <w:rPr>
          <w:rFonts w:ascii="Times New Roman" w:eastAsia="Times New Roman" w:hAnsi="Times New Roman" w:cs="Times New Roman"/>
          <w:noProof/>
          <w:sz w:val="24"/>
          <w:szCs w:val="24"/>
          <w:lang w:val="en-GB"/>
        </w:rPr>
        <w:t xml:space="preserve">around </w:t>
      </w:r>
      <w:r w:rsidR="00605AC5" w:rsidRPr="00BB79BE">
        <w:rPr>
          <w:rFonts w:ascii="Times New Roman" w:eastAsia="Times New Roman" w:hAnsi="Times New Roman" w:cs="Times New Roman"/>
          <w:noProof/>
          <w:sz w:val="24"/>
          <w:szCs w:val="24"/>
          <w:lang w:val="en-GB"/>
        </w:rPr>
        <w:t xml:space="preserve">70% of </w:t>
      </w:r>
      <w:r w:rsidR="1A13951A" w:rsidRPr="00BB79BE">
        <w:rPr>
          <w:rFonts w:ascii="Times New Roman" w:eastAsia="Times New Roman" w:hAnsi="Times New Roman" w:cs="Times New Roman"/>
          <w:noProof/>
          <w:sz w:val="24"/>
          <w:szCs w:val="24"/>
          <w:lang w:val="en-GB"/>
        </w:rPr>
        <w:t>the EU’s</w:t>
      </w:r>
      <w:r w:rsidR="00605AC5" w:rsidRPr="00BB79BE">
        <w:rPr>
          <w:rFonts w:ascii="Times New Roman" w:eastAsia="Times New Roman" w:hAnsi="Times New Roman" w:cs="Times New Roman"/>
          <w:noProof/>
          <w:sz w:val="24"/>
          <w:szCs w:val="24"/>
          <w:lang w:val="en-GB"/>
        </w:rPr>
        <w:t xml:space="preserve"> electricity </w:t>
      </w:r>
      <w:r w:rsidR="00FD1C7E" w:rsidRPr="00BB79BE">
        <w:rPr>
          <w:rFonts w:ascii="Times New Roman" w:eastAsia="Times New Roman" w:hAnsi="Times New Roman" w:cs="Times New Roman"/>
          <w:noProof/>
          <w:sz w:val="24"/>
          <w:szCs w:val="24"/>
          <w:lang w:val="en-GB"/>
        </w:rPr>
        <w:t xml:space="preserve">already </w:t>
      </w:r>
      <w:r w:rsidR="00605AC5" w:rsidRPr="00BB79BE">
        <w:rPr>
          <w:rFonts w:ascii="Times New Roman" w:eastAsia="Times New Roman" w:hAnsi="Times New Roman" w:cs="Times New Roman"/>
          <w:noProof/>
          <w:sz w:val="24"/>
          <w:szCs w:val="24"/>
          <w:lang w:val="en-GB"/>
        </w:rPr>
        <w:t xml:space="preserve">comes from homegrown clean </w:t>
      </w:r>
      <w:r w:rsidR="00B70767" w:rsidRPr="00BB79BE">
        <w:rPr>
          <w:rFonts w:ascii="Times New Roman" w:eastAsia="Times New Roman" w:hAnsi="Times New Roman" w:cs="Times New Roman"/>
          <w:noProof/>
          <w:sz w:val="24"/>
          <w:szCs w:val="24"/>
          <w:lang w:val="en-GB"/>
        </w:rPr>
        <w:t>sources</w:t>
      </w:r>
      <w:r w:rsidR="001A228A" w:rsidRPr="00BB79BE">
        <w:rPr>
          <w:rFonts w:ascii="Times New Roman" w:eastAsia="Times New Roman" w:hAnsi="Times New Roman" w:cs="Times New Roman"/>
          <w:noProof/>
          <w:sz w:val="24"/>
          <w:szCs w:val="24"/>
          <w:lang w:val="en-GB"/>
        </w:rPr>
        <w:t xml:space="preserve"> </w:t>
      </w:r>
      <w:r w:rsidR="00FD1C7E" w:rsidRPr="00BB79BE">
        <w:rPr>
          <w:rFonts w:ascii="Times New Roman" w:eastAsia="Times New Roman" w:hAnsi="Times New Roman" w:cs="Times New Roman"/>
          <w:noProof/>
          <w:sz w:val="24"/>
          <w:szCs w:val="24"/>
          <w:lang w:val="en-GB"/>
        </w:rPr>
        <w:t xml:space="preserve">today </w:t>
      </w:r>
      <w:r w:rsidR="001A228A" w:rsidRPr="00BB79BE">
        <w:rPr>
          <w:rFonts w:ascii="Times New Roman" w:eastAsia="Times New Roman" w:hAnsi="Times New Roman" w:cs="Times New Roman"/>
          <w:noProof/>
          <w:sz w:val="24"/>
          <w:szCs w:val="24"/>
          <w:lang w:val="en-GB"/>
        </w:rPr>
        <w:t xml:space="preserve">and </w:t>
      </w:r>
      <w:r w:rsidR="00FD1C7E" w:rsidRPr="00BB79BE">
        <w:rPr>
          <w:rFonts w:ascii="Times New Roman" w:eastAsia="Times New Roman" w:hAnsi="Times New Roman" w:cs="Times New Roman"/>
          <w:noProof/>
          <w:sz w:val="24"/>
          <w:szCs w:val="24"/>
          <w:lang w:val="en-GB"/>
        </w:rPr>
        <w:t>important progress has been made in terms of efficiency</w:t>
      </w:r>
      <w:r w:rsidR="001701E3" w:rsidRPr="00BB79BE">
        <w:rPr>
          <w:rFonts w:ascii="Times New Roman" w:eastAsia="Times New Roman" w:hAnsi="Times New Roman" w:cs="Times New Roman"/>
          <w:noProof/>
          <w:sz w:val="24"/>
          <w:szCs w:val="24"/>
          <w:lang w:val="en-GB"/>
        </w:rPr>
        <w:t xml:space="preserve">, but this progress will soon hit a ceiling if not accompanied by </w:t>
      </w:r>
      <w:r w:rsidR="00985F31">
        <w:rPr>
          <w:rFonts w:ascii="Times New Roman" w:eastAsia="Times New Roman" w:hAnsi="Times New Roman" w:cs="Times New Roman"/>
          <w:noProof/>
          <w:sz w:val="24"/>
          <w:szCs w:val="24"/>
          <w:lang w:val="en-GB"/>
        </w:rPr>
        <w:t xml:space="preserve">an efficient </w:t>
      </w:r>
      <w:r w:rsidR="001701E3" w:rsidRPr="00BB79BE">
        <w:rPr>
          <w:rFonts w:ascii="Times New Roman" w:eastAsia="Times New Roman" w:hAnsi="Times New Roman" w:cs="Times New Roman"/>
          <w:noProof/>
          <w:sz w:val="24"/>
          <w:szCs w:val="24"/>
          <w:lang w:val="en-GB"/>
        </w:rPr>
        <w:t>electrification of demand sectors.</w:t>
      </w:r>
      <w:r w:rsidR="00364649" w:rsidRPr="00BB79BE">
        <w:rPr>
          <w:rFonts w:ascii="Times New Roman" w:eastAsia="Times New Roman" w:hAnsi="Times New Roman" w:cs="Times New Roman"/>
          <w:noProof/>
          <w:sz w:val="24"/>
          <w:szCs w:val="24"/>
          <w:lang w:val="en-GB"/>
        </w:rPr>
        <w:t xml:space="preserve"> </w:t>
      </w:r>
      <w:r w:rsidR="00FD1C7E" w:rsidRPr="00BB79BE">
        <w:rPr>
          <w:rFonts w:ascii="Times New Roman" w:eastAsia="Times New Roman" w:hAnsi="Times New Roman" w:cs="Times New Roman"/>
          <w:noProof/>
          <w:sz w:val="24"/>
          <w:szCs w:val="24"/>
          <w:lang w:val="en-GB"/>
        </w:rPr>
        <w:t>I</w:t>
      </w:r>
      <w:r w:rsidR="00A45750" w:rsidRPr="00BB79BE">
        <w:rPr>
          <w:rFonts w:ascii="Times New Roman" w:eastAsia="Times New Roman" w:hAnsi="Times New Roman" w:cs="Times New Roman"/>
          <w:noProof/>
          <w:sz w:val="24"/>
          <w:szCs w:val="24"/>
          <w:lang w:val="en-GB"/>
        </w:rPr>
        <w:t>n 2024</w:t>
      </w:r>
      <w:r w:rsidR="00FD1C7E" w:rsidRPr="00BB79BE">
        <w:rPr>
          <w:rFonts w:ascii="Times New Roman" w:eastAsia="Times New Roman" w:hAnsi="Times New Roman" w:cs="Times New Roman"/>
          <w:noProof/>
          <w:sz w:val="24"/>
          <w:szCs w:val="24"/>
          <w:lang w:val="en-GB"/>
        </w:rPr>
        <w:t>,</w:t>
      </w:r>
      <w:r w:rsidR="00A45750" w:rsidRPr="00BB79BE">
        <w:rPr>
          <w:rFonts w:ascii="Times New Roman" w:eastAsia="Times New Roman" w:hAnsi="Times New Roman" w:cs="Times New Roman"/>
          <w:noProof/>
          <w:sz w:val="24"/>
          <w:szCs w:val="24"/>
          <w:lang w:val="en-GB"/>
        </w:rPr>
        <w:t xml:space="preserve"> the EU</w:t>
      </w:r>
      <w:r w:rsidR="005A521E" w:rsidRPr="00BB79BE">
        <w:rPr>
          <w:rFonts w:ascii="Times New Roman" w:eastAsia="Times New Roman" w:hAnsi="Times New Roman" w:cs="Times New Roman"/>
          <w:noProof/>
          <w:sz w:val="24"/>
          <w:szCs w:val="24"/>
          <w:lang w:val="en-GB"/>
        </w:rPr>
        <w:t xml:space="preserve"> </w:t>
      </w:r>
      <w:r w:rsidR="00A45750" w:rsidRPr="00BB79BE">
        <w:rPr>
          <w:rFonts w:ascii="Times New Roman" w:eastAsia="Times New Roman" w:hAnsi="Times New Roman" w:cs="Times New Roman"/>
          <w:noProof/>
          <w:sz w:val="24"/>
          <w:szCs w:val="24"/>
          <w:lang w:val="en-GB"/>
        </w:rPr>
        <w:t>used 20%</w:t>
      </w:r>
      <w:r w:rsidR="00A45750">
        <w:rPr>
          <w:rFonts w:ascii="Times New Roman" w:eastAsia="Times New Roman" w:hAnsi="Times New Roman" w:cs="Times New Roman"/>
          <w:noProof/>
          <w:sz w:val="24"/>
          <w:szCs w:val="24"/>
          <w:lang w:val="en-GB"/>
        </w:rPr>
        <w:t xml:space="preserve"> less energy than it did in 2006</w:t>
      </w:r>
      <w:r w:rsidR="002E1D3F">
        <w:rPr>
          <w:rStyle w:val="FootnoteReference"/>
          <w:rFonts w:ascii="Times New Roman" w:eastAsia="Times New Roman" w:hAnsi="Times New Roman" w:cs="Times New Roman"/>
          <w:noProof/>
          <w:sz w:val="24"/>
          <w:szCs w:val="24"/>
          <w:lang w:val="en-GB"/>
        </w:rPr>
        <w:footnoteReference w:id="2"/>
      </w:r>
      <w:r w:rsidR="008F464F">
        <w:rPr>
          <w:rFonts w:ascii="Times New Roman" w:eastAsia="Times New Roman" w:hAnsi="Times New Roman" w:cs="Times New Roman"/>
          <w:noProof/>
          <w:sz w:val="24"/>
          <w:szCs w:val="24"/>
          <w:lang w:val="en-GB"/>
        </w:rPr>
        <w:t xml:space="preserve">. </w:t>
      </w:r>
      <w:r w:rsidR="006C55A2">
        <w:rPr>
          <w:rFonts w:ascii="Times New Roman" w:eastAsia="Times New Roman" w:hAnsi="Times New Roman" w:cs="Times New Roman"/>
          <w:noProof/>
          <w:sz w:val="24"/>
          <w:szCs w:val="24"/>
          <w:lang w:val="en-GB"/>
        </w:rPr>
        <w:t xml:space="preserve">Electrification </w:t>
      </w:r>
      <w:r w:rsidR="00922B25">
        <w:rPr>
          <w:rFonts w:ascii="Times New Roman" w:eastAsia="Times New Roman" w:hAnsi="Times New Roman" w:cs="Times New Roman"/>
          <w:noProof/>
          <w:sz w:val="24"/>
          <w:szCs w:val="24"/>
          <w:lang w:val="en-GB"/>
        </w:rPr>
        <w:t xml:space="preserve">needs to </w:t>
      </w:r>
      <w:r w:rsidR="006C55A2">
        <w:rPr>
          <w:rFonts w:ascii="Times New Roman" w:eastAsia="Times New Roman" w:hAnsi="Times New Roman" w:cs="Times New Roman"/>
          <w:noProof/>
          <w:sz w:val="24"/>
          <w:szCs w:val="24"/>
          <w:lang w:val="en-GB"/>
        </w:rPr>
        <w:t>build on Europe’s efficiency gains</w:t>
      </w:r>
      <w:r w:rsidR="00922B25">
        <w:rPr>
          <w:rFonts w:ascii="Times New Roman" w:eastAsia="Times New Roman" w:hAnsi="Times New Roman" w:cs="Times New Roman"/>
          <w:noProof/>
          <w:sz w:val="24"/>
          <w:szCs w:val="24"/>
          <w:lang w:val="en-GB"/>
        </w:rPr>
        <w:t xml:space="preserve"> and</w:t>
      </w:r>
      <w:r w:rsidR="006C55A2">
        <w:rPr>
          <w:rFonts w:ascii="Times New Roman" w:eastAsia="Times New Roman" w:hAnsi="Times New Roman" w:cs="Times New Roman"/>
          <w:noProof/>
          <w:sz w:val="24"/>
          <w:szCs w:val="24"/>
          <w:lang w:val="en-GB"/>
        </w:rPr>
        <w:t xml:space="preserve"> continu</w:t>
      </w:r>
      <w:r w:rsidR="00922B25">
        <w:rPr>
          <w:rFonts w:ascii="Times New Roman" w:eastAsia="Times New Roman" w:hAnsi="Times New Roman" w:cs="Times New Roman"/>
          <w:noProof/>
          <w:sz w:val="24"/>
          <w:szCs w:val="24"/>
          <w:lang w:val="en-GB"/>
        </w:rPr>
        <w:t>e</w:t>
      </w:r>
      <w:r w:rsidR="006C55A2">
        <w:rPr>
          <w:rFonts w:ascii="Times New Roman" w:eastAsia="Times New Roman" w:hAnsi="Times New Roman" w:cs="Times New Roman"/>
          <w:noProof/>
          <w:sz w:val="24"/>
          <w:szCs w:val="24"/>
          <w:lang w:val="en-GB"/>
        </w:rPr>
        <w:t xml:space="preserve"> the shift toward a </w:t>
      </w:r>
      <w:r w:rsidR="00922B25">
        <w:rPr>
          <w:rFonts w:ascii="Times New Roman" w:eastAsia="Times New Roman" w:hAnsi="Times New Roman" w:cs="Times New Roman"/>
          <w:noProof/>
          <w:sz w:val="24"/>
          <w:szCs w:val="24"/>
          <w:lang w:val="en-GB"/>
        </w:rPr>
        <w:t xml:space="preserve">power system dominated by </w:t>
      </w:r>
      <w:r w:rsidR="006C55A2">
        <w:rPr>
          <w:rFonts w:ascii="Times New Roman" w:eastAsia="Times New Roman" w:hAnsi="Times New Roman" w:cs="Times New Roman"/>
          <w:noProof/>
          <w:sz w:val="24"/>
          <w:szCs w:val="24"/>
          <w:lang w:val="en-GB"/>
        </w:rPr>
        <w:t>clean</w:t>
      </w:r>
      <w:r w:rsidR="00922B25">
        <w:rPr>
          <w:rFonts w:ascii="Times New Roman" w:eastAsia="Times New Roman" w:hAnsi="Times New Roman" w:cs="Times New Roman"/>
          <w:noProof/>
          <w:sz w:val="24"/>
          <w:szCs w:val="24"/>
          <w:lang w:val="en-GB"/>
        </w:rPr>
        <w:t xml:space="preserve"> energy.</w:t>
      </w:r>
    </w:p>
    <w:p w14:paraId="6D99A952" w14:textId="471AAD65" w:rsidR="006A40D4" w:rsidRPr="00BB79BE" w:rsidRDefault="00F645AD" w:rsidP="006A40D4">
      <w:pPr>
        <w:spacing w:before="120" w:after="120" w:line="257" w:lineRule="auto"/>
        <w:jc w:val="both"/>
        <w:rPr>
          <w:rFonts w:ascii="Times New Roman" w:eastAsia="Times New Roman" w:hAnsi="Times New Roman" w:cs="Times New Roman"/>
          <w:noProof/>
          <w:sz w:val="24"/>
          <w:szCs w:val="24"/>
          <w:lang w:val="en-GB"/>
        </w:rPr>
      </w:pPr>
      <w:bookmarkStart w:id="2" w:name="_Hlk234673534"/>
      <w:r w:rsidRPr="00140749">
        <w:rPr>
          <w:rFonts w:ascii="Times New Roman" w:eastAsia="Times New Roman" w:hAnsi="Times New Roman" w:cs="Times New Roman"/>
          <w:b/>
          <w:bCs/>
          <w:noProof/>
          <w:sz w:val="24"/>
          <w:szCs w:val="24"/>
          <w:lang w:val="en-GB"/>
        </w:rPr>
        <w:t xml:space="preserve">Electrification would come with substantial </w:t>
      </w:r>
      <w:r w:rsidR="006A40D4" w:rsidRPr="00140749">
        <w:rPr>
          <w:rFonts w:ascii="Times New Roman" w:eastAsia="Times New Roman" w:hAnsi="Times New Roman" w:cs="Times New Roman"/>
          <w:b/>
          <w:bCs/>
          <w:noProof/>
          <w:sz w:val="24"/>
          <w:szCs w:val="24"/>
          <w:lang w:val="en-GB"/>
        </w:rPr>
        <w:t>benefits for the EU economy and citizens.</w:t>
      </w:r>
      <w:r w:rsidR="006A40D4" w:rsidRPr="0034207F">
        <w:rPr>
          <w:rFonts w:ascii="Times New Roman" w:eastAsia="Times New Roman" w:hAnsi="Times New Roman" w:cs="Times New Roman"/>
          <w:noProof/>
          <w:sz w:val="24"/>
          <w:szCs w:val="24"/>
          <w:lang w:val="en-GB"/>
        </w:rPr>
        <w:t xml:space="preserve"> </w:t>
      </w:r>
      <w:r w:rsidR="006A40D4">
        <w:rPr>
          <w:rFonts w:ascii="Times New Roman" w:eastAsia="Times New Roman" w:hAnsi="Times New Roman" w:cs="Times New Roman"/>
          <w:noProof/>
          <w:sz w:val="24"/>
          <w:szCs w:val="24"/>
          <w:lang w:val="en-GB"/>
        </w:rPr>
        <w:t>A</w:t>
      </w:r>
      <w:r w:rsidR="006A40D4" w:rsidRPr="0034207F">
        <w:rPr>
          <w:rFonts w:ascii="Times New Roman" w:eastAsia="Times New Roman" w:hAnsi="Times New Roman" w:cs="Times New Roman"/>
          <w:noProof/>
          <w:sz w:val="24"/>
          <w:szCs w:val="24"/>
          <w:lang w:val="en-GB"/>
        </w:rPr>
        <w:t>n accelerated energy transition with electrification at</w:t>
      </w:r>
      <w:r w:rsidR="006A40D4">
        <w:rPr>
          <w:rFonts w:ascii="Times New Roman" w:eastAsia="Times New Roman" w:hAnsi="Times New Roman" w:cs="Times New Roman"/>
          <w:noProof/>
          <w:sz w:val="24"/>
          <w:szCs w:val="24"/>
          <w:lang w:val="en-GB"/>
        </w:rPr>
        <w:t xml:space="preserve"> its core </w:t>
      </w:r>
      <w:r w:rsidR="006A40D4" w:rsidRPr="0034207F">
        <w:rPr>
          <w:rFonts w:ascii="Times New Roman" w:eastAsia="Times New Roman" w:hAnsi="Times New Roman" w:cs="Times New Roman"/>
          <w:noProof/>
          <w:sz w:val="24"/>
          <w:szCs w:val="24"/>
          <w:lang w:val="en-GB"/>
        </w:rPr>
        <w:t>could reduce imports of gas by more than 70% and of crude oil by more than 40%</w:t>
      </w:r>
      <w:r w:rsidR="006A40D4" w:rsidRPr="006A40D4">
        <w:rPr>
          <w:noProof/>
        </w:rPr>
        <w:t xml:space="preserve"> </w:t>
      </w:r>
      <w:r w:rsidR="006A40D4" w:rsidRPr="006A40D4">
        <w:rPr>
          <w:rFonts w:ascii="Times New Roman" w:eastAsia="Times New Roman" w:hAnsi="Times New Roman" w:cs="Times New Roman"/>
          <w:noProof/>
          <w:sz w:val="24"/>
          <w:szCs w:val="24"/>
          <w:lang w:val="en-GB"/>
        </w:rPr>
        <w:t>by 2040</w:t>
      </w:r>
      <w:r w:rsidR="006A40D4" w:rsidRPr="0034207F">
        <w:rPr>
          <w:rFonts w:ascii="Times New Roman" w:eastAsia="Times New Roman" w:hAnsi="Times New Roman" w:cs="Times New Roman"/>
          <w:noProof/>
          <w:sz w:val="24"/>
          <w:szCs w:val="24"/>
          <w:lang w:val="en-GB"/>
        </w:rPr>
        <w:t xml:space="preserve">. </w:t>
      </w:r>
      <w:r w:rsidR="006A40D4">
        <w:rPr>
          <w:rFonts w:ascii="Times New Roman" w:eastAsia="Times New Roman" w:hAnsi="Times New Roman" w:cs="Times New Roman"/>
          <w:noProof/>
          <w:sz w:val="24"/>
          <w:szCs w:val="24"/>
          <w:lang w:val="en-GB"/>
        </w:rPr>
        <w:t>T</w:t>
      </w:r>
      <w:r w:rsidR="006A40D4" w:rsidRPr="0034207F">
        <w:rPr>
          <w:rFonts w:ascii="Times New Roman" w:eastAsia="Times New Roman" w:hAnsi="Times New Roman" w:cs="Times New Roman"/>
          <w:noProof/>
          <w:sz w:val="24"/>
          <w:szCs w:val="24"/>
          <w:lang w:val="en-GB"/>
        </w:rPr>
        <w:t>he EU</w:t>
      </w:r>
      <w:r w:rsidR="006A40D4">
        <w:rPr>
          <w:rFonts w:ascii="Times New Roman" w:eastAsia="Times New Roman" w:hAnsi="Times New Roman" w:cs="Times New Roman"/>
          <w:noProof/>
          <w:sz w:val="24"/>
          <w:szCs w:val="24"/>
          <w:lang w:val="en-GB"/>
        </w:rPr>
        <w:t xml:space="preserve"> could save </w:t>
      </w:r>
      <w:r w:rsidR="006A40D4" w:rsidRPr="0034207F">
        <w:rPr>
          <w:rFonts w:ascii="Times New Roman" w:eastAsia="Times New Roman" w:hAnsi="Times New Roman" w:cs="Times New Roman"/>
          <w:noProof/>
          <w:sz w:val="24"/>
          <w:szCs w:val="24"/>
          <w:lang w:val="en-GB"/>
        </w:rPr>
        <w:t>up to EUR 260 billion per year by 2040</w:t>
      </w:r>
      <w:r w:rsidR="006A40D4" w:rsidRPr="006A40D4">
        <w:rPr>
          <w:noProof/>
        </w:rPr>
        <w:t xml:space="preserve"> </w:t>
      </w:r>
      <w:r w:rsidR="006A40D4" w:rsidRPr="001C7CB0">
        <w:rPr>
          <w:rFonts w:ascii="Times New Roman" w:eastAsia="Times New Roman" w:hAnsi="Times New Roman" w:cs="Times New Roman"/>
          <w:noProof/>
          <w:sz w:val="24"/>
          <w:szCs w:val="24"/>
          <w:lang w:val="en-GB"/>
        </w:rPr>
        <w:t xml:space="preserve">on its </w:t>
      </w:r>
      <w:r w:rsidR="006A40D4" w:rsidRPr="006A40D4">
        <w:rPr>
          <w:rFonts w:ascii="Times New Roman" w:eastAsia="Times New Roman" w:hAnsi="Times New Roman" w:cs="Times New Roman"/>
          <w:noProof/>
          <w:sz w:val="24"/>
          <w:szCs w:val="24"/>
          <w:lang w:val="en-GB"/>
        </w:rPr>
        <w:t>fossil fuel import bill</w:t>
      </w:r>
      <w:r w:rsidR="006A40D4">
        <w:rPr>
          <w:rFonts w:ascii="Times New Roman" w:eastAsia="Times New Roman" w:hAnsi="Times New Roman" w:cs="Times New Roman"/>
          <w:noProof/>
          <w:sz w:val="24"/>
          <w:szCs w:val="24"/>
          <w:lang w:val="en-GB"/>
        </w:rPr>
        <w:t xml:space="preserve">, which, </w:t>
      </w:r>
      <w:r w:rsidR="006A40D4" w:rsidRPr="0034207F">
        <w:rPr>
          <w:rFonts w:ascii="Times New Roman" w:eastAsia="Times New Roman" w:hAnsi="Times New Roman" w:cs="Times New Roman"/>
          <w:noProof/>
          <w:sz w:val="24"/>
          <w:szCs w:val="24"/>
          <w:lang w:val="en-GB"/>
        </w:rPr>
        <w:t>at the same time</w:t>
      </w:r>
      <w:r w:rsidR="006A40D4">
        <w:rPr>
          <w:rFonts w:ascii="Times New Roman" w:eastAsia="Times New Roman" w:hAnsi="Times New Roman" w:cs="Times New Roman"/>
          <w:noProof/>
          <w:sz w:val="24"/>
          <w:szCs w:val="24"/>
          <w:lang w:val="en-GB"/>
        </w:rPr>
        <w:t xml:space="preserve">, </w:t>
      </w:r>
      <w:r w:rsidR="009949FB">
        <w:rPr>
          <w:rFonts w:ascii="Times New Roman" w:eastAsia="Times New Roman" w:hAnsi="Times New Roman" w:cs="Times New Roman"/>
          <w:noProof/>
          <w:sz w:val="24"/>
          <w:szCs w:val="24"/>
          <w:lang w:val="en-GB"/>
        </w:rPr>
        <w:t xml:space="preserve">can </w:t>
      </w:r>
      <w:r w:rsidR="006A40D4" w:rsidRPr="0034207F">
        <w:rPr>
          <w:rFonts w:ascii="Times New Roman" w:eastAsia="Times New Roman" w:hAnsi="Times New Roman" w:cs="Times New Roman"/>
          <w:noProof/>
          <w:sz w:val="24"/>
          <w:szCs w:val="24"/>
          <w:lang w:val="en-GB"/>
        </w:rPr>
        <w:t xml:space="preserve">shield </w:t>
      </w:r>
      <w:r w:rsidR="00787BDE">
        <w:rPr>
          <w:rFonts w:ascii="Times New Roman" w:eastAsia="Times New Roman" w:hAnsi="Times New Roman" w:cs="Times New Roman"/>
          <w:noProof/>
          <w:sz w:val="24"/>
          <w:szCs w:val="24"/>
          <w:lang w:val="en-GB"/>
        </w:rPr>
        <w:t xml:space="preserve">households and industry </w:t>
      </w:r>
      <w:r w:rsidR="006A40D4" w:rsidRPr="0034207F">
        <w:rPr>
          <w:rFonts w:ascii="Times New Roman" w:eastAsia="Times New Roman" w:hAnsi="Times New Roman" w:cs="Times New Roman"/>
          <w:noProof/>
          <w:sz w:val="24"/>
          <w:szCs w:val="24"/>
          <w:lang w:val="en-GB"/>
        </w:rPr>
        <w:t>from the effects of international cris</w:t>
      </w:r>
      <w:r w:rsidR="00C52354">
        <w:rPr>
          <w:rFonts w:ascii="Times New Roman" w:eastAsia="Times New Roman" w:hAnsi="Times New Roman" w:cs="Times New Roman"/>
          <w:noProof/>
          <w:sz w:val="24"/>
          <w:szCs w:val="24"/>
          <w:lang w:val="en-GB"/>
        </w:rPr>
        <w:t>e</w:t>
      </w:r>
      <w:r w:rsidR="006A40D4" w:rsidRPr="0034207F">
        <w:rPr>
          <w:rFonts w:ascii="Times New Roman" w:eastAsia="Times New Roman" w:hAnsi="Times New Roman" w:cs="Times New Roman"/>
          <w:noProof/>
          <w:sz w:val="24"/>
          <w:szCs w:val="24"/>
          <w:lang w:val="en-GB"/>
        </w:rPr>
        <w:t>s</w:t>
      </w:r>
      <w:r w:rsidR="00787BDE">
        <w:rPr>
          <w:rFonts w:ascii="Times New Roman" w:eastAsia="Times New Roman" w:hAnsi="Times New Roman" w:cs="Times New Roman"/>
          <w:noProof/>
          <w:sz w:val="24"/>
          <w:szCs w:val="24"/>
          <w:lang w:val="en-GB"/>
        </w:rPr>
        <w:t xml:space="preserve"> on their energy bills</w:t>
      </w:r>
      <w:r w:rsidR="006A40D4" w:rsidRPr="0034207F">
        <w:rPr>
          <w:rFonts w:ascii="Times New Roman" w:eastAsia="Times New Roman" w:hAnsi="Times New Roman" w:cs="Times New Roman"/>
          <w:noProof/>
          <w:sz w:val="24"/>
          <w:szCs w:val="24"/>
          <w:lang w:val="en-GB"/>
        </w:rPr>
        <w:t xml:space="preserve">. It would also lower </w:t>
      </w:r>
      <w:r w:rsidR="009949FB" w:rsidRPr="003E2439">
        <w:rPr>
          <w:rFonts w:ascii="Times New Roman" w:eastAsia="Times New Roman" w:hAnsi="Times New Roman" w:cs="Times New Roman"/>
          <w:noProof/>
          <w:sz w:val="24"/>
          <w:szCs w:val="24"/>
          <w:lang w:val="en-GB"/>
        </w:rPr>
        <w:t>electricity</w:t>
      </w:r>
      <w:r w:rsidR="009949FB">
        <w:rPr>
          <w:rFonts w:ascii="Times New Roman" w:eastAsia="Times New Roman" w:hAnsi="Times New Roman" w:cs="Times New Roman"/>
          <w:noProof/>
          <w:sz w:val="24"/>
          <w:szCs w:val="24"/>
          <w:lang w:val="en-GB"/>
        </w:rPr>
        <w:t xml:space="preserve"> </w:t>
      </w:r>
      <w:r w:rsidR="006A40D4" w:rsidRPr="0034207F">
        <w:rPr>
          <w:rFonts w:ascii="Times New Roman" w:eastAsia="Times New Roman" w:hAnsi="Times New Roman" w:cs="Times New Roman"/>
          <w:noProof/>
          <w:sz w:val="24"/>
          <w:szCs w:val="24"/>
          <w:lang w:val="en-GB"/>
        </w:rPr>
        <w:t>generation costs by about 20%, leading to more affordable electricity tariffs</w:t>
      </w:r>
      <w:r w:rsidR="009949FB">
        <w:rPr>
          <w:rFonts w:ascii="Times New Roman" w:eastAsia="Times New Roman" w:hAnsi="Times New Roman" w:cs="Times New Roman"/>
          <w:noProof/>
          <w:sz w:val="24"/>
          <w:szCs w:val="24"/>
          <w:lang w:val="en-GB"/>
        </w:rPr>
        <w:t xml:space="preserve"> and attracting the switch to electric appliances</w:t>
      </w:r>
      <w:r w:rsidR="006731B5">
        <w:rPr>
          <w:rFonts w:ascii="Times New Roman" w:eastAsia="Times New Roman" w:hAnsi="Times New Roman" w:cs="Times New Roman"/>
          <w:noProof/>
          <w:sz w:val="24"/>
          <w:szCs w:val="24"/>
          <w:lang w:val="en-GB"/>
        </w:rPr>
        <w:t xml:space="preserve">. Along the value chain, a joint </w:t>
      </w:r>
      <w:r w:rsidR="006731B5" w:rsidRPr="00CA23FA">
        <w:rPr>
          <w:rFonts w:ascii="Times New Roman" w:eastAsia="Times New Roman" w:hAnsi="Times New Roman" w:cs="Times New Roman"/>
          <w:noProof/>
          <w:sz w:val="24"/>
          <w:szCs w:val="24"/>
          <w:lang w:val="en-GB"/>
        </w:rPr>
        <w:t xml:space="preserve">commitment to an electric transition strengthens European business cases by </w:t>
      </w:r>
      <w:r w:rsidR="002C7AD3" w:rsidRPr="00CA23FA">
        <w:rPr>
          <w:rFonts w:ascii="Times New Roman" w:eastAsia="Times New Roman" w:hAnsi="Times New Roman" w:cs="Times New Roman"/>
          <w:noProof/>
          <w:sz w:val="24"/>
          <w:szCs w:val="24"/>
          <w:lang w:val="en-GB"/>
        </w:rPr>
        <w:t xml:space="preserve">giving </w:t>
      </w:r>
      <w:r w:rsidR="006731B5" w:rsidRPr="00CA23FA">
        <w:rPr>
          <w:rFonts w:ascii="Times New Roman" w:eastAsia="Times New Roman" w:hAnsi="Times New Roman" w:cs="Times New Roman"/>
          <w:noProof/>
          <w:sz w:val="24"/>
          <w:szCs w:val="24"/>
          <w:lang w:val="en-GB"/>
        </w:rPr>
        <w:t xml:space="preserve">investment certainty </w:t>
      </w:r>
      <w:r w:rsidR="002C7AD3" w:rsidRPr="00CA23FA">
        <w:rPr>
          <w:rFonts w:ascii="Times New Roman" w:eastAsia="Times New Roman" w:hAnsi="Times New Roman" w:cs="Times New Roman"/>
          <w:noProof/>
          <w:sz w:val="24"/>
          <w:szCs w:val="24"/>
          <w:lang w:val="en-GB"/>
        </w:rPr>
        <w:t xml:space="preserve">for </w:t>
      </w:r>
      <w:r w:rsidR="006731B5" w:rsidRPr="00CA23FA">
        <w:rPr>
          <w:rFonts w:ascii="Times New Roman" w:eastAsia="Times New Roman" w:hAnsi="Times New Roman" w:cs="Times New Roman"/>
          <w:noProof/>
          <w:sz w:val="24"/>
          <w:szCs w:val="24"/>
          <w:lang w:val="en-GB"/>
        </w:rPr>
        <w:t>expan</w:t>
      </w:r>
      <w:r w:rsidR="002C7AD3" w:rsidRPr="00CA23FA">
        <w:rPr>
          <w:rFonts w:ascii="Times New Roman" w:eastAsia="Times New Roman" w:hAnsi="Times New Roman" w:cs="Times New Roman"/>
          <w:noProof/>
          <w:sz w:val="24"/>
          <w:szCs w:val="24"/>
          <w:lang w:val="en-GB"/>
        </w:rPr>
        <w:t xml:space="preserve">ding </w:t>
      </w:r>
      <w:r w:rsidR="006731B5" w:rsidRPr="00CA23FA">
        <w:rPr>
          <w:rFonts w:ascii="Times New Roman" w:eastAsia="Times New Roman" w:hAnsi="Times New Roman" w:cs="Times New Roman"/>
          <w:noProof/>
          <w:sz w:val="24"/>
          <w:szCs w:val="24"/>
          <w:lang w:val="en-GB"/>
        </w:rPr>
        <w:t xml:space="preserve">clean tech </w:t>
      </w:r>
      <w:r w:rsidR="002C7AD3" w:rsidRPr="00CA23FA">
        <w:rPr>
          <w:rFonts w:ascii="Times New Roman" w:eastAsia="Times New Roman" w:hAnsi="Times New Roman" w:cs="Times New Roman"/>
          <w:noProof/>
          <w:sz w:val="24"/>
          <w:szCs w:val="24"/>
          <w:lang w:val="en-GB"/>
        </w:rPr>
        <w:t>manufacturing and services and creating future-proof jobs across</w:t>
      </w:r>
      <w:r w:rsidR="00730967" w:rsidRPr="00CA23FA">
        <w:rPr>
          <w:rFonts w:ascii="Times New Roman" w:eastAsia="Times New Roman" w:hAnsi="Times New Roman" w:cs="Times New Roman"/>
          <w:noProof/>
          <w:sz w:val="24"/>
          <w:szCs w:val="24"/>
          <w:lang w:val="en-GB"/>
        </w:rPr>
        <w:t xml:space="preserve"> the EU</w:t>
      </w:r>
      <w:r w:rsidR="00773C50" w:rsidRPr="00CA23FA">
        <w:rPr>
          <w:rStyle w:val="FootnoteReference"/>
          <w:rFonts w:ascii="Times New Roman" w:eastAsia="Times New Roman" w:hAnsi="Times New Roman" w:cs="Times New Roman"/>
          <w:noProof/>
          <w:sz w:val="24"/>
          <w:szCs w:val="24"/>
          <w:lang w:val="en-GB"/>
        </w:rPr>
        <w:footnoteReference w:id="3"/>
      </w:r>
      <w:r w:rsidR="002C7AD3" w:rsidRPr="00CA23FA">
        <w:rPr>
          <w:rFonts w:ascii="Times New Roman" w:eastAsia="Times New Roman" w:hAnsi="Times New Roman" w:cs="Times New Roman"/>
          <w:noProof/>
          <w:sz w:val="24"/>
          <w:szCs w:val="24"/>
          <w:lang w:val="en-GB"/>
        </w:rPr>
        <w:t xml:space="preserve">. </w:t>
      </w:r>
      <w:r w:rsidR="009949FB" w:rsidRPr="00CA23FA">
        <w:rPr>
          <w:rFonts w:ascii="Times New Roman" w:eastAsia="Times New Roman" w:hAnsi="Times New Roman" w:cs="Times New Roman"/>
          <w:noProof/>
          <w:sz w:val="24"/>
          <w:szCs w:val="24"/>
          <w:lang w:val="en-GB"/>
        </w:rPr>
        <w:t xml:space="preserve">Electrification </w:t>
      </w:r>
      <w:r w:rsidR="006A40D4" w:rsidRPr="00CA23FA">
        <w:rPr>
          <w:rFonts w:ascii="Times New Roman" w:eastAsia="Times New Roman" w:hAnsi="Times New Roman" w:cs="Times New Roman"/>
          <w:noProof/>
          <w:sz w:val="24"/>
          <w:szCs w:val="24"/>
          <w:lang w:val="en-GB"/>
        </w:rPr>
        <w:t xml:space="preserve">would </w:t>
      </w:r>
      <w:r w:rsidR="009949FB" w:rsidRPr="00CA23FA">
        <w:rPr>
          <w:rFonts w:ascii="Times New Roman" w:eastAsia="Times New Roman" w:hAnsi="Times New Roman" w:cs="Times New Roman"/>
          <w:noProof/>
          <w:sz w:val="24"/>
          <w:szCs w:val="24"/>
          <w:lang w:val="en-GB"/>
        </w:rPr>
        <w:t xml:space="preserve">also accelerate achieving the Union´s decarbonisation objective by </w:t>
      </w:r>
      <w:r w:rsidR="006A40D4" w:rsidRPr="00CA23FA">
        <w:rPr>
          <w:rFonts w:ascii="Times New Roman" w:eastAsia="Times New Roman" w:hAnsi="Times New Roman" w:cs="Times New Roman"/>
          <w:noProof/>
          <w:sz w:val="24"/>
          <w:szCs w:val="24"/>
          <w:lang w:val="en-GB"/>
        </w:rPr>
        <w:t>substantially cut</w:t>
      </w:r>
      <w:r w:rsidR="009949FB" w:rsidRPr="00CA23FA">
        <w:rPr>
          <w:rFonts w:ascii="Times New Roman" w:eastAsia="Times New Roman" w:hAnsi="Times New Roman" w:cs="Times New Roman"/>
          <w:noProof/>
          <w:sz w:val="24"/>
          <w:szCs w:val="24"/>
          <w:lang w:val="en-GB"/>
        </w:rPr>
        <w:t>ting</w:t>
      </w:r>
      <w:r w:rsidR="006A40D4" w:rsidRPr="00CA23FA">
        <w:rPr>
          <w:rFonts w:ascii="Times New Roman" w:eastAsia="Times New Roman" w:hAnsi="Times New Roman" w:cs="Times New Roman"/>
          <w:noProof/>
          <w:sz w:val="24"/>
          <w:szCs w:val="24"/>
          <w:lang w:val="en-GB"/>
        </w:rPr>
        <w:t xml:space="preserve"> emissions by more than 2,000 Mt </w:t>
      </w:r>
      <w:r w:rsidR="009949FB" w:rsidRPr="00CA23FA">
        <w:rPr>
          <w:rFonts w:ascii="Times New Roman" w:eastAsia="Times New Roman" w:hAnsi="Times New Roman" w:cs="Times New Roman"/>
          <w:noProof/>
          <w:sz w:val="24"/>
          <w:szCs w:val="24"/>
          <w:lang w:val="en-GB"/>
        </w:rPr>
        <w:t>CO₂</w:t>
      </w:r>
      <w:r w:rsidR="006A40D4" w:rsidRPr="00CA23FA">
        <w:rPr>
          <w:rFonts w:ascii="Times New Roman" w:eastAsia="Times New Roman" w:hAnsi="Times New Roman" w:cs="Times New Roman"/>
          <w:noProof/>
          <w:sz w:val="24"/>
          <w:szCs w:val="24"/>
          <w:lang w:val="en-GB"/>
        </w:rPr>
        <w:t xml:space="preserve"> </w:t>
      </w:r>
      <w:r w:rsidR="009949FB" w:rsidRPr="00CA23FA">
        <w:rPr>
          <w:rFonts w:ascii="Times New Roman" w:eastAsia="Times New Roman" w:hAnsi="Times New Roman" w:cs="Times New Roman"/>
          <w:noProof/>
          <w:sz w:val="24"/>
          <w:szCs w:val="24"/>
          <w:lang w:val="en-GB"/>
        </w:rPr>
        <w:t>in 2</w:t>
      </w:r>
      <w:r w:rsidR="009949FB" w:rsidRPr="003E2439">
        <w:rPr>
          <w:rFonts w:ascii="Times New Roman" w:eastAsia="Times New Roman" w:hAnsi="Times New Roman" w:cs="Times New Roman"/>
          <w:noProof/>
          <w:sz w:val="24"/>
          <w:szCs w:val="24"/>
          <w:lang w:val="en-GB"/>
        </w:rPr>
        <w:t>0</w:t>
      </w:r>
      <w:r w:rsidR="004A6356" w:rsidRPr="003E2439">
        <w:rPr>
          <w:rFonts w:ascii="Times New Roman" w:eastAsia="Times New Roman" w:hAnsi="Times New Roman" w:cs="Times New Roman"/>
          <w:noProof/>
          <w:sz w:val="24"/>
          <w:szCs w:val="24"/>
          <w:lang w:val="en-GB"/>
        </w:rPr>
        <w:t>4</w:t>
      </w:r>
      <w:r w:rsidR="2EB481D8" w:rsidRPr="003E2439">
        <w:rPr>
          <w:rFonts w:ascii="Times New Roman" w:eastAsia="Times New Roman" w:hAnsi="Times New Roman" w:cs="Times New Roman"/>
          <w:noProof/>
          <w:sz w:val="24"/>
          <w:szCs w:val="24"/>
          <w:lang w:val="en-GB"/>
        </w:rPr>
        <w:t>0</w:t>
      </w:r>
      <w:r w:rsidR="009949FB" w:rsidRPr="00CA23FA">
        <w:rPr>
          <w:rFonts w:ascii="Times New Roman" w:eastAsia="Times New Roman" w:hAnsi="Times New Roman" w:cs="Times New Roman"/>
          <w:noProof/>
          <w:sz w:val="24"/>
          <w:szCs w:val="24"/>
          <w:lang w:val="en-GB"/>
        </w:rPr>
        <w:t xml:space="preserve"> </w:t>
      </w:r>
      <w:r w:rsidR="006A40D4" w:rsidRPr="00CA23FA">
        <w:rPr>
          <w:rFonts w:ascii="Times New Roman" w:eastAsia="Times New Roman" w:hAnsi="Times New Roman" w:cs="Times New Roman"/>
          <w:noProof/>
          <w:sz w:val="24"/>
          <w:szCs w:val="24"/>
          <w:lang w:val="en-GB"/>
        </w:rPr>
        <w:t>compared to today</w:t>
      </w:r>
      <w:r w:rsidR="00CA23FA" w:rsidRPr="00CA23FA">
        <w:rPr>
          <w:rStyle w:val="FootnoteReference"/>
          <w:rFonts w:ascii="Times New Roman" w:eastAsia="Times New Roman" w:hAnsi="Times New Roman" w:cs="Times New Roman"/>
          <w:noProof/>
          <w:sz w:val="24"/>
          <w:szCs w:val="24"/>
          <w:lang w:val="en-GB"/>
        </w:rPr>
        <w:footnoteReference w:id="4"/>
      </w:r>
      <w:r w:rsidR="006A40D4" w:rsidRPr="00CA23FA">
        <w:rPr>
          <w:rFonts w:ascii="Times New Roman" w:eastAsia="Times New Roman" w:hAnsi="Times New Roman" w:cs="Times New Roman"/>
          <w:noProof/>
          <w:sz w:val="24"/>
          <w:szCs w:val="24"/>
          <w:lang w:val="en-GB"/>
        </w:rPr>
        <w:t>.</w:t>
      </w:r>
    </w:p>
    <w:bookmarkEnd w:id="2"/>
    <w:p w14:paraId="5223590A" w14:textId="432ACCA0" w:rsidR="000C5D7B" w:rsidRDefault="6637ADBF" w:rsidP="006E165B">
      <w:pPr>
        <w:spacing w:before="120" w:after="120" w:line="257" w:lineRule="auto"/>
        <w:jc w:val="both"/>
        <w:rPr>
          <w:rFonts w:ascii="Times New Roman" w:eastAsia="Times New Roman" w:hAnsi="Times New Roman" w:cs="Times New Roman"/>
          <w:noProof/>
          <w:sz w:val="24"/>
          <w:szCs w:val="24"/>
          <w:lang w:val="en-GB"/>
        </w:rPr>
      </w:pPr>
      <w:r w:rsidRPr="5403037E">
        <w:rPr>
          <w:rFonts w:ascii="Times New Roman" w:eastAsia="Times New Roman" w:hAnsi="Times New Roman" w:cs="Times New Roman"/>
          <w:noProof/>
          <w:sz w:val="24"/>
          <w:szCs w:val="24"/>
          <w:lang w:val="en-GB"/>
        </w:rPr>
        <w:t>A quicker</w:t>
      </w:r>
      <w:r w:rsidR="0A97C5BC" w:rsidRPr="5403037E">
        <w:rPr>
          <w:rFonts w:ascii="Times New Roman" w:eastAsia="Times New Roman" w:hAnsi="Times New Roman" w:cs="Times New Roman"/>
          <w:noProof/>
          <w:sz w:val="24"/>
          <w:szCs w:val="24"/>
          <w:lang w:val="en-GB"/>
        </w:rPr>
        <w:t xml:space="preserve"> </w:t>
      </w:r>
      <w:r w:rsidR="0A97C5BC" w:rsidRPr="5403037E">
        <w:rPr>
          <w:rFonts w:ascii="Times New Roman" w:eastAsia="Times New Roman" w:hAnsi="Times New Roman" w:cs="Times New Roman"/>
          <w:b/>
          <w:bCs/>
          <w:noProof/>
          <w:sz w:val="24"/>
          <w:szCs w:val="24"/>
          <w:lang w:val="en-GB"/>
        </w:rPr>
        <w:t xml:space="preserve">electrification of the European economy is </w:t>
      </w:r>
      <w:r w:rsidR="00F645AD">
        <w:rPr>
          <w:rFonts w:ascii="Times New Roman" w:eastAsia="Times New Roman" w:hAnsi="Times New Roman" w:cs="Times New Roman"/>
          <w:b/>
          <w:bCs/>
          <w:noProof/>
          <w:sz w:val="24"/>
          <w:szCs w:val="24"/>
          <w:lang w:val="en-GB"/>
        </w:rPr>
        <w:t xml:space="preserve">therefore </w:t>
      </w:r>
      <w:r w:rsidR="00F90B5C">
        <w:rPr>
          <w:rFonts w:ascii="Times New Roman" w:eastAsia="Times New Roman" w:hAnsi="Times New Roman" w:cs="Times New Roman"/>
          <w:b/>
          <w:bCs/>
          <w:noProof/>
          <w:sz w:val="24"/>
          <w:szCs w:val="24"/>
          <w:lang w:val="en-GB"/>
        </w:rPr>
        <w:t xml:space="preserve">key for </w:t>
      </w:r>
      <w:r w:rsidRPr="5403037E">
        <w:rPr>
          <w:rFonts w:ascii="Times New Roman" w:eastAsia="Times New Roman" w:hAnsi="Times New Roman" w:cs="Times New Roman"/>
          <w:b/>
          <w:bCs/>
          <w:noProof/>
          <w:sz w:val="24"/>
          <w:szCs w:val="24"/>
          <w:lang w:val="en-GB"/>
        </w:rPr>
        <w:t xml:space="preserve">higher </w:t>
      </w:r>
      <w:r w:rsidR="0A97C5BC" w:rsidRPr="5403037E">
        <w:rPr>
          <w:rFonts w:ascii="Times New Roman" w:eastAsia="Times New Roman" w:hAnsi="Times New Roman" w:cs="Times New Roman"/>
          <w:b/>
          <w:bCs/>
          <w:noProof/>
          <w:sz w:val="24"/>
          <w:szCs w:val="24"/>
          <w:lang w:val="en-GB"/>
        </w:rPr>
        <w:t xml:space="preserve">competitiveness, security of supply, and lower energy </w:t>
      </w:r>
      <w:r w:rsidR="0F54FBC7" w:rsidRPr="5403037E">
        <w:rPr>
          <w:rFonts w:ascii="Times New Roman" w:eastAsia="Times New Roman" w:hAnsi="Times New Roman" w:cs="Times New Roman"/>
          <w:b/>
          <w:bCs/>
          <w:noProof/>
          <w:sz w:val="24"/>
          <w:szCs w:val="24"/>
          <w:lang w:val="en-GB"/>
        </w:rPr>
        <w:t>prices</w:t>
      </w:r>
      <w:r w:rsidR="0F54FBC7" w:rsidRPr="00CB3A8A">
        <w:rPr>
          <w:rFonts w:ascii="Times New Roman" w:hAnsi="Times New Roman"/>
          <w:b/>
          <w:noProof/>
          <w:sz w:val="24"/>
          <w:lang w:val="en-GB"/>
        </w:rPr>
        <w:t xml:space="preserve"> </w:t>
      </w:r>
      <w:r w:rsidR="245EADF4" w:rsidRPr="00CB3A8A">
        <w:rPr>
          <w:rFonts w:ascii="Times New Roman" w:hAnsi="Times New Roman"/>
          <w:b/>
          <w:noProof/>
          <w:sz w:val="24"/>
          <w:lang w:val="en-GB"/>
        </w:rPr>
        <w:t>across the entire value chain</w:t>
      </w:r>
      <w:r w:rsidR="245EADF4" w:rsidRPr="5403037E">
        <w:rPr>
          <w:rFonts w:ascii="Times New Roman" w:eastAsia="Times New Roman" w:hAnsi="Times New Roman" w:cs="Times New Roman"/>
          <w:noProof/>
          <w:sz w:val="24"/>
          <w:szCs w:val="24"/>
          <w:lang w:val="en-GB"/>
        </w:rPr>
        <w:t xml:space="preserve">, from the manufacturing of </w:t>
      </w:r>
      <w:r w:rsidR="0C8929EF" w:rsidRPr="1A4FC28D">
        <w:rPr>
          <w:rFonts w:ascii="Times New Roman" w:eastAsia="Times New Roman" w:hAnsi="Times New Roman" w:cs="Times New Roman"/>
          <w:noProof/>
          <w:sz w:val="24"/>
          <w:szCs w:val="24"/>
          <w:lang w:val="en-GB"/>
        </w:rPr>
        <w:t xml:space="preserve">net-zero </w:t>
      </w:r>
      <w:r w:rsidR="245EADF4" w:rsidRPr="0D9A6CFD">
        <w:rPr>
          <w:rFonts w:ascii="Times New Roman" w:eastAsia="Times New Roman" w:hAnsi="Times New Roman" w:cs="Times New Roman"/>
          <w:noProof/>
          <w:sz w:val="24"/>
          <w:szCs w:val="24"/>
          <w:lang w:val="en-GB"/>
        </w:rPr>
        <w:t>technologies to the energy that reach</w:t>
      </w:r>
      <w:r w:rsidR="272A8073" w:rsidRPr="0D9A6CFD">
        <w:rPr>
          <w:rFonts w:ascii="Times New Roman" w:eastAsia="Times New Roman" w:hAnsi="Times New Roman" w:cs="Times New Roman"/>
          <w:noProof/>
          <w:sz w:val="24"/>
          <w:szCs w:val="24"/>
          <w:lang w:val="en-GB"/>
        </w:rPr>
        <w:t>es</w:t>
      </w:r>
      <w:r w:rsidR="245EADF4" w:rsidRPr="0D9A6CFD">
        <w:rPr>
          <w:rFonts w:ascii="Times New Roman" w:eastAsia="Times New Roman" w:hAnsi="Times New Roman" w:cs="Times New Roman"/>
          <w:noProof/>
          <w:sz w:val="24"/>
          <w:szCs w:val="24"/>
          <w:lang w:val="en-GB"/>
        </w:rPr>
        <w:t xml:space="preserve"> homes, businesses and industries.</w:t>
      </w:r>
      <w:r w:rsidR="6E8C6724" w:rsidRPr="0D9A6CFD">
        <w:rPr>
          <w:rFonts w:ascii="Times New Roman" w:eastAsia="Times New Roman" w:hAnsi="Times New Roman" w:cs="Times New Roman"/>
          <w:noProof/>
          <w:sz w:val="24"/>
          <w:szCs w:val="24"/>
          <w:lang w:val="en-GB"/>
        </w:rPr>
        <w:t xml:space="preserve"> At the level of end use, s</w:t>
      </w:r>
      <w:r w:rsidR="0A6246B4" w:rsidRPr="0D9A6CFD">
        <w:rPr>
          <w:rFonts w:ascii="Times New Roman" w:eastAsia="Times New Roman" w:hAnsi="Times New Roman" w:cs="Times New Roman"/>
          <w:noProof/>
          <w:sz w:val="24"/>
          <w:szCs w:val="24"/>
          <w:lang w:val="en-GB"/>
        </w:rPr>
        <w:t>wit</w:t>
      </w:r>
      <w:r w:rsidR="0A6246B4" w:rsidRPr="00BB79BE">
        <w:rPr>
          <w:rFonts w:ascii="Times New Roman" w:eastAsia="Times New Roman" w:hAnsi="Times New Roman" w:cs="Times New Roman"/>
          <w:noProof/>
          <w:sz w:val="24"/>
          <w:szCs w:val="24"/>
          <w:lang w:val="en-GB"/>
        </w:rPr>
        <w:t xml:space="preserve">ching </w:t>
      </w:r>
      <w:r w:rsidR="3E6FEAF7" w:rsidRPr="00BB79BE">
        <w:rPr>
          <w:rFonts w:ascii="Times New Roman" w:eastAsia="Times New Roman" w:hAnsi="Times New Roman" w:cs="Times New Roman"/>
          <w:noProof/>
          <w:sz w:val="24"/>
          <w:szCs w:val="24"/>
          <w:lang w:val="en-GB"/>
        </w:rPr>
        <w:t xml:space="preserve">from </w:t>
      </w:r>
      <w:r w:rsidR="38DDD51C" w:rsidRPr="00BB79BE">
        <w:rPr>
          <w:rFonts w:ascii="Times New Roman" w:eastAsia="Times New Roman" w:hAnsi="Times New Roman" w:cs="Times New Roman"/>
          <w:noProof/>
          <w:sz w:val="24"/>
          <w:szCs w:val="24"/>
          <w:lang w:val="en-GB"/>
        </w:rPr>
        <w:t>gas to heat pump</w:t>
      </w:r>
      <w:r w:rsidR="1A638542" w:rsidRPr="00BB79BE">
        <w:rPr>
          <w:rFonts w:ascii="Times New Roman" w:eastAsia="Times New Roman" w:hAnsi="Times New Roman" w:cs="Times New Roman"/>
          <w:noProof/>
          <w:sz w:val="24"/>
          <w:szCs w:val="24"/>
          <w:lang w:val="en-GB"/>
        </w:rPr>
        <w:t>s</w:t>
      </w:r>
      <w:r w:rsidR="38DDD51C" w:rsidRPr="00BB79BE">
        <w:rPr>
          <w:rFonts w:ascii="Times New Roman" w:eastAsia="Times New Roman" w:hAnsi="Times New Roman" w:cs="Times New Roman"/>
          <w:noProof/>
          <w:sz w:val="24"/>
          <w:szCs w:val="24"/>
          <w:lang w:val="en-GB"/>
        </w:rPr>
        <w:t xml:space="preserve"> and</w:t>
      </w:r>
      <w:r w:rsidR="00B63CC4" w:rsidRPr="00BB79BE">
        <w:rPr>
          <w:rFonts w:ascii="Times New Roman" w:eastAsia="Times New Roman" w:hAnsi="Times New Roman" w:cs="Times New Roman"/>
          <w:noProof/>
          <w:sz w:val="24"/>
          <w:szCs w:val="24"/>
          <w:lang w:val="en-GB"/>
        </w:rPr>
        <w:t xml:space="preserve"> district heating</w:t>
      </w:r>
      <w:r w:rsidR="38DDD51C" w:rsidRPr="00BB79BE">
        <w:rPr>
          <w:rFonts w:ascii="Times New Roman" w:eastAsia="Times New Roman" w:hAnsi="Times New Roman" w:cs="Times New Roman"/>
          <w:noProof/>
          <w:sz w:val="24"/>
          <w:szCs w:val="24"/>
          <w:lang w:val="en-GB"/>
        </w:rPr>
        <w:t xml:space="preserve"> in homes</w:t>
      </w:r>
      <w:r w:rsidRPr="00BB79BE">
        <w:rPr>
          <w:rStyle w:val="FootnoteReference"/>
          <w:rFonts w:ascii="Times New Roman" w:eastAsia="Times New Roman" w:hAnsi="Times New Roman" w:cs="Times New Roman"/>
          <w:noProof/>
          <w:sz w:val="24"/>
          <w:szCs w:val="24"/>
          <w:lang w:val="en-GB"/>
        </w:rPr>
        <w:footnoteReference w:id="5"/>
      </w:r>
      <w:r w:rsidR="52656CB7" w:rsidRPr="00BB79BE">
        <w:rPr>
          <w:rFonts w:ascii="Times New Roman" w:eastAsia="Times New Roman" w:hAnsi="Times New Roman" w:cs="Times New Roman"/>
          <w:noProof/>
          <w:sz w:val="24"/>
          <w:szCs w:val="24"/>
          <w:lang w:val="en-GB"/>
        </w:rPr>
        <w:t xml:space="preserve"> </w:t>
      </w:r>
      <w:r w:rsidR="0DE063B7" w:rsidRPr="00BB79BE">
        <w:rPr>
          <w:rFonts w:ascii="Times New Roman" w:eastAsia="Times New Roman" w:hAnsi="Times New Roman" w:cs="Times New Roman"/>
          <w:noProof/>
          <w:sz w:val="24"/>
          <w:szCs w:val="24"/>
          <w:lang w:val="en-GB"/>
        </w:rPr>
        <w:t xml:space="preserve">and offices, </w:t>
      </w:r>
      <w:r w:rsidR="00D53618" w:rsidRPr="00BB79BE">
        <w:rPr>
          <w:rFonts w:ascii="Times New Roman" w:eastAsia="Times New Roman" w:hAnsi="Times New Roman" w:cs="Times New Roman"/>
          <w:noProof/>
          <w:sz w:val="24"/>
          <w:szCs w:val="24"/>
          <w:lang w:val="en-GB"/>
        </w:rPr>
        <w:t xml:space="preserve">and from </w:t>
      </w:r>
      <w:r w:rsidR="008272E5" w:rsidRPr="00BB79BE">
        <w:rPr>
          <w:rFonts w:ascii="Times New Roman" w:eastAsia="Times New Roman" w:hAnsi="Times New Roman" w:cs="Times New Roman"/>
          <w:noProof/>
          <w:sz w:val="24"/>
          <w:szCs w:val="24"/>
          <w:lang w:val="en-GB"/>
        </w:rPr>
        <w:t>petrol</w:t>
      </w:r>
      <w:r w:rsidR="00D53618" w:rsidRPr="00BB79BE">
        <w:rPr>
          <w:rFonts w:ascii="Times New Roman" w:eastAsia="Times New Roman" w:hAnsi="Times New Roman" w:cs="Times New Roman"/>
          <w:noProof/>
          <w:sz w:val="24"/>
          <w:szCs w:val="24"/>
          <w:lang w:val="en-GB"/>
        </w:rPr>
        <w:t xml:space="preserve"> </w:t>
      </w:r>
      <w:r w:rsidR="7413249E" w:rsidRPr="00BB79BE">
        <w:rPr>
          <w:rFonts w:ascii="Times New Roman" w:eastAsia="Times New Roman" w:hAnsi="Times New Roman" w:cs="Times New Roman"/>
          <w:noProof/>
          <w:sz w:val="24"/>
          <w:szCs w:val="24"/>
          <w:lang w:val="en-GB"/>
        </w:rPr>
        <w:t xml:space="preserve">to electric </w:t>
      </w:r>
      <w:r w:rsidR="00A2309A" w:rsidRPr="00BB79BE">
        <w:rPr>
          <w:rFonts w:ascii="Times New Roman" w:eastAsia="Times New Roman" w:hAnsi="Times New Roman" w:cs="Times New Roman"/>
          <w:noProof/>
          <w:sz w:val="24"/>
          <w:szCs w:val="24"/>
          <w:lang w:val="en-GB"/>
        </w:rPr>
        <w:t>vehicles</w:t>
      </w:r>
      <w:r w:rsidRPr="00BB79BE">
        <w:rPr>
          <w:rStyle w:val="FootnoteReference"/>
          <w:rFonts w:ascii="Times New Roman" w:eastAsia="Times New Roman" w:hAnsi="Times New Roman" w:cs="Times New Roman"/>
          <w:noProof/>
          <w:sz w:val="24"/>
          <w:szCs w:val="24"/>
          <w:lang w:val="en-GB"/>
        </w:rPr>
        <w:footnoteReference w:id="6"/>
      </w:r>
      <w:r w:rsidR="7413249E" w:rsidRPr="00BB79BE">
        <w:rPr>
          <w:rFonts w:ascii="Times New Roman" w:eastAsia="Times New Roman" w:hAnsi="Times New Roman" w:cs="Times New Roman"/>
          <w:noProof/>
          <w:sz w:val="24"/>
          <w:szCs w:val="24"/>
          <w:lang w:val="en-GB"/>
        </w:rPr>
        <w:t xml:space="preserve">, trucks and ferries, </w:t>
      </w:r>
      <w:r w:rsidR="4856551F" w:rsidRPr="00BB79BE">
        <w:rPr>
          <w:rFonts w:ascii="Times New Roman" w:eastAsia="Times New Roman" w:hAnsi="Times New Roman" w:cs="Times New Roman"/>
          <w:noProof/>
          <w:sz w:val="24"/>
          <w:szCs w:val="24"/>
          <w:lang w:val="en-GB"/>
        </w:rPr>
        <w:t xml:space="preserve">and </w:t>
      </w:r>
      <w:r w:rsidR="2D770C8E" w:rsidRPr="00BB79BE">
        <w:rPr>
          <w:rFonts w:ascii="Times New Roman" w:eastAsia="Times New Roman" w:hAnsi="Times New Roman" w:cs="Times New Roman"/>
          <w:noProof/>
          <w:sz w:val="24"/>
          <w:szCs w:val="24"/>
          <w:lang w:val="en-GB"/>
        </w:rPr>
        <w:t>electri</w:t>
      </w:r>
      <w:r w:rsidRPr="00BB79BE">
        <w:rPr>
          <w:rFonts w:ascii="Times New Roman" w:eastAsia="Times New Roman" w:hAnsi="Times New Roman" w:cs="Times New Roman"/>
          <w:noProof/>
          <w:sz w:val="24"/>
          <w:szCs w:val="24"/>
          <w:lang w:val="en-GB"/>
        </w:rPr>
        <w:t>fying</w:t>
      </w:r>
      <w:r w:rsidR="2D770C8E" w:rsidRPr="00BB79BE">
        <w:rPr>
          <w:rFonts w:ascii="Times New Roman" w:eastAsia="Times New Roman" w:hAnsi="Times New Roman" w:cs="Times New Roman"/>
          <w:noProof/>
          <w:sz w:val="24"/>
          <w:szCs w:val="24"/>
          <w:lang w:val="en-GB"/>
        </w:rPr>
        <w:t xml:space="preserve"> </w:t>
      </w:r>
      <w:r w:rsidR="2D770C8E" w:rsidRPr="00BB79BE">
        <w:rPr>
          <w:rFonts w:ascii="Times New Roman" w:eastAsia="Times New Roman" w:hAnsi="Times New Roman" w:cs="Times New Roman"/>
          <w:noProof/>
          <w:sz w:val="24"/>
          <w:szCs w:val="24"/>
          <w:lang w:val="en-GB"/>
        </w:rPr>
        <w:lastRenderedPageBreak/>
        <w:t xml:space="preserve">industrial </w:t>
      </w:r>
      <w:r w:rsidR="3F1B6AC9" w:rsidRPr="00BB79BE">
        <w:rPr>
          <w:rFonts w:ascii="Times New Roman" w:eastAsia="Times New Roman" w:hAnsi="Times New Roman" w:cs="Times New Roman"/>
          <w:noProof/>
          <w:sz w:val="24"/>
          <w:szCs w:val="24"/>
          <w:lang w:val="en-GB"/>
        </w:rPr>
        <w:t>processes</w:t>
      </w:r>
      <w:r w:rsidR="4F226B25" w:rsidRPr="00BB79BE">
        <w:rPr>
          <w:rFonts w:ascii="Times New Roman" w:eastAsia="Times New Roman" w:hAnsi="Times New Roman" w:cs="Times New Roman"/>
          <w:noProof/>
          <w:sz w:val="24"/>
          <w:szCs w:val="24"/>
          <w:lang w:val="en-GB"/>
        </w:rPr>
        <w:t>,</w:t>
      </w:r>
      <w:r w:rsidR="6F60B869" w:rsidRPr="00BB79BE">
        <w:rPr>
          <w:rFonts w:ascii="Times New Roman" w:eastAsia="Times New Roman" w:hAnsi="Times New Roman" w:cs="Times New Roman"/>
          <w:noProof/>
          <w:sz w:val="24"/>
          <w:szCs w:val="24"/>
          <w:lang w:val="en-GB"/>
        </w:rPr>
        <w:t xml:space="preserve"> </w:t>
      </w:r>
      <w:r w:rsidR="112FA86F" w:rsidRPr="00BB79BE">
        <w:rPr>
          <w:rFonts w:ascii="Times New Roman" w:eastAsia="Times New Roman" w:hAnsi="Times New Roman" w:cs="Times New Roman"/>
          <w:noProof/>
          <w:sz w:val="24"/>
          <w:szCs w:val="24"/>
          <w:lang w:val="en-GB"/>
        </w:rPr>
        <w:t>reduce</w:t>
      </w:r>
      <w:r w:rsidR="1034FE00" w:rsidRPr="00BB79BE">
        <w:rPr>
          <w:rFonts w:ascii="Times New Roman" w:eastAsia="Times New Roman" w:hAnsi="Times New Roman" w:cs="Times New Roman"/>
          <w:noProof/>
          <w:sz w:val="24"/>
          <w:szCs w:val="24"/>
          <w:lang w:val="en-GB"/>
        </w:rPr>
        <w:t>s</w:t>
      </w:r>
      <w:r w:rsidR="112FA86F" w:rsidRPr="00BB79BE">
        <w:rPr>
          <w:rFonts w:ascii="Times New Roman" w:eastAsia="Times New Roman" w:hAnsi="Times New Roman" w:cs="Times New Roman"/>
          <w:noProof/>
          <w:sz w:val="24"/>
          <w:szCs w:val="24"/>
          <w:lang w:val="en-GB"/>
        </w:rPr>
        <w:t xml:space="preserve"> system costs, </w:t>
      </w:r>
      <w:r w:rsidR="63D209EA" w:rsidRPr="00BB79BE">
        <w:rPr>
          <w:rFonts w:ascii="Times New Roman" w:eastAsia="Times New Roman" w:hAnsi="Times New Roman" w:cs="Times New Roman"/>
          <w:noProof/>
          <w:sz w:val="24"/>
          <w:szCs w:val="24"/>
          <w:lang w:val="en-GB"/>
        </w:rPr>
        <w:t>deliver</w:t>
      </w:r>
      <w:r w:rsidR="1034FE00" w:rsidRPr="00BB79BE">
        <w:rPr>
          <w:rFonts w:ascii="Times New Roman" w:eastAsia="Times New Roman" w:hAnsi="Times New Roman" w:cs="Times New Roman"/>
          <w:noProof/>
          <w:sz w:val="24"/>
          <w:szCs w:val="24"/>
          <w:lang w:val="en-GB"/>
        </w:rPr>
        <w:t>s</w:t>
      </w:r>
      <w:r w:rsidR="63D209EA" w:rsidRPr="00BB79BE">
        <w:rPr>
          <w:rFonts w:ascii="Times New Roman" w:eastAsia="Times New Roman" w:hAnsi="Times New Roman" w:cs="Times New Roman"/>
          <w:noProof/>
          <w:sz w:val="24"/>
          <w:szCs w:val="24"/>
          <w:lang w:val="en-GB"/>
        </w:rPr>
        <w:t xml:space="preserve"> more affordable</w:t>
      </w:r>
      <w:r w:rsidR="0CDA5939" w:rsidRPr="00BB79BE">
        <w:rPr>
          <w:rFonts w:ascii="Times New Roman" w:eastAsia="Times New Roman" w:hAnsi="Times New Roman" w:cs="Times New Roman"/>
          <w:noProof/>
          <w:sz w:val="24"/>
          <w:szCs w:val="24"/>
          <w:lang w:val="en-GB"/>
        </w:rPr>
        <w:t xml:space="preserve">, </w:t>
      </w:r>
      <w:r w:rsidR="2CDCC499" w:rsidRPr="00BB79BE">
        <w:rPr>
          <w:rFonts w:ascii="Times New Roman" w:eastAsia="Times New Roman" w:hAnsi="Times New Roman" w:cs="Times New Roman"/>
          <w:noProof/>
          <w:sz w:val="24"/>
          <w:szCs w:val="24"/>
          <w:lang w:val="en-GB"/>
        </w:rPr>
        <w:t xml:space="preserve">secure </w:t>
      </w:r>
      <w:r w:rsidR="55FB1BA1" w:rsidRPr="00BB79BE">
        <w:rPr>
          <w:rFonts w:ascii="Times New Roman" w:eastAsia="Times New Roman" w:hAnsi="Times New Roman" w:cs="Times New Roman"/>
          <w:noProof/>
          <w:sz w:val="24"/>
          <w:szCs w:val="24"/>
          <w:lang w:val="en-GB"/>
        </w:rPr>
        <w:t xml:space="preserve">and cleaner </w:t>
      </w:r>
      <w:r w:rsidR="0CDA5939" w:rsidRPr="00BB79BE">
        <w:rPr>
          <w:rFonts w:ascii="Times New Roman" w:eastAsia="Times New Roman" w:hAnsi="Times New Roman" w:cs="Times New Roman"/>
          <w:noProof/>
          <w:sz w:val="24"/>
          <w:szCs w:val="24"/>
          <w:lang w:val="en-GB"/>
        </w:rPr>
        <w:t>European</w:t>
      </w:r>
      <w:r w:rsidR="1EE583C8" w:rsidRPr="00BB79BE">
        <w:rPr>
          <w:rFonts w:ascii="Times New Roman" w:eastAsia="Times New Roman" w:hAnsi="Times New Roman" w:cs="Times New Roman"/>
          <w:noProof/>
          <w:sz w:val="24"/>
          <w:szCs w:val="24"/>
          <w:lang w:val="en-GB"/>
        </w:rPr>
        <w:t xml:space="preserve"> energy</w:t>
      </w:r>
      <w:r w:rsidRPr="00BB79BE">
        <w:rPr>
          <w:rFonts w:ascii="Times New Roman" w:eastAsia="Times New Roman" w:hAnsi="Times New Roman" w:cs="Times New Roman"/>
          <w:noProof/>
          <w:sz w:val="24"/>
          <w:szCs w:val="24"/>
          <w:lang w:val="en-GB"/>
        </w:rPr>
        <w:t xml:space="preserve">, </w:t>
      </w:r>
      <w:r w:rsidR="6525975E" w:rsidRPr="00BB79BE">
        <w:rPr>
          <w:rFonts w:ascii="Times New Roman" w:eastAsia="Times New Roman" w:hAnsi="Times New Roman" w:cs="Times New Roman"/>
          <w:noProof/>
          <w:sz w:val="24"/>
          <w:szCs w:val="24"/>
          <w:lang w:val="en-GB"/>
        </w:rPr>
        <w:t>help</w:t>
      </w:r>
      <w:r w:rsidR="6E5A8C23" w:rsidRPr="00BB79BE">
        <w:rPr>
          <w:rFonts w:ascii="Times New Roman" w:eastAsia="Times New Roman" w:hAnsi="Times New Roman" w:cs="Times New Roman"/>
          <w:noProof/>
          <w:sz w:val="24"/>
          <w:szCs w:val="24"/>
          <w:lang w:val="en-GB"/>
        </w:rPr>
        <w:t>s</w:t>
      </w:r>
      <w:r w:rsidR="167E25D8" w:rsidRPr="00BB79BE">
        <w:rPr>
          <w:rFonts w:ascii="Times New Roman" w:eastAsia="Times New Roman" w:hAnsi="Times New Roman" w:cs="Times New Roman"/>
          <w:noProof/>
          <w:sz w:val="24"/>
          <w:szCs w:val="24"/>
          <w:lang w:val="en-GB"/>
        </w:rPr>
        <w:t xml:space="preserve"> </w:t>
      </w:r>
      <w:r w:rsidR="1EE583C8" w:rsidRPr="00BB79BE">
        <w:rPr>
          <w:rFonts w:ascii="Times New Roman" w:eastAsia="Times New Roman" w:hAnsi="Times New Roman" w:cs="Times New Roman"/>
          <w:noProof/>
          <w:sz w:val="24"/>
          <w:szCs w:val="24"/>
          <w:lang w:val="en-GB"/>
        </w:rPr>
        <w:t xml:space="preserve">build up </w:t>
      </w:r>
      <w:r w:rsidR="2C520EA8" w:rsidRPr="00BB79BE">
        <w:rPr>
          <w:rFonts w:ascii="Times New Roman" w:eastAsia="Times New Roman" w:hAnsi="Times New Roman" w:cs="Times New Roman"/>
          <w:noProof/>
          <w:sz w:val="24"/>
          <w:szCs w:val="24"/>
          <w:lang w:val="en-GB"/>
        </w:rPr>
        <w:t xml:space="preserve">the </w:t>
      </w:r>
      <w:r w:rsidR="2D88CE71" w:rsidRPr="00BB79BE">
        <w:rPr>
          <w:rFonts w:ascii="Times New Roman" w:eastAsia="Times New Roman" w:hAnsi="Times New Roman" w:cs="Times New Roman"/>
          <w:noProof/>
          <w:sz w:val="24"/>
          <w:szCs w:val="24"/>
          <w:lang w:val="en-GB"/>
        </w:rPr>
        <w:t xml:space="preserve">value chains </w:t>
      </w:r>
      <w:r w:rsidR="71B76DF6" w:rsidRPr="00BB79BE">
        <w:rPr>
          <w:rFonts w:ascii="Times New Roman" w:eastAsia="Times New Roman" w:hAnsi="Times New Roman" w:cs="Times New Roman"/>
          <w:noProof/>
          <w:sz w:val="24"/>
          <w:szCs w:val="24"/>
          <w:lang w:val="en-GB"/>
        </w:rPr>
        <w:t xml:space="preserve">of </w:t>
      </w:r>
      <w:r w:rsidR="5AF6C53E" w:rsidRPr="00BB79BE">
        <w:rPr>
          <w:rFonts w:ascii="Times New Roman" w:eastAsia="Times New Roman" w:hAnsi="Times New Roman" w:cs="Times New Roman"/>
          <w:noProof/>
          <w:sz w:val="24"/>
          <w:szCs w:val="24"/>
          <w:lang w:val="en-GB"/>
        </w:rPr>
        <w:t xml:space="preserve">an </w:t>
      </w:r>
      <w:r w:rsidR="2C520EA8" w:rsidRPr="00BB79BE">
        <w:rPr>
          <w:rFonts w:ascii="Times New Roman" w:eastAsia="Times New Roman" w:hAnsi="Times New Roman" w:cs="Times New Roman"/>
          <w:noProof/>
          <w:sz w:val="24"/>
          <w:szCs w:val="24"/>
          <w:lang w:val="en-GB"/>
        </w:rPr>
        <w:t>electrified European economy</w:t>
      </w:r>
      <w:r w:rsidRPr="00BB79BE">
        <w:rPr>
          <w:rFonts w:ascii="Times New Roman" w:eastAsia="Times New Roman" w:hAnsi="Times New Roman" w:cs="Times New Roman"/>
          <w:noProof/>
          <w:sz w:val="24"/>
          <w:szCs w:val="24"/>
          <w:lang w:val="en-GB"/>
        </w:rPr>
        <w:t>, reduce</w:t>
      </w:r>
      <w:r w:rsidR="6E5A8C23" w:rsidRPr="00BB79BE">
        <w:rPr>
          <w:rFonts w:ascii="Times New Roman" w:eastAsia="Times New Roman" w:hAnsi="Times New Roman" w:cs="Times New Roman"/>
          <w:noProof/>
          <w:sz w:val="24"/>
          <w:szCs w:val="24"/>
          <w:lang w:val="en-GB"/>
        </w:rPr>
        <w:t>s</w:t>
      </w:r>
      <w:r w:rsidRPr="00BB79BE">
        <w:rPr>
          <w:rFonts w:ascii="Times New Roman" w:eastAsia="Times New Roman" w:hAnsi="Times New Roman" w:cs="Times New Roman"/>
          <w:noProof/>
          <w:sz w:val="24"/>
          <w:szCs w:val="24"/>
          <w:lang w:val="en-GB"/>
        </w:rPr>
        <w:t xml:space="preserve"> emissions and </w:t>
      </w:r>
      <w:r w:rsidR="00BB442C" w:rsidRPr="00BB79BE">
        <w:rPr>
          <w:rFonts w:ascii="Times New Roman" w:eastAsia="Times New Roman" w:hAnsi="Times New Roman" w:cs="Times New Roman"/>
          <w:noProof/>
          <w:sz w:val="24"/>
          <w:szCs w:val="24"/>
          <w:lang w:val="en-GB"/>
        </w:rPr>
        <w:t>air pollution</w:t>
      </w:r>
      <w:r w:rsidR="00E75621" w:rsidRPr="00BB79BE">
        <w:rPr>
          <w:rFonts w:ascii="Times New Roman" w:eastAsia="Times New Roman" w:hAnsi="Times New Roman" w:cs="Times New Roman"/>
          <w:noProof/>
          <w:sz w:val="24"/>
          <w:szCs w:val="24"/>
          <w:lang w:val="en-GB"/>
        </w:rPr>
        <w:t>,</w:t>
      </w:r>
      <w:r w:rsidR="00BB442C" w:rsidRPr="00BB79BE">
        <w:rPr>
          <w:rFonts w:ascii="Times New Roman" w:eastAsia="Times New Roman" w:hAnsi="Times New Roman" w:cs="Times New Roman"/>
          <w:noProof/>
          <w:sz w:val="24"/>
          <w:szCs w:val="24"/>
          <w:lang w:val="en-GB"/>
        </w:rPr>
        <w:t xml:space="preserve"> </w:t>
      </w:r>
      <w:r w:rsidRPr="00BB79BE">
        <w:rPr>
          <w:rFonts w:ascii="Times New Roman" w:eastAsia="Times New Roman" w:hAnsi="Times New Roman" w:cs="Times New Roman"/>
          <w:noProof/>
          <w:sz w:val="24"/>
          <w:szCs w:val="24"/>
          <w:lang w:val="en-GB"/>
        </w:rPr>
        <w:t>bring</w:t>
      </w:r>
      <w:r w:rsidR="00E75621" w:rsidRPr="00BB79BE">
        <w:rPr>
          <w:rFonts w:ascii="Times New Roman" w:eastAsia="Times New Roman" w:hAnsi="Times New Roman" w:cs="Times New Roman"/>
          <w:noProof/>
          <w:sz w:val="24"/>
          <w:szCs w:val="24"/>
          <w:lang w:val="en-GB"/>
        </w:rPr>
        <w:t>ing</w:t>
      </w:r>
      <w:r w:rsidRPr="00BB79BE">
        <w:rPr>
          <w:rFonts w:ascii="Times New Roman" w:eastAsia="Times New Roman" w:hAnsi="Times New Roman" w:cs="Times New Roman"/>
          <w:noProof/>
          <w:sz w:val="24"/>
          <w:szCs w:val="24"/>
          <w:lang w:val="en-GB"/>
        </w:rPr>
        <w:t xml:space="preserve"> health benefits</w:t>
      </w:r>
      <w:r w:rsidR="2C520EA8" w:rsidRPr="00BB79BE">
        <w:rPr>
          <w:rFonts w:ascii="Times New Roman" w:eastAsia="Times New Roman" w:hAnsi="Times New Roman" w:cs="Times New Roman"/>
          <w:noProof/>
          <w:sz w:val="24"/>
          <w:szCs w:val="24"/>
          <w:lang w:val="en-GB"/>
        </w:rPr>
        <w:t>.</w:t>
      </w:r>
      <w:r w:rsidR="12E94C98" w:rsidRPr="00BB79BE">
        <w:rPr>
          <w:rFonts w:ascii="Times New Roman" w:eastAsia="Times New Roman" w:hAnsi="Times New Roman" w:cs="Times New Roman"/>
          <w:noProof/>
          <w:sz w:val="24"/>
          <w:szCs w:val="24"/>
          <w:lang w:val="en-GB"/>
        </w:rPr>
        <w:t xml:space="preserve"> </w:t>
      </w:r>
    </w:p>
    <w:p w14:paraId="1E365FC5" w14:textId="2B2AF68D" w:rsidR="002D1A29" w:rsidRDefault="002D1A29" w:rsidP="002D1A29">
      <w:pPr>
        <w:spacing w:before="120" w:after="120" w:line="257" w:lineRule="auto"/>
        <w:jc w:val="both"/>
        <w:rPr>
          <w:rFonts w:ascii="Times New Roman" w:eastAsia="Times New Roman" w:hAnsi="Times New Roman" w:cs="Times New Roman"/>
          <w:noProof/>
          <w:sz w:val="24"/>
          <w:szCs w:val="24"/>
          <w:lang w:val="en-GB"/>
        </w:rPr>
      </w:pPr>
      <w:r w:rsidRPr="00BB79BE">
        <w:rPr>
          <w:rFonts w:ascii="Times New Roman" w:eastAsia="Times New Roman" w:hAnsi="Times New Roman" w:cs="Times New Roman"/>
          <w:noProof/>
          <w:sz w:val="24"/>
          <w:szCs w:val="24"/>
        </w:rPr>
        <w:t>Yet, despite sharing with other major economies a significant exposure to imported fossil fuels,</w:t>
      </w:r>
      <w:r w:rsidRPr="00BB79BE">
        <w:rPr>
          <w:rFonts w:ascii="Times New Roman" w:eastAsia="Times New Roman" w:hAnsi="Times New Roman" w:cs="Times New Roman"/>
          <w:noProof/>
          <w:sz w:val="24"/>
          <w:szCs w:val="24"/>
          <w:lang w:val="en-GB"/>
        </w:rPr>
        <w:t xml:space="preserve"> the EU’s electrification rate has remained stagnant at 23% for a decade compared to over 30% in China, Korea, </w:t>
      </w:r>
      <w:r w:rsidR="00B534D7">
        <w:rPr>
          <w:rFonts w:ascii="Times New Roman" w:eastAsia="Times New Roman" w:hAnsi="Times New Roman" w:cs="Times New Roman"/>
          <w:noProof/>
          <w:sz w:val="24"/>
          <w:szCs w:val="24"/>
          <w:lang w:val="en-GB"/>
        </w:rPr>
        <w:t xml:space="preserve">or </w:t>
      </w:r>
      <w:r w:rsidRPr="00BB79BE">
        <w:rPr>
          <w:rFonts w:ascii="Times New Roman" w:eastAsia="Times New Roman" w:hAnsi="Times New Roman" w:cs="Times New Roman"/>
          <w:noProof/>
          <w:sz w:val="24"/>
          <w:szCs w:val="24"/>
          <w:lang w:val="en-GB"/>
        </w:rPr>
        <w:t>Japan today</w:t>
      </w:r>
      <w:r w:rsidRPr="00BB79BE">
        <w:rPr>
          <w:rStyle w:val="FootnoteReference"/>
          <w:rFonts w:ascii="Times New Roman" w:eastAsia="Times New Roman" w:hAnsi="Times New Roman" w:cs="Times New Roman"/>
          <w:noProof/>
          <w:sz w:val="24"/>
          <w:szCs w:val="24"/>
          <w:lang w:val="en-GB"/>
        </w:rPr>
        <w:footnoteReference w:id="7"/>
      </w:r>
      <w:r w:rsidRPr="00BB79BE">
        <w:rPr>
          <w:rFonts w:ascii="Times New Roman" w:eastAsia="Times New Roman" w:hAnsi="Times New Roman" w:cs="Times New Roman"/>
          <w:noProof/>
          <w:sz w:val="24"/>
          <w:szCs w:val="24"/>
          <w:lang w:val="en-GB"/>
        </w:rPr>
        <w:t>.</w:t>
      </w:r>
    </w:p>
    <w:p w14:paraId="2704C6E9" w14:textId="4BE6CE2E" w:rsidR="002D1A29" w:rsidRDefault="002D1A29" w:rsidP="002D1A29">
      <w:pPr>
        <w:spacing w:before="120" w:after="120" w:line="257"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To </w:t>
      </w:r>
      <w:r w:rsidRPr="5714FD71">
        <w:rPr>
          <w:rFonts w:ascii="Times New Roman" w:eastAsia="Times New Roman" w:hAnsi="Times New Roman" w:cs="Times New Roman"/>
          <w:noProof/>
          <w:sz w:val="24"/>
          <w:szCs w:val="24"/>
          <w:lang w:val="en-GB"/>
        </w:rPr>
        <w:t>drive change</w:t>
      </w:r>
      <w:r>
        <w:rPr>
          <w:rFonts w:ascii="Times New Roman" w:eastAsia="Times New Roman" w:hAnsi="Times New Roman" w:cs="Times New Roman"/>
          <w:noProof/>
          <w:sz w:val="24"/>
          <w:szCs w:val="24"/>
          <w:lang w:val="en-GB"/>
        </w:rPr>
        <w:t>s</w:t>
      </w:r>
      <w:r w:rsidRPr="5714FD71">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the Commission proposes</w:t>
      </w:r>
      <w:r w:rsidRPr="5714FD71">
        <w:rPr>
          <w:rFonts w:ascii="Times New Roman" w:eastAsia="Times New Roman" w:hAnsi="Times New Roman" w:cs="Times New Roman"/>
          <w:noProof/>
          <w:sz w:val="24"/>
          <w:szCs w:val="24"/>
          <w:lang w:val="en-GB"/>
        </w:rPr>
        <w:t xml:space="preserve"> an ambitious </w:t>
      </w:r>
      <w:r w:rsidRPr="5714FD71">
        <w:rPr>
          <w:rFonts w:ascii="Times New Roman" w:eastAsia="Times New Roman" w:hAnsi="Times New Roman" w:cs="Times New Roman"/>
          <w:b/>
          <w:bCs/>
          <w:noProof/>
          <w:sz w:val="24"/>
          <w:szCs w:val="24"/>
          <w:lang w:val="en-GB"/>
        </w:rPr>
        <w:t>electrification target</w:t>
      </w:r>
      <w:r w:rsidRPr="5714FD71">
        <w:rPr>
          <w:rFonts w:ascii="Times New Roman" w:eastAsia="Times New Roman" w:hAnsi="Times New Roman" w:cs="Times New Roman"/>
          <w:noProof/>
          <w:sz w:val="24"/>
          <w:szCs w:val="24"/>
          <w:lang w:val="en-GB"/>
        </w:rPr>
        <w:t xml:space="preserve"> for the European Union. </w:t>
      </w:r>
    </w:p>
    <w:tbl>
      <w:tblPr>
        <w:tblStyle w:val="TableGrid"/>
        <w:tblW w:w="0" w:type="auto"/>
        <w:tblLook w:val="04A0" w:firstRow="1" w:lastRow="0" w:firstColumn="1" w:lastColumn="0" w:noHBand="0" w:noVBand="1"/>
      </w:tblPr>
      <w:tblGrid>
        <w:gridCol w:w="9016"/>
      </w:tblGrid>
      <w:tr w:rsidR="002D1A29" w14:paraId="2B77ED5E" w14:textId="77777777">
        <w:tc>
          <w:tcPr>
            <w:tcW w:w="9016" w:type="dxa"/>
          </w:tcPr>
          <w:p w14:paraId="7D4F90EA" w14:textId="4FD15E53" w:rsidR="002D1A29" w:rsidRPr="00FD7678" w:rsidRDefault="002D1A29">
            <w:pPr>
              <w:spacing w:before="120" w:after="120" w:line="257" w:lineRule="auto"/>
              <w:jc w:val="both"/>
              <w:rPr>
                <w:rFonts w:ascii="Times New Roman" w:eastAsia="Times New Roman" w:hAnsi="Times New Roman" w:cs="Times New Roman"/>
                <w:b/>
                <w:bCs/>
                <w:noProof/>
                <w:sz w:val="24"/>
                <w:szCs w:val="24"/>
                <w:lang w:val="en-GB"/>
              </w:rPr>
            </w:pPr>
            <w:r w:rsidRPr="00FD7678">
              <w:rPr>
                <w:rFonts w:ascii="Times New Roman" w:eastAsia="Times New Roman" w:hAnsi="Times New Roman" w:cs="Times New Roman"/>
                <w:b/>
                <w:bCs/>
                <w:noProof/>
                <w:sz w:val="24"/>
                <w:szCs w:val="24"/>
                <w:lang w:val="en-GB"/>
              </w:rPr>
              <w:t>Action</w:t>
            </w:r>
            <w:r w:rsidR="001612A0">
              <w:rPr>
                <w:rFonts w:ascii="Times New Roman" w:eastAsia="Times New Roman" w:hAnsi="Times New Roman" w:cs="Times New Roman"/>
                <w:b/>
                <w:bCs/>
                <w:noProof/>
                <w:sz w:val="24"/>
                <w:szCs w:val="24"/>
                <w:lang w:val="en-GB"/>
              </w:rPr>
              <w:t xml:space="preserve"> 1</w:t>
            </w:r>
          </w:p>
          <w:p w14:paraId="70774AA7" w14:textId="78F8188F" w:rsidR="0083481C" w:rsidRPr="00015773" w:rsidRDefault="009834D1" w:rsidP="0083481C">
            <w:pPr>
              <w:pStyle w:val="ListParagraph"/>
              <w:numPr>
                <w:ilvl w:val="0"/>
                <w:numId w:val="8"/>
              </w:numPr>
              <w:spacing w:before="120" w:after="120" w:line="257" w:lineRule="auto"/>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 A</w:t>
            </w:r>
            <w:r w:rsidR="0083481C" w:rsidRPr="00015773">
              <w:rPr>
                <w:rFonts w:ascii="Times New Roman" w:eastAsia="Times New Roman" w:hAnsi="Times New Roman" w:cs="Times New Roman"/>
                <w:noProof/>
                <w:sz w:val="24"/>
                <w:szCs w:val="24"/>
                <w:lang w:val="en-GB"/>
              </w:rPr>
              <w:t>n indicative electrification target of 46% by 2040 (electricity share in final energy consumption) will be subject to an impact assessment by the Commission as part of the Energy Union Package for the decade ahead (Q4 2026).</w:t>
            </w:r>
          </w:p>
        </w:tc>
      </w:tr>
    </w:tbl>
    <w:p w14:paraId="0D749976" w14:textId="77777777" w:rsidR="00922B25" w:rsidRDefault="00922B25" w:rsidP="008C4516">
      <w:pPr>
        <w:spacing w:before="120" w:after="120" w:line="257" w:lineRule="auto"/>
        <w:jc w:val="both"/>
        <w:rPr>
          <w:rFonts w:ascii="Times New Roman" w:eastAsia="Times New Roman" w:hAnsi="Times New Roman" w:cs="Times New Roman"/>
          <w:noProof/>
          <w:sz w:val="24"/>
          <w:szCs w:val="24"/>
          <w:lang w:val="en-GB"/>
        </w:rPr>
      </w:pPr>
    </w:p>
    <w:p w14:paraId="4211EA47" w14:textId="04236697" w:rsidR="008C4516" w:rsidRPr="00BB79BE" w:rsidRDefault="005A1F56" w:rsidP="008C4516">
      <w:pPr>
        <w:spacing w:before="120" w:after="120" w:line="257" w:lineRule="auto"/>
        <w:jc w:val="both"/>
        <w:rPr>
          <w:rFonts w:ascii="Times New Roman" w:eastAsia="Times New Roman" w:hAnsi="Times New Roman" w:cs="Times New Roman"/>
          <w:noProof/>
          <w:sz w:val="24"/>
          <w:szCs w:val="24"/>
        </w:rPr>
      </w:pPr>
      <w:r w:rsidRPr="00BB79BE">
        <w:rPr>
          <w:rFonts w:ascii="Times New Roman" w:eastAsia="Times New Roman" w:hAnsi="Times New Roman" w:cs="Times New Roman"/>
          <w:noProof/>
          <w:sz w:val="24"/>
          <w:szCs w:val="24"/>
          <w:lang w:val="en-GB"/>
        </w:rPr>
        <w:t xml:space="preserve">With over 8 million </w:t>
      </w:r>
      <w:r w:rsidR="00EF3857">
        <w:rPr>
          <w:rFonts w:ascii="Times New Roman" w:eastAsia="Times New Roman" w:hAnsi="Times New Roman" w:cs="Times New Roman"/>
          <w:noProof/>
          <w:sz w:val="24"/>
          <w:szCs w:val="24"/>
          <w:lang w:val="en-GB"/>
        </w:rPr>
        <w:t>b</w:t>
      </w:r>
      <w:r w:rsidR="00D93380" w:rsidRPr="00D93380">
        <w:rPr>
          <w:rFonts w:ascii="Times New Roman" w:eastAsia="Times New Roman" w:hAnsi="Times New Roman" w:cs="Times New Roman"/>
          <w:noProof/>
          <w:sz w:val="24"/>
          <w:szCs w:val="24"/>
          <w:lang w:val="en-GB"/>
        </w:rPr>
        <w:t>attery electric vehicles</w:t>
      </w:r>
      <w:r w:rsidR="00EB46E1" w:rsidRPr="00EB46E1">
        <w:rPr>
          <w:rFonts w:ascii="Times New Roman" w:eastAsia="Times New Roman" w:hAnsi="Times New Roman" w:cs="Times New Roman"/>
          <w:noProof/>
          <w:sz w:val="24"/>
          <w:szCs w:val="24"/>
          <w:vertAlign w:val="superscript"/>
          <w:lang w:val="en-GB"/>
        </w:rPr>
        <w:footnoteReference w:id="8"/>
      </w:r>
      <w:r w:rsidR="00EB46E1" w:rsidRPr="00EB46E1">
        <w:rPr>
          <w:rFonts w:ascii="Times New Roman" w:eastAsia="Times New Roman" w:hAnsi="Times New Roman" w:cs="Times New Roman"/>
          <w:noProof/>
          <w:sz w:val="24"/>
          <w:szCs w:val="24"/>
          <w:lang w:val="en-GB"/>
        </w:rPr>
        <w:t xml:space="preserve"> </w:t>
      </w:r>
      <w:r w:rsidR="00D93380" w:rsidRPr="00D93380">
        <w:rPr>
          <w:rFonts w:ascii="Times New Roman" w:eastAsia="Times New Roman" w:hAnsi="Times New Roman" w:cs="Times New Roman"/>
          <w:noProof/>
          <w:sz w:val="24"/>
          <w:szCs w:val="24"/>
          <w:lang w:val="en-GB"/>
        </w:rPr>
        <w:t>(</w:t>
      </w:r>
      <w:r w:rsidRPr="00BB79BE">
        <w:rPr>
          <w:rFonts w:ascii="Times New Roman" w:eastAsia="Times New Roman" w:hAnsi="Times New Roman" w:cs="Times New Roman"/>
          <w:noProof/>
          <w:sz w:val="24"/>
          <w:szCs w:val="24"/>
          <w:lang w:val="en-GB"/>
        </w:rPr>
        <w:t>BEVs</w:t>
      </w:r>
      <w:r w:rsidR="00D93380">
        <w:rPr>
          <w:rFonts w:ascii="Times New Roman" w:eastAsia="Times New Roman" w:hAnsi="Times New Roman" w:cs="Times New Roman"/>
          <w:noProof/>
          <w:sz w:val="24"/>
          <w:szCs w:val="24"/>
          <w:lang w:val="en-GB"/>
        </w:rPr>
        <w:t>)</w:t>
      </w:r>
      <w:r w:rsidRPr="00BB79BE">
        <w:rPr>
          <w:rFonts w:ascii="Times New Roman" w:eastAsia="Times New Roman" w:hAnsi="Times New Roman" w:cs="Times New Roman"/>
          <w:noProof/>
          <w:sz w:val="24"/>
          <w:szCs w:val="24"/>
          <w:lang w:val="en-GB"/>
        </w:rPr>
        <w:t xml:space="preserve"> on EU roads, 28 million heat pumps in EU buildings</w:t>
      </w:r>
      <w:r w:rsidRPr="00BB79BE">
        <w:rPr>
          <w:rStyle w:val="FootnoteReference"/>
          <w:rFonts w:ascii="Times New Roman" w:eastAsia="Times New Roman" w:hAnsi="Times New Roman" w:cs="Times New Roman"/>
          <w:noProof/>
          <w:sz w:val="24"/>
          <w:szCs w:val="24"/>
          <w:lang w:val="en-GB"/>
        </w:rPr>
        <w:footnoteReference w:id="9"/>
      </w:r>
      <w:r w:rsidRPr="00BB79BE">
        <w:rPr>
          <w:rFonts w:ascii="Times New Roman" w:eastAsia="Times New Roman" w:hAnsi="Times New Roman" w:cs="Times New Roman"/>
          <w:noProof/>
          <w:sz w:val="24"/>
          <w:szCs w:val="24"/>
          <w:lang w:val="en-GB"/>
        </w:rPr>
        <w:t>, and increases in large-scale heat pumps in district heating, the change has already started.</w:t>
      </w:r>
      <w:r w:rsidRPr="00BB79BE">
        <w:rPr>
          <w:rFonts w:ascii="Times New Roman" w:eastAsia="Times New Roman" w:hAnsi="Times New Roman" w:cs="Times New Roman"/>
          <w:noProof/>
          <w:sz w:val="24"/>
          <w:szCs w:val="24"/>
        </w:rPr>
        <w:t xml:space="preserve"> </w:t>
      </w:r>
      <w:r w:rsidR="008C4516">
        <w:rPr>
          <w:rFonts w:ascii="Times New Roman" w:eastAsia="Times New Roman" w:hAnsi="Times New Roman" w:cs="Times New Roman"/>
          <w:noProof/>
          <w:sz w:val="24"/>
          <w:szCs w:val="24"/>
          <w:lang w:val="en-GB"/>
        </w:rPr>
        <w:t xml:space="preserve">To </w:t>
      </w:r>
      <w:r>
        <w:rPr>
          <w:rFonts w:ascii="Times New Roman" w:eastAsia="Times New Roman" w:hAnsi="Times New Roman" w:cs="Times New Roman"/>
          <w:noProof/>
          <w:sz w:val="24"/>
          <w:szCs w:val="24"/>
          <w:lang w:val="en-GB"/>
        </w:rPr>
        <w:t xml:space="preserve">progress in </w:t>
      </w:r>
      <w:r w:rsidR="008C4516">
        <w:rPr>
          <w:rFonts w:ascii="Times New Roman" w:eastAsia="Times New Roman" w:hAnsi="Times New Roman" w:cs="Times New Roman"/>
          <w:noProof/>
          <w:sz w:val="24"/>
          <w:szCs w:val="24"/>
          <w:lang w:val="en-GB"/>
        </w:rPr>
        <w:t xml:space="preserve">the electric transition, </w:t>
      </w:r>
      <w:r w:rsidR="008C4516" w:rsidRPr="001C7CB0">
        <w:rPr>
          <w:rFonts w:ascii="Times New Roman" w:eastAsia="Times New Roman" w:hAnsi="Times New Roman" w:cs="Times New Roman"/>
          <w:b/>
          <w:bCs/>
          <w:noProof/>
          <w:sz w:val="24"/>
          <w:szCs w:val="24"/>
          <w:lang w:val="en-GB"/>
        </w:rPr>
        <w:t>the EU can build on c</w:t>
      </w:r>
      <w:r w:rsidR="002D1A29" w:rsidRPr="001C7CB0">
        <w:rPr>
          <w:rFonts w:ascii="Times New Roman" w:eastAsia="Times New Roman" w:hAnsi="Times New Roman" w:cs="Times New Roman"/>
          <w:b/>
          <w:bCs/>
          <w:noProof/>
          <w:sz w:val="24"/>
          <w:szCs w:val="24"/>
          <w:lang w:val="en-GB"/>
        </w:rPr>
        <w:t>lean technologies</w:t>
      </w:r>
      <w:r w:rsidR="008C4516" w:rsidRPr="001C7CB0">
        <w:rPr>
          <w:rFonts w:ascii="Times New Roman" w:eastAsia="Times New Roman" w:hAnsi="Times New Roman" w:cs="Times New Roman"/>
          <w:b/>
          <w:bCs/>
          <w:noProof/>
          <w:sz w:val="24"/>
          <w:szCs w:val="24"/>
          <w:lang w:val="en-GB"/>
        </w:rPr>
        <w:t xml:space="preserve">, which </w:t>
      </w:r>
      <w:r w:rsidR="002D1A29" w:rsidRPr="001C7CB0">
        <w:rPr>
          <w:rFonts w:ascii="Times New Roman" w:eastAsia="Times New Roman" w:hAnsi="Times New Roman" w:cs="Times New Roman"/>
          <w:b/>
          <w:bCs/>
          <w:noProof/>
          <w:sz w:val="24"/>
          <w:szCs w:val="24"/>
          <w:lang w:val="en-GB"/>
        </w:rPr>
        <w:t xml:space="preserve">are already commercially available </w:t>
      </w:r>
      <w:r w:rsidR="00922B25" w:rsidRPr="001C7CB0">
        <w:rPr>
          <w:rFonts w:ascii="Times New Roman" w:eastAsia="Times New Roman" w:hAnsi="Times New Roman" w:cs="Times New Roman"/>
          <w:b/>
          <w:bCs/>
          <w:noProof/>
          <w:sz w:val="24"/>
          <w:szCs w:val="24"/>
          <w:lang w:val="en-GB"/>
        </w:rPr>
        <w:t xml:space="preserve">in Europe </w:t>
      </w:r>
      <w:r w:rsidRPr="001C7CB0">
        <w:rPr>
          <w:rFonts w:ascii="Times New Roman" w:eastAsia="Times New Roman" w:hAnsi="Times New Roman" w:cs="Times New Roman"/>
          <w:b/>
          <w:bCs/>
          <w:noProof/>
          <w:sz w:val="24"/>
          <w:szCs w:val="24"/>
          <w:lang w:val="en-GB"/>
        </w:rPr>
        <w:t xml:space="preserve">for all key sectors </w:t>
      </w:r>
      <w:r w:rsidR="008C4516" w:rsidRPr="001C7CB0">
        <w:rPr>
          <w:rFonts w:ascii="Times New Roman" w:eastAsia="Times New Roman" w:hAnsi="Times New Roman" w:cs="Times New Roman"/>
          <w:b/>
          <w:bCs/>
          <w:noProof/>
          <w:sz w:val="24"/>
          <w:szCs w:val="24"/>
          <w:lang w:val="en-GB"/>
        </w:rPr>
        <w:t>from day one</w:t>
      </w:r>
      <w:r w:rsidR="008C4516">
        <w:rPr>
          <w:rFonts w:ascii="Times New Roman" w:eastAsia="Times New Roman" w:hAnsi="Times New Roman" w:cs="Times New Roman"/>
          <w:noProof/>
          <w:sz w:val="24"/>
          <w:szCs w:val="24"/>
          <w:lang w:val="en-GB"/>
        </w:rPr>
        <w:t xml:space="preserve">. </w:t>
      </w:r>
    </w:p>
    <w:p w14:paraId="2A23CE90" w14:textId="386BFDDD" w:rsidR="008C4516" w:rsidRDefault="008C4516" w:rsidP="008C4516">
      <w:pPr>
        <w:spacing w:before="120" w:after="120" w:line="257" w:lineRule="auto"/>
        <w:jc w:val="both"/>
        <w:rPr>
          <w:rFonts w:ascii="Times New Roman" w:eastAsia="Times New Roman" w:hAnsi="Times New Roman" w:cs="Times New Roman"/>
          <w:noProof/>
          <w:sz w:val="24"/>
          <w:szCs w:val="24"/>
          <w:lang w:val="en-GB"/>
        </w:rPr>
      </w:pPr>
      <w:r w:rsidRPr="00BB79BE">
        <w:rPr>
          <w:rFonts w:ascii="Times New Roman" w:eastAsia="Times New Roman" w:hAnsi="Times New Roman" w:cs="Times New Roman"/>
          <w:noProof/>
          <w:sz w:val="24"/>
          <w:szCs w:val="24"/>
          <w:lang w:val="en-GB"/>
        </w:rPr>
        <w:t xml:space="preserve">As a successful global player in manufacturing </w:t>
      </w:r>
      <w:r w:rsidR="00692C43">
        <w:rPr>
          <w:rFonts w:ascii="Times New Roman" w:eastAsia="Times New Roman" w:hAnsi="Times New Roman" w:cs="Times New Roman"/>
          <w:noProof/>
          <w:sz w:val="24"/>
          <w:szCs w:val="24"/>
          <w:lang w:val="en-GB"/>
        </w:rPr>
        <w:t xml:space="preserve">clean and efficient </w:t>
      </w:r>
      <w:r w:rsidRPr="00BB79BE">
        <w:rPr>
          <w:rFonts w:ascii="Times New Roman" w:eastAsia="Times New Roman" w:hAnsi="Times New Roman" w:cs="Times New Roman"/>
          <w:noProof/>
          <w:sz w:val="24"/>
          <w:szCs w:val="24"/>
          <w:lang w:val="en-GB"/>
        </w:rPr>
        <w:t>technologies,</w:t>
      </w:r>
      <w:r w:rsidRPr="00BB79BE">
        <w:rPr>
          <w:rFonts w:ascii="Times New Roman" w:eastAsia="Calibri" w:hAnsi="Times New Roman" w:cs="Times New Roman"/>
          <w:noProof/>
        </w:rPr>
        <w:t xml:space="preserve"> t</w:t>
      </w:r>
      <w:r w:rsidRPr="00BB79BE">
        <w:rPr>
          <w:rFonts w:ascii="Times New Roman" w:eastAsia="Times New Roman" w:hAnsi="Times New Roman" w:cs="Times New Roman"/>
          <w:noProof/>
          <w:sz w:val="24"/>
          <w:szCs w:val="24"/>
          <w:lang w:val="en-GB"/>
        </w:rPr>
        <w:t xml:space="preserve">he EU is well-placed to capture upstream opportunities. </w:t>
      </w:r>
      <w:r w:rsidR="00692C43">
        <w:rPr>
          <w:rFonts w:ascii="Times New Roman" w:eastAsia="Times New Roman" w:hAnsi="Times New Roman" w:cs="Times New Roman"/>
          <w:noProof/>
          <w:sz w:val="24"/>
          <w:szCs w:val="24"/>
          <w:lang w:val="en-GB"/>
        </w:rPr>
        <w:t xml:space="preserve">Boosting </w:t>
      </w:r>
      <w:r w:rsidR="00692C43" w:rsidRPr="00BB79BE">
        <w:rPr>
          <w:rFonts w:ascii="Times New Roman" w:eastAsia="Times New Roman" w:hAnsi="Times New Roman" w:cs="Times New Roman"/>
          <w:noProof/>
          <w:sz w:val="24"/>
          <w:szCs w:val="24"/>
          <w:lang w:val="en-GB"/>
        </w:rPr>
        <w:t xml:space="preserve">the electrification potential would support Europe’s strong </w:t>
      </w:r>
      <w:r w:rsidR="00692C43">
        <w:rPr>
          <w:rFonts w:ascii="Times New Roman" w:eastAsia="Times New Roman" w:hAnsi="Times New Roman" w:cs="Times New Roman"/>
          <w:noProof/>
          <w:sz w:val="24"/>
          <w:szCs w:val="24"/>
          <w:lang w:val="en-GB"/>
        </w:rPr>
        <w:t xml:space="preserve">net-zero technology </w:t>
      </w:r>
      <w:r w:rsidR="00692C43" w:rsidRPr="00BB79BE">
        <w:rPr>
          <w:rFonts w:ascii="Times New Roman" w:eastAsia="Times New Roman" w:hAnsi="Times New Roman" w:cs="Times New Roman"/>
          <w:noProof/>
          <w:sz w:val="24"/>
          <w:szCs w:val="24"/>
          <w:lang w:val="en-GB"/>
        </w:rPr>
        <w:t>manufacturing base and related value chains</w:t>
      </w:r>
      <w:r w:rsidR="00692C43">
        <w:rPr>
          <w:rFonts w:ascii="Times New Roman" w:eastAsia="Times New Roman" w:hAnsi="Times New Roman" w:cs="Times New Roman"/>
          <w:noProof/>
          <w:sz w:val="24"/>
          <w:szCs w:val="24"/>
          <w:lang w:val="en-GB"/>
        </w:rPr>
        <w:t>, for example</w:t>
      </w:r>
      <w:r w:rsidR="00692C43" w:rsidRPr="00BB79BE">
        <w:rPr>
          <w:rFonts w:ascii="Times New Roman" w:eastAsia="Times New Roman" w:hAnsi="Times New Roman" w:cs="Times New Roman"/>
          <w:noProof/>
          <w:sz w:val="24"/>
          <w:szCs w:val="24"/>
          <w:lang w:val="en-GB"/>
        </w:rPr>
        <w:t xml:space="preserve"> of wind turbines, BEVs or heat pumps</w:t>
      </w:r>
      <w:r w:rsidR="00692C43">
        <w:rPr>
          <w:rFonts w:ascii="Times New Roman" w:eastAsia="Times New Roman" w:hAnsi="Times New Roman" w:cs="Times New Roman"/>
          <w:noProof/>
          <w:sz w:val="24"/>
          <w:szCs w:val="24"/>
          <w:lang w:val="en-GB"/>
        </w:rPr>
        <w:t>, insulation technologies,</w:t>
      </w:r>
      <w:r w:rsidR="00692C43" w:rsidRPr="00E80C61">
        <w:rPr>
          <w:noProof/>
        </w:rPr>
        <w:t xml:space="preserve"> </w:t>
      </w:r>
      <w:r w:rsidR="00692C43" w:rsidRPr="00E80C61">
        <w:rPr>
          <w:rFonts w:ascii="Times New Roman" w:eastAsia="Times New Roman" w:hAnsi="Times New Roman" w:cs="Times New Roman"/>
          <w:noProof/>
          <w:sz w:val="24"/>
          <w:szCs w:val="24"/>
          <w:lang w:val="en-GB"/>
        </w:rPr>
        <w:t xml:space="preserve">digital optimisation </w:t>
      </w:r>
      <w:r w:rsidR="00692C43">
        <w:rPr>
          <w:rFonts w:ascii="Times New Roman" w:eastAsia="Times New Roman" w:hAnsi="Times New Roman" w:cs="Times New Roman"/>
          <w:noProof/>
          <w:sz w:val="24"/>
          <w:szCs w:val="24"/>
          <w:lang w:val="en-GB"/>
        </w:rPr>
        <w:t>tools for h</w:t>
      </w:r>
      <w:r w:rsidR="00692C43" w:rsidRPr="00E80C61">
        <w:rPr>
          <w:rFonts w:ascii="Times New Roman" w:eastAsia="Times New Roman" w:hAnsi="Times New Roman" w:cs="Times New Roman"/>
          <w:noProof/>
          <w:sz w:val="24"/>
          <w:szCs w:val="24"/>
          <w:lang w:val="en-GB"/>
        </w:rPr>
        <w:t>eating systems</w:t>
      </w:r>
      <w:r w:rsidR="00692C43">
        <w:rPr>
          <w:rFonts w:ascii="Times New Roman" w:eastAsia="Times New Roman" w:hAnsi="Times New Roman" w:cs="Times New Roman"/>
          <w:noProof/>
          <w:sz w:val="24"/>
          <w:szCs w:val="24"/>
          <w:lang w:val="en-GB"/>
        </w:rPr>
        <w:t xml:space="preserve">, </w:t>
      </w:r>
      <w:r w:rsidR="00692C43" w:rsidRPr="00BB79BE">
        <w:rPr>
          <w:rFonts w:ascii="Times New Roman" w:eastAsia="Times New Roman" w:hAnsi="Times New Roman" w:cs="Times New Roman"/>
          <w:noProof/>
          <w:sz w:val="24"/>
          <w:szCs w:val="24"/>
          <w:lang w:val="en-GB"/>
        </w:rPr>
        <w:t>boost the number of qualified jobs significantly</w:t>
      </w:r>
      <w:r w:rsidR="00692C43">
        <w:rPr>
          <w:rFonts w:ascii="Times New Roman" w:eastAsia="Times New Roman" w:hAnsi="Times New Roman" w:cs="Times New Roman"/>
          <w:noProof/>
          <w:sz w:val="24"/>
          <w:szCs w:val="24"/>
          <w:lang w:val="en-GB"/>
        </w:rPr>
        <w:t xml:space="preserve"> and thereby reduce the risk of new</w:t>
      </w:r>
      <w:r w:rsidR="00692C43" w:rsidRPr="00011355">
        <w:rPr>
          <w:rFonts w:ascii="Times New Roman" w:eastAsia="Times New Roman" w:hAnsi="Times New Roman" w:cs="Times New Roman"/>
          <w:noProof/>
          <w:sz w:val="24"/>
          <w:szCs w:val="24"/>
          <w:lang w:val="en-GB"/>
        </w:rPr>
        <w:t xml:space="preserve"> strategic dependencies.</w:t>
      </w:r>
      <w:r w:rsidR="00692C43">
        <w:rPr>
          <w:rFonts w:ascii="Times New Roman" w:eastAsia="Times New Roman" w:hAnsi="Times New Roman" w:cs="Times New Roman"/>
          <w:noProof/>
          <w:sz w:val="24"/>
          <w:szCs w:val="24"/>
          <w:lang w:val="en-GB"/>
        </w:rPr>
        <w:t xml:space="preserve"> </w:t>
      </w:r>
      <w:r w:rsidRPr="00BB79BE">
        <w:rPr>
          <w:rFonts w:ascii="Times New Roman" w:eastAsia="Times New Roman" w:hAnsi="Times New Roman" w:cs="Times New Roman"/>
          <w:noProof/>
          <w:sz w:val="24"/>
          <w:szCs w:val="24"/>
          <w:lang w:val="en-GB"/>
        </w:rPr>
        <w:t>Clean electrification value chains such as renewables</w:t>
      </w:r>
      <w:r w:rsidR="69D3CFEE" w:rsidRPr="66A13231">
        <w:rPr>
          <w:rFonts w:ascii="Times New Roman" w:eastAsia="Times New Roman" w:hAnsi="Times New Roman" w:cs="Times New Roman"/>
          <w:noProof/>
          <w:sz w:val="24"/>
          <w:szCs w:val="24"/>
          <w:lang w:val="en-GB"/>
        </w:rPr>
        <w:t xml:space="preserve"> </w:t>
      </w:r>
      <w:r w:rsidR="69D3CFEE" w:rsidRPr="52E429B1">
        <w:rPr>
          <w:rFonts w:ascii="Times New Roman" w:eastAsia="Times New Roman" w:hAnsi="Times New Roman" w:cs="Times New Roman"/>
          <w:noProof/>
          <w:sz w:val="24"/>
          <w:szCs w:val="24"/>
          <w:lang w:val="en-GB"/>
        </w:rPr>
        <w:t>including hydropower</w:t>
      </w:r>
      <w:r w:rsidRPr="00BB79BE">
        <w:rPr>
          <w:rFonts w:ascii="Times New Roman" w:eastAsia="Times New Roman" w:hAnsi="Times New Roman" w:cs="Times New Roman"/>
          <w:noProof/>
          <w:sz w:val="24"/>
          <w:szCs w:val="24"/>
          <w:lang w:val="en-GB"/>
        </w:rPr>
        <w:t>, nuclear, heat pumps, battery and thermal energy</w:t>
      </w:r>
      <w:r w:rsidRPr="1A4FC28D">
        <w:rPr>
          <w:rFonts w:ascii="Times New Roman" w:eastAsia="Times New Roman" w:hAnsi="Times New Roman" w:cs="Times New Roman"/>
          <w:noProof/>
          <w:sz w:val="24"/>
          <w:szCs w:val="24"/>
          <w:lang w:val="en-GB"/>
        </w:rPr>
        <w:t xml:space="preserve"> storage</w:t>
      </w:r>
      <w:r w:rsidR="00692C43">
        <w:rPr>
          <w:rFonts w:ascii="Times New Roman" w:eastAsia="Times New Roman" w:hAnsi="Times New Roman" w:cs="Times New Roman"/>
          <w:noProof/>
          <w:sz w:val="24"/>
          <w:szCs w:val="24"/>
          <w:lang w:val="en-GB"/>
        </w:rPr>
        <w:t xml:space="preserve">, insulation technologies, </w:t>
      </w:r>
      <w:r w:rsidR="00140749">
        <w:rPr>
          <w:rFonts w:ascii="Times New Roman" w:eastAsia="Times New Roman" w:hAnsi="Times New Roman" w:cs="Times New Roman"/>
          <w:noProof/>
          <w:sz w:val="24"/>
          <w:szCs w:val="24"/>
          <w:lang w:val="en-GB"/>
        </w:rPr>
        <w:t xml:space="preserve">solar thermal, </w:t>
      </w:r>
      <w:r w:rsidR="00692C43">
        <w:rPr>
          <w:rFonts w:ascii="Times New Roman" w:eastAsia="Times New Roman" w:hAnsi="Times New Roman" w:cs="Times New Roman"/>
          <w:noProof/>
          <w:sz w:val="24"/>
          <w:szCs w:val="24"/>
          <w:lang w:val="en-GB"/>
        </w:rPr>
        <w:t xml:space="preserve">digital energy management tools and </w:t>
      </w:r>
      <w:r w:rsidRPr="0D9A6CFD">
        <w:rPr>
          <w:rFonts w:ascii="Times New Roman" w:eastAsia="Times New Roman" w:hAnsi="Times New Roman" w:cs="Times New Roman"/>
          <w:noProof/>
          <w:sz w:val="24"/>
          <w:szCs w:val="24"/>
          <w:lang w:val="en-GB"/>
        </w:rPr>
        <w:t>grids</w:t>
      </w:r>
      <w:r w:rsidRPr="1A4FC28D">
        <w:rPr>
          <w:rFonts w:ascii="Times New Roman" w:eastAsia="Times New Roman" w:hAnsi="Times New Roman" w:cs="Times New Roman"/>
          <w:noProof/>
          <w:sz w:val="24"/>
          <w:szCs w:val="24"/>
          <w:lang w:val="en-GB"/>
        </w:rPr>
        <w:t xml:space="preserve"> </w:t>
      </w:r>
      <w:r w:rsidRPr="0D9A6CFD">
        <w:rPr>
          <w:rFonts w:ascii="Times New Roman" w:eastAsia="Times New Roman" w:hAnsi="Times New Roman" w:cs="Times New Roman"/>
          <w:noProof/>
          <w:sz w:val="24"/>
          <w:szCs w:val="24"/>
          <w:lang w:val="en-GB"/>
        </w:rPr>
        <w:t>already employ over four million people</w:t>
      </w:r>
      <w:r w:rsidRPr="0D9A6CFD">
        <w:rPr>
          <w:rFonts w:ascii="Times New Roman" w:eastAsia="Times New Roman" w:hAnsi="Times New Roman" w:cs="Times New Roman"/>
          <w:noProof/>
          <w:sz w:val="24"/>
          <w:szCs w:val="24"/>
          <w:vertAlign w:val="superscript"/>
          <w:lang w:val="en-GB"/>
        </w:rPr>
        <w:footnoteReference w:id="10"/>
      </w:r>
      <w:r w:rsidRPr="0D9A6CFD">
        <w:rPr>
          <w:rFonts w:ascii="Times New Roman" w:eastAsia="Times New Roman" w:hAnsi="Times New Roman" w:cs="Times New Roman"/>
          <w:noProof/>
          <w:sz w:val="24"/>
          <w:szCs w:val="24"/>
          <w:vertAlign w:val="superscript"/>
          <w:lang w:val="en-GB"/>
        </w:rPr>
        <w:t>,</w:t>
      </w:r>
      <w:r w:rsidRPr="0D9A6CFD">
        <w:rPr>
          <w:rFonts w:ascii="Times New Roman" w:eastAsia="Times New Roman" w:hAnsi="Times New Roman" w:cs="Times New Roman"/>
          <w:noProof/>
          <w:sz w:val="24"/>
          <w:szCs w:val="24"/>
          <w:lang w:val="en-GB"/>
        </w:rPr>
        <w:t xml:space="preserve"> and the sector accounted for 30% of EU GDP growth in 202</w:t>
      </w:r>
      <w:r>
        <w:rPr>
          <w:rFonts w:ascii="Times New Roman" w:eastAsia="Times New Roman" w:hAnsi="Times New Roman" w:cs="Times New Roman"/>
          <w:noProof/>
          <w:sz w:val="24"/>
          <w:szCs w:val="24"/>
          <w:lang w:val="en-GB"/>
        </w:rPr>
        <w:t>3</w:t>
      </w:r>
      <w:r>
        <w:rPr>
          <w:rStyle w:val="FootnoteReference"/>
          <w:rFonts w:ascii="Times New Roman" w:eastAsia="Times New Roman" w:hAnsi="Times New Roman" w:cs="Times New Roman"/>
          <w:noProof/>
          <w:sz w:val="24"/>
          <w:szCs w:val="24"/>
          <w:lang w:val="en-GB"/>
        </w:rPr>
        <w:footnoteReference w:id="11"/>
      </w:r>
      <w:r w:rsidRPr="0D9A6CFD">
        <w:rPr>
          <w:rFonts w:ascii="Times New Roman" w:eastAsia="Times New Roman" w:hAnsi="Times New Roman" w:cs="Times New Roman"/>
          <w:noProof/>
          <w:sz w:val="24"/>
          <w:szCs w:val="24"/>
          <w:lang w:val="en-GB"/>
        </w:rPr>
        <w:t xml:space="preserve">. </w:t>
      </w:r>
      <w:r w:rsidR="00F90B5C">
        <w:rPr>
          <w:rFonts w:ascii="Times New Roman" w:eastAsia="Times New Roman" w:hAnsi="Times New Roman" w:cs="Times New Roman"/>
          <w:noProof/>
          <w:sz w:val="24"/>
          <w:szCs w:val="24"/>
          <w:lang w:val="en-GB"/>
        </w:rPr>
        <w:t xml:space="preserve">The EU´s electrification agenda can contribute to </w:t>
      </w:r>
      <w:r w:rsidRPr="0D9A6CFD">
        <w:rPr>
          <w:rFonts w:ascii="Times New Roman" w:eastAsia="Times New Roman" w:hAnsi="Times New Roman" w:cs="Times New Roman"/>
          <w:noProof/>
          <w:sz w:val="24"/>
          <w:szCs w:val="24"/>
          <w:lang w:val="en-GB"/>
        </w:rPr>
        <w:t xml:space="preserve">a strong European market for these technologies, giving EU manufacturers the scale needed to compete globally. </w:t>
      </w:r>
      <w:r w:rsidR="00F90B5C">
        <w:rPr>
          <w:rFonts w:ascii="Times New Roman" w:eastAsia="Times New Roman" w:hAnsi="Times New Roman" w:cs="Times New Roman"/>
          <w:noProof/>
          <w:sz w:val="24"/>
          <w:szCs w:val="24"/>
          <w:lang w:val="en-GB"/>
        </w:rPr>
        <w:t xml:space="preserve">An energy transition with electrification at the forefront </w:t>
      </w:r>
      <w:r>
        <w:rPr>
          <w:rFonts w:ascii="Times New Roman" w:eastAsia="Times New Roman" w:hAnsi="Times New Roman" w:cs="Times New Roman"/>
          <w:noProof/>
          <w:sz w:val="24"/>
          <w:szCs w:val="24"/>
          <w:lang w:val="en-GB"/>
        </w:rPr>
        <w:t>could</w:t>
      </w:r>
      <w:r w:rsidR="00F90B5C">
        <w:rPr>
          <w:rFonts w:ascii="Times New Roman" w:eastAsia="Times New Roman" w:hAnsi="Times New Roman" w:cs="Times New Roman"/>
          <w:noProof/>
          <w:sz w:val="24"/>
          <w:szCs w:val="24"/>
          <w:lang w:val="en-GB"/>
        </w:rPr>
        <w:t xml:space="preserve">, for example, support the business case for manufacturing electric vehicles in the EU by </w:t>
      </w:r>
      <w:r w:rsidRPr="00F645AD">
        <w:rPr>
          <w:rFonts w:ascii="Times New Roman" w:eastAsia="Times New Roman" w:hAnsi="Times New Roman" w:cs="Times New Roman"/>
          <w:noProof/>
          <w:sz w:val="24"/>
          <w:szCs w:val="24"/>
          <w:lang w:val="en-GB"/>
        </w:rPr>
        <w:t>stimulat</w:t>
      </w:r>
      <w:r w:rsidR="00F90B5C">
        <w:rPr>
          <w:rFonts w:ascii="Times New Roman" w:eastAsia="Times New Roman" w:hAnsi="Times New Roman" w:cs="Times New Roman"/>
          <w:noProof/>
          <w:sz w:val="24"/>
          <w:szCs w:val="24"/>
          <w:lang w:val="en-GB"/>
        </w:rPr>
        <w:t>ing</w:t>
      </w:r>
      <w:r w:rsidRPr="00F645AD">
        <w:rPr>
          <w:rFonts w:ascii="Times New Roman" w:eastAsia="Times New Roman" w:hAnsi="Times New Roman" w:cs="Times New Roman"/>
          <w:noProof/>
          <w:sz w:val="24"/>
          <w:szCs w:val="24"/>
          <w:lang w:val="en-GB"/>
        </w:rPr>
        <w:t xml:space="preserve"> the uptake of approximately 120 million </w:t>
      </w:r>
      <w:r w:rsidR="002069D0">
        <w:rPr>
          <w:rFonts w:ascii="Times New Roman" w:eastAsia="Times New Roman" w:hAnsi="Times New Roman" w:cs="Times New Roman"/>
          <w:noProof/>
          <w:sz w:val="24"/>
          <w:szCs w:val="24"/>
          <w:lang w:val="en-GB"/>
        </w:rPr>
        <w:t xml:space="preserve">BEVs </w:t>
      </w:r>
      <w:r w:rsidRPr="00F645AD">
        <w:rPr>
          <w:rFonts w:ascii="Times New Roman" w:eastAsia="Times New Roman" w:hAnsi="Times New Roman" w:cs="Times New Roman"/>
          <w:noProof/>
          <w:sz w:val="24"/>
          <w:szCs w:val="24"/>
          <w:lang w:val="en-GB"/>
        </w:rPr>
        <w:t>compared to 8 million</w:t>
      </w:r>
      <w:r w:rsidR="002069D0">
        <w:rPr>
          <w:rFonts w:ascii="Times New Roman" w:eastAsia="Times New Roman" w:hAnsi="Times New Roman" w:cs="Times New Roman"/>
          <w:noProof/>
          <w:sz w:val="24"/>
          <w:szCs w:val="24"/>
          <w:lang w:val="en-GB"/>
        </w:rPr>
        <w:t xml:space="preserve"> BEVs today</w:t>
      </w:r>
      <w:r w:rsidRPr="00F645AD">
        <w:rPr>
          <w:rFonts w:ascii="Times New Roman" w:eastAsia="Times New Roman" w:hAnsi="Times New Roman" w:cs="Times New Roman"/>
          <w:noProof/>
          <w:sz w:val="24"/>
          <w:szCs w:val="24"/>
          <w:lang w:val="en-GB"/>
        </w:rPr>
        <w:t>, and of approximately 100 million heat pumps compared to 30 million heat pumps installed today</w:t>
      </w:r>
      <w:r>
        <w:rPr>
          <w:rFonts w:ascii="Times New Roman" w:eastAsia="Times New Roman" w:hAnsi="Times New Roman" w:cs="Times New Roman"/>
          <w:noProof/>
          <w:sz w:val="24"/>
          <w:szCs w:val="24"/>
          <w:lang w:val="en-GB"/>
        </w:rPr>
        <w:t>.</w:t>
      </w:r>
      <w:r w:rsidRPr="00F645AD">
        <w:rPr>
          <w:rFonts w:ascii="Times New Roman" w:eastAsia="Times New Roman" w:hAnsi="Times New Roman" w:cs="Times New Roman"/>
          <w:noProof/>
          <w:sz w:val="24"/>
          <w:szCs w:val="24"/>
          <w:lang w:val="en-GB"/>
        </w:rPr>
        <w:t xml:space="preserve"> </w:t>
      </w:r>
    </w:p>
    <w:p w14:paraId="58D3689F" w14:textId="4C089F15" w:rsidR="001C132A" w:rsidRDefault="00692C43" w:rsidP="00692C43">
      <w:pPr>
        <w:spacing w:before="120" w:after="120" w:line="257" w:lineRule="auto"/>
        <w:jc w:val="both"/>
        <w:rPr>
          <w:rFonts w:ascii="Times New Roman" w:eastAsia="Calibri" w:hAnsi="Times New Roman" w:cs="Times New Roman"/>
          <w:noProof/>
          <w:sz w:val="24"/>
          <w:szCs w:val="24"/>
        </w:rPr>
      </w:pPr>
      <w:r w:rsidRPr="0D9A6CFD">
        <w:rPr>
          <w:rFonts w:ascii="Times New Roman" w:eastAsia="Times New Roman" w:hAnsi="Times New Roman" w:cs="Times New Roman"/>
          <w:noProof/>
          <w:sz w:val="24"/>
          <w:szCs w:val="24"/>
          <w:lang w:val="en-GB"/>
        </w:rPr>
        <w:t xml:space="preserve">Across a growing share of sectors, </w:t>
      </w:r>
      <w:r w:rsidRPr="00CB3A8A">
        <w:rPr>
          <w:rFonts w:ascii="Times New Roman" w:hAnsi="Times New Roman"/>
          <w:b/>
          <w:noProof/>
          <w:sz w:val="24"/>
          <w:lang w:val="en-GB"/>
        </w:rPr>
        <w:t>clean electric solutions are increasingly cost-competitive to their fossil fuel alternatives</w:t>
      </w:r>
      <w:r w:rsidRPr="001C7CB0">
        <w:rPr>
          <w:rFonts w:ascii="Times New Roman" w:eastAsia="Times New Roman" w:hAnsi="Times New Roman" w:cs="Times New Roman"/>
          <w:b/>
          <w:bCs/>
          <w:noProof/>
          <w:sz w:val="24"/>
          <w:szCs w:val="24"/>
          <w:lang w:val="en-GB"/>
        </w:rPr>
        <w:t xml:space="preserve"> and can therefore</w:t>
      </w:r>
      <w:r w:rsidRPr="00CB3A8A">
        <w:rPr>
          <w:rFonts w:ascii="Times New Roman" w:hAnsi="Times New Roman"/>
          <w:b/>
          <w:noProof/>
          <w:sz w:val="24"/>
          <w:lang w:val="en-GB"/>
        </w:rPr>
        <w:t xml:space="preserve"> </w:t>
      </w:r>
      <w:r w:rsidR="00F90B5C" w:rsidRPr="00CB3A8A">
        <w:rPr>
          <w:rFonts w:ascii="Times New Roman" w:hAnsi="Times New Roman"/>
          <w:b/>
          <w:noProof/>
          <w:sz w:val="24"/>
          <w:lang w:val="en-GB"/>
        </w:rPr>
        <w:t>bring energy costs down for consumers</w:t>
      </w:r>
      <w:r w:rsidR="00F90B5C" w:rsidRPr="001C7CB0">
        <w:rPr>
          <w:rFonts w:ascii="Times New Roman" w:eastAsia="Times New Roman" w:hAnsi="Times New Roman" w:cs="Times New Roman"/>
          <w:b/>
          <w:bCs/>
          <w:noProof/>
          <w:sz w:val="24"/>
          <w:szCs w:val="24"/>
          <w:lang w:val="en-GB"/>
        </w:rPr>
        <w:t xml:space="preserve"> in most cases</w:t>
      </w:r>
      <w:r w:rsidR="00F90B5C" w:rsidRPr="008C4516">
        <w:rPr>
          <w:rFonts w:ascii="Times New Roman" w:eastAsia="Times New Roman" w:hAnsi="Times New Roman" w:cs="Times New Roman"/>
          <w:noProof/>
          <w:sz w:val="24"/>
          <w:szCs w:val="24"/>
          <w:lang w:val="en-GB"/>
        </w:rPr>
        <w:t>.</w:t>
      </w:r>
      <w:r w:rsidRPr="00692C43">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B</w:t>
      </w:r>
      <w:r w:rsidRPr="5714FD71">
        <w:rPr>
          <w:rFonts w:ascii="Times New Roman" w:eastAsia="Times New Roman" w:hAnsi="Times New Roman" w:cs="Times New Roman"/>
          <w:noProof/>
          <w:sz w:val="24"/>
          <w:szCs w:val="24"/>
          <w:lang w:val="en-GB"/>
        </w:rPr>
        <w:t xml:space="preserve">EVs </w:t>
      </w:r>
      <w:r>
        <w:rPr>
          <w:rFonts w:ascii="Times New Roman" w:eastAsia="Times New Roman" w:hAnsi="Times New Roman" w:cs="Times New Roman"/>
          <w:noProof/>
          <w:sz w:val="24"/>
          <w:szCs w:val="24"/>
          <w:lang w:val="en-GB"/>
        </w:rPr>
        <w:t>and heat pumps are more efficient than their combustion alternatives thus increasing energy savings for the European economy. B</w:t>
      </w:r>
      <w:r w:rsidRPr="00187E04" w:rsidDel="00425796">
        <w:rPr>
          <w:rFonts w:ascii="Times New Roman" w:eastAsia="Times New Roman" w:hAnsi="Times New Roman" w:cs="Times New Roman"/>
          <w:noProof/>
          <w:sz w:val="24"/>
          <w:szCs w:val="24"/>
          <w:lang w:val="en-GB"/>
        </w:rPr>
        <w:t>EVs</w:t>
      </w:r>
      <w:r>
        <w:rPr>
          <w:rFonts w:ascii="Times New Roman" w:eastAsia="Times New Roman" w:hAnsi="Times New Roman" w:cs="Times New Roman"/>
          <w:noProof/>
          <w:sz w:val="24"/>
          <w:szCs w:val="24"/>
          <w:lang w:val="en-GB"/>
        </w:rPr>
        <w:t xml:space="preserve"> can still be more expensive to buy but </w:t>
      </w:r>
      <w:r w:rsidRPr="00187E04">
        <w:rPr>
          <w:rFonts w:ascii="Times New Roman" w:eastAsia="Times New Roman" w:hAnsi="Times New Roman" w:cs="Times New Roman"/>
          <w:noProof/>
          <w:sz w:val="24"/>
          <w:szCs w:val="24"/>
          <w:lang w:val="en-GB"/>
        </w:rPr>
        <w:t xml:space="preserve">are generally </w:t>
      </w:r>
      <w:r>
        <w:rPr>
          <w:rFonts w:ascii="Times New Roman" w:eastAsia="Times New Roman" w:hAnsi="Times New Roman" w:cs="Times New Roman"/>
          <w:noProof/>
          <w:sz w:val="24"/>
          <w:szCs w:val="24"/>
          <w:lang w:val="en-GB"/>
        </w:rPr>
        <w:t xml:space="preserve">much </w:t>
      </w:r>
      <w:r w:rsidRPr="00187E04">
        <w:rPr>
          <w:rFonts w:ascii="Times New Roman" w:eastAsia="Times New Roman" w:hAnsi="Times New Roman" w:cs="Times New Roman"/>
          <w:noProof/>
          <w:sz w:val="24"/>
          <w:szCs w:val="24"/>
          <w:lang w:val="en-GB"/>
        </w:rPr>
        <w:t xml:space="preserve">cheaper to </w:t>
      </w:r>
      <w:r>
        <w:rPr>
          <w:rFonts w:ascii="Times New Roman" w:eastAsia="Times New Roman" w:hAnsi="Times New Roman" w:cs="Times New Roman"/>
          <w:noProof/>
          <w:sz w:val="24"/>
          <w:szCs w:val="24"/>
          <w:lang w:val="en-GB"/>
        </w:rPr>
        <w:t>use</w:t>
      </w:r>
      <w:r w:rsidRPr="00187E04">
        <w:rPr>
          <w:rFonts w:ascii="Times New Roman" w:eastAsia="Times New Roman" w:hAnsi="Times New Roman" w:cs="Times New Roman"/>
          <w:noProof/>
          <w:sz w:val="24"/>
          <w:szCs w:val="24"/>
          <w:lang w:val="en-GB"/>
        </w:rPr>
        <w:t xml:space="preserve"> than </w:t>
      </w:r>
      <w:r>
        <w:rPr>
          <w:rFonts w:ascii="Times New Roman" w:eastAsia="Times New Roman" w:hAnsi="Times New Roman" w:cs="Times New Roman"/>
          <w:noProof/>
          <w:sz w:val="24"/>
          <w:szCs w:val="24"/>
          <w:lang w:val="en-GB"/>
        </w:rPr>
        <w:t>petrol and diesel</w:t>
      </w:r>
      <w:r w:rsidRPr="00187E04">
        <w:rPr>
          <w:rFonts w:ascii="Times New Roman" w:eastAsia="Times New Roman" w:hAnsi="Times New Roman" w:cs="Times New Roman"/>
          <w:noProof/>
          <w:sz w:val="24"/>
          <w:szCs w:val="24"/>
          <w:lang w:val="en-GB"/>
        </w:rPr>
        <w:t xml:space="preserve"> vehicles</w:t>
      </w:r>
      <w:r>
        <w:rPr>
          <w:rFonts w:ascii="Times New Roman" w:eastAsia="Times New Roman" w:hAnsi="Times New Roman" w:cs="Times New Roman"/>
          <w:noProof/>
          <w:sz w:val="24"/>
          <w:szCs w:val="24"/>
          <w:lang w:val="en-GB"/>
        </w:rPr>
        <w:t xml:space="preserve">. Driving a BEV can save up to 78% compared to </w:t>
      </w:r>
      <w:r w:rsidRPr="008272E5">
        <w:rPr>
          <w:rFonts w:ascii="Times New Roman" w:eastAsia="Times New Roman" w:hAnsi="Times New Roman" w:cs="Times New Roman"/>
          <w:noProof/>
          <w:sz w:val="24"/>
          <w:szCs w:val="24"/>
          <w:lang w:val="en-GB"/>
        </w:rPr>
        <w:t xml:space="preserve">an equivalent </w:t>
      </w:r>
      <w:r>
        <w:rPr>
          <w:rFonts w:ascii="Times New Roman" w:eastAsia="Times New Roman" w:hAnsi="Times New Roman" w:cs="Times New Roman"/>
          <w:noProof/>
          <w:sz w:val="24"/>
          <w:szCs w:val="24"/>
          <w:lang w:val="en-GB"/>
        </w:rPr>
        <w:t xml:space="preserve">passenger </w:t>
      </w:r>
      <w:r w:rsidRPr="008272E5">
        <w:rPr>
          <w:rFonts w:ascii="Times New Roman" w:eastAsia="Times New Roman" w:hAnsi="Times New Roman" w:cs="Times New Roman"/>
          <w:noProof/>
          <w:sz w:val="24"/>
          <w:szCs w:val="24"/>
          <w:lang w:val="en-GB"/>
        </w:rPr>
        <w:t>fossil-fuelled car</w:t>
      </w:r>
      <w:r>
        <w:rPr>
          <w:rStyle w:val="FootnoteReference"/>
          <w:rFonts w:ascii="Times New Roman" w:eastAsia="Times New Roman" w:hAnsi="Times New Roman" w:cs="Times New Roman"/>
          <w:noProof/>
          <w:sz w:val="24"/>
          <w:szCs w:val="24"/>
          <w:lang w:val="en-GB"/>
        </w:rPr>
        <w:footnoteReference w:id="12"/>
      </w:r>
      <w:r>
        <w:rPr>
          <w:rFonts w:ascii="Times New Roman" w:eastAsia="Times New Roman" w:hAnsi="Times New Roman" w:cs="Times New Roman"/>
          <w:noProof/>
          <w:sz w:val="24"/>
          <w:szCs w:val="24"/>
          <w:lang w:val="en-GB"/>
        </w:rPr>
        <w:t xml:space="preserve">. </w:t>
      </w:r>
      <w:r w:rsidRPr="00A91030">
        <w:rPr>
          <w:rFonts w:ascii="Times New Roman" w:eastAsia="Times New Roman" w:hAnsi="Times New Roman" w:cs="Times New Roman"/>
          <w:noProof/>
          <w:sz w:val="24"/>
          <w:szCs w:val="24"/>
          <w:lang w:val="en-GB"/>
        </w:rPr>
        <w:t xml:space="preserve">Switching </w:t>
      </w:r>
      <w:r>
        <w:rPr>
          <w:rFonts w:ascii="Times New Roman" w:eastAsia="Times New Roman" w:hAnsi="Times New Roman" w:cs="Times New Roman"/>
          <w:noProof/>
          <w:sz w:val="24"/>
          <w:szCs w:val="24"/>
          <w:lang w:val="en-GB"/>
        </w:rPr>
        <w:t xml:space="preserve">from gas boilers to heat pumps </w:t>
      </w:r>
      <w:r w:rsidRPr="00A91030">
        <w:rPr>
          <w:rFonts w:ascii="Times New Roman" w:eastAsia="Times New Roman" w:hAnsi="Times New Roman" w:cs="Times New Roman"/>
          <w:noProof/>
          <w:sz w:val="24"/>
          <w:szCs w:val="24"/>
          <w:lang w:val="en-GB"/>
        </w:rPr>
        <w:t xml:space="preserve">cuts the average EU household’s </w:t>
      </w:r>
      <w:r w:rsidRPr="00BB79BE">
        <w:rPr>
          <w:rFonts w:ascii="Times New Roman" w:eastAsia="Times New Roman" w:hAnsi="Times New Roman" w:cs="Times New Roman"/>
          <w:noProof/>
          <w:sz w:val="24"/>
          <w:szCs w:val="24"/>
          <w:lang w:val="en-GB"/>
        </w:rPr>
        <w:t>heating bill by up to 60%</w:t>
      </w:r>
      <w:r w:rsidRPr="00BB79BE">
        <w:rPr>
          <w:rStyle w:val="FootnoteReference"/>
          <w:rFonts w:ascii="Times New Roman" w:eastAsia="Times New Roman" w:hAnsi="Times New Roman" w:cs="Times New Roman"/>
          <w:noProof/>
          <w:sz w:val="24"/>
          <w:szCs w:val="24"/>
          <w:lang w:val="en-GB"/>
        </w:rPr>
        <w:footnoteReference w:id="13"/>
      </w:r>
      <w:r w:rsidRPr="00BB79BE">
        <w:rPr>
          <w:rFonts w:ascii="Times New Roman" w:eastAsia="Times New Roman" w:hAnsi="Times New Roman" w:cs="Times New Roman"/>
          <w:noProof/>
          <w:sz w:val="24"/>
          <w:szCs w:val="24"/>
          <w:lang w:val="en-GB"/>
        </w:rPr>
        <w:t>,</w:t>
      </w:r>
      <w:r w:rsidRPr="00BB79BE">
        <w:rPr>
          <w:noProof/>
        </w:rPr>
        <w:t xml:space="preserve"> </w:t>
      </w:r>
      <w:r w:rsidRPr="00BB79BE">
        <w:rPr>
          <w:rFonts w:ascii="Times New Roman" w:eastAsia="Times New Roman" w:hAnsi="Times New Roman" w:cs="Times New Roman"/>
          <w:noProof/>
          <w:sz w:val="24"/>
          <w:szCs w:val="24"/>
          <w:lang w:val="en-GB"/>
        </w:rPr>
        <w:t>while providing important co-benefits for climate adaptation through their ability to also cool</w:t>
      </w:r>
      <w:r>
        <w:rPr>
          <w:rFonts w:ascii="Times New Roman" w:eastAsia="Times New Roman" w:hAnsi="Times New Roman" w:cs="Times New Roman"/>
          <w:noProof/>
          <w:sz w:val="24"/>
          <w:szCs w:val="24"/>
          <w:lang w:val="en-GB"/>
        </w:rPr>
        <w:t xml:space="preserve"> </w:t>
      </w:r>
      <w:r w:rsidRPr="00BB79BE">
        <w:rPr>
          <w:rFonts w:ascii="Times New Roman" w:eastAsia="Times New Roman" w:hAnsi="Times New Roman" w:cs="Times New Roman"/>
          <w:noProof/>
          <w:sz w:val="24"/>
          <w:szCs w:val="24"/>
          <w:lang w:val="en-GB"/>
        </w:rPr>
        <w:t xml:space="preserve">down buildings, especially during heatwaves. In some industrial processes, electrification with </w:t>
      </w:r>
      <w:r w:rsidRPr="00BB79BE">
        <w:rPr>
          <w:rFonts w:ascii="Times New Roman" w:eastAsia="Calibri" w:hAnsi="Times New Roman" w:cs="Times New Roman"/>
          <w:noProof/>
          <w:sz w:val="24"/>
          <w:szCs w:val="24"/>
        </w:rPr>
        <w:t>heat pumps leads to cost savings if the electricity-to-gas price ratio is between 2.5 and 3.5</w:t>
      </w:r>
      <w:r w:rsidRPr="00BB79BE">
        <w:rPr>
          <w:rStyle w:val="FootnoteReference"/>
          <w:rFonts w:ascii="Times New Roman" w:eastAsia="Calibri" w:hAnsi="Times New Roman" w:cs="Times New Roman"/>
          <w:noProof/>
          <w:sz w:val="24"/>
          <w:szCs w:val="24"/>
        </w:rPr>
        <w:footnoteReference w:id="14"/>
      </w:r>
      <w:r w:rsidRPr="00BB79BE">
        <w:rPr>
          <w:rFonts w:ascii="Times New Roman" w:eastAsia="Calibri" w:hAnsi="Times New Roman" w:cs="Times New Roman"/>
          <w:noProof/>
          <w:sz w:val="24"/>
          <w:szCs w:val="24"/>
        </w:rPr>
        <w:t>. These efficiency gains lower energy system costs, reducing energy prices for all users, and benefitting the whole economy.</w:t>
      </w:r>
    </w:p>
    <w:p w14:paraId="7DA15486" w14:textId="4A6058B3" w:rsidR="001C132A" w:rsidRDefault="001C132A" w:rsidP="001C132A">
      <w:pPr>
        <w:spacing w:before="120" w:after="120" w:line="257" w:lineRule="auto"/>
        <w:jc w:val="both"/>
        <w:rPr>
          <w:rFonts w:ascii="Times New Roman" w:eastAsia="Times New Roman" w:hAnsi="Times New Roman" w:cs="Times New Roman"/>
          <w:noProof/>
          <w:sz w:val="24"/>
          <w:szCs w:val="24"/>
          <w:lang w:val="en-GB"/>
        </w:rPr>
      </w:pPr>
      <w:r w:rsidRPr="001C7CB0">
        <w:rPr>
          <w:rFonts w:ascii="Times New Roman" w:eastAsia="Times New Roman" w:hAnsi="Times New Roman" w:cs="Times New Roman"/>
          <w:b/>
          <w:bCs/>
          <w:noProof/>
          <w:sz w:val="24"/>
          <w:szCs w:val="24"/>
          <w:lang w:val="en-GB"/>
        </w:rPr>
        <w:t>EU energy legislation</w:t>
      </w:r>
      <w:r w:rsidRPr="001C7CB0">
        <w:rPr>
          <w:rStyle w:val="FootnoteReference"/>
          <w:rFonts w:ascii="Times New Roman" w:eastAsia="Times New Roman" w:hAnsi="Times New Roman" w:cs="Times New Roman"/>
          <w:b/>
          <w:bCs/>
          <w:noProof/>
          <w:sz w:val="24"/>
          <w:szCs w:val="24"/>
          <w:lang w:val="en-GB"/>
        </w:rPr>
        <w:footnoteReference w:id="15"/>
      </w:r>
      <w:r w:rsidRPr="001C7CB0">
        <w:rPr>
          <w:rFonts w:ascii="Times New Roman" w:eastAsia="Times New Roman" w:hAnsi="Times New Roman" w:cs="Times New Roman"/>
          <w:b/>
          <w:bCs/>
          <w:noProof/>
          <w:sz w:val="24"/>
          <w:szCs w:val="24"/>
          <w:lang w:val="en-GB"/>
        </w:rPr>
        <w:t xml:space="preserve"> already supports efficient electrification.</w:t>
      </w:r>
      <w:r>
        <w:rPr>
          <w:rFonts w:ascii="Times New Roman" w:eastAsia="Times New Roman" w:hAnsi="Times New Roman" w:cs="Times New Roman"/>
          <w:noProof/>
          <w:sz w:val="24"/>
          <w:szCs w:val="24"/>
          <w:lang w:val="en-GB"/>
        </w:rPr>
        <w:t xml:space="preserve"> Therefore, </w:t>
      </w:r>
      <w:r w:rsidRPr="58950556">
        <w:rPr>
          <w:rFonts w:ascii="Times New Roman" w:eastAsia="Times New Roman" w:hAnsi="Times New Roman" w:cs="Times New Roman"/>
          <w:noProof/>
          <w:sz w:val="24"/>
          <w:szCs w:val="24"/>
          <w:lang w:val="en-GB"/>
        </w:rPr>
        <w:t>its full and effective implementation</w:t>
      </w:r>
      <w:r>
        <w:rPr>
          <w:rFonts w:ascii="Times New Roman" w:eastAsia="Times New Roman" w:hAnsi="Times New Roman" w:cs="Times New Roman"/>
          <w:noProof/>
          <w:sz w:val="24"/>
          <w:szCs w:val="24"/>
          <w:lang w:val="en-GB"/>
        </w:rPr>
        <w:t xml:space="preserve"> across all Member States is key</w:t>
      </w:r>
      <w:r w:rsidRPr="58950556">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In addition, w</w:t>
      </w:r>
      <w:r w:rsidRPr="58950556">
        <w:rPr>
          <w:rFonts w:ascii="Times New Roman" w:eastAsia="Times New Roman" w:hAnsi="Times New Roman" w:cs="Times New Roman"/>
          <w:noProof/>
          <w:sz w:val="24"/>
          <w:szCs w:val="24"/>
          <w:lang w:val="en-GB"/>
        </w:rPr>
        <w:t>ith the launch of Electrify Now</w:t>
      </w:r>
      <w:r w:rsidRPr="41DBDF1A">
        <w:rPr>
          <w:rStyle w:val="FootnoteReference"/>
          <w:rFonts w:ascii="Times New Roman" w:eastAsia="Times New Roman" w:hAnsi="Times New Roman" w:cs="Times New Roman"/>
          <w:noProof/>
          <w:sz w:val="24"/>
          <w:szCs w:val="24"/>
          <w:lang w:val="en-GB"/>
        </w:rPr>
        <w:footnoteReference w:id="16"/>
      </w:r>
      <w:r>
        <w:rPr>
          <w:rFonts w:ascii="Times New Roman" w:eastAsia="Times New Roman" w:hAnsi="Times New Roman" w:cs="Times New Roman"/>
          <w:noProof/>
          <w:sz w:val="24"/>
          <w:szCs w:val="24"/>
          <w:lang w:val="en-GB"/>
        </w:rPr>
        <w:t xml:space="preserve"> in June 2026</w:t>
      </w:r>
      <w:r w:rsidRPr="58950556">
        <w:rPr>
          <w:rFonts w:ascii="Times New Roman" w:eastAsia="Times New Roman" w:hAnsi="Times New Roman" w:cs="Times New Roman"/>
          <w:noProof/>
          <w:sz w:val="24"/>
          <w:szCs w:val="24"/>
          <w:lang w:val="en-GB"/>
        </w:rPr>
        <w:t xml:space="preserve">, a global platform to drive the acceleration of clean electrification, </w:t>
      </w:r>
      <w:r>
        <w:rPr>
          <w:rFonts w:ascii="Times New Roman" w:eastAsia="Times New Roman" w:hAnsi="Times New Roman" w:cs="Times New Roman"/>
          <w:noProof/>
          <w:sz w:val="24"/>
          <w:szCs w:val="24"/>
          <w:lang w:val="en-GB"/>
        </w:rPr>
        <w:t>t</w:t>
      </w:r>
      <w:r w:rsidRPr="58950556">
        <w:rPr>
          <w:rFonts w:ascii="Times New Roman" w:eastAsia="Times New Roman" w:hAnsi="Times New Roman" w:cs="Times New Roman"/>
          <w:noProof/>
          <w:sz w:val="24"/>
          <w:szCs w:val="24"/>
          <w:lang w:val="en-GB"/>
        </w:rPr>
        <w:t xml:space="preserve">he EU will </w:t>
      </w:r>
      <w:r>
        <w:rPr>
          <w:rFonts w:ascii="Times New Roman" w:eastAsia="Times New Roman" w:hAnsi="Times New Roman" w:cs="Times New Roman"/>
          <w:noProof/>
          <w:sz w:val="24"/>
          <w:szCs w:val="24"/>
          <w:lang w:val="en-GB"/>
        </w:rPr>
        <w:t>also promote electrification</w:t>
      </w:r>
      <w:r w:rsidRPr="58950556">
        <w:rPr>
          <w:rFonts w:ascii="Times New Roman" w:eastAsia="Times New Roman" w:hAnsi="Times New Roman" w:cs="Times New Roman"/>
          <w:noProof/>
          <w:sz w:val="24"/>
          <w:szCs w:val="24"/>
          <w:lang w:val="en-GB"/>
        </w:rPr>
        <w:t xml:space="preserve"> global</w:t>
      </w:r>
      <w:r>
        <w:rPr>
          <w:rFonts w:ascii="Times New Roman" w:eastAsia="Times New Roman" w:hAnsi="Times New Roman" w:cs="Times New Roman"/>
          <w:noProof/>
          <w:sz w:val="24"/>
          <w:szCs w:val="24"/>
          <w:lang w:val="en-GB"/>
        </w:rPr>
        <w:t>ly,</w:t>
      </w:r>
      <w:r w:rsidRPr="58950556">
        <w:rPr>
          <w:rFonts w:ascii="Times New Roman" w:eastAsia="Times New Roman" w:hAnsi="Times New Roman" w:cs="Times New Roman"/>
          <w:noProof/>
          <w:sz w:val="24"/>
          <w:szCs w:val="24"/>
          <w:lang w:val="en-GB"/>
        </w:rPr>
        <w:t xml:space="preserve"> as the world enters what the IEA has called the “age of electricity”. </w:t>
      </w:r>
      <w:r>
        <w:rPr>
          <w:rFonts w:ascii="Times New Roman" w:eastAsia="Times New Roman" w:hAnsi="Times New Roman" w:cs="Times New Roman"/>
          <w:noProof/>
          <w:sz w:val="24"/>
          <w:szCs w:val="24"/>
          <w:lang w:val="en-GB"/>
        </w:rPr>
        <w:t>However, f</w:t>
      </w:r>
      <w:r w:rsidRPr="58950556">
        <w:rPr>
          <w:rFonts w:ascii="Times New Roman" w:eastAsia="Times New Roman" w:hAnsi="Times New Roman" w:cs="Times New Roman"/>
          <w:noProof/>
          <w:sz w:val="24"/>
          <w:szCs w:val="24"/>
          <w:lang w:val="en-GB"/>
        </w:rPr>
        <w:t xml:space="preserve">or the EU to stay in the electrification race, </w:t>
      </w:r>
      <w:r w:rsidRPr="001C7CB0">
        <w:rPr>
          <w:rFonts w:ascii="Times New Roman" w:eastAsia="Times New Roman" w:hAnsi="Times New Roman" w:cs="Times New Roman"/>
          <w:noProof/>
          <w:sz w:val="24"/>
          <w:szCs w:val="24"/>
          <w:lang w:val="en-GB"/>
        </w:rPr>
        <w:t>urgent additional action is needed</w:t>
      </w:r>
      <w:r w:rsidRPr="001C132A">
        <w:rPr>
          <w:rFonts w:ascii="Times New Roman" w:eastAsia="Times New Roman" w:hAnsi="Times New Roman" w:cs="Times New Roman"/>
          <w:noProof/>
          <w:sz w:val="24"/>
          <w:szCs w:val="24"/>
          <w:lang w:val="en-GB"/>
        </w:rPr>
        <w:t>.</w:t>
      </w:r>
    </w:p>
    <w:p w14:paraId="3325AF4F" w14:textId="58C11E25" w:rsidR="001C132A" w:rsidRPr="00A21D88" w:rsidRDefault="00947B18" w:rsidP="00D37B29">
      <w:pPr>
        <w:spacing w:before="120" w:after="120" w:line="257" w:lineRule="auto"/>
        <w:jc w:val="both"/>
        <w:rPr>
          <w:rFonts w:ascii="Times New Roman" w:eastAsia="Times New Roman" w:hAnsi="Times New Roman" w:cs="Times New Roman"/>
          <w:noProof/>
          <w:sz w:val="24"/>
          <w:szCs w:val="24"/>
          <w:lang w:val="en-GB"/>
        </w:rPr>
      </w:pPr>
      <w:r w:rsidRPr="00CB3A8A">
        <w:rPr>
          <w:rFonts w:ascii="Times New Roman" w:hAnsi="Times New Roman"/>
          <w:b/>
          <w:noProof/>
          <w:sz w:val="24"/>
          <w:lang w:val="en-GB"/>
        </w:rPr>
        <w:t xml:space="preserve">Tapping </w:t>
      </w:r>
      <w:r w:rsidR="00D00EA3" w:rsidRPr="00CB3A8A">
        <w:rPr>
          <w:rFonts w:ascii="Times New Roman" w:hAnsi="Times New Roman"/>
          <w:b/>
          <w:noProof/>
          <w:sz w:val="24"/>
          <w:lang w:val="en-GB"/>
        </w:rPr>
        <w:t>into</w:t>
      </w:r>
      <w:r w:rsidRPr="00CB3A8A">
        <w:rPr>
          <w:rFonts w:ascii="Times New Roman" w:hAnsi="Times New Roman"/>
          <w:b/>
          <w:noProof/>
          <w:sz w:val="24"/>
          <w:lang w:val="en-GB"/>
        </w:rPr>
        <w:t xml:space="preserve"> th</w:t>
      </w:r>
      <w:r w:rsidR="00243845" w:rsidRPr="00CB3A8A">
        <w:rPr>
          <w:rFonts w:ascii="Times New Roman" w:hAnsi="Times New Roman"/>
          <w:b/>
          <w:noProof/>
          <w:sz w:val="24"/>
          <w:lang w:val="en-GB"/>
        </w:rPr>
        <w:t>e</w:t>
      </w:r>
      <w:r w:rsidRPr="00CB3A8A">
        <w:rPr>
          <w:rFonts w:ascii="Times New Roman" w:hAnsi="Times New Roman"/>
          <w:b/>
          <w:noProof/>
          <w:sz w:val="24"/>
          <w:lang w:val="en-GB"/>
        </w:rPr>
        <w:t xml:space="preserve"> </w:t>
      </w:r>
      <w:r w:rsidR="00243845" w:rsidRPr="00CB3A8A">
        <w:rPr>
          <w:rFonts w:ascii="Times New Roman" w:hAnsi="Times New Roman"/>
          <w:b/>
          <w:noProof/>
          <w:sz w:val="24"/>
          <w:lang w:val="en-GB"/>
        </w:rPr>
        <w:t xml:space="preserve">EU’s electrification </w:t>
      </w:r>
      <w:r w:rsidRPr="00CB3A8A">
        <w:rPr>
          <w:rFonts w:ascii="Times New Roman" w:hAnsi="Times New Roman"/>
          <w:b/>
          <w:noProof/>
          <w:sz w:val="24"/>
          <w:lang w:val="en-GB"/>
        </w:rPr>
        <w:t xml:space="preserve">potential </w:t>
      </w:r>
      <w:r w:rsidR="00F66BF7">
        <w:rPr>
          <w:rFonts w:ascii="Times New Roman" w:eastAsia="Times New Roman" w:hAnsi="Times New Roman" w:cs="Times New Roman"/>
          <w:b/>
          <w:bCs/>
          <w:noProof/>
          <w:sz w:val="24"/>
          <w:szCs w:val="24"/>
          <w:lang w:val="en-GB"/>
        </w:rPr>
        <w:t>means</w:t>
      </w:r>
      <w:r w:rsidR="00F66BF7" w:rsidRPr="00CB3A8A">
        <w:rPr>
          <w:rFonts w:ascii="Times New Roman" w:hAnsi="Times New Roman"/>
          <w:b/>
          <w:noProof/>
          <w:sz w:val="24"/>
          <w:lang w:val="en-GB"/>
        </w:rPr>
        <w:t xml:space="preserve"> </w:t>
      </w:r>
      <w:r w:rsidRPr="00CB3A8A">
        <w:rPr>
          <w:rFonts w:ascii="Times New Roman" w:hAnsi="Times New Roman"/>
          <w:b/>
          <w:noProof/>
          <w:sz w:val="24"/>
          <w:lang w:val="en-GB"/>
        </w:rPr>
        <w:t>tackling</w:t>
      </w:r>
      <w:r w:rsidR="0F111429" w:rsidRPr="00CB3A8A">
        <w:rPr>
          <w:rFonts w:ascii="Times New Roman" w:hAnsi="Times New Roman"/>
          <w:b/>
          <w:noProof/>
          <w:sz w:val="24"/>
          <w:lang w:val="en-GB"/>
        </w:rPr>
        <w:t xml:space="preserve"> </w:t>
      </w:r>
      <w:r w:rsidR="0F111429" w:rsidRPr="00F66BF7">
        <w:rPr>
          <w:rFonts w:ascii="Times New Roman" w:eastAsia="Times New Roman" w:hAnsi="Times New Roman" w:cs="Times New Roman"/>
          <w:b/>
          <w:bCs/>
          <w:noProof/>
          <w:sz w:val="24"/>
          <w:szCs w:val="24"/>
          <w:lang w:val="en-GB"/>
        </w:rPr>
        <w:t>barriers</w:t>
      </w:r>
      <w:r w:rsidR="00F66BF7" w:rsidRPr="00F66BF7">
        <w:rPr>
          <w:rFonts w:ascii="Times New Roman" w:eastAsia="Times New Roman" w:hAnsi="Times New Roman" w:cs="Times New Roman"/>
          <w:b/>
          <w:bCs/>
          <w:noProof/>
          <w:sz w:val="24"/>
          <w:szCs w:val="24"/>
          <w:lang w:val="en-GB"/>
        </w:rPr>
        <w:t xml:space="preserve"> that still prevent widespread adoption</w:t>
      </w:r>
      <w:r w:rsidR="00F66BF7" w:rsidRPr="001C7CB0">
        <w:rPr>
          <w:rFonts w:ascii="Times New Roman" w:eastAsia="Times New Roman" w:hAnsi="Times New Roman" w:cs="Times New Roman"/>
          <w:b/>
          <w:bCs/>
          <w:noProof/>
          <w:sz w:val="24"/>
          <w:szCs w:val="24"/>
          <w:lang w:val="en-GB"/>
        </w:rPr>
        <w:t>.</w:t>
      </w:r>
      <w:r w:rsidR="00F66BF7" w:rsidRPr="0D9A6CFD">
        <w:rPr>
          <w:rFonts w:ascii="Times New Roman" w:eastAsia="Times New Roman" w:hAnsi="Times New Roman" w:cs="Times New Roman"/>
          <w:noProof/>
          <w:sz w:val="24"/>
          <w:szCs w:val="24"/>
          <w:lang w:val="en-GB"/>
        </w:rPr>
        <w:t xml:space="preserve"> This requires a value chain approach</w:t>
      </w:r>
      <w:r w:rsidR="006C4B35">
        <w:rPr>
          <w:rFonts w:ascii="Times New Roman" w:eastAsia="Times New Roman" w:hAnsi="Times New Roman" w:cs="Times New Roman"/>
          <w:noProof/>
          <w:sz w:val="24"/>
          <w:szCs w:val="24"/>
          <w:lang w:val="en-GB"/>
        </w:rPr>
        <w:t xml:space="preserve"> and </w:t>
      </w:r>
      <w:r w:rsidR="00F66BF7">
        <w:rPr>
          <w:rFonts w:ascii="Times New Roman" w:eastAsia="Times New Roman" w:hAnsi="Times New Roman" w:cs="Times New Roman"/>
          <w:noProof/>
          <w:sz w:val="24"/>
          <w:szCs w:val="24"/>
          <w:lang w:val="en-GB"/>
        </w:rPr>
        <w:t>tak</w:t>
      </w:r>
      <w:r w:rsidR="006C4B35">
        <w:rPr>
          <w:rFonts w:ascii="Times New Roman" w:eastAsia="Times New Roman" w:hAnsi="Times New Roman" w:cs="Times New Roman"/>
          <w:noProof/>
          <w:sz w:val="24"/>
          <w:szCs w:val="24"/>
          <w:lang w:val="en-GB"/>
        </w:rPr>
        <w:t>ing</w:t>
      </w:r>
      <w:r w:rsidR="00F66BF7">
        <w:rPr>
          <w:rFonts w:ascii="Times New Roman" w:eastAsia="Times New Roman" w:hAnsi="Times New Roman" w:cs="Times New Roman"/>
          <w:noProof/>
          <w:sz w:val="24"/>
          <w:szCs w:val="24"/>
          <w:lang w:val="en-GB"/>
        </w:rPr>
        <w:t xml:space="preserve"> into account </w:t>
      </w:r>
      <w:r w:rsidR="00F66BF7" w:rsidRPr="003A210A">
        <w:rPr>
          <w:rFonts w:ascii="Times New Roman" w:eastAsia="Times New Roman" w:hAnsi="Times New Roman" w:cs="Times New Roman"/>
          <w:noProof/>
          <w:sz w:val="24"/>
          <w:szCs w:val="24"/>
          <w:lang w:val="en-GB"/>
        </w:rPr>
        <w:t xml:space="preserve">cyber, physical, and economic security threats to </w:t>
      </w:r>
      <w:r w:rsidR="00F66BF7">
        <w:rPr>
          <w:rFonts w:ascii="Times New Roman" w:eastAsia="Times New Roman" w:hAnsi="Times New Roman" w:cs="Times New Roman"/>
          <w:noProof/>
          <w:sz w:val="24"/>
          <w:szCs w:val="24"/>
          <w:lang w:val="en-GB"/>
        </w:rPr>
        <w:t xml:space="preserve">electricity </w:t>
      </w:r>
      <w:r w:rsidR="00F66BF7" w:rsidRPr="003A210A">
        <w:rPr>
          <w:rFonts w:ascii="Times New Roman" w:eastAsia="Times New Roman" w:hAnsi="Times New Roman" w:cs="Times New Roman"/>
          <w:noProof/>
          <w:sz w:val="24"/>
          <w:szCs w:val="24"/>
          <w:lang w:val="en-GB"/>
        </w:rPr>
        <w:t xml:space="preserve">networks and is in line with the EU’s economic security strategy, </w:t>
      </w:r>
      <w:r w:rsidR="00F66BF7">
        <w:rPr>
          <w:rFonts w:ascii="Times New Roman" w:eastAsia="Times New Roman" w:hAnsi="Times New Roman" w:cs="Times New Roman"/>
          <w:noProof/>
          <w:sz w:val="24"/>
          <w:szCs w:val="24"/>
          <w:lang w:val="en-GB"/>
        </w:rPr>
        <w:t xml:space="preserve">as well as </w:t>
      </w:r>
      <w:r w:rsidR="00F66BF7" w:rsidRPr="1A4FC28D">
        <w:rPr>
          <w:rFonts w:ascii="Times New Roman" w:eastAsia="Times New Roman" w:hAnsi="Times New Roman" w:cs="Times New Roman"/>
          <w:noProof/>
          <w:sz w:val="24"/>
          <w:szCs w:val="24"/>
        </w:rPr>
        <w:t>anticipating and manag</w:t>
      </w:r>
      <w:r w:rsidR="00F66BF7">
        <w:rPr>
          <w:rFonts w:ascii="Times New Roman" w:eastAsia="Times New Roman" w:hAnsi="Times New Roman" w:cs="Times New Roman"/>
          <w:noProof/>
          <w:sz w:val="24"/>
          <w:szCs w:val="24"/>
        </w:rPr>
        <w:t xml:space="preserve">ing </w:t>
      </w:r>
      <w:r w:rsidR="00F66BF7" w:rsidRPr="1A4FC28D">
        <w:rPr>
          <w:rFonts w:ascii="Times New Roman" w:eastAsia="Times New Roman" w:hAnsi="Times New Roman" w:cs="Times New Roman"/>
          <w:noProof/>
          <w:sz w:val="24"/>
          <w:szCs w:val="24"/>
        </w:rPr>
        <w:t>structural change across sectors and regions</w:t>
      </w:r>
      <w:r w:rsidR="00F66BF7" w:rsidRPr="0D9A6CFD">
        <w:rPr>
          <w:rStyle w:val="FootnoteReference"/>
          <w:rFonts w:ascii="Times New Roman" w:eastAsia="Times New Roman" w:hAnsi="Times New Roman" w:cs="Times New Roman"/>
          <w:noProof/>
          <w:sz w:val="24"/>
          <w:szCs w:val="24"/>
        </w:rPr>
        <w:footnoteReference w:id="17"/>
      </w:r>
      <w:r w:rsidR="00F66BF7" w:rsidRPr="00CB3A8A">
        <w:rPr>
          <w:rFonts w:ascii="Times New Roman" w:hAnsi="Times New Roman"/>
          <w:noProof/>
          <w:sz w:val="24"/>
        </w:rPr>
        <w:t>.</w:t>
      </w:r>
      <w:r w:rsidR="001C132A" w:rsidRPr="00CB3A8A">
        <w:rPr>
          <w:rFonts w:ascii="Times New Roman" w:hAnsi="Times New Roman"/>
          <w:noProof/>
          <w:sz w:val="24"/>
        </w:rPr>
        <w:t xml:space="preserve"> </w:t>
      </w:r>
      <w:r w:rsidR="00343551" w:rsidRPr="00BB79BE">
        <w:rPr>
          <w:rFonts w:ascii="Times New Roman" w:eastAsia="Times New Roman" w:hAnsi="Times New Roman" w:cs="Times New Roman"/>
          <w:noProof/>
          <w:sz w:val="24"/>
          <w:szCs w:val="24"/>
          <w:lang w:val="en-GB"/>
        </w:rPr>
        <w:t>First,</w:t>
      </w:r>
      <w:r w:rsidR="00D75A16" w:rsidRPr="00BB79BE">
        <w:rPr>
          <w:rFonts w:ascii="Times New Roman" w:eastAsia="Times New Roman" w:hAnsi="Times New Roman" w:cs="Times New Roman"/>
          <w:noProof/>
          <w:sz w:val="24"/>
          <w:szCs w:val="24"/>
          <w:lang w:val="en-GB"/>
        </w:rPr>
        <w:t xml:space="preserve"> </w:t>
      </w:r>
      <w:r w:rsidR="43A8ABE0" w:rsidRPr="00BB79BE">
        <w:rPr>
          <w:rFonts w:ascii="Times New Roman" w:eastAsia="Calibri" w:hAnsi="Times New Roman" w:cs="Times New Roman"/>
          <w:noProof/>
          <w:sz w:val="24"/>
          <w:szCs w:val="24"/>
          <w:lang w:val="en-GB"/>
        </w:rPr>
        <w:t>e</w:t>
      </w:r>
      <w:r w:rsidR="00281D76" w:rsidRPr="00BB79BE">
        <w:rPr>
          <w:rFonts w:ascii="Times New Roman" w:eastAsia="Calibri" w:hAnsi="Times New Roman" w:cs="Times New Roman"/>
          <w:noProof/>
          <w:sz w:val="24"/>
          <w:szCs w:val="24"/>
          <w:lang w:val="en-GB"/>
        </w:rPr>
        <w:t xml:space="preserve">lectricity </w:t>
      </w:r>
      <w:r w:rsidR="002D0794" w:rsidRPr="00BB79BE">
        <w:rPr>
          <w:rFonts w:ascii="Times New Roman" w:eastAsia="Calibri" w:hAnsi="Times New Roman" w:cs="Times New Roman"/>
          <w:noProof/>
          <w:sz w:val="24"/>
          <w:szCs w:val="24"/>
          <w:lang w:val="en-GB"/>
        </w:rPr>
        <w:t xml:space="preserve">on average </w:t>
      </w:r>
      <w:r w:rsidR="00281D76" w:rsidRPr="00BB79BE">
        <w:rPr>
          <w:rFonts w:ascii="Times New Roman" w:eastAsia="Calibri" w:hAnsi="Times New Roman" w:cs="Times New Roman"/>
          <w:noProof/>
          <w:sz w:val="24"/>
          <w:szCs w:val="24"/>
          <w:lang w:val="en-GB"/>
        </w:rPr>
        <w:t xml:space="preserve">is almost three times more expensive </w:t>
      </w:r>
      <w:r w:rsidR="00E0178E" w:rsidRPr="00BB79BE">
        <w:rPr>
          <w:rFonts w:ascii="Times New Roman" w:eastAsia="Calibri" w:hAnsi="Times New Roman" w:cs="Times New Roman"/>
          <w:noProof/>
          <w:sz w:val="24"/>
          <w:szCs w:val="24"/>
          <w:lang w:val="en-GB"/>
        </w:rPr>
        <w:t xml:space="preserve">than gas </w:t>
      </w:r>
      <w:r w:rsidR="00281D76" w:rsidRPr="00BB79BE">
        <w:rPr>
          <w:rFonts w:ascii="Times New Roman" w:eastAsia="Calibri" w:hAnsi="Times New Roman" w:cs="Times New Roman"/>
          <w:noProof/>
          <w:sz w:val="24"/>
          <w:szCs w:val="24"/>
          <w:lang w:val="en-GB"/>
        </w:rPr>
        <w:t>for EU companies and two and</w:t>
      </w:r>
      <w:r w:rsidR="00EA15F7" w:rsidRPr="00BB79BE">
        <w:rPr>
          <w:rFonts w:ascii="Times New Roman" w:eastAsia="Calibri" w:hAnsi="Times New Roman" w:cs="Times New Roman"/>
          <w:noProof/>
          <w:sz w:val="24"/>
          <w:szCs w:val="24"/>
          <w:lang w:val="en-GB"/>
        </w:rPr>
        <w:t xml:space="preserve"> a</w:t>
      </w:r>
      <w:r w:rsidR="00281D76" w:rsidRPr="00BB79BE">
        <w:rPr>
          <w:rFonts w:ascii="Times New Roman" w:eastAsia="Calibri" w:hAnsi="Times New Roman" w:cs="Times New Roman"/>
          <w:noProof/>
          <w:sz w:val="24"/>
          <w:szCs w:val="24"/>
          <w:lang w:val="en-GB"/>
        </w:rPr>
        <w:t xml:space="preserve"> half times more expensive for households</w:t>
      </w:r>
      <w:r w:rsidR="00CA4743" w:rsidRPr="00BB79BE">
        <w:rPr>
          <w:rStyle w:val="FootnoteReference"/>
          <w:rFonts w:ascii="Times New Roman" w:eastAsia="Calibri" w:hAnsi="Times New Roman" w:cs="Times New Roman"/>
          <w:noProof/>
          <w:sz w:val="24"/>
          <w:szCs w:val="24"/>
          <w:lang w:val="en-GB"/>
        </w:rPr>
        <w:footnoteReference w:id="18"/>
      </w:r>
      <w:r w:rsidR="00F07A96" w:rsidRPr="00BB79BE">
        <w:rPr>
          <w:rFonts w:ascii="Times New Roman" w:eastAsia="Calibri" w:hAnsi="Times New Roman" w:cs="Times New Roman"/>
          <w:noProof/>
          <w:sz w:val="24"/>
          <w:szCs w:val="24"/>
          <w:lang w:val="en-GB"/>
        </w:rPr>
        <w:t>.</w:t>
      </w:r>
      <w:r w:rsidR="00281D76" w:rsidRPr="00BB79BE" w:rsidDel="00281D76">
        <w:rPr>
          <w:rFonts w:ascii="Times New Roman" w:eastAsia="Times New Roman" w:hAnsi="Times New Roman" w:cs="Times New Roman"/>
          <w:noProof/>
          <w:sz w:val="24"/>
          <w:szCs w:val="24"/>
          <w:lang w:val="en-GB"/>
        </w:rPr>
        <w:t xml:space="preserve"> </w:t>
      </w:r>
      <w:r w:rsidR="002302B6" w:rsidRPr="00BB79BE">
        <w:rPr>
          <w:rFonts w:ascii="Times New Roman" w:eastAsia="Times New Roman" w:hAnsi="Times New Roman" w:cs="Times New Roman"/>
          <w:noProof/>
          <w:sz w:val="24"/>
          <w:szCs w:val="24"/>
          <w:lang w:val="en-GB"/>
        </w:rPr>
        <w:t xml:space="preserve">Second, </w:t>
      </w:r>
      <w:r w:rsidR="00A93582" w:rsidRPr="00BB79BE">
        <w:rPr>
          <w:rFonts w:ascii="Times New Roman" w:eastAsia="Times New Roman" w:hAnsi="Times New Roman" w:cs="Times New Roman"/>
          <w:noProof/>
          <w:sz w:val="24"/>
          <w:szCs w:val="24"/>
          <w:lang w:val="en-GB"/>
        </w:rPr>
        <w:t xml:space="preserve">the </w:t>
      </w:r>
      <w:r w:rsidR="005D2734" w:rsidRPr="00BB79BE">
        <w:rPr>
          <w:rFonts w:ascii="Times New Roman" w:eastAsia="Times New Roman" w:hAnsi="Times New Roman" w:cs="Times New Roman"/>
          <w:noProof/>
          <w:sz w:val="24"/>
          <w:szCs w:val="24"/>
          <w:lang w:val="en-GB"/>
        </w:rPr>
        <w:t>u</w:t>
      </w:r>
      <w:r w:rsidR="00CD7D0D" w:rsidRPr="00BB79BE">
        <w:rPr>
          <w:rFonts w:ascii="Times New Roman" w:eastAsia="Times New Roman" w:hAnsi="Times New Roman" w:cs="Times New Roman"/>
          <w:noProof/>
          <w:sz w:val="24"/>
          <w:szCs w:val="24"/>
          <w:lang w:val="en-GB"/>
        </w:rPr>
        <w:t xml:space="preserve">pfront </w:t>
      </w:r>
      <w:r w:rsidR="00D75A16" w:rsidRPr="00BB79BE">
        <w:rPr>
          <w:rFonts w:ascii="Times New Roman" w:eastAsia="Times New Roman" w:hAnsi="Times New Roman" w:cs="Times New Roman"/>
          <w:noProof/>
          <w:sz w:val="24"/>
          <w:szCs w:val="24"/>
          <w:lang w:val="en-GB"/>
        </w:rPr>
        <w:t xml:space="preserve">investment </w:t>
      </w:r>
      <w:r w:rsidR="00CD7D0D" w:rsidRPr="00BB79BE">
        <w:rPr>
          <w:rFonts w:ascii="Times New Roman" w:eastAsia="Times New Roman" w:hAnsi="Times New Roman" w:cs="Times New Roman"/>
          <w:noProof/>
          <w:sz w:val="24"/>
          <w:szCs w:val="24"/>
          <w:lang w:val="en-GB"/>
        </w:rPr>
        <w:t>cost</w:t>
      </w:r>
      <w:r w:rsidR="00A93582" w:rsidRPr="00BB79BE">
        <w:rPr>
          <w:rFonts w:ascii="Times New Roman" w:eastAsia="Times New Roman" w:hAnsi="Times New Roman" w:cs="Times New Roman"/>
          <w:noProof/>
          <w:sz w:val="24"/>
          <w:szCs w:val="24"/>
          <w:lang w:val="en-GB"/>
        </w:rPr>
        <w:t xml:space="preserve"> of the switch from fossil-fuels to </w:t>
      </w:r>
      <w:r w:rsidR="0068531E" w:rsidRPr="00BB79BE">
        <w:rPr>
          <w:rFonts w:ascii="Times New Roman" w:eastAsia="Times New Roman" w:hAnsi="Times New Roman" w:cs="Times New Roman"/>
          <w:noProof/>
          <w:sz w:val="24"/>
          <w:szCs w:val="24"/>
          <w:lang w:val="en-GB"/>
        </w:rPr>
        <w:t xml:space="preserve">electricity </w:t>
      </w:r>
      <w:r w:rsidR="00A93582" w:rsidRPr="00BB79BE">
        <w:rPr>
          <w:rFonts w:ascii="Times New Roman" w:eastAsia="Times New Roman" w:hAnsi="Times New Roman" w:cs="Times New Roman"/>
          <w:noProof/>
          <w:sz w:val="24"/>
          <w:szCs w:val="24"/>
          <w:lang w:val="en-GB"/>
        </w:rPr>
        <w:t xml:space="preserve">is still </w:t>
      </w:r>
      <w:r w:rsidR="00AE2552" w:rsidRPr="00BB79BE">
        <w:rPr>
          <w:rFonts w:ascii="Times New Roman" w:eastAsia="Times New Roman" w:hAnsi="Times New Roman" w:cs="Times New Roman"/>
          <w:noProof/>
          <w:sz w:val="24"/>
          <w:szCs w:val="24"/>
          <w:lang w:val="en-GB"/>
        </w:rPr>
        <w:t xml:space="preserve">very </w:t>
      </w:r>
      <w:r w:rsidR="00A93582" w:rsidRPr="00BB79BE">
        <w:rPr>
          <w:rFonts w:ascii="Times New Roman" w:eastAsia="Times New Roman" w:hAnsi="Times New Roman" w:cs="Times New Roman"/>
          <w:noProof/>
          <w:sz w:val="24"/>
          <w:szCs w:val="24"/>
          <w:lang w:val="en-GB"/>
        </w:rPr>
        <w:t xml:space="preserve">high. </w:t>
      </w:r>
      <w:r w:rsidR="00223423" w:rsidRPr="00BB79BE">
        <w:rPr>
          <w:rFonts w:ascii="Times New Roman" w:eastAsia="Times New Roman" w:hAnsi="Times New Roman" w:cs="Times New Roman"/>
          <w:noProof/>
          <w:sz w:val="24"/>
          <w:szCs w:val="24"/>
          <w:lang w:val="en-GB"/>
        </w:rPr>
        <w:t>Third, e</w:t>
      </w:r>
      <w:r w:rsidR="00546A97" w:rsidRPr="00BB79BE">
        <w:rPr>
          <w:rFonts w:ascii="Times New Roman" w:eastAsia="Times New Roman" w:hAnsi="Times New Roman" w:cs="Times New Roman"/>
          <w:noProof/>
          <w:sz w:val="24"/>
          <w:szCs w:val="24"/>
          <w:lang w:val="en-GB"/>
        </w:rPr>
        <w:t>lectricity grid cap</w:t>
      </w:r>
      <w:r w:rsidR="00773455" w:rsidRPr="00BB79BE">
        <w:rPr>
          <w:rFonts w:ascii="Times New Roman" w:eastAsia="Times New Roman" w:hAnsi="Times New Roman" w:cs="Times New Roman"/>
          <w:noProof/>
          <w:sz w:val="24"/>
          <w:szCs w:val="24"/>
          <w:lang w:val="en-GB"/>
        </w:rPr>
        <w:t>a</w:t>
      </w:r>
      <w:r w:rsidR="00546A97" w:rsidRPr="00BB79BE">
        <w:rPr>
          <w:rFonts w:ascii="Times New Roman" w:eastAsia="Times New Roman" w:hAnsi="Times New Roman" w:cs="Times New Roman"/>
          <w:noProof/>
          <w:sz w:val="24"/>
          <w:szCs w:val="24"/>
          <w:lang w:val="en-GB"/>
        </w:rPr>
        <w:t>city</w:t>
      </w:r>
      <w:r w:rsidR="000E7146" w:rsidRPr="00BB79BE">
        <w:rPr>
          <w:rFonts w:ascii="Times New Roman" w:eastAsia="Times New Roman" w:hAnsi="Times New Roman" w:cs="Times New Roman"/>
          <w:noProof/>
          <w:sz w:val="24"/>
          <w:szCs w:val="24"/>
          <w:lang w:val="en-GB"/>
        </w:rPr>
        <w:t>,</w:t>
      </w:r>
      <w:r w:rsidR="00546A97" w:rsidRPr="00BB79BE">
        <w:rPr>
          <w:rFonts w:ascii="Times New Roman" w:eastAsia="Times New Roman" w:hAnsi="Times New Roman" w:cs="Times New Roman"/>
          <w:noProof/>
          <w:sz w:val="24"/>
          <w:szCs w:val="24"/>
          <w:lang w:val="en-GB"/>
        </w:rPr>
        <w:t xml:space="preserve"> connection</w:t>
      </w:r>
      <w:r w:rsidR="002F4F09" w:rsidRPr="00BB79BE">
        <w:rPr>
          <w:rFonts w:ascii="Times New Roman" w:eastAsia="Times New Roman" w:hAnsi="Times New Roman" w:cs="Times New Roman"/>
          <w:noProof/>
          <w:sz w:val="24"/>
          <w:szCs w:val="24"/>
          <w:lang w:val="en-GB"/>
        </w:rPr>
        <w:t xml:space="preserve"> queues</w:t>
      </w:r>
      <w:r w:rsidR="00546A97" w:rsidRPr="00BB79BE">
        <w:rPr>
          <w:rFonts w:ascii="Times New Roman" w:eastAsia="Times New Roman" w:hAnsi="Times New Roman" w:cs="Times New Roman"/>
          <w:noProof/>
          <w:sz w:val="24"/>
          <w:szCs w:val="24"/>
          <w:lang w:val="en-GB"/>
        </w:rPr>
        <w:t xml:space="preserve"> </w:t>
      </w:r>
      <w:r w:rsidR="000E7146" w:rsidRPr="00BB79BE">
        <w:rPr>
          <w:rFonts w:ascii="Times New Roman" w:eastAsia="Times New Roman" w:hAnsi="Times New Roman" w:cs="Times New Roman"/>
          <w:noProof/>
          <w:sz w:val="24"/>
          <w:szCs w:val="24"/>
          <w:lang w:val="en-GB"/>
        </w:rPr>
        <w:t xml:space="preserve">and sub-optimal use of existing grids </w:t>
      </w:r>
      <w:r w:rsidR="00546A97" w:rsidRPr="00BB79BE">
        <w:rPr>
          <w:rFonts w:ascii="Times New Roman" w:eastAsia="Times New Roman" w:hAnsi="Times New Roman" w:cs="Times New Roman"/>
          <w:noProof/>
          <w:sz w:val="24"/>
          <w:szCs w:val="24"/>
          <w:lang w:val="en-GB"/>
        </w:rPr>
        <w:t>constrain</w:t>
      </w:r>
      <w:r w:rsidR="00546A97" w:rsidRPr="00A21D88">
        <w:rPr>
          <w:rFonts w:ascii="Times New Roman" w:eastAsia="Times New Roman" w:hAnsi="Times New Roman" w:cs="Times New Roman"/>
          <w:noProof/>
          <w:sz w:val="24"/>
          <w:szCs w:val="24"/>
          <w:lang w:val="en-GB"/>
        </w:rPr>
        <w:t xml:space="preserve"> </w:t>
      </w:r>
      <w:r w:rsidR="00C3067E" w:rsidRPr="00A21D88">
        <w:rPr>
          <w:rFonts w:ascii="Times New Roman" w:eastAsia="Times New Roman" w:hAnsi="Times New Roman" w:cs="Times New Roman"/>
          <w:noProof/>
          <w:sz w:val="24"/>
          <w:szCs w:val="24"/>
          <w:lang w:val="en-GB"/>
        </w:rPr>
        <w:t xml:space="preserve">both </w:t>
      </w:r>
      <w:r w:rsidR="00B00269">
        <w:rPr>
          <w:rFonts w:ascii="Times New Roman" w:eastAsia="Times New Roman" w:hAnsi="Times New Roman" w:cs="Times New Roman"/>
          <w:noProof/>
          <w:sz w:val="24"/>
          <w:szCs w:val="24"/>
          <w:lang w:val="en-GB"/>
        </w:rPr>
        <w:t xml:space="preserve">the </w:t>
      </w:r>
      <w:r w:rsidR="00C3067E" w:rsidRPr="00A21D88">
        <w:rPr>
          <w:rFonts w:ascii="Times New Roman" w:eastAsia="Times New Roman" w:hAnsi="Times New Roman" w:cs="Times New Roman"/>
          <w:noProof/>
          <w:sz w:val="24"/>
          <w:szCs w:val="24"/>
          <w:lang w:val="en-GB"/>
        </w:rPr>
        <w:t xml:space="preserve">switch to electricity among consumers as well as </w:t>
      </w:r>
      <w:r w:rsidR="004F0790">
        <w:rPr>
          <w:rFonts w:ascii="Times New Roman" w:eastAsia="Times New Roman" w:hAnsi="Times New Roman" w:cs="Times New Roman"/>
          <w:noProof/>
          <w:sz w:val="24"/>
          <w:szCs w:val="24"/>
          <w:lang w:val="en-GB"/>
        </w:rPr>
        <w:t>the addition of</w:t>
      </w:r>
      <w:r w:rsidR="00C3067E" w:rsidRPr="00A21D88">
        <w:rPr>
          <w:rFonts w:ascii="Times New Roman" w:eastAsia="Times New Roman" w:hAnsi="Times New Roman" w:cs="Times New Roman"/>
          <w:noProof/>
          <w:sz w:val="24"/>
          <w:szCs w:val="24"/>
          <w:lang w:val="en-GB"/>
        </w:rPr>
        <w:t xml:space="preserve"> new </w:t>
      </w:r>
      <w:r w:rsidR="00170D40">
        <w:rPr>
          <w:rFonts w:ascii="Times New Roman" w:eastAsia="Times New Roman" w:hAnsi="Times New Roman" w:cs="Times New Roman"/>
          <w:noProof/>
          <w:sz w:val="24"/>
          <w:szCs w:val="24"/>
          <w:lang w:val="en-GB"/>
        </w:rPr>
        <w:t>electricity generation capacity</w:t>
      </w:r>
      <w:r w:rsidR="00546A97" w:rsidRPr="00A21D88">
        <w:rPr>
          <w:rFonts w:ascii="Times New Roman" w:eastAsia="Times New Roman" w:hAnsi="Times New Roman" w:cs="Times New Roman"/>
          <w:noProof/>
          <w:sz w:val="24"/>
          <w:szCs w:val="24"/>
          <w:lang w:val="en-GB"/>
        </w:rPr>
        <w:t>.</w:t>
      </w:r>
      <w:r w:rsidR="00C3067E" w:rsidRPr="00A21D88">
        <w:rPr>
          <w:rFonts w:ascii="Times New Roman" w:eastAsia="Times New Roman" w:hAnsi="Times New Roman" w:cs="Times New Roman"/>
          <w:noProof/>
          <w:sz w:val="24"/>
          <w:szCs w:val="24"/>
          <w:lang w:val="en-GB"/>
        </w:rPr>
        <w:t xml:space="preserve"> </w:t>
      </w:r>
      <w:r w:rsidR="009F2434" w:rsidRPr="00A21D88">
        <w:rPr>
          <w:rFonts w:ascii="Times New Roman" w:eastAsia="Times New Roman" w:hAnsi="Times New Roman" w:cs="Times New Roman"/>
          <w:noProof/>
          <w:sz w:val="24"/>
          <w:szCs w:val="24"/>
          <w:lang w:val="en-GB"/>
        </w:rPr>
        <w:t xml:space="preserve">A fourth barrier </w:t>
      </w:r>
      <w:r w:rsidR="001E631F" w:rsidRPr="00A21D88">
        <w:rPr>
          <w:rFonts w:ascii="Times New Roman" w:eastAsia="Times New Roman" w:hAnsi="Times New Roman" w:cs="Times New Roman"/>
          <w:noProof/>
          <w:sz w:val="24"/>
          <w:szCs w:val="24"/>
          <w:lang w:val="en-GB"/>
        </w:rPr>
        <w:t xml:space="preserve">is </w:t>
      </w:r>
      <w:r w:rsidR="002302B6" w:rsidRPr="00A21D88">
        <w:rPr>
          <w:rFonts w:ascii="Times New Roman" w:eastAsia="Times New Roman" w:hAnsi="Times New Roman" w:cs="Times New Roman"/>
          <w:noProof/>
          <w:sz w:val="24"/>
          <w:szCs w:val="24"/>
          <w:lang w:val="en-GB"/>
        </w:rPr>
        <w:t>slow</w:t>
      </w:r>
      <w:r w:rsidR="0031755E" w:rsidRPr="00A21D88">
        <w:rPr>
          <w:rFonts w:ascii="Times New Roman" w:eastAsia="Times New Roman" w:hAnsi="Times New Roman" w:cs="Times New Roman"/>
          <w:noProof/>
          <w:sz w:val="24"/>
          <w:szCs w:val="24"/>
          <w:lang w:val="en-GB"/>
        </w:rPr>
        <w:t xml:space="preserve"> </w:t>
      </w:r>
      <w:r w:rsidR="00F67648">
        <w:rPr>
          <w:rFonts w:ascii="Times New Roman" w:eastAsia="Times New Roman" w:hAnsi="Times New Roman" w:cs="Times New Roman"/>
          <w:noProof/>
          <w:sz w:val="24"/>
          <w:szCs w:val="24"/>
          <w:lang w:val="en-GB"/>
        </w:rPr>
        <w:t xml:space="preserve">uptake of </w:t>
      </w:r>
      <w:r w:rsidR="0031755E" w:rsidRPr="00A21D88">
        <w:rPr>
          <w:rFonts w:ascii="Times New Roman" w:eastAsia="Times New Roman" w:hAnsi="Times New Roman" w:cs="Times New Roman"/>
          <w:noProof/>
          <w:sz w:val="24"/>
          <w:szCs w:val="24"/>
          <w:lang w:val="en-GB"/>
        </w:rPr>
        <w:t>innovation</w:t>
      </w:r>
      <w:r w:rsidR="00273111" w:rsidRPr="00A21D88">
        <w:rPr>
          <w:rFonts w:ascii="Times New Roman" w:eastAsia="Times New Roman" w:hAnsi="Times New Roman" w:cs="Times New Roman"/>
          <w:noProof/>
          <w:sz w:val="24"/>
          <w:szCs w:val="24"/>
          <w:lang w:val="en-GB"/>
        </w:rPr>
        <w:t xml:space="preserve"> to make new electrification solutions commercially viable</w:t>
      </w:r>
      <w:r w:rsidR="000839C8" w:rsidRPr="00A21D88">
        <w:rPr>
          <w:rFonts w:ascii="Times New Roman" w:eastAsia="Times New Roman" w:hAnsi="Times New Roman" w:cs="Times New Roman"/>
          <w:noProof/>
          <w:sz w:val="24"/>
          <w:szCs w:val="24"/>
          <w:lang w:val="en-GB"/>
        </w:rPr>
        <w:t xml:space="preserve">. </w:t>
      </w:r>
      <w:r w:rsidR="003B076B" w:rsidRPr="00A21D88">
        <w:rPr>
          <w:rFonts w:ascii="Times New Roman" w:eastAsia="Times New Roman" w:hAnsi="Times New Roman" w:cs="Times New Roman"/>
          <w:noProof/>
          <w:sz w:val="24"/>
          <w:szCs w:val="24"/>
          <w:lang w:val="en-GB"/>
        </w:rPr>
        <w:t xml:space="preserve">Finally, </w:t>
      </w:r>
      <w:r w:rsidR="00BF33DF">
        <w:rPr>
          <w:rFonts w:ascii="Times New Roman" w:eastAsia="Times New Roman" w:hAnsi="Times New Roman" w:cs="Times New Roman"/>
          <w:noProof/>
          <w:sz w:val="24"/>
          <w:szCs w:val="24"/>
          <w:lang w:val="en-GB"/>
        </w:rPr>
        <w:t>bold</w:t>
      </w:r>
      <w:r w:rsidR="007B2C6C" w:rsidRPr="00A21D88">
        <w:rPr>
          <w:rFonts w:ascii="Times New Roman" w:eastAsia="Times New Roman" w:hAnsi="Times New Roman" w:cs="Times New Roman"/>
          <w:noProof/>
          <w:sz w:val="24"/>
          <w:szCs w:val="24"/>
          <w:lang w:val="en-GB"/>
        </w:rPr>
        <w:t xml:space="preserve"> </w:t>
      </w:r>
      <w:r w:rsidR="008465D1" w:rsidRPr="00A21D88">
        <w:rPr>
          <w:rFonts w:ascii="Times New Roman" w:eastAsia="Times New Roman" w:hAnsi="Times New Roman" w:cs="Times New Roman"/>
          <w:noProof/>
          <w:sz w:val="24"/>
          <w:szCs w:val="24"/>
          <w:lang w:val="en-GB"/>
        </w:rPr>
        <w:t xml:space="preserve">action is needed to </w:t>
      </w:r>
      <w:r w:rsidR="00C3067E" w:rsidRPr="00A21D88">
        <w:rPr>
          <w:rFonts w:ascii="Times New Roman" w:eastAsia="Times New Roman" w:hAnsi="Times New Roman" w:cs="Times New Roman"/>
          <w:noProof/>
          <w:sz w:val="24"/>
          <w:szCs w:val="24"/>
          <w:lang w:val="en-GB"/>
        </w:rPr>
        <w:t>reinforce</w:t>
      </w:r>
      <w:r w:rsidR="008465D1" w:rsidRPr="00A21D88">
        <w:rPr>
          <w:rFonts w:ascii="Times New Roman" w:eastAsia="Times New Roman" w:hAnsi="Times New Roman" w:cs="Times New Roman"/>
          <w:noProof/>
          <w:sz w:val="24"/>
          <w:szCs w:val="24"/>
          <w:lang w:val="en-GB"/>
        </w:rPr>
        <w:t xml:space="preserve"> </w:t>
      </w:r>
      <w:r w:rsidR="0093006F" w:rsidRPr="00A21D88">
        <w:rPr>
          <w:rFonts w:ascii="Times New Roman" w:eastAsia="Times New Roman" w:hAnsi="Times New Roman" w:cs="Times New Roman"/>
          <w:noProof/>
          <w:sz w:val="24"/>
          <w:szCs w:val="24"/>
          <w:lang w:val="en-GB"/>
        </w:rPr>
        <w:t>European supply chains</w:t>
      </w:r>
      <w:r w:rsidR="001F2E3B" w:rsidRPr="00A21D88">
        <w:rPr>
          <w:rFonts w:ascii="Times New Roman" w:eastAsia="Times New Roman" w:hAnsi="Times New Roman" w:cs="Times New Roman"/>
          <w:noProof/>
          <w:sz w:val="24"/>
          <w:szCs w:val="24"/>
          <w:lang w:val="en-GB"/>
        </w:rPr>
        <w:t>, boost E</w:t>
      </w:r>
      <w:r w:rsidR="00D07DB7">
        <w:rPr>
          <w:rFonts w:ascii="Times New Roman" w:eastAsia="Times New Roman" w:hAnsi="Times New Roman" w:cs="Times New Roman"/>
          <w:noProof/>
          <w:sz w:val="24"/>
          <w:szCs w:val="24"/>
          <w:lang w:val="en-GB"/>
        </w:rPr>
        <w:t>U</w:t>
      </w:r>
      <w:r w:rsidR="001F2E3B" w:rsidRPr="00A21D88">
        <w:rPr>
          <w:rFonts w:ascii="Times New Roman" w:eastAsia="Times New Roman" w:hAnsi="Times New Roman" w:cs="Times New Roman"/>
          <w:noProof/>
          <w:sz w:val="24"/>
          <w:szCs w:val="24"/>
          <w:lang w:val="en-GB"/>
        </w:rPr>
        <w:t xml:space="preserve">’s manufacturing </w:t>
      </w:r>
      <w:r w:rsidR="0093006F" w:rsidRPr="00A21D88">
        <w:rPr>
          <w:rFonts w:ascii="Times New Roman" w:eastAsia="Times New Roman" w:hAnsi="Times New Roman" w:cs="Times New Roman"/>
          <w:noProof/>
          <w:sz w:val="24"/>
          <w:szCs w:val="24"/>
          <w:lang w:val="en-GB"/>
        </w:rPr>
        <w:t>and address skills shortages.</w:t>
      </w:r>
    </w:p>
    <w:p w14:paraId="125436DE" w14:textId="06A481A9" w:rsidR="001C132A" w:rsidRDefault="000B260F" w:rsidP="099DAE9E">
      <w:pPr>
        <w:spacing w:before="120" w:after="120" w:line="257" w:lineRule="auto"/>
        <w:jc w:val="both"/>
        <w:rPr>
          <w:rFonts w:ascii="Times New Roman" w:eastAsia="Times New Roman" w:hAnsi="Times New Roman" w:cs="Times New Roman"/>
          <w:noProof/>
          <w:sz w:val="24"/>
          <w:szCs w:val="24"/>
          <w:lang w:val="en-GB"/>
        </w:rPr>
      </w:pPr>
      <w:r w:rsidRPr="58950556">
        <w:rPr>
          <w:rFonts w:ascii="Times New Roman" w:eastAsia="Times New Roman" w:hAnsi="Times New Roman" w:cs="Times New Roman"/>
          <w:noProof/>
          <w:sz w:val="24"/>
          <w:szCs w:val="24"/>
          <w:lang w:val="en-GB"/>
        </w:rPr>
        <w:t>Building on AccelerateEU</w:t>
      </w:r>
      <w:r w:rsidR="00F66BF7">
        <w:rPr>
          <w:rStyle w:val="FootnoteReference"/>
          <w:rFonts w:ascii="Times New Roman" w:eastAsia="Times New Roman" w:hAnsi="Times New Roman" w:cs="Times New Roman"/>
          <w:noProof/>
          <w:sz w:val="24"/>
          <w:szCs w:val="24"/>
          <w:lang w:val="en-GB"/>
        </w:rPr>
        <w:footnoteReference w:id="19"/>
      </w:r>
      <w:r w:rsidR="001618AA" w:rsidRPr="58950556">
        <w:rPr>
          <w:rFonts w:ascii="Times New Roman" w:eastAsia="Times New Roman" w:hAnsi="Times New Roman" w:cs="Times New Roman"/>
          <w:noProof/>
          <w:sz w:val="24"/>
          <w:szCs w:val="24"/>
          <w:lang w:val="en-GB"/>
        </w:rPr>
        <w:t>,</w:t>
      </w:r>
      <w:r w:rsidRPr="58950556">
        <w:rPr>
          <w:rFonts w:ascii="Times New Roman" w:eastAsia="Times New Roman" w:hAnsi="Times New Roman" w:cs="Times New Roman"/>
          <w:noProof/>
          <w:sz w:val="24"/>
          <w:szCs w:val="24"/>
          <w:lang w:val="en-GB"/>
        </w:rPr>
        <w:t xml:space="preserve"> </w:t>
      </w:r>
      <w:r w:rsidR="001618AA" w:rsidRPr="58950556">
        <w:rPr>
          <w:rFonts w:ascii="Times New Roman" w:eastAsia="Times New Roman" w:hAnsi="Times New Roman" w:cs="Times New Roman"/>
          <w:noProof/>
          <w:sz w:val="24"/>
          <w:szCs w:val="24"/>
          <w:lang w:val="en-GB"/>
        </w:rPr>
        <w:t>t</w:t>
      </w:r>
      <w:r w:rsidR="119E01F3" w:rsidRPr="58950556">
        <w:rPr>
          <w:rFonts w:ascii="Times New Roman" w:eastAsia="Times New Roman" w:hAnsi="Times New Roman" w:cs="Times New Roman"/>
          <w:noProof/>
          <w:sz w:val="24"/>
          <w:szCs w:val="24"/>
          <w:lang w:val="en-GB"/>
        </w:rPr>
        <w:t xml:space="preserve">his </w:t>
      </w:r>
      <w:r w:rsidR="00F66BF7">
        <w:rPr>
          <w:rFonts w:ascii="Times New Roman" w:eastAsia="Times New Roman" w:hAnsi="Times New Roman" w:cs="Times New Roman"/>
          <w:noProof/>
          <w:sz w:val="24"/>
          <w:szCs w:val="24"/>
          <w:lang w:val="en-GB"/>
        </w:rPr>
        <w:t>p</w:t>
      </w:r>
      <w:r w:rsidR="119E01F3" w:rsidRPr="58950556">
        <w:rPr>
          <w:rFonts w:ascii="Times New Roman" w:eastAsia="Times New Roman" w:hAnsi="Times New Roman" w:cs="Times New Roman"/>
          <w:noProof/>
          <w:sz w:val="24"/>
          <w:szCs w:val="24"/>
          <w:lang w:val="en-GB"/>
        </w:rPr>
        <w:t>lan acts on</w:t>
      </w:r>
      <w:r w:rsidR="119E01F3" w:rsidRPr="58950556">
        <w:rPr>
          <w:rFonts w:ascii="Times New Roman" w:eastAsia="Times New Roman" w:hAnsi="Times New Roman" w:cs="Times New Roman"/>
          <w:b/>
          <w:bCs/>
          <w:noProof/>
          <w:sz w:val="24"/>
          <w:szCs w:val="24"/>
          <w:lang w:val="en-GB"/>
        </w:rPr>
        <w:t xml:space="preserve"> </w:t>
      </w:r>
      <w:r w:rsidR="119E01F3" w:rsidRPr="00CB3A8A">
        <w:rPr>
          <w:rFonts w:ascii="Times New Roman" w:hAnsi="Times New Roman"/>
          <w:noProof/>
          <w:sz w:val="24"/>
          <w:lang w:val="en-GB"/>
        </w:rPr>
        <w:t>these barriers</w:t>
      </w:r>
      <w:r w:rsidR="119E01F3" w:rsidRPr="58950556">
        <w:rPr>
          <w:rFonts w:ascii="Times New Roman" w:eastAsia="Times New Roman" w:hAnsi="Times New Roman" w:cs="Times New Roman"/>
          <w:noProof/>
          <w:sz w:val="24"/>
          <w:szCs w:val="24"/>
          <w:lang w:val="en-GB"/>
        </w:rPr>
        <w:t xml:space="preserve"> to </w:t>
      </w:r>
      <w:r w:rsidR="119E01F3" w:rsidRPr="00CB3A8A">
        <w:rPr>
          <w:rFonts w:ascii="Times New Roman" w:hAnsi="Times New Roman"/>
          <w:b/>
          <w:noProof/>
          <w:sz w:val="24"/>
          <w:lang w:val="en-GB"/>
        </w:rPr>
        <w:t>speed up electrification across</w:t>
      </w:r>
      <w:r w:rsidR="00092BF9" w:rsidRPr="00CB3A8A">
        <w:rPr>
          <w:rFonts w:ascii="Times New Roman" w:hAnsi="Times New Roman"/>
          <w:b/>
          <w:noProof/>
          <w:sz w:val="24"/>
          <w:lang w:val="en-GB"/>
        </w:rPr>
        <w:t xml:space="preserve"> the sectors that are most dependent on fossil fuels, notably</w:t>
      </w:r>
      <w:r w:rsidR="119E01F3" w:rsidRPr="58950556">
        <w:rPr>
          <w:rFonts w:ascii="Times New Roman" w:eastAsia="Times New Roman" w:hAnsi="Times New Roman" w:cs="Times New Roman"/>
          <w:noProof/>
          <w:sz w:val="24"/>
          <w:szCs w:val="24"/>
          <w:lang w:val="en-GB"/>
        </w:rPr>
        <w:t xml:space="preserve"> </w:t>
      </w:r>
      <w:r w:rsidR="119E01F3" w:rsidRPr="00CB3A8A">
        <w:rPr>
          <w:rFonts w:ascii="Times New Roman" w:hAnsi="Times New Roman"/>
          <w:b/>
          <w:noProof/>
          <w:sz w:val="24"/>
          <w:lang w:val="en-GB"/>
        </w:rPr>
        <w:t>transport, buildings and industry</w:t>
      </w:r>
      <w:r w:rsidRPr="41DBDF1A">
        <w:rPr>
          <w:rStyle w:val="FootnoteReference"/>
          <w:rFonts w:ascii="Times New Roman" w:eastAsia="Times New Roman" w:hAnsi="Times New Roman" w:cs="Times New Roman"/>
          <w:noProof/>
          <w:sz w:val="24"/>
          <w:szCs w:val="24"/>
          <w:lang w:val="en-GB"/>
        </w:rPr>
        <w:footnoteReference w:id="20"/>
      </w:r>
      <w:r w:rsidR="119E01F3" w:rsidRPr="58950556">
        <w:rPr>
          <w:rFonts w:ascii="Times New Roman" w:eastAsia="Times New Roman" w:hAnsi="Times New Roman" w:cs="Times New Roman"/>
          <w:noProof/>
          <w:sz w:val="24"/>
          <w:szCs w:val="24"/>
          <w:lang w:val="en-GB"/>
        </w:rPr>
        <w:t>.</w:t>
      </w:r>
    </w:p>
    <w:p w14:paraId="51AACDBE" w14:textId="77777777" w:rsidR="009A1EA3" w:rsidRDefault="009A1EA3" w:rsidP="099DAE9E">
      <w:pPr>
        <w:spacing w:before="120" w:after="120" w:line="257" w:lineRule="auto"/>
        <w:jc w:val="both"/>
        <w:rPr>
          <w:rFonts w:ascii="Times New Roman" w:eastAsia="Times New Roman" w:hAnsi="Times New Roman" w:cs="Times New Roman"/>
          <w:noProof/>
          <w:sz w:val="24"/>
          <w:szCs w:val="24"/>
          <w:lang w:val="en-GB"/>
        </w:rPr>
      </w:pPr>
    </w:p>
    <w:p w14:paraId="7E42373B" w14:textId="77777777" w:rsidR="0072660A" w:rsidRDefault="0072660A" w:rsidP="099DAE9E">
      <w:pPr>
        <w:spacing w:before="120" w:after="120" w:line="257" w:lineRule="auto"/>
        <w:jc w:val="both"/>
        <w:rPr>
          <w:rFonts w:ascii="Times New Roman" w:eastAsia="Times New Roman" w:hAnsi="Times New Roman" w:cs="Times New Roman"/>
          <w:noProof/>
          <w:sz w:val="24"/>
          <w:szCs w:val="24"/>
          <w:lang w:val="en-GB"/>
        </w:rPr>
      </w:pPr>
    </w:p>
    <w:p w14:paraId="7CCD826E" w14:textId="77777777" w:rsidR="0072660A" w:rsidRDefault="0072660A" w:rsidP="099DAE9E">
      <w:pPr>
        <w:spacing w:before="120" w:after="120" w:line="257" w:lineRule="auto"/>
        <w:jc w:val="both"/>
        <w:rPr>
          <w:rFonts w:ascii="Times New Roman" w:eastAsia="Times New Roman" w:hAnsi="Times New Roman" w:cs="Times New Roman"/>
          <w:noProof/>
          <w:sz w:val="24"/>
          <w:szCs w:val="24"/>
          <w:lang w:val="en-GB"/>
        </w:rPr>
      </w:pPr>
    </w:p>
    <w:p w14:paraId="17524D2E" w14:textId="77777777" w:rsidR="00820FF4" w:rsidRDefault="00820FF4" w:rsidP="099DAE9E">
      <w:pPr>
        <w:spacing w:before="120" w:after="120" w:line="257" w:lineRule="auto"/>
        <w:jc w:val="both"/>
        <w:rPr>
          <w:rFonts w:ascii="Times New Roman" w:eastAsia="Times New Roman" w:hAnsi="Times New Roman" w:cs="Times New Roman"/>
          <w:noProof/>
          <w:sz w:val="24"/>
          <w:szCs w:val="24"/>
          <w:lang w:val="en-GB"/>
        </w:rPr>
      </w:pPr>
    </w:p>
    <w:bookmarkEnd w:id="1"/>
    <w:p w14:paraId="081992EC" w14:textId="7A3CD19F" w:rsidR="009152BC" w:rsidRPr="00A21D88" w:rsidRDefault="008261EB" w:rsidP="00331A1F">
      <w:pPr>
        <w:spacing w:before="120" w:after="120" w:line="257" w:lineRule="auto"/>
        <w:jc w:val="both"/>
        <w:rPr>
          <w:rFonts w:ascii="Times New Roman" w:eastAsia="Calibri" w:hAnsi="Times New Roman" w:cs="Times New Roman"/>
          <w:b/>
          <w:noProof/>
          <w:sz w:val="32"/>
          <w:szCs w:val="32"/>
          <w:lang w:val="en-GB"/>
        </w:rPr>
      </w:pPr>
      <w:r w:rsidRPr="00A21D88">
        <w:rPr>
          <w:rFonts w:ascii="Times New Roman" w:hAnsi="Times New Roman" w:cs="Times New Roman"/>
          <w:b/>
          <w:noProof/>
          <w:sz w:val="32"/>
          <w:szCs w:val="32"/>
          <w:lang w:val="en-GB"/>
        </w:rPr>
        <w:t>1.</w:t>
      </w:r>
      <w:r w:rsidRPr="00A21D88">
        <w:rPr>
          <w:rFonts w:ascii="Times New Roman" w:hAnsi="Times New Roman" w:cs="Times New Roman"/>
          <w:b/>
          <w:noProof/>
          <w:sz w:val="32"/>
          <w:szCs w:val="32"/>
          <w:lang w:val="en-GB"/>
        </w:rPr>
        <w:tab/>
        <w:t>Reducing the gap between electricity and fossil energy costs</w:t>
      </w:r>
      <w:r w:rsidR="24116262" w:rsidRPr="00A21D88">
        <w:rPr>
          <w:rFonts w:ascii="Times New Roman" w:hAnsi="Times New Roman" w:cs="Times New Roman"/>
          <w:b/>
          <w:noProof/>
          <w:sz w:val="32"/>
          <w:szCs w:val="32"/>
          <w:lang w:val="en-GB"/>
        </w:rPr>
        <w:t xml:space="preserve"> </w:t>
      </w:r>
    </w:p>
    <w:p w14:paraId="04ED68E3" w14:textId="5C0026D3" w:rsidR="006A1B9E" w:rsidRPr="00C41550" w:rsidRDefault="006A1B9E" w:rsidP="001C7CB0">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Electricity p</w:t>
      </w:r>
      <w:r w:rsidR="00DA3A97">
        <w:rPr>
          <w:rFonts w:ascii="Times New Roman" w:hAnsi="Times New Roman" w:cs="Times New Roman"/>
          <w:noProof/>
          <w:sz w:val="24"/>
          <w:szCs w:val="24"/>
          <w:lang w:val="en-GB"/>
        </w:rPr>
        <w:t>rice</w:t>
      </w:r>
      <w:r w:rsidR="00363B03">
        <w:rPr>
          <w:rFonts w:ascii="Times New Roman" w:hAnsi="Times New Roman" w:cs="Times New Roman"/>
          <w:noProof/>
          <w:sz w:val="24"/>
          <w:szCs w:val="24"/>
          <w:lang w:val="en-GB"/>
        </w:rPr>
        <w:t xml:space="preserve">s for </w:t>
      </w:r>
      <w:r>
        <w:rPr>
          <w:rFonts w:ascii="Times New Roman" w:hAnsi="Times New Roman" w:cs="Times New Roman"/>
          <w:noProof/>
          <w:sz w:val="24"/>
          <w:szCs w:val="24"/>
          <w:lang w:val="en-GB"/>
        </w:rPr>
        <w:t xml:space="preserve">households and industry </w:t>
      </w:r>
      <w:r w:rsidR="00363B03">
        <w:rPr>
          <w:rFonts w:ascii="Times New Roman" w:hAnsi="Times New Roman" w:cs="Times New Roman"/>
          <w:noProof/>
          <w:sz w:val="24"/>
          <w:szCs w:val="24"/>
          <w:lang w:val="en-GB"/>
        </w:rPr>
        <w:t xml:space="preserve">are in many cases significantly higher than for fossil fuels. </w:t>
      </w:r>
      <w:r w:rsidR="00B14476">
        <w:rPr>
          <w:rFonts w:ascii="Times New Roman" w:hAnsi="Times New Roman" w:cs="Times New Roman"/>
          <w:noProof/>
          <w:sz w:val="24"/>
          <w:szCs w:val="24"/>
          <w:lang w:val="en-GB"/>
        </w:rPr>
        <w:t xml:space="preserve">Only in </w:t>
      </w:r>
      <w:r w:rsidR="00CB7739">
        <w:rPr>
          <w:rFonts w:ascii="Times New Roman" w:hAnsi="Times New Roman" w:cs="Times New Roman"/>
          <w:noProof/>
          <w:sz w:val="24"/>
          <w:szCs w:val="24"/>
          <w:lang w:val="en-GB"/>
        </w:rPr>
        <w:t>two</w:t>
      </w:r>
      <w:r w:rsidR="00DA30C5" w:rsidRPr="00DD5036">
        <w:rPr>
          <w:rFonts w:ascii="Times New Roman" w:hAnsi="Times New Roman" w:cs="Times New Roman"/>
          <w:noProof/>
          <w:sz w:val="24"/>
          <w:szCs w:val="24"/>
          <w:lang w:val="en-GB"/>
        </w:rPr>
        <w:t xml:space="preserve"> </w:t>
      </w:r>
      <w:r w:rsidR="00DD5036" w:rsidRPr="00DD5036">
        <w:rPr>
          <w:rFonts w:ascii="Times New Roman" w:hAnsi="Times New Roman" w:cs="Times New Roman"/>
          <w:noProof/>
          <w:sz w:val="24"/>
          <w:szCs w:val="24"/>
          <w:lang w:val="en-GB"/>
        </w:rPr>
        <w:t>Member States</w:t>
      </w:r>
      <w:r w:rsidR="00DD5036">
        <w:rPr>
          <w:rFonts w:ascii="Times New Roman" w:hAnsi="Times New Roman" w:cs="Times New Roman"/>
          <w:noProof/>
          <w:sz w:val="24"/>
          <w:szCs w:val="24"/>
          <w:lang w:val="en-GB"/>
        </w:rPr>
        <w:t xml:space="preserve"> electricity </w:t>
      </w:r>
      <w:r w:rsidR="00B14476">
        <w:rPr>
          <w:rFonts w:ascii="Times New Roman" w:hAnsi="Times New Roman" w:cs="Times New Roman"/>
          <w:noProof/>
          <w:sz w:val="24"/>
          <w:szCs w:val="24"/>
          <w:lang w:val="en-GB"/>
        </w:rPr>
        <w:t xml:space="preserve">is </w:t>
      </w:r>
      <w:r w:rsidR="0003424C">
        <w:rPr>
          <w:rFonts w:ascii="Times New Roman" w:hAnsi="Times New Roman" w:cs="Times New Roman"/>
          <w:noProof/>
          <w:sz w:val="24"/>
          <w:szCs w:val="24"/>
          <w:lang w:val="en-GB"/>
        </w:rPr>
        <w:t xml:space="preserve">less than twice as </w:t>
      </w:r>
      <w:r w:rsidR="00DD5036" w:rsidRPr="00DD5036">
        <w:rPr>
          <w:rFonts w:ascii="Times New Roman" w:hAnsi="Times New Roman" w:cs="Times New Roman"/>
          <w:noProof/>
          <w:sz w:val="24"/>
          <w:szCs w:val="24"/>
          <w:lang w:val="en-GB"/>
        </w:rPr>
        <w:t xml:space="preserve">expensive </w:t>
      </w:r>
      <w:r w:rsidR="0003424C">
        <w:rPr>
          <w:rFonts w:ascii="Times New Roman" w:hAnsi="Times New Roman" w:cs="Times New Roman"/>
          <w:noProof/>
          <w:sz w:val="24"/>
          <w:szCs w:val="24"/>
          <w:lang w:val="en-GB"/>
        </w:rPr>
        <w:t>as</w:t>
      </w:r>
      <w:r w:rsidR="0003424C" w:rsidRPr="00DD5036">
        <w:rPr>
          <w:rFonts w:ascii="Times New Roman" w:hAnsi="Times New Roman" w:cs="Times New Roman"/>
          <w:noProof/>
          <w:sz w:val="24"/>
          <w:szCs w:val="24"/>
          <w:lang w:val="en-GB"/>
        </w:rPr>
        <w:t xml:space="preserve"> </w:t>
      </w:r>
      <w:r w:rsidR="00DD5036" w:rsidRPr="00DD5036">
        <w:rPr>
          <w:rFonts w:ascii="Times New Roman" w:hAnsi="Times New Roman" w:cs="Times New Roman"/>
          <w:noProof/>
          <w:sz w:val="24"/>
          <w:szCs w:val="24"/>
          <w:lang w:val="en-GB"/>
        </w:rPr>
        <w:t>gas</w:t>
      </w:r>
      <w:r w:rsidR="00124A9F">
        <w:rPr>
          <w:rStyle w:val="FootnoteReference"/>
          <w:rFonts w:ascii="Times New Roman" w:hAnsi="Times New Roman" w:cs="Times New Roman"/>
          <w:noProof/>
          <w:sz w:val="24"/>
          <w:szCs w:val="24"/>
          <w:lang w:val="en-GB"/>
        </w:rPr>
        <w:footnoteReference w:id="21"/>
      </w:r>
      <w:r w:rsidR="00DD5036" w:rsidRPr="00DD5036">
        <w:rPr>
          <w:rFonts w:ascii="Times New Roman" w:hAnsi="Times New Roman" w:cs="Times New Roman"/>
          <w:noProof/>
          <w:sz w:val="24"/>
          <w:szCs w:val="24"/>
          <w:lang w:val="en-GB"/>
        </w:rPr>
        <w:t xml:space="preserve">. </w:t>
      </w:r>
      <w:r w:rsidR="00950639">
        <w:rPr>
          <w:rFonts w:ascii="Times New Roman" w:hAnsi="Times New Roman" w:cs="Times New Roman"/>
          <w:noProof/>
          <w:sz w:val="24"/>
          <w:szCs w:val="24"/>
          <w:lang w:val="en-GB"/>
        </w:rPr>
        <w:t xml:space="preserve">Price disparity between electricity and fossil fuels </w:t>
      </w:r>
      <w:r w:rsidR="005F515A">
        <w:rPr>
          <w:rFonts w:ascii="Times New Roman" w:hAnsi="Times New Roman" w:cs="Times New Roman"/>
          <w:noProof/>
          <w:sz w:val="24"/>
          <w:szCs w:val="24"/>
          <w:lang w:val="en-GB"/>
        </w:rPr>
        <w:t xml:space="preserve">is a </w:t>
      </w:r>
      <w:r w:rsidR="00FF77A2">
        <w:rPr>
          <w:rFonts w:ascii="Times New Roman" w:hAnsi="Times New Roman" w:cs="Times New Roman"/>
          <w:noProof/>
          <w:sz w:val="24"/>
          <w:szCs w:val="24"/>
          <w:lang w:val="en-GB"/>
        </w:rPr>
        <w:t xml:space="preserve">structural and </w:t>
      </w:r>
      <w:r w:rsidR="005F515A">
        <w:rPr>
          <w:rFonts w:ascii="Times New Roman" w:hAnsi="Times New Roman" w:cs="Times New Roman"/>
          <w:noProof/>
          <w:sz w:val="24"/>
          <w:szCs w:val="24"/>
          <w:lang w:val="en-GB"/>
        </w:rPr>
        <w:t>critical barrier</w:t>
      </w:r>
      <w:r w:rsidR="00FF77A2">
        <w:rPr>
          <w:rFonts w:ascii="Times New Roman" w:hAnsi="Times New Roman" w:cs="Times New Roman"/>
          <w:noProof/>
          <w:sz w:val="24"/>
          <w:szCs w:val="24"/>
          <w:lang w:val="en-GB"/>
        </w:rPr>
        <w:t xml:space="preserve">, which </w:t>
      </w:r>
      <w:r w:rsidR="00363B03" w:rsidRPr="00363B03">
        <w:rPr>
          <w:rFonts w:ascii="Times New Roman" w:hAnsi="Times New Roman" w:cs="Times New Roman"/>
          <w:noProof/>
          <w:sz w:val="24"/>
          <w:szCs w:val="24"/>
          <w:lang w:val="en-GB"/>
        </w:rPr>
        <w:t xml:space="preserve">needs </w:t>
      </w:r>
      <w:r w:rsidR="00FF77A2">
        <w:rPr>
          <w:rFonts w:ascii="Times New Roman" w:hAnsi="Times New Roman" w:cs="Times New Roman"/>
          <w:noProof/>
          <w:sz w:val="24"/>
          <w:szCs w:val="24"/>
          <w:lang w:val="en-GB"/>
        </w:rPr>
        <w:t xml:space="preserve">and can </w:t>
      </w:r>
      <w:r w:rsidR="00363B03" w:rsidRPr="00363B03">
        <w:rPr>
          <w:rFonts w:ascii="Times New Roman" w:hAnsi="Times New Roman" w:cs="Times New Roman"/>
          <w:noProof/>
          <w:sz w:val="24"/>
          <w:szCs w:val="24"/>
          <w:lang w:val="en-GB"/>
        </w:rPr>
        <w:t>be resolved to encourage electrification</w:t>
      </w:r>
      <w:r w:rsidR="00FF77A2">
        <w:rPr>
          <w:rFonts w:ascii="Times New Roman" w:hAnsi="Times New Roman" w:cs="Times New Roman"/>
          <w:noProof/>
          <w:sz w:val="24"/>
          <w:szCs w:val="24"/>
          <w:lang w:val="en-GB"/>
        </w:rPr>
        <w:t xml:space="preserve"> </w:t>
      </w:r>
      <w:r w:rsidR="007A082B">
        <w:rPr>
          <w:rFonts w:ascii="Times New Roman" w:hAnsi="Times New Roman" w:cs="Times New Roman"/>
          <w:noProof/>
          <w:sz w:val="24"/>
          <w:szCs w:val="24"/>
          <w:lang w:val="en-GB"/>
        </w:rPr>
        <w:t>for both industry and households</w:t>
      </w:r>
      <w:r w:rsidR="005F515A">
        <w:rPr>
          <w:rFonts w:ascii="Times New Roman" w:hAnsi="Times New Roman" w:cs="Times New Roman"/>
          <w:noProof/>
          <w:sz w:val="24"/>
          <w:szCs w:val="24"/>
          <w:lang w:val="en-GB"/>
        </w:rPr>
        <w:t>.</w:t>
      </w:r>
      <w:r w:rsidR="00FF77A2">
        <w:rPr>
          <w:noProof/>
        </w:rPr>
        <w:t xml:space="preserve"> </w:t>
      </w:r>
      <w:r w:rsidR="00F50C92" w:rsidRPr="001C7CB0">
        <w:rPr>
          <w:rFonts w:ascii="Times New Roman" w:hAnsi="Times New Roman" w:cs="Times New Roman"/>
          <w:noProof/>
          <w:sz w:val="24"/>
          <w:szCs w:val="24"/>
          <w:lang w:val="en-GB"/>
        </w:rPr>
        <w:t>T</w:t>
      </w:r>
      <w:r w:rsidR="00950639">
        <w:rPr>
          <w:rFonts w:ascii="Times New Roman" w:hAnsi="Times New Roman" w:cs="Times New Roman"/>
          <w:noProof/>
          <w:sz w:val="24"/>
          <w:szCs w:val="24"/>
          <w:lang w:val="en-GB"/>
        </w:rPr>
        <w:t>h</w:t>
      </w:r>
      <w:r w:rsidR="00F50C92">
        <w:rPr>
          <w:rFonts w:ascii="Times New Roman" w:hAnsi="Times New Roman" w:cs="Times New Roman"/>
          <w:noProof/>
          <w:sz w:val="24"/>
          <w:szCs w:val="24"/>
          <w:lang w:val="en-GB"/>
        </w:rPr>
        <w:t>is</w:t>
      </w:r>
      <w:r w:rsidR="00950639">
        <w:rPr>
          <w:rFonts w:ascii="Times New Roman" w:hAnsi="Times New Roman" w:cs="Times New Roman"/>
          <w:noProof/>
          <w:sz w:val="24"/>
          <w:szCs w:val="24"/>
          <w:lang w:val="en-GB"/>
        </w:rPr>
        <w:t xml:space="preserve"> structural imbalance </w:t>
      </w:r>
      <w:r w:rsidR="00F50C92">
        <w:rPr>
          <w:rFonts w:ascii="Times New Roman" w:hAnsi="Times New Roman" w:cs="Times New Roman"/>
          <w:noProof/>
          <w:sz w:val="24"/>
          <w:szCs w:val="24"/>
          <w:lang w:val="en-GB"/>
        </w:rPr>
        <w:t xml:space="preserve">is due </w:t>
      </w:r>
      <w:r w:rsidR="00F41092">
        <w:rPr>
          <w:rFonts w:ascii="Times New Roman" w:hAnsi="Times New Roman" w:cs="Times New Roman"/>
          <w:noProof/>
          <w:sz w:val="24"/>
          <w:szCs w:val="24"/>
          <w:lang w:val="en-GB"/>
        </w:rPr>
        <w:t xml:space="preserve">to several reasons, including </w:t>
      </w:r>
      <w:r w:rsidR="00950639">
        <w:rPr>
          <w:rFonts w:ascii="Times New Roman" w:hAnsi="Times New Roman" w:cs="Times New Roman"/>
          <w:noProof/>
          <w:sz w:val="24"/>
          <w:szCs w:val="24"/>
          <w:lang w:val="en-GB"/>
        </w:rPr>
        <w:t>the dominance</w:t>
      </w:r>
      <w:r w:rsidR="00F50C92">
        <w:rPr>
          <w:rFonts w:ascii="Times New Roman" w:hAnsi="Times New Roman" w:cs="Times New Roman"/>
          <w:noProof/>
          <w:sz w:val="24"/>
          <w:szCs w:val="24"/>
          <w:lang w:val="en-GB"/>
        </w:rPr>
        <w:t xml:space="preserve"> of</w:t>
      </w:r>
      <w:r w:rsidR="00950639">
        <w:rPr>
          <w:rFonts w:ascii="Times New Roman" w:hAnsi="Times New Roman" w:cs="Times New Roman"/>
          <w:noProof/>
          <w:sz w:val="24"/>
          <w:szCs w:val="24"/>
          <w:lang w:val="en-GB"/>
        </w:rPr>
        <w:t xml:space="preserve"> fossil fuels </w:t>
      </w:r>
      <w:r w:rsidR="00F50C92">
        <w:rPr>
          <w:rFonts w:ascii="Times New Roman" w:hAnsi="Times New Roman" w:cs="Times New Roman"/>
          <w:noProof/>
          <w:sz w:val="24"/>
          <w:szCs w:val="24"/>
          <w:lang w:val="en-GB"/>
        </w:rPr>
        <w:t>in setting the price for electricity</w:t>
      </w:r>
      <w:r w:rsidR="00C43EDB">
        <w:rPr>
          <w:rFonts w:ascii="Times New Roman" w:hAnsi="Times New Roman" w:cs="Times New Roman"/>
          <w:noProof/>
          <w:sz w:val="24"/>
          <w:szCs w:val="24"/>
          <w:lang w:val="en-GB"/>
        </w:rPr>
        <w:t xml:space="preserve"> and</w:t>
      </w:r>
      <w:r w:rsidR="00F50C92">
        <w:rPr>
          <w:rFonts w:ascii="Times New Roman" w:hAnsi="Times New Roman" w:cs="Times New Roman"/>
          <w:noProof/>
          <w:sz w:val="24"/>
          <w:szCs w:val="24"/>
          <w:lang w:val="en-GB"/>
        </w:rPr>
        <w:t xml:space="preserve"> </w:t>
      </w:r>
      <w:r w:rsidR="00F41092">
        <w:rPr>
          <w:rFonts w:ascii="Times New Roman" w:hAnsi="Times New Roman" w:cs="Times New Roman"/>
          <w:noProof/>
          <w:sz w:val="24"/>
          <w:szCs w:val="24"/>
          <w:lang w:val="en-GB"/>
        </w:rPr>
        <w:t>infrastructure costs</w:t>
      </w:r>
      <w:r w:rsidR="00E63E02">
        <w:rPr>
          <w:rFonts w:ascii="Times New Roman" w:hAnsi="Times New Roman" w:cs="Times New Roman"/>
          <w:noProof/>
          <w:sz w:val="24"/>
          <w:szCs w:val="24"/>
          <w:lang w:val="en-GB"/>
        </w:rPr>
        <w:t>.</w:t>
      </w:r>
      <w:r w:rsidR="00F41092">
        <w:rPr>
          <w:rFonts w:ascii="Times New Roman" w:hAnsi="Times New Roman" w:cs="Times New Roman"/>
          <w:noProof/>
          <w:sz w:val="24"/>
          <w:szCs w:val="24"/>
          <w:lang w:val="en-GB"/>
        </w:rPr>
        <w:t xml:space="preserve"> </w:t>
      </w:r>
      <w:r w:rsidR="00E63E02">
        <w:rPr>
          <w:rFonts w:ascii="Times New Roman" w:hAnsi="Times New Roman" w:cs="Times New Roman"/>
          <w:noProof/>
          <w:sz w:val="24"/>
          <w:szCs w:val="24"/>
          <w:lang w:val="en-GB"/>
        </w:rPr>
        <w:t>The latter</w:t>
      </w:r>
      <w:r w:rsidR="00F41092">
        <w:rPr>
          <w:rFonts w:ascii="Times New Roman" w:hAnsi="Times New Roman" w:cs="Times New Roman"/>
          <w:noProof/>
          <w:sz w:val="24"/>
          <w:szCs w:val="24"/>
          <w:lang w:val="en-GB"/>
        </w:rPr>
        <w:t xml:space="preserve"> are </w:t>
      </w:r>
      <w:r w:rsidR="002E1E75">
        <w:rPr>
          <w:rFonts w:ascii="Times New Roman" w:hAnsi="Times New Roman" w:cs="Times New Roman"/>
          <w:noProof/>
          <w:sz w:val="24"/>
          <w:szCs w:val="24"/>
          <w:lang w:val="en-GB"/>
        </w:rPr>
        <w:t>then</w:t>
      </w:r>
      <w:r w:rsidR="00F41092">
        <w:rPr>
          <w:rFonts w:ascii="Times New Roman" w:hAnsi="Times New Roman" w:cs="Times New Roman"/>
          <w:noProof/>
          <w:sz w:val="24"/>
          <w:szCs w:val="24"/>
          <w:lang w:val="en-GB"/>
        </w:rPr>
        <w:t xml:space="preserve"> distributed among end-consumers in a way not matching the realities </w:t>
      </w:r>
      <w:r w:rsidR="00C33F82">
        <w:rPr>
          <w:rFonts w:ascii="Times New Roman" w:hAnsi="Times New Roman" w:cs="Times New Roman"/>
          <w:noProof/>
          <w:sz w:val="24"/>
          <w:szCs w:val="24"/>
          <w:lang w:val="en-GB"/>
        </w:rPr>
        <w:t>of</w:t>
      </w:r>
      <w:r w:rsidR="00F41092">
        <w:rPr>
          <w:rFonts w:ascii="Times New Roman" w:hAnsi="Times New Roman" w:cs="Times New Roman"/>
          <w:noProof/>
          <w:sz w:val="24"/>
          <w:szCs w:val="24"/>
          <w:lang w:val="en-GB"/>
        </w:rPr>
        <w:t xml:space="preserve"> generating and distributing electricit</w:t>
      </w:r>
      <w:r w:rsidR="00C43EDB">
        <w:rPr>
          <w:rFonts w:ascii="Times New Roman" w:hAnsi="Times New Roman" w:cs="Times New Roman"/>
          <w:noProof/>
          <w:sz w:val="24"/>
          <w:szCs w:val="24"/>
          <w:lang w:val="en-GB"/>
        </w:rPr>
        <w:t>y. W</w:t>
      </w:r>
      <w:r w:rsidR="00C43EDB" w:rsidRPr="00C41550">
        <w:rPr>
          <w:rFonts w:ascii="Times New Roman" w:hAnsi="Times New Roman" w:cs="Times New Roman"/>
          <w:noProof/>
          <w:sz w:val="24"/>
          <w:szCs w:val="24"/>
          <w:lang w:val="en-GB"/>
        </w:rPr>
        <w:t>hile the electricity system is growing and changing, the design of network charges needs to evolve to ensure cost-efficient transmission and distribution networks</w:t>
      </w:r>
      <w:r w:rsidR="00C43EDB">
        <w:rPr>
          <w:rFonts w:ascii="Times New Roman" w:hAnsi="Times New Roman" w:cs="Times New Roman"/>
          <w:noProof/>
          <w:sz w:val="24"/>
          <w:szCs w:val="24"/>
          <w:lang w:val="en-GB"/>
        </w:rPr>
        <w:t xml:space="preserve"> and</w:t>
      </w:r>
      <w:r w:rsidR="00140749">
        <w:rPr>
          <w:rFonts w:ascii="Times New Roman" w:hAnsi="Times New Roman" w:cs="Times New Roman"/>
          <w:noProof/>
          <w:sz w:val="24"/>
          <w:szCs w:val="24"/>
          <w:lang w:val="en-GB"/>
        </w:rPr>
        <w:t xml:space="preserve"> </w:t>
      </w:r>
      <w:r w:rsidR="00C43EDB">
        <w:rPr>
          <w:rFonts w:ascii="Times New Roman" w:hAnsi="Times New Roman" w:cs="Times New Roman"/>
          <w:noProof/>
          <w:sz w:val="24"/>
          <w:szCs w:val="24"/>
          <w:lang w:val="en-GB"/>
        </w:rPr>
        <w:t xml:space="preserve">the </w:t>
      </w:r>
      <w:r w:rsidR="00F41092">
        <w:rPr>
          <w:rFonts w:ascii="Times New Roman" w:hAnsi="Times New Roman" w:cs="Times New Roman"/>
          <w:noProof/>
          <w:sz w:val="24"/>
          <w:szCs w:val="24"/>
          <w:lang w:val="en-GB"/>
        </w:rPr>
        <w:t>optimal use of existing electricity</w:t>
      </w:r>
      <w:r w:rsidR="00B81B52">
        <w:rPr>
          <w:rFonts w:ascii="Times New Roman" w:hAnsi="Times New Roman" w:cs="Times New Roman"/>
          <w:noProof/>
          <w:sz w:val="24"/>
          <w:szCs w:val="24"/>
          <w:lang w:val="en-GB"/>
        </w:rPr>
        <w:t xml:space="preserve"> systems. Furthermore, </w:t>
      </w:r>
      <w:r w:rsidR="00950639" w:rsidRPr="00950639">
        <w:rPr>
          <w:rFonts w:ascii="Times New Roman" w:hAnsi="Times New Roman" w:cs="Times New Roman"/>
          <w:noProof/>
          <w:sz w:val="24"/>
          <w:szCs w:val="24"/>
          <w:lang w:val="en-GB"/>
        </w:rPr>
        <w:t>levies</w:t>
      </w:r>
      <w:r w:rsidR="00F41092">
        <w:rPr>
          <w:rFonts w:ascii="Times New Roman" w:hAnsi="Times New Roman" w:cs="Times New Roman"/>
          <w:noProof/>
          <w:sz w:val="24"/>
          <w:szCs w:val="24"/>
          <w:lang w:val="en-GB"/>
        </w:rPr>
        <w:t xml:space="preserve"> and </w:t>
      </w:r>
      <w:r w:rsidR="00950639" w:rsidRPr="00950639">
        <w:rPr>
          <w:rFonts w:ascii="Times New Roman" w:hAnsi="Times New Roman" w:cs="Times New Roman"/>
          <w:noProof/>
          <w:sz w:val="24"/>
          <w:szCs w:val="24"/>
          <w:lang w:val="en-GB"/>
        </w:rPr>
        <w:t>taxes</w:t>
      </w:r>
      <w:r w:rsidR="00F41092">
        <w:rPr>
          <w:rFonts w:ascii="Times New Roman" w:hAnsi="Times New Roman" w:cs="Times New Roman"/>
          <w:noProof/>
          <w:sz w:val="24"/>
          <w:szCs w:val="24"/>
          <w:lang w:val="en-GB"/>
        </w:rPr>
        <w:t xml:space="preserve"> on the electricity bill</w:t>
      </w:r>
      <w:r w:rsidR="00B81B52">
        <w:rPr>
          <w:rFonts w:ascii="Times New Roman" w:hAnsi="Times New Roman" w:cs="Times New Roman"/>
          <w:noProof/>
          <w:sz w:val="24"/>
          <w:szCs w:val="24"/>
          <w:lang w:val="en-GB"/>
        </w:rPr>
        <w:t xml:space="preserve"> are in </w:t>
      </w:r>
      <w:r w:rsidR="0036356E">
        <w:rPr>
          <w:rFonts w:ascii="Times New Roman" w:hAnsi="Times New Roman" w:cs="Times New Roman"/>
          <w:noProof/>
          <w:sz w:val="24"/>
          <w:szCs w:val="24"/>
          <w:lang w:val="en-GB"/>
        </w:rPr>
        <w:t>some</w:t>
      </w:r>
      <w:r w:rsidR="00B81B52">
        <w:rPr>
          <w:rFonts w:ascii="Times New Roman" w:hAnsi="Times New Roman" w:cs="Times New Roman"/>
          <w:noProof/>
          <w:sz w:val="24"/>
          <w:szCs w:val="24"/>
          <w:lang w:val="en-GB"/>
        </w:rPr>
        <w:t xml:space="preserve"> cases</w:t>
      </w:r>
      <w:r w:rsidR="00B81B52" w:rsidRPr="00B81B52">
        <w:rPr>
          <w:rFonts w:ascii="Times New Roman" w:hAnsi="Times New Roman" w:cs="Times New Roman"/>
          <w:noProof/>
          <w:sz w:val="24"/>
          <w:szCs w:val="24"/>
          <w:lang w:val="en-GB"/>
        </w:rPr>
        <w:t xml:space="preserve"> </w:t>
      </w:r>
      <w:r w:rsidR="00B81B52" w:rsidRPr="00950639">
        <w:rPr>
          <w:rFonts w:ascii="Times New Roman" w:hAnsi="Times New Roman" w:cs="Times New Roman"/>
          <w:noProof/>
          <w:sz w:val="24"/>
          <w:szCs w:val="24"/>
          <w:lang w:val="en-GB"/>
        </w:rPr>
        <w:t xml:space="preserve">disproportionate </w:t>
      </w:r>
      <w:r w:rsidR="00B81B52">
        <w:rPr>
          <w:rFonts w:ascii="Times New Roman" w:hAnsi="Times New Roman" w:cs="Times New Roman"/>
          <w:noProof/>
          <w:sz w:val="24"/>
          <w:szCs w:val="24"/>
          <w:lang w:val="en-GB"/>
        </w:rPr>
        <w:t>and unrelated. T</w:t>
      </w:r>
      <w:r w:rsidR="00B81B52" w:rsidRPr="00C41550">
        <w:rPr>
          <w:rFonts w:ascii="Times New Roman" w:hAnsi="Times New Roman" w:cs="Times New Roman"/>
          <w:noProof/>
          <w:sz w:val="24"/>
          <w:szCs w:val="24"/>
          <w:lang w:val="en-GB"/>
        </w:rPr>
        <w:t xml:space="preserve">aking all taxes into account, electricity is taxed more than gas </w:t>
      </w:r>
      <w:r w:rsidR="00CC05AE">
        <w:rPr>
          <w:rFonts w:ascii="Times New Roman" w:hAnsi="Times New Roman" w:cs="Times New Roman"/>
          <w:noProof/>
          <w:sz w:val="24"/>
          <w:szCs w:val="24"/>
          <w:lang w:val="en-GB"/>
        </w:rPr>
        <w:t>for final consumers</w:t>
      </w:r>
      <w:r w:rsidR="00B81B52" w:rsidRPr="00C41550">
        <w:rPr>
          <w:rFonts w:ascii="Times New Roman" w:hAnsi="Times New Roman" w:cs="Times New Roman"/>
          <w:noProof/>
          <w:sz w:val="24"/>
          <w:szCs w:val="24"/>
          <w:lang w:val="en-GB"/>
        </w:rPr>
        <w:t xml:space="preserve"> in most Member States</w:t>
      </w:r>
      <w:r w:rsidR="00B81B52" w:rsidRPr="003E2439">
        <w:rPr>
          <w:rStyle w:val="FootnoteReference"/>
          <w:rFonts w:ascii="Times New Roman" w:hAnsi="Times New Roman" w:cs="Times New Roman"/>
          <w:noProof/>
          <w:sz w:val="24"/>
          <w:szCs w:val="24"/>
        </w:rPr>
        <w:footnoteReference w:id="22"/>
      </w:r>
      <w:r w:rsidR="00B81B52" w:rsidRPr="003E2439">
        <w:rPr>
          <w:rStyle w:val="FootnoteReference"/>
          <w:noProof/>
        </w:rPr>
        <w:t xml:space="preserve"> </w:t>
      </w:r>
      <w:r w:rsidR="00B81B52">
        <w:rPr>
          <w:rFonts w:ascii="Times New Roman" w:hAnsi="Times New Roman" w:cs="Times New Roman"/>
          <w:noProof/>
          <w:sz w:val="24"/>
          <w:szCs w:val="24"/>
          <w:lang w:val="en-GB"/>
        </w:rPr>
        <w:t xml:space="preserve">and in </w:t>
      </w:r>
      <w:r w:rsidR="00B81B52" w:rsidRPr="00C41550">
        <w:rPr>
          <w:rFonts w:ascii="Times New Roman" w:hAnsi="Times New Roman" w:cs="Times New Roman"/>
          <w:noProof/>
          <w:sz w:val="24"/>
          <w:szCs w:val="24"/>
          <w:lang w:val="en-GB"/>
        </w:rPr>
        <w:t>at least five Member States, some of these levies are unrelated to or go beyond the electricity system</w:t>
      </w:r>
      <w:r w:rsidR="00B81B52" w:rsidRPr="003E2439">
        <w:rPr>
          <w:rStyle w:val="FootnoteReference"/>
          <w:rFonts w:ascii="Times New Roman" w:hAnsi="Times New Roman" w:cs="Times New Roman"/>
          <w:noProof/>
          <w:sz w:val="24"/>
          <w:szCs w:val="24"/>
        </w:rPr>
        <w:footnoteReference w:id="23"/>
      </w:r>
      <w:r w:rsidR="00B81B52" w:rsidRPr="00C41550">
        <w:rPr>
          <w:rFonts w:ascii="Times New Roman" w:hAnsi="Times New Roman" w:cs="Times New Roman"/>
          <w:noProof/>
          <w:sz w:val="24"/>
          <w:szCs w:val="24"/>
          <w:lang w:val="en-GB"/>
        </w:rPr>
        <w:t>.</w:t>
      </w:r>
      <w:r w:rsidR="00C43EDB">
        <w:rPr>
          <w:rFonts w:ascii="Times New Roman" w:hAnsi="Times New Roman" w:cs="Times New Roman"/>
          <w:noProof/>
          <w:sz w:val="24"/>
          <w:szCs w:val="24"/>
          <w:lang w:val="en-GB"/>
        </w:rPr>
        <w:t xml:space="preserve"> Finally, </w:t>
      </w:r>
      <w:r>
        <w:rPr>
          <w:rFonts w:ascii="Times New Roman" w:hAnsi="Times New Roman" w:cs="Times New Roman"/>
          <w:noProof/>
          <w:sz w:val="24"/>
          <w:szCs w:val="24"/>
          <w:lang w:val="en-GB"/>
        </w:rPr>
        <w:t>energy subsidy regimes</w:t>
      </w:r>
      <w:r w:rsidR="00C43EDB" w:rsidRPr="00C43EDB">
        <w:rPr>
          <w:rFonts w:ascii="Times New Roman" w:hAnsi="Times New Roman" w:cs="Times New Roman"/>
          <w:noProof/>
          <w:sz w:val="24"/>
          <w:szCs w:val="24"/>
          <w:lang w:val="en-GB"/>
        </w:rPr>
        <w:t xml:space="preserve"> </w:t>
      </w:r>
      <w:r w:rsidR="00C43EDB" w:rsidRPr="00C41550">
        <w:rPr>
          <w:rFonts w:ascii="Times New Roman" w:hAnsi="Times New Roman" w:cs="Times New Roman"/>
          <w:noProof/>
          <w:sz w:val="24"/>
          <w:szCs w:val="24"/>
          <w:lang w:val="en-GB"/>
        </w:rPr>
        <w:t>in several Member States</w:t>
      </w:r>
      <w:r>
        <w:rPr>
          <w:rFonts w:ascii="Times New Roman" w:hAnsi="Times New Roman" w:cs="Times New Roman"/>
          <w:noProof/>
          <w:sz w:val="24"/>
          <w:szCs w:val="24"/>
          <w:lang w:val="en-GB"/>
        </w:rPr>
        <w:t>,</w:t>
      </w:r>
      <w:r w:rsidR="00C43EDB">
        <w:rPr>
          <w:rFonts w:ascii="Times New Roman" w:hAnsi="Times New Roman" w:cs="Times New Roman"/>
          <w:noProof/>
          <w:sz w:val="24"/>
          <w:szCs w:val="24"/>
          <w:lang w:val="en-GB"/>
        </w:rPr>
        <w:t xml:space="preserve"> mainly for fossil fuels, </w:t>
      </w:r>
      <w:r>
        <w:rPr>
          <w:rFonts w:ascii="Times New Roman" w:hAnsi="Times New Roman" w:cs="Times New Roman"/>
          <w:noProof/>
          <w:sz w:val="24"/>
          <w:szCs w:val="24"/>
          <w:lang w:val="en-GB"/>
        </w:rPr>
        <w:t>prevent business cases for electrification</w:t>
      </w:r>
      <w:r w:rsidR="00C43EDB">
        <w:rPr>
          <w:rFonts w:ascii="Times New Roman" w:hAnsi="Times New Roman" w:cs="Times New Roman"/>
          <w:noProof/>
          <w:sz w:val="24"/>
          <w:szCs w:val="24"/>
          <w:lang w:val="en-GB"/>
        </w:rPr>
        <w:t xml:space="preserve"> and </w:t>
      </w:r>
      <w:r w:rsidR="00C43EDB" w:rsidRPr="00C41550">
        <w:rPr>
          <w:rFonts w:ascii="Times New Roman" w:hAnsi="Times New Roman" w:cs="Times New Roman"/>
          <w:noProof/>
          <w:sz w:val="24"/>
          <w:szCs w:val="24"/>
          <w:lang w:val="en-GB"/>
        </w:rPr>
        <w:t>distort market prices by artificially lowering the cost of fossil fuels and weakening market signals for cleaner energy</w:t>
      </w:r>
      <w:r w:rsidR="00C43EDB">
        <w:rPr>
          <w:rFonts w:ascii="Times New Roman" w:hAnsi="Times New Roman" w:cs="Times New Roman"/>
          <w:noProof/>
          <w:sz w:val="24"/>
          <w:szCs w:val="24"/>
          <w:lang w:val="en-GB"/>
        </w:rPr>
        <w:t xml:space="preserve">. </w:t>
      </w:r>
      <w:r w:rsidR="00B81B52">
        <w:rPr>
          <w:rFonts w:ascii="Times New Roman" w:hAnsi="Times New Roman" w:cs="Times New Roman"/>
          <w:noProof/>
          <w:sz w:val="24"/>
          <w:szCs w:val="24"/>
          <w:lang w:val="en-GB"/>
        </w:rPr>
        <w:t>The impacts are visible on electricity bills. To date</w:t>
      </w:r>
      <w:r>
        <w:rPr>
          <w:rFonts w:ascii="Times New Roman" w:hAnsi="Times New Roman" w:cs="Times New Roman"/>
          <w:noProof/>
          <w:sz w:val="24"/>
          <w:szCs w:val="24"/>
          <w:lang w:val="en-GB"/>
        </w:rPr>
        <w:t>, h</w:t>
      </w:r>
      <w:r w:rsidRPr="00C41550">
        <w:rPr>
          <w:rFonts w:ascii="Times New Roman" w:hAnsi="Times New Roman" w:cs="Times New Roman"/>
          <w:noProof/>
          <w:sz w:val="24"/>
          <w:szCs w:val="24"/>
          <w:lang w:val="en-GB"/>
        </w:rPr>
        <w:t xml:space="preserve">alf of the amount paid by EU households through their electricity bills corresponds to the price of electricity, </w:t>
      </w:r>
      <w:r w:rsidR="00B81B52" w:rsidRPr="00C41550">
        <w:rPr>
          <w:rFonts w:ascii="Times New Roman" w:hAnsi="Times New Roman" w:cs="Times New Roman"/>
          <w:noProof/>
          <w:sz w:val="24"/>
          <w:szCs w:val="24"/>
          <w:lang w:val="en-GB"/>
        </w:rPr>
        <w:t xml:space="preserve">a quarter to network charges </w:t>
      </w:r>
      <w:r w:rsidR="00B81B52">
        <w:rPr>
          <w:rFonts w:ascii="Times New Roman" w:hAnsi="Times New Roman" w:cs="Times New Roman"/>
          <w:noProof/>
          <w:sz w:val="24"/>
          <w:szCs w:val="24"/>
          <w:lang w:val="en-GB"/>
        </w:rPr>
        <w:t xml:space="preserve">and a </w:t>
      </w:r>
      <w:r w:rsidRPr="00C41550">
        <w:rPr>
          <w:rFonts w:ascii="Times New Roman" w:hAnsi="Times New Roman" w:cs="Times New Roman"/>
          <w:noProof/>
          <w:sz w:val="24"/>
          <w:szCs w:val="24"/>
          <w:lang w:val="en-GB"/>
        </w:rPr>
        <w:t>quarter to taxes and levies</w:t>
      </w:r>
      <w:r w:rsidRPr="003E2439">
        <w:rPr>
          <w:rStyle w:val="FootnoteReference"/>
          <w:noProof/>
        </w:rPr>
        <w:t xml:space="preserve"> </w:t>
      </w:r>
      <w:r w:rsidRPr="003E2439">
        <w:rPr>
          <w:rStyle w:val="FootnoteReference"/>
          <w:rFonts w:ascii="Times New Roman" w:hAnsi="Times New Roman" w:cs="Times New Roman"/>
          <w:noProof/>
          <w:sz w:val="24"/>
          <w:szCs w:val="24"/>
        </w:rPr>
        <w:footnoteReference w:id="24"/>
      </w:r>
      <w:r w:rsidRPr="00C41550">
        <w:rPr>
          <w:rFonts w:ascii="Times New Roman" w:hAnsi="Times New Roman" w:cs="Times New Roman"/>
          <w:noProof/>
          <w:sz w:val="24"/>
          <w:szCs w:val="24"/>
          <w:lang w:val="en-GB"/>
        </w:rPr>
        <w:t xml:space="preserve">. </w:t>
      </w:r>
    </w:p>
    <w:p w14:paraId="1AE87562" w14:textId="2BB851B9" w:rsidR="00915709" w:rsidRDefault="006A1B9E" w:rsidP="00CA63C2">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gap between </w:t>
      </w:r>
      <w:r w:rsidRPr="006A1B9E">
        <w:rPr>
          <w:rFonts w:ascii="Times New Roman" w:hAnsi="Times New Roman" w:cs="Times New Roman"/>
          <w:noProof/>
          <w:sz w:val="24"/>
          <w:szCs w:val="24"/>
          <w:lang w:val="en-GB"/>
        </w:rPr>
        <w:t>electricity and fossil energy costs</w:t>
      </w:r>
      <w:r>
        <w:rPr>
          <w:rFonts w:ascii="Times New Roman" w:hAnsi="Times New Roman" w:cs="Times New Roman"/>
          <w:noProof/>
          <w:sz w:val="24"/>
          <w:szCs w:val="24"/>
          <w:lang w:val="en-GB"/>
        </w:rPr>
        <w:t xml:space="preserve"> can be measured via </w:t>
      </w:r>
      <w:bookmarkStart w:id="3" w:name="_Hlk234687565"/>
      <w:r>
        <w:rPr>
          <w:rFonts w:ascii="Times New Roman" w:hAnsi="Times New Roman" w:cs="Times New Roman"/>
          <w:noProof/>
          <w:sz w:val="24"/>
          <w:szCs w:val="24"/>
          <w:lang w:val="en-GB"/>
        </w:rPr>
        <w:t>e</w:t>
      </w:r>
      <w:r w:rsidRPr="006A1B9E">
        <w:rPr>
          <w:rFonts w:ascii="Times New Roman" w:hAnsi="Times New Roman" w:cs="Times New Roman"/>
          <w:noProof/>
          <w:sz w:val="24"/>
          <w:szCs w:val="24"/>
          <w:lang w:val="en-GB"/>
        </w:rPr>
        <w:t xml:space="preserve">lectricity-to-gas price </w:t>
      </w:r>
      <w:bookmarkEnd w:id="3"/>
      <w:r w:rsidRPr="006A1B9E">
        <w:rPr>
          <w:rFonts w:ascii="Times New Roman" w:hAnsi="Times New Roman" w:cs="Times New Roman"/>
          <w:noProof/>
          <w:sz w:val="24"/>
          <w:szCs w:val="24"/>
          <w:lang w:val="en-GB"/>
        </w:rPr>
        <w:t>ratios</w:t>
      </w:r>
      <w:r>
        <w:rPr>
          <w:rFonts w:ascii="Times New Roman" w:hAnsi="Times New Roman" w:cs="Times New Roman"/>
          <w:noProof/>
          <w:sz w:val="24"/>
          <w:szCs w:val="24"/>
          <w:lang w:val="en-GB"/>
        </w:rPr>
        <w:t>.</w:t>
      </w:r>
      <w:r w:rsidR="00C43EDB">
        <w:rPr>
          <w:rFonts w:ascii="Times New Roman" w:hAnsi="Times New Roman" w:cs="Times New Roman"/>
          <w:noProof/>
          <w:sz w:val="24"/>
          <w:szCs w:val="24"/>
          <w:lang w:val="en-GB"/>
        </w:rPr>
        <w:t xml:space="preserve"> A</w:t>
      </w:r>
      <w:r w:rsidR="00C43EDB" w:rsidRPr="00C43EDB">
        <w:rPr>
          <w:rFonts w:ascii="Times New Roman" w:hAnsi="Times New Roman" w:cs="Times New Roman"/>
          <w:noProof/>
          <w:sz w:val="24"/>
          <w:szCs w:val="24"/>
          <w:lang w:val="en-GB"/>
        </w:rPr>
        <w:t xml:space="preserve"> ratio of </w:t>
      </w:r>
      <w:r w:rsidR="00C43EDB">
        <w:rPr>
          <w:rFonts w:ascii="Times New Roman" w:hAnsi="Times New Roman" w:cs="Times New Roman"/>
          <w:noProof/>
          <w:sz w:val="24"/>
          <w:szCs w:val="24"/>
          <w:lang w:val="en-GB"/>
        </w:rPr>
        <w:t>two</w:t>
      </w:r>
      <w:r w:rsidR="00C43EDB" w:rsidRPr="00C43EDB">
        <w:rPr>
          <w:rFonts w:ascii="Times New Roman" w:hAnsi="Times New Roman" w:cs="Times New Roman"/>
          <w:noProof/>
          <w:sz w:val="24"/>
          <w:szCs w:val="24"/>
          <w:lang w:val="en-GB"/>
        </w:rPr>
        <w:t xml:space="preserve"> means that electricity prices are double those of gas for the same amount of energy</w:t>
      </w:r>
      <w:r w:rsidR="00C43EDB">
        <w:rPr>
          <w:rFonts w:ascii="Times New Roman" w:hAnsi="Times New Roman" w:cs="Times New Roman"/>
          <w:noProof/>
          <w:sz w:val="24"/>
          <w:szCs w:val="24"/>
          <w:lang w:val="en-GB"/>
        </w:rPr>
        <w:t xml:space="preserve">. </w:t>
      </w:r>
      <w:r w:rsidR="00324028">
        <w:rPr>
          <w:rFonts w:ascii="Times New Roman" w:hAnsi="Times New Roman" w:cs="Times New Roman"/>
          <w:noProof/>
          <w:sz w:val="24"/>
          <w:szCs w:val="24"/>
          <w:lang w:val="en-GB"/>
        </w:rPr>
        <w:t>A</w:t>
      </w:r>
      <w:r w:rsidR="00C43EDB">
        <w:rPr>
          <w:rFonts w:ascii="Times New Roman" w:hAnsi="Times New Roman" w:cs="Times New Roman"/>
          <w:noProof/>
          <w:sz w:val="24"/>
          <w:szCs w:val="24"/>
          <w:lang w:val="en-GB"/>
        </w:rPr>
        <w:t xml:space="preserve"> high </w:t>
      </w:r>
      <w:r w:rsidR="00C43EDB" w:rsidRPr="00C43EDB">
        <w:rPr>
          <w:rFonts w:ascii="Times New Roman" w:hAnsi="Times New Roman" w:cs="Times New Roman"/>
          <w:noProof/>
          <w:sz w:val="24"/>
          <w:szCs w:val="24"/>
          <w:lang w:val="en-GB"/>
        </w:rPr>
        <w:t>ratio</w:t>
      </w:r>
      <w:r w:rsidR="00C43EDB">
        <w:rPr>
          <w:rFonts w:ascii="Times New Roman" w:hAnsi="Times New Roman" w:cs="Times New Roman"/>
          <w:noProof/>
          <w:sz w:val="24"/>
          <w:szCs w:val="24"/>
          <w:lang w:val="en-GB"/>
        </w:rPr>
        <w:t xml:space="preserve"> directly stifles</w:t>
      </w:r>
      <w:r w:rsidR="00DD5036" w:rsidRPr="00DD5036">
        <w:rPr>
          <w:rFonts w:ascii="Times New Roman" w:hAnsi="Times New Roman" w:cs="Times New Roman"/>
          <w:noProof/>
          <w:sz w:val="24"/>
          <w:szCs w:val="24"/>
          <w:lang w:val="en-GB"/>
        </w:rPr>
        <w:t xml:space="preserve"> demand for electric alternatives: Member States with the lowest </w:t>
      </w:r>
      <w:r w:rsidR="007B1E06" w:rsidRPr="007B1E06">
        <w:rPr>
          <w:rFonts w:ascii="Times New Roman" w:hAnsi="Times New Roman" w:cs="Times New Roman"/>
          <w:noProof/>
          <w:sz w:val="24"/>
          <w:szCs w:val="24"/>
          <w:lang w:val="en-GB"/>
        </w:rPr>
        <w:t>electricity</w:t>
      </w:r>
      <w:r w:rsidR="00B10106">
        <w:rPr>
          <w:rFonts w:ascii="Times New Roman" w:hAnsi="Times New Roman" w:cs="Times New Roman"/>
          <w:noProof/>
          <w:sz w:val="24"/>
          <w:szCs w:val="24"/>
          <w:lang w:val="en-GB"/>
        </w:rPr>
        <w:t>-</w:t>
      </w:r>
      <w:r w:rsidR="007B1E06" w:rsidRPr="007B1E06">
        <w:rPr>
          <w:rFonts w:ascii="Times New Roman" w:hAnsi="Times New Roman" w:cs="Times New Roman"/>
          <w:noProof/>
          <w:sz w:val="24"/>
          <w:szCs w:val="24"/>
          <w:lang w:val="en-GB"/>
        </w:rPr>
        <w:t>to</w:t>
      </w:r>
      <w:r w:rsidR="00F13DB1">
        <w:rPr>
          <w:rFonts w:ascii="Times New Roman" w:hAnsi="Times New Roman" w:cs="Times New Roman"/>
          <w:noProof/>
          <w:sz w:val="24"/>
          <w:szCs w:val="24"/>
          <w:lang w:val="en-GB"/>
        </w:rPr>
        <w:t>-gas</w:t>
      </w:r>
      <w:r w:rsidR="007B1E06" w:rsidRPr="007B1E06">
        <w:rPr>
          <w:rFonts w:ascii="Times New Roman" w:hAnsi="Times New Roman" w:cs="Times New Roman"/>
          <w:noProof/>
          <w:sz w:val="24"/>
          <w:szCs w:val="24"/>
          <w:lang w:val="en-GB"/>
        </w:rPr>
        <w:t xml:space="preserve"> price </w:t>
      </w:r>
      <w:r w:rsidR="00DD5036" w:rsidRPr="00DD5036">
        <w:rPr>
          <w:rFonts w:ascii="Times New Roman" w:hAnsi="Times New Roman" w:cs="Times New Roman"/>
          <w:noProof/>
          <w:sz w:val="24"/>
          <w:szCs w:val="24"/>
          <w:lang w:val="en-GB"/>
        </w:rPr>
        <w:t>ratio</w:t>
      </w:r>
      <w:r w:rsidR="00B727FA">
        <w:rPr>
          <w:rFonts w:ascii="Times New Roman" w:hAnsi="Times New Roman" w:cs="Times New Roman"/>
          <w:noProof/>
          <w:sz w:val="24"/>
          <w:szCs w:val="24"/>
          <w:lang w:val="en-GB"/>
        </w:rPr>
        <w:t>s</w:t>
      </w:r>
      <w:r w:rsidR="00DD5036" w:rsidRPr="00DD5036">
        <w:rPr>
          <w:rFonts w:ascii="Times New Roman" w:hAnsi="Times New Roman" w:cs="Times New Roman"/>
          <w:noProof/>
          <w:sz w:val="24"/>
          <w:szCs w:val="24"/>
          <w:lang w:val="en-GB"/>
        </w:rPr>
        <w:t xml:space="preserve"> record triple the heat pump sales compared to Member States where the ratio exceeds three</w:t>
      </w:r>
      <w:r w:rsidR="00B727FA">
        <w:rPr>
          <w:rStyle w:val="FootnoteReference"/>
          <w:rFonts w:ascii="Times New Roman" w:hAnsi="Times New Roman" w:cs="Times New Roman"/>
          <w:noProof/>
          <w:sz w:val="24"/>
          <w:szCs w:val="24"/>
          <w:lang w:val="en-GB"/>
        </w:rPr>
        <w:footnoteReference w:id="25"/>
      </w:r>
      <w:r w:rsidR="00DD5036" w:rsidRPr="00DD5036">
        <w:rPr>
          <w:rFonts w:ascii="Times New Roman" w:hAnsi="Times New Roman" w:cs="Times New Roman"/>
          <w:noProof/>
          <w:sz w:val="24"/>
          <w:szCs w:val="24"/>
          <w:lang w:val="en-GB"/>
        </w:rPr>
        <w:t xml:space="preserve">. </w:t>
      </w:r>
      <w:r w:rsidR="00542DF8">
        <w:rPr>
          <w:rFonts w:ascii="Times New Roman" w:hAnsi="Times New Roman" w:cs="Times New Roman"/>
          <w:noProof/>
          <w:sz w:val="24"/>
          <w:szCs w:val="24"/>
          <w:lang w:val="en-GB"/>
        </w:rPr>
        <w:t>When</w:t>
      </w:r>
      <w:r w:rsidR="00DD5036" w:rsidRPr="00DD5036">
        <w:rPr>
          <w:rFonts w:ascii="Times New Roman" w:hAnsi="Times New Roman" w:cs="Times New Roman"/>
          <w:noProof/>
          <w:sz w:val="24"/>
          <w:szCs w:val="24"/>
          <w:lang w:val="en-GB"/>
        </w:rPr>
        <w:t xml:space="preserve"> electricity costs </w:t>
      </w:r>
      <w:r w:rsidR="00BB79BE">
        <w:rPr>
          <w:rFonts w:ascii="Times New Roman" w:hAnsi="Times New Roman" w:cs="Times New Roman"/>
          <w:noProof/>
          <w:sz w:val="24"/>
          <w:szCs w:val="24"/>
          <w:lang w:val="en-GB"/>
        </w:rPr>
        <w:t>are</w:t>
      </w:r>
      <w:r w:rsidR="00103080">
        <w:rPr>
          <w:rFonts w:ascii="Times New Roman" w:hAnsi="Times New Roman" w:cs="Times New Roman"/>
          <w:noProof/>
          <w:sz w:val="24"/>
          <w:szCs w:val="24"/>
          <w:lang w:val="en-GB"/>
        </w:rPr>
        <w:t xml:space="preserve"> </w:t>
      </w:r>
      <w:r w:rsidR="00951B87">
        <w:rPr>
          <w:rFonts w:ascii="Times New Roman" w:hAnsi="Times New Roman" w:cs="Times New Roman"/>
          <w:noProof/>
          <w:sz w:val="24"/>
          <w:szCs w:val="24"/>
          <w:lang w:val="en-GB"/>
        </w:rPr>
        <w:t>over</w:t>
      </w:r>
      <w:r w:rsidR="00DD5036" w:rsidRPr="00DD5036">
        <w:rPr>
          <w:rFonts w:ascii="Times New Roman" w:hAnsi="Times New Roman" w:cs="Times New Roman"/>
          <w:noProof/>
          <w:sz w:val="24"/>
          <w:szCs w:val="24"/>
          <w:lang w:val="en-GB"/>
        </w:rPr>
        <w:t xml:space="preserve"> </w:t>
      </w:r>
      <w:r w:rsidR="0091656A">
        <w:rPr>
          <w:rFonts w:ascii="Times New Roman" w:hAnsi="Times New Roman" w:cs="Times New Roman"/>
          <w:noProof/>
          <w:sz w:val="24"/>
          <w:szCs w:val="24"/>
          <w:lang w:val="en-GB"/>
        </w:rPr>
        <w:t>2/2.5</w:t>
      </w:r>
      <w:r w:rsidR="00DD5036" w:rsidRPr="00DD5036">
        <w:rPr>
          <w:rFonts w:ascii="Times New Roman" w:hAnsi="Times New Roman" w:cs="Times New Roman"/>
          <w:noProof/>
          <w:sz w:val="24"/>
          <w:szCs w:val="24"/>
          <w:lang w:val="en-GB"/>
        </w:rPr>
        <w:t xml:space="preserve"> times </w:t>
      </w:r>
      <w:r w:rsidR="00CD6D72">
        <w:rPr>
          <w:rFonts w:ascii="Times New Roman" w:hAnsi="Times New Roman" w:cs="Times New Roman"/>
          <w:noProof/>
          <w:sz w:val="24"/>
          <w:szCs w:val="24"/>
          <w:lang w:val="en-GB"/>
        </w:rPr>
        <w:t>more than</w:t>
      </w:r>
      <w:r w:rsidR="001900FF">
        <w:rPr>
          <w:rFonts w:ascii="Times New Roman" w:hAnsi="Times New Roman" w:cs="Times New Roman"/>
          <w:noProof/>
          <w:sz w:val="24"/>
          <w:szCs w:val="24"/>
          <w:lang w:val="en-GB"/>
        </w:rPr>
        <w:t xml:space="preserve"> </w:t>
      </w:r>
      <w:r w:rsidR="00DD5036" w:rsidRPr="00DD5036">
        <w:rPr>
          <w:rFonts w:ascii="Times New Roman" w:hAnsi="Times New Roman" w:cs="Times New Roman"/>
          <w:noProof/>
          <w:sz w:val="24"/>
          <w:szCs w:val="24"/>
          <w:lang w:val="en-GB"/>
        </w:rPr>
        <w:t xml:space="preserve">gas, the economic case to switch to heat pumps or </w:t>
      </w:r>
      <w:r w:rsidR="00542AA0">
        <w:rPr>
          <w:rFonts w:ascii="Times New Roman" w:hAnsi="Times New Roman" w:cs="Times New Roman"/>
          <w:noProof/>
          <w:sz w:val="24"/>
          <w:szCs w:val="24"/>
          <w:lang w:val="en-GB"/>
        </w:rPr>
        <w:t xml:space="preserve">other </w:t>
      </w:r>
      <w:r w:rsidR="00DD5036" w:rsidRPr="00DD5036">
        <w:rPr>
          <w:rFonts w:ascii="Times New Roman" w:hAnsi="Times New Roman" w:cs="Times New Roman"/>
          <w:noProof/>
          <w:sz w:val="24"/>
          <w:szCs w:val="24"/>
          <w:lang w:val="en-GB"/>
        </w:rPr>
        <w:t>electric processes diminishes significantly</w:t>
      </w:r>
      <w:r w:rsidR="00DD5036">
        <w:rPr>
          <w:rFonts w:ascii="Times New Roman" w:hAnsi="Times New Roman" w:cs="Times New Roman"/>
          <w:noProof/>
          <w:sz w:val="24"/>
          <w:szCs w:val="24"/>
          <w:lang w:val="en-GB"/>
        </w:rPr>
        <w:t xml:space="preserve">. </w:t>
      </w:r>
    </w:p>
    <w:p w14:paraId="32BEF96D" w14:textId="7A542FA3" w:rsidR="00B10106" w:rsidRDefault="00B10106" w:rsidP="00B10106">
      <w:pPr>
        <w:spacing w:before="120" w:after="120"/>
        <w:jc w:val="both"/>
        <w:rPr>
          <w:rFonts w:ascii="Times New Roman" w:hAnsi="Times New Roman" w:cs="Times New Roman"/>
          <w:noProof/>
          <w:sz w:val="24"/>
          <w:szCs w:val="24"/>
          <w:lang w:val="en-GB"/>
        </w:rPr>
      </w:pPr>
      <w:r w:rsidRPr="001C66CD">
        <w:rPr>
          <w:rFonts w:ascii="Times New Roman" w:hAnsi="Times New Roman" w:cs="Times New Roman"/>
          <w:noProof/>
          <w:sz w:val="24"/>
          <w:szCs w:val="24"/>
          <w:lang w:val="en-GB"/>
        </w:rPr>
        <w:t xml:space="preserve">The Commission </w:t>
      </w:r>
      <w:r>
        <w:rPr>
          <w:rFonts w:ascii="Times New Roman" w:hAnsi="Times New Roman" w:cs="Times New Roman"/>
          <w:noProof/>
          <w:sz w:val="24"/>
          <w:szCs w:val="24"/>
          <w:lang w:val="en-GB"/>
        </w:rPr>
        <w:t xml:space="preserve">therefore </w:t>
      </w:r>
      <w:r w:rsidRPr="001C66CD">
        <w:rPr>
          <w:rFonts w:ascii="Times New Roman" w:hAnsi="Times New Roman" w:cs="Times New Roman"/>
          <w:noProof/>
          <w:sz w:val="24"/>
          <w:szCs w:val="24"/>
          <w:lang w:val="en-GB"/>
        </w:rPr>
        <w:t xml:space="preserve">supports efforts by Member States </w:t>
      </w:r>
      <w:r>
        <w:rPr>
          <w:rFonts w:ascii="Times New Roman" w:hAnsi="Times New Roman" w:cs="Times New Roman"/>
          <w:noProof/>
          <w:sz w:val="24"/>
          <w:szCs w:val="24"/>
          <w:lang w:val="en-GB"/>
        </w:rPr>
        <w:t xml:space="preserve">to </w:t>
      </w:r>
      <w:r w:rsidR="008202D3">
        <w:rPr>
          <w:rFonts w:ascii="Times New Roman" w:hAnsi="Times New Roman" w:cs="Times New Roman"/>
          <w:noProof/>
          <w:sz w:val="24"/>
          <w:szCs w:val="24"/>
          <w:lang w:val="en-GB"/>
        </w:rPr>
        <w:t>remove disparities between electricity and fossil fuel energy costs</w:t>
      </w:r>
      <w:r w:rsidRPr="001C66CD">
        <w:rPr>
          <w:rFonts w:ascii="Times New Roman" w:hAnsi="Times New Roman" w:cs="Times New Roman"/>
          <w:noProof/>
          <w:sz w:val="24"/>
          <w:szCs w:val="24"/>
          <w:lang w:val="en-GB"/>
        </w:rPr>
        <w:t xml:space="preserve">. </w:t>
      </w:r>
      <w:r w:rsidRPr="00B10106">
        <w:rPr>
          <w:rFonts w:ascii="Times New Roman" w:hAnsi="Times New Roman" w:cs="Times New Roman"/>
          <w:noProof/>
          <w:sz w:val="24"/>
          <w:szCs w:val="24"/>
          <w:lang w:val="en-GB"/>
        </w:rPr>
        <w:t xml:space="preserve">The Action Plan for Affordable Energy, the Energy Union Task Force, and the Clean Industrial Deal State Aid Framework have provided tools for action and </w:t>
      </w:r>
      <w:r w:rsidR="00140749" w:rsidRPr="00B10106">
        <w:rPr>
          <w:rFonts w:ascii="Times New Roman" w:hAnsi="Times New Roman" w:cs="Times New Roman"/>
          <w:noProof/>
          <w:sz w:val="24"/>
          <w:szCs w:val="24"/>
          <w:lang w:val="en-GB"/>
        </w:rPr>
        <w:t>coordination,</w:t>
      </w:r>
      <w:r w:rsidR="008202D3">
        <w:rPr>
          <w:rFonts w:ascii="Times New Roman" w:hAnsi="Times New Roman" w:cs="Times New Roman"/>
          <w:noProof/>
          <w:sz w:val="24"/>
          <w:szCs w:val="24"/>
          <w:lang w:val="en-GB"/>
        </w:rPr>
        <w:t xml:space="preserve"> </w:t>
      </w:r>
      <w:r w:rsidR="0D96BE4D" w:rsidRPr="6FBE3C30">
        <w:rPr>
          <w:rFonts w:ascii="Times New Roman" w:hAnsi="Times New Roman" w:cs="Times New Roman"/>
          <w:noProof/>
          <w:sz w:val="24"/>
          <w:szCs w:val="24"/>
          <w:lang w:val="en-GB"/>
        </w:rPr>
        <w:t>and</w:t>
      </w:r>
      <w:r w:rsidR="008202D3">
        <w:rPr>
          <w:rFonts w:ascii="Times New Roman" w:hAnsi="Times New Roman" w:cs="Times New Roman"/>
          <w:noProof/>
          <w:sz w:val="24"/>
          <w:szCs w:val="24"/>
          <w:lang w:val="en-GB"/>
        </w:rPr>
        <w:t xml:space="preserve"> t</w:t>
      </w:r>
      <w:r w:rsidRPr="008B17C3">
        <w:rPr>
          <w:rFonts w:ascii="Times New Roman" w:hAnsi="Times New Roman" w:cs="Times New Roman"/>
          <w:noProof/>
          <w:sz w:val="24"/>
          <w:szCs w:val="24"/>
          <w:lang w:val="en-GB"/>
        </w:rPr>
        <w:t xml:space="preserve">he </w:t>
      </w:r>
      <w:r w:rsidRPr="00CB3A8A">
        <w:rPr>
          <w:rFonts w:ascii="Times New Roman" w:hAnsi="Times New Roman"/>
          <w:noProof/>
          <w:sz w:val="24"/>
          <w:lang w:val="en-GB"/>
        </w:rPr>
        <w:t>Recovery and Resilience Facility</w:t>
      </w:r>
      <w:r w:rsidR="008202D3" w:rsidRPr="00CB3A8A">
        <w:rPr>
          <w:rFonts w:ascii="Times New Roman" w:hAnsi="Times New Roman"/>
          <w:noProof/>
          <w:sz w:val="24"/>
          <w:lang w:val="en-GB"/>
        </w:rPr>
        <w:t xml:space="preserve"> </w:t>
      </w:r>
      <w:r w:rsidRPr="00CB3A8A">
        <w:rPr>
          <w:rFonts w:ascii="Times New Roman" w:hAnsi="Times New Roman"/>
          <w:noProof/>
          <w:sz w:val="24"/>
          <w:lang w:val="en-GB"/>
        </w:rPr>
        <w:t>has supported reforms in this area</w:t>
      </w:r>
      <w:r w:rsidRPr="00210B58">
        <w:rPr>
          <w:rFonts w:ascii="Times New Roman" w:hAnsi="Times New Roman" w:cs="Times New Roman"/>
          <w:noProof/>
          <w:sz w:val="24"/>
          <w:szCs w:val="24"/>
          <w:lang w:val="en-GB"/>
        </w:rPr>
        <w:t>.</w:t>
      </w:r>
      <w:r w:rsidR="008202D3" w:rsidRPr="001C7CB0">
        <w:rPr>
          <w:rFonts w:ascii="Times New Roman" w:hAnsi="Times New Roman" w:cs="Times New Roman"/>
          <w:noProof/>
          <w:sz w:val="24"/>
          <w:szCs w:val="24"/>
          <w:lang w:val="en-GB"/>
        </w:rPr>
        <w:t xml:space="preserve"> The Commission encourages Member States to take actions to bring </w:t>
      </w:r>
      <w:r w:rsidR="008202D3" w:rsidRPr="008202D3">
        <w:rPr>
          <w:rFonts w:ascii="Times New Roman" w:hAnsi="Times New Roman" w:cs="Times New Roman"/>
          <w:noProof/>
          <w:sz w:val="24"/>
          <w:szCs w:val="24"/>
          <w:lang w:val="en-GB"/>
        </w:rPr>
        <w:t>national electricity</w:t>
      </w:r>
      <w:r w:rsidR="008202D3">
        <w:rPr>
          <w:rFonts w:ascii="Times New Roman" w:hAnsi="Times New Roman" w:cs="Times New Roman"/>
          <w:noProof/>
          <w:sz w:val="24"/>
          <w:szCs w:val="24"/>
          <w:lang w:val="en-GB"/>
        </w:rPr>
        <w:t>-</w:t>
      </w:r>
      <w:r w:rsidR="004C6964">
        <w:rPr>
          <w:rFonts w:ascii="Times New Roman" w:hAnsi="Times New Roman" w:cs="Times New Roman"/>
          <w:noProof/>
          <w:sz w:val="24"/>
          <w:szCs w:val="24"/>
          <w:lang w:val="en-GB"/>
        </w:rPr>
        <w:t>to</w:t>
      </w:r>
      <w:r w:rsidR="008202D3">
        <w:rPr>
          <w:rFonts w:ascii="Times New Roman" w:hAnsi="Times New Roman" w:cs="Times New Roman"/>
          <w:noProof/>
          <w:sz w:val="24"/>
          <w:szCs w:val="24"/>
          <w:lang w:val="en-GB"/>
        </w:rPr>
        <w:t>-</w:t>
      </w:r>
      <w:r w:rsidR="008202D3" w:rsidRPr="008202D3">
        <w:rPr>
          <w:rFonts w:ascii="Times New Roman" w:hAnsi="Times New Roman" w:cs="Times New Roman"/>
          <w:noProof/>
          <w:sz w:val="24"/>
          <w:szCs w:val="24"/>
          <w:lang w:val="en-GB"/>
        </w:rPr>
        <w:t>gas</w:t>
      </w:r>
      <w:r w:rsidR="00F72B05">
        <w:rPr>
          <w:rFonts w:ascii="Times New Roman" w:hAnsi="Times New Roman" w:cs="Times New Roman"/>
          <w:noProof/>
          <w:sz w:val="24"/>
          <w:szCs w:val="24"/>
          <w:lang w:val="en-GB"/>
        </w:rPr>
        <w:t xml:space="preserve"> </w:t>
      </w:r>
      <w:r w:rsidR="008202D3" w:rsidRPr="008202D3">
        <w:rPr>
          <w:rFonts w:ascii="Times New Roman" w:hAnsi="Times New Roman" w:cs="Times New Roman"/>
          <w:noProof/>
          <w:sz w:val="24"/>
          <w:szCs w:val="24"/>
          <w:lang w:val="en-GB"/>
        </w:rPr>
        <w:t xml:space="preserve">price ratios </w:t>
      </w:r>
      <w:r w:rsidR="008202D3">
        <w:rPr>
          <w:rFonts w:ascii="Times New Roman" w:hAnsi="Times New Roman" w:cs="Times New Roman"/>
          <w:noProof/>
          <w:sz w:val="24"/>
          <w:szCs w:val="24"/>
          <w:lang w:val="en-GB"/>
        </w:rPr>
        <w:t xml:space="preserve">down </w:t>
      </w:r>
      <w:r w:rsidR="008202D3" w:rsidRPr="008202D3">
        <w:rPr>
          <w:rFonts w:ascii="Times New Roman" w:hAnsi="Times New Roman" w:cs="Times New Roman"/>
          <w:noProof/>
          <w:sz w:val="24"/>
          <w:szCs w:val="24"/>
          <w:lang w:val="en-GB"/>
        </w:rPr>
        <w:t>for households to maximum 2.5 and for industry to maximum 2 by 2030</w:t>
      </w:r>
      <w:r w:rsidR="008202D3">
        <w:rPr>
          <w:rFonts w:ascii="Times New Roman" w:hAnsi="Times New Roman" w:cs="Times New Roman"/>
          <w:noProof/>
          <w:sz w:val="24"/>
          <w:szCs w:val="24"/>
          <w:lang w:val="en-GB"/>
        </w:rPr>
        <w:t>. This plan aims at providing a pathway towards these levels.</w:t>
      </w:r>
    </w:p>
    <w:p w14:paraId="34D474C5" w14:textId="77777777" w:rsidR="00877FEE" w:rsidRPr="001C7CB0" w:rsidRDefault="00877FEE" w:rsidP="41DBDF1A">
      <w:pPr>
        <w:spacing w:before="120" w:after="120" w:line="240" w:lineRule="auto"/>
        <w:jc w:val="both"/>
        <w:rPr>
          <w:rFonts w:ascii="Times New Roman" w:hAnsi="Times New Roman" w:cs="Times New Roman"/>
          <w:noProof/>
          <w:sz w:val="24"/>
          <w:szCs w:val="24"/>
          <w:lang w:val="en-GB"/>
        </w:rPr>
      </w:pPr>
    </w:p>
    <w:p w14:paraId="09FC43BC" w14:textId="49610724" w:rsidR="00877FEE" w:rsidRDefault="00877FEE" w:rsidP="41DBDF1A">
      <w:pPr>
        <w:spacing w:before="120" w:after="120" w:line="240" w:lineRule="auto"/>
        <w:jc w:val="both"/>
        <w:rPr>
          <w:rFonts w:ascii="Times New Roman" w:hAnsi="Times New Roman" w:cs="Times New Roman"/>
          <w:noProof/>
          <w:sz w:val="24"/>
          <w:szCs w:val="24"/>
        </w:rPr>
      </w:pPr>
    </w:p>
    <w:p w14:paraId="75EDBCC7" w14:textId="512B04EC" w:rsidR="00B10106" w:rsidRPr="00CB3A8A" w:rsidRDefault="00AF5E26" w:rsidP="00210B58">
      <w:pPr>
        <w:spacing w:before="120" w:after="120"/>
        <w:jc w:val="both"/>
        <w:rPr>
          <w:rFonts w:ascii="Times New Roman" w:hAnsi="Times New Roman"/>
          <w:noProof/>
          <w:sz w:val="24"/>
          <w:lang w:val="en-GB"/>
        </w:rPr>
      </w:pPr>
      <w:r w:rsidRPr="0092090E">
        <w:rPr>
          <w:noProof/>
          <w:lang w:val="en-GB" w:eastAsia="en-GB"/>
        </w:rPr>
        <w:drawing>
          <wp:inline distT="0" distB="0" distL="0" distR="0" wp14:anchorId="51013A56" wp14:editId="696B2CA0">
            <wp:extent cx="5731510" cy="4182110"/>
            <wp:effectExtent l="0" t="0" r="2540" b="8890"/>
            <wp:docPr id="168215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182110"/>
                    </a:xfrm>
                    <a:prstGeom prst="rect">
                      <a:avLst/>
                    </a:prstGeom>
                    <a:noFill/>
                    <a:ln>
                      <a:noFill/>
                    </a:ln>
                  </pic:spPr>
                </pic:pic>
              </a:graphicData>
            </a:graphic>
          </wp:inline>
        </w:drawing>
      </w:r>
      <w:r w:rsidR="00B10106" w:rsidRPr="00A21D88">
        <w:rPr>
          <w:rFonts w:ascii="Times New Roman" w:hAnsi="Times New Roman" w:cs="Times New Roman"/>
          <w:i/>
          <w:iCs/>
          <w:noProof/>
          <w:sz w:val="24"/>
          <w:szCs w:val="24"/>
          <w:lang w:val="en-GB"/>
        </w:rPr>
        <w:t>Electricity-to-gas price ratios in EU Member States</w:t>
      </w:r>
      <w:r w:rsidR="00B10106" w:rsidRPr="34835D4B">
        <w:rPr>
          <w:rFonts w:ascii="Times New Roman" w:hAnsi="Times New Roman" w:cs="Times New Roman"/>
          <w:i/>
          <w:noProof/>
          <w:sz w:val="24"/>
          <w:szCs w:val="24"/>
          <w:vertAlign w:val="superscript"/>
          <w:lang w:val="en-GB"/>
        </w:rPr>
        <w:footnoteReference w:id="26"/>
      </w:r>
      <w:r w:rsidR="00B10106" w:rsidRPr="00B10106">
        <w:rPr>
          <w:rFonts w:ascii="Times New Roman" w:hAnsi="Times New Roman" w:cs="Times New Roman"/>
          <w:i/>
          <w:iCs/>
          <w:noProof/>
          <w:sz w:val="24"/>
          <w:szCs w:val="24"/>
          <w:lang w:val="en-GB"/>
        </w:rPr>
        <w:t xml:space="preserve"> </w:t>
      </w:r>
      <w:r w:rsidR="00B10106" w:rsidRPr="00A21D88">
        <w:rPr>
          <w:rFonts w:ascii="Times New Roman" w:hAnsi="Times New Roman" w:cs="Times New Roman"/>
          <w:i/>
          <w:iCs/>
          <w:noProof/>
          <w:sz w:val="24"/>
          <w:szCs w:val="24"/>
          <w:lang w:val="en-GB"/>
        </w:rPr>
        <w:t>for industry and households</w:t>
      </w:r>
      <w:r w:rsidR="00B10106">
        <w:rPr>
          <w:rFonts w:ascii="Times New Roman" w:hAnsi="Times New Roman" w:cs="Times New Roman"/>
          <w:i/>
          <w:iCs/>
          <w:noProof/>
          <w:sz w:val="24"/>
          <w:szCs w:val="24"/>
          <w:lang w:val="en-GB"/>
        </w:rPr>
        <w:t xml:space="preserve"> </w:t>
      </w:r>
      <w:r w:rsidR="007910D9">
        <w:rPr>
          <w:rFonts w:ascii="Times New Roman" w:hAnsi="Times New Roman" w:cs="Times New Roman"/>
          <w:i/>
          <w:iCs/>
          <w:noProof/>
          <w:sz w:val="24"/>
          <w:szCs w:val="24"/>
          <w:lang w:val="en-GB"/>
        </w:rPr>
        <w:t>in 2025</w:t>
      </w:r>
      <w:r w:rsidR="007910D9">
        <w:rPr>
          <w:rStyle w:val="FootnoteReference"/>
          <w:rFonts w:ascii="Times New Roman" w:hAnsi="Times New Roman" w:cs="Times New Roman"/>
          <w:i/>
          <w:iCs/>
          <w:noProof/>
          <w:sz w:val="24"/>
          <w:szCs w:val="24"/>
          <w:lang w:val="en-GB"/>
        </w:rPr>
        <w:footnoteReference w:id="27"/>
      </w:r>
      <w:r w:rsidR="007910D9">
        <w:rPr>
          <w:rFonts w:ascii="Times New Roman" w:hAnsi="Times New Roman" w:cs="Times New Roman"/>
          <w:i/>
          <w:iCs/>
          <w:noProof/>
          <w:sz w:val="24"/>
          <w:szCs w:val="24"/>
          <w:lang w:val="en-GB"/>
        </w:rPr>
        <w:t xml:space="preserve"> </w:t>
      </w:r>
    </w:p>
    <w:p w14:paraId="5A95C448" w14:textId="3E502347" w:rsidR="008202D3" w:rsidRDefault="008202D3" w:rsidP="008202D3">
      <w:pPr>
        <w:spacing w:before="120" w:after="120"/>
        <w:jc w:val="both"/>
        <w:rPr>
          <w:rFonts w:ascii="Times New Roman" w:hAnsi="Times New Roman" w:cs="Times New Roman"/>
          <w:noProof/>
          <w:sz w:val="24"/>
          <w:szCs w:val="24"/>
          <w:lang w:val="en-GB"/>
        </w:rPr>
      </w:pPr>
    </w:p>
    <w:p w14:paraId="3E97EF39" w14:textId="4CD938C9" w:rsidR="008202D3" w:rsidRPr="00A21D88" w:rsidRDefault="008202D3" w:rsidP="008202D3">
      <w:pPr>
        <w:pStyle w:val="Heading2"/>
        <w:numPr>
          <w:ilvl w:val="1"/>
          <w:numId w:val="1"/>
        </w:numPr>
        <w:rPr>
          <w:rFonts w:ascii="Times New Roman" w:hAnsi="Times New Roman"/>
          <w:b/>
          <w:noProof/>
          <w:color w:val="auto"/>
          <w:sz w:val="24"/>
          <w:szCs w:val="24"/>
          <w:lang w:val="en-GB"/>
        </w:rPr>
      </w:pPr>
      <w:r w:rsidRPr="00A21D88">
        <w:rPr>
          <w:rFonts w:ascii="Times New Roman" w:hAnsi="Times New Roman"/>
          <w:b/>
          <w:noProof/>
          <w:color w:val="auto"/>
          <w:sz w:val="24"/>
          <w:szCs w:val="24"/>
          <w:lang w:val="en-GB"/>
        </w:rPr>
        <w:t xml:space="preserve">Reducing electricity system costs through </w:t>
      </w:r>
      <w:r w:rsidR="00741F9F">
        <w:rPr>
          <w:rFonts w:ascii="Times New Roman" w:hAnsi="Times New Roman"/>
          <w:b/>
          <w:noProof/>
          <w:color w:val="auto"/>
          <w:sz w:val="24"/>
          <w:szCs w:val="24"/>
          <w:lang w:val="en-GB"/>
        </w:rPr>
        <w:t xml:space="preserve">network charges, </w:t>
      </w:r>
      <w:r w:rsidRPr="00A21D88">
        <w:rPr>
          <w:rFonts w:ascii="Times New Roman" w:hAnsi="Times New Roman"/>
          <w:b/>
          <w:noProof/>
          <w:color w:val="auto"/>
          <w:sz w:val="24"/>
          <w:szCs w:val="24"/>
          <w:lang w:val="en-GB"/>
        </w:rPr>
        <w:t xml:space="preserve">flexibility </w:t>
      </w:r>
      <w:r>
        <w:rPr>
          <w:rFonts w:ascii="Times New Roman" w:hAnsi="Times New Roman"/>
          <w:b/>
          <w:noProof/>
          <w:color w:val="auto"/>
          <w:sz w:val="24"/>
          <w:szCs w:val="24"/>
          <w:lang w:val="en-GB"/>
        </w:rPr>
        <w:t>and storage</w:t>
      </w:r>
    </w:p>
    <w:p w14:paraId="199E4250" w14:textId="26222645" w:rsidR="00C4133B" w:rsidRDefault="00C4133B" w:rsidP="008202D3">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Switching towards electrification can only convince households and industry if the conditions are right. Electricity supply needs to be reliable and affordable. On the contrary, p</w:t>
      </w:r>
      <w:r w:rsidR="008202D3">
        <w:rPr>
          <w:rFonts w:ascii="Times New Roman" w:hAnsi="Times New Roman" w:cs="Times New Roman"/>
          <w:noProof/>
          <w:sz w:val="24"/>
          <w:szCs w:val="24"/>
          <w:lang w:val="en-GB"/>
        </w:rPr>
        <w:t xml:space="preserve">rice </w:t>
      </w:r>
      <w:r>
        <w:rPr>
          <w:rFonts w:ascii="Times New Roman" w:hAnsi="Times New Roman" w:cs="Times New Roman"/>
          <w:noProof/>
          <w:sz w:val="24"/>
          <w:szCs w:val="24"/>
          <w:lang w:val="en-GB"/>
        </w:rPr>
        <w:t>volatilit</w:t>
      </w:r>
      <w:r w:rsidR="00D52BC0">
        <w:rPr>
          <w:rFonts w:ascii="Times New Roman" w:hAnsi="Times New Roman" w:cs="Times New Roman"/>
          <w:noProof/>
          <w:sz w:val="24"/>
          <w:szCs w:val="24"/>
          <w:lang w:val="en-GB"/>
        </w:rPr>
        <w:t>y</w:t>
      </w:r>
      <w:r>
        <w:rPr>
          <w:rFonts w:ascii="Times New Roman" w:hAnsi="Times New Roman" w:cs="Times New Roman"/>
          <w:noProof/>
          <w:sz w:val="24"/>
          <w:szCs w:val="24"/>
          <w:lang w:val="en-GB"/>
        </w:rPr>
        <w:t xml:space="preserve"> </w:t>
      </w:r>
      <w:r w:rsidR="008202D3">
        <w:rPr>
          <w:rFonts w:ascii="Times New Roman" w:hAnsi="Times New Roman" w:cs="Times New Roman"/>
          <w:noProof/>
          <w:sz w:val="24"/>
          <w:szCs w:val="24"/>
          <w:lang w:val="en-GB"/>
        </w:rPr>
        <w:t>creat</w:t>
      </w:r>
      <w:r>
        <w:rPr>
          <w:rFonts w:ascii="Times New Roman" w:hAnsi="Times New Roman" w:cs="Times New Roman"/>
          <w:noProof/>
          <w:sz w:val="24"/>
          <w:szCs w:val="24"/>
          <w:lang w:val="en-GB"/>
        </w:rPr>
        <w:t>e</w:t>
      </w:r>
      <w:r w:rsidR="00D52BC0">
        <w:rPr>
          <w:rFonts w:ascii="Times New Roman" w:hAnsi="Times New Roman" w:cs="Times New Roman"/>
          <w:noProof/>
          <w:sz w:val="24"/>
          <w:szCs w:val="24"/>
          <w:lang w:val="en-GB"/>
        </w:rPr>
        <w:t>s</w:t>
      </w:r>
      <w:r w:rsidR="008202D3">
        <w:rPr>
          <w:rFonts w:ascii="Times New Roman" w:hAnsi="Times New Roman" w:cs="Times New Roman"/>
          <w:noProof/>
          <w:sz w:val="24"/>
          <w:szCs w:val="24"/>
          <w:lang w:val="en-GB"/>
        </w:rPr>
        <w:t xml:space="preserve"> uncertainty, raises risk and the cost of capital</w:t>
      </w:r>
      <w:r w:rsidR="00D306C0">
        <w:rPr>
          <w:rFonts w:ascii="Times New Roman" w:hAnsi="Times New Roman" w:cs="Times New Roman"/>
          <w:noProof/>
          <w:sz w:val="24"/>
          <w:szCs w:val="24"/>
          <w:lang w:val="en-GB"/>
        </w:rPr>
        <w:t>,</w:t>
      </w:r>
      <w:r w:rsidR="008202D3">
        <w:rPr>
          <w:rFonts w:ascii="Times New Roman" w:hAnsi="Times New Roman" w:cs="Times New Roman"/>
          <w:noProof/>
          <w:sz w:val="24"/>
          <w:szCs w:val="24"/>
          <w:lang w:val="en-GB"/>
        </w:rPr>
        <w:t xml:space="preserve"> undermining the case for electrification.</w:t>
      </w:r>
      <w:r w:rsidR="008202D3" w:rsidRPr="00F07996">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Energy storage (household batteries, long-duration and large-scale batteries, thermal </w:t>
      </w:r>
      <w:r w:rsidR="007051C7" w:rsidRPr="007051C7">
        <w:rPr>
          <w:rFonts w:ascii="Times New Roman" w:hAnsi="Times New Roman" w:cs="Times New Roman"/>
          <w:noProof/>
          <w:sz w:val="24"/>
          <w:szCs w:val="24"/>
          <w:lang w:val="en-GB"/>
        </w:rPr>
        <w:t xml:space="preserve">and pumped hydropower </w:t>
      </w:r>
      <w:r>
        <w:rPr>
          <w:rFonts w:ascii="Times New Roman" w:hAnsi="Times New Roman" w:cs="Times New Roman"/>
          <w:noProof/>
          <w:sz w:val="24"/>
          <w:szCs w:val="24"/>
          <w:lang w:val="en-GB"/>
        </w:rPr>
        <w:t>storage) and flexibility services are key for a stable and reliable energy system with affordable energy prices.</w:t>
      </w:r>
    </w:p>
    <w:p w14:paraId="4109A132" w14:textId="099071C0" w:rsidR="008202D3" w:rsidRPr="00BB79BE" w:rsidRDefault="00C4133B" w:rsidP="008202D3">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w:t>
      </w:r>
      <w:r w:rsidRPr="00A21D88">
        <w:rPr>
          <w:rFonts w:ascii="Times New Roman" w:hAnsi="Times New Roman" w:cs="Times New Roman"/>
          <w:noProof/>
          <w:sz w:val="24"/>
          <w:szCs w:val="24"/>
          <w:lang w:val="en-GB"/>
        </w:rPr>
        <w:t xml:space="preserve">lexibility </w:t>
      </w:r>
      <w:r w:rsidR="0006400B">
        <w:rPr>
          <w:rFonts w:ascii="Times New Roman" w:hAnsi="Times New Roman" w:cs="Times New Roman"/>
          <w:noProof/>
          <w:sz w:val="24"/>
          <w:szCs w:val="24"/>
          <w:lang w:val="en-GB"/>
        </w:rPr>
        <w:t xml:space="preserve">empowers to </w:t>
      </w:r>
      <w:r w:rsidRPr="001C7CB0">
        <w:rPr>
          <w:rFonts w:ascii="Times New Roman" w:hAnsi="Times New Roman" w:cs="Times New Roman"/>
          <w:noProof/>
          <w:sz w:val="24"/>
          <w:szCs w:val="24"/>
          <w:lang w:val="en-GB"/>
        </w:rPr>
        <w:t>react to</w:t>
      </w:r>
      <w:r>
        <w:rPr>
          <w:noProof/>
        </w:rPr>
        <w:t xml:space="preserve"> </w:t>
      </w:r>
      <w:r>
        <w:rPr>
          <w:rFonts w:ascii="Times New Roman" w:hAnsi="Times New Roman" w:cs="Times New Roman"/>
          <w:noProof/>
          <w:sz w:val="24"/>
          <w:szCs w:val="24"/>
          <w:lang w:val="en-GB"/>
        </w:rPr>
        <w:t>s</w:t>
      </w:r>
      <w:r w:rsidRPr="00C4133B">
        <w:rPr>
          <w:rFonts w:ascii="Times New Roman" w:hAnsi="Times New Roman" w:cs="Times New Roman"/>
          <w:noProof/>
          <w:sz w:val="24"/>
          <w:szCs w:val="24"/>
          <w:lang w:val="en-GB"/>
        </w:rPr>
        <w:t>piked, zero or negative prices</w:t>
      </w:r>
      <w:r>
        <w:rPr>
          <w:rFonts w:ascii="Times New Roman" w:hAnsi="Times New Roman" w:cs="Times New Roman"/>
          <w:noProof/>
          <w:sz w:val="24"/>
          <w:szCs w:val="24"/>
          <w:lang w:val="en-GB"/>
        </w:rPr>
        <w:t xml:space="preserve"> </w:t>
      </w:r>
      <w:r w:rsidR="0006400B">
        <w:rPr>
          <w:rFonts w:ascii="Times New Roman" w:hAnsi="Times New Roman" w:cs="Times New Roman"/>
          <w:noProof/>
          <w:sz w:val="24"/>
          <w:szCs w:val="24"/>
          <w:lang w:val="en-GB"/>
        </w:rPr>
        <w:t xml:space="preserve">and </w:t>
      </w:r>
      <w:r w:rsidRPr="00A21D88">
        <w:rPr>
          <w:rFonts w:ascii="Times New Roman" w:hAnsi="Times New Roman" w:cs="Times New Roman"/>
          <w:noProof/>
          <w:sz w:val="24"/>
          <w:szCs w:val="24"/>
          <w:lang w:val="en-GB"/>
        </w:rPr>
        <w:t>smooth price</w:t>
      </w:r>
      <w:r>
        <w:rPr>
          <w:rFonts w:ascii="Times New Roman" w:hAnsi="Times New Roman" w:cs="Times New Roman"/>
          <w:noProof/>
          <w:sz w:val="24"/>
          <w:szCs w:val="24"/>
          <w:lang w:val="en-GB"/>
        </w:rPr>
        <w:t xml:space="preserve">s </w:t>
      </w:r>
      <w:r w:rsidR="0006400B">
        <w:rPr>
          <w:rFonts w:ascii="Times New Roman" w:hAnsi="Times New Roman" w:cs="Times New Roman"/>
          <w:noProof/>
          <w:sz w:val="24"/>
          <w:szCs w:val="24"/>
          <w:lang w:val="en-GB"/>
        </w:rPr>
        <w:t xml:space="preserve">as well as </w:t>
      </w:r>
      <w:r w:rsidR="008202D3">
        <w:rPr>
          <w:rFonts w:ascii="Times New Roman" w:hAnsi="Times New Roman" w:cs="Times New Roman"/>
          <w:noProof/>
          <w:sz w:val="24"/>
          <w:szCs w:val="24"/>
          <w:lang w:val="en-GB"/>
        </w:rPr>
        <w:t>enhanc</w:t>
      </w:r>
      <w:r w:rsidR="0006400B">
        <w:rPr>
          <w:rFonts w:ascii="Times New Roman" w:hAnsi="Times New Roman" w:cs="Times New Roman"/>
          <w:noProof/>
          <w:sz w:val="24"/>
          <w:szCs w:val="24"/>
          <w:lang w:val="en-GB"/>
        </w:rPr>
        <w:t>ing</w:t>
      </w:r>
      <w:r w:rsidR="008202D3">
        <w:rPr>
          <w:rFonts w:ascii="Times New Roman" w:hAnsi="Times New Roman" w:cs="Times New Roman"/>
          <w:noProof/>
          <w:sz w:val="24"/>
          <w:szCs w:val="24"/>
          <w:lang w:val="en-GB"/>
        </w:rPr>
        <w:t xml:space="preserve"> the resilience of the energy system</w:t>
      </w:r>
      <w:r w:rsidR="008202D3" w:rsidRPr="00A21D88">
        <w:rPr>
          <w:rFonts w:ascii="Times New Roman" w:hAnsi="Times New Roman" w:cs="Times New Roman"/>
          <w:noProof/>
          <w:sz w:val="24"/>
          <w:szCs w:val="24"/>
          <w:lang w:val="en-GB"/>
        </w:rPr>
        <w:t xml:space="preserve"> and lower</w:t>
      </w:r>
      <w:r w:rsidR="0006400B">
        <w:rPr>
          <w:rFonts w:ascii="Times New Roman" w:hAnsi="Times New Roman" w:cs="Times New Roman"/>
          <w:noProof/>
          <w:sz w:val="24"/>
          <w:szCs w:val="24"/>
          <w:lang w:val="en-GB"/>
        </w:rPr>
        <w:t xml:space="preserve">ing </w:t>
      </w:r>
      <w:r w:rsidR="008202D3" w:rsidRPr="00A21D88">
        <w:rPr>
          <w:rFonts w:ascii="Times New Roman" w:hAnsi="Times New Roman" w:cs="Times New Roman"/>
          <w:noProof/>
          <w:sz w:val="24"/>
          <w:szCs w:val="24"/>
          <w:lang w:val="en-GB"/>
        </w:rPr>
        <w:t xml:space="preserve">system costs to the benefit of all users. </w:t>
      </w:r>
      <w:r w:rsidR="008202D3" w:rsidRPr="00BB79BE">
        <w:rPr>
          <w:rFonts w:ascii="Times New Roman" w:hAnsi="Times New Roman" w:cs="Times New Roman"/>
          <w:noProof/>
          <w:sz w:val="24"/>
          <w:szCs w:val="24"/>
          <w:lang w:val="en-GB"/>
        </w:rPr>
        <w:t>Households, industrial consumers, hydrogen producers, data centres and drivers of BEVs</w:t>
      </w:r>
      <w:r w:rsidR="008202D3" w:rsidRPr="00BB79BE">
        <w:rPr>
          <w:rStyle w:val="FootnoteReference"/>
          <w:rFonts w:ascii="Times New Roman" w:hAnsi="Times New Roman" w:cs="Times New Roman"/>
          <w:noProof/>
          <w:sz w:val="24"/>
          <w:szCs w:val="24"/>
          <w:lang w:val="en-GB"/>
        </w:rPr>
        <w:footnoteReference w:id="28"/>
      </w:r>
      <w:r w:rsidR="0006400B">
        <w:rPr>
          <w:rFonts w:ascii="Times New Roman" w:hAnsi="Times New Roman" w:cs="Times New Roman"/>
          <w:noProof/>
          <w:sz w:val="24"/>
          <w:szCs w:val="24"/>
          <w:lang w:val="en-GB"/>
        </w:rPr>
        <w:t xml:space="preserve"> </w:t>
      </w:r>
      <w:r w:rsidR="008202D3" w:rsidRPr="00BB79BE">
        <w:rPr>
          <w:rFonts w:ascii="Times New Roman" w:hAnsi="Times New Roman" w:cs="Times New Roman"/>
          <w:noProof/>
          <w:sz w:val="24"/>
          <w:szCs w:val="24"/>
          <w:lang w:val="en-GB"/>
        </w:rPr>
        <w:t>can also gain from being flexible, with the right remuneration and framework conditions, such as dynamic price contracts and dynamic network charges</w:t>
      </w:r>
      <w:r w:rsidR="008202D3" w:rsidRPr="00BB79BE">
        <w:rPr>
          <w:noProof/>
        </w:rPr>
        <w:t xml:space="preserve"> </w:t>
      </w:r>
      <w:r w:rsidR="008202D3" w:rsidRPr="00BB79BE">
        <w:rPr>
          <w:rFonts w:ascii="Times New Roman" w:hAnsi="Times New Roman" w:cs="Times New Roman"/>
          <w:noProof/>
          <w:sz w:val="24"/>
          <w:szCs w:val="24"/>
          <w:lang w:val="en-GB"/>
        </w:rPr>
        <w:t>as well as remuneration for the provision of ancillary services. The Commission supports Member States in ensuring the use of flexibility from existing buildings and products, with a focus on transparency for consumers</w:t>
      </w:r>
      <w:r w:rsidR="008202D3" w:rsidRPr="00BB79BE">
        <w:rPr>
          <w:rStyle w:val="FootnoteReference"/>
          <w:rFonts w:ascii="Times New Roman" w:hAnsi="Times New Roman" w:cs="Times New Roman"/>
          <w:noProof/>
          <w:sz w:val="24"/>
          <w:szCs w:val="24"/>
          <w:lang w:val="en-GB"/>
        </w:rPr>
        <w:footnoteReference w:id="29"/>
      </w:r>
      <w:r w:rsidR="008202D3" w:rsidRPr="00BB79BE">
        <w:rPr>
          <w:rFonts w:ascii="Times New Roman" w:hAnsi="Times New Roman" w:cs="Times New Roman"/>
          <w:noProof/>
          <w:sz w:val="24"/>
          <w:szCs w:val="24"/>
          <w:lang w:val="en-GB"/>
        </w:rPr>
        <w:t xml:space="preserve">. Flexibility also ensures that new demand for power does not excessively increase system costs. </w:t>
      </w:r>
    </w:p>
    <w:p w14:paraId="2979CA71" w14:textId="791C9F51" w:rsidR="008202D3" w:rsidRPr="00BB79BE" w:rsidRDefault="008202D3" w:rsidP="008202D3">
      <w:pPr>
        <w:spacing w:before="120" w:after="120"/>
        <w:jc w:val="both"/>
        <w:rPr>
          <w:rFonts w:ascii="Times New Roman" w:hAnsi="Times New Roman" w:cs="Times New Roman"/>
          <w:noProof/>
          <w:sz w:val="24"/>
          <w:szCs w:val="24"/>
        </w:rPr>
      </w:pPr>
      <w:r w:rsidRPr="00BB79BE">
        <w:rPr>
          <w:rFonts w:ascii="Times New Roman" w:hAnsi="Times New Roman" w:cs="Times New Roman"/>
          <w:noProof/>
          <w:sz w:val="24"/>
          <w:szCs w:val="24"/>
          <w:lang w:val="en-GB"/>
        </w:rPr>
        <w:t>Expanding computing capacities on the Union´s territory and A</w:t>
      </w:r>
      <w:r w:rsidR="001D674E">
        <w:rPr>
          <w:rFonts w:ascii="Times New Roman" w:hAnsi="Times New Roman" w:cs="Times New Roman"/>
          <w:noProof/>
          <w:sz w:val="24"/>
          <w:szCs w:val="24"/>
          <w:lang w:val="en-GB"/>
        </w:rPr>
        <w:t xml:space="preserve">rtificial </w:t>
      </w:r>
      <w:r w:rsidRPr="00BB79BE">
        <w:rPr>
          <w:rFonts w:ascii="Times New Roman" w:hAnsi="Times New Roman" w:cs="Times New Roman"/>
          <w:noProof/>
          <w:sz w:val="24"/>
          <w:szCs w:val="24"/>
          <w:lang w:val="en-GB"/>
        </w:rPr>
        <w:t>I</w:t>
      </w:r>
      <w:r w:rsidR="001D674E">
        <w:rPr>
          <w:rFonts w:ascii="Times New Roman" w:hAnsi="Times New Roman" w:cs="Times New Roman"/>
          <w:noProof/>
          <w:sz w:val="24"/>
          <w:szCs w:val="24"/>
          <w:lang w:val="en-GB"/>
        </w:rPr>
        <w:t>ntelligence (AI)</w:t>
      </w:r>
      <w:r w:rsidRPr="00BB79BE">
        <w:rPr>
          <w:rFonts w:ascii="Times New Roman" w:hAnsi="Times New Roman" w:cs="Times New Roman"/>
          <w:noProof/>
          <w:sz w:val="24"/>
          <w:szCs w:val="24"/>
          <w:lang w:val="en-GB"/>
        </w:rPr>
        <w:t xml:space="preserve"> developed and deployed in the EU through innovative and sustainable Cloud and AI technologies are essential for the EU´s Tech Sovereignty. With the proposal for a Cloud and AI Development Act</w:t>
      </w:r>
      <w:r w:rsidRPr="00BB79BE">
        <w:rPr>
          <w:rStyle w:val="FootnoteReference"/>
          <w:rFonts w:ascii="Times New Roman" w:hAnsi="Times New Roman" w:cs="Times New Roman"/>
          <w:noProof/>
          <w:sz w:val="24"/>
          <w:szCs w:val="24"/>
          <w:lang w:val="en-GB"/>
        </w:rPr>
        <w:footnoteReference w:id="30"/>
      </w:r>
      <w:r w:rsidRPr="00BB79BE">
        <w:rPr>
          <w:rFonts w:ascii="Times New Roman" w:hAnsi="Times New Roman" w:cs="Times New Roman"/>
          <w:noProof/>
          <w:sz w:val="24"/>
          <w:szCs w:val="24"/>
          <w:lang w:val="en-GB"/>
        </w:rPr>
        <w:t>, the Commission aims to address the limited and geographically concentrated availability of computing capacity in the EU and the risks associated with dependence on cloud and AI supplied by non-European providers. But it also poses challenges, not only in terms of increasing energy consumption but also for electricity grids, carbon emissions and environmental resources such as water. To limit the impacts, data centres need to be highly energy-</w:t>
      </w:r>
      <w:r>
        <w:rPr>
          <w:rFonts w:ascii="Times New Roman" w:hAnsi="Times New Roman" w:cs="Times New Roman"/>
          <w:noProof/>
          <w:sz w:val="24"/>
          <w:szCs w:val="24"/>
          <w:lang w:val="en-GB"/>
        </w:rPr>
        <w:t xml:space="preserve"> and water-</w:t>
      </w:r>
      <w:r w:rsidRPr="00BB79BE">
        <w:rPr>
          <w:rFonts w:ascii="Times New Roman" w:hAnsi="Times New Roman" w:cs="Times New Roman"/>
          <w:noProof/>
          <w:sz w:val="24"/>
          <w:szCs w:val="24"/>
          <w:lang w:val="en-GB"/>
        </w:rPr>
        <w:t>efficient and sustainable. Well-designed and integrated flexible data centres can help reduce overall electricity system costs and moderate prices by supporting grid stability and renewable integration. Flexible data centres can contribute to grid efficiency, demand response, on-site clean energy capacity, and system flexibility</w:t>
      </w:r>
      <w:r>
        <w:rPr>
          <w:noProof/>
          <w:lang w:val="en-GB"/>
        </w:rPr>
        <w:t xml:space="preserve">, </w:t>
      </w:r>
      <w:r w:rsidRPr="00EB335D">
        <w:rPr>
          <w:rFonts w:ascii="Times New Roman" w:hAnsi="Times New Roman" w:cs="Times New Roman"/>
          <w:noProof/>
          <w:sz w:val="24"/>
          <w:szCs w:val="24"/>
          <w:lang w:val="en-GB"/>
        </w:rPr>
        <w:t xml:space="preserve">and should therefore </w:t>
      </w:r>
      <w:r>
        <w:rPr>
          <w:rFonts w:ascii="Times New Roman" w:hAnsi="Times New Roman" w:cs="Times New Roman"/>
          <w:noProof/>
          <w:sz w:val="24"/>
          <w:szCs w:val="24"/>
          <w:lang w:val="en-GB"/>
        </w:rPr>
        <w:t xml:space="preserve">be </w:t>
      </w:r>
      <w:r w:rsidRPr="00EB335D">
        <w:rPr>
          <w:rFonts w:ascii="Times New Roman" w:hAnsi="Times New Roman" w:cs="Times New Roman"/>
          <w:noProof/>
          <w:sz w:val="24"/>
          <w:szCs w:val="24"/>
          <w:lang w:val="en-GB"/>
        </w:rPr>
        <w:t>adequate</w:t>
      </w:r>
      <w:r>
        <w:rPr>
          <w:rFonts w:ascii="Times New Roman" w:hAnsi="Times New Roman" w:cs="Times New Roman"/>
          <w:noProof/>
          <w:sz w:val="24"/>
          <w:szCs w:val="24"/>
          <w:lang w:val="en-GB"/>
        </w:rPr>
        <w:t>ly</w:t>
      </w:r>
      <w:r w:rsidRPr="00EB335D">
        <w:rPr>
          <w:rFonts w:ascii="Times New Roman" w:hAnsi="Times New Roman" w:cs="Times New Roman"/>
          <w:noProof/>
          <w:sz w:val="24"/>
          <w:szCs w:val="24"/>
          <w:lang w:val="en-GB"/>
        </w:rPr>
        <w:t xml:space="preserve"> incentiv</w:t>
      </w:r>
      <w:r>
        <w:rPr>
          <w:rFonts w:ascii="Times New Roman" w:hAnsi="Times New Roman" w:cs="Times New Roman"/>
          <w:noProof/>
          <w:sz w:val="24"/>
          <w:szCs w:val="24"/>
          <w:lang w:val="en-GB"/>
        </w:rPr>
        <w:t>i</w:t>
      </w:r>
      <w:r w:rsidRPr="00EB335D">
        <w:rPr>
          <w:rFonts w:ascii="Times New Roman" w:hAnsi="Times New Roman" w:cs="Times New Roman"/>
          <w:noProof/>
          <w:sz w:val="24"/>
          <w:szCs w:val="24"/>
          <w:lang w:val="en-GB"/>
        </w:rPr>
        <w:t>s</w:t>
      </w:r>
      <w:r>
        <w:rPr>
          <w:rFonts w:ascii="Times New Roman" w:hAnsi="Times New Roman" w:cs="Times New Roman"/>
          <w:noProof/>
          <w:sz w:val="24"/>
          <w:szCs w:val="24"/>
          <w:lang w:val="en-GB"/>
        </w:rPr>
        <w:t>ed</w:t>
      </w:r>
      <w:r w:rsidRPr="00BB79BE">
        <w:rPr>
          <w:rFonts w:ascii="Times New Roman" w:hAnsi="Times New Roman" w:cs="Times New Roman"/>
          <w:noProof/>
          <w:sz w:val="24"/>
          <w:szCs w:val="24"/>
          <w:lang w:val="en-GB"/>
        </w:rPr>
        <w:t>.</w:t>
      </w:r>
      <w:r w:rsidRPr="00BB79BE">
        <w:rPr>
          <w:noProof/>
        </w:rPr>
        <w:t xml:space="preserve"> </w:t>
      </w:r>
      <w:r w:rsidRPr="00BB79BE">
        <w:rPr>
          <w:rFonts w:ascii="Times New Roman" w:hAnsi="Times New Roman" w:cs="Times New Roman"/>
          <w:noProof/>
          <w:sz w:val="24"/>
          <w:szCs w:val="24"/>
          <w:lang w:val="en-GB"/>
        </w:rPr>
        <w:t xml:space="preserve">Data centre acceleration zones established by the Member States, as proposed in the Cloud and AI Development Act, and </w:t>
      </w:r>
      <w:r w:rsidR="00B275A7">
        <w:rPr>
          <w:rFonts w:ascii="Times New Roman" w:hAnsi="Times New Roman" w:cs="Times New Roman"/>
          <w:noProof/>
          <w:sz w:val="24"/>
          <w:szCs w:val="24"/>
          <w:lang w:val="en-GB"/>
        </w:rPr>
        <w:t xml:space="preserve">the </w:t>
      </w:r>
      <w:r w:rsidRPr="00BB79BE">
        <w:rPr>
          <w:rFonts w:ascii="Times New Roman" w:hAnsi="Times New Roman" w:cs="Times New Roman"/>
          <w:noProof/>
          <w:sz w:val="24"/>
          <w:szCs w:val="24"/>
          <w:lang w:val="en-GB"/>
        </w:rPr>
        <w:t xml:space="preserve">tripartite agreement announced in the Strategic Roadmap for Digitalisation and AI in the Energy Sector could help facilitating the integration of data centres, enabling infrastructure deployment and limiting the impacts on resources and consumer bills. </w:t>
      </w:r>
    </w:p>
    <w:p w14:paraId="40580B45" w14:textId="17707F8B" w:rsidR="008202D3" w:rsidRDefault="008202D3" w:rsidP="008202D3">
      <w:pPr>
        <w:spacing w:before="120" w:after="120"/>
        <w:jc w:val="both"/>
        <w:rPr>
          <w:rFonts w:ascii="Times New Roman" w:hAnsi="Times New Roman" w:cs="Times New Roman"/>
          <w:noProof/>
          <w:sz w:val="24"/>
          <w:szCs w:val="24"/>
          <w:lang w:val="en-GB"/>
        </w:rPr>
      </w:pPr>
      <w:r w:rsidRPr="00BB79BE">
        <w:rPr>
          <w:rFonts w:ascii="Times New Roman" w:hAnsi="Times New Roman" w:cs="Times New Roman"/>
          <w:noProof/>
          <w:sz w:val="24"/>
          <w:szCs w:val="24"/>
          <w:lang w:val="en-GB"/>
        </w:rPr>
        <w:t>Energy storage is an essential element to optimise the functioning of the EU energy system</w:t>
      </w:r>
      <w:r w:rsidR="0052389A">
        <w:rPr>
          <w:rFonts w:ascii="Times New Roman" w:hAnsi="Times New Roman" w:cs="Times New Roman"/>
          <w:noProof/>
          <w:sz w:val="24"/>
          <w:szCs w:val="24"/>
          <w:lang w:val="en-GB"/>
        </w:rPr>
        <w:t xml:space="preserve">, notably </w:t>
      </w:r>
      <w:r w:rsidR="0052389A" w:rsidRPr="0052389A">
        <w:rPr>
          <w:rFonts w:ascii="Times New Roman" w:hAnsi="Times New Roman" w:cs="Times New Roman"/>
          <w:noProof/>
          <w:sz w:val="24"/>
          <w:szCs w:val="24"/>
          <w:lang w:val="en-GB"/>
        </w:rPr>
        <w:t>long-duration energy storage</w:t>
      </w:r>
      <w:r w:rsidR="0052389A">
        <w:rPr>
          <w:rFonts w:ascii="Times New Roman" w:hAnsi="Times New Roman" w:cs="Times New Roman"/>
          <w:noProof/>
          <w:sz w:val="24"/>
          <w:szCs w:val="24"/>
          <w:lang w:val="en-GB"/>
        </w:rPr>
        <w:t xml:space="preserve"> </w:t>
      </w:r>
      <w:r w:rsidR="0052389A" w:rsidRPr="0052389A">
        <w:rPr>
          <w:rFonts w:ascii="Times New Roman" w:hAnsi="Times New Roman" w:cs="Times New Roman"/>
          <w:noProof/>
          <w:sz w:val="24"/>
          <w:szCs w:val="24"/>
          <w:lang w:val="en-GB"/>
        </w:rPr>
        <w:t>provid</w:t>
      </w:r>
      <w:r w:rsidR="0052389A">
        <w:rPr>
          <w:rFonts w:ascii="Times New Roman" w:hAnsi="Times New Roman" w:cs="Times New Roman"/>
          <w:noProof/>
          <w:sz w:val="24"/>
          <w:szCs w:val="24"/>
          <w:lang w:val="en-GB"/>
        </w:rPr>
        <w:t xml:space="preserve">ing </w:t>
      </w:r>
      <w:r w:rsidR="0052389A" w:rsidRPr="0052389A">
        <w:rPr>
          <w:rFonts w:ascii="Times New Roman" w:hAnsi="Times New Roman" w:cs="Times New Roman"/>
          <w:noProof/>
          <w:sz w:val="24"/>
          <w:szCs w:val="24"/>
          <w:lang w:val="en-GB"/>
        </w:rPr>
        <w:t xml:space="preserve">power for </w:t>
      </w:r>
      <w:r w:rsidR="0052389A">
        <w:rPr>
          <w:rFonts w:ascii="Times New Roman" w:hAnsi="Times New Roman" w:cs="Times New Roman"/>
          <w:noProof/>
          <w:sz w:val="24"/>
          <w:szCs w:val="24"/>
          <w:lang w:val="en-GB"/>
        </w:rPr>
        <w:t>more than eight</w:t>
      </w:r>
      <w:r w:rsidR="00B91926">
        <w:rPr>
          <w:rFonts w:ascii="Times New Roman" w:hAnsi="Times New Roman" w:cs="Times New Roman"/>
          <w:noProof/>
          <w:sz w:val="24"/>
          <w:szCs w:val="24"/>
          <w:lang w:val="en-GB"/>
        </w:rPr>
        <w:t xml:space="preserve"> hours</w:t>
      </w:r>
      <w:r w:rsidR="0052389A">
        <w:rPr>
          <w:rFonts w:ascii="Times New Roman" w:hAnsi="Times New Roman" w:cs="Times New Roman"/>
          <w:noProof/>
          <w:sz w:val="24"/>
          <w:szCs w:val="24"/>
          <w:lang w:val="en-GB"/>
        </w:rPr>
        <w:t xml:space="preserve"> </w:t>
      </w:r>
      <w:r w:rsidR="0052389A" w:rsidRPr="0052389A">
        <w:rPr>
          <w:rFonts w:ascii="Times New Roman" w:hAnsi="Times New Roman" w:cs="Times New Roman"/>
          <w:noProof/>
          <w:sz w:val="24"/>
          <w:szCs w:val="24"/>
          <w:lang w:val="en-GB"/>
        </w:rPr>
        <w:t>to provide reliable base power to reduce dependence on fossil</w:t>
      </w:r>
      <w:r w:rsidR="0052389A">
        <w:rPr>
          <w:rFonts w:ascii="Times New Roman" w:hAnsi="Times New Roman" w:cs="Times New Roman"/>
          <w:noProof/>
          <w:sz w:val="24"/>
          <w:szCs w:val="24"/>
          <w:lang w:val="en-GB"/>
        </w:rPr>
        <w:t xml:space="preserve"> fuel</w:t>
      </w:r>
      <w:r w:rsidR="0052389A" w:rsidRPr="0052389A">
        <w:rPr>
          <w:rFonts w:ascii="Times New Roman" w:hAnsi="Times New Roman" w:cs="Times New Roman"/>
          <w:noProof/>
          <w:sz w:val="24"/>
          <w:szCs w:val="24"/>
          <w:lang w:val="en-GB"/>
        </w:rPr>
        <w:t xml:space="preserve"> backup</w:t>
      </w:r>
      <w:r w:rsidR="0052389A">
        <w:rPr>
          <w:rFonts w:ascii="Times New Roman" w:hAnsi="Times New Roman" w:cs="Times New Roman"/>
          <w:noProof/>
          <w:sz w:val="24"/>
          <w:szCs w:val="24"/>
          <w:lang w:val="en-GB"/>
        </w:rPr>
        <w:t xml:space="preserve"> capacities and to </w:t>
      </w:r>
      <w:r w:rsidR="0052389A" w:rsidRPr="0052389A">
        <w:rPr>
          <w:rFonts w:ascii="Times New Roman" w:hAnsi="Times New Roman" w:cs="Times New Roman"/>
          <w:noProof/>
          <w:sz w:val="24"/>
          <w:szCs w:val="24"/>
          <w:lang w:val="en-GB"/>
        </w:rPr>
        <w:t>make better use of domestic renewable generation</w:t>
      </w:r>
      <w:r w:rsidR="0052389A">
        <w:rPr>
          <w:rFonts w:ascii="Times New Roman" w:hAnsi="Times New Roman" w:cs="Times New Roman"/>
          <w:noProof/>
          <w:sz w:val="24"/>
          <w:szCs w:val="24"/>
          <w:lang w:val="en-GB"/>
        </w:rPr>
        <w:t>.</w:t>
      </w:r>
      <w:r w:rsidR="00DB51B5">
        <w:rPr>
          <w:rFonts w:ascii="Times New Roman" w:hAnsi="Times New Roman" w:cs="Times New Roman"/>
          <w:noProof/>
          <w:sz w:val="24"/>
          <w:szCs w:val="24"/>
          <w:lang w:val="en-GB"/>
        </w:rPr>
        <w:t xml:space="preserve"> </w:t>
      </w:r>
      <w:r w:rsidRPr="18535CF3">
        <w:rPr>
          <w:rFonts w:ascii="Times New Roman" w:hAnsi="Times New Roman" w:cs="Times New Roman"/>
          <w:noProof/>
          <w:sz w:val="24"/>
          <w:szCs w:val="24"/>
          <w:lang w:val="en-GB"/>
        </w:rPr>
        <w:t>The Tripartite Agreement on Energy Storage</w:t>
      </w:r>
      <w:r>
        <w:rPr>
          <w:rStyle w:val="FootnoteReference"/>
          <w:rFonts w:ascii="Times New Roman" w:hAnsi="Times New Roman" w:cs="Times New Roman"/>
          <w:noProof/>
          <w:sz w:val="24"/>
          <w:szCs w:val="24"/>
          <w:lang w:val="en-GB"/>
        </w:rPr>
        <w:footnoteReference w:id="31"/>
      </w:r>
      <w:r w:rsidRPr="18535CF3">
        <w:rPr>
          <w:rFonts w:ascii="Times New Roman" w:hAnsi="Times New Roman" w:cs="Times New Roman"/>
          <w:noProof/>
          <w:sz w:val="24"/>
          <w:szCs w:val="24"/>
          <w:lang w:val="en-GB"/>
        </w:rPr>
        <w:t xml:space="preserve"> has recently brought together important players in the value chain, including Member States, storage and renewables developers and manufacturers, industrial consumers as well as the European Commission and financial institutions around mutual commitments to accelerate </w:t>
      </w:r>
      <w:r>
        <w:rPr>
          <w:rFonts w:ascii="Times New Roman" w:hAnsi="Times New Roman" w:cs="Times New Roman"/>
          <w:noProof/>
          <w:sz w:val="24"/>
          <w:szCs w:val="24"/>
          <w:lang w:val="en-GB"/>
        </w:rPr>
        <w:t xml:space="preserve">exploitation and </w:t>
      </w:r>
      <w:r w:rsidRPr="18535CF3">
        <w:rPr>
          <w:rFonts w:ascii="Times New Roman" w:hAnsi="Times New Roman" w:cs="Times New Roman"/>
          <w:noProof/>
          <w:sz w:val="24"/>
          <w:szCs w:val="24"/>
          <w:lang w:val="en-GB"/>
        </w:rPr>
        <w:t>deployment of energy storage</w:t>
      </w:r>
      <w:r>
        <w:rPr>
          <w:rFonts w:ascii="Times New Roman" w:hAnsi="Times New Roman" w:cs="Times New Roman"/>
          <w:noProof/>
          <w:sz w:val="24"/>
          <w:szCs w:val="24"/>
          <w:lang w:val="en-GB"/>
        </w:rPr>
        <w:t xml:space="preserve"> capacities</w:t>
      </w:r>
      <w:r w:rsidRPr="18535CF3">
        <w:rPr>
          <w:rFonts w:ascii="Times New Roman" w:hAnsi="Times New Roman" w:cs="Times New Roman"/>
          <w:noProof/>
          <w:sz w:val="24"/>
          <w:szCs w:val="24"/>
          <w:lang w:val="en-GB"/>
        </w:rPr>
        <w:t xml:space="preserve"> as a priority for the coming years (2026-2028). </w:t>
      </w:r>
      <w:r>
        <w:rPr>
          <w:rFonts w:ascii="Times New Roman" w:hAnsi="Times New Roman" w:cs="Times New Roman"/>
          <w:noProof/>
          <w:sz w:val="24"/>
          <w:szCs w:val="24"/>
          <w:lang w:val="en-GB"/>
        </w:rPr>
        <w:t xml:space="preserve">The </w:t>
      </w:r>
      <w:r w:rsidRPr="18535CF3">
        <w:rPr>
          <w:rFonts w:ascii="Times New Roman" w:hAnsi="Times New Roman" w:cs="Times New Roman"/>
          <w:noProof/>
          <w:sz w:val="24"/>
          <w:szCs w:val="24"/>
          <w:lang w:val="en-GB"/>
        </w:rPr>
        <w:t xml:space="preserve">pledges </w:t>
      </w:r>
      <w:r>
        <w:rPr>
          <w:rFonts w:ascii="Times New Roman" w:hAnsi="Times New Roman" w:cs="Times New Roman"/>
          <w:noProof/>
          <w:sz w:val="24"/>
          <w:szCs w:val="24"/>
          <w:lang w:val="en-GB"/>
        </w:rPr>
        <w:t xml:space="preserve">submitted </w:t>
      </w:r>
      <w:r w:rsidRPr="18535CF3">
        <w:rPr>
          <w:rFonts w:ascii="Times New Roman" w:hAnsi="Times New Roman" w:cs="Times New Roman"/>
          <w:noProof/>
          <w:sz w:val="24"/>
          <w:szCs w:val="24"/>
          <w:lang w:val="en-GB"/>
        </w:rPr>
        <w:t>for the period 2026-2028</w:t>
      </w:r>
      <w:r>
        <w:rPr>
          <w:rFonts w:ascii="Times New Roman" w:hAnsi="Times New Roman" w:cs="Times New Roman"/>
          <w:noProof/>
          <w:sz w:val="24"/>
          <w:szCs w:val="24"/>
          <w:lang w:val="en-GB"/>
        </w:rPr>
        <w:t>,</w:t>
      </w:r>
      <w:r w:rsidRPr="18535CF3">
        <w:rPr>
          <w:rFonts w:ascii="Times New Roman" w:hAnsi="Times New Roman" w:cs="Times New Roman"/>
          <w:noProof/>
          <w:sz w:val="24"/>
          <w:szCs w:val="24"/>
          <w:lang w:val="en-GB"/>
        </w:rPr>
        <w:t xml:space="preserve"> taken together, account to 30-35 GW of </w:t>
      </w:r>
      <w:r>
        <w:rPr>
          <w:rFonts w:ascii="Times New Roman" w:hAnsi="Times New Roman" w:cs="Times New Roman"/>
          <w:noProof/>
          <w:sz w:val="24"/>
          <w:szCs w:val="24"/>
          <w:lang w:val="en-GB"/>
        </w:rPr>
        <w:t xml:space="preserve">stationary </w:t>
      </w:r>
      <w:r w:rsidRPr="18535CF3">
        <w:rPr>
          <w:rFonts w:ascii="Times New Roman" w:hAnsi="Times New Roman" w:cs="Times New Roman"/>
          <w:noProof/>
          <w:sz w:val="24"/>
          <w:szCs w:val="24"/>
          <w:lang w:val="en-GB"/>
        </w:rPr>
        <w:t xml:space="preserve">storage capacity. </w:t>
      </w:r>
    </w:p>
    <w:p w14:paraId="0CB53514" w14:textId="2A88D5B4" w:rsidR="008202D3" w:rsidRDefault="008202D3" w:rsidP="008202D3">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Nevertheless, </w:t>
      </w:r>
      <w:r w:rsidRPr="18535CF3">
        <w:rPr>
          <w:rFonts w:ascii="Times New Roman" w:hAnsi="Times New Roman" w:cs="Times New Roman"/>
          <w:noProof/>
          <w:sz w:val="24"/>
          <w:szCs w:val="24"/>
          <w:lang w:val="en-GB"/>
        </w:rPr>
        <w:t xml:space="preserve">further efforts will be needed to meet the energy system’s </w:t>
      </w:r>
      <w:r>
        <w:rPr>
          <w:rFonts w:ascii="Times New Roman" w:hAnsi="Times New Roman" w:cs="Times New Roman"/>
          <w:noProof/>
          <w:sz w:val="24"/>
          <w:szCs w:val="24"/>
          <w:lang w:val="en-GB"/>
        </w:rPr>
        <w:t>flexibility</w:t>
      </w:r>
      <w:r w:rsidR="00DB51B5">
        <w:rPr>
          <w:rFonts w:ascii="Times New Roman" w:hAnsi="Times New Roman" w:cs="Times New Roman"/>
          <w:noProof/>
          <w:sz w:val="24"/>
          <w:szCs w:val="24"/>
          <w:lang w:val="en-GB"/>
        </w:rPr>
        <w:t xml:space="preserve"> and energy storage</w:t>
      </w:r>
      <w:r>
        <w:rPr>
          <w:rFonts w:ascii="Times New Roman" w:hAnsi="Times New Roman" w:cs="Times New Roman"/>
          <w:noProof/>
          <w:sz w:val="24"/>
          <w:szCs w:val="24"/>
          <w:lang w:val="en-GB"/>
        </w:rPr>
        <w:t xml:space="preserve"> </w:t>
      </w:r>
      <w:r w:rsidRPr="18535CF3">
        <w:rPr>
          <w:rFonts w:ascii="Times New Roman" w:hAnsi="Times New Roman" w:cs="Times New Roman"/>
          <w:noProof/>
          <w:sz w:val="24"/>
          <w:szCs w:val="24"/>
          <w:lang w:val="en-GB"/>
        </w:rPr>
        <w:t>needs by 2030 (200 GW</w:t>
      </w:r>
      <w:r w:rsidR="00520558">
        <w:rPr>
          <w:rStyle w:val="FootnoteReference"/>
          <w:rFonts w:ascii="Times New Roman" w:hAnsi="Times New Roman" w:cs="Times New Roman"/>
          <w:noProof/>
          <w:sz w:val="24"/>
          <w:szCs w:val="24"/>
          <w:lang w:val="en-GB"/>
        </w:rPr>
        <w:footnoteReference w:id="32"/>
      </w:r>
      <w:r w:rsidRPr="18535CF3">
        <w:rPr>
          <w:rFonts w:ascii="Times New Roman" w:hAnsi="Times New Roman" w:cs="Times New Roman"/>
          <w:noProof/>
          <w:sz w:val="24"/>
          <w:szCs w:val="24"/>
          <w:lang w:val="en-GB"/>
        </w:rPr>
        <w:t xml:space="preserve"> </w:t>
      </w:r>
      <w:r w:rsidR="00520558" w:rsidRPr="00520558">
        <w:rPr>
          <w:rFonts w:ascii="Times New Roman" w:hAnsi="Times New Roman" w:cs="Times New Roman"/>
          <w:noProof/>
          <w:sz w:val="24"/>
          <w:szCs w:val="24"/>
          <w:lang w:val="en-GB"/>
        </w:rPr>
        <w:t xml:space="preserve">and </w:t>
      </w:r>
      <w:r w:rsidR="00520558" w:rsidRPr="003E2439">
        <w:rPr>
          <w:rFonts w:ascii="Times New Roman" w:hAnsi="Times New Roman" w:cs="Times New Roman"/>
          <w:noProof/>
          <w:sz w:val="24"/>
          <w:szCs w:val="24"/>
          <w:lang w:val="en-GB"/>
        </w:rPr>
        <w:t>500 GW</w:t>
      </w:r>
      <w:r w:rsidR="00520558" w:rsidRPr="006C4B35">
        <w:rPr>
          <w:rFonts w:ascii="Times New Roman" w:hAnsi="Times New Roman" w:cs="Times New Roman"/>
          <w:noProof/>
          <w:sz w:val="24"/>
          <w:szCs w:val="24"/>
          <w:lang w:val="en-GB"/>
        </w:rPr>
        <w:t xml:space="preserve"> installed</w:t>
      </w:r>
      <w:r w:rsidR="00520558" w:rsidRPr="00520558">
        <w:rPr>
          <w:rFonts w:ascii="Times New Roman" w:hAnsi="Times New Roman" w:cs="Times New Roman"/>
          <w:noProof/>
          <w:sz w:val="24"/>
          <w:szCs w:val="24"/>
          <w:lang w:val="en-GB"/>
        </w:rPr>
        <w:t xml:space="preserve"> by 2040</w:t>
      </w:r>
      <w:r w:rsidRPr="18535CF3">
        <w:rPr>
          <w:rFonts w:ascii="Times New Roman" w:hAnsi="Times New Roman" w:cs="Times New Roman"/>
          <w:noProof/>
          <w:sz w:val="24"/>
          <w:szCs w:val="24"/>
          <w:lang w:val="en-GB"/>
        </w:rPr>
        <w:t>, from around 55 GW in 2026)</w:t>
      </w:r>
      <w:r>
        <w:rPr>
          <w:rFonts w:ascii="Times New Roman" w:hAnsi="Times New Roman" w:cs="Times New Roman"/>
          <w:noProof/>
          <w:sz w:val="24"/>
          <w:szCs w:val="24"/>
          <w:lang w:val="en-GB"/>
        </w:rPr>
        <w:t>, both for short- and long-duration storage</w:t>
      </w:r>
      <w:r w:rsidRPr="00852FC0">
        <w:rPr>
          <w:rFonts w:ascii="Times New Roman" w:hAnsi="Times New Roman" w:cs="Times New Roman"/>
          <w:noProof/>
          <w:sz w:val="24"/>
          <w:szCs w:val="24"/>
          <w:lang w:val="en-GB"/>
        </w:rPr>
        <w:t>.</w:t>
      </w:r>
      <w:r w:rsidRPr="00D33303">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For c</w:t>
      </w:r>
      <w:r w:rsidRPr="009E5FC2">
        <w:rPr>
          <w:rFonts w:ascii="Times New Roman" w:hAnsi="Times New Roman" w:cs="Times New Roman"/>
          <w:noProof/>
          <w:sz w:val="24"/>
          <w:szCs w:val="24"/>
          <w:lang w:val="en-GB"/>
        </w:rPr>
        <w:t>ross-seasonal storage</w:t>
      </w:r>
      <w:r>
        <w:rPr>
          <w:rFonts w:ascii="Times New Roman" w:hAnsi="Times New Roman" w:cs="Times New Roman"/>
          <w:noProof/>
          <w:sz w:val="24"/>
          <w:szCs w:val="24"/>
          <w:lang w:val="en-GB"/>
        </w:rPr>
        <w:t>,</w:t>
      </w:r>
      <w:r w:rsidRPr="009E5FC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potential revenue streams are often insufficient to cover upfront investments.</w:t>
      </w:r>
    </w:p>
    <w:p w14:paraId="1EC20008" w14:textId="343F9342" w:rsidR="008202D3" w:rsidRDefault="008202D3" w:rsidP="008202D3">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Storage is also </w:t>
      </w:r>
      <w:r w:rsidR="006C4B35">
        <w:rPr>
          <w:rFonts w:ascii="Times New Roman" w:hAnsi="Times New Roman" w:cs="Times New Roman"/>
          <w:noProof/>
          <w:sz w:val="24"/>
          <w:szCs w:val="24"/>
          <w:lang w:val="en-GB"/>
        </w:rPr>
        <w:t xml:space="preserve">increasingly important </w:t>
      </w:r>
      <w:r>
        <w:rPr>
          <w:rFonts w:ascii="Times New Roman" w:hAnsi="Times New Roman" w:cs="Times New Roman"/>
          <w:noProof/>
          <w:sz w:val="24"/>
          <w:szCs w:val="24"/>
          <w:lang w:val="en-GB"/>
        </w:rPr>
        <w:t>for industrial consumers. In Power Purchase Agreements, electricity storage can help cover more of the consumer’s demand with renewable sources</w:t>
      </w:r>
      <w:r>
        <w:rPr>
          <w:rStyle w:val="FootnoteReference"/>
          <w:rFonts w:ascii="Times New Roman" w:hAnsi="Times New Roman" w:cs="Times New Roman"/>
          <w:noProof/>
          <w:sz w:val="24"/>
          <w:szCs w:val="24"/>
          <w:lang w:val="en-GB"/>
        </w:rPr>
        <w:footnoteReference w:id="33"/>
      </w:r>
      <w:r w:rsidRPr="00B12CBD">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Member States can promote this by implementing</w:t>
      </w:r>
      <w:r w:rsidRPr="00F10AB2">
        <w:rPr>
          <w:rFonts w:ascii="Times New Roman" w:hAnsi="Times New Roman" w:cs="Times New Roman"/>
          <w:noProof/>
          <w:sz w:val="24"/>
          <w:szCs w:val="24"/>
          <w:lang w:val="en-GB"/>
        </w:rPr>
        <w:t xml:space="preserve"> the </w:t>
      </w:r>
      <w:r>
        <w:rPr>
          <w:rFonts w:ascii="Times New Roman" w:hAnsi="Times New Roman" w:cs="Times New Roman"/>
          <w:noProof/>
          <w:sz w:val="24"/>
          <w:szCs w:val="24"/>
          <w:lang w:val="en-GB"/>
        </w:rPr>
        <w:t>April</w:t>
      </w:r>
      <w:r w:rsidRPr="00F10AB2">
        <w:rPr>
          <w:rFonts w:ascii="Times New Roman" w:hAnsi="Times New Roman" w:cs="Times New Roman"/>
          <w:noProof/>
          <w:sz w:val="24"/>
          <w:szCs w:val="24"/>
          <w:lang w:val="en-GB"/>
        </w:rPr>
        <w:t xml:space="preserve"> 2026 Commission Recommendation on removing barriers to PPAs</w:t>
      </w:r>
      <w:r>
        <w:rPr>
          <w:rStyle w:val="FootnoteReference"/>
          <w:rFonts w:ascii="Times New Roman" w:hAnsi="Times New Roman" w:cs="Times New Roman"/>
          <w:noProof/>
          <w:sz w:val="24"/>
          <w:szCs w:val="24"/>
          <w:lang w:val="en-GB"/>
        </w:rPr>
        <w:footnoteReference w:id="34"/>
      </w:r>
      <w:r w:rsidRPr="00F10AB2">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On the demand side, thermal storage provides another source of flexibility for industries that use heat: </w:t>
      </w:r>
      <w:r w:rsidRPr="18535CF3">
        <w:rPr>
          <w:rFonts w:ascii="Times New Roman" w:hAnsi="Times New Roman" w:cs="Times New Roman"/>
          <w:noProof/>
          <w:sz w:val="24"/>
          <w:szCs w:val="24"/>
          <w:lang w:val="en-GB"/>
        </w:rPr>
        <w:t xml:space="preserve">its capacity </w:t>
      </w:r>
      <w:r>
        <w:rPr>
          <w:rFonts w:ascii="Times New Roman" w:hAnsi="Times New Roman" w:cs="Times New Roman"/>
          <w:noProof/>
          <w:sz w:val="24"/>
          <w:szCs w:val="24"/>
          <w:lang w:val="en-GB"/>
        </w:rPr>
        <w:t xml:space="preserve">in the EU </w:t>
      </w:r>
      <w:r w:rsidRPr="18535CF3">
        <w:rPr>
          <w:rFonts w:ascii="Times New Roman" w:hAnsi="Times New Roman" w:cs="Times New Roman"/>
          <w:noProof/>
          <w:sz w:val="24"/>
          <w:szCs w:val="24"/>
          <w:lang w:val="en-GB"/>
        </w:rPr>
        <w:t>is expected to triple to 1.5 GWh by 2028.</w:t>
      </w:r>
    </w:p>
    <w:p w14:paraId="38A90876" w14:textId="5C3DFCD1" w:rsidR="00DB51B5" w:rsidRPr="00A21D88" w:rsidRDefault="006C4B35" w:rsidP="008202D3">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Since e</w:t>
      </w:r>
      <w:r w:rsidR="00DB51B5" w:rsidRPr="00DB51B5">
        <w:rPr>
          <w:rFonts w:ascii="Times New Roman" w:hAnsi="Times New Roman" w:cs="Times New Roman"/>
          <w:noProof/>
          <w:sz w:val="24"/>
          <w:szCs w:val="24"/>
          <w:lang w:val="en-GB"/>
        </w:rPr>
        <w:t>lectrification is at the heart of the EIB Group’s energy strategy</w:t>
      </w:r>
      <w:r>
        <w:rPr>
          <w:rFonts w:ascii="Times New Roman" w:hAnsi="Times New Roman" w:cs="Times New Roman"/>
          <w:noProof/>
          <w:sz w:val="24"/>
          <w:szCs w:val="24"/>
          <w:lang w:val="en-GB"/>
        </w:rPr>
        <w:t xml:space="preserve">, the </w:t>
      </w:r>
      <w:r w:rsidR="00DB51B5">
        <w:rPr>
          <w:rFonts w:ascii="Times New Roman" w:hAnsi="Times New Roman" w:cs="Times New Roman"/>
          <w:noProof/>
          <w:sz w:val="24"/>
          <w:szCs w:val="24"/>
          <w:lang w:val="en-GB"/>
        </w:rPr>
        <w:t xml:space="preserve">EIB </w:t>
      </w:r>
      <w:r w:rsidR="00DB51B5" w:rsidRPr="00DB51B5">
        <w:rPr>
          <w:rFonts w:ascii="Times New Roman" w:hAnsi="Times New Roman" w:cs="Times New Roman"/>
          <w:noProof/>
          <w:sz w:val="24"/>
          <w:szCs w:val="24"/>
          <w:lang w:val="en-GB"/>
        </w:rPr>
        <w:t xml:space="preserve">Group intends to provide more than EUR 75 billion over the next three years, focusing on large-scale electrification of end-use sectors in industry, buildings and transport, alongside decarbonisation and capacity expansion in the power sector. This includes investment in grids, storage and flexibility solutions to support higher electricity generation, wider electrification and the integration of variable renewables. The </w:t>
      </w:r>
      <w:r w:rsidR="00DB51B5">
        <w:rPr>
          <w:rFonts w:ascii="Times New Roman" w:hAnsi="Times New Roman" w:cs="Times New Roman"/>
          <w:noProof/>
          <w:sz w:val="24"/>
          <w:szCs w:val="24"/>
          <w:lang w:val="en-GB"/>
        </w:rPr>
        <w:t xml:space="preserve">EIB </w:t>
      </w:r>
      <w:r w:rsidR="00DB51B5" w:rsidRPr="00DB51B5">
        <w:rPr>
          <w:rFonts w:ascii="Times New Roman" w:hAnsi="Times New Roman" w:cs="Times New Roman"/>
          <w:noProof/>
          <w:sz w:val="24"/>
          <w:szCs w:val="24"/>
          <w:lang w:val="en-GB"/>
        </w:rPr>
        <w:t>Group is also strengthening support for manufacturers of related equipment, including industrial electrification technologies, heat pumps and EV chargers.</w:t>
      </w:r>
    </w:p>
    <w:p w14:paraId="1387FC7D" w14:textId="41D7C179" w:rsidR="008202D3" w:rsidRDefault="008202D3" w:rsidP="008202D3">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bCs/>
          <w:i/>
          <w:iCs/>
          <w:noProof/>
          <w:sz w:val="24"/>
          <w:szCs w:val="24"/>
          <w:lang w:val="en-GB"/>
        </w:rPr>
      </w:pPr>
      <w:r w:rsidRPr="007F24C0">
        <w:rPr>
          <w:rFonts w:ascii="Times New Roman" w:eastAsia="Calibri" w:hAnsi="Times New Roman" w:cs="Times New Roman"/>
          <w:b/>
          <w:bCs/>
          <w:i/>
          <w:iCs/>
          <w:noProof/>
          <w:sz w:val="24"/>
          <w:szCs w:val="24"/>
          <w:lang w:val="en-GB"/>
        </w:rPr>
        <w:t xml:space="preserve">Action </w:t>
      </w:r>
      <w:r w:rsidR="001612A0">
        <w:rPr>
          <w:rFonts w:ascii="Times New Roman" w:eastAsia="Calibri" w:hAnsi="Times New Roman" w:cs="Times New Roman"/>
          <w:b/>
          <w:bCs/>
          <w:i/>
          <w:iCs/>
          <w:noProof/>
          <w:sz w:val="24"/>
          <w:szCs w:val="24"/>
          <w:lang w:val="en-GB"/>
        </w:rPr>
        <w:t>2</w:t>
      </w:r>
    </w:p>
    <w:p w14:paraId="3237ED3F" w14:textId="77777777" w:rsidR="001D5212" w:rsidRDefault="001D5212" w:rsidP="008202D3">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bCs/>
          <w:i/>
          <w:iCs/>
          <w:noProof/>
          <w:sz w:val="24"/>
          <w:szCs w:val="24"/>
          <w:lang w:val="en-GB"/>
        </w:rPr>
      </w:pPr>
    </w:p>
    <w:p w14:paraId="2A940F8D" w14:textId="578F3F46" w:rsidR="001612A0" w:rsidRPr="001D5212" w:rsidRDefault="001D5212" w:rsidP="008202D3">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lang w:val="en-GB"/>
        </w:rPr>
      </w:pPr>
      <w:r w:rsidRPr="001D5212">
        <w:rPr>
          <w:rFonts w:ascii="Times New Roman" w:eastAsia="Calibri" w:hAnsi="Times New Roman" w:cs="Times New Roman"/>
          <w:i/>
          <w:iCs/>
          <w:noProof/>
          <w:sz w:val="24"/>
          <w:szCs w:val="24"/>
          <w:lang w:val="en-GB"/>
        </w:rPr>
        <w:t>The Commission has adopted</w:t>
      </w:r>
      <w:r>
        <w:rPr>
          <w:rFonts w:ascii="Times New Roman" w:eastAsia="Calibri" w:hAnsi="Times New Roman" w:cs="Times New Roman"/>
          <w:i/>
          <w:iCs/>
          <w:noProof/>
          <w:sz w:val="24"/>
          <w:szCs w:val="24"/>
          <w:lang w:val="en-GB"/>
        </w:rPr>
        <w:t xml:space="preserve"> alongside this plan</w:t>
      </w:r>
    </w:p>
    <w:p w14:paraId="62EE091F" w14:textId="01E4540C" w:rsidR="008202D3" w:rsidRDefault="001612A0" w:rsidP="00C57B34">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sidRPr="007F24C0">
        <w:rPr>
          <w:rFonts w:ascii="Times New Roman" w:hAnsi="Times New Roman" w:cs="Times New Roman"/>
          <w:i/>
          <w:noProof/>
          <w:sz w:val="24"/>
          <w:szCs w:val="24"/>
          <w:lang w:val="en-GB"/>
        </w:rPr>
        <w:t xml:space="preserve">a </w:t>
      </w:r>
      <w:r w:rsidRPr="001C7CB0">
        <w:rPr>
          <w:rFonts w:ascii="Times New Roman" w:hAnsi="Times New Roman" w:cs="Times New Roman"/>
          <w:b/>
          <w:bCs/>
          <w:i/>
          <w:noProof/>
          <w:sz w:val="24"/>
          <w:szCs w:val="24"/>
          <w:lang w:val="en-GB"/>
        </w:rPr>
        <w:t>legislative proposal</w:t>
      </w:r>
      <w:r>
        <w:rPr>
          <w:rFonts w:ascii="Times New Roman" w:hAnsi="Times New Roman" w:cs="Times New Roman"/>
          <w:b/>
          <w:bCs/>
          <w:i/>
          <w:noProof/>
          <w:sz w:val="24"/>
          <w:szCs w:val="24"/>
          <w:lang w:val="en-GB"/>
        </w:rPr>
        <w:t xml:space="preserve"> </w:t>
      </w:r>
      <w:r w:rsidR="00F24C1D">
        <w:rPr>
          <w:rFonts w:ascii="Times New Roman" w:hAnsi="Times New Roman" w:cs="Times New Roman"/>
          <w:b/>
          <w:bCs/>
          <w:i/>
          <w:noProof/>
          <w:sz w:val="24"/>
          <w:szCs w:val="24"/>
          <w:lang w:val="en-GB"/>
        </w:rPr>
        <w:t xml:space="preserve">on network charges </w:t>
      </w:r>
      <w:r w:rsidRPr="003E2439">
        <w:rPr>
          <w:rFonts w:ascii="Times New Roman" w:hAnsi="Times New Roman" w:cs="Times New Roman"/>
          <w:b/>
          <w:i/>
          <w:noProof/>
          <w:sz w:val="24"/>
          <w:szCs w:val="24"/>
          <w:lang w:val="en-GB"/>
        </w:rPr>
        <w:t>to incentivise electrification</w:t>
      </w:r>
      <w:r w:rsidRPr="003E2439">
        <w:rPr>
          <w:rFonts w:ascii="Times New Roman" w:hAnsi="Times New Roman" w:cs="Times New Roman"/>
          <w:i/>
          <w:noProof/>
          <w:sz w:val="24"/>
          <w:szCs w:val="24"/>
          <w:lang w:val="en-GB"/>
        </w:rPr>
        <w:t>, a flexible and system-friendly use of the grid, including storage installations and accelerating smart meter deployment, and to</w:t>
      </w:r>
      <w:r w:rsidR="008202D3" w:rsidRPr="003E2439">
        <w:rPr>
          <w:rFonts w:ascii="Times New Roman" w:hAnsi="Times New Roman" w:cs="Times New Roman"/>
          <w:i/>
          <w:noProof/>
          <w:sz w:val="24"/>
          <w:szCs w:val="24"/>
          <w:lang w:val="en-GB"/>
        </w:rPr>
        <w:t xml:space="preserve"> improve the electricity-to-gas price ratio from the network charges side</w:t>
      </w:r>
      <w:r w:rsidR="00966653">
        <w:rPr>
          <w:rFonts w:ascii="Times New Roman" w:hAnsi="Times New Roman" w:cs="Times New Roman"/>
          <w:i/>
          <w:noProof/>
          <w:sz w:val="24"/>
          <w:szCs w:val="24"/>
          <w:lang w:val="en-GB"/>
        </w:rPr>
        <w:t>.</w:t>
      </w:r>
    </w:p>
    <w:p w14:paraId="369CFF73" w14:textId="3E4E54DB" w:rsidR="001D5212" w:rsidRPr="001D5212" w:rsidRDefault="001D5212" w:rsidP="001D521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iCs/>
          <w:noProof/>
          <w:sz w:val="24"/>
          <w:szCs w:val="24"/>
          <w:lang w:val="en-GB"/>
        </w:rPr>
      </w:pPr>
      <w:bookmarkStart w:id="4" w:name="_Hlk234774116"/>
      <w:r w:rsidRPr="001D5212">
        <w:rPr>
          <w:rFonts w:ascii="Times New Roman" w:hAnsi="Times New Roman" w:cs="Times New Roman"/>
          <w:i/>
          <w:iCs/>
          <w:noProof/>
          <w:sz w:val="24"/>
          <w:szCs w:val="24"/>
          <w:lang w:val="en-GB"/>
        </w:rPr>
        <w:t xml:space="preserve">The Commission will </w:t>
      </w:r>
    </w:p>
    <w:bookmarkEnd w:id="4"/>
    <w:p w14:paraId="32C14F6D" w14:textId="1892F8CD" w:rsidR="001612A0" w:rsidRPr="001612A0" w:rsidRDefault="008202D3" w:rsidP="008202D3">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Pr>
          <w:rFonts w:ascii="Times New Roman" w:hAnsi="Times New Roman" w:cs="Times New Roman"/>
          <w:i/>
          <w:iCs/>
          <w:noProof/>
          <w:sz w:val="24"/>
          <w:szCs w:val="24"/>
          <w:lang w:val="en-GB"/>
        </w:rPr>
        <w:t>propose</w:t>
      </w:r>
      <w:r w:rsidRPr="4D13B74B">
        <w:rPr>
          <w:rFonts w:ascii="Times New Roman" w:hAnsi="Times New Roman" w:cs="Times New Roman"/>
          <w:i/>
          <w:iCs/>
          <w:noProof/>
          <w:sz w:val="24"/>
          <w:szCs w:val="24"/>
          <w:lang w:val="en-GB"/>
        </w:rPr>
        <w:t xml:space="preserve"> a </w:t>
      </w:r>
      <w:r w:rsidRPr="00CB3A8A">
        <w:rPr>
          <w:rFonts w:ascii="Times New Roman" w:hAnsi="Times New Roman"/>
          <w:b/>
          <w:i/>
          <w:noProof/>
          <w:sz w:val="24"/>
          <w:lang w:val="en-GB"/>
        </w:rPr>
        <w:t xml:space="preserve">new network code </w:t>
      </w:r>
      <w:r w:rsidRPr="00CB3A8A" w:rsidDel="00146472">
        <w:rPr>
          <w:rFonts w:ascii="Times New Roman" w:hAnsi="Times New Roman"/>
          <w:b/>
          <w:i/>
          <w:noProof/>
          <w:sz w:val="24"/>
          <w:lang w:val="en-GB"/>
        </w:rPr>
        <w:t xml:space="preserve">and </w:t>
      </w:r>
      <w:r w:rsidRPr="00CB3A8A">
        <w:rPr>
          <w:rFonts w:ascii="Times New Roman" w:hAnsi="Times New Roman"/>
          <w:b/>
          <w:i/>
          <w:noProof/>
          <w:sz w:val="24"/>
          <w:lang w:val="en-GB"/>
        </w:rPr>
        <w:t>the revision of the network codes on requirements for generators and demand connection</w:t>
      </w:r>
      <w:r w:rsidRPr="00842394">
        <w:rPr>
          <w:rFonts w:ascii="Times New Roman" w:hAnsi="Times New Roman" w:cs="Times New Roman"/>
          <w:i/>
          <w:iCs/>
          <w:noProof/>
          <w:sz w:val="24"/>
          <w:szCs w:val="24"/>
          <w:lang w:val="en-GB"/>
        </w:rPr>
        <w:t xml:space="preserve"> </w:t>
      </w:r>
      <w:r>
        <w:rPr>
          <w:rFonts w:ascii="Times New Roman" w:hAnsi="Times New Roman" w:cs="Times New Roman"/>
          <w:i/>
          <w:iCs/>
          <w:noProof/>
          <w:sz w:val="24"/>
          <w:szCs w:val="24"/>
          <w:lang w:val="en-GB"/>
        </w:rPr>
        <w:t>in 2026</w:t>
      </w:r>
      <w:r w:rsidR="001612A0" w:rsidRPr="001612A0">
        <w:rPr>
          <w:rFonts w:ascii="Times New Roman" w:hAnsi="Times New Roman" w:cs="Times New Roman"/>
          <w:i/>
          <w:iCs/>
          <w:noProof/>
          <w:sz w:val="24"/>
          <w:szCs w:val="24"/>
          <w:lang w:val="en-GB"/>
        </w:rPr>
        <w:t xml:space="preserve"> </w:t>
      </w:r>
      <w:r w:rsidR="001612A0">
        <w:rPr>
          <w:rFonts w:ascii="Times New Roman" w:hAnsi="Times New Roman" w:cs="Times New Roman"/>
          <w:i/>
          <w:iCs/>
          <w:noProof/>
          <w:sz w:val="24"/>
          <w:szCs w:val="24"/>
          <w:lang w:val="en-GB"/>
        </w:rPr>
        <w:t>t</w:t>
      </w:r>
      <w:r w:rsidR="001612A0" w:rsidRPr="4D13B74B">
        <w:rPr>
          <w:rFonts w:ascii="Times New Roman" w:hAnsi="Times New Roman" w:cs="Times New Roman"/>
          <w:i/>
          <w:iCs/>
          <w:noProof/>
          <w:sz w:val="24"/>
          <w:szCs w:val="24"/>
          <w:lang w:val="en-GB"/>
        </w:rPr>
        <w:t>o facilitate demand response</w:t>
      </w:r>
      <w:r w:rsidR="00013343">
        <w:rPr>
          <w:rFonts w:ascii="Times New Roman" w:hAnsi="Times New Roman" w:cs="Times New Roman"/>
          <w:i/>
          <w:iCs/>
          <w:noProof/>
          <w:sz w:val="24"/>
          <w:szCs w:val="24"/>
          <w:lang w:val="en-GB"/>
        </w:rPr>
        <w:t xml:space="preserve"> and </w:t>
      </w:r>
      <w:r w:rsidRPr="4D13B74B">
        <w:rPr>
          <w:rFonts w:ascii="Times New Roman" w:hAnsi="Times New Roman" w:cs="Times New Roman"/>
          <w:i/>
          <w:iCs/>
          <w:noProof/>
          <w:sz w:val="24"/>
          <w:szCs w:val="24"/>
          <w:lang w:val="en-GB"/>
        </w:rPr>
        <w:t>the seamless integration of battery storage</w:t>
      </w:r>
      <w:r>
        <w:rPr>
          <w:rFonts w:ascii="Times New Roman" w:hAnsi="Times New Roman" w:cs="Times New Roman"/>
          <w:i/>
          <w:iCs/>
          <w:noProof/>
          <w:sz w:val="24"/>
          <w:szCs w:val="24"/>
          <w:lang w:val="en-GB"/>
        </w:rPr>
        <w:t xml:space="preserve">, </w:t>
      </w:r>
      <w:r w:rsidR="0031179D">
        <w:rPr>
          <w:rFonts w:ascii="Times New Roman" w:hAnsi="Times New Roman" w:cs="Times New Roman"/>
          <w:i/>
          <w:iCs/>
          <w:noProof/>
          <w:sz w:val="24"/>
          <w:szCs w:val="24"/>
          <w:lang w:val="en-GB"/>
        </w:rPr>
        <w:t xml:space="preserve">thermal storage, geothermal, </w:t>
      </w:r>
      <w:r w:rsidRPr="00BB79BE">
        <w:rPr>
          <w:rFonts w:ascii="Times New Roman" w:hAnsi="Times New Roman" w:cs="Times New Roman"/>
          <w:i/>
          <w:iCs/>
          <w:noProof/>
          <w:sz w:val="24"/>
          <w:szCs w:val="24"/>
          <w:lang w:val="en-GB"/>
        </w:rPr>
        <w:t>EVs and heat pumps into the electricity grid</w:t>
      </w:r>
      <w:r w:rsidR="00013343">
        <w:rPr>
          <w:rFonts w:ascii="Times New Roman" w:hAnsi="Times New Roman" w:cs="Times New Roman"/>
          <w:i/>
          <w:iCs/>
          <w:noProof/>
          <w:sz w:val="24"/>
          <w:szCs w:val="24"/>
          <w:lang w:val="en-GB"/>
        </w:rPr>
        <w:t>;</w:t>
      </w:r>
    </w:p>
    <w:p w14:paraId="021C0860" w14:textId="0AF1B01D" w:rsidR="00013343" w:rsidRDefault="008202D3" w:rsidP="00013343">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sidRPr="00BB79BE">
        <w:rPr>
          <w:rFonts w:ascii="Times New Roman" w:hAnsi="Times New Roman" w:cs="Times New Roman"/>
          <w:i/>
          <w:noProof/>
          <w:sz w:val="24"/>
          <w:szCs w:val="24"/>
          <w:lang w:val="en-GB"/>
        </w:rPr>
        <w:t xml:space="preserve">together with other parties to the </w:t>
      </w:r>
      <w:r w:rsidRPr="00CB3A8A">
        <w:rPr>
          <w:rFonts w:ascii="Times New Roman" w:hAnsi="Times New Roman"/>
          <w:b/>
          <w:i/>
          <w:noProof/>
          <w:sz w:val="24"/>
          <w:lang w:val="en-GB"/>
        </w:rPr>
        <w:t>Tripartite Agreement on Storage</w:t>
      </w:r>
      <w:r w:rsidRPr="00BB79BE">
        <w:rPr>
          <w:rFonts w:ascii="Times New Roman" w:hAnsi="Times New Roman" w:cs="Times New Roman"/>
          <w:i/>
          <w:noProof/>
          <w:sz w:val="24"/>
          <w:szCs w:val="24"/>
          <w:lang w:val="en-GB"/>
        </w:rPr>
        <w:t>,</w:t>
      </w:r>
      <w:r w:rsidR="00013343">
        <w:rPr>
          <w:rFonts w:ascii="Times New Roman" w:hAnsi="Times New Roman" w:cs="Times New Roman"/>
          <w:i/>
          <w:noProof/>
          <w:sz w:val="24"/>
          <w:szCs w:val="24"/>
          <w:lang w:val="en-GB"/>
        </w:rPr>
        <w:t xml:space="preserve"> and the </w:t>
      </w:r>
      <w:r w:rsidR="00013343" w:rsidRPr="00BB79BE">
        <w:rPr>
          <w:rFonts w:ascii="Times New Roman" w:hAnsi="Times New Roman" w:cs="Times New Roman"/>
          <w:i/>
          <w:noProof/>
          <w:sz w:val="24"/>
          <w:szCs w:val="24"/>
          <w:lang w:val="en-GB"/>
        </w:rPr>
        <w:t>Energy Union Task Force</w:t>
      </w:r>
      <w:r w:rsidR="00013343">
        <w:rPr>
          <w:rFonts w:ascii="Times New Roman" w:hAnsi="Times New Roman" w:cs="Times New Roman"/>
          <w:i/>
          <w:noProof/>
          <w:sz w:val="24"/>
          <w:szCs w:val="24"/>
          <w:lang w:val="en-GB"/>
        </w:rPr>
        <w:t xml:space="preserve">, </w:t>
      </w:r>
      <w:r w:rsidRPr="00BB79BE">
        <w:rPr>
          <w:rFonts w:ascii="Times New Roman" w:hAnsi="Times New Roman" w:cs="Times New Roman"/>
          <w:i/>
          <w:noProof/>
          <w:sz w:val="24"/>
          <w:szCs w:val="24"/>
          <w:lang w:val="en-GB"/>
        </w:rPr>
        <w:t>ensure robust implementation of the commitments agreed in this cooperative model, covering the whole storage value chain</w:t>
      </w:r>
      <w:r w:rsidRPr="00BB79BE">
        <w:rPr>
          <w:noProof/>
          <w:lang w:val="en-GB"/>
        </w:rPr>
        <w:t xml:space="preserve">, </w:t>
      </w:r>
      <w:r w:rsidRPr="00BB79BE">
        <w:rPr>
          <w:rFonts w:ascii="Times New Roman" w:hAnsi="Times New Roman" w:cs="Times New Roman"/>
          <w:i/>
          <w:noProof/>
          <w:sz w:val="24"/>
          <w:szCs w:val="24"/>
          <w:lang w:val="en-GB"/>
        </w:rPr>
        <w:t>including long-term storage solutions</w:t>
      </w:r>
      <w:r w:rsidR="00013343">
        <w:rPr>
          <w:rFonts w:ascii="Times New Roman" w:hAnsi="Times New Roman" w:cs="Times New Roman"/>
          <w:i/>
          <w:noProof/>
          <w:sz w:val="24"/>
          <w:szCs w:val="24"/>
          <w:lang w:val="en-GB"/>
        </w:rPr>
        <w:t>;</w:t>
      </w:r>
    </w:p>
    <w:p w14:paraId="317D58CE" w14:textId="4F18AC7E" w:rsidR="00140749" w:rsidRPr="00140749" w:rsidRDefault="008202D3" w:rsidP="00140749">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sidRPr="00BB79BE">
        <w:rPr>
          <w:rFonts w:ascii="Times New Roman" w:hAnsi="Times New Roman" w:cs="Times New Roman"/>
          <w:i/>
          <w:iCs/>
          <w:noProof/>
          <w:sz w:val="24"/>
          <w:szCs w:val="24"/>
          <w:lang w:val="en-GB"/>
        </w:rPr>
        <w:t xml:space="preserve">organise a </w:t>
      </w:r>
      <w:r w:rsidRPr="00111604">
        <w:rPr>
          <w:rFonts w:ascii="Times New Roman" w:hAnsi="Times New Roman"/>
          <w:b/>
          <w:i/>
          <w:noProof/>
          <w:sz w:val="24"/>
          <w:lang w:val="en-GB"/>
        </w:rPr>
        <w:t>high-level conference to assess barriers and solutions for storage</w:t>
      </w:r>
      <w:r w:rsidRPr="00BB79BE">
        <w:rPr>
          <w:rFonts w:ascii="Times New Roman" w:hAnsi="Times New Roman" w:cs="Times New Roman"/>
          <w:i/>
          <w:iCs/>
          <w:noProof/>
          <w:sz w:val="24"/>
          <w:szCs w:val="24"/>
          <w:lang w:val="en-GB"/>
        </w:rPr>
        <w:t>, including long-duration storage and combined with renewable PPAs</w:t>
      </w:r>
      <w:r w:rsidR="00013343">
        <w:rPr>
          <w:rFonts w:ascii="Times New Roman" w:hAnsi="Times New Roman" w:cs="Times New Roman"/>
          <w:i/>
          <w:iCs/>
          <w:noProof/>
          <w:sz w:val="24"/>
          <w:szCs w:val="24"/>
          <w:lang w:val="en-GB"/>
        </w:rPr>
        <w:t>;</w:t>
      </w:r>
    </w:p>
    <w:p w14:paraId="05A3840C" w14:textId="3CDAF301" w:rsidR="00140749" w:rsidRDefault="00CF21FB" w:rsidP="00140749">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sidRPr="00140749">
        <w:rPr>
          <w:rFonts w:ascii="Times New Roman" w:hAnsi="Times New Roman" w:cs="Times New Roman"/>
          <w:b/>
          <w:bCs/>
          <w:i/>
          <w:noProof/>
          <w:sz w:val="24"/>
          <w:szCs w:val="24"/>
          <w:lang w:val="en-GB"/>
        </w:rPr>
        <w:t xml:space="preserve">assess the EU’s long-duration flexibility needs </w:t>
      </w:r>
      <w:r w:rsidRPr="00140749">
        <w:rPr>
          <w:rFonts w:ascii="Times New Roman" w:hAnsi="Times New Roman" w:cs="Times New Roman"/>
          <w:i/>
          <w:noProof/>
          <w:sz w:val="24"/>
          <w:szCs w:val="24"/>
          <w:lang w:val="en-GB"/>
        </w:rPr>
        <w:t xml:space="preserve">for 2030, 2040 and 2050, drawing on flexibility needs assessments and estimating in particular the </w:t>
      </w:r>
      <w:r w:rsidR="00966653" w:rsidRPr="00140749">
        <w:rPr>
          <w:rFonts w:ascii="Times New Roman" w:hAnsi="Times New Roman" w:cs="Times New Roman"/>
          <w:i/>
          <w:noProof/>
          <w:sz w:val="24"/>
          <w:szCs w:val="24"/>
          <w:lang w:val="en-GB"/>
        </w:rPr>
        <w:t>potential of</w:t>
      </w:r>
      <w:r w:rsidRPr="00140749">
        <w:rPr>
          <w:rFonts w:ascii="Times New Roman" w:hAnsi="Times New Roman" w:cs="Times New Roman"/>
          <w:i/>
          <w:noProof/>
          <w:sz w:val="24"/>
          <w:szCs w:val="24"/>
          <w:lang w:val="en-GB"/>
        </w:rPr>
        <w:t xml:space="preserve"> long-duration storage and demand response, </w:t>
      </w:r>
      <w:r w:rsidR="005F4FF0" w:rsidRPr="00140749">
        <w:rPr>
          <w:rFonts w:ascii="Times New Roman" w:hAnsi="Times New Roman" w:cs="Times New Roman"/>
          <w:i/>
          <w:noProof/>
          <w:sz w:val="24"/>
          <w:szCs w:val="24"/>
          <w:lang w:val="en-GB"/>
        </w:rPr>
        <w:t xml:space="preserve">and </w:t>
      </w:r>
      <w:r w:rsidRPr="00140749">
        <w:rPr>
          <w:rFonts w:ascii="Times New Roman" w:hAnsi="Times New Roman" w:cs="Times New Roman"/>
          <w:i/>
          <w:noProof/>
          <w:sz w:val="24"/>
          <w:szCs w:val="24"/>
          <w:lang w:val="en-GB"/>
        </w:rPr>
        <w:t>help identifying priority use cases, barriers to deployment and investment needs, including in energy-intensive industries, data centres, islands, remote areas, grid-constrained regions</w:t>
      </w:r>
      <w:r w:rsidR="00966653">
        <w:rPr>
          <w:rFonts w:ascii="Times New Roman" w:hAnsi="Times New Roman" w:cs="Times New Roman"/>
          <w:i/>
          <w:noProof/>
          <w:sz w:val="24"/>
          <w:szCs w:val="24"/>
          <w:lang w:val="en-GB"/>
        </w:rPr>
        <w:t>.</w:t>
      </w:r>
    </w:p>
    <w:p w14:paraId="2F8E1CD9" w14:textId="050FE273" w:rsidR="0096123C" w:rsidRDefault="0096123C" w:rsidP="00140749">
      <w:pPr>
        <w:pBdr>
          <w:top w:val="single" w:sz="4" w:space="1" w:color="auto"/>
          <w:left w:val="single" w:sz="4" w:space="4" w:color="auto"/>
          <w:bottom w:val="single" w:sz="4" w:space="1" w:color="auto"/>
          <w:right w:val="single" w:sz="4" w:space="4" w:color="auto"/>
        </w:pBdr>
        <w:spacing w:before="120" w:after="120"/>
        <w:jc w:val="both"/>
        <w:rPr>
          <w:rFonts w:ascii="Times New Roman" w:eastAsia="Calibri" w:hAnsi="Times New Roman" w:cs="Times New Roman"/>
          <w:i/>
          <w:noProof/>
          <w:sz w:val="24"/>
          <w:szCs w:val="24"/>
          <w:lang w:val="en-GB"/>
        </w:rPr>
      </w:pPr>
      <w:r w:rsidRPr="00140749">
        <w:rPr>
          <w:rFonts w:ascii="Times New Roman" w:eastAsia="Calibri" w:hAnsi="Times New Roman" w:cs="Times New Roman"/>
          <w:i/>
          <w:noProof/>
          <w:sz w:val="24"/>
          <w:szCs w:val="24"/>
          <w:lang w:val="en-GB"/>
        </w:rPr>
        <w:t>KPI: 200 GW of storage capacity by 2030</w:t>
      </w:r>
      <w:r>
        <w:rPr>
          <w:noProof/>
        </w:rPr>
        <w:t xml:space="preserve"> </w:t>
      </w:r>
      <w:r w:rsidRPr="00140749">
        <w:rPr>
          <w:rFonts w:ascii="Times New Roman" w:eastAsia="Calibri" w:hAnsi="Times New Roman" w:cs="Times New Roman"/>
          <w:i/>
          <w:noProof/>
          <w:sz w:val="24"/>
          <w:szCs w:val="24"/>
          <w:lang w:val="en-GB"/>
        </w:rPr>
        <w:t>from around 55 GW in 2026.</w:t>
      </w:r>
    </w:p>
    <w:p w14:paraId="2177FD52" w14:textId="050C9EA0" w:rsidR="001D5212" w:rsidRPr="001D5212" w:rsidRDefault="001D5212" w:rsidP="001D521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iCs/>
          <w:noProof/>
          <w:sz w:val="24"/>
          <w:szCs w:val="24"/>
          <w:lang w:val="en-GB"/>
        </w:rPr>
      </w:pPr>
      <w:r w:rsidRPr="001D5212">
        <w:rPr>
          <w:rFonts w:ascii="Times New Roman" w:hAnsi="Times New Roman" w:cs="Times New Roman"/>
          <w:i/>
          <w:iCs/>
          <w:noProof/>
          <w:sz w:val="24"/>
          <w:szCs w:val="24"/>
          <w:lang w:val="en-GB"/>
        </w:rPr>
        <w:t xml:space="preserve">The Commission will </w:t>
      </w:r>
    </w:p>
    <w:p w14:paraId="10910090" w14:textId="10F540AA" w:rsidR="008202D3" w:rsidRDefault="00013343" w:rsidP="008202D3">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A21D88">
        <w:rPr>
          <w:rFonts w:ascii="Times New Roman" w:eastAsia="Calibri" w:hAnsi="Times New Roman" w:cs="Times New Roman"/>
          <w:i/>
          <w:noProof/>
          <w:sz w:val="24"/>
          <w:szCs w:val="24"/>
          <w:lang w:val="en-GB"/>
        </w:rPr>
        <w:t xml:space="preserve">launch a framework for </w:t>
      </w:r>
      <w:r w:rsidRPr="00CB3A8A">
        <w:rPr>
          <w:rFonts w:ascii="Times New Roman" w:hAnsi="Times New Roman"/>
          <w:b/>
          <w:i/>
          <w:noProof/>
          <w:sz w:val="24"/>
          <w:lang w:val="en-GB"/>
        </w:rPr>
        <w:t>regulatory sandboxes and living labs</w:t>
      </w:r>
      <w:r w:rsidRPr="00A21D88">
        <w:rPr>
          <w:rFonts w:ascii="Times New Roman" w:eastAsia="Calibri" w:hAnsi="Times New Roman" w:cs="Times New Roman"/>
          <w:i/>
          <w:noProof/>
          <w:sz w:val="24"/>
          <w:szCs w:val="24"/>
          <w:lang w:val="en-GB"/>
        </w:rPr>
        <w:t xml:space="preserve"> across Member States to enable new </w:t>
      </w:r>
      <w:r>
        <w:rPr>
          <w:rFonts w:ascii="Times New Roman" w:eastAsia="Calibri" w:hAnsi="Times New Roman" w:cs="Times New Roman"/>
          <w:i/>
          <w:noProof/>
          <w:sz w:val="24"/>
          <w:szCs w:val="24"/>
          <w:lang w:val="en-GB"/>
        </w:rPr>
        <w:t>vehicle-to-grid</w:t>
      </w:r>
      <w:r w:rsidRPr="00A21D88">
        <w:rPr>
          <w:rFonts w:ascii="Times New Roman" w:eastAsia="Calibri" w:hAnsi="Times New Roman" w:cs="Times New Roman"/>
          <w:i/>
          <w:noProof/>
          <w:sz w:val="24"/>
          <w:szCs w:val="24"/>
          <w:lang w:val="en-GB"/>
        </w:rPr>
        <w:t xml:space="preserve"> </w:t>
      </w:r>
      <w:r>
        <w:rPr>
          <w:rFonts w:ascii="Times New Roman" w:eastAsia="Calibri" w:hAnsi="Times New Roman" w:cs="Times New Roman"/>
          <w:i/>
          <w:noProof/>
          <w:sz w:val="24"/>
          <w:szCs w:val="24"/>
          <w:lang w:val="en-GB"/>
        </w:rPr>
        <w:t>(V2G)</w:t>
      </w:r>
      <w:r w:rsidRPr="00A21D88">
        <w:rPr>
          <w:rFonts w:ascii="Times New Roman" w:eastAsia="Calibri" w:hAnsi="Times New Roman" w:cs="Times New Roman"/>
          <w:i/>
          <w:noProof/>
          <w:sz w:val="24"/>
          <w:szCs w:val="24"/>
          <w:lang w:val="en-GB"/>
        </w:rPr>
        <w:t xml:space="preserve"> business models</w:t>
      </w:r>
      <w:r>
        <w:rPr>
          <w:rFonts w:ascii="Times New Roman" w:eastAsia="Calibri" w:hAnsi="Times New Roman" w:cs="Times New Roman"/>
          <w:i/>
          <w:noProof/>
          <w:sz w:val="24"/>
          <w:szCs w:val="24"/>
          <w:lang w:val="en-GB"/>
        </w:rPr>
        <w:t xml:space="preserve"> (cf. </w:t>
      </w:r>
      <w:r w:rsidR="00DE65F6" w:rsidRPr="003E2439">
        <w:rPr>
          <w:rFonts w:ascii="Times New Roman" w:eastAsia="Calibri" w:hAnsi="Times New Roman" w:cs="Times New Roman"/>
          <w:b/>
          <w:bCs/>
          <w:i/>
          <w:noProof/>
          <w:sz w:val="24"/>
          <w:szCs w:val="24"/>
          <w:lang w:val="en-GB"/>
        </w:rPr>
        <w:t>SWD</w:t>
      </w:r>
      <w:r w:rsidR="00AF51E8" w:rsidRPr="003E2439">
        <w:rPr>
          <w:rFonts w:ascii="Times New Roman" w:eastAsia="Calibri" w:hAnsi="Times New Roman" w:cs="Times New Roman"/>
          <w:b/>
          <w:bCs/>
          <w:i/>
          <w:noProof/>
          <w:sz w:val="24"/>
          <w:szCs w:val="24"/>
          <w:lang w:val="en-GB"/>
        </w:rPr>
        <w:t>(2026) 596</w:t>
      </w:r>
      <w:r w:rsidRPr="00741F9F">
        <w:rPr>
          <w:rFonts w:ascii="Times New Roman" w:eastAsia="Calibri" w:hAnsi="Times New Roman" w:cs="Times New Roman"/>
          <w:i/>
          <w:noProof/>
          <w:sz w:val="24"/>
          <w:szCs w:val="24"/>
          <w:lang w:val="en-GB"/>
        </w:rPr>
        <w:t>);</w:t>
      </w:r>
    </w:p>
    <w:p w14:paraId="25CF4F22" w14:textId="51B1BA58" w:rsidR="008202D3" w:rsidRPr="001F1ABE" w:rsidRDefault="008202D3" w:rsidP="008202D3">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CB3A8A">
        <w:rPr>
          <w:rFonts w:ascii="Times New Roman" w:hAnsi="Times New Roman"/>
          <w:b/>
          <w:i/>
          <w:noProof/>
          <w:sz w:val="24"/>
          <w:lang w:val="en-GB"/>
        </w:rPr>
        <w:t>assess and promote the introduction of smart charging</w:t>
      </w:r>
      <w:r w:rsidRPr="001F1ABE">
        <w:rPr>
          <w:rFonts w:ascii="Times New Roman" w:eastAsia="Calibri" w:hAnsi="Times New Roman" w:cs="Times New Roman"/>
          <w:i/>
          <w:noProof/>
          <w:sz w:val="24"/>
          <w:szCs w:val="24"/>
          <w:lang w:val="en-GB"/>
        </w:rPr>
        <w:t xml:space="preserve"> by default in electricity supply contracts linked to </w:t>
      </w:r>
      <w:r w:rsidR="00FB3256">
        <w:rPr>
          <w:rFonts w:ascii="Times New Roman" w:eastAsia="Calibri" w:hAnsi="Times New Roman" w:cs="Times New Roman"/>
          <w:i/>
          <w:noProof/>
          <w:sz w:val="24"/>
          <w:szCs w:val="24"/>
          <w:lang w:val="en-GB"/>
        </w:rPr>
        <w:t>EVs</w:t>
      </w:r>
      <w:r w:rsidR="00013343">
        <w:rPr>
          <w:rFonts w:ascii="Times New Roman" w:eastAsia="Calibri" w:hAnsi="Times New Roman" w:cs="Times New Roman"/>
          <w:i/>
          <w:noProof/>
          <w:sz w:val="24"/>
          <w:szCs w:val="24"/>
          <w:lang w:val="en-GB"/>
        </w:rPr>
        <w:t xml:space="preserve"> by </w:t>
      </w:r>
      <w:r w:rsidR="00140749">
        <w:rPr>
          <w:rFonts w:ascii="Times New Roman" w:eastAsia="Calibri" w:hAnsi="Times New Roman" w:cs="Times New Roman"/>
          <w:i/>
          <w:noProof/>
          <w:sz w:val="24"/>
          <w:szCs w:val="24"/>
          <w:lang w:val="en-GB"/>
        </w:rPr>
        <w:t>mid-2027;</w:t>
      </w:r>
    </w:p>
    <w:p w14:paraId="1D1B9562" w14:textId="797D9F1F" w:rsidR="008202D3" w:rsidRDefault="008202D3" w:rsidP="008202D3">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lang w:val="en-GB"/>
        </w:rPr>
      </w:pPr>
      <w:r w:rsidRPr="00BB79BE">
        <w:rPr>
          <w:rFonts w:ascii="Times New Roman" w:eastAsia="Calibri" w:hAnsi="Times New Roman" w:cs="Times New Roman"/>
          <w:i/>
          <w:iCs/>
          <w:noProof/>
          <w:sz w:val="24"/>
          <w:szCs w:val="24"/>
          <w:lang w:val="en-GB"/>
        </w:rPr>
        <w:t xml:space="preserve">introduce </w:t>
      </w:r>
      <w:r w:rsidR="00013343">
        <w:rPr>
          <w:rFonts w:ascii="Times New Roman" w:eastAsia="Calibri" w:hAnsi="Times New Roman" w:cs="Times New Roman"/>
          <w:i/>
          <w:iCs/>
          <w:noProof/>
          <w:sz w:val="24"/>
          <w:szCs w:val="24"/>
          <w:lang w:val="en-GB"/>
        </w:rPr>
        <w:t>b</w:t>
      </w:r>
      <w:r w:rsidR="00013343" w:rsidRPr="00BB79BE">
        <w:rPr>
          <w:rFonts w:ascii="Times New Roman" w:eastAsia="Calibri" w:hAnsi="Times New Roman" w:cs="Times New Roman"/>
          <w:i/>
          <w:iCs/>
          <w:noProof/>
          <w:sz w:val="24"/>
          <w:szCs w:val="24"/>
          <w:lang w:val="en-GB"/>
        </w:rPr>
        <w:t>y end of 2027</w:t>
      </w:r>
      <w:r w:rsidR="00013343">
        <w:rPr>
          <w:rFonts w:ascii="Times New Roman" w:eastAsia="Calibri" w:hAnsi="Times New Roman" w:cs="Times New Roman"/>
          <w:i/>
          <w:iCs/>
          <w:noProof/>
          <w:sz w:val="24"/>
          <w:szCs w:val="24"/>
          <w:lang w:val="en-GB"/>
        </w:rPr>
        <w:t xml:space="preserve"> </w:t>
      </w:r>
      <w:r w:rsidRPr="00CB3A8A">
        <w:rPr>
          <w:rFonts w:ascii="Times New Roman" w:hAnsi="Times New Roman"/>
          <w:b/>
          <w:i/>
          <w:noProof/>
          <w:sz w:val="24"/>
          <w:lang w:val="en-GB"/>
        </w:rPr>
        <w:t>V2G requirements for new EVs</w:t>
      </w:r>
      <w:r w:rsidRPr="001C7CB0">
        <w:rPr>
          <w:rFonts w:ascii="Times New Roman" w:eastAsia="Calibri" w:hAnsi="Times New Roman" w:cs="Times New Roman"/>
          <w:b/>
          <w:bCs/>
          <w:i/>
          <w:iCs/>
          <w:noProof/>
          <w:sz w:val="24"/>
          <w:szCs w:val="24"/>
          <w:lang w:val="en-GB"/>
        </w:rPr>
        <w:t xml:space="preserve"> </w:t>
      </w:r>
      <w:r w:rsidR="003E743F">
        <w:rPr>
          <w:rFonts w:ascii="Times New Roman" w:eastAsia="Calibri" w:hAnsi="Times New Roman" w:cs="Times New Roman"/>
          <w:b/>
          <w:bCs/>
          <w:i/>
          <w:iCs/>
          <w:noProof/>
          <w:sz w:val="24"/>
          <w:szCs w:val="24"/>
          <w:lang w:val="en-GB"/>
        </w:rPr>
        <w:t xml:space="preserve">placed </w:t>
      </w:r>
      <w:r w:rsidR="00D44A96">
        <w:rPr>
          <w:rFonts w:ascii="Times New Roman" w:eastAsia="Calibri" w:hAnsi="Times New Roman" w:cs="Times New Roman"/>
          <w:b/>
          <w:bCs/>
          <w:i/>
          <w:iCs/>
          <w:noProof/>
          <w:sz w:val="24"/>
          <w:szCs w:val="24"/>
          <w:lang w:val="en-GB"/>
        </w:rPr>
        <w:t>o</w:t>
      </w:r>
      <w:r w:rsidR="003E743F">
        <w:rPr>
          <w:rFonts w:ascii="Times New Roman" w:eastAsia="Calibri" w:hAnsi="Times New Roman" w:cs="Times New Roman"/>
          <w:b/>
          <w:bCs/>
          <w:i/>
          <w:iCs/>
          <w:noProof/>
          <w:sz w:val="24"/>
          <w:szCs w:val="24"/>
          <w:lang w:val="en-GB"/>
        </w:rPr>
        <w:t>n the internal market</w:t>
      </w:r>
      <w:r w:rsidR="003E743F" w:rsidRPr="001C7CB0">
        <w:rPr>
          <w:rFonts w:ascii="Times New Roman" w:eastAsia="Calibri" w:hAnsi="Times New Roman" w:cs="Times New Roman"/>
          <w:b/>
          <w:bCs/>
          <w:i/>
          <w:iCs/>
          <w:noProof/>
          <w:sz w:val="24"/>
          <w:szCs w:val="24"/>
          <w:lang w:val="en-GB"/>
        </w:rPr>
        <w:t xml:space="preserve"> </w:t>
      </w:r>
      <w:r w:rsidR="00D44A96">
        <w:rPr>
          <w:rFonts w:ascii="Times New Roman" w:eastAsia="Calibri" w:hAnsi="Times New Roman" w:cs="Times New Roman"/>
          <w:b/>
          <w:bCs/>
          <w:i/>
          <w:iCs/>
          <w:noProof/>
          <w:sz w:val="24"/>
          <w:szCs w:val="24"/>
          <w:lang w:val="en-GB"/>
        </w:rPr>
        <w:t xml:space="preserve">in the Union </w:t>
      </w:r>
      <w:r w:rsidRPr="001C7CB0">
        <w:rPr>
          <w:rFonts w:ascii="Times New Roman" w:eastAsia="Calibri" w:hAnsi="Times New Roman" w:cs="Times New Roman"/>
          <w:b/>
          <w:bCs/>
          <w:i/>
          <w:iCs/>
          <w:noProof/>
          <w:sz w:val="24"/>
          <w:szCs w:val="24"/>
          <w:lang w:val="en-GB"/>
        </w:rPr>
        <w:t>as of 2030</w:t>
      </w:r>
      <w:r w:rsidRPr="00BB79BE">
        <w:rPr>
          <w:rFonts w:ascii="Times New Roman" w:eastAsia="Calibri" w:hAnsi="Times New Roman" w:cs="Times New Roman"/>
          <w:i/>
          <w:iCs/>
          <w:noProof/>
          <w:sz w:val="24"/>
          <w:szCs w:val="24"/>
          <w:lang w:val="en-GB"/>
        </w:rPr>
        <w:t>, including technical requirements to enable interoperability such as standardised communication protocols</w:t>
      </w:r>
      <w:r>
        <w:rPr>
          <w:rFonts w:ascii="Times New Roman" w:eastAsia="Calibri" w:hAnsi="Times New Roman" w:cs="Times New Roman"/>
          <w:i/>
          <w:iCs/>
          <w:noProof/>
          <w:sz w:val="24"/>
          <w:szCs w:val="24"/>
          <w:lang w:val="en-GB"/>
        </w:rPr>
        <w:t xml:space="preserve"> </w:t>
      </w:r>
      <w:r w:rsidRPr="00BB79BE">
        <w:rPr>
          <w:rStyle w:val="FootnoteReference"/>
          <w:rFonts w:ascii="Times New Roman" w:eastAsia="Calibri" w:hAnsi="Times New Roman" w:cs="Times New Roman"/>
          <w:i/>
          <w:iCs/>
          <w:noProof/>
          <w:sz w:val="24"/>
          <w:szCs w:val="24"/>
          <w:lang w:val="en-GB"/>
        </w:rPr>
        <w:footnoteReference w:id="35"/>
      </w:r>
      <w:r w:rsidR="00013343">
        <w:rPr>
          <w:rFonts w:ascii="Times New Roman" w:eastAsia="Calibri" w:hAnsi="Times New Roman" w:cs="Times New Roman"/>
          <w:i/>
          <w:iCs/>
          <w:noProof/>
          <w:sz w:val="24"/>
          <w:szCs w:val="24"/>
          <w:lang w:val="en-GB"/>
        </w:rPr>
        <w:t>;</w:t>
      </w:r>
    </w:p>
    <w:p w14:paraId="6A04266A" w14:textId="53991884" w:rsidR="008202D3" w:rsidRPr="00241A80" w:rsidRDefault="008202D3" w:rsidP="008202D3">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lang w:val="en-GB"/>
        </w:rPr>
      </w:pPr>
      <w:r w:rsidRPr="18535CF3">
        <w:rPr>
          <w:rFonts w:ascii="Times New Roman" w:hAnsi="Times New Roman" w:cs="Times New Roman"/>
          <w:i/>
          <w:iCs/>
          <w:noProof/>
          <w:sz w:val="24"/>
          <w:szCs w:val="24"/>
          <w:lang w:val="en-GB"/>
        </w:rPr>
        <w:t xml:space="preserve">support the </w:t>
      </w:r>
      <w:r w:rsidRPr="00CB3A8A">
        <w:rPr>
          <w:rFonts w:ascii="Times New Roman" w:hAnsi="Times New Roman"/>
          <w:b/>
          <w:i/>
          <w:noProof/>
          <w:sz w:val="24"/>
          <w:lang w:val="en-GB"/>
        </w:rPr>
        <w:t xml:space="preserve">development of a methodology to assess </w:t>
      </w:r>
      <w:r w:rsidR="00AF164C" w:rsidRPr="001C7CB0">
        <w:rPr>
          <w:rFonts w:ascii="Times New Roman" w:hAnsi="Times New Roman" w:cs="Times New Roman"/>
          <w:b/>
          <w:bCs/>
          <w:i/>
          <w:iCs/>
          <w:noProof/>
          <w:sz w:val="24"/>
          <w:szCs w:val="24"/>
          <w:lang w:val="en-GB"/>
        </w:rPr>
        <w:t xml:space="preserve">the </w:t>
      </w:r>
      <w:r w:rsidRPr="00CB3A8A">
        <w:rPr>
          <w:rFonts w:ascii="Times New Roman" w:hAnsi="Times New Roman"/>
          <w:b/>
          <w:i/>
          <w:noProof/>
          <w:sz w:val="24"/>
          <w:lang w:val="en-GB"/>
        </w:rPr>
        <w:t>flexibility potential in different industries and industrial processes,</w:t>
      </w:r>
      <w:r w:rsidRPr="18535CF3">
        <w:rPr>
          <w:rFonts w:ascii="Times New Roman" w:hAnsi="Times New Roman" w:cs="Times New Roman"/>
          <w:i/>
          <w:iCs/>
          <w:noProof/>
          <w:sz w:val="24"/>
          <w:szCs w:val="24"/>
          <w:lang w:val="en-GB"/>
        </w:rPr>
        <w:t xml:space="preserve"> as well as data centres, to fill the knowledge gap in the emerging industrial flexibility sector</w:t>
      </w:r>
      <w:r w:rsidR="00AF164C">
        <w:rPr>
          <w:rFonts w:ascii="Times New Roman" w:hAnsi="Times New Roman" w:cs="Times New Roman"/>
          <w:i/>
          <w:iCs/>
          <w:noProof/>
          <w:sz w:val="24"/>
          <w:szCs w:val="24"/>
          <w:lang w:val="en-GB"/>
        </w:rPr>
        <w:t xml:space="preserve"> by </w:t>
      </w:r>
      <w:r w:rsidR="00013343">
        <w:rPr>
          <w:rFonts w:ascii="Times New Roman" w:hAnsi="Times New Roman" w:cs="Times New Roman"/>
          <w:i/>
          <w:iCs/>
          <w:noProof/>
          <w:sz w:val="24"/>
          <w:szCs w:val="24"/>
          <w:lang w:val="en-GB"/>
        </w:rPr>
        <w:t>2027</w:t>
      </w:r>
      <w:r w:rsidR="00AF164C">
        <w:rPr>
          <w:rFonts w:ascii="Times New Roman" w:hAnsi="Times New Roman" w:cs="Times New Roman"/>
          <w:i/>
          <w:iCs/>
          <w:noProof/>
          <w:sz w:val="24"/>
          <w:szCs w:val="24"/>
          <w:lang w:val="en-GB"/>
        </w:rPr>
        <w:t>;</w:t>
      </w:r>
    </w:p>
    <w:p w14:paraId="3C42A2C6" w14:textId="6AD15FB9" w:rsidR="008202D3" w:rsidRPr="001C7CB0" w:rsidRDefault="008202D3" w:rsidP="00AF164C">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noProof/>
          <w:sz w:val="24"/>
          <w:szCs w:val="24"/>
        </w:rPr>
      </w:pPr>
      <w:r w:rsidRPr="001C7CB0">
        <w:rPr>
          <w:rFonts w:ascii="Times New Roman" w:hAnsi="Times New Roman" w:cs="Times New Roman"/>
          <w:i/>
          <w:noProof/>
          <w:sz w:val="24"/>
          <w:szCs w:val="24"/>
        </w:rPr>
        <w:t xml:space="preserve">adopt a </w:t>
      </w:r>
      <w:r w:rsidR="00AF164C" w:rsidRPr="001C7CB0">
        <w:rPr>
          <w:rFonts w:ascii="Times New Roman" w:hAnsi="Times New Roman" w:cs="Times New Roman"/>
          <w:b/>
          <w:bCs/>
          <w:i/>
          <w:noProof/>
          <w:sz w:val="24"/>
          <w:szCs w:val="24"/>
        </w:rPr>
        <w:t xml:space="preserve">common Union </w:t>
      </w:r>
      <w:r w:rsidRPr="00CB3A8A">
        <w:rPr>
          <w:rFonts w:ascii="Times New Roman" w:hAnsi="Times New Roman"/>
          <w:b/>
          <w:i/>
          <w:noProof/>
          <w:sz w:val="24"/>
        </w:rPr>
        <w:t>rating scheme for data centres</w:t>
      </w:r>
      <w:r w:rsidR="00AF164C">
        <w:rPr>
          <w:rFonts w:ascii="Times New Roman" w:hAnsi="Times New Roman" w:cs="Times New Roman"/>
          <w:i/>
          <w:noProof/>
          <w:sz w:val="24"/>
          <w:szCs w:val="24"/>
        </w:rPr>
        <w:t xml:space="preserve"> </w:t>
      </w:r>
      <w:r w:rsidRPr="001C7CB0">
        <w:rPr>
          <w:rFonts w:ascii="Times New Roman" w:hAnsi="Times New Roman" w:cs="Times New Roman"/>
          <w:i/>
          <w:noProof/>
          <w:sz w:val="24"/>
          <w:szCs w:val="24"/>
        </w:rPr>
        <w:t>to increase transparency in the energy use of data centres and promote lead markets for sustainable digital assets and services across Europe,</w:t>
      </w:r>
      <w:r w:rsidRPr="0019395B">
        <w:rPr>
          <w:noProof/>
        </w:rPr>
        <w:t xml:space="preserve"> </w:t>
      </w:r>
      <w:r w:rsidRPr="001C7CB0">
        <w:rPr>
          <w:rFonts w:ascii="Times New Roman" w:hAnsi="Times New Roman" w:cs="Times New Roman"/>
          <w:i/>
          <w:noProof/>
          <w:sz w:val="24"/>
          <w:szCs w:val="24"/>
        </w:rPr>
        <w:t xml:space="preserve">as well as introduce </w:t>
      </w:r>
      <w:r w:rsidRPr="00CB3A8A">
        <w:rPr>
          <w:rFonts w:ascii="Times New Roman" w:hAnsi="Times New Roman"/>
          <w:b/>
          <w:i/>
          <w:noProof/>
          <w:sz w:val="24"/>
        </w:rPr>
        <w:t>minimum performance standards</w:t>
      </w:r>
      <w:r w:rsidR="0031179D" w:rsidRPr="00CB3A8A">
        <w:rPr>
          <w:rFonts w:ascii="Times New Roman" w:hAnsi="Times New Roman"/>
          <w:b/>
          <w:i/>
          <w:noProof/>
          <w:sz w:val="24"/>
        </w:rPr>
        <w:t xml:space="preserve"> </w:t>
      </w:r>
      <w:r w:rsidR="0031179D">
        <w:rPr>
          <w:rFonts w:ascii="Times New Roman" w:hAnsi="Times New Roman" w:cs="Times New Roman"/>
          <w:b/>
          <w:bCs/>
          <w:i/>
          <w:noProof/>
          <w:sz w:val="24"/>
          <w:szCs w:val="24"/>
        </w:rPr>
        <w:t>for data centres</w:t>
      </w:r>
      <w:r w:rsidRPr="001C7CB0">
        <w:rPr>
          <w:rFonts w:ascii="Times New Roman" w:hAnsi="Times New Roman" w:cs="Times New Roman"/>
          <w:i/>
          <w:noProof/>
          <w:sz w:val="24"/>
          <w:szCs w:val="24"/>
        </w:rPr>
        <w:t xml:space="preserve"> to leverage their flexibility potential.</w:t>
      </w:r>
    </w:p>
    <w:p w14:paraId="2948BA1C" w14:textId="77777777" w:rsidR="008202D3" w:rsidRDefault="008202D3" w:rsidP="008202D3">
      <w:pPr>
        <w:spacing w:before="120" w:after="120"/>
        <w:jc w:val="both"/>
        <w:rPr>
          <w:rFonts w:ascii="Times New Roman" w:hAnsi="Times New Roman" w:cs="Times New Roman"/>
          <w:noProof/>
          <w:sz w:val="24"/>
          <w:szCs w:val="24"/>
          <w:lang w:val="en-GB"/>
        </w:rPr>
      </w:pPr>
    </w:p>
    <w:p w14:paraId="74FEA35C" w14:textId="77777777" w:rsidR="008202D3" w:rsidRPr="00AF787D" w:rsidRDefault="008202D3" w:rsidP="008202D3">
      <w:pPr>
        <w:pStyle w:val="Heading2"/>
        <w:numPr>
          <w:ilvl w:val="1"/>
          <w:numId w:val="1"/>
        </w:numPr>
        <w:rPr>
          <w:rFonts w:ascii="Times New Roman" w:hAnsi="Times New Roman"/>
          <w:b/>
          <w:noProof/>
          <w:sz w:val="24"/>
          <w:szCs w:val="24"/>
          <w:lang w:val="en-GB"/>
        </w:rPr>
      </w:pPr>
      <w:r>
        <w:rPr>
          <w:rFonts w:ascii="Times New Roman" w:hAnsi="Times New Roman"/>
          <w:b/>
          <w:noProof/>
          <w:color w:val="auto"/>
          <w:sz w:val="24"/>
          <w:szCs w:val="24"/>
          <w:lang w:val="en-GB"/>
        </w:rPr>
        <w:t xml:space="preserve">Addressing </w:t>
      </w:r>
      <w:r w:rsidRPr="00AF787D">
        <w:rPr>
          <w:rFonts w:ascii="Times New Roman" w:hAnsi="Times New Roman"/>
          <w:b/>
          <w:noProof/>
          <w:color w:val="auto"/>
          <w:sz w:val="24"/>
          <w:szCs w:val="24"/>
          <w:lang w:val="en-GB"/>
        </w:rPr>
        <w:t>the gap in taxation between electricity and gas</w:t>
      </w:r>
    </w:p>
    <w:p w14:paraId="63208149" w14:textId="091517A6" w:rsidR="008202D3" w:rsidRDefault="00FE3C12" w:rsidP="008202D3">
      <w:pPr>
        <w:spacing w:before="120" w:after="120" w:line="240" w:lineRule="auto"/>
        <w:jc w:val="both"/>
        <w:rPr>
          <w:rFonts w:ascii="Times New Roman" w:hAnsi="Times New Roman"/>
          <w:noProof/>
          <w:sz w:val="24"/>
          <w:szCs w:val="24"/>
          <w:lang w:val="en-GB"/>
        </w:rPr>
      </w:pPr>
      <w:r>
        <w:rPr>
          <w:rFonts w:ascii="Times New Roman" w:hAnsi="Times New Roman"/>
          <w:noProof/>
          <w:sz w:val="24"/>
          <w:szCs w:val="24"/>
          <w:lang w:val="en-GB"/>
        </w:rPr>
        <w:t>To address another component of the electricity bill and to contribute to the rebalancing of electricity and gas prices, Member States can carry ou</w:t>
      </w:r>
      <w:r w:rsidR="00D04A96">
        <w:rPr>
          <w:rFonts w:ascii="Times New Roman" w:hAnsi="Times New Roman"/>
          <w:noProof/>
          <w:sz w:val="24"/>
          <w:szCs w:val="24"/>
          <w:lang w:val="en-GB"/>
        </w:rPr>
        <w:t>t</w:t>
      </w:r>
      <w:r>
        <w:rPr>
          <w:rFonts w:ascii="Times New Roman" w:hAnsi="Times New Roman"/>
          <w:noProof/>
          <w:sz w:val="24"/>
          <w:szCs w:val="24"/>
          <w:lang w:val="en-GB"/>
        </w:rPr>
        <w:t xml:space="preserve"> t</w:t>
      </w:r>
      <w:r w:rsidR="008202D3">
        <w:rPr>
          <w:rFonts w:ascii="Times New Roman" w:hAnsi="Times New Roman"/>
          <w:noProof/>
          <w:sz w:val="24"/>
          <w:szCs w:val="24"/>
          <w:lang w:val="en-GB"/>
        </w:rPr>
        <w:t>axation reforms</w:t>
      </w:r>
      <w:r>
        <w:rPr>
          <w:rFonts w:ascii="Times New Roman" w:hAnsi="Times New Roman"/>
          <w:noProof/>
          <w:sz w:val="24"/>
          <w:szCs w:val="24"/>
          <w:lang w:val="en-GB"/>
        </w:rPr>
        <w:t xml:space="preserve">. </w:t>
      </w:r>
      <w:r w:rsidR="008202D3">
        <w:rPr>
          <w:rFonts w:ascii="Times New Roman" w:hAnsi="Times New Roman"/>
          <w:noProof/>
          <w:sz w:val="24"/>
          <w:szCs w:val="24"/>
          <w:lang w:val="en-GB"/>
        </w:rPr>
        <w:t xml:space="preserve">To </w:t>
      </w:r>
      <w:r w:rsidR="008202D3" w:rsidRPr="000978DA">
        <w:rPr>
          <w:rFonts w:ascii="Times New Roman" w:hAnsi="Times New Roman"/>
          <w:noProof/>
          <w:sz w:val="24"/>
          <w:szCs w:val="24"/>
          <w:lang w:val="en-GB"/>
        </w:rPr>
        <w:t xml:space="preserve">align the principles of electricity taxation </w:t>
      </w:r>
      <w:r w:rsidR="008202D3" w:rsidRPr="00741F9F">
        <w:rPr>
          <w:rFonts w:ascii="Times New Roman" w:hAnsi="Times New Roman"/>
          <w:noProof/>
          <w:sz w:val="24"/>
          <w:szCs w:val="24"/>
          <w:lang w:val="en-GB"/>
        </w:rPr>
        <w:t xml:space="preserve">with electrification, electricity </w:t>
      </w:r>
      <w:r w:rsidRPr="00741F9F">
        <w:rPr>
          <w:rFonts w:ascii="Times New Roman" w:hAnsi="Times New Roman"/>
          <w:noProof/>
          <w:sz w:val="24"/>
          <w:szCs w:val="24"/>
          <w:lang w:val="en-GB"/>
        </w:rPr>
        <w:t>should not</w:t>
      </w:r>
      <w:r w:rsidR="008202D3" w:rsidRPr="00741F9F">
        <w:rPr>
          <w:rFonts w:ascii="Times New Roman" w:hAnsi="Times New Roman"/>
          <w:noProof/>
          <w:sz w:val="24"/>
          <w:szCs w:val="24"/>
          <w:lang w:val="en-GB"/>
        </w:rPr>
        <w:t xml:space="preserve"> be taxed more than gas. Recently, </w:t>
      </w:r>
      <w:r w:rsidR="008202D3" w:rsidRPr="003E2439">
        <w:rPr>
          <w:rFonts w:ascii="Times New Roman" w:hAnsi="Times New Roman"/>
          <w:noProof/>
          <w:sz w:val="24"/>
          <w:szCs w:val="24"/>
          <w:lang w:val="en-GB"/>
        </w:rPr>
        <w:t>the Netherlands</w:t>
      </w:r>
      <w:r w:rsidR="008202D3" w:rsidRPr="00741F9F">
        <w:rPr>
          <w:rFonts w:ascii="Times New Roman" w:hAnsi="Times New Roman"/>
          <w:noProof/>
          <w:sz w:val="24"/>
          <w:szCs w:val="24"/>
          <w:lang w:val="en-GB"/>
        </w:rPr>
        <w:t xml:space="preserve"> and </w:t>
      </w:r>
      <w:r w:rsidR="008202D3" w:rsidRPr="003E2439">
        <w:rPr>
          <w:rFonts w:ascii="Times New Roman" w:hAnsi="Times New Roman"/>
          <w:noProof/>
          <w:sz w:val="24"/>
          <w:szCs w:val="24"/>
          <w:lang w:val="en-GB"/>
        </w:rPr>
        <w:t xml:space="preserve">Belgium </w:t>
      </w:r>
      <w:r w:rsidR="008202D3" w:rsidRPr="00741F9F">
        <w:rPr>
          <w:rFonts w:ascii="Times New Roman" w:hAnsi="Times New Roman"/>
          <w:noProof/>
          <w:sz w:val="24"/>
          <w:szCs w:val="24"/>
          <w:lang w:val="en-GB"/>
        </w:rPr>
        <w:t>have taken steps to rebalanc</w:t>
      </w:r>
      <w:r w:rsidR="004457B8">
        <w:rPr>
          <w:rFonts w:ascii="Times New Roman" w:hAnsi="Times New Roman"/>
          <w:noProof/>
          <w:sz w:val="24"/>
          <w:szCs w:val="24"/>
          <w:lang w:val="en-GB"/>
        </w:rPr>
        <w:t>e</w:t>
      </w:r>
      <w:r w:rsidR="008202D3" w:rsidRPr="00741F9F">
        <w:rPr>
          <w:rFonts w:ascii="Times New Roman" w:hAnsi="Times New Roman"/>
          <w:noProof/>
          <w:sz w:val="24"/>
          <w:szCs w:val="24"/>
          <w:lang w:val="en-GB"/>
        </w:rPr>
        <w:t xml:space="preserve"> electricity and gas prices by limiting the gap in taxation between those energy carriers.</w:t>
      </w:r>
      <w:r w:rsidR="008202D3" w:rsidRPr="003E2439">
        <w:rPr>
          <w:rFonts w:ascii="Times New Roman" w:hAnsi="Times New Roman"/>
          <w:noProof/>
          <w:sz w:val="24"/>
          <w:szCs w:val="24"/>
          <w:lang w:val="en-GB"/>
        </w:rPr>
        <w:t xml:space="preserve"> </w:t>
      </w:r>
      <w:r w:rsidR="00140749" w:rsidRPr="00741F9F">
        <w:rPr>
          <w:rFonts w:ascii="Times New Roman" w:hAnsi="Times New Roman"/>
          <w:noProof/>
          <w:sz w:val="24"/>
          <w:szCs w:val="24"/>
          <w:lang w:val="en-GB"/>
        </w:rPr>
        <w:t>Also,</w:t>
      </w:r>
      <w:r w:rsidR="00140749">
        <w:rPr>
          <w:rFonts w:ascii="Times New Roman" w:hAnsi="Times New Roman"/>
          <w:noProof/>
          <w:sz w:val="24"/>
          <w:szCs w:val="24"/>
          <w:lang w:val="en-GB"/>
        </w:rPr>
        <w:t xml:space="preserve"> </w:t>
      </w:r>
      <w:r w:rsidR="008202D3" w:rsidRPr="003E2439">
        <w:rPr>
          <w:rFonts w:ascii="Times New Roman" w:hAnsi="Times New Roman"/>
          <w:noProof/>
          <w:sz w:val="24"/>
          <w:szCs w:val="24"/>
          <w:lang w:val="en-GB"/>
        </w:rPr>
        <w:t>Denmark</w:t>
      </w:r>
      <w:r w:rsidR="008202D3" w:rsidRPr="00741F9F">
        <w:rPr>
          <w:rFonts w:ascii="Times New Roman" w:hAnsi="Times New Roman"/>
          <w:noProof/>
          <w:sz w:val="24"/>
          <w:szCs w:val="24"/>
          <w:lang w:val="en-GB"/>
        </w:rPr>
        <w:t xml:space="preserve"> has acted by reducing electricity excise duties to households using heat pumps and reduced electricity taxes to the minimum for two years.</w:t>
      </w:r>
    </w:p>
    <w:p w14:paraId="4B533D1A" w14:textId="4D814DEE" w:rsidR="00FE3C12" w:rsidRPr="001C7CB0" w:rsidRDefault="00FE3C12" w:rsidP="008202D3">
      <w:pPr>
        <w:spacing w:before="120" w:after="120" w:line="240" w:lineRule="auto"/>
        <w:jc w:val="both"/>
        <w:rPr>
          <w:rFonts w:ascii="Times New Roman" w:hAnsi="Times New Roman"/>
          <w:noProof/>
          <w:sz w:val="24"/>
          <w:szCs w:val="24"/>
          <w:lang w:val="en-GB"/>
        </w:rPr>
      </w:pPr>
      <w:r w:rsidRPr="003E2439">
        <w:rPr>
          <w:rFonts w:ascii="Times New Roman" w:hAnsi="Times New Roman"/>
          <w:noProof/>
          <w:sz w:val="24"/>
          <w:szCs w:val="24"/>
          <w:lang w:val="en-GB"/>
        </w:rPr>
        <w:t xml:space="preserve">In addition, energy subsidies represent fiscal efforts and costs to public budgets. It </w:t>
      </w:r>
      <w:r w:rsidR="005F4FF0" w:rsidRPr="005F4FF0">
        <w:rPr>
          <w:rFonts w:ascii="Times New Roman" w:hAnsi="Times New Roman"/>
          <w:noProof/>
          <w:sz w:val="24"/>
          <w:szCs w:val="24"/>
          <w:lang w:val="en-GB"/>
        </w:rPr>
        <w:t>is,</w:t>
      </w:r>
      <w:r w:rsidRPr="003E2439">
        <w:rPr>
          <w:rFonts w:ascii="Times New Roman" w:hAnsi="Times New Roman"/>
          <w:noProof/>
          <w:sz w:val="24"/>
          <w:szCs w:val="24"/>
          <w:lang w:val="en-GB"/>
        </w:rPr>
        <w:t xml:space="preserve"> therefore, essential that energy subsidies are well designed and well-spent and provide coherent support for EU policy objectives, for instance for electrification of key sectors. </w:t>
      </w:r>
      <w:r w:rsidR="00B05062" w:rsidRPr="003E2439">
        <w:rPr>
          <w:rFonts w:ascii="Times New Roman" w:hAnsi="Times New Roman"/>
          <w:noProof/>
          <w:sz w:val="24"/>
          <w:szCs w:val="24"/>
          <w:lang w:val="en-GB"/>
        </w:rPr>
        <w:t>In 2024, fossil fuel subsidies amounted to EUR 97 billion, a high level compared to around EUR 60 billion on average between 2015 and 2019.</w:t>
      </w:r>
      <w:r w:rsidR="00B05062" w:rsidRPr="003E2439">
        <w:rPr>
          <w:rStyle w:val="FootnoteReference"/>
          <w:rFonts w:ascii="Times New Roman" w:eastAsia="Calibri" w:hAnsi="Times New Roman" w:cs="Times New Roman"/>
          <w:i/>
          <w:iCs/>
          <w:noProof/>
          <w:sz w:val="24"/>
          <w:szCs w:val="24"/>
          <w:lang w:val="en-GB"/>
        </w:rPr>
        <w:footnoteReference w:id="36"/>
      </w:r>
      <w:r w:rsidR="00B05062" w:rsidRPr="003E2439">
        <w:rPr>
          <w:rStyle w:val="FootnoteReference"/>
          <w:rFonts w:eastAsia="Calibri" w:cs="Times New Roman"/>
          <w:i/>
          <w:iCs/>
          <w:noProof/>
        </w:rPr>
        <w:t xml:space="preserve"> </w:t>
      </w:r>
      <w:r w:rsidR="00B05062" w:rsidRPr="003E2439">
        <w:rPr>
          <w:rFonts w:ascii="Times New Roman" w:hAnsi="Times New Roman"/>
          <w:noProof/>
          <w:sz w:val="24"/>
          <w:szCs w:val="24"/>
          <w:lang w:val="en-GB"/>
        </w:rPr>
        <w:t>In 2024, fossil fuel subsidies declined by 20% compared to 2023 (EUR 121 bn) and by 42% compared to the peak in 2022 (EUR 168 bn), due to the phase-out of a many temporary crisis measures. According to national phase-out plans communicated by Member States during 2023 and 2024</w:t>
      </w:r>
      <w:r w:rsidR="00B05062" w:rsidRPr="003E2439">
        <w:rPr>
          <w:rStyle w:val="FootnoteReference"/>
          <w:rFonts w:eastAsia="Calibri" w:cs="Times New Roman"/>
          <w:i/>
          <w:iCs/>
          <w:noProof/>
        </w:rPr>
        <w:footnoteReference w:id="37"/>
      </w:r>
      <w:r w:rsidR="00B05062" w:rsidRPr="003E2439">
        <w:rPr>
          <w:rFonts w:ascii="Times New Roman" w:hAnsi="Times New Roman"/>
          <w:noProof/>
          <w:sz w:val="24"/>
          <w:szCs w:val="24"/>
          <w:lang w:val="en-GB"/>
        </w:rPr>
        <w:t>, less than half (39% or EUR 38 bn) of fossil fuel subsidies had a planned end-date before 2025, another 8% (EUR 8 bn) were scheduled to end between 2026 and 2030, while for the remaining 52% (EUR 50 bn), there is either no end-date, or the end-date has been set after 2030.</w:t>
      </w:r>
    </w:p>
    <w:p w14:paraId="0DED610E" w14:textId="77777777" w:rsidR="008202D3" w:rsidRPr="00CB3A8A" w:rsidRDefault="008202D3" w:rsidP="00CB3A8A">
      <w:pPr>
        <w:spacing w:before="120" w:after="120"/>
        <w:jc w:val="both"/>
        <w:rPr>
          <w:noProof/>
          <w:lang w:val="en-GB"/>
        </w:rPr>
      </w:pPr>
    </w:p>
    <w:p w14:paraId="66B101EB" w14:textId="5A978E2B" w:rsidR="008202D3" w:rsidRDefault="008202D3" w:rsidP="008202D3">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b/>
          <w:i/>
          <w:noProof/>
          <w:sz w:val="24"/>
          <w:szCs w:val="24"/>
          <w:lang w:val="en-GB"/>
        </w:rPr>
      </w:pPr>
      <w:r w:rsidRPr="00A21D88">
        <w:rPr>
          <w:rFonts w:ascii="Times New Roman" w:eastAsia="Calibri" w:hAnsi="Times New Roman" w:cs="Times New Roman"/>
          <w:b/>
          <w:i/>
          <w:noProof/>
          <w:sz w:val="24"/>
          <w:szCs w:val="24"/>
          <w:lang w:val="en-GB"/>
        </w:rPr>
        <w:t xml:space="preserve">Action </w:t>
      </w:r>
      <w:r w:rsidR="00FE3C12">
        <w:rPr>
          <w:rFonts w:ascii="Times New Roman" w:eastAsia="Calibri" w:hAnsi="Times New Roman" w:cs="Times New Roman"/>
          <w:b/>
          <w:i/>
          <w:noProof/>
          <w:sz w:val="24"/>
          <w:szCs w:val="24"/>
          <w:lang w:val="en-GB"/>
        </w:rPr>
        <w:t>3</w:t>
      </w:r>
      <w:r w:rsidRPr="00A21D88">
        <w:rPr>
          <w:rFonts w:ascii="Times New Roman" w:eastAsia="Calibri" w:hAnsi="Times New Roman" w:cs="Times New Roman"/>
          <w:b/>
          <w:i/>
          <w:noProof/>
          <w:sz w:val="24"/>
          <w:szCs w:val="24"/>
          <w:lang w:val="en-GB"/>
        </w:rPr>
        <w:t xml:space="preserve">:  </w:t>
      </w:r>
    </w:p>
    <w:p w14:paraId="3D6549E7" w14:textId="77777777" w:rsidR="001D5212" w:rsidRDefault="001D5212" w:rsidP="001D5212">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lang w:val="en-GB"/>
        </w:rPr>
      </w:pPr>
    </w:p>
    <w:p w14:paraId="7C46B424" w14:textId="3F79C41C" w:rsidR="001D5212" w:rsidRPr="001D5212" w:rsidRDefault="001D5212" w:rsidP="001D5212">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eastAsia="Calibri" w:hAnsi="Times New Roman" w:cs="Times New Roman"/>
          <w:i/>
          <w:iCs/>
          <w:noProof/>
          <w:sz w:val="24"/>
          <w:szCs w:val="24"/>
          <w:lang w:val="en-GB"/>
        </w:rPr>
      </w:pPr>
      <w:r w:rsidRPr="001D5212">
        <w:rPr>
          <w:rFonts w:ascii="Times New Roman" w:eastAsia="Calibri" w:hAnsi="Times New Roman" w:cs="Times New Roman"/>
          <w:i/>
          <w:iCs/>
          <w:noProof/>
          <w:sz w:val="24"/>
          <w:szCs w:val="24"/>
          <w:lang w:val="en-GB"/>
        </w:rPr>
        <w:t>The Commission has adopted</w:t>
      </w:r>
      <w:r>
        <w:rPr>
          <w:rFonts w:ascii="Times New Roman" w:eastAsia="Calibri" w:hAnsi="Times New Roman" w:cs="Times New Roman"/>
          <w:i/>
          <w:iCs/>
          <w:noProof/>
          <w:sz w:val="24"/>
          <w:szCs w:val="24"/>
          <w:lang w:val="en-GB"/>
        </w:rPr>
        <w:t xml:space="preserve"> alongside this plan</w:t>
      </w:r>
    </w:p>
    <w:p w14:paraId="2FA3782D" w14:textId="355B3798" w:rsidR="008202D3" w:rsidRPr="001D5212" w:rsidRDefault="00680A08" w:rsidP="008202D3">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sidRPr="001C7CB0">
        <w:rPr>
          <w:rFonts w:ascii="Times New Roman" w:hAnsi="Times New Roman" w:cs="Times New Roman"/>
          <w:b/>
          <w:bCs/>
          <w:i/>
          <w:noProof/>
          <w:sz w:val="24"/>
          <w:szCs w:val="24"/>
          <w:lang w:val="en-GB"/>
        </w:rPr>
        <w:t>as part of the</w:t>
      </w:r>
      <w:r w:rsidRPr="001C7CB0">
        <w:rPr>
          <w:b/>
          <w:bCs/>
          <w:noProof/>
        </w:rPr>
        <w:t xml:space="preserve"> </w:t>
      </w:r>
      <w:r w:rsidRPr="001C7CB0">
        <w:rPr>
          <w:rFonts w:ascii="Times New Roman" w:hAnsi="Times New Roman" w:cs="Times New Roman"/>
          <w:b/>
          <w:bCs/>
          <w:i/>
          <w:noProof/>
          <w:sz w:val="24"/>
          <w:szCs w:val="24"/>
          <w:lang w:val="en-GB"/>
        </w:rPr>
        <w:t>legislative proposal on network charges</w:t>
      </w:r>
      <w:r>
        <w:rPr>
          <w:rFonts w:ascii="Times New Roman" w:hAnsi="Times New Roman" w:cs="Times New Roman"/>
          <w:i/>
          <w:noProof/>
          <w:sz w:val="24"/>
          <w:szCs w:val="24"/>
          <w:lang w:val="en-GB"/>
        </w:rPr>
        <w:t xml:space="preserve"> </w:t>
      </w:r>
      <w:r w:rsidR="008202D3">
        <w:rPr>
          <w:rFonts w:ascii="Times New Roman" w:hAnsi="Times New Roman" w:cs="Times New Roman"/>
          <w:i/>
          <w:noProof/>
          <w:sz w:val="24"/>
          <w:szCs w:val="24"/>
          <w:lang w:val="en-GB"/>
        </w:rPr>
        <w:t xml:space="preserve">a provision regarding the tax differential between electricity and </w:t>
      </w:r>
      <w:r w:rsidR="00BD2EBE">
        <w:rPr>
          <w:rFonts w:ascii="Times New Roman" w:hAnsi="Times New Roman" w:cs="Times New Roman"/>
          <w:i/>
          <w:noProof/>
          <w:sz w:val="24"/>
          <w:szCs w:val="24"/>
          <w:lang w:val="en-GB"/>
        </w:rPr>
        <w:t>gas</w:t>
      </w:r>
      <w:r w:rsidR="00BD2EBE">
        <w:rPr>
          <w:noProof/>
        </w:rPr>
        <w:t>.</w:t>
      </w:r>
    </w:p>
    <w:p w14:paraId="1B1FB6E5" w14:textId="2AA8B7D4" w:rsidR="001D5212" w:rsidRPr="001D5212" w:rsidRDefault="001D5212" w:rsidP="001D521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lang w:val="en-GB"/>
        </w:rPr>
      </w:pPr>
      <w:r w:rsidRPr="001D5212">
        <w:rPr>
          <w:rFonts w:ascii="Times New Roman" w:hAnsi="Times New Roman" w:cs="Times New Roman"/>
          <w:i/>
          <w:noProof/>
          <w:sz w:val="24"/>
          <w:szCs w:val="24"/>
          <w:lang w:val="en-GB"/>
        </w:rPr>
        <w:t xml:space="preserve">The Commission will </w:t>
      </w:r>
    </w:p>
    <w:p w14:paraId="2D462E17" w14:textId="1C109FAF" w:rsidR="008202D3" w:rsidRDefault="008202D3" w:rsidP="008202D3">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 xml:space="preserve">propose </w:t>
      </w:r>
      <w:r w:rsidRPr="00CB3A8A">
        <w:rPr>
          <w:rFonts w:ascii="Times New Roman" w:hAnsi="Times New Roman"/>
          <w:b/>
          <w:i/>
          <w:noProof/>
          <w:sz w:val="24"/>
          <w:lang w:val="en-GB"/>
        </w:rPr>
        <w:t>measures on progressively phasing out fossil fuel subsidies</w:t>
      </w:r>
      <w:r w:rsidRPr="00A21D88">
        <w:rPr>
          <w:rFonts w:ascii="Times New Roman" w:hAnsi="Times New Roman" w:cs="Times New Roman"/>
          <w:i/>
          <w:noProof/>
          <w:sz w:val="24"/>
          <w:szCs w:val="24"/>
          <w:lang w:val="en-GB"/>
        </w:rPr>
        <w:t xml:space="preserve"> as part of the post-2030 Energy Union package (Q4 2026).</w:t>
      </w:r>
    </w:p>
    <w:p w14:paraId="7862F6BA" w14:textId="77777777" w:rsidR="008202D3" w:rsidRPr="00A21D88" w:rsidRDefault="008202D3" w:rsidP="008202D3">
      <w:pPr>
        <w:pBdr>
          <w:top w:val="single" w:sz="4" w:space="1" w:color="auto"/>
          <w:left w:val="single" w:sz="4" w:space="4" w:color="auto"/>
          <w:bottom w:val="single" w:sz="4" w:space="1" w:color="auto"/>
          <w:right w:val="single" w:sz="4" w:space="4" w:color="auto"/>
        </w:pBdr>
        <w:spacing w:before="120" w:after="120"/>
        <w:jc w:val="both"/>
        <w:rPr>
          <w:rFonts w:ascii="Times New Roman" w:hAnsi="Times New Roman" w:cs="Times New Roman"/>
          <w:i/>
          <w:noProof/>
          <w:sz w:val="24"/>
          <w:szCs w:val="24"/>
          <w:lang w:val="en-GB"/>
        </w:rPr>
      </w:pPr>
      <w:r w:rsidRPr="00A21D88">
        <w:rPr>
          <w:rFonts w:ascii="Times New Roman" w:hAnsi="Times New Roman" w:cs="Times New Roman"/>
          <w:i/>
          <w:noProof/>
          <w:sz w:val="24"/>
          <w:szCs w:val="24"/>
          <w:lang w:val="en-GB"/>
        </w:rPr>
        <w:t xml:space="preserve">KPI on </w:t>
      </w:r>
      <w:r>
        <w:rPr>
          <w:rFonts w:ascii="Times New Roman" w:hAnsi="Times New Roman" w:cs="Times New Roman"/>
          <w:i/>
          <w:noProof/>
          <w:sz w:val="24"/>
          <w:szCs w:val="24"/>
          <w:lang w:val="en-GB"/>
        </w:rPr>
        <w:t xml:space="preserve">national </w:t>
      </w:r>
      <w:r w:rsidRPr="00A21D88">
        <w:rPr>
          <w:rFonts w:ascii="Times New Roman" w:hAnsi="Times New Roman" w:cs="Times New Roman"/>
          <w:i/>
          <w:noProof/>
          <w:sz w:val="24"/>
          <w:szCs w:val="24"/>
          <w:lang w:val="en-GB"/>
        </w:rPr>
        <w:t>electricity/gas price ratios to maximum 2.5 for households and 2 for industry</w:t>
      </w:r>
      <w:r>
        <w:rPr>
          <w:rFonts w:ascii="Times New Roman" w:hAnsi="Times New Roman" w:cs="Times New Roman"/>
          <w:i/>
          <w:noProof/>
          <w:sz w:val="24"/>
          <w:szCs w:val="24"/>
          <w:lang w:val="en-GB"/>
        </w:rPr>
        <w:t xml:space="preserve"> by 2030</w:t>
      </w:r>
      <w:r>
        <w:rPr>
          <w:rStyle w:val="FootnoteReference"/>
          <w:rFonts w:ascii="Times New Roman" w:hAnsi="Times New Roman" w:cs="Times New Roman"/>
          <w:i/>
          <w:noProof/>
          <w:sz w:val="24"/>
          <w:szCs w:val="24"/>
          <w:lang w:val="en-GB"/>
        </w:rPr>
        <w:footnoteReference w:id="38"/>
      </w:r>
    </w:p>
    <w:p w14:paraId="04722EFD" w14:textId="77777777" w:rsidR="00210B58" w:rsidRPr="00210B58" w:rsidRDefault="00210B58" w:rsidP="001C7CB0">
      <w:pPr>
        <w:spacing w:before="120" w:after="120"/>
        <w:jc w:val="both"/>
        <w:rPr>
          <w:rFonts w:ascii="Times New Roman" w:hAnsi="Times New Roman" w:cs="Times New Roman"/>
          <w:noProof/>
          <w:sz w:val="24"/>
          <w:szCs w:val="24"/>
          <w:lang w:val="en-GB"/>
        </w:rPr>
      </w:pPr>
    </w:p>
    <w:p w14:paraId="36A1E8EE" w14:textId="222BD3CF" w:rsidR="00A86698" w:rsidRDefault="00AD256E" w:rsidP="00A86698">
      <w:pPr>
        <w:pStyle w:val="Heading2"/>
        <w:numPr>
          <w:ilvl w:val="1"/>
          <w:numId w:val="1"/>
        </w:numPr>
        <w:rPr>
          <w:rFonts w:ascii="Times New Roman" w:hAnsi="Times New Roman"/>
          <w:b/>
          <w:noProof/>
          <w:color w:val="auto"/>
          <w:sz w:val="24"/>
          <w:lang w:val="en-GB"/>
        </w:rPr>
      </w:pPr>
      <w:r>
        <w:rPr>
          <w:rFonts w:ascii="Times New Roman" w:hAnsi="Times New Roman"/>
          <w:noProof/>
          <w:sz w:val="24"/>
          <w:szCs w:val="24"/>
          <w:lang w:val="en-GB"/>
        </w:rPr>
        <w:t xml:space="preserve"> </w:t>
      </w:r>
      <w:r w:rsidR="00A86698" w:rsidRPr="00B94E55">
        <w:rPr>
          <w:rFonts w:ascii="Times New Roman" w:hAnsi="Times New Roman"/>
          <w:b/>
          <w:noProof/>
          <w:color w:val="auto"/>
          <w:sz w:val="24"/>
          <w:szCs w:val="24"/>
          <w:lang w:val="en-GB"/>
        </w:rPr>
        <w:t>Making</w:t>
      </w:r>
      <w:r w:rsidR="00A86698" w:rsidRPr="00A21D88">
        <w:rPr>
          <w:rFonts w:ascii="Times New Roman" w:hAnsi="Times New Roman"/>
          <w:b/>
          <w:noProof/>
          <w:color w:val="auto"/>
          <w:sz w:val="24"/>
          <w:lang w:val="en-GB"/>
        </w:rPr>
        <w:t xml:space="preserve"> electricity cheaper and increasing the share of clean affordable, homegrown energy</w:t>
      </w:r>
    </w:p>
    <w:p w14:paraId="7C71D0B8" w14:textId="25A114C3" w:rsidR="00A86698" w:rsidRPr="008721ED" w:rsidRDefault="00A86698" w:rsidP="00A86698">
      <w:pPr>
        <w:spacing w:before="120" w:after="120"/>
        <w:jc w:val="both"/>
        <w:rPr>
          <w:rFonts w:ascii="Times New Roman" w:hAnsi="Times New Roman" w:cs="Times New Roman"/>
          <w:noProof/>
          <w:sz w:val="24"/>
          <w:szCs w:val="24"/>
          <w:lang w:val="en-GB"/>
        </w:rPr>
      </w:pPr>
      <w:r w:rsidRPr="008721ED">
        <w:rPr>
          <w:rFonts w:ascii="Times New Roman" w:hAnsi="Times New Roman" w:cs="Times New Roman"/>
          <w:noProof/>
          <w:sz w:val="24"/>
          <w:szCs w:val="24"/>
          <w:lang w:val="en-GB"/>
        </w:rPr>
        <w:t xml:space="preserve">As the figure </w:t>
      </w:r>
      <w:r>
        <w:rPr>
          <w:rFonts w:ascii="Times New Roman" w:hAnsi="Times New Roman" w:cs="Times New Roman"/>
          <w:noProof/>
          <w:sz w:val="24"/>
          <w:szCs w:val="24"/>
          <w:lang w:val="en-GB"/>
        </w:rPr>
        <w:t>below</w:t>
      </w:r>
      <w:r w:rsidRPr="008721ED">
        <w:rPr>
          <w:rFonts w:ascii="Times New Roman" w:hAnsi="Times New Roman" w:cs="Times New Roman"/>
          <w:noProof/>
          <w:sz w:val="24"/>
          <w:szCs w:val="24"/>
          <w:lang w:val="en-GB"/>
        </w:rPr>
        <w:t xml:space="preserve"> shows, the lowest electricity prices in the EU are observed in markets with very high shares of clean electricity (renewables and nuclear</w:t>
      </w:r>
      <w:r>
        <w:rPr>
          <w:rStyle w:val="FootnoteReference"/>
          <w:rFonts w:ascii="Times New Roman" w:hAnsi="Times New Roman" w:cs="Times New Roman"/>
          <w:noProof/>
          <w:sz w:val="24"/>
          <w:szCs w:val="24"/>
          <w:lang w:val="en-GB"/>
        </w:rPr>
        <w:footnoteReference w:id="39"/>
      </w:r>
      <w:r w:rsidRPr="008721ED">
        <w:rPr>
          <w:rFonts w:ascii="Times New Roman" w:hAnsi="Times New Roman" w:cs="Times New Roman"/>
          <w:noProof/>
          <w:sz w:val="24"/>
          <w:szCs w:val="24"/>
          <w:lang w:val="en-GB"/>
        </w:rPr>
        <w:t xml:space="preserve">) since they are less exposed to fossil fuels setting the wholesale electricity price. Moreover, renewable and nuclear energy drive fossil fuels out: the </w:t>
      </w:r>
      <w:r w:rsidRPr="008721ED">
        <w:rPr>
          <w:rFonts w:ascii="Times New Roman" w:hAnsi="Times New Roman" w:cs="Times New Roman"/>
          <w:noProof/>
          <w:sz w:val="24"/>
          <w:szCs w:val="24"/>
        </w:rPr>
        <w:t xml:space="preserve">additional 260 GW of wind and solar capacity installed since 2021 displaced 14 bcm of gas only in 2025, saving more than EUR 5 bn in fuel costs. </w:t>
      </w:r>
      <w:r w:rsidR="00002446" w:rsidRPr="00A21D88">
        <w:rPr>
          <w:rFonts w:ascii="Times New Roman" w:hAnsi="Times New Roman" w:cs="Times New Roman"/>
          <w:noProof/>
          <w:sz w:val="24"/>
          <w:szCs w:val="24"/>
          <w:lang w:val="en-GB"/>
        </w:rPr>
        <w:t>As electrification increases demand</w:t>
      </w:r>
      <w:r w:rsidR="00002446">
        <w:rPr>
          <w:rFonts w:ascii="Times New Roman" w:hAnsi="Times New Roman" w:cs="Times New Roman"/>
          <w:noProof/>
          <w:sz w:val="24"/>
          <w:szCs w:val="24"/>
          <w:lang w:val="en-GB"/>
        </w:rPr>
        <w:t xml:space="preserve"> for electricity</w:t>
      </w:r>
      <w:r w:rsidR="00002446" w:rsidRPr="00A21D88">
        <w:rPr>
          <w:rFonts w:ascii="Times New Roman" w:hAnsi="Times New Roman" w:cs="Times New Roman"/>
          <w:noProof/>
          <w:sz w:val="24"/>
          <w:szCs w:val="24"/>
          <w:lang w:val="en-GB"/>
        </w:rPr>
        <w:t xml:space="preserve">, more </w:t>
      </w:r>
      <w:r w:rsidR="00002446" w:rsidRPr="00A21D88">
        <w:rPr>
          <w:rFonts w:ascii="Times New Roman" w:eastAsia="Calibri" w:hAnsi="Times New Roman" w:cs="Times New Roman"/>
          <w:noProof/>
          <w:sz w:val="24"/>
          <w:szCs w:val="24"/>
          <w:lang w:val="en-GB"/>
        </w:rPr>
        <w:t xml:space="preserve">rapid growth of renewable and nuclear </w:t>
      </w:r>
      <w:r w:rsidR="00002446">
        <w:rPr>
          <w:rFonts w:ascii="Times New Roman" w:eastAsia="Calibri" w:hAnsi="Times New Roman" w:cs="Times New Roman"/>
          <w:noProof/>
          <w:sz w:val="24"/>
          <w:szCs w:val="24"/>
          <w:lang w:val="en-GB"/>
        </w:rPr>
        <w:t xml:space="preserve">generation </w:t>
      </w:r>
      <w:r w:rsidR="00002446" w:rsidRPr="00A21D88">
        <w:rPr>
          <w:rFonts w:ascii="Times New Roman" w:hAnsi="Times New Roman" w:cs="Times New Roman"/>
          <w:noProof/>
          <w:sz w:val="24"/>
          <w:szCs w:val="24"/>
          <w:lang w:val="en-GB"/>
        </w:rPr>
        <w:t>will be needed</w:t>
      </w:r>
      <w:r w:rsidR="00002446" w:rsidRPr="00A21D88">
        <w:rPr>
          <w:rStyle w:val="FootnoteReference"/>
          <w:rFonts w:ascii="Times New Roman" w:hAnsi="Times New Roman" w:cs="Times New Roman"/>
          <w:noProof/>
          <w:sz w:val="24"/>
          <w:szCs w:val="24"/>
          <w:lang w:val="en-GB"/>
        </w:rPr>
        <w:footnoteReference w:id="40"/>
      </w:r>
      <w:r w:rsidR="00002446" w:rsidRPr="00A21D88">
        <w:rPr>
          <w:rFonts w:ascii="Times New Roman" w:hAnsi="Times New Roman" w:cs="Times New Roman"/>
          <w:noProof/>
          <w:sz w:val="24"/>
          <w:szCs w:val="24"/>
          <w:lang w:val="en-GB"/>
        </w:rPr>
        <w:t>.</w:t>
      </w:r>
      <w:r w:rsidR="00002446">
        <w:rPr>
          <w:rFonts w:ascii="Times New Roman" w:hAnsi="Times New Roman" w:cs="Times New Roman"/>
          <w:noProof/>
          <w:sz w:val="24"/>
          <w:szCs w:val="24"/>
          <w:lang w:val="en-GB"/>
        </w:rPr>
        <w:t xml:space="preserve"> Therefore, </w:t>
      </w:r>
      <w:r w:rsidRPr="008721ED">
        <w:rPr>
          <w:rFonts w:ascii="Times New Roman" w:hAnsi="Times New Roman" w:cs="Times New Roman"/>
          <w:noProof/>
          <w:sz w:val="24"/>
          <w:szCs w:val="24"/>
        </w:rPr>
        <w:t>Europe needs to move even faster</w:t>
      </w:r>
      <w:r w:rsidRPr="008721ED">
        <w:rPr>
          <w:rFonts w:ascii="Times New Roman" w:hAnsi="Times New Roman" w:cs="Times New Roman"/>
          <w:i/>
          <w:iCs/>
          <w:noProof/>
          <w:sz w:val="24"/>
          <w:szCs w:val="24"/>
        </w:rPr>
        <w:t xml:space="preserve">. </w:t>
      </w:r>
    </w:p>
    <w:p w14:paraId="35611004" w14:textId="77777777" w:rsidR="00A86698" w:rsidRPr="00644CB1" w:rsidRDefault="00A86698" w:rsidP="00A86698">
      <w:pPr>
        <w:rPr>
          <w:noProof/>
          <w:lang w:val="en-GB"/>
        </w:rPr>
      </w:pPr>
    </w:p>
    <w:p w14:paraId="67B035F4" w14:textId="77777777" w:rsidR="00A86698" w:rsidRPr="00A21D88" w:rsidRDefault="00A86698" w:rsidP="00A86698">
      <w:pPr>
        <w:spacing w:before="120" w:after="120"/>
        <w:jc w:val="both"/>
        <w:rPr>
          <w:rFonts w:ascii="Times New Roman" w:hAnsi="Times New Roman" w:cs="Times New Roman"/>
          <w:noProof/>
          <w:sz w:val="24"/>
          <w:szCs w:val="24"/>
          <w:lang w:val="en-GB"/>
        </w:rPr>
      </w:pPr>
      <w:r>
        <w:rPr>
          <w:noProof/>
          <w:lang w:val="en-GB" w:eastAsia="en-GB"/>
        </w:rPr>
        <w:drawing>
          <wp:inline distT="0" distB="0" distL="0" distR="0" wp14:anchorId="13B0363E" wp14:editId="6A1DA9C9">
            <wp:extent cx="5731510" cy="3683635"/>
            <wp:effectExtent l="0" t="0" r="2540" b="12065"/>
            <wp:docPr id="1755315205" name="Picture 3" descr="A graph showing the price of electri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07152" name="Picture 3" descr="A graph showing the price of electricity&#10;&#10;AI-generated content may be incorrect."/>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731510" cy="3683635"/>
                    </a:xfrm>
                    <a:prstGeom prst="rect">
                      <a:avLst/>
                    </a:prstGeom>
                    <a:noFill/>
                    <a:ln>
                      <a:noFill/>
                    </a:ln>
                  </pic:spPr>
                </pic:pic>
              </a:graphicData>
            </a:graphic>
          </wp:inline>
        </w:drawing>
      </w:r>
    </w:p>
    <w:p w14:paraId="6E12BCEF" w14:textId="2FA64107" w:rsidR="00A86698" w:rsidRPr="00CB3A8A" w:rsidRDefault="00A86698" w:rsidP="00A86698">
      <w:pPr>
        <w:spacing w:before="120" w:after="120"/>
        <w:jc w:val="both"/>
        <w:rPr>
          <w:rFonts w:ascii="Times New Roman" w:hAnsi="Times New Roman"/>
          <w:noProof/>
          <w:sz w:val="24"/>
        </w:rPr>
      </w:pPr>
      <w:r w:rsidRPr="283F3CE4">
        <w:rPr>
          <w:rFonts w:ascii="Times New Roman" w:hAnsi="Times New Roman" w:cs="Times New Roman"/>
          <w:noProof/>
          <w:sz w:val="24"/>
          <w:szCs w:val="24"/>
          <w:lang w:val="en-GB"/>
        </w:rPr>
        <w:t>T</w:t>
      </w:r>
      <w:r w:rsidRPr="00A21D88">
        <w:rPr>
          <w:rFonts w:ascii="Times New Roman" w:hAnsi="Times New Roman" w:cs="Times New Roman"/>
          <w:noProof/>
          <w:sz w:val="24"/>
          <w:szCs w:val="24"/>
          <w:lang w:val="en-GB"/>
        </w:rPr>
        <w:t xml:space="preserve">he EU has </w:t>
      </w:r>
      <w:r>
        <w:rPr>
          <w:rFonts w:ascii="Times New Roman" w:hAnsi="Times New Roman" w:cs="Times New Roman"/>
          <w:noProof/>
          <w:sz w:val="24"/>
          <w:szCs w:val="24"/>
          <w:lang w:val="en-GB"/>
        </w:rPr>
        <w:t>put in place</w:t>
      </w:r>
      <w:r w:rsidRPr="00A21D88">
        <w:rPr>
          <w:rFonts w:ascii="Times New Roman" w:hAnsi="Times New Roman" w:cs="Times New Roman"/>
          <w:noProof/>
          <w:sz w:val="24"/>
          <w:szCs w:val="24"/>
          <w:lang w:val="en-GB"/>
        </w:rPr>
        <w:t xml:space="preserve"> a supportive framework for accelerating the growth of clean electricity capacity</w:t>
      </w:r>
      <w:r w:rsidRPr="00A21D88">
        <w:rPr>
          <w:rStyle w:val="FootnoteReference"/>
          <w:rFonts w:ascii="Times New Roman" w:hAnsi="Times New Roman" w:cs="Times New Roman"/>
          <w:noProof/>
          <w:sz w:val="24"/>
          <w:szCs w:val="24"/>
          <w:lang w:val="en-GB"/>
        </w:rPr>
        <w:footnoteReference w:id="41"/>
      </w:r>
      <w:r w:rsidRPr="00A21D88">
        <w:rPr>
          <w:rFonts w:ascii="Times New Roman" w:hAnsi="Times New Roman" w:cs="Times New Roman"/>
          <w:noProof/>
          <w:sz w:val="24"/>
          <w:szCs w:val="24"/>
          <w:lang w:val="en-GB"/>
        </w:rPr>
        <w:t>,</w:t>
      </w:r>
      <w:r w:rsidRPr="283F3CE4">
        <w:rPr>
          <w:rFonts w:ascii="Times New Roman" w:hAnsi="Times New Roman" w:cs="Times New Roman"/>
          <w:noProof/>
          <w:sz w:val="24"/>
          <w:szCs w:val="24"/>
          <w:lang w:val="en-GB"/>
        </w:rPr>
        <w:t xml:space="preserve"> including the EU ETS carbon price. Implementation and enforcement of the EU energy legislation</w:t>
      </w:r>
      <w:r w:rsidRPr="004E1FB2">
        <w:rPr>
          <w:rFonts w:ascii="Times New Roman" w:hAnsi="Times New Roman" w:cs="Times New Roman"/>
          <w:noProof/>
          <w:sz w:val="24"/>
          <w:szCs w:val="24"/>
          <w:lang w:val="en-GB"/>
        </w:rPr>
        <w:t xml:space="preserve"> </w:t>
      </w:r>
      <w:r w:rsidRPr="283F3CE4">
        <w:rPr>
          <w:rFonts w:ascii="Times New Roman" w:hAnsi="Times New Roman" w:cs="Times New Roman"/>
          <w:noProof/>
          <w:sz w:val="24"/>
          <w:szCs w:val="24"/>
          <w:lang w:val="en-GB"/>
        </w:rPr>
        <w:t xml:space="preserve">towards the achievement of the agreed </w:t>
      </w:r>
      <w:r>
        <w:rPr>
          <w:rFonts w:ascii="Times New Roman" w:hAnsi="Times New Roman" w:cs="Times New Roman"/>
          <w:noProof/>
          <w:sz w:val="24"/>
          <w:szCs w:val="24"/>
          <w:lang w:val="en-GB"/>
        </w:rPr>
        <w:t xml:space="preserve">2030 </w:t>
      </w:r>
      <w:r w:rsidRPr="283F3CE4">
        <w:rPr>
          <w:rFonts w:ascii="Times New Roman" w:hAnsi="Times New Roman" w:cs="Times New Roman"/>
          <w:noProof/>
          <w:sz w:val="24"/>
          <w:szCs w:val="24"/>
          <w:lang w:val="en-GB"/>
        </w:rPr>
        <w:t xml:space="preserve">targets, including the renewable energy framework, is a priority. </w:t>
      </w:r>
      <w:r w:rsidRPr="00206DF2">
        <w:rPr>
          <w:rFonts w:ascii="Times New Roman" w:hAnsi="Times New Roman" w:cs="Times New Roman"/>
          <w:noProof/>
          <w:sz w:val="24"/>
          <w:szCs w:val="24"/>
          <w:lang w:val="en-GB"/>
        </w:rPr>
        <w:t xml:space="preserve">The </w:t>
      </w:r>
      <w:r w:rsidRPr="00CB3A8A">
        <w:rPr>
          <w:rFonts w:ascii="Times New Roman" w:hAnsi="Times New Roman"/>
          <w:noProof/>
          <w:sz w:val="24"/>
          <w:lang w:val="en-GB"/>
        </w:rPr>
        <w:t>integration of renewable</w:t>
      </w:r>
      <w:r w:rsidRPr="005F4FF0">
        <w:rPr>
          <w:rFonts w:ascii="Times New Roman" w:hAnsi="Times New Roman" w:cs="Times New Roman"/>
          <w:noProof/>
          <w:sz w:val="24"/>
          <w:szCs w:val="24"/>
          <w:lang w:val="en-GB"/>
        </w:rPr>
        <w:t xml:space="preserve"> generation in the system is hampered by insufficient planning, lack of location signals, grid</w:t>
      </w:r>
      <w:r w:rsidRPr="00206DF2">
        <w:rPr>
          <w:rFonts w:ascii="Times New Roman" w:hAnsi="Times New Roman" w:cs="Times New Roman"/>
          <w:noProof/>
          <w:sz w:val="24"/>
          <w:szCs w:val="24"/>
          <w:lang w:val="en-GB"/>
        </w:rPr>
        <w:t xml:space="preserve"> congestion</w:t>
      </w:r>
      <w:r w:rsidR="00F80C12">
        <w:rPr>
          <w:noProof/>
        </w:rPr>
        <w:t xml:space="preserve">, </w:t>
      </w:r>
      <w:r w:rsidR="00F80C12" w:rsidRPr="00F80C12">
        <w:rPr>
          <w:rFonts w:ascii="Times New Roman" w:hAnsi="Times New Roman" w:cs="Times New Roman"/>
          <w:noProof/>
          <w:sz w:val="24"/>
          <w:szCs w:val="24"/>
          <w:lang w:val="en-GB"/>
        </w:rPr>
        <w:t xml:space="preserve">lack of energy storage capacities </w:t>
      </w:r>
      <w:r w:rsidRPr="00206DF2">
        <w:rPr>
          <w:rFonts w:ascii="Times New Roman" w:hAnsi="Times New Roman" w:cs="Times New Roman"/>
          <w:noProof/>
          <w:sz w:val="24"/>
          <w:szCs w:val="24"/>
          <w:lang w:val="en-GB"/>
        </w:rPr>
        <w:t xml:space="preserve">and a general lack of flexibility resulting in </w:t>
      </w:r>
      <w:r>
        <w:rPr>
          <w:rFonts w:ascii="Times New Roman" w:hAnsi="Times New Roman" w:cs="Times New Roman"/>
          <w:noProof/>
          <w:sz w:val="24"/>
          <w:szCs w:val="24"/>
          <w:lang w:val="en-GB"/>
        </w:rPr>
        <w:t xml:space="preserve">regular </w:t>
      </w:r>
      <w:r w:rsidRPr="00206DF2">
        <w:rPr>
          <w:rFonts w:ascii="Times New Roman" w:hAnsi="Times New Roman" w:cs="Times New Roman"/>
          <w:noProof/>
          <w:sz w:val="24"/>
          <w:szCs w:val="24"/>
          <w:lang w:val="en-GB"/>
        </w:rPr>
        <w:t>curtailment</w:t>
      </w:r>
      <w:r>
        <w:rPr>
          <w:rFonts w:ascii="Times New Roman" w:hAnsi="Times New Roman" w:cs="Times New Roman"/>
          <w:noProof/>
          <w:sz w:val="24"/>
          <w:szCs w:val="24"/>
          <w:lang w:val="en-GB"/>
        </w:rPr>
        <w:t>. Although the Renewable Energy Directive (RED</w:t>
      </w:r>
      <w:r w:rsidR="005F4FF0">
        <w:rPr>
          <w:rFonts w:ascii="Times New Roman" w:hAnsi="Times New Roman" w:cs="Times New Roman"/>
          <w:noProof/>
          <w:sz w:val="24"/>
          <w:szCs w:val="24"/>
          <w:lang w:val="en-GB"/>
        </w:rPr>
        <w:t xml:space="preserve"> III</w:t>
      </w:r>
      <w:r>
        <w:rPr>
          <w:rFonts w:ascii="Times New Roman" w:hAnsi="Times New Roman" w:cs="Times New Roman"/>
          <w:noProof/>
          <w:sz w:val="24"/>
          <w:szCs w:val="24"/>
          <w:lang w:val="en-GB"/>
        </w:rPr>
        <w:t>) addresses some of the barriers to electrification and the deadline for its transposition expired on 21 May 2025</w:t>
      </w:r>
      <w:r>
        <w:rPr>
          <w:rStyle w:val="FootnoteReference"/>
          <w:rFonts w:ascii="Times New Roman" w:hAnsi="Times New Roman" w:cs="Times New Roman"/>
          <w:noProof/>
          <w:sz w:val="24"/>
          <w:szCs w:val="24"/>
          <w:lang w:val="en-GB"/>
        </w:rPr>
        <w:footnoteReference w:id="42"/>
      </w:r>
      <w:r>
        <w:rPr>
          <w:rFonts w:ascii="Times New Roman" w:hAnsi="Times New Roman" w:cs="Times New Roman"/>
          <w:noProof/>
          <w:sz w:val="24"/>
          <w:szCs w:val="24"/>
        </w:rPr>
        <w:t xml:space="preserve">, </w:t>
      </w:r>
      <w:r>
        <w:rPr>
          <w:rFonts w:ascii="Times New Roman" w:hAnsi="Times New Roman" w:cs="Times New Roman"/>
          <w:noProof/>
          <w:sz w:val="24"/>
          <w:szCs w:val="24"/>
          <w:lang w:val="en-GB"/>
        </w:rPr>
        <w:t xml:space="preserve">no Member State has fully transposed the respective parts of this framework yet. This slows down the roll out of renewable capacity, </w:t>
      </w:r>
      <w:r w:rsidRPr="003314D6">
        <w:rPr>
          <w:rFonts w:ascii="Times New Roman" w:hAnsi="Times New Roman" w:cs="Times New Roman"/>
          <w:noProof/>
          <w:sz w:val="24"/>
          <w:szCs w:val="24"/>
        </w:rPr>
        <w:t>contributing to persistently</w:t>
      </w:r>
      <w:r>
        <w:rPr>
          <w:rFonts w:ascii="Times New Roman" w:hAnsi="Times New Roman" w:cs="Times New Roman"/>
          <w:noProof/>
          <w:sz w:val="24"/>
          <w:szCs w:val="24"/>
        </w:rPr>
        <w:t xml:space="preserve"> high </w:t>
      </w:r>
      <w:r>
        <w:rPr>
          <w:rFonts w:ascii="Times New Roman" w:hAnsi="Times New Roman" w:cs="Times New Roman"/>
          <w:noProof/>
          <w:sz w:val="24"/>
          <w:szCs w:val="24"/>
          <w:lang w:val="en-GB"/>
        </w:rPr>
        <w:t xml:space="preserve">electricity prices. </w:t>
      </w:r>
      <w:r w:rsidR="000978DA" w:rsidRPr="000978DA">
        <w:rPr>
          <w:rFonts w:ascii="Times New Roman" w:hAnsi="Times New Roman" w:cs="Times New Roman"/>
          <w:noProof/>
          <w:sz w:val="24"/>
          <w:szCs w:val="24"/>
          <w:lang w:val="en-GB"/>
        </w:rPr>
        <w:t>In addition, SMRs can strengthen EU’s energy security and autonomy by reducing reliance on fossil fuels, while complementing renewable</w:t>
      </w:r>
      <w:r w:rsidR="000978DA">
        <w:rPr>
          <w:rFonts w:ascii="Times New Roman" w:hAnsi="Times New Roman" w:cs="Times New Roman"/>
          <w:noProof/>
          <w:sz w:val="24"/>
          <w:szCs w:val="24"/>
          <w:lang w:val="en-GB"/>
        </w:rPr>
        <w:t xml:space="preserve"> sources.</w:t>
      </w:r>
    </w:p>
    <w:p w14:paraId="5FE72139" w14:textId="77777777" w:rsidR="00A86698" w:rsidRDefault="00A86698" w:rsidP="00A86698">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addition,</w:t>
      </w:r>
      <w:r w:rsidRPr="00A21D88">
        <w:rPr>
          <w:rFonts w:ascii="Times New Roman" w:hAnsi="Times New Roman" w:cs="Times New Roman"/>
          <w:noProof/>
          <w:sz w:val="24"/>
          <w:szCs w:val="24"/>
          <w:lang w:val="en-GB"/>
        </w:rPr>
        <w:t xml:space="preserve"> further actions are needed.</w:t>
      </w:r>
      <w:r>
        <w:rPr>
          <w:rFonts w:ascii="Times New Roman" w:hAnsi="Times New Roman" w:cs="Times New Roman"/>
          <w:noProof/>
          <w:sz w:val="24"/>
          <w:szCs w:val="24"/>
          <w:lang w:val="en-GB"/>
        </w:rPr>
        <w:t xml:space="preserve"> </w:t>
      </w:r>
      <w:r w:rsidRPr="00A21D88">
        <w:rPr>
          <w:rFonts w:ascii="Times New Roman" w:hAnsi="Times New Roman" w:cs="Times New Roman"/>
          <w:noProof/>
          <w:sz w:val="24"/>
          <w:szCs w:val="24"/>
          <w:lang w:val="en-GB"/>
        </w:rPr>
        <w:t xml:space="preserve">Across the board, Europe can improve predictability and coordination of clean energy supply investments and help leverage the unique density of the European electricity </w:t>
      </w:r>
      <w:r>
        <w:rPr>
          <w:rFonts w:ascii="Times New Roman" w:hAnsi="Times New Roman" w:cs="Times New Roman"/>
          <w:noProof/>
          <w:sz w:val="24"/>
          <w:szCs w:val="24"/>
          <w:lang w:val="en-GB"/>
        </w:rPr>
        <w:t>grid</w:t>
      </w:r>
      <w:r w:rsidRPr="00A21D88">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r w:rsidRPr="5B2A55BB">
        <w:rPr>
          <w:rFonts w:ascii="Times New Roman" w:hAnsi="Times New Roman" w:cs="Times New Roman"/>
          <w:noProof/>
          <w:sz w:val="24"/>
          <w:szCs w:val="24"/>
          <w:lang w:val="en-GB"/>
        </w:rPr>
        <w:t>Coordination of these investments in generation with flexibility should also be improved as this plays a key role for the affordability of electricity prices</w:t>
      </w:r>
      <w:r>
        <w:rPr>
          <w:rFonts w:ascii="Times New Roman" w:hAnsi="Times New Roman" w:cs="Times New Roman"/>
          <w:noProof/>
          <w:sz w:val="24"/>
          <w:szCs w:val="24"/>
          <w:lang w:val="en-GB"/>
        </w:rPr>
        <w:t xml:space="preserve">. At EU level, an existing platform provides transparency for all stakeholders on upcoming renewable energy auctions. By adding a database with detailed information on these auctions </w:t>
      </w:r>
      <w:r w:rsidRPr="5B2A55BB">
        <w:rPr>
          <w:rFonts w:ascii="Times New Roman" w:hAnsi="Times New Roman" w:cs="Times New Roman"/>
          <w:noProof/>
          <w:sz w:val="24"/>
          <w:szCs w:val="24"/>
          <w:lang w:val="en-GB"/>
        </w:rPr>
        <w:t>and flexibility support schemes</w:t>
      </w:r>
      <w:r>
        <w:rPr>
          <w:rFonts w:ascii="Times New Roman" w:hAnsi="Times New Roman" w:cs="Times New Roman"/>
          <w:noProof/>
          <w:sz w:val="24"/>
          <w:szCs w:val="24"/>
          <w:lang w:val="en-GB"/>
        </w:rPr>
        <w:t xml:space="preserve">, the Commission will support Member States in making best use of public funds to accelerate renewables deployment for the benefit of electricity consumers.    </w:t>
      </w:r>
    </w:p>
    <w:p w14:paraId="40F2600C" w14:textId="18196843" w:rsidR="00A86698" w:rsidRPr="00CB3A8A" w:rsidRDefault="00A86698" w:rsidP="00A8669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lang w:val="en-GB"/>
        </w:rPr>
      </w:pPr>
      <w:r w:rsidRPr="00A21D88">
        <w:rPr>
          <w:rFonts w:ascii="Times New Roman" w:eastAsia="Calibri" w:hAnsi="Times New Roman" w:cs="Times New Roman"/>
          <w:b/>
          <w:i/>
          <w:noProof/>
          <w:sz w:val="24"/>
          <w:szCs w:val="24"/>
          <w:lang w:val="en-GB"/>
        </w:rPr>
        <w:t xml:space="preserve">Action </w:t>
      </w:r>
      <w:r w:rsidR="00590273">
        <w:rPr>
          <w:rFonts w:ascii="Times New Roman" w:eastAsia="Calibri" w:hAnsi="Times New Roman" w:cs="Times New Roman"/>
          <w:b/>
          <w:i/>
          <w:noProof/>
          <w:sz w:val="24"/>
          <w:szCs w:val="24"/>
          <w:lang w:val="en-GB"/>
        </w:rPr>
        <w:t>4</w:t>
      </w:r>
    </w:p>
    <w:p w14:paraId="024A1C6A" w14:textId="21C18717" w:rsidR="00590273" w:rsidRPr="001C7CB0" w:rsidRDefault="00590273" w:rsidP="00A86698">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sz w:val="24"/>
          <w:szCs w:val="24"/>
          <w:lang w:val="en-GB"/>
        </w:rPr>
      </w:pPr>
      <w:r w:rsidRPr="001C7CB0">
        <w:rPr>
          <w:rFonts w:ascii="Times New Roman" w:eastAsia="Times New Roman" w:hAnsi="Times New Roman" w:cs="Times New Roman"/>
          <w:i/>
          <w:iCs/>
          <w:noProof/>
          <w:sz w:val="24"/>
          <w:szCs w:val="24"/>
          <w:lang w:val="en-GB"/>
        </w:rPr>
        <w:t>The Commission will</w:t>
      </w:r>
    </w:p>
    <w:p w14:paraId="2D5B8C1F" w14:textId="18685267" w:rsidR="00A86698" w:rsidRPr="00B70767" w:rsidRDefault="00A86698" w:rsidP="00A86698">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Times New Roman" w:hAnsi="Times New Roman" w:cs="Times New Roman"/>
          <w:i/>
          <w:iCs/>
          <w:noProof/>
          <w:sz w:val="24"/>
          <w:szCs w:val="24"/>
          <w:lang w:val="en-GB"/>
        </w:rPr>
      </w:pPr>
      <w:r w:rsidRPr="00CB3A8A">
        <w:rPr>
          <w:rFonts w:ascii="Times New Roman" w:hAnsi="Times New Roman"/>
          <w:b/>
          <w:i/>
          <w:noProof/>
          <w:sz w:val="24"/>
          <w:lang w:val="en-GB"/>
        </w:rPr>
        <w:t xml:space="preserve">reinforce support to Member States in implementing </w:t>
      </w:r>
      <w:r w:rsidR="005D782A" w:rsidRPr="001C7CB0">
        <w:rPr>
          <w:rFonts w:ascii="Times New Roman" w:eastAsia="Times New Roman" w:hAnsi="Times New Roman" w:cs="Times New Roman"/>
          <w:i/>
          <w:iCs/>
          <w:noProof/>
          <w:sz w:val="24"/>
          <w:szCs w:val="24"/>
          <w:lang w:val="en-GB"/>
        </w:rPr>
        <w:t>D</w:t>
      </w:r>
      <w:r w:rsidR="005D782A" w:rsidRPr="005D782A">
        <w:rPr>
          <w:rFonts w:ascii="Times New Roman" w:eastAsia="Times New Roman" w:hAnsi="Times New Roman" w:cs="Times New Roman"/>
          <w:i/>
          <w:iCs/>
          <w:noProof/>
          <w:sz w:val="24"/>
          <w:szCs w:val="24"/>
          <w:lang w:val="en-GB"/>
        </w:rPr>
        <w:t xml:space="preserve">irective (EU) 2023/2413 </w:t>
      </w:r>
      <w:r w:rsidR="005D782A">
        <w:rPr>
          <w:rFonts w:ascii="Times New Roman" w:eastAsia="Times New Roman" w:hAnsi="Times New Roman" w:cs="Times New Roman"/>
          <w:i/>
          <w:iCs/>
          <w:noProof/>
          <w:sz w:val="24"/>
          <w:szCs w:val="24"/>
          <w:lang w:val="en-GB"/>
        </w:rPr>
        <w:t xml:space="preserve">on the </w:t>
      </w:r>
      <w:r w:rsidR="005D782A" w:rsidRPr="005D782A">
        <w:rPr>
          <w:rFonts w:ascii="Times New Roman" w:eastAsia="Times New Roman" w:hAnsi="Times New Roman" w:cs="Times New Roman"/>
          <w:i/>
          <w:iCs/>
          <w:noProof/>
          <w:sz w:val="24"/>
          <w:szCs w:val="24"/>
          <w:lang w:val="en-GB"/>
        </w:rPr>
        <w:t>promotion of energy from renewable sources</w:t>
      </w:r>
      <w:r w:rsidR="005D782A">
        <w:rPr>
          <w:rFonts w:ascii="Times New Roman" w:eastAsia="Times New Roman" w:hAnsi="Times New Roman" w:cs="Times New Roman"/>
          <w:i/>
          <w:iCs/>
          <w:noProof/>
          <w:sz w:val="24"/>
          <w:szCs w:val="24"/>
          <w:lang w:val="en-GB"/>
        </w:rPr>
        <w:t xml:space="preserve"> (REDIII) </w:t>
      </w:r>
      <w:r>
        <w:rPr>
          <w:rFonts w:ascii="Times New Roman" w:eastAsia="Times New Roman" w:hAnsi="Times New Roman" w:cs="Times New Roman"/>
          <w:i/>
          <w:iCs/>
          <w:noProof/>
          <w:sz w:val="24"/>
          <w:szCs w:val="24"/>
          <w:lang w:val="en-GB"/>
        </w:rPr>
        <w:t>with the aim to have full and adequate transposition by Summer 2027.</w:t>
      </w:r>
    </w:p>
    <w:p w14:paraId="2C1B39FC" w14:textId="567C33BB" w:rsidR="00A86698" w:rsidRDefault="00A86698" w:rsidP="00A86698">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Calibri" w:hAnsi="Times New Roman" w:cs="Times New Roman"/>
          <w:i/>
          <w:noProof/>
          <w:sz w:val="24"/>
          <w:szCs w:val="24"/>
          <w:lang w:val="en-GB"/>
        </w:rPr>
      </w:pPr>
      <w:r w:rsidRPr="008671D4">
        <w:rPr>
          <w:rFonts w:ascii="Times New Roman" w:eastAsia="Calibri" w:hAnsi="Times New Roman" w:cs="Times New Roman"/>
          <w:i/>
          <w:noProof/>
          <w:sz w:val="24"/>
          <w:szCs w:val="24"/>
          <w:lang w:val="en-GB"/>
        </w:rPr>
        <w:t xml:space="preserve">support </w:t>
      </w:r>
      <w:r w:rsidRPr="00CB3A8A">
        <w:rPr>
          <w:rFonts w:ascii="Times New Roman" w:hAnsi="Times New Roman"/>
          <w:b/>
          <w:i/>
          <w:noProof/>
          <w:sz w:val="24"/>
          <w:lang w:val="en-GB"/>
        </w:rPr>
        <w:t>cross border cooperation amongst national authorities in the interest of faster nuclear reactor licensing decisions</w:t>
      </w:r>
      <w:r w:rsidRPr="008671D4">
        <w:rPr>
          <w:rFonts w:ascii="Times New Roman" w:eastAsia="Calibri" w:hAnsi="Times New Roman" w:cs="Times New Roman"/>
          <w:i/>
          <w:noProof/>
          <w:sz w:val="24"/>
          <w:szCs w:val="24"/>
          <w:lang w:val="en-GB"/>
        </w:rPr>
        <w:t xml:space="preserve">. </w:t>
      </w:r>
      <w:r w:rsidRPr="004D0923">
        <w:rPr>
          <w:rFonts w:ascii="Times New Roman" w:eastAsia="Calibri" w:hAnsi="Times New Roman" w:cs="Times New Roman"/>
          <w:i/>
          <w:noProof/>
          <w:sz w:val="24"/>
          <w:szCs w:val="24"/>
          <w:lang w:val="en-GB"/>
        </w:rPr>
        <w:t xml:space="preserve">In full respect of Member States' prerogative to </w:t>
      </w:r>
      <w:r>
        <w:rPr>
          <w:rFonts w:ascii="Times New Roman" w:eastAsia="Calibri" w:hAnsi="Times New Roman" w:cs="Times New Roman"/>
          <w:i/>
          <w:noProof/>
          <w:sz w:val="24"/>
          <w:szCs w:val="24"/>
          <w:lang w:val="en-GB"/>
        </w:rPr>
        <w:t>determine</w:t>
      </w:r>
      <w:r w:rsidRPr="004D0923">
        <w:rPr>
          <w:rFonts w:ascii="Times New Roman" w:eastAsia="Calibri" w:hAnsi="Times New Roman" w:cs="Times New Roman"/>
          <w:i/>
          <w:noProof/>
          <w:sz w:val="24"/>
          <w:szCs w:val="24"/>
          <w:lang w:val="en-GB"/>
        </w:rPr>
        <w:t xml:space="preserve"> their own energy mix, lifetime extension </w:t>
      </w:r>
      <w:r>
        <w:rPr>
          <w:rFonts w:ascii="Times New Roman" w:eastAsia="Calibri" w:hAnsi="Times New Roman" w:cs="Times New Roman"/>
          <w:i/>
          <w:noProof/>
          <w:sz w:val="24"/>
          <w:szCs w:val="24"/>
          <w:lang w:val="en-GB"/>
        </w:rPr>
        <w:t xml:space="preserve">of existing reactors </w:t>
      </w:r>
      <w:r w:rsidRPr="004D0923">
        <w:rPr>
          <w:rFonts w:ascii="Times New Roman" w:eastAsia="Calibri" w:hAnsi="Times New Roman" w:cs="Times New Roman"/>
          <w:i/>
          <w:noProof/>
          <w:sz w:val="24"/>
          <w:szCs w:val="24"/>
          <w:lang w:val="en-GB"/>
        </w:rPr>
        <w:t>should be pursued unless uneconomical or incompatible with highest safety standards</w:t>
      </w:r>
      <w:r>
        <w:rPr>
          <w:rFonts w:ascii="Times New Roman" w:eastAsia="Calibri" w:hAnsi="Times New Roman" w:cs="Times New Roman"/>
          <w:i/>
          <w:noProof/>
          <w:sz w:val="24"/>
          <w:szCs w:val="24"/>
          <w:lang w:val="en-GB"/>
        </w:rPr>
        <w:t>.</w:t>
      </w:r>
    </w:p>
    <w:p w14:paraId="2B8C3F48" w14:textId="492B693A" w:rsidR="00A86698" w:rsidRPr="00592BDE" w:rsidRDefault="006340C0" w:rsidP="00A86698">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Times New Roman" w:hAnsi="Times New Roman" w:cs="Times New Roman"/>
          <w:i/>
          <w:noProof/>
          <w:sz w:val="24"/>
          <w:szCs w:val="24"/>
          <w:lang w:val="en-GB"/>
        </w:rPr>
      </w:pPr>
      <w:r w:rsidRPr="006340C0">
        <w:rPr>
          <w:rFonts w:ascii="Times New Roman" w:eastAsia="Calibri" w:hAnsi="Times New Roman" w:cs="Times New Roman"/>
          <w:i/>
          <w:noProof/>
          <w:sz w:val="24"/>
          <w:szCs w:val="24"/>
          <w:lang w:val="en-GB"/>
        </w:rPr>
        <w:t xml:space="preserve"> review relevant EU legislation </w:t>
      </w:r>
      <w:r w:rsidRPr="00701C20">
        <w:rPr>
          <w:rFonts w:ascii="Times New Roman" w:eastAsia="Calibri" w:hAnsi="Times New Roman" w:cs="Times New Roman"/>
          <w:b/>
          <w:bCs/>
          <w:i/>
          <w:noProof/>
          <w:sz w:val="24"/>
          <w:szCs w:val="24"/>
          <w:lang w:val="en-GB"/>
        </w:rPr>
        <w:t>to facilitate the conclusion of long-term cross-border electricity contracts</w:t>
      </w:r>
      <w:r w:rsidRPr="006340C0">
        <w:rPr>
          <w:rFonts w:ascii="Times New Roman" w:eastAsia="Calibri" w:hAnsi="Times New Roman" w:cs="Times New Roman"/>
          <w:i/>
          <w:noProof/>
          <w:sz w:val="24"/>
          <w:szCs w:val="24"/>
          <w:lang w:val="en-GB"/>
        </w:rPr>
        <w:t>, including between low-carbon generators in one Member State and off-takers in another</w:t>
      </w:r>
      <w:r w:rsidR="00701C20">
        <w:rPr>
          <w:rFonts w:ascii="Times New Roman" w:eastAsia="Calibri" w:hAnsi="Times New Roman" w:cs="Times New Roman"/>
          <w:i/>
          <w:noProof/>
          <w:sz w:val="24"/>
          <w:szCs w:val="24"/>
          <w:lang w:val="en-GB"/>
        </w:rPr>
        <w:t xml:space="preserve"> and</w:t>
      </w:r>
      <w:r w:rsidR="00F24C1D">
        <w:rPr>
          <w:rFonts w:ascii="Times New Roman" w:eastAsia="Calibri" w:hAnsi="Times New Roman" w:cs="Times New Roman"/>
          <w:i/>
          <w:noProof/>
          <w:sz w:val="24"/>
          <w:szCs w:val="24"/>
          <w:lang w:val="en-GB"/>
        </w:rPr>
        <w:t xml:space="preserve"> </w:t>
      </w:r>
      <w:r w:rsidR="00A86698" w:rsidRPr="4D13B74B">
        <w:rPr>
          <w:rFonts w:ascii="Times New Roman" w:eastAsia="Calibri" w:hAnsi="Times New Roman" w:cs="Times New Roman"/>
          <w:i/>
          <w:iCs/>
          <w:noProof/>
          <w:sz w:val="24"/>
          <w:szCs w:val="24"/>
          <w:lang w:val="en-GB"/>
        </w:rPr>
        <w:t>launch</w:t>
      </w:r>
      <w:r w:rsidR="00701C20">
        <w:rPr>
          <w:rFonts w:ascii="Times New Roman" w:eastAsia="Calibri" w:hAnsi="Times New Roman" w:cs="Times New Roman"/>
          <w:i/>
          <w:iCs/>
          <w:noProof/>
          <w:sz w:val="24"/>
          <w:szCs w:val="24"/>
          <w:lang w:val="en-GB"/>
        </w:rPr>
        <w:t>,</w:t>
      </w:r>
      <w:r w:rsidR="00CC51E4" w:rsidRPr="00CC51E4">
        <w:rPr>
          <w:rFonts w:ascii="Times New Roman" w:eastAsia="Calibri" w:hAnsi="Times New Roman" w:cs="Times New Roman"/>
          <w:i/>
          <w:iCs/>
          <w:noProof/>
          <w:sz w:val="24"/>
          <w:szCs w:val="24"/>
          <w:lang w:val="en-GB"/>
        </w:rPr>
        <w:t xml:space="preserve"> </w:t>
      </w:r>
      <w:r w:rsidR="00CC51E4">
        <w:rPr>
          <w:rFonts w:ascii="Times New Roman" w:eastAsia="Calibri" w:hAnsi="Times New Roman" w:cs="Times New Roman"/>
          <w:i/>
          <w:iCs/>
          <w:noProof/>
          <w:sz w:val="24"/>
          <w:szCs w:val="24"/>
          <w:lang w:val="en-GB"/>
        </w:rPr>
        <w:t xml:space="preserve">by </w:t>
      </w:r>
      <w:r w:rsidR="00CC51E4" w:rsidRPr="4D13B74B">
        <w:rPr>
          <w:rFonts w:ascii="Times New Roman" w:eastAsia="Calibri" w:hAnsi="Times New Roman" w:cs="Times New Roman"/>
          <w:i/>
          <w:iCs/>
          <w:noProof/>
          <w:sz w:val="24"/>
          <w:szCs w:val="24"/>
          <w:lang w:val="en-GB"/>
        </w:rPr>
        <w:t>Q2 2027</w:t>
      </w:r>
      <w:r w:rsidR="00701C20">
        <w:rPr>
          <w:rFonts w:ascii="Times New Roman" w:eastAsia="Calibri" w:hAnsi="Times New Roman" w:cs="Times New Roman"/>
          <w:i/>
          <w:iCs/>
          <w:noProof/>
          <w:sz w:val="24"/>
          <w:szCs w:val="24"/>
          <w:lang w:val="en-GB"/>
        </w:rPr>
        <w:t>,</w:t>
      </w:r>
      <w:r w:rsidR="00A86698" w:rsidRPr="4D13B74B">
        <w:rPr>
          <w:rFonts w:ascii="Times New Roman" w:eastAsia="Calibri" w:hAnsi="Times New Roman" w:cs="Times New Roman"/>
          <w:i/>
          <w:iCs/>
          <w:noProof/>
          <w:sz w:val="24"/>
          <w:szCs w:val="24"/>
          <w:lang w:val="en-GB"/>
        </w:rPr>
        <w:t xml:space="preserve"> a </w:t>
      </w:r>
      <w:r w:rsidR="00A86698" w:rsidRPr="00CB3A8A">
        <w:rPr>
          <w:rFonts w:ascii="Times New Roman" w:hAnsi="Times New Roman"/>
          <w:b/>
          <w:i/>
          <w:noProof/>
          <w:sz w:val="24"/>
          <w:lang w:val="en-GB"/>
        </w:rPr>
        <w:t>map-based tool</w:t>
      </w:r>
      <w:r w:rsidR="00A86698" w:rsidRPr="4D13B74B">
        <w:rPr>
          <w:rFonts w:ascii="Times New Roman" w:eastAsia="Calibri" w:hAnsi="Times New Roman" w:cs="Times New Roman"/>
          <w:i/>
          <w:iCs/>
          <w:noProof/>
          <w:sz w:val="24"/>
          <w:szCs w:val="24"/>
          <w:lang w:val="en-GB"/>
        </w:rPr>
        <w:t xml:space="preserve"> </w:t>
      </w:r>
      <w:r w:rsidR="00A86698">
        <w:rPr>
          <w:rFonts w:ascii="Times New Roman" w:eastAsia="Calibri" w:hAnsi="Times New Roman" w:cs="Times New Roman"/>
          <w:i/>
          <w:iCs/>
          <w:noProof/>
          <w:sz w:val="24"/>
          <w:szCs w:val="24"/>
          <w:lang w:val="en-GB"/>
        </w:rPr>
        <w:t>to</w:t>
      </w:r>
      <w:r w:rsidR="00A86698" w:rsidRPr="4D13B74B">
        <w:rPr>
          <w:rFonts w:ascii="Times New Roman" w:eastAsia="Calibri" w:hAnsi="Times New Roman" w:cs="Times New Roman"/>
          <w:i/>
          <w:iCs/>
          <w:noProof/>
          <w:sz w:val="24"/>
          <w:szCs w:val="24"/>
          <w:lang w:val="en-GB"/>
        </w:rPr>
        <w:t xml:space="preserve"> help energy-intensive industries and investors assess the location-specific factors that </w:t>
      </w:r>
      <w:r w:rsidR="00CC51E4">
        <w:rPr>
          <w:rFonts w:ascii="Times New Roman" w:eastAsia="Calibri" w:hAnsi="Times New Roman" w:cs="Times New Roman"/>
          <w:i/>
          <w:iCs/>
          <w:noProof/>
          <w:sz w:val="24"/>
          <w:szCs w:val="24"/>
          <w:lang w:val="en-GB"/>
        </w:rPr>
        <w:t xml:space="preserve">inform </w:t>
      </w:r>
      <w:r w:rsidR="00A86698" w:rsidRPr="4D13B74B">
        <w:rPr>
          <w:rFonts w:ascii="Times New Roman" w:eastAsia="Calibri" w:hAnsi="Times New Roman" w:cs="Times New Roman"/>
          <w:i/>
          <w:iCs/>
          <w:noProof/>
          <w:sz w:val="24"/>
          <w:szCs w:val="24"/>
          <w:lang w:val="en-GB"/>
        </w:rPr>
        <w:t>their energy investments</w:t>
      </w:r>
      <w:r w:rsidR="00CC51E4">
        <w:rPr>
          <w:rFonts w:ascii="Times New Roman" w:eastAsia="Calibri" w:hAnsi="Times New Roman" w:cs="Times New Roman"/>
          <w:i/>
          <w:iCs/>
          <w:noProof/>
          <w:sz w:val="24"/>
          <w:szCs w:val="24"/>
          <w:lang w:val="en-GB"/>
        </w:rPr>
        <w:t xml:space="preserve"> decisions</w:t>
      </w:r>
      <w:r w:rsidR="00A86698">
        <w:rPr>
          <w:rFonts w:ascii="Times New Roman" w:eastAsia="Calibri" w:hAnsi="Times New Roman" w:cs="Times New Roman"/>
          <w:i/>
          <w:iCs/>
          <w:noProof/>
          <w:sz w:val="24"/>
          <w:szCs w:val="24"/>
          <w:lang w:val="en-GB"/>
        </w:rPr>
        <w:t xml:space="preserve"> (“</w:t>
      </w:r>
      <w:r w:rsidR="00A86698" w:rsidRPr="00CB3A8A">
        <w:rPr>
          <w:rFonts w:ascii="Times New Roman" w:hAnsi="Times New Roman"/>
          <w:b/>
          <w:i/>
          <w:noProof/>
          <w:sz w:val="24"/>
          <w:lang w:val="en-GB"/>
        </w:rPr>
        <w:t>GeoDep</w:t>
      </w:r>
      <w:r w:rsidR="00A86698">
        <w:rPr>
          <w:rFonts w:ascii="Times New Roman" w:eastAsia="Calibri" w:hAnsi="Times New Roman" w:cs="Times New Roman"/>
          <w:i/>
          <w:iCs/>
          <w:noProof/>
          <w:sz w:val="24"/>
          <w:szCs w:val="24"/>
          <w:lang w:val="en-GB"/>
        </w:rPr>
        <w:t>”)</w:t>
      </w:r>
      <w:r w:rsidR="00A86698" w:rsidRPr="4D13B74B">
        <w:rPr>
          <w:rFonts w:ascii="Times New Roman" w:eastAsia="Calibri" w:hAnsi="Times New Roman" w:cs="Times New Roman"/>
          <w:i/>
          <w:iCs/>
          <w:noProof/>
          <w:sz w:val="24"/>
          <w:szCs w:val="24"/>
          <w:lang w:val="en-GB"/>
        </w:rPr>
        <w:t>, such as proximity of generation, available infrastructure or favourable</w:t>
      </w:r>
      <w:r w:rsidR="00A86698">
        <w:rPr>
          <w:rFonts w:ascii="Times New Roman" w:eastAsia="Calibri" w:hAnsi="Times New Roman" w:cs="Times New Roman"/>
          <w:i/>
          <w:iCs/>
          <w:noProof/>
          <w:sz w:val="24"/>
          <w:szCs w:val="24"/>
          <w:lang w:val="en-GB"/>
        </w:rPr>
        <w:t xml:space="preserve"> </w:t>
      </w:r>
      <w:r w:rsidR="00A86698" w:rsidRPr="4D13B74B">
        <w:rPr>
          <w:rFonts w:ascii="Times New Roman" w:eastAsia="Calibri" w:hAnsi="Times New Roman" w:cs="Times New Roman"/>
          <w:i/>
          <w:iCs/>
          <w:noProof/>
          <w:sz w:val="24"/>
          <w:szCs w:val="24"/>
          <w:lang w:val="en-GB"/>
        </w:rPr>
        <w:t>electricity-to-gas price ratios</w:t>
      </w:r>
      <w:r w:rsidR="00A86698">
        <w:rPr>
          <w:rStyle w:val="FootnoteReference"/>
          <w:rFonts w:ascii="Times New Roman" w:eastAsia="Calibri" w:hAnsi="Times New Roman" w:cs="Times New Roman"/>
          <w:i/>
          <w:iCs/>
          <w:noProof/>
          <w:sz w:val="24"/>
          <w:szCs w:val="24"/>
          <w:lang w:val="en-GB"/>
        </w:rPr>
        <w:footnoteReference w:id="43"/>
      </w:r>
      <w:r w:rsidR="00E547DB">
        <w:rPr>
          <w:rFonts w:ascii="Times New Roman" w:eastAsia="Times New Roman" w:hAnsi="Times New Roman" w:cs="Times New Roman"/>
          <w:i/>
          <w:iCs/>
          <w:noProof/>
          <w:sz w:val="24"/>
          <w:szCs w:val="24"/>
          <w:lang w:val="en-GB"/>
        </w:rPr>
        <w:t>;</w:t>
      </w:r>
    </w:p>
    <w:p w14:paraId="3E64729D" w14:textId="3839A1D2" w:rsidR="00A86698" w:rsidRPr="001C7CB0" w:rsidRDefault="00A86698" w:rsidP="00CC51E4">
      <w:pPr>
        <w:pStyle w:val="ListParagraph"/>
        <w:numPr>
          <w:ilvl w:val="0"/>
          <w:numId w:val="2"/>
        </w:numPr>
        <w:pBdr>
          <w:top w:val="single" w:sz="4" w:space="1" w:color="auto"/>
          <w:left w:val="single" w:sz="4" w:space="4" w:color="auto"/>
          <w:bottom w:val="single" w:sz="4" w:space="1" w:color="auto"/>
          <w:right w:val="single" w:sz="4" w:space="4" w:color="auto"/>
        </w:pBdr>
        <w:spacing w:before="120" w:after="120"/>
        <w:ind w:left="426" w:hanging="426"/>
        <w:jc w:val="both"/>
        <w:rPr>
          <w:rFonts w:ascii="Times New Roman" w:eastAsia="Calibri" w:hAnsi="Times New Roman" w:cs="Times New Roman"/>
          <w:i/>
          <w:noProof/>
          <w:sz w:val="24"/>
          <w:szCs w:val="24"/>
          <w:lang w:val="en-GB"/>
        </w:rPr>
      </w:pPr>
      <w:r w:rsidRPr="001C7CB0">
        <w:rPr>
          <w:rFonts w:ascii="Times New Roman" w:eastAsia="Calibri" w:hAnsi="Times New Roman" w:cs="Times New Roman"/>
          <w:i/>
          <w:iCs/>
          <w:noProof/>
          <w:sz w:val="24"/>
          <w:szCs w:val="24"/>
          <w:lang w:val="en-GB"/>
        </w:rPr>
        <w:t xml:space="preserve">set up a </w:t>
      </w:r>
      <w:r w:rsidRPr="00CB3A8A">
        <w:rPr>
          <w:rFonts w:ascii="Times New Roman" w:hAnsi="Times New Roman"/>
          <w:b/>
          <w:i/>
          <w:noProof/>
          <w:sz w:val="24"/>
          <w:lang w:val="en-GB"/>
        </w:rPr>
        <w:t xml:space="preserve">detailed </w:t>
      </w:r>
      <w:r w:rsidRPr="00CB3A8A" w:rsidDel="00D56392">
        <w:rPr>
          <w:rFonts w:ascii="Times New Roman" w:hAnsi="Times New Roman"/>
          <w:b/>
          <w:i/>
          <w:noProof/>
          <w:sz w:val="24"/>
          <w:lang w:val="en-GB"/>
        </w:rPr>
        <w:t xml:space="preserve">auction </w:t>
      </w:r>
      <w:r w:rsidRPr="00CB3A8A">
        <w:rPr>
          <w:rFonts w:ascii="Times New Roman" w:hAnsi="Times New Roman"/>
          <w:b/>
          <w:i/>
          <w:noProof/>
          <w:sz w:val="24"/>
          <w:lang w:val="en-GB"/>
        </w:rPr>
        <w:t xml:space="preserve">design database </w:t>
      </w:r>
      <w:r w:rsidR="00E547DB" w:rsidRPr="001C7CB0">
        <w:rPr>
          <w:rFonts w:ascii="Times New Roman" w:eastAsia="Calibri" w:hAnsi="Times New Roman" w:cs="Times New Roman"/>
          <w:b/>
          <w:bCs/>
          <w:i/>
          <w:iCs/>
          <w:noProof/>
          <w:sz w:val="24"/>
          <w:szCs w:val="24"/>
          <w:lang w:val="en-GB"/>
        </w:rPr>
        <w:t xml:space="preserve">by 2027 </w:t>
      </w:r>
      <w:r w:rsidRPr="00CB3A8A">
        <w:rPr>
          <w:rFonts w:ascii="Times New Roman" w:hAnsi="Times New Roman"/>
          <w:b/>
          <w:i/>
          <w:noProof/>
          <w:sz w:val="24"/>
          <w:lang w:val="en-GB"/>
        </w:rPr>
        <w:t>to complement the existing RES auction platform</w:t>
      </w:r>
      <w:r w:rsidRPr="00CB3A8A">
        <w:rPr>
          <w:rStyle w:val="FootnoteReference"/>
          <w:rFonts w:ascii="Times New Roman" w:hAnsi="Times New Roman"/>
          <w:b/>
          <w:noProof/>
          <w:sz w:val="24"/>
          <w:lang w:val="en-GB"/>
        </w:rPr>
        <w:footnoteReference w:id="44"/>
      </w:r>
      <w:r w:rsidRPr="00CB3A8A">
        <w:rPr>
          <w:rFonts w:ascii="Times New Roman" w:hAnsi="Times New Roman"/>
          <w:b/>
          <w:i/>
          <w:noProof/>
          <w:sz w:val="24"/>
          <w:lang w:val="en-GB"/>
        </w:rPr>
        <w:t>,</w:t>
      </w:r>
      <w:r w:rsidRPr="001C7CB0">
        <w:rPr>
          <w:rFonts w:ascii="Times New Roman" w:eastAsia="Calibri" w:hAnsi="Times New Roman" w:cs="Times New Roman"/>
          <w:i/>
          <w:iCs/>
          <w:noProof/>
          <w:sz w:val="24"/>
          <w:szCs w:val="24"/>
          <w:lang w:val="en-GB"/>
        </w:rPr>
        <w:t xml:space="preserve"> to make the best use of public support</w:t>
      </w:r>
      <w:r w:rsidR="00E547DB">
        <w:rPr>
          <w:rFonts w:ascii="Times New Roman" w:eastAsia="Calibri" w:hAnsi="Times New Roman" w:cs="Times New Roman"/>
          <w:i/>
          <w:iCs/>
          <w:noProof/>
          <w:sz w:val="24"/>
          <w:szCs w:val="24"/>
          <w:lang w:val="en-GB"/>
        </w:rPr>
        <w:t>;</w:t>
      </w:r>
    </w:p>
    <w:p w14:paraId="2E8DD97D" w14:textId="1C7AE9FA" w:rsidR="00A86698" w:rsidRPr="00A21D88" w:rsidRDefault="00A86698" w:rsidP="00A86698">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noProof/>
          <w:sz w:val="24"/>
          <w:szCs w:val="24"/>
          <w:lang w:val="en-GB"/>
        </w:rPr>
      </w:pPr>
      <w:r w:rsidRPr="00A21D88">
        <w:rPr>
          <w:rFonts w:ascii="Times New Roman" w:eastAsia="Calibri" w:hAnsi="Times New Roman" w:cs="Times New Roman"/>
          <w:i/>
          <w:noProof/>
          <w:sz w:val="24"/>
          <w:szCs w:val="24"/>
          <w:lang w:val="en-GB"/>
        </w:rPr>
        <w:t xml:space="preserve">adopt </w:t>
      </w:r>
      <w:r w:rsidRPr="00CB3A8A">
        <w:rPr>
          <w:rFonts w:ascii="Times New Roman" w:hAnsi="Times New Roman"/>
          <w:b/>
          <w:i/>
          <w:noProof/>
          <w:sz w:val="24"/>
          <w:lang w:val="en-GB"/>
        </w:rPr>
        <w:t>guidance on NZIA non-price criteria in renewable energy auctions</w:t>
      </w:r>
      <w:r w:rsidRPr="00A21D88">
        <w:rPr>
          <w:rFonts w:ascii="Times New Roman" w:eastAsia="Calibri" w:hAnsi="Times New Roman" w:cs="Times New Roman"/>
          <w:i/>
          <w:noProof/>
          <w:sz w:val="24"/>
          <w:szCs w:val="24"/>
          <w:lang w:val="en-GB"/>
        </w:rPr>
        <w:t xml:space="preserve"> to ensure a secure and diversified industrial base for clean energy technologies. </w:t>
      </w:r>
    </w:p>
    <w:p w14:paraId="56C17A77" w14:textId="326ED032" w:rsidR="00E547DB" w:rsidRDefault="00E547DB" w:rsidP="00CB3A8A">
      <w:pPr>
        <w:spacing w:after="0" w:line="276" w:lineRule="auto"/>
        <w:jc w:val="both"/>
        <w:rPr>
          <w:rFonts w:ascii="Times New Roman" w:eastAsia="Calibri" w:hAnsi="Times New Roman" w:cs="Times New Roman"/>
          <w:i/>
          <w:noProof/>
          <w:sz w:val="24"/>
          <w:szCs w:val="24"/>
          <w:lang w:val="en-GB"/>
        </w:rPr>
      </w:pPr>
    </w:p>
    <w:p w14:paraId="4EB2DF6D" w14:textId="1059729C" w:rsidR="00A86698" w:rsidRDefault="00A86698" w:rsidP="00A86698">
      <w:pPr>
        <w:spacing w:after="0" w:line="276" w:lineRule="auto"/>
        <w:jc w:val="both"/>
        <w:rPr>
          <w:rFonts w:ascii="Times New Roman" w:eastAsia="Times New Roman" w:hAnsi="Times New Roman" w:cs="Times New Roman"/>
          <w:noProof/>
          <w:sz w:val="24"/>
          <w:szCs w:val="24"/>
          <w:lang w:val="en-GB"/>
        </w:rPr>
      </w:pPr>
      <w:r w:rsidRPr="74140CD4">
        <w:rPr>
          <w:rFonts w:ascii="Times New Roman" w:hAnsi="Times New Roman" w:cs="Times New Roman"/>
          <w:noProof/>
          <w:sz w:val="24"/>
          <w:szCs w:val="24"/>
          <w:lang w:val="en-GB"/>
        </w:rPr>
        <w:t xml:space="preserve">Geothermal energy remains an underutilised resource for high efficiency renewable electricity and a </w:t>
      </w:r>
      <w:r w:rsidRPr="4233F762">
        <w:rPr>
          <w:rFonts w:ascii="Times New Roman" w:hAnsi="Times New Roman" w:cs="Times New Roman"/>
          <w:noProof/>
          <w:sz w:val="24"/>
          <w:szCs w:val="24"/>
          <w:lang w:val="en-GB"/>
        </w:rPr>
        <w:t xml:space="preserve">heating and </w:t>
      </w:r>
      <w:r w:rsidRPr="74140CD4">
        <w:rPr>
          <w:rFonts w:ascii="Times New Roman" w:hAnsi="Times New Roman" w:cs="Times New Roman"/>
          <w:noProof/>
          <w:sz w:val="24"/>
          <w:szCs w:val="24"/>
          <w:lang w:val="en-GB"/>
        </w:rPr>
        <w:t>cooling solution with reduced network costs.</w:t>
      </w:r>
      <w:r w:rsidRPr="4233F762">
        <w:rPr>
          <w:rFonts w:ascii="Times New Roman" w:hAnsi="Times New Roman" w:cs="Times New Roman"/>
          <w:noProof/>
          <w:sz w:val="24"/>
          <w:szCs w:val="24"/>
          <w:lang w:val="en-GB"/>
        </w:rPr>
        <w:t xml:space="preserve"> According to </w:t>
      </w:r>
      <w:r w:rsidRPr="4233F762">
        <w:rPr>
          <w:rFonts w:ascii="Times New Roman" w:eastAsia="Times New Roman" w:hAnsi="Times New Roman" w:cs="Times New Roman"/>
          <w:noProof/>
          <w:sz w:val="24"/>
          <w:szCs w:val="24"/>
          <w:lang w:val="en-GB"/>
        </w:rPr>
        <w:t xml:space="preserve">recent estimates </w:t>
      </w:r>
      <w:r>
        <w:rPr>
          <w:rFonts w:ascii="Times New Roman" w:eastAsia="Times New Roman" w:hAnsi="Times New Roman" w:cs="Times New Roman"/>
          <w:noProof/>
          <w:sz w:val="24"/>
          <w:szCs w:val="24"/>
          <w:lang w:val="en-GB"/>
        </w:rPr>
        <w:t>it</w:t>
      </w:r>
      <w:r w:rsidRPr="4233F762">
        <w:rPr>
          <w:rFonts w:ascii="Times New Roman" w:eastAsia="Times New Roman" w:hAnsi="Times New Roman" w:cs="Times New Roman"/>
          <w:noProof/>
          <w:sz w:val="24"/>
          <w:szCs w:val="24"/>
          <w:lang w:val="en-GB"/>
        </w:rPr>
        <w:t xml:space="preserve"> could cost-</w:t>
      </w:r>
      <w:r>
        <w:rPr>
          <w:rFonts w:ascii="Times New Roman" w:eastAsia="Times New Roman" w:hAnsi="Times New Roman" w:cs="Times New Roman"/>
          <w:noProof/>
          <w:sz w:val="24"/>
          <w:szCs w:val="24"/>
          <w:lang w:val="en-GB"/>
        </w:rPr>
        <w:t xml:space="preserve">effectively </w:t>
      </w:r>
      <w:r w:rsidRPr="4233F762">
        <w:rPr>
          <w:rFonts w:ascii="Times New Roman" w:eastAsia="Times New Roman" w:hAnsi="Times New Roman" w:cs="Times New Roman"/>
          <w:noProof/>
          <w:sz w:val="24"/>
          <w:szCs w:val="24"/>
          <w:lang w:val="en-GB"/>
        </w:rPr>
        <w:t xml:space="preserve">meet at least 10% of </w:t>
      </w:r>
      <w:r w:rsidRPr="005F4FF0">
        <w:rPr>
          <w:rFonts w:ascii="Times New Roman" w:eastAsia="Times New Roman" w:hAnsi="Times New Roman" w:cs="Times New Roman"/>
          <w:noProof/>
          <w:sz w:val="24"/>
          <w:szCs w:val="24"/>
          <w:lang w:val="en-GB"/>
        </w:rPr>
        <w:t>Europe’s electricity needs</w:t>
      </w:r>
      <w:r w:rsidRPr="005F4FF0">
        <w:rPr>
          <w:rFonts w:ascii="Times New Roman" w:eastAsia="Times New Roman" w:hAnsi="Times New Roman" w:cs="Times New Roman"/>
          <w:noProof/>
          <w:sz w:val="24"/>
          <w:szCs w:val="24"/>
          <w:vertAlign w:val="superscript"/>
          <w:lang w:val="en-GB"/>
        </w:rPr>
        <w:footnoteReference w:id="45"/>
      </w:r>
      <w:r w:rsidRPr="005F4FF0">
        <w:rPr>
          <w:rFonts w:ascii="Times New Roman" w:eastAsia="Times New Roman" w:hAnsi="Times New Roman" w:cs="Times New Roman"/>
          <w:noProof/>
          <w:sz w:val="24"/>
          <w:szCs w:val="24"/>
          <w:lang w:val="en-GB"/>
        </w:rPr>
        <w:t xml:space="preserve"> and 25 % of its heating and cooling demand, if an enabling framework were put in place. </w:t>
      </w:r>
      <w:r w:rsidR="0031179D" w:rsidRPr="003E2439">
        <w:rPr>
          <w:rFonts w:ascii="Times New Roman" w:eastAsia="Times New Roman" w:hAnsi="Times New Roman" w:cs="Times New Roman"/>
          <w:noProof/>
          <w:sz w:val="24"/>
          <w:szCs w:val="24"/>
          <w:lang w:val="en-GB"/>
        </w:rPr>
        <w:t>In addition, geothermal</w:t>
      </w:r>
      <w:r w:rsidR="00F24C1D">
        <w:rPr>
          <w:rFonts w:ascii="Times New Roman" w:eastAsia="Times New Roman" w:hAnsi="Times New Roman" w:cs="Times New Roman"/>
          <w:noProof/>
          <w:sz w:val="24"/>
          <w:szCs w:val="24"/>
          <w:lang w:val="en-GB"/>
        </w:rPr>
        <w:t xml:space="preserve"> as well as solar thermal have </w:t>
      </w:r>
      <w:r w:rsidR="0031179D" w:rsidRPr="003E2439">
        <w:rPr>
          <w:rFonts w:ascii="Times New Roman" w:eastAsia="Times New Roman" w:hAnsi="Times New Roman" w:cs="Times New Roman"/>
          <w:noProof/>
          <w:sz w:val="24"/>
          <w:szCs w:val="24"/>
          <w:lang w:val="en-GB"/>
        </w:rPr>
        <w:t>the potential to contribute to passive cooling.</w:t>
      </w:r>
    </w:p>
    <w:p w14:paraId="52113F39" w14:textId="77777777" w:rsidR="00E547DB" w:rsidRPr="008721ED" w:rsidRDefault="00E547DB" w:rsidP="00A86698">
      <w:pPr>
        <w:spacing w:after="0" w:line="276" w:lineRule="auto"/>
        <w:jc w:val="both"/>
        <w:rPr>
          <w:rFonts w:ascii="Times New Roman" w:eastAsia="Times New Roman" w:hAnsi="Times New Roman" w:cs="Times New Roman"/>
          <w:noProof/>
          <w:sz w:val="24"/>
          <w:szCs w:val="24"/>
          <w:lang w:val="en-GB"/>
        </w:rPr>
      </w:pPr>
    </w:p>
    <w:p w14:paraId="3F324984" w14:textId="6035E6BA" w:rsidR="00A86698" w:rsidRDefault="00A86698" w:rsidP="00A86698">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b/>
          <w:i/>
          <w:noProof/>
          <w:sz w:val="24"/>
          <w:szCs w:val="24"/>
          <w:lang w:val="en-GB"/>
        </w:rPr>
      </w:pPr>
      <w:r w:rsidRPr="00A21D88">
        <w:rPr>
          <w:rFonts w:ascii="Times New Roman" w:eastAsia="Calibri" w:hAnsi="Times New Roman" w:cs="Times New Roman"/>
          <w:b/>
          <w:i/>
          <w:noProof/>
          <w:sz w:val="24"/>
          <w:szCs w:val="24"/>
          <w:lang w:val="en-GB"/>
        </w:rPr>
        <w:t xml:space="preserve">Action </w:t>
      </w:r>
      <w:r w:rsidR="00E547DB">
        <w:rPr>
          <w:rFonts w:ascii="Times New Roman" w:eastAsia="Calibri" w:hAnsi="Times New Roman" w:cs="Times New Roman"/>
          <w:b/>
          <w:i/>
          <w:noProof/>
          <w:sz w:val="24"/>
          <w:szCs w:val="24"/>
          <w:lang w:val="en-GB"/>
        </w:rPr>
        <w:t>5</w:t>
      </w:r>
    </w:p>
    <w:p w14:paraId="073B1C88" w14:textId="1B8119DD" w:rsidR="00A86698" w:rsidRPr="00DD543B" w:rsidRDefault="00E547DB" w:rsidP="00A8669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lang w:val="en-GB"/>
        </w:rPr>
      </w:pPr>
      <w:r w:rsidRPr="003E2439">
        <w:rPr>
          <w:rFonts w:ascii="Times New Roman" w:eastAsia="Calibri" w:hAnsi="Times New Roman" w:cs="Times New Roman"/>
          <w:i/>
          <w:noProof/>
          <w:sz w:val="24"/>
          <w:szCs w:val="24"/>
          <w:lang w:val="en-GB"/>
        </w:rPr>
        <w:t>The Commission will create</w:t>
      </w:r>
      <w:r w:rsidRPr="005F4FF0">
        <w:rPr>
          <w:rFonts w:ascii="Times New Roman" w:eastAsia="Calibri" w:hAnsi="Times New Roman" w:cs="Times New Roman"/>
          <w:i/>
          <w:noProof/>
          <w:sz w:val="24"/>
          <w:szCs w:val="24"/>
          <w:lang w:val="en-GB"/>
        </w:rPr>
        <w:t xml:space="preserve"> a </w:t>
      </w:r>
      <w:r w:rsidR="00A86698" w:rsidRPr="005F4FF0">
        <w:rPr>
          <w:rFonts w:ascii="Times New Roman" w:eastAsia="Calibri" w:hAnsi="Times New Roman" w:cs="Times New Roman"/>
          <w:i/>
          <w:noProof/>
          <w:sz w:val="24"/>
          <w:szCs w:val="24"/>
          <w:lang w:val="en-GB"/>
        </w:rPr>
        <w:t xml:space="preserve">Geothermal Stakeholder Partnership by Q1 2027 </w:t>
      </w:r>
      <w:r w:rsidRPr="005F4FF0">
        <w:rPr>
          <w:rFonts w:ascii="Times New Roman" w:eastAsia="Calibri" w:hAnsi="Times New Roman" w:cs="Times New Roman"/>
          <w:i/>
          <w:noProof/>
          <w:sz w:val="24"/>
          <w:szCs w:val="24"/>
          <w:lang w:val="en-GB"/>
        </w:rPr>
        <w:t>to help lifting</w:t>
      </w:r>
      <w:r w:rsidR="00A86698" w:rsidRPr="005F4FF0">
        <w:rPr>
          <w:rFonts w:ascii="Times New Roman" w:eastAsia="Calibri" w:hAnsi="Times New Roman" w:cs="Times New Roman"/>
          <w:i/>
          <w:noProof/>
          <w:sz w:val="24"/>
          <w:szCs w:val="24"/>
          <w:lang w:val="en-GB"/>
        </w:rPr>
        <w:t xml:space="preserve"> regulatory, technical and investment barriers and accelerat</w:t>
      </w:r>
      <w:r w:rsidRPr="005F4FF0">
        <w:rPr>
          <w:rFonts w:ascii="Times New Roman" w:eastAsia="Calibri" w:hAnsi="Times New Roman" w:cs="Times New Roman"/>
          <w:i/>
          <w:noProof/>
          <w:sz w:val="24"/>
          <w:szCs w:val="24"/>
          <w:lang w:val="en-GB"/>
        </w:rPr>
        <w:t>ing</w:t>
      </w:r>
      <w:r>
        <w:rPr>
          <w:rFonts w:ascii="Times New Roman" w:eastAsia="Calibri" w:hAnsi="Times New Roman" w:cs="Times New Roman"/>
          <w:i/>
          <w:noProof/>
          <w:sz w:val="24"/>
          <w:szCs w:val="24"/>
          <w:lang w:val="en-GB"/>
        </w:rPr>
        <w:t xml:space="preserve"> the</w:t>
      </w:r>
      <w:r w:rsidR="00A86698" w:rsidRPr="00A21D88">
        <w:rPr>
          <w:rFonts w:ascii="Times New Roman" w:eastAsia="Calibri" w:hAnsi="Times New Roman" w:cs="Times New Roman"/>
          <w:i/>
          <w:noProof/>
          <w:sz w:val="24"/>
          <w:szCs w:val="24"/>
          <w:lang w:val="en-GB"/>
        </w:rPr>
        <w:t xml:space="preserve"> deployment of geothermal energy. </w:t>
      </w:r>
      <w:r>
        <w:rPr>
          <w:rFonts w:ascii="Times New Roman" w:eastAsia="Calibri" w:hAnsi="Times New Roman" w:cs="Times New Roman"/>
          <w:i/>
          <w:noProof/>
          <w:sz w:val="24"/>
          <w:szCs w:val="24"/>
          <w:lang w:val="en-GB"/>
        </w:rPr>
        <w:t xml:space="preserve">The </w:t>
      </w:r>
      <w:r w:rsidRPr="00E547DB">
        <w:rPr>
          <w:rFonts w:ascii="Times New Roman" w:eastAsia="Calibri" w:hAnsi="Times New Roman" w:cs="Times New Roman"/>
          <w:i/>
          <w:noProof/>
          <w:sz w:val="24"/>
          <w:szCs w:val="24"/>
          <w:lang w:val="en-GB"/>
        </w:rPr>
        <w:t xml:space="preserve">Geothermal Stakeholder Partnership </w:t>
      </w:r>
      <w:r w:rsidR="00A86698" w:rsidRPr="00A21D88">
        <w:rPr>
          <w:rFonts w:ascii="Times New Roman" w:eastAsia="Calibri" w:hAnsi="Times New Roman" w:cs="Times New Roman"/>
          <w:i/>
          <w:noProof/>
          <w:sz w:val="24"/>
          <w:szCs w:val="24"/>
          <w:lang w:val="en-GB"/>
        </w:rPr>
        <w:t xml:space="preserve">will gather skilled professionals from Member States and the </w:t>
      </w:r>
      <w:r w:rsidR="00A86698">
        <w:rPr>
          <w:rFonts w:ascii="Times New Roman" w:eastAsia="Calibri" w:hAnsi="Times New Roman" w:cs="Times New Roman"/>
          <w:i/>
          <w:noProof/>
          <w:sz w:val="24"/>
          <w:szCs w:val="24"/>
          <w:lang w:val="en-GB"/>
        </w:rPr>
        <w:t>industry</w:t>
      </w:r>
      <w:r w:rsidR="00A86698" w:rsidRPr="00A21D88">
        <w:rPr>
          <w:rFonts w:ascii="Times New Roman" w:eastAsia="Calibri" w:hAnsi="Times New Roman" w:cs="Times New Roman"/>
          <w:i/>
          <w:noProof/>
          <w:sz w:val="24"/>
          <w:szCs w:val="24"/>
          <w:lang w:val="en-GB"/>
        </w:rPr>
        <w:t xml:space="preserve"> to exchange best practices on data collection, national geothermal development strategies, financing, permitting, skills and public acceptance.</w:t>
      </w:r>
    </w:p>
    <w:p w14:paraId="5ED8EDA0" w14:textId="6ADA6436" w:rsidR="00F0504D" w:rsidRPr="00A21D88" w:rsidRDefault="00B94E55" w:rsidP="00922163">
      <w:pPr>
        <w:pStyle w:val="Heading1"/>
        <w:rPr>
          <w:rFonts w:ascii="Times New Roman" w:hAnsi="Times New Roman"/>
          <w:b/>
          <w:noProof/>
          <w:sz w:val="28"/>
          <w:lang w:val="en-GB"/>
        </w:rPr>
      </w:pPr>
      <w:bookmarkStart w:id="5" w:name="_Hlk190463342"/>
      <w:r>
        <w:rPr>
          <w:rFonts w:ascii="Times New Roman" w:hAnsi="Times New Roman" w:cs="Times New Roman"/>
          <w:b/>
          <w:noProof/>
          <w:color w:val="auto"/>
          <w:sz w:val="32"/>
          <w:szCs w:val="32"/>
          <w:lang w:val="en-GB"/>
        </w:rPr>
        <w:t xml:space="preserve">2. </w:t>
      </w:r>
      <w:r w:rsidR="00922163" w:rsidRPr="00A21D88">
        <w:rPr>
          <w:rFonts w:ascii="Times New Roman" w:hAnsi="Times New Roman" w:cs="Times New Roman"/>
          <w:b/>
          <w:noProof/>
          <w:color w:val="auto"/>
          <w:sz w:val="32"/>
          <w:szCs w:val="32"/>
          <w:lang w:val="en-GB"/>
        </w:rPr>
        <w:t xml:space="preserve"> Lowering upfront costs for electrification of end-use sectors</w:t>
      </w:r>
      <w:r w:rsidR="00F0504D" w:rsidRPr="00A21D88">
        <w:rPr>
          <w:rFonts w:ascii="Times New Roman" w:hAnsi="Times New Roman"/>
          <w:b/>
          <w:noProof/>
          <w:sz w:val="28"/>
          <w:lang w:val="en-GB"/>
        </w:rPr>
        <w:t xml:space="preserve"> </w:t>
      </w:r>
    </w:p>
    <w:bookmarkEnd w:id="5"/>
    <w:p w14:paraId="440CD71C" w14:textId="0938F4B4" w:rsidR="000936CF" w:rsidRPr="00211251" w:rsidRDefault="006120AA" w:rsidP="00D37B29">
      <w:pPr>
        <w:spacing w:before="120" w:after="120"/>
        <w:jc w:val="both"/>
        <w:rPr>
          <w:rFonts w:ascii="Times New Roman" w:eastAsia="Calibri" w:hAnsi="Times New Roman" w:cs="Times New Roman"/>
          <w:noProof/>
          <w:sz w:val="24"/>
          <w:szCs w:val="24"/>
          <w:lang w:val="en-GB"/>
        </w:rPr>
      </w:pPr>
      <w:r>
        <w:rPr>
          <w:rFonts w:ascii="Times New Roman" w:eastAsia="Calibri" w:hAnsi="Times New Roman" w:cs="Times New Roman"/>
          <w:noProof/>
          <w:sz w:val="24"/>
          <w:szCs w:val="24"/>
          <w:lang w:val="en-GB"/>
        </w:rPr>
        <w:t>To</w:t>
      </w:r>
      <w:r w:rsidR="00DC376D">
        <w:rPr>
          <w:rFonts w:ascii="Times New Roman" w:eastAsia="Calibri" w:hAnsi="Times New Roman" w:cs="Times New Roman"/>
          <w:noProof/>
          <w:sz w:val="24"/>
          <w:szCs w:val="24"/>
          <w:lang w:val="en-GB"/>
        </w:rPr>
        <w:t xml:space="preserve"> accelerate electrification,</w:t>
      </w:r>
      <w:r w:rsidR="008B76CD" w:rsidRPr="00A21D88">
        <w:rPr>
          <w:rFonts w:ascii="Times New Roman" w:eastAsia="Calibri" w:hAnsi="Times New Roman" w:cs="Times New Roman"/>
          <w:noProof/>
          <w:sz w:val="24"/>
          <w:szCs w:val="24"/>
          <w:lang w:val="en-GB"/>
        </w:rPr>
        <w:t xml:space="preserve"> u</w:t>
      </w:r>
      <w:r w:rsidR="006C38B6" w:rsidRPr="00A21D88">
        <w:rPr>
          <w:rFonts w:ascii="Times New Roman" w:eastAsia="Calibri" w:hAnsi="Times New Roman" w:cs="Times New Roman"/>
          <w:noProof/>
          <w:sz w:val="24"/>
          <w:szCs w:val="24"/>
          <w:lang w:val="en-GB"/>
        </w:rPr>
        <w:t xml:space="preserve">pfront technical, administrative </w:t>
      </w:r>
      <w:r w:rsidR="002B590B">
        <w:rPr>
          <w:rFonts w:ascii="Times New Roman" w:eastAsia="Calibri" w:hAnsi="Times New Roman" w:cs="Times New Roman"/>
          <w:noProof/>
          <w:sz w:val="24"/>
          <w:szCs w:val="24"/>
          <w:lang w:val="en-GB"/>
        </w:rPr>
        <w:t>and</w:t>
      </w:r>
      <w:r w:rsidR="002B590B" w:rsidRPr="00A21D88">
        <w:rPr>
          <w:rFonts w:ascii="Times New Roman" w:eastAsia="Calibri" w:hAnsi="Times New Roman" w:cs="Times New Roman"/>
          <w:noProof/>
          <w:sz w:val="24"/>
          <w:szCs w:val="24"/>
          <w:lang w:val="en-GB"/>
        </w:rPr>
        <w:t xml:space="preserve"> </w:t>
      </w:r>
      <w:r w:rsidR="006C38B6" w:rsidRPr="00A21D88">
        <w:rPr>
          <w:rFonts w:ascii="Times New Roman" w:eastAsia="Calibri" w:hAnsi="Times New Roman" w:cs="Times New Roman"/>
          <w:noProof/>
          <w:sz w:val="24"/>
          <w:szCs w:val="24"/>
          <w:lang w:val="en-GB"/>
        </w:rPr>
        <w:t>financial costs</w:t>
      </w:r>
      <w:r w:rsidR="00DC376D">
        <w:rPr>
          <w:rFonts w:ascii="Times New Roman" w:eastAsia="Calibri" w:hAnsi="Times New Roman" w:cs="Times New Roman"/>
          <w:noProof/>
          <w:sz w:val="24"/>
          <w:szCs w:val="24"/>
          <w:lang w:val="en-GB"/>
        </w:rPr>
        <w:t xml:space="preserve"> need to </w:t>
      </w:r>
      <w:r w:rsidR="00741F9F">
        <w:rPr>
          <w:rFonts w:ascii="Times New Roman" w:eastAsia="Calibri" w:hAnsi="Times New Roman" w:cs="Times New Roman"/>
          <w:noProof/>
          <w:sz w:val="24"/>
          <w:szCs w:val="24"/>
          <w:lang w:val="en-GB"/>
        </w:rPr>
        <w:t>be tackled</w:t>
      </w:r>
      <w:r w:rsidR="006C38B6" w:rsidRPr="00A21D88">
        <w:rPr>
          <w:rFonts w:ascii="Times New Roman" w:eastAsia="Calibri" w:hAnsi="Times New Roman" w:cs="Times New Roman"/>
          <w:noProof/>
          <w:sz w:val="24"/>
          <w:szCs w:val="24"/>
          <w:lang w:val="en-GB"/>
        </w:rPr>
        <w:t>.</w:t>
      </w:r>
      <w:r w:rsidR="00463B9F" w:rsidRPr="00A21D88">
        <w:rPr>
          <w:rFonts w:ascii="Times New Roman" w:eastAsia="Calibri" w:hAnsi="Times New Roman" w:cs="Times New Roman"/>
          <w:noProof/>
          <w:sz w:val="24"/>
          <w:szCs w:val="24"/>
          <w:lang w:val="en-GB"/>
        </w:rPr>
        <w:t xml:space="preserve"> </w:t>
      </w:r>
      <w:r w:rsidR="00BD352A">
        <w:rPr>
          <w:rFonts w:ascii="Times New Roman" w:eastAsia="Calibri" w:hAnsi="Times New Roman" w:cs="Times New Roman"/>
          <w:noProof/>
          <w:sz w:val="24"/>
          <w:szCs w:val="24"/>
          <w:lang w:val="en-GB"/>
        </w:rPr>
        <w:t>While ETS1</w:t>
      </w:r>
      <w:r w:rsidR="005F4FF0">
        <w:rPr>
          <w:rStyle w:val="FootnoteReference"/>
          <w:rFonts w:ascii="Times New Roman" w:eastAsia="Calibri" w:hAnsi="Times New Roman" w:cs="Times New Roman"/>
          <w:noProof/>
          <w:sz w:val="24"/>
          <w:szCs w:val="24"/>
          <w:lang w:val="en-GB"/>
        </w:rPr>
        <w:footnoteReference w:id="46"/>
      </w:r>
      <w:r w:rsidR="00BD352A">
        <w:rPr>
          <w:rFonts w:ascii="Times New Roman" w:eastAsia="Calibri" w:hAnsi="Times New Roman" w:cs="Times New Roman"/>
          <w:noProof/>
          <w:sz w:val="24"/>
          <w:szCs w:val="24"/>
          <w:lang w:val="en-GB"/>
        </w:rPr>
        <w:t xml:space="preserve"> already drives the business case for </w:t>
      </w:r>
      <w:r w:rsidR="000A27D9">
        <w:rPr>
          <w:rFonts w:ascii="Times New Roman" w:eastAsia="Calibri" w:hAnsi="Times New Roman" w:cs="Times New Roman"/>
          <w:noProof/>
          <w:sz w:val="24"/>
          <w:szCs w:val="24"/>
          <w:lang w:val="en-GB"/>
        </w:rPr>
        <w:t xml:space="preserve">decarbonisation </w:t>
      </w:r>
      <w:r w:rsidR="00E46566">
        <w:rPr>
          <w:rFonts w:ascii="Times New Roman" w:eastAsia="Calibri" w:hAnsi="Times New Roman" w:cs="Times New Roman"/>
          <w:noProof/>
          <w:sz w:val="24"/>
          <w:szCs w:val="24"/>
          <w:lang w:val="en-GB"/>
        </w:rPr>
        <w:t>in</w:t>
      </w:r>
      <w:r w:rsidR="000A27D9">
        <w:rPr>
          <w:rFonts w:ascii="Times New Roman" w:eastAsia="Calibri" w:hAnsi="Times New Roman" w:cs="Times New Roman"/>
          <w:noProof/>
          <w:sz w:val="24"/>
          <w:szCs w:val="24"/>
          <w:lang w:val="en-GB"/>
        </w:rPr>
        <w:t xml:space="preserve"> the electricity sector </w:t>
      </w:r>
      <w:r w:rsidR="00BD352A">
        <w:rPr>
          <w:rFonts w:ascii="Times New Roman" w:eastAsia="Calibri" w:hAnsi="Times New Roman" w:cs="Times New Roman"/>
          <w:noProof/>
          <w:sz w:val="24"/>
          <w:szCs w:val="24"/>
          <w:lang w:val="en-GB"/>
        </w:rPr>
        <w:t>in industry</w:t>
      </w:r>
      <w:r w:rsidR="002641A3" w:rsidRPr="002641A3">
        <w:rPr>
          <w:noProof/>
        </w:rPr>
        <w:t xml:space="preserve"> </w:t>
      </w:r>
      <w:r w:rsidR="002641A3" w:rsidRPr="002641A3">
        <w:rPr>
          <w:rFonts w:ascii="Times New Roman" w:eastAsia="Calibri" w:hAnsi="Times New Roman" w:cs="Times New Roman"/>
          <w:noProof/>
          <w:sz w:val="24"/>
          <w:szCs w:val="24"/>
          <w:lang w:val="en-GB"/>
        </w:rPr>
        <w:t>and maritime transport</w:t>
      </w:r>
      <w:r w:rsidR="00BD352A">
        <w:rPr>
          <w:rFonts w:ascii="Times New Roman" w:eastAsia="Calibri" w:hAnsi="Times New Roman" w:cs="Times New Roman"/>
          <w:noProof/>
          <w:sz w:val="24"/>
          <w:szCs w:val="24"/>
          <w:lang w:val="en-GB"/>
        </w:rPr>
        <w:t>, ETS</w:t>
      </w:r>
      <w:r w:rsidR="00DC777E">
        <w:rPr>
          <w:rFonts w:ascii="Times New Roman" w:eastAsia="Calibri" w:hAnsi="Times New Roman" w:cs="Times New Roman"/>
          <w:noProof/>
          <w:sz w:val="24"/>
          <w:szCs w:val="24"/>
          <w:lang w:val="en-GB"/>
        </w:rPr>
        <w:t>2</w:t>
      </w:r>
      <w:r w:rsidR="005F4FF0">
        <w:rPr>
          <w:rStyle w:val="FootnoteReference"/>
          <w:rFonts w:ascii="Times New Roman" w:eastAsia="Calibri" w:hAnsi="Times New Roman" w:cs="Times New Roman"/>
          <w:noProof/>
          <w:sz w:val="24"/>
          <w:szCs w:val="24"/>
          <w:lang w:val="en-GB"/>
        </w:rPr>
        <w:footnoteReference w:id="47"/>
      </w:r>
      <w:r w:rsidR="00BD352A">
        <w:rPr>
          <w:rFonts w:ascii="Times New Roman" w:eastAsia="Calibri" w:hAnsi="Times New Roman" w:cs="Times New Roman"/>
          <w:noProof/>
          <w:sz w:val="24"/>
          <w:szCs w:val="24"/>
          <w:lang w:val="en-GB"/>
        </w:rPr>
        <w:t xml:space="preserve"> will play a crucial role </w:t>
      </w:r>
      <w:r w:rsidR="0009267D">
        <w:rPr>
          <w:rFonts w:ascii="Times New Roman" w:eastAsia="Calibri" w:hAnsi="Times New Roman" w:cs="Times New Roman"/>
          <w:noProof/>
          <w:sz w:val="24"/>
          <w:szCs w:val="24"/>
          <w:lang w:val="en-GB"/>
        </w:rPr>
        <w:t>in incentivising electrification in road transport</w:t>
      </w:r>
      <w:r w:rsidR="00E1215E">
        <w:rPr>
          <w:rFonts w:ascii="Times New Roman" w:eastAsia="Calibri" w:hAnsi="Times New Roman" w:cs="Times New Roman"/>
          <w:noProof/>
          <w:sz w:val="24"/>
          <w:szCs w:val="24"/>
          <w:lang w:val="en-GB"/>
        </w:rPr>
        <w:t xml:space="preserve"> and</w:t>
      </w:r>
      <w:r w:rsidR="0009267D">
        <w:rPr>
          <w:rFonts w:ascii="Times New Roman" w:eastAsia="Calibri" w:hAnsi="Times New Roman" w:cs="Times New Roman"/>
          <w:noProof/>
          <w:sz w:val="24"/>
          <w:szCs w:val="24"/>
          <w:lang w:val="en-GB"/>
        </w:rPr>
        <w:t xml:space="preserve"> buildings, </w:t>
      </w:r>
      <w:r w:rsidR="002F5B51">
        <w:rPr>
          <w:rFonts w:ascii="Times New Roman" w:eastAsia="Calibri" w:hAnsi="Times New Roman" w:cs="Times New Roman"/>
          <w:noProof/>
          <w:sz w:val="24"/>
          <w:szCs w:val="24"/>
          <w:lang w:val="en-GB"/>
        </w:rPr>
        <w:t>including for</w:t>
      </w:r>
      <w:r w:rsidR="0009267D">
        <w:rPr>
          <w:rFonts w:ascii="Times New Roman" w:eastAsia="Calibri" w:hAnsi="Times New Roman" w:cs="Times New Roman"/>
          <w:noProof/>
          <w:sz w:val="24"/>
          <w:szCs w:val="24"/>
          <w:lang w:val="en-GB"/>
        </w:rPr>
        <w:t xml:space="preserve"> SMEs</w:t>
      </w:r>
      <w:r w:rsidR="002F5B51">
        <w:rPr>
          <w:rFonts w:ascii="Times New Roman" w:eastAsia="Calibri" w:hAnsi="Times New Roman" w:cs="Times New Roman"/>
          <w:noProof/>
          <w:sz w:val="24"/>
          <w:szCs w:val="24"/>
          <w:lang w:val="en-GB"/>
        </w:rPr>
        <w:t>,</w:t>
      </w:r>
      <w:r w:rsidR="0068476A">
        <w:rPr>
          <w:rFonts w:ascii="Times New Roman" w:eastAsia="Calibri" w:hAnsi="Times New Roman" w:cs="Times New Roman"/>
          <w:noProof/>
          <w:sz w:val="24"/>
          <w:szCs w:val="24"/>
          <w:lang w:val="en-GB"/>
        </w:rPr>
        <w:t xml:space="preserve"> </w:t>
      </w:r>
      <w:r w:rsidR="0068476A" w:rsidRPr="0068476A">
        <w:rPr>
          <w:rFonts w:ascii="Times New Roman" w:eastAsia="Calibri" w:hAnsi="Times New Roman" w:cs="Times New Roman"/>
          <w:noProof/>
          <w:sz w:val="24"/>
          <w:szCs w:val="24"/>
          <w:lang w:val="en-GB"/>
        </w:rPr>
        <w:t>while generating the revenues to accelerate much</w:t>
      </w:r>
      <w:r w:rsidR="00696083">
        <w:rPr>
          <w:rFonts w:ascii="Times New Roman" w:eastAsia="Calibri" w:hAnsi="Times New Roman" w:cs="Times New Roman"/>
          <w:noProof/>
          <w:sz w:val="24"/>
          <w:szCs w:val="24"/>
          <w:lang w:val="en-GB"/>
        </w:rPr>
        <w:t>-</w:t>
      </w:r>
      <w:r w:rsidR="0068476A" w:rsidRPr="0068476A">
        <w:rPr>
          <w:rFonts w:ascii="Times New Roman" w:eastAsia="Calibri" w:hAnsi="Times New Roman" w:cs="Times New Roman"/>
          <w:noProof/>
          <w:sz w:val="24"/>
          <w:szCs w:val="24"/>
          <w:lang w:val="en-GB"/>
        </w:rPr>
        <w:t>needed investments</w:t>
      </w:r>
      <w:r w:rsidR="008A729C">
        <w:rPr>
          <w:rFonts w:ascii="Times New Roman" w:eastAsia="Calibri" w:hAnsi="Times New Roman" w:cs="Times New Roman"/>
          <w:noProof/>
          <w:sz w:val="24"/>
          <w:szCs w:val="24"/>
          <w:lang w:val="en-GB"/>
        </w:rPr>
        <w:t xml:space="preserve"> to support users</w:t>
      </w:r>
      <w:r w:rsidR="00AF2BB9">
        <w:rPr>
          <w:rFonts w:ascii="Times New Roman" w:eastAsia="Calibri" w:hAnsi="Times New Roman" w:cs="Times New Roman"/>
          <w:noProof/>
          <w:sz w:val="24"/>
          <w:szCs w:val="24"/>
          <w:lang w:val="en-GB"/>
        </w:rPr>
        <w:t>´</w:t>
      </w:r>
      <w:r w:rsidR="00112B2A">
        <w:rPr>
          <w:rFonts w:ascii="Times New Roman" w:eastAsia="Calibri" w:hAnsi="Times New Roman" w:cs="Times New Roman"/>
          <w:noProof/>
          <w:sz w:val="24"/>
          <w:szCs w:val="24"/>
          <w:lang w:val="en-GB"/>
        </w:rPr>
        <w:t xml:space="preserve"> transition towards more </w:t>
      </w:r>
      <w:r w:rsidR="009A15C9">
        <w:rPr>
          <w:rFonts w:ascii="Times New Roman" w:eastAsia="Calibri" w:hAnsi="Times New Roman" w:cs="Times New Roman"/>
          <w:noProof/>
          <w:sz w:val="24"/>
          <w:szCs w:val="24"/>
          <w:lang w:val="en-GB"/>
        </w:rPr>
        <w:t xml:space="preserve">clean </w:t>
      </w:r>
      <w:r w:rsidR="00112B2A">
        <w:rPr>
          <w:rFonts w:ascii="Times New Roman" w:eastAsia="Calibri" w:hAnsi="Times New Roman" w:cs="Times New Roman"/>
          <w:noProof/>
          <w:sz w:val="24"/>
          <w:szCs w:val="24"/>
          <w:lang w:val="en-GB"/>
        </w:rPr>
        <w:t>energy sources</w:t>
      </w:r>
      <w:r w:rsidR="0009267D">
        <w:rPr>
          <w:rFonts w:ascii="Times New Roman" w:eastAsia="Calibri" w:hAnsi="Times New Roman" w:cs="Times New Roman"/>
          <w:noProof/>
          <w:sz w:val="24"/>
          <w:szCs w:val="24"/>
          <w:lang w:val="en-GB"/>
        </w:rPr>
        <w:t>.</w:t>
      </w:r>
      <w:r w:rsidR="001D7A33">
        <w:rPr>
          <w:rFonts w:ascii="Times New Roman" w:eastAsia="Calibri" w:hAnsi="Times New Roman" w:cs="Times New Roman"/>
          <w:noProof/>
          <w:sz w:val="24"/>
          <w:szCs w:val="24"/>
          <w:lang w:val="en-GB"/>
        </w:rPr>
        <w:t xml:space="preserve"> The </w:t>
      </w:r>
      <w:r w:rsidR="001D7A33" w:rsidRPr="005F4A49">
        <w:rPr>
          <w:rFonts w:ascii="Times New Roman" w:eastAsia="Calibri" w:hAnsi="Times New Roman" w:cs="Times New Roman"/>
          <w:noProof/>
          <w:sz w:val="24"/>
          <w:szCs w:val="24"/>
          <w:lang w:val="en-GB"/>
        </w:rPr>
        <w:t>Social Climate Fund</w:t>
      </w:r>
      <w:r w:rsidR="001D7A33">
        <w:rPr>
          <w:rFonts w:ascii="Times New Roman" w:eastAsia="Calibri" w:hAnsi="Times New Roman" w:cs="Times New Roman"/>
          <w:noProof/>
          <w:sz w:val="24"/>
          <w:szCs w:val="24"/>
          <w:lang w:val="en-GB"/>
        </w:rPr>
        <w:t xml:space="preserve"> </w:t>
      </w:r>
      <w:r w:rsidR="001D7A33" w:rsidRPr="00D34331">
        <w:rPr>
          <w:rFonts w:ascii="Times New Roman" w:eastAsia="Calibri" w:hAnsi="Times New Roman" w:cs="Times New Roman"/>
          <w:noProof/>
          <w:sz w:val="24"/>
          <w:szCs w:val="24"/>
        </w:rPr>
        <w:t xml:space="preserve">will </w:t>
      </w:r>
      <w:r w:rsidR="001D7A33">
        <w:rPr>
          <w:rFonts w:ascii="Times New Roman" w:eastAsia="Calibri" w:hAnsi="Times New Roman" w:cs="Times New Roman"/>
          <w:noProof/>
          <w:sz w:val="24"/>
          <w:szCs w:val="24"/>
        </w:rPr>
        <w:t>accompany</w:t>
      </w:r>
      <w:r w:rsidR="001D7A33" w:rsidRPr="00D34331">
        <w:rPr>
          <w:rFonts w:ascii="Times New Roman" w:eastAsia="Calibri" w:hAnsi="Times New Roman" w:cs="Times New Roman"/>
          <w:noProof/>
          <w:sz w:val="24"/>
          <w:szCs w:val="24"/>
        </w:rPr>
        <w:t xml:space="preserve"> the implementation of ETS2 </w:t>
      </w:r>
      <w:r w:rsidR="007564D7">
        <w:rPr>
          <w:rFonts w:ascii="Times New Roman" w:eastAsia="Calibri" w:hAnsi="Times New Roman" w:cs="Times New Roman"/>
          <w:noProof/>
          <w:sz w:val="24"/>
          <w:szCs w:val="24"/>
        </w:rPr>
        <w:t>t</w:t>
      </w:r>
      <w:r w:rsidR="001D7A33" w:rsidRPr="00D34331">
        <w:rPr>
          <w:rFonts w:ascii="Times New Roman" w:eastAsia="Calibri" w:hAnsi="Times New Roman" w:cs="Times New Roman"/>
          <w:noProof/>
          <w:sz w:val="24"/>
          <w:szCs w:val="24"/>
        </w:rPr>
        <w:t>hrough targeted support for vulnerable households, transport users, and micro-enterprises.</w:t>
      </w:r>
      <w:r w:rsidR="00B8084C">
        <w:rPr>
          <w:rFonts w:ascii="Times New Roman" w:eastAsia="Calibri" w:hAnsi="Times New Roman" w:cs="Times New Roman"/>
          <w:noProof/>
          <w:sz w:val="24"/>
          <w:szCs w:val="24"/>
        </w:rPr>
        <w:t xml:space="preserve"> </w:t>
      </w:r>
      <w:r w:rsidR="000936CF" w:rsidRPr="283F3CE4">
        <w:rPr>
          <w:rFonts w:ascii="Times New Roman" w:eastAsia="Calibri" w:hAnsi="Times New Roman" w:cs="Times New Roman"/>
          <w:noProof/>
          <w:sz w:val="24"/>
          <w:szCs w:val="24"/>
          <w:lang w:val="en-GB"/>
        </w:rPr>
        <w:t xml:space="preserve">Member States can </w:t>
      </w:r>
      <w:r w:rsidR="00596FD9" w:rsidRPr="283F3CE4">
        <w:rPr>
          <w:rFonts w:ascii="Times New Roman" w:eastAsia="Calibri" w:hAnsi="Times New Roman" w:cs="Times New Roman"/>
          <w:noProof/>
          <w:sz w:val="24"/>
          <w:szCs w:val="24"/>
          <w:lang w:val="en-GB"/>
        </w:rPr>
        <w:t xml:space="preserve">also </w:t>
      </w:r>
      <w:r w:rsidR="00421246" w:rsidRPr="283F3CE4">
        <w:rPr>
          <w:rFonts w:ascii="Times New Roman" w:eastAsia="Calibri" w:hAnsi="Times New Roman" w:cs="Times New Roman"/>
          <w:noProof/>
          <w:sz w:val="24"/>
          <w:szCs w:val="24"/>
          <w:lang w:val="en-GB"/>
        </w:rPr>
        <w:t xml:space="preserve">address this barrier through </w:t>
      </w:r>
      <w:r w:rsidR="000936CF" w:rsidRPr="283F3CE4">
        <w:rPr>
          <w:rFonts w:ascii="Times New Roman" w:eastAsia="Calibri" w:hAnsi="Times New Roman" w:cs="Times New Roman"/>
          <w:noProof/>
          <w:sz w:val="24"/>
          <w:szCs w:val="24"/>
          <w:lang w:val="en-GB"/>
        </w:rPr>
        <w:t>tax</w:t>
      </w:r>
      <w:r w:rsidR="00596FD9" w:rsidRPr="283F3CE4">
        <w:rPr>
          <w:rFonts w:ascii="Times New Roman" w:eastAsia="Calibri" w:hAnsi="Times New Roman" w:cs="Times New Roman"/>
          <w:noProof/>
          <w:sz w:val="24"/>
          <w:szCs w:val="24"/>
          <w:lang w:val="en-GB"/>
        </w:rPr>
        <w:t xml:space="preserve"> reforms</w:t>
      </w:r>
      <w:r w:rsidR="000843C1" w:rsidRPr="283F3CE4">
        <w:rPr>
          <w:rFonts w:ascii="Times New Roman" w:eastAsia="Calibri" w:hAnsi="Times New Roman" w:cs="Times New Roman"/>
          <w:noProof/>
          <w:sz w:val="24"/>
          <w:szCs w:val="24"/>
          <w:lang w:val="en-GB"/>
        </w:rPr>
        <w:t>, such as providing p</w:t>
      </w:r>
      <w:r w:rsidR="00421246" w:rsidRPr="00F07996">
        <w:rPr>
          <w:rFonts w:ascii="Times New Roman" w:eastAsia="Calibri" w:hAnsi="Times New Roman" w:cs="Times New Roman"/>
          <w:noProof/>
          <w:sz w:val="24"/>
          <w:szCs w:val="24"/>
          <w:lang w:val="en-GB"/>
        </w:rPr>
        <w:t>referential</w:t>
      </w:r>
      <w:r w:rsidR="000978DA">
        <w:rPr>
          <w:rFonts w:ascii="Times New Roman" w:eastAsia="Calibri" w:hAnsi="Times New Roman" w:cs="Times New Roman"/>
          <w:noProof/>
          <w:sz w:val="24"/>
          <w:szCs w:val="24"/>
          <w:lang w:val="en-GB"/>
        </w:rPr>
        <w:t xml:space="preserve"> </w:t>
      </w:r>
      <w:r w:rsidR="000978DA" w:rsidRPr="000978DA">
        <w:rPr>
          <w:rFonts w:ascii="Times New Roman" w:eastAsia="Calibri" w:hAnsi="Times New Roman" w:cs="Times New Roman"/>
          <w:noProof/>
          <w:sz w:val="24"/>
          <w:szCs w:val="24"/>
          <w:lang w:val="en-GB"/>
        </w:rPr>
        <w:t>tax regimes for investments in electrification</w:t>
      </w:r>
      <w:r w:rsidR="00421246" w:rsidRPr="00F07996">
        <w:rPr>
          <w:rFonts w:ascii="Times New Roman" w:eastAsia="Calibri" w:hAnsi="Times New Roman" w:cs="Times New Roman"/>
          <w:noProof/>
          <w:sz w:val="24"/>
          <w:szCs w:val="24"/>
          <w:lang w:val="en-GB"/>
        </w:rPr>
        <w:t xml:space="preserve">. Only six Member States apply to heat pumps a </w:t>
      </w:r>
      <w:r w:rsidR="75960F72" w:rsidRPr="4233F762">
        <w:rPr>
          <w:rFonts w:ascii="Times New Roman" w:eastAsia="Calibri" w:hAnsi="Times New Roman" w:cs="Times New Roman"/>
          <w:noProof/>
          <w:sz w:val="24"/>
          <w:szCs w:val="24"/>
          <w:lang w:val="en-GB"/>
        </w:rPr>
        <w:t xml:space="preserve">VAT </w:t>
      </w:r>
      <w:r w:rsidR="00421246" w:rsidRPr="4233F762">
        <w:rPr>
          <w:rFonts w:ascii="Times New Roman" w:eastAsia="Calibri" w:hAnsi="Times New Roman" w:cs="Times New Roman"/>
          <w:noProof/>
          <w:sz w:val="24"/>
          <w:szCs w:val="24"/>
          <w:lang w:val="en-GB"/>
        </w:rPr>
        <w:t>rate below that for gas boilers</w:t>
      </w:r>
      <w:r w:rsidR="000936CF" w:rsidRPr="78946C11">
        <w:rPr>
          <w:rFonts w:ascii="Times New Roman" w:eastAsia="Calibri" w:hAnsi="Times New Roman" w:cs="Times New Roman"/>
          <w:noProof/>
          <w:vertAlign w:val="superscript"/>
        </w:rPr>
        <w:footnoteReference w:id="48"/>
      </w:r>
      <w:r w:rsidR="00B6751A">
        <w:rPr>
          <w:rFonts w:ascii="Times New Roman" w:eastAsia="Calibri" w:hAnsi="Times New Roman" w:cs="Times New Roman"/>
          <w:noProof/>
          <w:sz w:val="24"/>
          <w:szCs w:val="24"/>
          <w:lang w:val="en-GB"/>
        </w:rPr>
        <w:t xml:space="preserve">, </w:t>
      </w:r>
      <w:r w:rsidR="00B6751A" w:rsidRPr="00B6751A">
        <w:rPr>
          <w:rFonts w:ascii="Times New Roman" w:eastAsia="Calibri" w:hAnsi="Times New Roman" w:cs="Times New Roman"/>
          <w:noProof/>
          <w:sz w:val="24"/>
          <w:szCs w:val="24"/>
          <w:lang w:val="en-GB"/>
        </w:rPr>
        <w:t>and the Commission encourages other Member States to follow suit</w:t>
      </w:r>
      <w:r w:rsidR="00421246" w:rsidRPr="4233F762">
        <w:rPr>
          <w:rFonts w:ascii="Times New Roman" w:eastAsia="Calibri" w:hAnsi="Times New Roman" w:cs="Times New Roman"/>
          <w:noProof/>
          <w:sz w:val="24"/>
          <w:szCs w:val="24"/>
          <w:lang w:val="en-GB"/>
        </w:rPr>
        <w:t xml:space="preserve">. </w:t>
      </w:r>
      <w:r w:rsidR="00B57B4B" w:rsidRPr="4233F762">
        <w:rPr>
          <w:rFonts w:ascii="Times New Roman" w:eastAsia="Calibri" w:hAnsi="Times New Roman" w:cs="Times New Roman"/>
          <w:noProof/>
          <w:sz w:val="24"/>
          <w:szCs w:val="24"/>
          <w:lang w:val="en-GB"/>
        </w:rPr>
        <w:t>Member States</w:t>
      </w:r>
      <w:r w:rsidR="0028410C">
        <w:rPr>
          <w:rFonts w:ascii="Times New Roman" w:eastAsia="Calibri" w:hAnsi="Times New Roman" w:cs="Times New Roman"/>
          <w:noProof/>
          <w:sz w:val="24"/>
          <w:szCs w:val="24"/>
          <w:lang w:val="en-GB"/>
        </w:rPr>
        <w:t xml:space="preserve"> </w:t>
      </w:r>
      <w:r w:rsidR="0028410C" w:rsidRPr="00CA23FA">
        <w:rPr>
          <w:rFonts w:ascii="Times New Roman" w:eastAsia="Calibri" w:hAnsi="Times New Roman" w:cs="Times New Roman"/>
          <w:noProof/>
          <w:sz w:val="24"/>
          <w:szCs w:val="24"/>
          <w:lang w:val="en-GB"/>
        </w:rPr>
        <w:t xml:space="preserve">can </w:t>
      </w:r>
      <w:r w:rsidR="0025493E" w:rsidRPr="4233F762">
        <w:rPr>
          <w:rFonts w:ascii="Times New Roman" w:eastAsia="Calibri" w:hAnsi="Times New Roman" w:cs="Times New Roman"/>
          <w:noProof/>
          <w:sz w:val="24"/>
          <w:szCs w:val="24"/>
          <w:lang w:val="en-GB"/>
        </w:rPr>
        <w:t>offer</w:t>
      </w:r>
      <w:r w:rsidR="00421246" w:rsidRPr="4233F762">
        <w:rPr>
          <w:rFonts w:ascii="Times New Roman" w:eastAsia="Calibri" w:hAnsi="Times New Roman" w:cs="Times New Roman"/>
          <w:noProof/>
          <w:sz w:val="24"/>
          <w:szCs w:val="24"/>
          <w:lang w:val="en-GB"/>
        </w:rPr>
        <w:t xml:space="preserve"> reduced registration taxes for electric vehicles, shorter depreciation times </w:t>
      </w:r>
      <w:r w:rsidR="003B1BAD">
        <w:rPr>
          <w:rFonts w:ascii="Times New Roman" w:eastAsia="Calibri" w:hAnsi="Times New Roman" w:cs="Times New Roman"/>
          <w:noProof/>
          <w:sz w:val="24"/>
          <w:szCs w:val="24"/>
          <w:lang w:val="en-GB"/>
        </w:rPr>
        <w:t xml:space="preserve">or tax incentives </w:t>
      </w:r>
      <w:r w:rsidR="00421246" w:rsidRPr="4233F762">
        <w:rPr>
          <w:rFonts w:ascii="Times New Roman" w:eastAsia="Calibri" w:hAnsi="Times New Roman" w:cs="Times New Roman"/>
          <w:noProof/>
          <w:sz w:val="24"/>
          <w:szCs w:val="24"/>
          <w:lang w:val="en-GB"/>
        </w:rPr>
        <w:t xml:space="preserve">for </w:t>
      </w:r>
      <w:r w:rsidR="00F62C91" w:rsidRPr="4233F762">
        <w:rPr>
          <w:rFonts w:ascii="Times New Roman" w:eastAsia="Calibri" w:hAnsi="Times New Roman" w:cs="Times New Roman"/>
          <w:noProof/>
          <w:sz w:val="24"/>
          <w:szCs w:val="24"/>
          <w:lang w:val="en-GB"/>
        </w:rPr>
        <w:t xml:space="preserve">company EVs or </w:t>
      </w:r>
      <w:r w:rsidR="00421246" w:rsidRPr="4233F762">
        <w:rPr>
          <w:rFonts w:ascii="Times New Roman" w:eastAsia="Calibri" w:hAnsi="Times New Roman" w:cs="Times New Roman"/>
          <w:noProof/>
          <w:sz w:val="24"/>
          <w:szCs w:val="24"/>
          <w:lang w:val="en-GB"/>
        </w:rPr>
        <w:t>heat pumps</w:t>
      </w:r>
      <w:r w:rsidR="000661D4">
        <w:rPr>
          <w:rStyle w:val="FootnoteReference"/>
          <w:rFonts w:ascii="Times New Roman" w:eastAsia="Calibri" w:hAnsi="Times New Roman" w:cs="Times New Roman"/>
          <w:noProof/>
          <w:sz w:val="24"/>
          <w:szCs w:val="24"/>
          <w:lang w:val="en-GB"/>
        </w:rPr>
        <w:footnoteReference w:id="49"/>
      </w:r>
      <w:r w:rsidR="00421246" w:rsidRPr="4233F762">
        <w:rPr>
          <w:rFonts w:ascii="Times New Roman" w:eastAsia="Calibri" w:hAnsi="Times New Roman" w:cs="Times New Roman"/>
          <w:noProof/>
          <w:sz w:val="24"/>
          <w:szCs w:val="24"/>
          <w:lang w:val="en-GB"/>
        </w:rPr>
        <w:t>.</w:t>
      </w:r>
      <w:r w:rsidR="00E45802" w:rsidRPr="4233F762">
        <w:rPr>
          <w:rFonts w:ascii="Times New Roman" w:eastAsia="Calibri" w:hAnsi="Times New Roman" w:cs="Times New Roman"/>
          <w:noProof/>
          <w:sz w:val="24"/>
          <w:szCs w:val="24"/>
          <w:lang w:val="en-GB"/>
        </w:rPr>
        <w:t xml:space="preserve"> </w:t>
      </w:r>
      <w:r w:rsidR="008D3B05" w:rsidRPr="4233F762">
        <w:rPr>
          <w:rFonts w:ascii="Times New Roman" w:hAnsi="Times New Roman" w:cs="Times New Roman"/>
          <w:noProof/>
          <w:sz w:val="24"/>
          <w:szCs w:val="24"/>
          <w:lang w:val="en-GB"/>
        </w:rPr>
        <w:t>Member States</w:t>
      </w:r>
      <w:r w:rsidR="00E14825" w:rsidRPr="4233F762">
        <w:rPr>
          <w:rFonts w:ascii="Times New Roman" w:hAnsi="Times New Roman" w:cs="Times New Roman"/>
          <w:noProof/>
          <w:sz w:val="24"/>
          <w:szCs w:val="24"/>
          <w:lang w:val="en-GB"/>
        </w:rPr>
        <w:t xml:space="preserve"> </w:t>
      </w:r>
      <w:r w:rsidR="00C57805">
        <w:rPr>
          <w:rFonts w:ascii="Times New Roman" w:hAnsi="Times New Roman" w:cs="Times New Roman"/>
          <w:noProof/>
          <w:sz w:val="24"/>
          <w:szCs w:val="24"/>
          <w:lang w:val="en-GB"/>
        </w:rPr>
        <w:t>may</w:t>
      </w:r>
      <w:r w:rsidR="00C57805" w:rsidRPr="4233F762">
        <w:rPr>
          <w:rFonts w:ascii="Times New Roman" w:hAnsi="Times New Roman" w:cs="Times New Roman"/>
          <w:noProof/>
          <w:sz w:val="24"/>
          <w:szCs w:val="24"/>
          <w:lang w:val="en-GB"/>
        </w:rPr>
        <w:t xml:space="preserve"> </w:t>
      </w:r>
      <w:r w:rsidR="00E14825" w:rsidRPr="4233F762">
        <w:rPr>
          <w:rFonts w:ascii="Times New Roman" w:hAnsi="Times New Roman" w:cs="Times New Roman"/>
          <w:noProof/>
          <w:sz w:val="24"/>
          <w:szCs w:val="24"/>
          <w:lang w:val="en-GB"/>
        </w:rPr>
        <w:t xml:space="preserve">make use of </w:t>
      </w:r>
      <w:r w:rsidR="007E4217" w:rsidRPr="4233F762">
        <w:rPr>
          <w:rFonts w:ascii="Times New Roman" w:hAnsi="Times New Roman" w:cs="Times New Roman"/>
          <w:noProof/>
          <w:sz w:val="24"/>
          <w:szCs w:val="24"/>
          <w:lang w:val="en-GB"/>
        </w:rPr>
        <w:t xml:space="preserve">targeted </w:t>
      </w:r>
      <w:r w:rsidR="008D3B05" w:rsidRPr="4233F762">
        <w:rPr>
          <w:rFonts w:ascii="Times New Roman" w:hAnsi="Times New Roman" w:cs="Times New Roman"/>
          <w:noProof/>
          <w:sz w:val="24"/>
          <w:szCs w:val="24"/>
          <w:lang w:val="en-GB"/>
        </w:rPr>
        <w:t xml:space="preserve">fiscal </w:t>
      </w:r>
      <w:r w:rsidR="007E4217" w:rsidRPr="4233F762">
        <w:rPr>
          <w:rFonts w:ascii="Times New Roman" w:hAnsi="Times New Roman" w:cs="Times New Roman"/>
          <w:noProof/>
          <w:sz w:val="24"/>
          <w:szCs w:val="24"/>
          <w:lang w:val="en-GB"/>
        </w:rPr>
        <w:t xml:space="preserve">flexibility </w:t>
      </w:r>
      <w:r w:rsidR="004044E3">
        <w:rPr>
          <w:rFonts w:ascii="Times New Roman" w:hAnsi="Times New Roman" w:cs="Times New Roman"/>
          <w:noProof/>
          <w:sz w:val="24"/>
          <w:szCs w:val="24"/>
          <w:lang w:val="en-GB"/>
        </w:rPr>
        <w:t>by requesting</w:t>
      </w:r>
      <w:r w:rsidR="008D3B05" w:rsidRPr="4233F762">
        <w:rPr>
          <w:rFonts w:ascii="Times New Roman" w:hAnsi="Times New Roman" w:cs="Times New Roman"/>
          <w:noProof/>
          <w:sz w:val="24"/>
          <w:szCs w:val="24"/>
          <w:lang w:val="en-GB"/>
        </w:rPr>
        <w:t xml:space="preserve"> </w:t>
      </w:r>
      <w:r w:rsidR="004044E3">
        <w:rPr>
          <w:rFonts w:ascii="Times New Roman" w:hAnsi="Times New Roman" w:cs="Times New Roman"/>
          <w:noProof/>
          <w:sz w:val="24"/>
          <w:szCs w:val="24"/>
          <w:lang w:val="en-GB"/>
        </w:rPr>
        <w:t xml:space="preserve">a </w:t>
      </w:r>
      <w:r w:rsidR="008D3B05" w:rsidRPr="4233F762">
        <w:rPr>
          <w:rFonts w:ascii="Times New Roman" w:hAnsi="Times New Roman" w:cs="Times New Roman"/>
          <w:noProof/>
          <w:sz w:val="24"/>
          <w:szCs w:val="24"/>
          <w:lang w:val="en-GB"/>
        </w:rPr>
        <w:t>broaden</w:t>
      </w:r>
      <w:r w:rsidR="004044E3">
        <w:rPr>
          <w:rFonts w:ascii="Times New Roman" w:hAnsi="Times New Roman" w:cs="Times New Roman"/>
          <w:noProof/>
          <w:sz w:val="24"/>
          <w:szCs w:val="24"/>
          <w:lang w:val="en-GB"/>
        </w:rPr>
        <w:t xml:space="preserve">ing in the </w:t>
      </w:r>
      <w:r w:rsidR="008D3B05" w:rsidRPr="4233F762">
        <w:rPr>
          <w:rFonts w:ascii="Times New Roman" w:hAnsi="Times New Roman" w:cs="Times New Roman"/>
          <w:noProof/>
          <w:sz w:val="24"/>
          <w:szCs w:val="24"/>
          <w:lang w:val="en-GB"/>
        </w:rPr>
        <w:t>scope of the National Escape Clause</w:t>
      </w:r>
      <w:r w:rsidR="00B216BF" w:rsidRPr="4233F762">
        <w:rPr>
          <w:rFonts w:ascii="Times New Roman" w:hAnsi="Times New Roman" w:cs="Times New Roman"/>
          <w:noProof/>
          <w:sz w:val="24"/>
          <w:szCs w:val="24"/>
          <w:lang w:val="en-GB"/>
        </w:rPr>
        <w:t xml:space="preserve"> (</w:t>
      </w:r>
      <w:r w:rsidR="00EC451D">
        <w:rPr>
          <w:rFonts w:ascii="Times New Roman" w:hAnsi="Times New Roman" w:cs="Times New Roman"/>
          <w:noProof/>
          <w:sz w:val="24"/>
          <w:szCs w:val="24"/>
          <w:lang w:val="en-GB"/>
        </w:rPr>
        <w:t xml:space="preserve">capped at 0.3% of GDP annually and </w:t>
      </w:r>
      <w:r w:rsidR="00B216BF" w:rsidRPr="4233F762">
        <w:rPr>
          <w:rFonts w:ascii="Times New Roman" w:hAnsi="Times New Roman" w:cs="Times New Roman"/>
          <w:noProof/>
          <w:sz w:val="24"/>
          <w:szCs w:val="24"/>
          <w:lang w:val="en-GB"/>
        </w:rPr>
        <w:t xml:space="preserve">0.6% of GDP </w:t>
      </w:r>
      <w:r w:rsidR="00754713">
        <w:rPr>
          <w:rFonts w:ascii="Times New Roman" w:hAnsi="Times New Roman" w:cs="Times New Roman"/>
          <w:noProof/>
          <w:sz w:val="24"/>
          <w:szCs w:val="24"/>
          <w:lang w:val="en-GB"/>
        </w:rPr>
        <w:t>on a cumulative basis</w:t>
      </w:r>
      <w:r w:rsidR="004C4472" w:rsidRPr="4233F762">
        <w:rPr>
          <w:rFonts w:ascii="Times New Roman" w:hAnsi="Times New Roman" w:cs="Times New Roman"/>
          <w:noProof/>
          <w:sz w:val="24"/>
          <w:szCs w:val="24"/>
          <w:lang w:val="en-GB"/>
        </w:rPr>
        <w:t>)</w:t>
      </w:r>
      <w:r w:rsidR="008D3B05" w:rsidRPr="4233F762">
        <w:rPr>
          <w:rFonts w:ascii="Times New Roman" w:hAnsi="Times New Roman" w:cs="Times New Roman"/>
          <w:noProof/>
          <w:sz w:val="24"/>
          <w:szCs w:val="24"/>
          <w:lang w:val="en-GB"/>
        </w:rPr>
        <w:t xml:space="preserve"> to </w:t>
      </w:r>
      <w:r w:rsidR="00754713">
        <w:rPr>
          <w:rFonts w:ascii="Times New Roman" w:hAnsi="Times New Roman" w:cs="Times New Roman"/>
          <w:noProof/>
          <w:sz w:val="24"/>
          <w:szCs w:val="24"/>
          <w:lang w:val="en-GB"/>
        </w:rPr>
        <w:t>introduce</w:t>
      </w:r>
      <w:r w:rsidR="00754713" w:rsidRPr="4233F762">
        <w:rPr>
          <w:rFonts w:ascii="Times New Roman" w:hAnsi="Times New Roman" w:cs="Times New Roman"/>
          <w:noProof/>
          <w:sz w:val="24"/>
          <w:szCs w:val="24"/>
          <w:lang w:val="en-GB"/>
        </w:rPr>
        <w:t xml:space="preserve"> </w:t>
      </w:r>
      <w:r w:rsidR="00754713">
        <w:rPr>
          <w:rFonts w:ascii="Times New Roman" w:hAnsi="Times New Roman" w:cs="Times New Roman"/>
          <w:noProof/>
          <w:sz w:val="24"/>
          <w:szCs w:val="24"/>
          <w:lang w:val="en-GB"/>
        </w:rPr>
        <w:t>energy security</w:t>
      </w:r>
      <w:r w:rsidR="00754713" w:rsidRPr="4233F762">
        <w:rPr>
          <w:rFonts w:ascii="Times New Roman" w:hAnsi="Times New Roman" w:cs="Times New Roman"/>
          <w:noProof/>
          <w:sz w:val="24"/>
          <w:szCs w:val="24"/>
          <w:lang w:val="en-GB"/>
        </w:rPr>
        <w:t xml:space="preserve"> </w:t>
      </w:r>
      <w:r w:rsidR="008D3B05" w:rsidRPr="4233F762">
        <w:rPr>
          <w:rFonts w:ascii="Times New Roman" w:hAnsi="Times New Roman" w:cs="Times New Roman"/>
          <w:noProof/>
          <w:sz w:val="24"/>
          <w:szCs w:val="24"/>
          <w:lang w:val="en-GB"/>
        </w:rPr>
        <w:t>measures reducing dependence on imported fossil fuels, including electrification</w:t>
      </w:r>
      <w:r w:rsidR="000936CF" w:rsidRPr="4233F762">
        <w:rPr>
          <w:rStyle w:val="FootnoteReference"/>
          <w:rFonts w:ascii="Times New Roman" w:hAnsi="Times New Roman" w:cs="Times New Roman"/>
          <w:noProof/>
          <w:sz w:val="24"/>
          <w:szCs w:val="24"/>
          <w:lang w:val="en-GB"/>
        </w:rPr>
        <w:footnoteReference w:id="50"/>
      </w:r>
      <w:r w:rsidR="008D3B05" w:rsidRPr="4233F762">
        <w:rPr>
          <w:rFonts w:ascii="Times New Roman" w:hAnsi="Times New Roman" w:cs="Times New Roman"/>
          <w:noProof/>
          <w:sz w:val="24"/>
          <w:szCs w:val="24"/>
          <w:lang w:val="en-GB"/>
        </w:rPr>
        <w:t>.</w:t>
      </w:r>
      <w:r w:rsidR="004C53F9" w:rsidRPr="4233F762">
        <w:rPr>
          <w:rFonts w:ascii="Times New Roman" w:hAnsi="Times New Roman" w:cs="Times New Roman"/>
          <w:noProof/>
          <w:sz w:val="24"/>
          <w:szCs w:val="24"/>
          <w:lang w:val="en-GB"/>
        </w:rPr>
        <w:t xml:space="preserve"> </w:t>
      </w:r>
      <w:r w:rsidR="00AD0AF9" w:rsidRPr="4233F762">
        <w:rPr>
          <w:rFonts w:ascii="Times New Roman" w:hAnsi="Times New Roman" w:cs="Times New Roman"/>
          <w:noProof/>
          <w:sz w:val="24"/>
          <w:szCs w:val="24"/>
          <w:lang w:val="en-GB"/>
        </w:rPr>
        <w:t>T</w:t>
      </w:r>
      <w:r w:rsidR="004D0923" w:rsidRPr="4233F762">
        <w:rPr>
          <w:rFonts w:ascii="Times New Roman" w:hAnsi="Times New Roman" w:cs="Times New Roman"/>
          <w:noProof/>
          <w:sz w:val="24"/>
          <w:szCs w:val="24"/>
          <w:lang w:val="en-GB"/>
        </w:rPr>
        <w:t xml:space="preserve">he Commission will engage with national promotional banks within the context of the Energy Transition Investment Council </w:t>
      </w:r>
      <w:r w:rsidR="007D6EE0" w:rsidRPr="4233F762">
        <w:rPr>
          <w:rFonts w:ascii="Times New Roman" w:hAnsi="Times New Roman" w:cs="Times New Roman"/>
          <w:noProof/>
          <w:sz w:val="24"/>
          <w:szCs w:val="24"/>
          <w:lang w:val="en-GB"/>
        </w:rPr>
        <w:t>to provide</w:t>
      </w:r>
      <w:r w:rsidR="004D0923" w:rsidRPr="4233F762">
        <w:rPr>
          <w:rFonts w:ascii="Times New Roman" w:hAnsi="Times New Roman" w:cs="Times New Roman"/>
          <w:noProof/>
          <w:sz w:val="24"/>
          <w:szCs w:val="24"/>
          <w:lang w:val="en-GB"/>
        </w:rPr>
        <w:t xml:space="preserve"> guidance</w:t>
      </w:r>
      <w:r w:rsidR="000C1A17" w:rsidRPr="00BB79BE">
        <w:rPr>
          <w:rFonts w:ascii="Times New Roman" w:hAnsi="Times New Roman" w:cs="Times New Roman"/>
          <w:noProof/>
          <w:sz w:val="24"/>
          <w:szCs w:val="24"/>
          <w:lang w:val="en-GB"/>
        </w:rPr>
        <w:t>. It will also</w:t>
      </w:r>
      <w:r w:rsidR="00AD0AF9" w:rsidRPr="00BB79BE">
        <w:rPr>
          <w:rFonts w:ascii="Times New Roman" w:hAnsi="Times New Roman" w:cs="Times New Roman"/>
          <w:noProof/>
          <w:sz w:val="24"/>
          <w:szCs w:val="24"/>
          <w:lang w:val="en-GB"/>
        </w:rPr>
        <w:t xml:space="preserve"> </w:t>
      </w:r>
      <w:r w:rsidR="0024343B">
        <w:rPr>
          <w:rFonts w:ascii="Times New Roman" w:hAnsi="Times New Roman" w:cs="Times New Roman"/>
          <w:noProof/>
          <w:sz w:val="24"/>
          <w:szCs w:val="24"/>
          <w:lang w:val="en-GB"/>
        </w:rPr>
        <w:t>provide</w:t>
      </w:r>
      <w:r w:rsidR="0024343B" w:rsidRPr="00BB79BE">
        <w:rPr>
          <w:rFonts w:ascii="Times New Roman" w:hAnsi="Times New Roman" w:cs="Times New Roman"/>
          <w:noProof/>
          <w:sz w:val="24"/>
          <w:szCs w:val="24"/>
          <w:lang w:val="en-GB"/>
        </w:rPr>
        <w:t xml:space="preserve"> </w:t>
      </w:r>
      <w:r w:rsidR="004D0923" w:rsidRPr="00BB79BE">
        <w:rPr>
          <w:rFonts w:ascii="Times New Roman" w:hAnsi="Times New Roman" w:cs="Times New Roman"/>
          <w:noProof/>
          <w:sz w:val="24"/>
          <w:szCs w:val="24"/>
          <w:lang w:val="en-GB"/>
        </w:rPr>
        <w:t>best practices</w:t>
      </w:r>
      <w:r w:rsidR="007B39E3">
        <w:rPr>
          <w:rFonts w:ascii="Times New Roman" w:hAnsi="Times New Roman" w:cs="Times New Roman"/>
          <w:noProof/>
          <w:sz w:val="24"/>
          <w:szCs w:val="24"/>
          <w:lang w:val="en-GB"/>
        </w:rPr>
        <w:t xml:space="preserve"> </w:t>
      </w:r>
      <w:r w:rsidR="00D37DD9" w:rsidRPr="00BB79BE">
        <w:rPr>
          <w:rFonts w:ascii="Times New Roman" w:hAnsi="Times New Roman" w:cs="Times New Roman"/>
          <w:noProof/>
          <w:sz w:val="24"/>
          <w:szCs w:val="24"/>
          <w:lang w:val="en-GB"/>
        </w:rPr>
        <w:t xml:space="preserve">to national promotional banks, </w:t>
      </w:r>
      <w:r w:rsidR="007B39E3" w:rsidRPr="00BB79BE">
        <w:rPr>
          <w:rFonts w:ascii="Times New Roman" w:hAnsi="Times New Roman" w:cs="Times New Roman"/>
          <w:noProof/>
          <w:sz w:val="24"/>
          <w:szCs w:val="24"/>
          <w:lang w:val="en-GB"/>
        </w:rPr>
        <w:t>in</w:t>
      </w:r>
      <w:r w:rsidR="007B39E3">
        <w:rPr>
          <w:rFonts w:ascii="Times New Roman" w:hAnsi="Times New Roman" w:cs="Times New Roman"/>
          <w:noProof/>
          <w:sz w:val="24"/>
          <w:szCs w:val="24"/>
          <w:lang w:val="en-GB"/>
        </w:rPr>
        <w:t xml:space="preserve">cluding </w:t>
      </w:r>
      <w:r w:rsidR="0024343B">
        <w:rPr>
          <w:rFonts w:ascii="Times New Roman" w:hAnsi="Times New Roman" w:cs="Times New Roman"/>
          <w:noProof/>
          <w:sz w:val="24"/>
          <w:szCs w:val="24"/>
          <w:lang w:val="en-GB"/>
        </w:rPr>
        <w:t>on</w:t>
      </w:r>
      <w:r w:rsidR="004D0923" w:rsidRPr="4233F762">
        <w:rPr>
          <w:rFonts w:ascii="Times New Roman" w:hAnsi="Times New Roman" w:cs="Times New Roman"/>
          <w:noProof/>
          <w:sz w:val="24"/>
          <w:szCs w:val="24"/>
          <w:lang w:val="en-GB"/>
        </w:rPr>
        <w:t xml:space="preserve"> financing electrification projects.</w:t>
      </w:r>
    </w:p>
    <w:p w14:paraId="3E1963A3" w14:textId="4A15F924" w:rsidR="00BB79BE" w:rsidRPr="005F4FF0" w:rsidRDefault="009100E3" w:rsidP="00BB79BE">
      <w:pPr>
        <w:spacing w:before="120" w:after="120"/>
        <w:jc w:val="both"/>
        <w:rPr>
          <w:rFonts w:ascii="Times New Roman" w:hAnsi="Times New Roman" w:cs="Times New Roman"/>
          <w:bCs/>
          <w:iCs/>
          <w:noProof/>
          <w:sz w:val="24"/>
          <w:szCs w:val="24"/>
          <w:lang w:val="en-GB"/>
        </w:rPr>
      </w:pPr>
      <w:r w:rsidRPr="00CB3A8A">
        <w:rPr>
          <w:rFonts w:ascii="Times New Roman" w:hAnsi="Times New Roman"/>
          <w:noProof/>
          <w:sz w:val="24"/>
          <w:lang w:val="en-GB"/>
        </w:rPr>
        <w:t xml:space="preserve">In </w:t>
      </w:r>
      <w:r w:rsidR="00D14AF0" w:rsidRPr="00CB3A8A">
        <w:rPr>
          <w:rFonts w:ascii="Times New Roman" w:hAnsi="Times New Roman"/>
          <w:noProof/>
          <w:sz w:val="24"/>
          <w:lang w:val="en-GB"/>
        </w:rPr>
        <w:t>A</w:t>
      </w:r>
      <w:r w:rsidR="00C60079" w:rsidRPr="00CB3A8A">
        <w:rPr>
          <w:rFonts w:ascii="Times New Roman" w:hAnsi="Times New Roman"/>
          <w:noProof/>
          <w:sz w:val="24"/>
          <w:lang w:val="en-GB"/>
        </w:rPr>
        <w:t>nnex</w:t>
      </w:r>
      <w:r w:rsidRPr="00CB3A8A">
        <w:rPr>
          <w:rFonts w:ascii="Times New Roman" w:hAnsi="Times New Roman"/>
          <w:noProof/>
          <w:sz w:val="24"/>
          <w:lang w:val="en-GB"/>
        </w:rPr>
        <w:t xml:space="preserve"> II</w:t>
      </w:r>
      <w:r w:rsidR="00C60079" w:rsidRPr="005F4FF0">
        <w:rPr>
          <w:rFonts w:ascii="Times New Roman" w:hAnsi="Times New Roman" w:cs="Times New Roman"/>
          <w:bCs/>
          <w:iCs/>
          <w:noProof/>
          <w:sz w:val="24"/>
          <w:szCs w:val="24"/>
          <w:lang w:val="en-GB"/>
        </w:rPr>
        <w:t xml:space="preserve">, the Commission </w:t>
      </w:r>
      <w:r w:rsidR="00A379F2" w:rsidRPr="005F4FF0">
        <w:rPr>
          <w:rFonts w:ascii="Times New Roman" w:hAnsi="Times New Roman" w:cs="Times New Roman"/>
          <w:bCs/>
          <w:iCs/>
          <w:noProof/>
          <w:sz w:val="24"/>
          <w:szCs w:val="24"/>
          <w:lang w:val="en-GB"/>
        </w:rPr>
        <w:t>proposes</w:t>
      </w:r>
      <w:r w:rsidR="00C60079" w:rsidRPr="005F4FF0">
        <w:rPr>
          <w:rFonts w:ascii="Times New Roman" w:hAnsi="Times New Roman" w:cs="Times New Roman"/>
          <w:bCs/>
          <w:iCs/>
          <w:noProof/>
          <w:sz w:val="24"/>
          <w:szCs w:val="24"/>
          <w:lang w:val="en-GB"/>
        </w:rPr>
        <w:t xml:space="preserve"> </w:t>
      </w:r>
      <w:r w:rsidR="00C60079" w:rsidRPr="00CB3A8A">
        <w:rPr>
          <w:rFonts w:ascii="Times New Roman" w:hAnsi="Times New Roman"/>
          <w:noProof/>
          <w:sz w:val="24"/>
          <w:lang w:val="en-GB"/>
        </w:rPr>
        <w:t xml:space="preserve">guidance </w:t>
      </w:r>
      <w:r w:rsidR="00A379F2" w:rsidRPr="00CB3A8A">
        <w:rPr>
          <w:rFonts w:ascii="Times New Roman" w:hAnsi="Times New Roman"/>
          <w:noProof/>
          <w:sz w:val="24"/>
          <w:lang w:val="en-GB"/>
        </w:rPr>
        <w:t xml:space="preserve">to Member States </w:t>
      </w:r>
      <w:r w:rsidR="00C60079" w:rsidRPr="00CB3A8A">
        <w:rPr>
          <w:rFonts w:ascii="Times New Roman" w:hAnsi="Times New Roman"/>
          <w:noProof/>
          <w:sz w:val="24"/>
          <w:lang w:val="en-GB"/>
        </w:rPr>
        <w:t xml:space="preserve">on </w:t>
      </w:r>
      <w:r w:rsidR="005C3009" w:rsidRPr="00CB3A8A">
        <w:rPr>
          <w:rFonts w:ascii="Times New Roman" w:hAnsi="Times New Roman"/>
          <w:noProof/>
          <w:sz w:val="24"/>
          <w:lang w:val="en-GB"/>
        </w:rPr>
        <w:t>social leasing</w:t>
      </w:r>
      <w:r w:rsidR="00F31CF7" w:rsidRPr="00CB3A8A">
        <w:rPr>
          <w:rFonts w:ascii="Times New Roman" w:hAnsi="Times New Roman"/>
          <w:noProof/>
          <w:sz w:val="24"/>
          <w:lang w:val="en-GB"/>
        </w:rPr>
        <w:t xml:space="preserve"> and support</w:t>
      </w:r>
      <w:r w:rsidR="005C3009" w:rsidRPr="00CB3A8A">
        <w:rPr>
          <w:rFonts w:ascii="Times New Roman" w:hAnsi="Times New Roman"/>
          <w:noProof/>
          <w:sz w:val="24"/>
          <w:lang w:val="en-GB"/>
        </w:rPr>
        <w:t xml:space="preserve"> schemes</w:t>
      </w:r>
      <w:r w:rsidR="005C3009" w:rsidRPr="005F4FF0">
        <w:rPr>
          <w:rFonts w:ascii="Times New Roman" w:hAnsi="Times New Roman" w:cs="Times New Roman"/>
          <w:bCs/>
          <w:iCs/>
          <w:noProof/>
          <w:sz w:val="24"/>
          <w:szCs w:val="24"/>
          <w:lang w:val="en-GB"/>
        </w:rPr>
        <w:t xml:space="preserve"> for </w:t>
      </w:r>
      <w:r w:rsidR="007D6A15" w:rsidRPr="005F4FF0">
        <w:rPr>
          <w:rFonts w:ascii="Times New Roman" w:hAnsi="Times New Roman" w:cs="Times New Roman"/>
          <w:bCs/>
          <w:iCs/>
          <w:noProof/>
          <w:sz w:val="24"/>
          <w:szCs w:val="24"/>
          <w:lang w:val="en-GB"/>
        </w:rPr>
        <w:t xml:space="preserve">e.g., household batteries, </w:t>
      </w:r>
      <w:r w:rsidR="00F31CF7" w:rsidRPr="005F4FF0">
        <w:rPr>
          <w:rFonts w:ascii="Times New Roman" w:hAnsi="Times New Roman" w:cs="Times New Roman"/>
          <w:bCs/>
          <w:iCs/>
          <w:noProof/>
          <w:sz w:val="24"/>
          <w:szCs w:val="24"/>
          <w:lang w:val="en-GB"/>
        </w:rPr>
        <w:t>clean energy and heating</w:t>
      </w:r>
      <w:r w:rsidR="005B3123" w:rsidRPr="005F4FF0">
        <w:rPr>
          <w:rFonts w:ascii="Times New Roman" w:hAnsi="Times New Roman" w:cs="Times New Roman"/>
          <w:bCs/>
          <w:iCs/>
          <w:noProof/>
          <w:sz w:val="24"/>
          <w:szCs w:val="24"/>
          <w:lang w:val="en-GB"/>
        </w:rPr>
        <w:t xml:space="preserve"> and cooling</w:t>
      </w:r>
      <w:r w:rsidR="00F31CF7" w:rsidRPr="005F4FF0">
        <w:rPr>
          <w:rFonts w:ascii="Times New Roman" w:hAnsi="Times New Roman" w:cs="Times New Roman"/>
          <w:bCs/>
          <w:iCs/>
          <w:noProof/>
          <w:sz w:val="24"/>
          <w:szCs w:val="24"/>
          <w:lang w:val="en-GB"/>
        </w:rPr>
        <w:t xml:space="preserve"> products, </w:t>
      </w:r>
      <w:r w:rsidR="006C4B89" w:rsidRPr="005F4FF0">
        <w:rPr>
          <w:rFonts w:ascii="Times New Roman" w:hAnsi="Times New Roman" w:cs="Times New Roman"/>
          <w:bCs/>
          <w:iCs/>
          <w:noProof/>
          <w:sz w:val="24"/>
          <w:szCs w:val="24"/>
          <w:lang w:val="en-GB"/>
        </w:rPr>
        <w:t>as well as for</w:t>
      </w:r>
      <w:r w:rsidR="00F31CF7" w:rsidRPr="005F4FF0">
        <w:rPr>
          <w:rFonts w:ascii="Times New Roman" w:hAnsi="Times New Roman" w:cs="Times New Roman"/>
          <w:bCs/>
          <w:iCs/>
          <w:noProof/>
          <w:sz w:val="24"/>
          <w:szCs w:val="24"/>
          <w:lang w:val="en-GB"/>
        </w:rPr>
        <w:t xml:space="preserve"> </w:t>
      </w:r>
      <w:r w:rsidR="00976562" w:rsidRPr="005F4FF0">
        <w:rPr>
          <w:rFonts w:ascii="Times New Roman" w:hAnsi="Times New Roman" w:cs="Times New Roman"/>
          <w:bCs/>
          <w:iCs/>
          <w:noProof/>
          <w:sz w:val="24"/>
          <w:szCs w:val="24"/>
          <w:lang w:val="en-GB"/>
        </w:rPr>
        <w:t>B</w:t>
      </w:r>
      <w:r w:rsidR="005C3009" w:rsidRPr="005F4FF0">
        <w:rPr>
          <w:rFonts w:ascii="Times New Roman" w:hAnsi="Times New Roman" w:cs="Times New Roman"/>
          <w:bCs/>
          <w:iCs/>
          <w:noProof/>
          <w:sz w:val="24"/>
          <w:szCs w:val="24"/>
          <w:lang w:val="en-GB"/>
        </w:rPr>
        <w:t>EV</w:t>
      </w:r>
      <w:r w:rsidR="00D60792" w:rsidRPr="005F4FF0">
        <w:rPr>
          <w:rFonts w:ascii="Times New Roman" w:hAnsi="Times New Roman" w:cs="Times New Roman"/>
          <w:bCs/>
          <w:iCs/>
          <w:noProof/>
          <w:sz w:val="24"/>
          <w:szCs w:val="24"/>
          <w:lang w:val="en-GB"/>
        </w:rPr>
        <w:t>s</w:t>
      </w:r>
      <w:r w:rsidR="00D14AF0" w:rsidRPr="005F4FF0">
        <w:rPr>
          <w:rFonts w:ascii="Times New Roman" w:hAnsi="Times New Roman" w:cs="Times New Roman"/>
          <w:bCs/>
          <w:iCs/>
          <w:noProof/>
          <w:sz w:val="24"/>
          <w:szCs w:val="24"/>
          <w:lang w:val="en-GB"/>
        </w:rPr>
        <w:t xml:space="preserve">. </w:t>
      </w:r>
      <w:r w:rsidR="00F67433" w:rsidRPr="005F4FF0">
        <w:rPr>
          <w:rFonts w:ascii="Times New Roman" w:hAnsi="Times New Roman" w:cs="Times New Roman"/>
          <w:bCs/>
          <w:iCs/>
          <w:noProof/>
          <w:sz w:val="24"/>
          <w:szCs w:val="24"/>
          <w:lang w:val="en-GB"/>
        </w:rPr>
        <w:t xml:space="preserve">On this basis, the Commission will support </w:t>
      </w:r>
      <w:r w:rsidR="009B5839" w:rsidRPr="005F4FF0">
        <w:rPr>
          <w:rFonts w:ascii="Times New Roman" w:hAnsi="Times New Roman" w:cs="Times New Roman"/>
          <w:bCs/>
          <w:iCs/>
          <w:noProof/>
          <w:sz w:val="24"/>
          <w:szCs w:val="24"/>
          <w:lang w:val="en-GB"/>
        </w:rPr>
        <w:t>Member States to direct</w:t>
      </w:r>
      <w:r w:rsidR="006B1398" w:rsidRPr="005F4FF0">
        <w:rPr>
          <w:rFonts w:ascii="Times New Roman" w:hAnsi="Times New Roman" w:cs="Times New Roman"/>
          <w:bCs/>
          <w:iCs/>
          <w:noProof/>
          <w:sz w:val="24"/>
          <w:szCs w:val="24"/>
          <w:lang w:val="en-GB"/>
        </w:rPr>
        <w:t xml:space="preserve"> funds under the Social Climate Fund</w:t>
      </w:r>
      <w:r w:rsidR="009B5839" w:rsidRPr="005F4FF0">
        <w:rPr>
          <w:rFonts w:ascii="Times New Roman" w:hAnsi="Times New Roman" w:cs="Times New Roman"/>
          <w:bCs/>
          <w:iCs/>
          <w:noProof/>
          <w:sz w:val="24"/>
          <w:szCs w:val="24"/>
          <w:lang w:val="en-GB"/>
        </w:rPr>
        <w:t xml:space="preserve"> </w:t>
      </w:r>
      <w:r w:rsidR="006B1398" w:rsidRPr="005F4FF0">
        <w:rPr>
          <w:rFonts w:ascii="Times New Roman" w:hAnsi="Times New Roman" w:cs="Times New Roman"/>
          <w:bCs/>
          <w:iCs/>
          <w:noProof/>
          <w:sz w:val="24"/>
          <w:szCs w:val="24"/>
          <w:lang w:val="en-GB"/>
        </w:rPr>
        <w:t>to these mechanisms.</w:t>
      </w:r>
    </w:p>
    <w:p w14:paraId="2EBA298D" w14:textId="4803B27E" w:rsidR="00BB79BE" w:rsidRDefault="00BB79BE" w:rsidP="00BB79B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lang w:val="en-GB"/>
        </w:rPr>
      </w:pPr>
      <w:r w:rsidRPr="00A21D88">
        <w:rPr>
          <w:rFonts w:ascii="Times New Roman" w:eastAsia="Calibri" w:hAnsi="Times New Roman" w:cs="Times New Roman"/>
          <w:b/>
          <w:i/>
          <w:noProof/>
          <w:sz w:val="24"/>
          <w:szCs w:val="24"/>
          <w:lang w:val="en-GB"/>
        </w:rPr>
        <w:t xml:space="preserve">Action </w:t>
      </w:r>
      <w:r w:rsidR="0023532E">
        <w:rPr>
          <w:rFonts w:ascii="Times New Roman" w:eastAsia="Calibri" w:hAnsi="Times New Roman" w:cs="Times New Roman"/>
          <w:b/>
          <w:i/>
          <w:noProof/>
          <w:sz w:val="24"/>
          <w:szCs w:val="24"/>
          <w:lang w:val="en-GB"/>
        </w:rPr>
        <w:t>6</w:t>
      </w:r>
    </w:p>
    <w:p w14:paraId="6F40F382" w14:textId="4321D8BD" w:rsidR="009A4B06" w:rsidRDefault="009A4B06" w:rsidP="00BB79BE">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noProof/>
          <w:sz w:val="24"/>
          <w:szCs w:val="24"/>
          <w:lang w:val="en-GB"/>
        </w:rPr>
      </w:pPr>
      <w:r w:rsidRPr="009A4B06">
        <w:rPr>
          <w:rFonts w:ascii="Times New Roman" w:eastAsia="Calibri" w:hAnsi="Times New Roman" w:cs="Times New Roman"/>
          <w:i/>
          <w:noProof/>
          <w:sz w:val="24"/>
          <w:szCs w:val="24"/>
          <w:lang w:val="en-GB"/>
        </w:rPr>
        <w:t xml:space="preserve">Member States are encouraged to </w:t>
      </w:r>
      <w:r w:rsidRPr="003E2439">
        <w:rPr>
          <w:rFonts w:ascii="Times New Roman" w:eastAsia="Calibri" w:hAnsi="Times New Roman" w:cs="Times New Roman"/>
          <w:b/>
          <w:bCs/>
          <w:i/>
          <w:noProof/>
          <w:sz w:val="24"/>
          <w:szCs w:val="24"/>
          <w:lang w:val="en-GB"/>
        </w:rPr>
        <w:t xml:space="preserve">make use of the options already laid down in the VAT </w:t>
      </w:r>
      <w:r w:rsidR="005F4FF0" w:rsidRPr="003E2439">
        <w:rPr>
          <w:rFonts w:ascii="Times New Roman" w:eastAsia="Calibri" w:hAnsi="Times New Roman" w:cs="Times New Roman"/>
          <w:b/>
          <w:bCs/>
          <w:i/>
          <w:noProof/>
          <w:sz w:val="24"/>
          <w:szCs w:val="24"/>
          <w:lang w:val="en-GB"/>
        </w:rPr>
        <w:t>D</w:t>
      </w:r>
      <w:r w:rsidRPr="003E2439">
        <w:rPr>
          <w:rFonts w:ascii="Times New Roman" w:eastAsia="Calibri" w:hAnsi="Times New Roman" w:cs="Times New Roman"/>
          <w:b/>
          <w:bCs/>
          <w:i/>
          <w:noProof/>
          <w:sz w:val="24"/>
          <w:szCs w:val="24"/>
          <w:lang w:val="en-GB"/>
        </w:rPr>
        <w:t>irective</w:t>
      </w:r>
      <w:r w:rsidR="005F4FF0" w:rsidRPr="003E2439">
        <w:rPr>
          <w:rStyle w:val="FootnoteReference"/>
          <w:rFonts w:ascii="Times New Roman" w:eastAsia="Calibri" w:hAnsi="Times New Roman" w:cs="Times New Roman"/>
          <w:b/>
          <w:bCs/>
          <w:i/>
          <w:noProof/>
          <w:sz w:val="24"/>
          <w:szCs w:val="24"/>
          <w:lang w:val="en-GB"/>
        </w:rPr>
        <w:footnoteReference w:id="51"/>
      </w:r>
      <w:r w:rsidRPr="009A4B06">
        <w:rPr>
          <w:rFonts w:ascii="Times New Roman" w:eastAsia="Calibri" w:hAnsi="Times New Roman" w:cs="Times New Roman"/>
          <w:i/>
          <w:noProof/>
          <w:sz w:val="24"/>
          <w:szCs w:val="24"/>
          <w:lang w:val="en-GB"/>
        </w:rPr>
        <w:t xml:space="preserve"> to support electrification </w:t>
      </w:r>
      <w:r>
        <w:rPr>
          <w:rFonts w:ascii="Times New Roman" w:eastAsia="Calibri" w:hAnsi="Times New Roman" w:cs="Times New Roman"/>
          <w:i/>
          <w:noProof/>
          <w:sz w:val="24"/>
          <w:szCs w:val="24"/>
          <w:lang w:val="en-GB"/>
        </w:rPr>
        <w:t>by applying lower VAT rate</w:t>
      </w:r>
      <w:r w:rsidR="00120A30">
        <w:rPr>
          <w:rFonts w:ascii="Times New Roman" w:eastAsia="Calibri" w:hAnsi="Times New Roman" w:cs="Times New Roman"/>
          <w:i/>
          <w:noProof/>
          <w:sz w:val="24"/>
          <w:szCs w:val="24"/>
          <w:lang w:val="en-GB"/>
        </w:rPr>
        <w:t>s</w:t>
      </w:r>
      <w:r>
        <w:rPr>
          <w:rFonts w:ascii="Times New Roman" w:eastAsia="Calibri" w:hAnsi="Times New Roman" w:cs="Times New Roman"/>
          <w:i/>
          <w:noProof/>
          <w:sz w:val="24"/>
          <w:szCs w:val="24"/>
          <w:lang w:val="en-GB"/>
        </w:rPr>
        <w:t xml:space="preserve"> to electrification technologies, e.g., </w:t>
      </w:r>
      <w:r w:rsidRPr="009A4B06">
        <w:rPr>
          <w:rFonts w:ascii="Times New Roman" w:eastAsia="Calibri" w:hAnsi="Times New Roman" w:cs="Times New Roman"/>
          <w:i/>
          <w:noProof/>
          <w:sz w:val="24"/>
          <w:szCs w:val="24"/>
          <w:lang w:val="en-GB"/>
        </w:rPr>
        <w:t xml:space="preserve">heat pumps, solar panels and </w:t>
      </w:r>
      <w:r>
        <w:rPr>
          <w:rFonts w:ascii="Times New Roman" w:eastAsia="Calibri" w:hAnsi="Times New Roman" w:cs="Times New Roman"/>
          <w:i/>
          <w:noProof/>
          <w:sz w:val="24"/>
          <w:szCs w:val="24"/>
          <w:lang w:val="en-GB"/>
        </w:rPr>
        <w:t xml:space="preserve">residential </w:t>
      </w:r>
      <w:r w:rsidRPr="009A4B06">
        <w:rPr>
          <w:rFonts w:ascii="Times New Roman" w:eastAsia="Calibri" w:hAnsi="Times New Roman" w:cs="Times New Roman"/>
          <w:i/>
          <w:noProof/>
          <w:sz w:val="24"/>
          <w:szCs w:val="24"/>
          <w:lang w:val="en-GB"/>
        </w:rPr>
        <w:t>batteries</w:t>
      </w:r>
      <w:r>
        <w:rPr>
          <w:rFonts w:ascii="Times New Roman" w:eastAsia="Calibri" w:hAnsi="Times New Roman" w:cs="Times New Roman"/>
          <w:i/>
          <w:noProof/>
          <w:sz w:val="24"/>
          <w:szCs w:val="24"/>
          <w:lang w:val="en-GB"/>
        </w:rPr>
        <w:t>,</w:t>
      </w:r>
      <w:r w:rsidRPr="009A4B06">
        <w:rPr>
          <w:rFonts w:ascii="Times New Roman" w:eastAsia="Calibri" w:hAnsi="Times New Roman" w:cs="Times New Roman"/>
          <w:i/>
          <w:noProof/>
          <w:sz w:val="24"/>
          <w:szCs w:val="24"/>
          <w:lang w:val="en-GB"/>
        </w:rPr>
        <w:t xml:space="preserve"> and to offer reduced registration taxes for electric vehicles, shorter depreciation times or tax incentives for company </w:t>
      </w:r>
      <w:r>
        <w:rPr>
          <w:rFonts w:ascii="Times New Roman" w:eastAsia="Calibri" w:hAnsi="Times New Roman" w:cs="Times New Roman"/>
          <w:i/>
          <w:noProof/>
          <w:sz w:val="24"/>
          <w:szCs w:val="24"/>
          <w:lang w:val="en-GB"/>
        </w:rPr>
        <w:t>B</w:t>
      </w:r>
      <w:r w:rsidRPr="009A4B06">
        <w:rPr>
          <w:rFonts w:ascii="Times New Roman" w:eastAsia="Calibri" w:hAnsi="Times New Roman" w:cs="Times New Roman"/>
          <w:i/>
          <w:noProof/>
          <w:sz w:val="24"/>
          <w:szCs w:val="24"/>
          <w:lang w:val="en-GB"/>
        </w:rPr>
        <w:t>EVs.</w:t>
      </w:r>
    </w:p>
    <w:p w14:paraId="77A4F3AF" w14:textId="40AC7377" w:rsidR="00BB79BE" w:rsidRPr="00BB79BE" w:rsidRDefault="00BB79BE" w:rsidP="00BB79B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i/>
          <w:noProof/>
          <w:sz w:val="24"/>
          <w:lang w:val="en-GB"/>
        </w:rPr>
      </w:pPr>
      <w:r w:rsidRPr="00BB79BE">
        <w:rPr>
          <w:rFonts w:ascii="Times New Roman" w:eastAsia="Calibri" w:hAnsi="Times New Roman" w:cs="Times New Roman"/>
          <w:i/>
          <w:noProof/>
          <w:sz w:val="24"/>
          <w:szCs w:val="24"/>
          <w:lang w:val="en-GB"/>
        </w:rPr>
        <w:t xml:space="preserve">As part of the </w:t>
      </w:r>
      <w:r w:rsidR="009A4B06">
        <w:rPr>
          <w:rFonts w:ascii="Times New Roman" w:eastAsia="Calibri" w:hAnsi="Times New Roman" w:cs="Times New Roman"/>
          <w:i/>
          <w:noProof/>
          <w:sz w:val="24"/>
          <w:szCs w:val="24"/>
          <w:lang w:val="en-GB"/>
        </w:rPr>
        <w:t xml:space="preserve">Circular </w:t>
      </w:r>
      <w:r w:rsidRPr="00BB79BE">
        <w:rPr>
          <w:rFonts w:ascii="Times New Roman" w:eastAsia="Calibri" w:hAnsi="Times New Roman" w:cs="Times New Roman"/>
          <w:i/>
          <w:noProof/>
          <w:sz w:val="24"/>
          <w:szCs w:val="24"/>
          <w:lang w:val="en-GB"/>
        </w:rPr>
        <w:t xml:space="preserve">VAT initiative announced in the Clean Industrial Deal, the Commission will present an </w:t>
      </w:r>
      <w:r w:rsidRPr="00CB3A8A">
        <w:rPr>
          <w:rFonts w:ascii="Times New Roman" w:hAnsi="Times New Roman"/>
          <w:b/>
          <w:i/>
          <w:noProof/>
          <w:sz w:val="24"/>
          <w:lang w:val="en-GB"/>
        </w:rPr>
        <w:t xml:space="preserve">EU framework for Member States to </w:t>
      </w:r>
      <w:r w:rsidR="009A4B06" w:rsidRPr="00701C20">
        <w:rPr>
          <w:rFonts w:ascii="Times New Roman" w:eastAsia="Calibri" w:hAnsi="Times New Roman" w:cs="Times New Roman"/>
          <w:b/>
          <w:bCs/>
          <w:i/>
          <w:noProof/>
          <w:sz w:val="24"/>
          <w:szCs w:val="24"/>
          <w:lang w:val="en-GB"/>
        </w:rPr>
        <w:t>encourage electrification of corporate fleets</w:t>
      </w:r>
      <w:r w:rsidR="009A4B06">
        <w:rPr>
          <w:rFonts w:ascii="Times New Roman" w:eastAsia="Calibri" w:hAnsi="Times New Roman" w:cs="Times New Roman"/>
          <w:i/>
          <w:noProof/>
          <w:sz w:val="24"/>
          <w:szCs w:val="24"/>
          <w:lang w:val="en-GB"/>
        </w:rPr>
        <w:t xml:space="preserve">. </w:t>
      </w:r>
    </w:p>
    <w:p w14:paraId="3A0F88BE" w14:textId="343AFD59" w:rsidR="00922163" w:rsidRPr="00A21D88" w:rsidRDefault="00922163" w:rsidP="004D7D6E">
      <w:pPr>
        <w:pStyle w:val="Heading2"/>
        <w:numPr>
          <w:ilvl w:val="1"/>
          <w:numId w:val="6"/>
        </w:numPr>
        <w:rPr>
          <w:rFonts w:ascii="Times New Roman" w:hAnsi="Times New Roman"/>
          <w:b/>
          <w:noProof/>
          <w:color w:val="auto"/>
          <w:sz w:val="24"/>
          <w:lang w:val="en-GB"/>
        </w:rPr>
      </w:pPr>
      <w:r w:rsidRPr="00A21D88">
        <w:rPr>
          <w:rFonts w:ascii="Times New Roman" w:hAnsi="Times New Roman"/>
          <w:b/>
          <w:noProof/>
          <w:color w:val="auto"/>
          <w:sz w:val="24"/>
          <w:lang w:val="en-GB"/>
        </w:rPr>
        <w:t>Industry</w:t>
      </w:r>
    </w:p>
    <w:p w14:paraId="25D06390" w14:textId="2B32A80D" w:rsidR="00F2545F" w:rsidRPr="00A21D88" w:rsidRDefault="00BF757F" w:rsidP="005D14AC">
      <w:pPr>
        <w:spacing w:after="120" w:line="240" w:lineRule="auto"/>
        <w:jc w:val="both"/>
        <w:rPr>
          <w:rFonts w:ascii="Times New Roman" w:eastAsia="Calibri" w:hAnsi="Times New Roman" w:cs="Times New Roman"/>
          <w:noProof/>
          <w:sz w:val="24"/>
          <w:szCs w:val="24"/>
          <w:lang w:val="en-GB"/>
        </w:rPr>
      </w:pPr>
      <w:r w:rsidRPr="00A21D88">
        <w:rPr>
          <w:rFonts w:ascii="Times New Roman" w:eastAsia="Calibri" w:hAnsi="Times New Roman" w:cs="Times New Roman"/>
          <w:noProof/>
          <w:sz w:val="24"/>
          <w:szCs w:val="24"/>
          <w:lang w:val="en-GB"/>
        </w:rPr>
        <w:t xml:space="preserve">While </w:t>
      </w:r>
      <w:r w:rsidR="1D358F75" w:rsidRPr="00A21D88">
        <w:rPr>
          <w:rFonts w:ascii="Times New Roman" w:eastAsia="Calibri" w:hAnsi="Times New Roman" w:cs="Times New Roman"/>
          <w:noProof/>
          <w:sz w:val="24"/>
          <w:szCs w:val="24"/>
          <w:lang w:val="en-GB"/>
        </w:rPr>
        <w:t>the EU’s</w:t>
      </w:r>
      <w:r w:rsidR="002863E3" w:rsidRPr="00A21D88">
        <w:rPr>
          <w:rFonts w:ascii="Times New Roman" w:eastAsia="Calibri" w:hAnsi="Times New Roman" w:cs="Times New Roman"/>
          <w:noProof/>
          <w:sz w:val="24"/>
          <w:szCs w:val="24"/>
          <w:lang w:val="en-GB"/>
        </w:rPr>
        <w:t xml:space="preserve"> </w:t>
      </w:r>
      <w:r w:rsidR="00B1541F" w:rsidRPr="00A21D88">
        <w:rPr>
          <w:rFonts w:ascii="Times New Roman" w:eastAsia="Calibri" w:hAnsi="Times New Roman" w:cs="Times New Roman"/>
          <w:noProof/>
          <w:sz w:val="24"/>
          <w:szCs w:val="24"/>
          <w:lang w:val="en-GB"/>
        </w:rPr>
        <w:t xml:space="preserve">industry sector </w:t>
      </w:r>
      <w:r w:rsidR="00C74A02">
        <w:rPr>
          <w:rFonts w:ascii="Times New Roman" w:eastAsia="Calibri" w:hAnsi="Times New Roman" w:cs="Times New Roman"/>
          <w:noProof/>
          <w:sz w:val="24"/>
          <w:szCs w:val="24"/>
          <w:lang w:val="en-GB"/>
        </w:rPr>
        <w:t>has achieved major</w:t>
      </w:r>
      <w:r w:rsidRPr="00A21D88">
        <w:rPr>
          <w:rFonts w:ascii="Times New Roman" w:eastAsia="Calibri" w:hAnsi="Times New Roman" w:cs="Times New Roman"/>
          <w:noProof/>
          <w:sz w:val="24"/>
          <w:szCs w:val="24"/>
          <w:lang w:val="en-GB"/>
        </w:rPr>
        <w:t xml:space="preserve"> energy efficien</w:t>
      </w:r>
      <w:r w:rsidR="00C74A02">
        <w:rPr>
          <w:rFonts w:ascii="Times New Roman" w:eastAsia="Calibri" w:hAnsi="Times New Roman" w:cs="Times New Roman"/>
          <w:noProof/>
          <w:sz w:val="24"/>
          <w:szCs w:val="24"/>
          <w:lang w:val="en-GB"/>
        </w:rPr>
        <w:t>cy</w:t>
      </w:r>
      <w:r w:rsidR="00113AAB">
        <w:rPr>
          <w:rFonts w:ascii="Times New Roman" w:eastAsia="Calibri" w:hAnsi="Times New Roman" w:cs="Times New Roman"/>
          <w:noProof/>
          <w:sz w:val="24"/>
          <w:szCs w:val="24"/>
          <w:lang w:val="en-GB"/>
        </w:rPr>
        <w:t xml:space="preserve"> improvements</w:t>
      </w:r>
      <w:r w:rsidR="00CA6934" w:rsidRPr="00A21D88">
        <w:rPr>
          <w:rFonts w:ascii="Times New Roman" w:eastAsia="Calibri" w:hAnsi="Times New Roman" w:cs="Times New Roman"/>
          <w:noProof/>
          <w:sz w:val="24"/>
          <w:szCs w:val="24"/>
          <w:lang w:val="en-GB"/>
        </w:rPr>
        <w:t>, it</w:t>
      </w:r>
      <w:r w:rsidRPr="00A21D88">
        <w:rPr>
          <w:rFonts w:ascii="Times New Roman" w:eastAsia="Calibri" w:hAnsi="Times New Roman" w:cs="Times New Roman"/>
          <w:noProof/>
          <w:sz w:val="24"/>
          <w:szCs w:val="24"/>
          <w:lang w:val="en-GB"/>
        </w:rPr>
        <w:t xml:space="preserve"> </w:t>
      </w:r>
      <w:r w:rsidR="00143D5B">
        <w:rPr>
          <w:rFonts w:ascii="Times New Roman" w:eastAsia="Calibri" w:hAnsi="Times New Roman" w:cs="Times New Roman"/>
          <w:noProof/>
          <w:sz w:val="24"/>
          <w:szCs w:val="24"/>
          <w:lang w:val="en-GB"/>
        </w:rPr>
        <w:t>represents</w:t>
      </w:r>
      <w:r w:rsidR="00143D5B" w:rsidRPr="00A21D88">
        <w:rPr>
          <w:rFonts w:ascii="Times New Roman" w:eastAsia="Calibri" w:hAnsi="Times New Roman" w:cs="Times New Roman"/>
          <w:noProof/>
          <w:sz w:val="24"/>
          <w:szCs w:val="24"/>
          <w:lang w:val="en-GB"/>
        </w:rPr>
        <w:t xml:space="preserve"> </w:t>
      </w:r>
      <w:r w:rsidR="005555D6" w:rsidRPr="00A21D88">
        <w:rPr>
          <w:rFonts w:ascii="Times New Roman" w:eastAsia="Calibri" w:hAnsi="Times New Roman" w:cs="Times New Roman"/>
          <w:noProof/>
          <w:sz w:val="24"/>
          <w:szCs w:val="24"/>
          <w:lang w:val="en-GB"/>
        </w:rPr>
        <w:t>almost a quarter of</w:t>
      </w:r>
      <w:r w:rsidR="00111C83" w:rsidRPr="00A21D88">
        <w:rPr>
          <w:rFonts w:ascii="Times New Roman" w:eastAsia="Calibri" w:hAnsi="Times New Roman" w:cs="Times New Roman"/>
          <w:noProof/>
          <w:sz w:val="24"/>
          <w:szCs w:val="24"/>
          <w:lang w:val="en-GB"/>
        </w:rPr>
        <w:t xml:space="preserve"> </w:t>
      </w:r>
      <w:r w:rsidR="00143D5B">
        <w:rPr>
          <w:rFonts w:ascii="Times New Roman" w:eastAsia="Calibri" w:hAnsi="Times New Roman" w:cs="Times New Roman"/>
          <w:noProof/>
          <w:sz w:val="24"/>
          <w:szCs w:val="24"/>
          <w:lang w:val="en-GB"/>
        </w:rPr>
        <w:t xml:space="preserve">the EU’s energy demand </w:t>
      </w:r>
      <w:r w:rsidR="00F3104F" w:rsidRPr="00A21D88">
        <w:rPr>
          <w:rFonts w:ascii="Times New Roman" w:eastAsia="Calibri" w:hAnsi="Times New Roman" w:cs="Times New Roman"/>
          <w:noProof/>
          <w:sz w:val="24"/>
          <w:szCs w:val="24"/>
          <w:lang w:val="en-GB"/>
        </w:rPr>
        <w:t xml:space="preserve">and </w:t>
      </w:r>
      <w:r w:rsidR="6B30A4D0" w:rsidRPr="00A21D88">
        <w:rPr>
          <w:rFonts w:ascii="Times New Roman" w:eastAsia="Calibri" w:hAnsi="Times New Roman" w:cs="Times New Roman"/>
          <w:noProof/>
          <w:sz w:val="24"/>
          <w:szCs w:val="24"/>
          <w:lang w:val="en-GB"/>
        </w:rPr>
        <w:t xml:space="preserve">the sector’s </w:t>
      </w:r>
      <w:r w:rsidR="00717155" w:rsidRPr="00A21D88">
        <w:rPr>
          <w:rFonts w:ascii="Times New Roman" w:eastAsia="Calibri" w:hAnsi="Times New Roman" w:cs="Times New Roman"/>
          <w:noProof/>
          <w:sz w:val="24"/>
          <w:szCs w:val="24"/>
          <w:lang w:val="en-GB"/>
        </w:rPr>
        <w:t xml:space="preserve">shift from fossil fuels to electricity remains slow. </w:t>
      </w:r>
      <w:r w:rsidR="004A6BC3" w:rsidRPr="00A21D88">
        <w:rPr>
          <w:rFonts w:ascii="Times New Roman" w:eastAsia="Calibri" w:hAnsi="Times New Roman" w:cs="Times New Roman"/>
          <w:noProof/>
          <w:sz w:val="24"/>
          <w:szCs w:val="24"/>
          <w:lang w:val="en-GB"/>
        </w:rPr>
        <w:t>Industrial waste heat recovery also offers a large potential, estimated at 300 TWh/year</w:t>
      </w:r>
      <w:r w:rsidR="004A6BC3" w:rsidRPr="00A21D88">
        <w:rPr>
          <w:rStyle w:val="FootnoteReference"/>
          <w:rFonts w:ascii="Times New Roman" w:eastAsia="Calibri" w:hAnsi="Times New Roman" w:cs="Times New Roman"/>
          <w:noProof/>
          <w:sz w:val="24"/>
          <w:szCs w:val="24"/>
          <w:lang w:val="en-GB"/>
        </w:rPr>
        <w:footnoteReference w:id="52"/>
      </w:r>
      <w:r w:rsidR="00105765" w:rsidRPr="283F3CE4">
        <w:rPr>
          <w:rFonts w:ascii="Times New Roman" w:eastAsia="Calibri" w:hAnsi="Times New Roman" w:cs="Times New Roman"/>
          <w:noProof/>
          <w:sz w:val="24"/>
          <w:szCs w:val="24"/>
          <w:lang w:val="en-GB"/>
        </w:rPr>
        <w:t>,</w:t>
      </w:r>
      <w:r w:rsidR="002863E3" w:rsidRPr="00A21D88">
        <w:rPr>
          <w:rFonts w:ascii="Times New Roman" w:eastAsia="Calibri" w:hAnsi="Times New Roman" w:cs="Times New Roman"/>
          <w:noProof/>
          <w:sz w:val="24"/>
          <w:szCs w:val="24"/>
          <w:lang w:val="en-GB"/>
        </w:rPr>
        <w:t xml:space="preserve"> </w:t>
      </w:r>
      <w:r w:rsidR="005555D6" w:rsidRPr="00A21D88">
        <w:rPr>
          <w:rFonts w:ascii="Times New Roman" w:eastAsia="Calibri" w:hAnsi="Times New Roman" w:cs="Times New Roman"/>
          <w:noProof/>
          <w:sz w:val="24"/>
          <w:szCs w:val="24"/>
          <w:lang w:val="en-GB"/>
        </w:rPr>
        <w:t xml:space="preserve">to bring down energy </w:t>
      </w:r>
      <w:r w:rsidR="002863E3" w:rsidRPr="00A21D88">
        <w:rPr>
          <w:rFonts w:ascii="Times New Roman" w:eastAsia="Calibri" w:hAnsi="Times New Roman" w:cs="Times New Roman"/>
          <w:noProof/>
          <w:sz w:val="24"/>
          <w:szCs w:val="24"/>
          <w:lang w:val="en-GB"/>
        </w:rPr>
        <w:t>cost</w:t>
      </w:r>
      <w:r w:rsidR="009038A7" w:rsidRPr="283F3CE4">
        <w:rPr>
          <w:rFonts w:ascii="Times New Roman" w:eastAsia="Calibri" w:hAnsi="Times New Roman" w:cs="Times New Roman"/>
          <w:noProof/>
          <w:sz w:val="24"/>
          <w:szCs w:val="24"/>
          <w:lang w:val="en-GB"/>
        </w:rPr>
        <w:t>s</w:t>
      </w:r>
      <w:r w:rsidR="004A6BC3" w:rsidRPr="00A21D88">
        <w:rPr>
          <w:rFonts w:ascii="Times New Roman" w:eastAsia="Calibri" w:hAnsi="Times New Roman" w:cs="Times New Roman"/>
          <w:noProof/>
          <w:sz w:val="24"/>
          <w:szCs w:val="24"/>
          <w:lang w:val="en-GB"/>
        </w:rPr>
        <w:t>.</w:t>
      </w:r>
    </w:p>
    <w:p w14:paraId="3EB95EAC" w14:textId="32D66357" w:rsidR="00A75F4F" w:rsidRDefault="7D7E8BE0" w:rsidP="1973FDF1">
      <w:pPr>
        <w:spacing w:after="120" w:line="240" w:lineRule="auto"/>
        <w:jc w:val="both"/>
        <w:rPr>
          <w:rFonts w:ascii="Times New Roman" w:eastAsia="Calibri" w:hAnsi="Times New Roman" w:cs="Times New Roman"/>
          <w:noProof/>
          <w:sz w:val="24"/>
          <w:szCs w:val="24"/>
        </w:rPr>
      </w:pPr>
      <w:r w:rsidRPr="1973FDF1">
        <w:rPr>
          <w:rFonts w:ascii="Times New Roman" w:eastAsia="Calibri" w:hAnsi="Times New Roman" w:cs="Times New Roman"/>
          <w:noProof/>
          <w:sz w:val="24"/>
          <w:szCs w:val="24"/>
        </w:rPr>
        <w:t>With the right conditions, industrial electrification represents a</w:t>
      </w:r>
      <w:r w:rsidR="00DE65F6">
        <w:rPr>
          <w:rFonts w:ascii="Times New Roman" w:eastAsia="Calibri" w:hAnsi="Times New Roman" w:cs="Times New Roman"/>
          <w:noProof/>
          <w:sz w:val="24"/>
          <w:szCs w:val="24"/>
        </w:rPr>
        <w:t xml:space="preserve">n </w:t>
      </w:r>
      <w:r w:rsidRPr="1973FDF1">
        <w:rPr>
          <w:rFonts w:ascii="Times New Roman" w:eastAsia="Calibri" w:hAnsi="Times New Roman" w:cs="Times New Roman"/>
          <w:noProof/>
          <w:sz w:val="24"/>
          <w:szCs w:val="24"/>
        </w:rPr>
        <w:t xml:space="preserve">opportunity for European industry to modernise, </w:t>
      </w:r>
      <w:r w:rsidR="00DE65F6">
        <w:rPr>
          <w:rFonts w:ascii="Times New Roman" w:eastAsia="Calibri" w:hAnsi="Times New Roman" w:cs="Times New Roman"/>
          <w:noProof/>
          <w:sz w:val="24"/>
          <w:szCs w:val="24"/>
        </w:rPr>
        <w:t xml:space="preserve">further </w:t>
      </w:r>
      <w:r w:rsidRPr="1973FDF1">
        <w:rPr>
          <w:rFonts w:ascii="Times New Roman" w:eastAsia="Calibri" w:hAnsi="Times New Roman" w:cs="Times New Roman"/>
          <w:noProof/>
          <w:sz w:val="24"/>
          <w:szCs w:val="24"/>
        </w:rPr>
        <w:t xml:space="preserve">increase its efficiency and productivity and reinforce its global competitiveness. </w:t>
      </w:r>
      <w:r w:rsidR="5E92D166" w:rsidRPr="1973FDF1">
        <w:rPr>
          <w:rFonts w:ascii="Times New Roman" w:eastAsia="Calibri" w:hAnsi="Times New Roman" w:cs="Times New Roman"/>
          <w:noProof/>
          <w:sz w:val="24"/>
          <w:szCs w:val="24"/>
        </w:rPr>
        <w:t>Electrification</w:t>
      </w:r>
      <w:r w:rsidRPr="1973FDF1">
        <w:rPr>
          <w:rFonts w:ascii="Times New Roman" w:eastAsia="Calibri" w:hAnsi="Times New Roman" w:cs="Times New Roman"/>
          <w:noProof/>
          <w:sz w:val="24"/>
          <w:szCs w:val="24"/>
        </w:rPr>
        <w:t xml:space="preserve"> is technically </w:t>
      </w:r>
      <w:r w:rsidR="56BADAE0" w:rsidRPr="1973FDF1">
        <w:rPr>
          <w:rFonts w:ascii="Times New Roman" w:eastAsia="Calibri" w:hAnsi="Times New Roman" w:cs="Times New Roman"/>
          <w:noProof/>
          <w:sz w:val="24"/>
          <w:szCs w:val="24"/>
        </w:rPr>
        <w:t xml:space="preserve">already </w:t>
      </w:r>
      <w:r w:rsidRPr="1973FDF1">
        <w:rPr>
          <w:rFonts w:ascii="Times New Roman" w:eastAsia="Calibri" w:hAnsi="Times New Roman" w:cs="Times New Roman"/>
          <w:noProof/>
          <w:sz w:val="24"/>
          <w:szCs w:val="24"/>
        </w:rPr>
        <w:t xml:space="preserve">feasible for </w:t>
      </w:r>
      <w:r w:rsidR="59446B3E" w:rsidRPr="1973FDF1">
        <w:rPr>
          <w:rFonts w:ascii="Times New Roman" w:eastAsia="Calibri" w:hAnsi="Times New Roman" w:cs="Times New Roman"/>
          <w:noProof/>
          <w:sz w:val="24"/>
          <w:szCs w:val="24"/>
        </w:rPr>
        <w:t>60% of industrial energy demand that relies on fuels</w:t>
      </w:r>
      <w:r w:rsidR="00EF39CF" w:rsidRPr="1973FDF1">
        <w:rPr>
          <w:rStyle w:val="FootnoteReference"/>
          <w:rFonts w:ascii="Times New Roman" w:eastAsia="Calibri" w:hAnsi="Times New Roman" w:cs="Times New Roman"/>
          <w:noProof/>
          <w:sz w:val="24"/>
          <w:szCs w:val="24"/>
        </w:rPr>
        <w:footnoteReference w:id="53"/>
      </w:r>
      <w:r w:rsidRPr="1973FDF1">
        <w:rPr>
          <w:rFonts w:ascii="Times New Roman" w:eastAsia="Calibri" w:hAnsi="Times New Roman" w:cs="Times New Roman"/>
          <w:noProof/>
          <w:sz w:val="24"/>
          <w:szCs w:val="24"/>
        </w:rPr>
        <w:t xml:space="preserve">, </w:t>
      </w:r>
      <w:r w:rsidR="0F88C64F" w:rsidRPr="1973FDF1">
        <w:rPr>
          <w:rFonts w:ascii="Times New Roman" w:eastAsia="Calibri" w:hAnsi="Times New Roman" w:cs="Times New Roman"/>
          <w:noProof/>
          <w:sz w:val="24"/>
          <w:szCs w:val="24"/>
        </w:rPr>
        <w:t xml:space="preserve">using </w:t>
      </w:r>
      <w:r w:rsidR="5E92D166" w:rsidRPr="1973FDF1">
        <w:rPr>
          <w:rFonts w:ascii="Times New Roman" w:eastAsia="Calibri" w:hAnsi="Times New Roman" w:cs="Times New Roman"/>
          <w:noProof/>
          <w:sz w:val="24"/>
          <w:szCs w:val="24"/>
        </w:rPr>
        <w:t>in particular industrial heat pumps.</w:t>
      </w:r>
      <w:r w:rsidR="5ECB4565" w:rsidRPr="1973FDF1">
        <w:rPr>
          <w:rFonts w:ascii="Times New Roman" w:eastAsia="Calibri" w:hAnsi="Times New Roman" w:cs="Times New Roman"/>
          <w:noProof/>
          <w:sz w:val="24"/>
          <w:szCs w:val="24"/>
        </w:rPr>
        <w:t xml:space="preserve"> </w:t>
      </w:r>
    </w:p>
    <w:p w14:paraId="7D0169C0" w14:textId="438CF7FA" w:rsidR="003572DF" w:rsidRPr="00A21D88" w:rsidRDefault="6A588FED" w:rsidP="1973FDF1">
      <w:pPr>
        <w:spacing w:after="120" w:line="240" w:lineRule="auto"/>
        <w:jc w:val="both"/>
        <w:rPr>
          <w:rFonts w:ascii="Times New Roman" w:eastAsia="Calibri" w:hAnsi="Times New Roman" w:cs="Times New Roman"/>
          <w:noProof/>
          <w:sz w:val="24"/>
          <w:szCs w:val="24"/>
        </w:rPr>
      </w:pPr>
      <w:r w:rsidRPr="1973FDF1">
        <w:rPr>
          <w:rFonts w:ascii="Times New Roman" w:eastAsia="Calibri" w:hAnsi="Times New Roman" w:cs="Times New Roman"/>
          <w:noProof/>
          <w:sz w:val="24"/>
          <w:szCs w:val="24"/>
        </w:rPr>
        <w:t xml:space="preserve">In many cases, </w:t>
      </w:r>
      <w:r w:rsidR="008B76CD" w:rsidRPr="1973FDF1">
        <w:rPr>
          <w:rFonts w:ascii="Times New Roman" w:eastAsia="Calibri" w:hAnsi="Times New Roman" w:cs="Times New Roman"/>
          <w:noProof/>
          <w:sz w:val="24"/>
          <w:szCs w:val="24"/>
        </w:rPr>
        <w:t xml:space="preserve">new equipment </w:t>
      </w:r>
      <w:r w:rsidRPr="1973FDF1">
        <w:rPr>
          <w:rFonts w:ascii="Times New Roman" w:eastAsia="Calibri" w:hAnsi="Times New Roman" w:cs="Times New Roman"/>
          <w:noProof/>
          <w:sz w:val="24"/>
          <w:szCs w:val="24"/>
        </w:rPr>
        <w:t>needs</w:t>
      </w:r>
      <w:r w:rsidR="008B76CD" w:rsidRPr="1973FDF1">
        <w:rPr>
          <w:rFonts w:ascii="Times New Roman" w:eastAsia="Calibri" w:hAnsi="Times New Roman" w:cs="Times New Roman"/>
          <w:noProof/>
          <w:sz w:val="24"/>
          <w:szCs w:val="24"/>
        </w:rPr>
        <w:t xml:space="preserve"> to </w:t>
      </w:r>
      <w:r w:rsidR="008B76CD" w:rsidRPr="00BB79BE">
        <w:rPr>
          <w:rFonts w:ascii="Times New Roman" w:eastAsia="Calibri" w:hAnsi="Times New Roman" w:cs="Times New Roman"/>
          <w:noProof/>
          <w:sz w:val="24"/>
          <w:szCs w:val="24"/>
        </w:rPr>
        <w:t xml:space="preserve">be </w:t>
      </w:r>
      <w:r w:rsidR="008524FD" w:rsidRPr="00BB79BE">
        <w:rPr>
          <w:rFonts w:ascii="Times New Roman" w:eastAsia="Calibri" w:hAnsi="Times New Roman" w:cs="Times New Roman"/>
          <w:noProof/>
          <w:sz w:val="24"/>
          <w:szCs w:val="24"/>
        </w:rPr>
        <w:t xml:space="preserve">adapted to be </w:t>
      </w:r>
      <w:r w:rsidR="008B76CD" w:rsidRPr="00BB79BE">
        <w:rPr>
          <w:rFonts w:ascii="Times New Roman" w:eastAsia="Calibri" w:hAnsi="Times New Roman" w:cs="Times New Roman"/>
          <w:noProof/>
          <w:sz w:val="24"/>
          <w:szCs w:val="24"/>
        </w:rPr>
        <w:t>rolled</w:t>
      </w:r>
      <w:r w:rsidR="008B76CD" w:rsidRPr="1973FDF1">
        <w:rPr>
          <w:rFonts w:ascii="Times New Roman" w:eastAsia="Calibri" w:hAnsi="Times New Roman" w:cs="Times New Roman"/>
          <w:noProof/>
          <w:sz w:val="24"/>
          <w:szCs w:val="24"/>
        </w:rPr>
        <w:t xml:space="preserve"> out </w:t>
      </w:r>
      <w:r w:rsidR="00976562">
        <w:rPr>
          <w:rFonts w:ascii="Times New Roman" w:eastAsia="Calibri" w:hAnsi="Times New Roman" w:cs="Times New Roman"/>
          <w:noProof/>
          <w:sz w:val="24"/>
          <w:szCs w:val="24"/>
        </w:rPr>
        <w:t xml:space="preserve">for </w:t>
      </w:r>
      <w:r w:rsidR="003572DF" w:rsidRPr="1973FDF1">
        <w:rPr>
          <w:rFonts w:ascii="Times New Roman" w:eastAsia="Calibri" w:hAnsi="Times New Roman" w:cs="Times New Roman"/>
          <w:noProof/>
          <w:sz w:val="24"/>
          <w:szCs w:val="24"/>
        </w:rPr>
        <w:t xml:space="preserve">specific </w:t>
      </w:r>
      <w:r w:rsidR="7D7E8BE0" w:rsidRPr="1973FDF1">
        <w:rPr>
          <w:rFonts w:ascii="Times New Roman" w:eastAsia="Calibri" w:hAnsi="Times New Roman" w:cs="Times New Roman"/>
          <w:noProof/>
          <w:sz w:val="24"/>
          <w:szCs w:val="24"/>
        </w:rPr>
        <w:t xml:space="preserve">industrial </w:t>
      </w:r>
      <w:r w:rsidR="005555D6" w:rsidRPr="1973FDF1">
        <w:rPr>
          <w:rFonts w:ascii="Times New Roman" w:eastAsia="Calibri" w:hAnsi="Times New Roman" w:cs="Times New Roman"/>
          <w:noProof/>
          <w:sz w:val="24"/>
          <w:szCs w:val="24"/>
        </w:rPr>
        <w:t>applications</w:t>
      </w:r>
      <w:r w:rsidR="7D7E8BE0" w:rsidRPr="1973FDF1">
        <w:rPr>
          <w:rFonts w:ascii="Times New Roman" w:eastAsia="Calibri" w:hAnsi="Times New Roman" w:cs="Times New Roman"/>
          <w:noProof/>
          <w:sz w:val="24"/>
          <w:szCs w:val="24"/>
        </w:rPr>
        <w:t>.</w:t>
      </w:r>
      <w:r w:rsidR="003572DF" w:rsidRPr="1973FDF1">
        <w:rPr>
          <w:rFonts w:ascii="Times New Roman" w:eastAsia="Calibri" w:hAnsi="Times New Roman" w:cs="Times New Roman"/>
          <w:noProof/>
          <w:sz w:val="24"/>
          <w:szCs w:val="24"/>
        </w:rPr>
        <w:t xml:space="preserve"> Accelerating this </w:t>
      </w:r>
      <w:r w:rsidR="4184BE39" w:rsidRPr="1973FDF1">
        <w:rPr>
          <w:rFonts w:ascii="Times New Roman" w:eastAsia="Calibri" w:hAnsi="Times New Roman" w:cs="Times New Roman"/>
          <w:noProof/>
          <w:sz w:val="24"/>
          <w:szCs w:val="24"/>
        </w:rPr>
        <w:t xml:space="preserve">transformation </w:t>
      </w:r>
      <w:r w:rsidR="003572DF" w:rsidRPr="1973FDF1">
        <w:rPr>
          <w:rFonts w:ascii="Times New Roman" w:eastAsia="Calibri" w:hAnsi="Times New Roman" w:cs="Times New Roman"/>
          <w:noProof/>
          <w:sz w:val="24"/>
          <w:szCs w:val="24"/>
        </w:rPr>
        <w:t>requires a</w:t>
      </w:r>
      <w:r w:rsidR="3C856467" w:rsidRPr="1973FDF1">
        <w:rPr>
          <w:rFonts w:ascii="Times New Roman" w:eastAsia="Calibri" w:hAnsi="Times New Roman" w:cs="Times New Roman"/>
          <w:noProof/>
          <w:sz w:val="24"/>
          <w:szCs w:val="24"/>
        </w:rPr>
        <w:t>n</w:t>
      </w:r>
      <w:r w:rsidR="003572DF" w:rsidRPr="1973FDF1">
        <w:rPr>
          <w:rFonts w:ascii="Times New Roman" w:eastAsia="Calibri" w:hAnsi="Times New Roman" w:cs="Times New Roman"/>
          <w:noProof/>
          <w:sz w:val="24"/>
          <w:szCs w:val="24"/>
        </w:rPr>
        <w:t xml:space="preserve"> approach that coordinates all relevant actors </w:t>
      </w:r>
      <w:r w:rsidR="3C856467" w:rsidRPr="1973FDF1">
        <w:rPr>
          <w:rFonts w:ascii="Times New Roman" w:eastAsia="Calibri" w:hAnsi="Times New Roman" w:cs="Times New Roman"/>
          <w:noProof/>
          <w:sz w:val="24"/>
          <w:szCs w:val="24"/>
        </w:rPr>
        <w:t xml:space="preserve">across the value chain </w:t>
      </w:r>
      <w:r w:rsidR="003572DF" w:rsidRPr="1973FDF1">
        <w:rPr>
          <w:rFonts w:ascii="Times New Roman" w:eastAsia="Calibri" w:hAnsi="Times New Roman" w:cs="Times New Roman"/>
          <w:noProof/>
          <w:sz w:val="24"/>
          <w:szCs w:val="24"/>
        </w:rPr>
        <w:t>to jointly address obstacles.</w:t>
      </w:r>
      <w:r w:rsidR="46F43EF9" w:rsidRPr="1973FDF1">
        <w:rPr>
          <w:rFonts w:ascii="Times New Roman" w:eastAsia="Calibri" w:hAnsi="Times New Roman" w:cs="Times New Roman"/>
          <w:noProof/>
          <w:sz w:val="24"/>
          <w:szCs w:val="24"/>
        </w:rPr>
        <w:t xml:space="preserve"> </w:t>
      </w:r>
      <w:r w:rsidR="56024F34" w:rsidRPr="1973FDF1">
        <w:rPr>
          <w:rFonts w:ascii="Times New Roman" w:eastAsia="Calibri" w:hAnsi="Times New Roman" w:cs="Times New Roman"/>
          <w:noProof/>
          <w:sz w:val="24"/>
          <w:szCs w:val="24"/>
        </w:rPr>
        <w:t>Electrifying industrial processes in</w:t>
      </w:r>
      <w:r w:rsidR="2E4611F4" w:rsidRPr="1973FDF1">
        <w:rPr>
          <w:rFonts w:ascii="Times New Roman" w:eastAsia="Calibri" w:hAnsi="Times New Roman" w:cs="Times New Roman"/>
          <w:noProof/>
          <w:sz w:val="24"/>
          <w:szCs w:val="24"/>
        </w:rPr>
        <w:t xml:space="preserve"> the most</w:t>
      </w:r>
      <w:r w:rsidR="56024F34" w:rsidRPr="1973FDF1">
        <w:rPr>
          <w:rFonts w:ascii="Times New Roman" w:eastAsia="Calibri" w:hAnsi="Times New Roman" w:cs="Times New Roman"/>
          <w:noProof/>
          <w:sz w:val="24"/>
          <w:szCs w:val="24"/>
        </w:rPr>
        <w:t xml:space="preserve"> energy-intensive industries</w:t>
      </w:r>
      <w:r w:rsidR="79E65DB0" w:rsidRPr="1973FDF1">
        <w:rPr>
          <w:rFonts w:ascii="Times New Roman" w:eastAsia="Calibri" w:hAnsi="Times New Roman" w:cs="Times New Roman"/>
          <w:noProof/>
          <w:sz w:val="24"/>
          <w:szCs w:val="24"/>
        </w:rPr>
        <w:t xml:space="preserve"> w</w:t>
      </w:r>
      <w:r w:rsidR="00D0272E">
        <w:rPr>
          <w:rFonts w:ascii="Times New Roman" w:eastAsia="Calibri" w:hAnsi="Times New Roman" w:cs="Times New Roman"/>
          <w:noProof/>
          <w:sz w:val="24"/>
          <w:szCs w:val="24"/>
        </w:rPr>
        <w:t>ill</w:t>
      </w:r>
      <w:r w:rsidR="79E65DB0" w:rsidRPr="1973FDF1">
        <w:rPr>
          <w:rFonts w:ascii="Times New Roman" w:eastAsia="Calibri" w:hAnsi="Times New Roman" w:cs="Times New Roman"/>
          <w:noProof/>
          <w:sz w:val="24"/>
          <w:szCs w:val="24"/>
        </w:rPr>
        <w:t xml:space="preserve"> lead to</w:t>
      </w:r>
      <w:r w:rsidR="56024F34" w:rsidRPr="1973FDF1">
        <w:rPr>
          <w:rFonts w:ascii="Times New Roman" w:eastAsia="Calibri" w:hAnsi="Times New Roman" w:cs="Times New Roman"/>
          <w:noProof/>
          <w:sz w:val="24"/>
          <w:szCs w:val="24"/>
        </w:rPr>
        <w:t xml:space="preserve"> </w:t>
      </w:r>
      <w:r w:rsidR="79E65DB0" w:rsidRPr="1973FDF1">
        <w:rPr>
          <w:rFonts w:ascii="Times New Roman" w:eastAsia="Calibri" w:hAnsi="Times New Roman" w:cs="Times New Roman"/>
          <w:noProof/>
          <w:sz w:val="24"/>
          <w:szCs w:val="24"/>
        </w:rPr>
        <w:t>a</w:t>
      </w:r>
      <w:r w:rsidR="4D45D0FB" w:rsidRPr="1973FDF1">
        <w:rPr>
          <w:rFonts w:ascii="Times New Roman" w:eastAsia="Calibri" w:hAnsi="Times New Roman" w:cs="Times New Roman"/>
          <w:noProof/>
          <w:sz w:val="24"/>
          <w:szCs w:val="24"/>
        </w:rPr>
        <w:t xml:space="preserve"> substantial increase in </w:t>
      </w:r>
      <w:r w:rsidR="79E65DB0" w:rsidRPr="1973FDF1">
        <w:rPr>
          <w:rFonts w:ascii="Times New Roman" w:eastAsia="Calibri" w:hAnsi="Times New Roman" w:cs="Times New Roman"/>
          <w:noProof/>
          <w:sz w:val="24"/>
          <w:szCs w:val="24"/>
        </w:rPr>
        <w:t xml:space="preserve">the EU’s </w:t>
      </w:r>
      <w:r w:rsidR="4D45D0FB" w:rsidRPr="1973FDF1">
        <w:rPr>
          <w:rFonts w:ascii="Times New Roman" w:eastAsia="Calibri" w:hAnsi="Times New Roman" w:cs="Times New Roman"/>
          <w:noProof/>
          <w:sz w:val="24"/>
          <w:szCs w:val="24"/>
        </w:rPr>
        <w:t>electricity demand</w:t>
      </w:r>
      <w:r w:rsidR="7D2EFC4F" w:rsidRPr="1973FDF1">
        <w:rPr>
          <w:rFonts w:ascii="Times New Roman" w:eastAsia="Calibri" w:hAnsi="Times New Roman" w:cs="Times New Roman"/>
          <w:noProof/>
          <w:sz w:val="24"/>
          <w:szCs w:val="24"/>
        </w:rPr>
        <w:t xml:space="preserve">, </w:t>
      </w:r>
      <w:r w:rsidR="00884FFC">
        <w:rPr>
          <w:rFonts w:ascii="Times New Roman" w:eastAsia="Calibri" w:hAnsi="Times New Roman" w:cs="Times New Roman"/>
          <w:noProof/>
          <w:sz w:val="24"/>
          <w:szCs w:val="24"/>
        </w:rPr>
        <w:t xml:space="preserve">with </w:t>
      </w:r>
      <w:r w:rsidR="0012357B">
        <w:rPr>
          <w:rFonts w:ascii="Times New Roman" w:hAnsi="Times New Roman" w:cs="Times New Roman"/>
          <w:noProof/>
          <w:sz w:val="24"/>
          <w:szCs w:val="24"/>
        </w:rPr>
        <w:t>the demand from</w:t>
      </w:r>
      <w:r w:rsidR="005021CC">
        <w:rPr>
          <w:rFonts w:ascii="Times New Roman" w:hAnsi="Times New Roman" w:cs="Times New Roman"/>
          <w:noProof/>
          <w:sz w:val="24"/>
          <w:szCs w:val="24"/>
        </w:rPr>
        <w:t xml:space="preserve"> the</w:t>
      </w:r>
      <w:r w:rsidR="0012357B">
        <w:rPr>
          <w:rFonts w:ascii="Times New Roman" w:hAnsi="Times New Roman" w:cs="Times New Roman"/>
          <w:noProof/>
          <w:sz w:val="24"/>
          <w:szCs w:val="24"/>
        </w:rPr>
        <w:t xml:space="preserve"> </w:t>
      </w:r>
      <w:r w:rsidR="2E4611F4" w:rsidRPr="1973FDF1">
        <w:rPr>
          <w:rFonts w:ascii="Times New Roman" w:hAnsi="Times New Roman" w:cs="Times New Roman"/>
          <w:noProof/>
          <w:sz w:val="24"/>
          <w:szCs w:val="24"/>
        </w:rPr>
        <w:t xml:space="preserve">steel sector </w:t>
      </w:r>
      <w:r w:rsidR="0012357B">
        <w:rPr>
          <w:rFonts w:ascii="Times New Roman" w:hAnsi="Times New Roman" w:cs="Times New Roman"/>
          <w:noProof/>
          <w:sz w:val="24"/>
          <w:szCs w:val="24"/>
        </w:rPr>
        <w:t>alone</w:t>
      </w:r>
      <w:r w:rsidR="00CF58E3">
        <w:rPr>
          <w:rFonts w:ascii="Times New Roman" w:hAnsi="Times New Roman" w:cs="Times New Roman"/>
          <w:noProof/>
          <w:sz w:val="24"/>
          <w:szCs w:val="24"/>
        </w:rPr>
        <w:t xml:space="preserve"> </w:t>
      </w:r>
      <w:r w:rsidR="00453EFB">
        <w:rPr>
          <w:rFonts w:ascii="Times New Roman" w:hAnsi="Times New Roman" w:cs="Times New Roman"/>
          <w:noProof/>
          <w:sz w:val="24"/>
          <w:szCs w:val="24"/>
        </w:rPr>
        <w:t>potentially</w:t>
      </w:r>
      <w:r w:rsidR="00CF58E3">
        <w:rPr>
          <w:rFonts w:ascii="Times New Roman" w:hAnsi="Times New Roman" w:cs="Times New Roman"/>
          <w:noProof/>
          <w:sz w:val="24"/>
          <w:szCs w:val="24"/>
        </w:rPr>
        <w:t xml:space="preserve"> </w:t>
      </w:r>
      <w:r w:rsidR="006D6009">
        <w:rPr>
          <w:rFonts w:ascii="Times New Roman" w:hAnsi="Times New Roman" w:cs="Times New Roman"/>
          <w:noProof/>
          <w:sz w:val="24"/>
          <w:szCs w:val="24"/>
        </w:rPr>
        <w:t>more than doubling</w:t>
      </w:r>
      <w:r w:rsidR="00CF58E3">
        <w:rPr>
          <w:rFonts w:ascii="Times New Roman" w:hAnsi="Times New Roman" w:cs="Times New Roman"/>
          <w:noProof/>
          <w:sz w:val="24"/>
          <w:szCs w:val="24"/>
        </w:rPr>
        <w:t xml:space="preserve"> to</w:t>
      </w:r>
      <w:r w:rsidR="2E4611F4" w:rsidRPr="1973FDF1">
        <w:rPr>
          <w:rFonts w:ascii="Times New Roman" w:hAnsi="Times New Roman" w:cs="Times New Roman"/>
          <w:noProof/>
          <w:sz w:val="24"/>
          <w:szCs w:val="24"/>
        </w:rPr>
        <w:t xml:space="preserve"> 165 TWh </w:t>
      </w:r>
      <w:r w:rsidR="00BC3216">
        <w:rPr>
          <w:rFonts w:ascii="Times New Roman" w:hAnsi="Times New Roman" w:cs="Times New Roman"/>
          <w:noProof/>
          <w:sz w:val="24"/>
          <w:szCs w:val="24"/>
        </w:rPr>
        <w:t>by 2030 and further major increases in aluminium, cement and chemicals by 2050</w:t>
      </w:r>
      <w:r w:rsidR="00EF39CF" w:rsidRPr="1973FDF1">
        <w:rPr>
          <w:rStyle w:val="FootnoteReference"/>
          <w:rFonts w:ascii="Times New Roman" w:hAnsi="Times New Roman" w:cs="Times New Roman"/>
          <w:noProof/>
          <w:sz w:val="24"/>
          <w:szCs w:val="24"/>
        </w:rPr>
        <w:footnoteReference w:id="54"/>
      </w:r>
      <w:r w:rsidR="2E4611F4" w:rsidRPr="1973FDF1">
        <w:rPr>
          <w:rFonts w:ascii="Times New Roman" w:hAnsi="Times New Roman" w:cs="Times New Roman"/>
          <w:noProof/>
          <w:sz w:val="24"/>
          <w:szCs w:val="24"/>
        </w:rPr>
        <w:t>.</w:t>
      </w:r>
      <w:r w:rsidR="7D2EFC4F" w:rsidRPr="1973FDF1">
        <w:rPr>
          <w:rFonts w:ascii="Times New Roman" w:eastAsia="Calibri" w:hAnsi="Times New Roman" w:cs="Times New Roman"/>
          <w:noProof/>
          <w:sz w:val="24"/>
          <w:szCs w:val="24"/>
        </w:rPr>
        <w:t xml:space="preserve"> </w:t>
      </w:r>
      <w:r w:rsidR="00F325AC">
        <w:rPr>
          <w:rFonts w:ascii="Times New Roman" w:eastAsia="Calibri" w:hAnsi="Times New Roman" w:cs="Times New Roman"/>
          <w:noProof/>
          <w:sz w:val="24"/>
          <w:szCs w:val="24"/>
        </w:rPr>
        <w:t>For instance, a</w:t>
      </w:r>
      <w:r w:rsidR="00F325AC" w:rsidRPr="007116A1">
        <w:rPr>
          <w:rFonts w:ascii="Times New Roman" w:eastAsia="Calibri" w:hAnsi="Times New Roman" w:cs="Times New Roman"/>
          <w:noProof/>
          <w:sz w:val="24"/>
          <w:szCs w:val="24"/>
        </w:rPr>
        <w:t xml:space="preserve"> case study in the dairy sector concluded that investments in high-temperature heat pumps can break even with gas systems in 10 years if the electricity-gas price ratio is around 2</w:t>
      </w:r>
      <w:r w:rsidR="00F325AC">
        <w:rPr>
          <w:rStyle w:val="FootnoteReference"/>
          <w:rFonts w:ascii="Times New Roman" w:eastAsia="Calibri" w:hAnsi="Times New Roman" w:cs="Times New Roman"/>
          <w:noProof/>
          <w:sz w:val="24"/>
          <w:szCs w:val="24"/>
        </w:rPr>
        <w:footnoteReference w:id="55"/>
      </w:r>
      <w:r w:rsidR="00F325AC" w:rsidRPr="007116A1">
        <w:rPr>
          <w:rFonts w:ascii="Times New Roman" w:eastAsia="Calibri" w:hAnsi="Times New Roman" w:cs="Times New Roman"/>
          <w:noProof/>
          <w:sz w:val="24"/>
          <w:szCs w:val="24"/>
        </w:rPr>
        <w:t>.</w:t>
      </w:r>
    </w:p>
    <w:p w14:paraId="08FE8D01" w14:textId="52598790" w:rsidR="00DB6958" w:rsidRDefault="00EF39CF" w:rsidP="00C5546C">
      <w:pPr>
        <w:spacing w:after="120" w:line="240" w:lineRule="auto"/>
        <w:jc w:val="both"/>
        <w:rPr>
          <w:rFonts w:ascii="Times New Roman" w:hAnsi="Times New Roman" w:cs="Times New Roman"/>
          <w:noProof/>
          <w:sz w:val="24"/>
          <w:szCs w:val="24"/>
          <w:lang w:val="en-GB"/>
        </w:rPr>
      </w:pPr>
      <w:r w:rsidRPr="00A21D88">
        <w:rPr>
          <w:rFonts w:ascii="Times New Roman" w:hAnsi="Times New Roman" w:cs="Times New Roman"/>
          <w:noProof/>
          <w:sz w:val="24"/>
          <w:szCs w:val="24"/>
          <w:lang w:val="en-GB"/>
        </w:rPr>
        <w:t xml:space="preserve">Immediate efforts should focus on </w:t>
      </w:r>
      <w:r w:rsidR="00C67B36" w:rsidRPr="00A21D88">
        <w:rPr>
          <w:rFonts w:ascii="Times New Roman" w:hAnsi="Times New Roman" w:cs="Times New Roman"/>
          <w:noProof/>
          <w:sz w:val="24"/>
          <w:szCs w:val="24"/>
          <w:lang w:val="en-GB"/>
        </w:rPr>
        <w:t xml:space="preserve">applications with the highest potential </w:t>
      </w:r>
      <w:r w:rsidRPr="00A21D88">
        <w:rPr>
          <w:rFonts w:ascii="Times New Roman" w:hAnsi="Times New Roman" w:cs="Times New Roman"/>
          <w:noProof/>
          <w:sz w:val="24"/>
          <w:szCs w:val="24"/>
          <w:lang w:val="en-GB"/>
        </w:rPr>
        <w:t xml:space="preserve">for </w:t>
      </w:r>
      <w:r w:rsidR="000642B5" w:rsidRPr="00A21D88">
        <w:rPr>
          <w:rFonts w:ascii="Times New Roman" w:hAnsi="Times New Roman" w:cs="Times New Roman"/>
          <w:noProof/>
          <w:sz w:val="24"/>
          <w:szCs w:val="24"/>
          <w:lang w:val="en-GB"/>
        </w:rPr>
        <w:t>electrification</w:t>
      </w:r>
      <w:r w:rsidRPr="00A21D88">
        <w:rPr>
          <w:rFonts w:ascii="Times New Roman" w:hAnsi="Times New Roman" w:cs="Times New Roman"/>
          <w:noProof/>
          <w:sz w:val="24"/>
          <w:szCs w:val="24"/>
          <w:lang w:val="en-GB"/>
        </w:rPr>
        <w:t xml:space="preserve"> with commercially available technologies. </w:t>
      </w:r>
      <w:r w:rsidR="00824F51" w:rsidRPr="00824F51">
        <w:rPr>
          <w:rFonts w:ascii="Times New Roman" w:hAnsi="Times New Roman" w:cs="Times New Roman"/>
          <w:noProof/>
          <w:sz w:val="24"/>
          <w:szCs w:val="24"/>
          <w:lang w:val="en-GB"/>
        </w:rPr>
        <w:t>Electrification technologies can already deliver process heat up to 400-500°C</w:t>
      </w:r>
      <w:r w:rsidR="00F325EF">
        <w:rPr>
          <w:rFonts w:ascii="Times New Roman" w:hAnsi="Times New Roman" w:cs="Times New Roman"/>
          <w:noProof/>
          <w:sz w:val="24"/>
          <w:szCs w:val="24"/>
          <w:lang w:val="en-GB"/>
        </w:rPr>
        <w:t>, for</w:t>
      </w:r>
      <w:r w:rsidR="00F325EF" w:rsidRPr="00F325EF">
        <w:rPr>
          <w:rFonts w:ascii="Times New Roman" w:hAnsi="Times New Roman" w:cs="Times New Roman"/>
          <w:noProof/>
          <w:sz w:val="24"/>
          <w:szCs w:val="24"/>
          <w:lang w:val="en-GB"/>
        </w:rPr>
        <w:t xml:space="preserve"> industries such as food and beverages, pulp and paper or textiles, using industrial heat pumps or electric boilers</w:t>
      </w:r>
      <w:r w:rsidR="00F325EF" w:rsidRPr="00CB3A8A">
        <w:rPr>
          <w:noProof/>
        </w:rPr>
        <w:footnoteReference w:id="56"/>
      </w:r>
      <w:r w:rsidR="00824F51" w:rsidRPr="00824F51">
        <w:rPr>
          <w:rFonts w:ascii="Times New Roman" w:hAnsi="Times New Roman" w:cs="Times New Roman"/>
          <w:noProof/>
          <w:sz w:val="24"/>
          <w:szCs w:val="24"/>
          <w:lang w:val="en-GB"/>
        </w:rPr>
        <w:t xml:space="preserve">. </w:t>
      </w:r>
      <w:r w:rsidR="005B6791">
        <w:rPr>
          <w:rFonts w:ascii="Times New Roman" w:hAnsi="Times New Roman" w:cs="Times New Roman"/>
          <w:noProof/>
          <w:sz w:val="24"/>
          <w:szCs w:val="24"/>
          <w:lang w:val="en-GB"/>
        </w:rPr>
        <w:t xml:space="preserve">Economic </w:t>
      </w:r>
      <w:r w:rsidR="00A24554">
        <w:rPr>
          <w:rFonts w:ascii="Times New Roman" w:hAnsi="Times New Roman" w:cs="Times New Roman"/>
          <w:noProof/>
          <w:sz w:val="24"/>
          <w:szCs w:val="24"/>
          <w:lang w:val="en-GB"/>
        </w:rPr>
        <w:t>g</w:t>
      </w:r>
      <w:r w:rsidR="009670DC" w:rsidRPr="283F3CE4">
        <w:rPr>
          <w:rFonts w:ascii="Times New Roman" w:hAnsi="Times New Roman" w:cs="Times New Roman"/>
          <w:noProof/>
          <w:sz w:val="24"/>
          <w:szCs w:val="24"/>
          <w:lang w:val="en-GB"/>
        </w:rPr>
        <w:t xml:space="preserve">ains </w:t>
      </w:r>
      <w:r w:rsidR="00860D0A" w:rsidRPr="4233F762">
        <w:rPr>
          <w:rFonts w:ascii="Times New Roman" w:hAnsi="Times New Roman" w:cs="Times New Roman"/>
          <w:noProof/>
          <w:sz w:val="24"/>
          <w:szCs w:val="24"/>
          <w:lang w:val="en-GB"/>
        </w:rPr>
        <w:t>are achievable</w:t>
      </w:r>
      <w:r w:rsidR="0088070A" w:rsidRPr="00A21D88">
        <w:rPr>
          <w:rFonts w:ascii="Times New Roman" w:hAnsi="Times New Roman" w:cs="Times New Roman"/>
          <w:noProof/>
          <w:sz w:val="24"/>
          <w:szCs w:val="24"/>
          <w:lang w:val="en-GB"/>
        </w:rPr>
        <w:t xml:space="preserve"> in</w:t>
      </w:r>
      <w:r w:rsidRPr="00A21D88">
        <w:rPr>
          <w:rFonts w:ascii="Times New Roman" w:hAnsi="Times New Roman" w:cs="Times New Roman"/>
          <w:noProof/>
          <w:sz w:val="24"/>
          <w:szCs w:val="24"/>
          <w:lang w:val="en-GB"/>
        </w:rPr>
        <w:t xml:space="preserve"> processes requiring</w:t>
      </w:r>
      <w:r w:rsidR="00824F51">
        <w:rPr>
          <w:rFonts w:ascii="Times New Roman" w:hAnsi="Times New Roman" w:cs="Times New Roman"/>
          <w:noProof/>
          <w:sz w:val="24"/>
          <w:szCs w:val="24"/>
          <w:lang w:val="en-GB"/>
        </w:rPr>
        <w:t xml:space="preserve"> such</w:t>
      </w:r>
      <w:r w:rsidRPr="00A21D88">
        <w:rPr>
          <w:rFonts w:ascii="Times New Roman" w:hAnsi="Times New Roman" w:cs="Times New Roman"/>
          <w:noProof/>
          <w:sz w:val="24"/>
          <w:szCs w:val="24"/>
          <w:lang w:val="en-GB"/>
        </w:rPr>
        <w:t xml:space="preserve"> low to medium temperatures</w:t>
      </w:r>
      <w:r w:rsidR="00A54007">
        <w:rPr>
          <w:rFonts w:ascii="Times New Roman" w:hAnsi="Times New Roman" w:cs="Times New Roman"/>
          <w:noProof/>
          <w:sz w:val="24"/>
          <w:szCs w:val="24"/>
          <w:lang w:val="en-GB"/>
        </w:rPr>
        <w:t>.</w:t>
      </w:r>
      <w:r w:rsidR="00701C20">
        <w:rPr>
          <w:rFonts w:ascii="Times New Roman" w:hAnsi="Times New Roman" w:cs="Times New Roman"/>
          <w:noProof/>
          <w:sz w:val="24"/>
          <w:szCs w:val="24"/>
          <w:lang w:val="en-GB"/>
        </w:rPr>
        <w:t xml:space="preserve"> </w:t>
      </w:r>
      <w:r w:rsidR="00403C7D" w:rsidRPr="4233F762">
        <w:rPr>
          <w:rFonts w:ascii="Times New Roman" w:hAnsi="Times New Roman" w:cs="Times New Roman"/>
          <w:noProof/>
          <w:sz w:val="24"/>
          <w:szCs w:val="24"/>
          <w:lang w:val="en-GB"/>
        </w:rPr>
        <w:t>Certain h</w:t>
      </w:r>
      <w:r w:rsidR="008B76CD" w:rsidRPr="4233F762">
        <w:rPr>
          <w:rFonts w:ascii="Times New Roman" w:hAnsi="Times New Roman" w:cs="Times New Roman"/>
          <w:noProof/>
          <w:sz w:val="24"/>
          <w:szCs w:val="24"/>
          <w:lang w:val="en-GB"/>
        </w:rPr>
        <w:t>igher-temperature applications</w:t>
      </w:r>
      <w:r w:rsidRPr="4233F762">
        <w:rPr>
          <w:rStyle w:val="FootnoteReference"/>
          <w:rFonts w:ascii="Times New Roman" w:hAnsi="Times New Roman" w:cs="Times New Roman"/>
          <w:noProof/>
          <w:sz w:val="24"/>
          <w:szCs w:val="24"/>
          <w:lang w:val="en-GB"/>
        </w:rPr>
        <w:footnoteReference w:id="57"/>
      </w:r>
      <w:r w:rsidR="004173C1" w:rsidRPr="4233F762">
        <w:rPr>
          <w:rFonts w:ascii="Times New Roman" w:hAnsi="Times New Roman" w:cs="Times New Roman"/>
          <w:noProof/>
          <w:sz w:val="24"/>
          <w:szCs w:val="24"/>
          <w:lang w:val="en-GB"/>
        </w:rPr>
        <w:t xml:space="preserve"> </w:t>
      </w:r>
      <w:r w:rsidR="004A6BC3" w:rsidRPr="4233F762">
        <w:rPr>
          <w:rFonts w:ascii="Times New Roman" w:hAnsi="Times New Roman" w:cs="Times New Roman"/>
          <w:noProof/>
          <w:sz w:val="24"/>
          <w:szCs w:val="24"/>
          <w:lang w:val="en-GB"/>
        </w:rPr>
        <w:t xml:space="preserve">can </w:t>
      </w:r>
      <w:r w:rsidR="00403C7D" w:rsidRPr="4233F762">
        <w:rPr>
          <w:rFonts w:ascii="Times New Roman" w:hAnsi="Times New Roman" w:cs="Times New Roman"/>
          <w:noProof/>
          <w:sz w:val="24"/>
          <w:szCs w:val="24"/>
          <w:lang w:val="en-GB"/>
        </w:rPr>
        <w:t xml:space="preserve">to a large extent </w:t>
      </w:r>
      <w:r w:rsidR="004A6BC3" w:rsidRPr="4233F762">
        <w:rPr>
          <w:rFonts w:ascii="Times New Roman" w:hAnsi="Times New Roman" w:cs="Times New Roman"/>
          <w:noProof/>
          <w:sz w:val="24"/>
          <w:szCs w:val="24"/>
          <w:lang w:val="en-GB"/>
        </w:rPr>
        <w:t>be electrified through</w:t>
      </w:r>
      <w:r w:rsidR="008B76CD" w:rsidRPr="4233F762">
        <w:rPr>
          <w:rFonts w:ascii="Times New Roman" w:hAnsi="Times New Roman" w:cs="Times New Roman"/>
          <w:noProof/>
          <w:sz w:val="24"/>
          <w:szCs w:val="24"/>
          <w:lang w:val="en-GB"/>
        </w:rPr>
        <w:t xml:space="preserve"> resistance heating and </w:t>
      </w:r>
      <w:r w:rsidR="00C80EF6" w:rsidRPr="4233F762">
        <w:rPr>
          <w:rFonts w:ascii="Times New Roman" w:hAnsi="Times New Roman" w:cs="Times New Roman"/>
          <w:noProof/>
          <w:sz w:val="24"/>
          <w:szCs w:val="24"/>
          <w:lang w:val="en-GB"/>
        </w:rPr>
        <w:t xml:space="preserve">electric </w:t>
      </w:r>
      <w:r w:rsidR="008B76CD" w:rsidRPr="4233F762">
        <w:rPr>
          <w:rFonts w:ascii="Times New Roman" w:hAnsi="Times New Roman" w:cs="Times New Roman"/>
          <w:noProof/>
          <w:sz w:val="24"/>
          <w:szCs w:val="24"/>
          <w:lang w:val="en-GB"/>
        </w:rPr>
        <w:t>arc furnaces</w:t>
      </w:r>
      <w:r w:rsidR="002B5B59" w:rsidRPr="4233F762">
        <w:rPr>
          <w:rFonts w:ascii="Times New Roman" w:hAnsi="Times New Roman" w:cs="Times New Roman"/>
          <w:noProof/>
          <w:sz w:val="24"/>
          <w:szCs w:val="24"/>
          <w:lang w:val="en-GB"/>
        </w:rPr>
        <w:t>.</w:t>
      </w:r>
      <w:r w:rsidR="004736D1">
        <w:rPr>
          <w:noProof/>
        </w:rPr>
        <w:t xml:space="preserve"> </w:t>
      </w:r>
      <w:r w:rsidR="004736D1" w:rsidRPr="4233F762">
        <w:rPr>
          <w:rFonts w:ascii="Times New Roman" w:hAnsi="Times New Roman" w:cs="Times New Roman"/>
          <w:noProof/>
          <w:sz w:val="24"/>
          <w:szCs w:val="24"/>
          <w:lang w:val="en-GB"/>
        </w:rPr>
        <w:t xml:space="preserve">For other high temperature processes, e.g. petrochemicals production, electrification is at </w:t>
      </w:r>
      <w:r w:rsidR="0012357B">
        <w:rPr>
          <w:rFonts w:ascii="Times New Roman" w:hAnsi="Times New Roman" w:cs="Times New Roman"/>
          <w:noProof/>
          <w:sz w:val="24"/>
          <w:szCs w:val="24"/>
          <w:lang w:val="en-GB"/>
        </w:rPr>
        <w:t xml:space="preserve">a </w:t>
      </w:r>
      <w:r w:rsidR="004736D1" w:rsidRPr="4233F762">
        <w:rPr>
          <w:rFonts w:ascii="Times New Roman" w:hAnsi="Times New Roman" w:cs="Times New Roman"/>
          <w:noProof/>
          <w:sz w:val="24"/>
          <w:szCs w:val="24"/>
          <w:lang w:val="en-GB"/>
        </w:rPr>
        <w:t>demonstration stage.</w:t>
      </w:r>
    </w:p>
    <w:p w14:paraId="7DBB8E7F" w14:textId="04849A3D" w:rsidR="000642B5" w:rsidRDefault="009119AC" w:rsidP="005D14AC">
      <w:pPr>
        <w:spacing w:after="120" w:line="240" w:lineRule="auto"/>
        <w:jc w:val="both"/>
        <w:rPr>
          <w:rFonts w:ascii="Times New Roman" w:hAnsi="Times New Roman" w:cs="Times New Roman"/>
          <w:noProof/>
          <w:sz w:val="24"/>
          <w:szCs w:val="24"/>
          <w:lang w:val="en-GB"/>
        </w:rPr>
      </w:pPr>
      <w:r w:rsidRPr="00A21D88">
        <w:rPr>
          <w:rFonts w:ascii="Times New Roman" w:hAnsi="Times New Roman" w:cs="Times New Roman"/>
          <w:noProof/>
          <w:sz w:val="24"/>
          <w:szCs w:val="24"/>
          <w:lang w:val="en-GB"/>
        </w:rPr>
        <w:t>T</w:t>
      </w:r>
      <w:r w:rsidR="004A6BC3" w:rsidRPr="00A21D88">
        <w:rPr>
          <w:rFonts w:ascii="Times New Roman" w:hAnsi="Times New Roman" w:cs="Times New Roman"/>
          <w:noProof/>
          <w:sz w:val="24"/>
          <w:szCs w:val="24"/>
          <w:lang w:val="en-GB"/>
        </w:rPr>
        <w:t>he reuse of excess heat</w:t>
      </w:r>
      <w:r w:rsidR="001825F0">
        <w:rPr>
          <w:rFonts w:ascii="Times New Roman" w:hAnsi="Times New Roman" w:cs="Times New Roman"/>
          <w:noProof/>
          <w:sz w:val="24"/>
          <w:szCs w:val="24"/>
          <w:lang w:val="en-GB"/>
        </w:rPr>
        <w:t>, either on site</w:t>
      </w:r>
      <w:r w:rsidR="004A6BC3" w:rsidRPr="00A21D88">
        <w:rPr>
          <w:rFonts w:ascii="Times New Roman" w:hAnsi="Times New Roman" w:cs="Times New Roman"/>
          <w:noProof/>
          <w:sz w:val="24"/>
          <w:szCs w:val="24"/>
          <w:lang w:val="en-GB"/>
        </w:rPr>
        <w:t xml:space="preserve"> in the same plant</w:t>
      </w:r>
      <w:r w:rsidR="00394271">
        <w:rPr>
          <w:rFonts w:ascii="Times New Roman" w:hAnsi="Times New Roman" w:cs="Times New Roman"/>
          <w:noProof/>
          <w:sz w:val="24"/>
          <w:szCs w:val="24"/>
          <w:lang w:val="en-GB"/>
        </w:rPr>
        <w:t xml:space="preserve">, </w:t>
      </w:r>
      <w:r w:rsidR="00A77F6C">
        <w:rPr>
          <w:rFonts w:ascii="Times New Roman" w:hAnsi="Times New Roman" w:cs="Times New Roman"/>
          <w:noProof/>
          <w:sz w:val="24"/>
          <w:szCs w:val="24"/>
          <w:lang w:val="en-GB"/>
        </w:rPr>
        <w:t xml:space="preserve">in a </w:t>
      </w:r>
      <w:r w:rsidR="00394271">
        <w:rPr>
          <w:rFonts w:ascii="Times New Roman" w:hAnsi="Times New Roman" w:cs="Times New Roman"/>
          <w:noProof/>
          <w:sz w:val="24"/>
          <w:szCs w:val="24"/>
          <w:lang w:val="en-GB"/>
        </w:rPr>
        <w:t>data</w:t>
      </w:r>
      <w:r w:rsidR="00E17098">
        <w:rPr>
          <w:rFonts w:ascii="Times New Roman" w:hAnsi="Times New Roman" w:cs="Times New Roman"/>
          <w:noProof/>
          <w:sz w:val="24"/>
          <w:szCs w:val="24"/>
          <w:lang w:val="en-GB"/>
        </w:rPr>
        <w:t xml:space="preserve"> </w:t>
      </w:r>
      <w:r w:rsidR="00394271">
        <w:rPr>
          <w:rFonts w:ascii="Times New Roman" w:hAnsi="Times New Roman" w:cs="Times New Roman"/>
          <w:noProof/>
          <w:sz w:val="24"/>
          <w:szCs w:val="24"/>
          <w:lang w:val="en-GB"/>
        </w:rPr>
        <w:t>centre</w:t>
      </w:r>
      <w:r w:rsidR="004A6BC3" w:rsidRPr="00A21D88">
        <w:rPr>
          <w:rFonts w:ascii="Times New Roman" w:hAnsi="Times New Roman" w:cs="Times New Roman"/>
          <w:noProof/>
          <w:sz w:val="24"/>
          <w:szCs w:val="24"/>
          <w:lang w:val="en-GB"/>
        </w:rPr>
        <w:t xml:space="preserve"> or </w:t>
      </w:r>
      <w:r w:rsidR="0015188F">
        <w:rPr>
          <w:rFonts w:ascii="Times New Roman" w:hAnsi="Times New Roman" w:cs="Times New Roman"/>
          <w:noProof/>
          <w:sz w:val="24"/>
          <w:szCs w:val="24"/>
          <w:lang w:val="en-GB"/>
        </w:rPr>
        <w:t xml:space="preserve">in an </w:t>
      </w:r>
      <w:r w:rsidR="002863E3" w:rsidRPr="00A21D88">
        <w:rPr>
          <w:rFonts w:ascii="Times New Roman" w:hAnsi="Times New Roman" w:cs="Times New Roman"/>
          <w:noProof/>
          <w:sz w:val="24"/>
          <w:szCs w:val="24"/>
          <w:lang w:val="en-GB"/>
        </w:rPr>
        <w:t xml:space="preserve">industrial cluster, or </w:t>
      </w:r>
      <w:r w:rsidR="004A6BC3" w:rsidRPr="00A21D88">
        <w:rPr>
          <w:rFonts w:ascii="Times New Roman" w:hAnsi="Times New Roman" w:cs="Times New Roman"/>
          <w:noProof/>
          <w:sz w:val="24"/>
          <w:szCs w:val="24"/>
          <w:lang w:val="en-GB"/>
        </w:rPr>
        <w:t>through district heating</w:t>
      </w:r>
      <w:r w:rsidR="00CD1472">
        <w:rPr>
          <w:rFonts w:ascii="Times New Roman" w:hAnsi="Times New Roman" w:cs="Times New Roman"/>
          <w:noProof/>
          <w:sz w:val="24"/>
          <w:szCs w:val="24"/>
          <w:lang w:val="en-GB"/>
        </w:rPr>
        <w:t>,</w:t>
      </w:r>
      <w:r w:rsidR="00EC2C5D" w:rsidRPr="00A21D88">
        <w:rPr>
          <w:rFonts w:ascii="Times New Roman" w:hAnsi="Times New Roman" w:cs="Times New Roman"/>
          <w:noProof/>
          <w:sz w:val="24"/>
          <w:szCs w:val="24"/>
          <w:lang w:val="en-GB"/>
        </w:rPr>
        <w:t xml:space="preserve"> </w:t>
      </w:r>
      <w:r w:rsidR="00E112B7">
        <w:rPr>
          <w:rFonts w:ascii="Times New Roman" w:hAnsi="Times New Roman" w:cs="Times New Roman"/>
          <w:noProof/>
          <w:sz w:val="24"/>
          <w:szCs w:val="24"/>
          <w:lang w:val="en-GB"/>
        </w:rPr>
        <w:t xml:space="preserve">combined with electrification </w:t>
      </w:r>
      <w:r w:rsidRPr="00A21D88">
        <w:rPr>
          <w:rFonts w:ascii="Times New Roman" w:hAnsi="Times New Roman" w:cs="Times New Roman"/>
          <w:noProof/>
          <w:sz w:val="24"/>
          <w:szCs w:val="24"/>
          <w:lang w:val="en-GB"/>
        </w:rPr>
        <w:t xml:space="preserve">will </w:t>
      </w:r>
      <w:r w:rsidR="005B0296">
        <w:rPr>
          <w:rFonts w:ascii="Times New Roman" w:hAnsi="Times New Roman" w:cs="Times New Roman"/>
          <w:noProof/>
          <w:sz w:val="24"/>
          <w:szCs w:val="24"/>
          <w:lang w:val="en-GB"/>
        </w:rPr>
        <w:t>further improve the</w:t>
      </w:r>
      <w:r w:rsidR="005B0296" w:rsidRPr="00A21D88">
        <w:rPr>
          <w:rFonts w:ascii="Times New Roman" w:hAnsi="Times New Roman" w:cs="Times New Roman"/>
          <w:noProof/>
          <w:sz w:val="24"/>
          <w:szCs w:val="24"/>
          <w:lang w:val="en-GB"/>
        </w:rPr>
        <w:t xml:space="preserve"> </w:t>
      </w:r>
      <w:r w:rsidR="00EC2C5D" w:rsidRPr="00A21D88">
        <w:rPr>
          <w:rFonts w:ascii="Times New Roman" w:hAnsi="Times New Roman" w:cs="Times New Roman"/>
          <w:noProof/>
          <w:sz w:val="24"/>
          <w:szCs w:val="24"/>
          <w:lang w:val="en-GB"/>
        </w:rPr>
        <w:t>efficiency</w:t>
      </w:r>
      <w:r w:rsidRPr="00A21D88">
        <w:rPr>
          <w:rFonts w:ascii="Times New Roman" w:hAnsi="Times New Roman" w:cs="Times New Roman"/>
          <w:noProof/>
          <w:sz w:val="24"/>
          <w:szCs w:val="24"/>
          <w:lang w:val="en-GB"/>
        </w:rPr>
        <w:t xml:space="preserve"> of industrial processes</w:t>
      </w:r>
      <w:r w:rsidR="004A6BC3" w:rsidRPr="00A21D88">
        <w:rPr>
          <w:rFonts w:ascii="Times New Roman" w:hAnsi="Times New Roman" w:cs="Times New Roman"/>
          <w:noProof/>
          <w:sz w:val="24"/>
          <w:szCs w:val="24"/>
          <w:lang w:val="en-GB"/>
        </w:rPr>
        <w:t xml:space="preserve">. </w:t>
      </w:r>
      <w:r w:rsidR="00FD33DA">
        <w:rPr>
          <w:rFonts w:ascii="Times New Roman" w:hAnsi="Times New Roman" w:cs="Times New Roman"/>
          <w:noProof/>
          <w:sz w:val="24"/>
          <w:szCs w:val="24"/>
          <w:lang w:val="en-GB"/>
        </w:rPr>
        <w:t>A</w:t>
      </w:r>
      <w:r w:rsidR="006D6009">
        <w:rPr>
          <w:rFonts w:ascii="Times New Roman" w:hAnsi="Times New Roman" w:cs="Times New Roman"/>
          <w:noProof/>
          <w:sz w:val="24"/>
          <w:szCs w:val="24"/>
          <w:lang w:val="en-GB"/>
        </w:rPr>
        <w:t>s d</w:t>
      </w:r>
      <w:r w:rsidR="00E528CC">
        <w:rPr>
          <w:rFonts w:ascii="Times New Roman" w:hAnsi="Times New Roman" w:cs="Times New Roman"/>
          <w:noProof/>
          <w:sz w:val="24"/>
          <w:szCs w:val="24"/>
          <w:lang w:val="en-GB"/>
        </w:rPr>
        <w:t>ata centres</w:t>
      </w:r>
      <w:r w:rsidR="006D6009">
        <w:rPr>
          <w:rFonts w:ascii="Times New Roman" w:hAnsi="Times New Roman" w:cs="Times New Roman"/>
          <w:noProof/>
          <w:sz w:val="24"/>
          <w:szCs w:val="24"/>
          <w:lang w:val="en-GB"/>
        </w:rPr>
        <w:t xml:space="preserve"> are already electrified, their growing</w:t>
      </w:r>
      <w:r w:rsidR="00E528CC">
        <w:rPr>
          <w:rFonts w:ascii="Times New Roman" w:hAnsi="Times New Roman" w:cs="Times New Roman"/>
          <w:noProof/>
          <w:sz w:val="24"/>
          <w:szCs w:val="24"/>
          <w:lang w:val="en-GB"/>
        </w:rPr>
        <w:t xml:space="preserve"> </w:t>
      </w:r>
      <w:r w:rsidR="00C116EB">
        <w:rPr>
          <w:rFonts w:ascii="Times New Roman" w:hAnsi="Times New Roman" w:cs="Times New Roman"/>
          <w:noProof/>
          <w:sz w:val="24"/>
          <w:szCs w:val="24"/>
          <w:lang w:val="en-GB"/>
        </w:rPr>
        <w:t>consumption</w:t>
      </w:r>
      <w:r w:rsidR="006D6009">
        <w:rPr>
          <w:rFonts w:ascii="Times New Roman" w:hAnsi="Times New Roman" w:cs="Times New Roman"/>
          <w:noProof/>
          <w:sz w:val="24"/>
          <w:szCs w:val="24"/>
          <w:lang w:val="en-GB"/>
        </w:rPr>
        <w:t xml:space="preserve"> goes hand in hand with electrification;</w:t>
      </w:r>
      <w:r w:rsidR="00C116EB">
        <w:rPr>
          <w:rFonts w:ascii="Times New Roman" w:hAnsi="Times New Roman" w:cs="Times New Roman"/>
          <w:noProof/>
          <w:sz w:val="24"/>
          <w:szCs w:val="24"/>
          <w:lang w:val="en-GB"/>
        </w:rPr>
        <w:t xml:space="preserve"> its</w:t>
      </w:r>
      <w:r w:rsidR="00E528CC">
        <w:rPr>
          <w:rFonts w:ascii="Times New Roman" w:hAnsi="Times New Roman" w:cs="Times New Roman"/>
          <w:noProof/>
          <w:sz w:val="24"/>
          <w:szCs w:val="24"/>
          <w:lang w:val="en-GB"/>
        </w:rPr>
        <w:t xml:space="preserve"> </w:t>
      </w:r>
      <w:r w:rsidR="00040CB2">
        <w:rPr>
          <w:rFonts w:ascii="Times New Roman" w:hAnsi="Times New Roman" w:cs="Times New Roman"/>
          <w:noProof/>
          <w:sz w:val="24"/>
          <w:szCs w:val="24"/>
          <w:lang w:val="en-GB"/>
        </w:rPr>
        <w:t>smooth integration</w:t>
      </w:r>
      <w:r w:rsidR="00CB792B">
        <w:rPr>
          <w:rFonts w:ascii="Times New Roman" w:hAnsi="Times New Roman" w:cs="Times New Roman"/>
          <w:noProof/>
          <w:sz w:val="24"/>
          <w:szCs w:val="24"/>
          <w:lang w:val="en-GB"/>
        </w:rPr>
        <w:t xml:space="preserve"> </w:t>
      </w:r>
      <w:r w:rsidR="00A84A71">
        <w:rPr>
          <w:rFonts w:ascii="Times New Roman" w:hAnsi="Times New Roman" w:cs="Times New Roman"/>
          <w:noProof/>
          <w:sz w:val="24"/>
          <w:szCs w:val="24"/>
          <w:lang w:val="en-GB"/>
        </w:rPr>
        <w:t>with the grid</w:t>
      </w:r>
      <w:r w:rsidR="00783A66">
        <w:rPr>
          <w:rFonts w:ascii="Times New Roman" w:hAnsi="Times New Roman" w:cs="Times New Roman"/>
          <w:noProof/>
          <w:sz w:val="24"/>
          <w:szCs w:val="24"/>
          <w:lang w:val="en-GB"/>
        </w:rPr>
        <w:t xml:space="preserve"> can be improved</w:t>
      </w:r>
      <w:r w:rsidR="00120A68">
        <w:rPr>
          <w:rFonts w:ascii="Times New Roman" w:hAnsi="Times New Roman" w:cs="Times New Roman"/>
          <w:noProof/>
          <w:sz w:val="24"/>
          <w:szCs w:val="24"/>
          <w:lang w:val="en-GB"/>
        </w:rPr>
        <w:t>,</w:t>
      </w:r>
      <w:r w:rsidR="00644829" w:rsidRPr="00644829">
        <w:rPr>
          <w:rFonts w:ascii="Times New Roman" w:hAnsi="Times New Roman" w:cs="Times New Roman"/>
          <w:noProof/>
          <w:sz w:val="24"/>
          <w:szCs w:val="24"/>
          <w:lang w:val="en-GB"/>
        </w:rPr>
        <w:t xml:space="preserve"> through </w:t>
      </w:r>
      <w:r w:rsidR="00A84A71">
        <w:rPr>
          <w:rFonts w:ascii="Times New Roman" w:hAnsi="Times New Roman" w:cs="Times New Roman"/>
          <w:noProof/>
          <w:sz w:val="24"/>
          <w:szCs w:val="24"/>
          <w:lang w:val="en-GB"/>
        </w:rPr>
        <w:t>digitalisation,</w:t>
      </w:r>
      <w:r w:rsidR="008721ED">
        <w:rPr>
          <w:rFonts w:ascii="Times New Roman" w:hAnsi="Times New Roman" w:cs="Times New Roman"/>
          <w:noProof/>
          <w:sz w:val="24"/>
          <w:szCs w:val="24"/>
          <w:lang w:val="en-GB"/>
        </w:rPr>
        <w:t xml:space="preserve"> </w:t>
      </w:r>
      <w:r w:rsidR="00E0460E">
        <w:rPr>
          <w:rFonts w:ascii="Times New Roman" w:hAnsi="Times New Roman" w:cs="Times New Roman"/>
          <w:noProof/>
          <w:sz w:val="24"/>
          <w:szCs w:val="24"/>
          <w:lang w:val="en-GB"/>
        </w:rPr>
        <w:t>flexible connection agreements</w:t>
      </w:r>
      <w:r w:rsidR="00B655C2">
        <w:rPr>
          <w:rFonts w:ascii="Times New Roman" w:hAnsi="Times New Roman" w:cs="Times New Roman"/>
          <w:noProof/>
          <w:sz w:val="24"/>
          <w:szCs w:val="24"/>
          <w:lang w:val="en-GB"/>
        </w:rPr>
        <w:t xml:space="preserve">, </w:t>
      </w:r>
      <w:r w:rsidR="00B655C2" w:rsidRPr="00BB79BE">
        <w:rPr>
          <w:rFonts w:ascii="Times New Roman" w:hAnsi="Times New Roman" w:cs="Times New Roman"/>
          <w:noProof/>
          <w:sz w:val="24"/>
          <w:szCs w:val="24"/>
          <w:lang w:val="en-GB"/>
        </w:rPr>
        <w:t>additional renewable generation capacity, including on</w:t>
      </w:r>
      <w:r w:rsidR="00BB79BE">
        <w:rPr>
          <w:rFonts w:ascii="Times New Roman" w:hAnsi="Times New Roman" w:cs="Times New Roman"/>
          <w:noProof/>
          <w:sz w:val="24"/>
          <w:szCs w:val="24"/>
          <w:lang w:val="en-GB"/>
        </w:rPr>
        <w:t>-</w:t>
      </w:r>
      <w:r w:rsidR="00B655C2" w:rsidRPr="00BB79BE">
        <w:rPr>
          <w:rFonts w:ascii="Times New Roman" w:hAnsi="Times New Roman" w:cs="Times New Roman"/>
          <w:noProof/>
          <w:sz w:val="24"/>
          <w:szCs w:val="24"/>
          <w:lang w:val="en-GB"/>
        </w:rPr>
        <w:t>site,</w:t>
      </w:r>
      <w:r w:rsidR="00B655C2">
        <w:rPr>
          <w:rFonts w:ascii="Times New Roman" w:hAnsi="Times New Roman" w:cs="Times New Roman"/>
          <w:noProof/>
          <w:sz w:val="24"/>
          <w:szCs w:val="24"/>
          <w:lang w:val="en-GB"/>
        </w:rPr>
        <w:t xml:space="preserve"> </w:t>
      </w:r>
      <w:r w:rsidR="00C8087C">
        <w:rPr>
          <w:rFonts w:ascii="Times New Roman" w:hAnsi="Times New Roman" w:cs="Times New Roman"/>
          <w:noProof/>
          <w:sz w:val="24"/>
          <w:szCs w:val="24"/>
          <w:lang w:val="en-GB"/>
        </w:rPr>
        <w:t>and</w:t>
      </w:r>
      <w:r w:rsidR="00644829" w:rsidRPr="00644829">
        <w:rPr>
          <w:rFonts w:ascii="Times New Roman" w:hAnsi="Times New Roman" w:cs="Times New Roman"/>
          <w:noProof/>
          <w:sz w:val="24"/>
          <w:szCs w:val="24"/>
          <w:lang w:val="en-GB"/>
        </w:rPr>
        <w:t xml:space="preserve"> </w:t>
      </w:r>
      <w:r w:rsidR="00783A66">
        <w:rPr>
          <w:rFonts w:ascii="Times New Roman" w:hAnsi="Times New Roman" w:cs="Times New Roman"/>
          <w:noProof/>
          <w:sz w:val="24"/>
          <w:szCs w:val="24"/>
          <w:lang w:val="en-GB"/>
        </w:rPr>
        <w:t>the use of</w:t>
      </w:r>
      <w:r w:rsidR="00644829" w:rsidRPr="00644829">
        <w:rPr>
          <w:rFonts w:ascii="Times New Roman" w:hAnsi="Times New Roman" w:cs="Times New Roman"/>
          <w:noProof/>
          <w:sz w:val="24"/>
          <w:szCs w:val="24"/>
          <w:lang w:val="en-GB"/>
        </w:rPr>
        <w:t xml:space="preserve"> microgrids.</w:t>
      </w:r>
    </w:p>
    <w:p w14:paraId="73FBC2E4" w14:textId="502DFC21" w:rsidR="0060045F" w:rsidRDefault="0060045F" w:rsidP="005D14AC">
      <w:pPr>
        <w:spacing w:after="120" w:line="240" w:lineRule="auto"/>
        <w:jc w:val="both"/>
        <w:rPr>
          <w:rFonts w:ascii="Times New Roman" w:hAnsi="Times New Roman" w:cs="Times New Roman"/>
          <w:noProof/>
          <w:sz w:val="24"/>
          <w:szCs w:val="24"/>
          <w:lang w:val="en-GB"/>
        </w:rPr>
      </w:pPr>
      <w:r w:rsidRPr="004F04C6">
        <w:rPr>
          <w:rFonts w:ascii="Times New Roman" w:hAnsi="Times New Roman" w:cs="Times New Roman"/>
          <w:noProof/>
          <w:sz w:val="24"/>
          <w:szCs w:val="24"/>
          <w:lang w:val="en-GB"/>
        </w:rPr>
        <w:t>Some of the initiatives launched under the Cl</w:t>
      </w:r>
      <w:r>
        <w:rPr>
          <w:rFonts w:ascii="Times New Roman" w:hAnsi="Times New Roman" w:cs="Times New Roman"/>
          <w:noProof/>
          <w:sz w:val="24"/>
          <w:szCs w:val="24"/>
          <w:lang w:val="en-GB"/>
        </w:rPr>
        <w:t>e</w:t>
      </w:r>
      <w:r w:rsidRPr="004F04C6">
        <w:rPr>
          <w:rFonts w:ascii="Times New Roman" w:hAnsi="Times New Roman" w:cs="Times New Roman"/>
          <w:noProof/>
          <w:sz w:val="24"/>
          <w:szCs w:val="24"/>
          <w:lang w:val="en-GB"/>
        </w:rPr>
        <w:t>an Industrial Deal, notably the Clean Industrial Deal State</w:t>
      </w:r>
      <w:r>
        <w:rPr>
          <w:rFonts w:ascii="Times New Roman" w:hAnsi="Times New Roman" w:cs="Times New Roman"/>
          <w:noProof/>
          <w:sz w:val="24"/>
          <w:szCs w:val="24"/>
          <w:lang w:val="en-GB"/>
        </w:rPr>
        <w:t xml:space="preserve"> </w:t>
      </w:r>
      <w:r w:rsidRPr="004F04C6">
        <w:rPr>
          <w:rFonts w:ascii="Times New Roman" w:hAnsi="Times New Roman" w:cs="Times New Roman"/>
          <w:noProof/>
          <w:sz w:val="24"/>
          <w:szCs w:val="24"/>
          <w:lang w:val="en-GB"/>
        </w:rPr>
        <w:t xml:space="preserve">Aid Framework and the related </w:t>
      </w:r>
      <w:r>
        <w:rPr>
          <w:rFonts w:ascii="Times New Roman" w:hAnsi="Times New Roman" w:cs="Times New Roman"/>
          <w:noProof/>
          <w:sz w:val="24"/>
          <w:szCs w:val="24"/>
          <w:lang w:val="en-GB"/>
        </w:rPr>
        <w:t>r</w:t>
      </w:r>
      <w:r w:rsidRPr="004F04C6">
        <w:rPr>
          <w:rFonts w:ascii="Times New Roman" w:hAnsi="Times New Roman" w:cs="Times New Roman"/>
          <w:noProof/>
          <w:sz w:val="24"/>
          <w:szCs w:val="24"/>
          <w:lang w:val="en-GB"/>
        </w:rPr>
        <w:t xml:space="preserve">ecommendation on tax incentives can already be relied upon by Member States </w:t>
      </w:r>
      <w:r>
        <w:rPr>
          <w:rFonts w:ascii="Times New Roman" w:hAnsi="Times New Roman" w:cs="Times New Roman"/>
          <w:noProof/>
          <w:sz w:val="24"/>
          <w:szCs w:val="24"/>
          <w:lang w:val="en-GB"/>
        </w:rPr>
        <w:t xml:space="preserve">for </w:t>
      </w:r>
      <w:r w:rsidRPr="004F04C6">
        <w:rPr>
          <w:rFonts w:ascii="Times New Roman" w:hAnsi="Times New Roman" w:cs="Times New Roman"/>
          <w:noProof/>
          <w:sz w:val="24"/>
          <w:szCs w:val="24"/>
          <w:lang w:val="en-GB"/>
        </w:rPr>
        <w:t>lowering costs for electrification for industry. Furthermore, the Industrial Accelerator Act w</w:t>
      </w:r>
      <w:r>
        <w:rPr>
          <w:rFonts w:ascii="Times New Roman" w:hAnsi="Times New Roman" w:cs="Times New Roman"/>
          <w:noProof/>
          <w:sz w:val="24"/>
          <w:szCs w:val="24"/>
          <w:lang w:val="en-GB"/>
        </w:rPr>
        <w:t xml:space="preserve">ould </w:t>
      </w:r>
      <w:r w:rsidRPr="004F04C6">
        <w:rPr>
          <w:rFonts w:ascii="Times New Roman" w:hAnsi="Times New Roman" w:cs="Times New Roman"/>
          <w:noProof/>
          <w:sz w:val="24"/>
          <w:szCs w:val="24"/>
          <w:lang w:val="en-GB"/>
        </w:rPr>
        <w:t xml:space="preserve">create lead markets strengthening the demand for low-carbon and </w:t>
      </w:r>
      <w:r>
        <w:rPr>
          <w:rFonts w:ascii="Times New Roman" w:hAnsi="Times New Roman" w:cs="Times New Roman"/>
          <w:noProof/>
          <w:sz w:val="24"/>
          <w:szCs w:val="24"/>
          <w:lang w:val="en-GB"/>
        </w:rPr>
        <w:t>“</w:t>
      </w:r>
      <w:r w:rsidRPr="004F04C6">
        <w:rPr>
          <w:rFonts w:ascii="Times New Roman" w:hAnsi="Times New Roman" w:cs="Times New Roman"/>
          <w:noProof/>
          <w:sz w:val="24"/>
          <w:szCs w:val="24"/>
          <w:lang w:val="en-GB"/>
        </w:rPr>
        <w:t>Made in E</w:t>
      </w:r>
      <w:r>
        <w:rPr>
          <w:rFonts w:ascii="Times New Roman" w:hAnsi="Times New Roman" w:cs="Times New Roman"/>
          <w:noProof/>
          <w:sz w:val="24"/>
          <w:szCs w:val="24"/>
          <w:lang w:val="en-GB"/>
        </w:rPr>
        <w:t>U”</w:t>
      </w:r>
      <w:r w:rsidRPr="004F04C6">
        <w:rPr>
          <w:rFonts w:ascii="Times New Roman" w:hAnsi="Times New Roman" w:cs="Times New Roman"/>
          <w:noProof/>
          <w:sz w:val="24"/>
          <w:szCs w:val="24"/>
          <w:lang w:val="en-GB"/>
        </w:rPr>
        <w:t xml:space="preserve"> products.</w:t>
      </w:r>
      <w:r w:rsidR="00D159A6">
        <w:rPr>
          <w:rFonts w:ascii="Times New Roman" w:hAnsi="Times New Roman" w:cs="Times New Roman"/>
          <w:noProof/>
          <w:sz w:val="24"/>
          <w:szCs w:val="24"/>
          <w:lang w:val="en-GB"/>
        </w:rPr>
        <w:t xml:space="preserve"> The Commission encourages co-legislators to adopt the legislative proposal promptly and anticipate its implementation.</w:t>
      </w:r>
    </w:p>
    <w:p w14:paraId="41456BF2" w14:textId="4FB28A3C" w:rsidR="00F0504D" w:rsidRDefault="00F0504D" w:rsidP="00D1775B">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lang w:val="en-GB"/>
        </w:rPr>
      </w:pPr>
      <w:r w:rsidRPr="00A21D88">
        <w:rPr>
          <w:rFonts w:ascii="Times New Roman" w:eastAsia="Calibri" w:hAnsi="Times New Roman" w:cs="Times New Roman"/>
          <w:b/>
          <w:i/>
          <w:noProof/>
          <w:sz w:val="24"/>
          <w:szCs w:val="24"/>
          <w:lang w:val="en-GB"/>
        </w:rPr>
        <w:t xml:space="preserve">Action </w:t>
      </w:r>
      <w:r w:rsidR="008659EE">
        <w:rPr>
          <w:rFonts w:ascii="Times New Roman" w:eastAsia="Calibri" w:hAnsi="Times New Roman" w:cs="Times New Roman"/>
          <w:b/>
          <w:i/>
          <w:noProof/>
          <w:sz w:val="24"/>
          <w:szCs w:val="24"/>
          <w:lang w:val="en-GB"/>
        </w:rPr>
        <w:t>7</w:t>
      </w:r>
      <w:r w:rsidRPr="00A21D88">
        <w:rPr>
          <w:rFonts w:ascii="Times New Roman" w:eastAsia="Calibri" w:hAnsi="Times New Roman" w:cs="Times New Roman"/>
          <w:b/>
          <w:i/>
          <w:noProof/>
          <w:sz w:val="24"/>
          <w:szCs w:val="24"/>
          <w:lang w:val="en-GB"/>
        </w:rPr>
        <w:t xml:space="preserve">:  </w:t>
      </w:r>
    </w:p>
    <w:p w14:paraId="2655197D" w14:textId="12047171" w:rsidR="00445AFE" w:rsidRPr="006239CE" w:rsidRDefault="005310E8" w:rsidP="00C7701B">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noProof/>
        </w:rPr>
      </w:pPr>
      <w:r w:rsidRPr="00C7701B">
        <w:rPr>
          <w:rFonts w:ascii="Times New Roman" w:hAnsi="Times New Roman" w:cs="Times New Roman"/>
          <w:i/>
          <w:iCs/>
          <w:noProof/>
          <w:sz w:val="24"/>
          <w:szCs w:val="24"/>
        </w:rPr>
        <w:t>The proposal for the revision of the ETS Directive support</w:t>
      </w:r>
      <w:r w:rsidR="00ED28D9" w:rsidRPr="00C7701B">
        <w:rPr>
          <w:rFonts w:ascii="Times New Roman" w:hAnsi="Times New Roman" w:cs="Times New Roman"/>
          <w:i/>
          <w:iCs/>
          <w:noProof/>
          <w:sz w:val="24"/>
          <w:szCs w:val="24"/>
        </w:rPr>
        <w:t>s</w:t>
      </w:r>
      <w:r w:rsidRPr="00C7701B">
        <w:rPr>
          <w:rFonts w:ascii="Times New Roman" w:hAnsi="Times New Roman" w:cs="Times New Roman"/>
          <w:i/>
          <w:iCs/>
          <w:noProof/>
          <w:sz w:val="24"/>
          <w:szCs w:val="24"/>
        </w:rPr>
        <w:t xml:space="preserve"> the decarbonisation of industry, including energy-intensive industries, </w:t>
      </w:r>
      <w:r w:rsidR="00032275" w:rsidRPr="00C7701B">
        <w:rPr>
          <w:rFonts w:ascii="Times New Roman" w:hAnsi="Times New Roman" w:cs="Times New Roman"/>
          <w:i/>
          <w:iCs/>
          <w:noProof/>
          <w:sz w:val="24"/>
          <w:szCs w:val="24"/>
        </w:rPr>
        <w:t xml:space="preserve">inter alia </w:t>
      </w:r>
      <w:r w:rsidR="0087535E" w:rsidRPr="00C7701B">
        <w:rPr>
          <w:rFonts w:ascii="Times New Roman" w:hAnsi="Times New Roman" w:cs="Times New Roman"/>
          <w:i/>
          <w:iCs/>
          <w:noProof/>
          <w:sz w:val="24"/>
          <w:szCs w:val="24"/>
        </w:rPr>
        <w:t xml:space="preserve">through </w:t>
      </w:r>
      <w:r w:rsidR="0012357B" w:rsidRPr="00C7701B">
        <w:rPr>
          <w:rFonts w:ascii="Times New Roman" w:hAnsi="Times New Roman" w:cs="Times New Roman"/>
          <w:i/>
          <w:iCs/>
          <w:noProof/>
          <w:sz w:val="24"/>
          <w:szCs w:val="24"/>
        </w:rPr>
        <w:t xml:space="preserve">ensuring the Member States </w:t>
      </w:r>
      <w:r w:rsidR="0012357B" w:rsidRPr="00C7701B">
        <w:rPr>
          <w:rFonts w:ascii="Times New Roman" w:eastAsia="Times New Roman" w:hAnsi="Times New Roman" w:cs="Times New Roman"/>
          <w:i/>
          <w:iCs/>
          <w:noProof/>
          <w:sz w:val="24"/>
          <w:szCs w:val="24"/>
        </w:rPr>
        <w:t>spend more of the national ETS revenues on the decarbonisation of the industrial sector and making the</w:t>
      </w:r>
      <w:r w:rsidR="0087535E" w:rsidRPr="00C7701B">
        <w:rPr>
          <w:rFonts w:ascii="Times New Roman" w:hAnsi="Times New Roman" w:cs="Times New Roman"/>
          <w:i/>
          <w:iCs/>
          <w:noProof/>
          <w:sz w:val="24"/>
          <w:szCs w:val="24"/>
        </w:rPr>
        <w:t xml:space="preserve"> </w:t>
      </w:r>
      <w:r w:rsidR="00AA6298" w:rsidRPr="00C7701B">
        <w:rPr>
          <w:rFonts w:ascii="Times New Roman" w:hAnsi="Times New Roman" w:cs="Times New Roman"/>
          <w:i/>
          <w:iCs/>
          <w:noProof/>
          <w:sz w:val="24"/>
          <w:szCs w:val="24"/>
        </w:rPr>
        <w:t xml:space="preserve">transitional </w:t>
      </w:r>
      <w:r w:rsidRPr="00C7701B">
        <w:rPr>
          <w:rFonts w:ascii="Times New Roman" w:hAnsi="Times New Roman" w:cs="Times New Roman"/>
          <w:i/>
          <w:iCs/>
          <w:noProof/>
          <w:sz w:val="24"/>
          <w:szCs w:val="24"/>
        </w:rPr>
        <w:t xml:space="preserve">free allocation of allowances </w:t>
      </w:r>
      <w:r w:rsidR="007C5BDE" w:rsidRPr="00C7701B">
        <w:rPr>
          <w:rFonts w:ascii="Times New Roman" w:hAnsi="Times New Roman" w:cs="Times New Roman"/>
          <w:i/>
          <w:iCs/>
          <w:noProof/>
          <w:sz w:val="24"/>
          <w:szCs w:val="24"/>
        </w:rPr>
        <w:t xml:space="preserve">conditional </w:t>
      </w:r>
      <w:r w:rsidRPr="00C7701B">
        <w:rPr>
          <w:rFonts w:ascii="Times New Roman" w:hAnsi="Times New Roman" w:cs="Times New Roman"/>
          <w:i/>
          <w:iCs/>
          <w:noProof/>
          <w:sz w:val="24"/>
          <w:szCs w:val="24"/>
        </w:rPr>
        <w:t>to investments in</w:t>
      </w:r>
      <w:r w:rsidR="00B20C11" w:rsidRPr="00C7701B">
        <w:rPr>
          <w:rFonts w:ascii="Times New Roman" w:hAnsi="Times New Roman" w:cs="Times New Roman"/>
          <w:i/>
          <w:iCs/>
          <w:noProof/>
          <w:sz w:val="24"/>
          <w:szCs w:val="24"/>
        </w:rPr>
        <w:t xml:space="preserve">to </w:t>
      </w:r>
      <w:r w:rsidR="00EE0ADB" w:rsidRPr="00C7701B">
        <w:rPr>
          <w:rFonts w:ascii="Times New Roman" w:hAnsi="Times New Roman" w:cs="Times New Roman"/>
          <w:i/>
          <w:iCs/>
          <w:noProof/>
          <w:sz w:val="24"/>
          <w:szCs w:val="24"/>
        </w:rPr>
        <w:t>emissions reductions, including</w:t>
      </w:r>
      <w:r w:rsidRPr="00C7701B">
        <w:rPr>
          <w:rFonts w:ascii="Times New Roman" w:hAnsi="Times New Roman" w:cs="Times New Roman"/>
          <w:i/>
          <w:iCs/>
          <w:noProof/>
          <w:sz w:val="24"/>
          <w:szCs w:val="24"/>
        </w:rPr>
        <w:t xml:space="preserve"> electrification.</w:t>
      </w:r>
    </w:p>
    <w:p w14:paraId="0391D887" w14:textId="6E1DC5E3" w:rsidR="003261FE" w:rsidRPr="001D5212" w:rsidRDefault="00FF3637" w:rsidP="00C7701B">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iCs/>
          <w:noProof/>
          <w:sz w:val="24"/>
          <w:szCs w:val="24"/>
          <w:lang w:val="en-GB"/>
        </w:rPr>
      </w:pPr>
      <w:r w:rsidRPr="00C7701B">
        <w:rPr>
          <w:rFonts w:ascii="Times New Roman" w:hAnsi="Times New Roman" w:cs="Times New Roman"/>
          <w:i/>
          <w:iCs/>
          <w:noProof/>
          <w:sz w:val="24"/>
          <w:szCs w:val="24"/>
          <w:lang w:val="en-GB"/>
        </w:rPr>
        <w:t>T</w:t>
      </w:r>
      <w:r w:rsidR="008A1262" w:rsidRPr="00C7701B">
        <w:rPr>
          <w:rFonts w:ascii="Times New Roman" w:hAnsi="Times New Roman" w:cs="Times New Roman"/>
          <w:i/>
          <w:iCs/>
          <w:noProof/>
          <w:sz w:val="24"/>
          <w:szCs w:val="24"/>
          <w:lang w:val="en-GB"/>
        </w:rPr>
        <w:t>he proposal for a revised ETS framework includ</w:t>
      </w:r>
      <w:r w:rsidR="00407E6B" w:rsidRPr="00C7701B">
        <w:rPr>
          <w:rFonts w:ascii="Times New Roman" w:hAnsi="Times New Roman" w:cs="Times New Roman"/>
          <w:i/>
          <w:iCs/>
          <w:noProof/>
          <w:sz w:val="24"/>
          <w:szCs w:val="24"/>
          <w:lang w:val="en-GB"/>
        </w:rPr>
        <w:t>es</w:t>
      </w:r>
      <w:r w:rsidR="008A1262" w:rsidRPr="00C7701B">
        <w:rPr>
          <w:rFonts w:ascii="Times New Roman" w:hAnsi="Times New Roman" w:cs="Times New Roman"/>
          <w:i/>
          <w:iCs/>
          <w:noProof/>
          <w:sz w:val="24"/>
          <w:szCs w:val="24"/>
          <w:lang w:val="en-GB"/>
        </w:rPr>
        <w:t xml:space="preserve"> </w:t>
      </w:r>
      <w:r w:rsidR="005C7AAA" w:rsidRPr="00C7701B">
        <w:rPr>
          <w:rFonts w:ascii="Times New Roman" w:hAnsi="Times New Roman" w:cs="Times New Roman"/>
          <w:i/>
          <w:iCs/>
          <w:noProof/>
          <w:sz w:val="24"/>
          <w:szCs w:val="24"/>
          <w:lang w:val="en-GB"/>
        </w:rPr>
        <w:t xml:space="preserve">the establishment of </w:t>
      </w:r>
      <w:r w:rsidR="008A1262" w:rsidRPr="00C7701B">
        <w:rPr>
          <w:rFonts w:ascii="Times New Roman" w:hAnsi="Times New Roman" w:cs="Times New Roman"/>
          <w:i/>
          <w:iCs/>
          <w:noProof/>
          <w:sz w:val="24"/>
          <w:szCs w:val="24"/>
          <w:lang w:val="en-GB"/>
        </w:rPr>
        <w:t xml:space="preserve">the </w:t>
      </w:r>
      <w:r w:rsidR="00B71D5E" w:rsidRPr="00C7701B">
        <w:rPr>
          <w:rFonts w:ascii="Times New Roman" w:hAnsi="Times New Roman" w:cs="Times New Roman"/>
          <w:i/>
          <w:iCs/>
          <w:noProof/>
          <w:sz w:val="24"/>
          <w:szCs w:val="24"/>
          <w:lang w:val="en-GB"/>
        </w:rPr>
        <w:t xml:space="preserve">€ 100 billion </w:t>
      </w:r>
      <w:r w:rsidR="009877E3" w:rsidRPr="00C7701B">
        <w:rPr>
          <w:rFonts w:ascii="Times New Roman" w:hAnsi="Times New Roman" w:cs="Times New Roman"/>
          <w:i/>
          <w:iCs/>
          <w:noProof/>
          <w:sz w:val="24"/>
          <w:szCs w:val="24"/>
          <w:lang w:val="en-GB"/>
        </w:rPr>
        <w:t xml:space="preserve">Industrial Decarbonisation Bank </w:t>
      </w:r>
      <w:r w:rsidR="00E21C8D" w:rsidRPr="00C7701B">
        <w:rPr>
          <w:rFonts w:ascii="Times New Roman" w:hAnsi="Times New Roman" w:cs="Times New Roman"/>
          <w:i/>
          <w:iCs/>
          <w:noProof/>
          <w:sz w:val="24"/>
          <w:szCs w:val="24"/>
          <w:lang w:val="en-GB"/>
        </w:rPr>
        <w:t>including</w:t>
      </w:r>
      <w:r w:rsidR="000F16D4" w:rsidRPr="00C7701B">
        <w:rPr>
          <w:rFonts w:ascii="Times New Roman" w:hAnsi="Times New Roman" w:cs="Times New Roman"/>
          <w:i/>
          <w:iCs/>
          <w:noProof/>
          <w:sz w:val="24"/>
          <w:szCs w:val="24"/>
          <w:lang w:val="en-GB"/>
        </w:rPr>
        <w:t xml:space="preserve"> </w:t>
      </w:r>
      <w:r w:rsidR="008A1262" w:rsidRPr="00C7701B">
        <w:rPr>
          <w:rFonts w:ascii="Times New Roman" w:hAnsi="Times New Roman" w:cs="Times New Roman"/>
          <w:i/>
          <w:iCs/>
          <w:noProof/>
          <w:sz w:val="24"/>
          <w:szCs w:val="24"/>
          <w:lang w:val="en-GB"/>
        </w:rPr>
        <w:t>the</w:t>
      </w:r>
      <w:r w:rsidR="00B71D5E" w:rsidRPr="00C7701B">
        <w:rPr>
          <w:rFonts w:ascii="Times New Roman" w:hAnsi="Times New Roman" w:cs="Times New Roman"/>
          <w:i/>
          <w:iCs/>
          <w:noProof/>
          <w:sz w:val="24"/>
          <w:szCs w:val="24"/>
          <w:lang w:val="en-GB"/>
        </w:rPr>
        <w:t xml:space="preserve"> €30 billion</w:t>
      </w:r>
      <w:r w:rsidR="008A1262" w:rsidRPr="00C7701B">
        <w:rPr>
          <w:rFonts w:ascii="Times New Roman" w:hAnsi="Times New Roman" w:cs="Times New Roman"/>
          <w:i/>
          <w:iCs/>
          <w:noProof/>
          <w:sz w:val="24"/>
          <w:szCs w:val="24"/>
          <w:lang w:val="en-GB"/>
        </w:rPr>
        <w:t xml:space="preserve"> </w:t>
      </w:r>
      <w:r w:rsidR="009877E3" w:rsidRPr="00C7701B">
        <w:rPr>
          <w:rFonts w:ascii="Times New Roman" w:hAnsi="Times New Roman" w:cs="Times New Roman"/>
          <w:i/>
          <w:iCs/>
          <w:noProof/>
          <w:sz w:val="24"/>
          <w:szCs w:val="24"/>
          <w:lang w:val="en-GB"/>
        </w:rPr>
        <w:t>ETS Investment Booster</w:t>
      </w:r>
      <w:r w:rsidR="008A1262" w:rsidRPr="00C7701B">
        <w:rPr>
          <w:rFonts w:ascii="Times New Roman" w:hAnsi="Times New Roman" w:cs="Times New Roman"/>
          <w:i/>
          <w:iCs/>
          <w:noProof/>
          <w:sz w:val="24"/>
          <w:szCs w:val="24"/>
          <w:lang w:val="en-GB"/>
        </w:rPr>
        <w:t xml:space="preserve">. Both </w:t>
      </w:r>
      <w:r w:rsidR="005C7AAA" w:rsidRPr="00C7701B">
        <w:rPr>
          <w:rFonts w:ascii="Times New Roman" w:hAnsi="Times New Roman" w:cs="Times New Roman"/>
          <w:i/>
          <w:iCs/>
          <w:noProof/>
          <w:sz w:val="24"/>
          <w:szCs w:val="24"/>
          <w:lang w:val="en-GB"/>
        </w:rPr>
        <w:t xml:space="preserve">mechanisms </w:t>
      </w:r>
      <w:r w:rsidR="00417DD9" w:rsidRPr="00C7701B">
        <w:rPr>
          <w:rFonts w:ascii="Times New Roman" w:hAnsi="Times New Roman" w:cs="Times New Roman"/>
          <w:i/>
          <w:iCs/>
          <w:noProof/>
          <w:sz w:val="24"/>
          <w:szCs w:val="24"/>
          <w:lang w:val="en-GB"/>
        </w:rPr>
        <w:t xml:space="preserve">can </w:t>
      </w:r>
      <w:r w:rsidR="008A1262" w:rsidRPr="00C7701B">
        <w:rPr>
          <w:rFonts w:ascii="Times New Roman" w:hAnsi="Times New Roman" w:cs="Times New Roman"/>
          <w:i/>
          <w:iCs/>
          <w:noProof/>
          <w:sz w:val="24"/>
          <w:szCs w:val="24"/>
          <w:lang w:val="en-GB"/>
        </w:rPr>
        <w:t>support investments in industrial electrification</w:t>
      </w:r>
      <w:r w:rsidR="00A65003" w:rsidRPr="00C7701B">
        <w:rPr>
          <w:rFonts w:ascii="Times New Roman" w:hAnsi="Times New Roman" w:cs="Times New Roman"/>
          <w:i/>
          <w:iCs/>
          <w:noProof/>
          <w:sz w:val="24"/>
          <w:szCs w:val="24"/>
          <w:lang w:val="en-GB"/>
        </w:rPr>
        <w:t>,</w:t>
      </w:r>
      <w:r w:rsidR="00706DF8" w:rsidRPr="00C7701B">
        <w:rPr>
          <w:rFonts w:ascii="Times New Roman" w:hAnsi="Times New Roman" w:cs="Times New Roman"/>
          <w:i/>
          <w:iCs/>
          <w:noProof/>
          <w:sz w:val="24"/>
          <w:szCs w:val="24"/>
          <w:lang w:val="en-GB"/>
        </w:rPr>
        <w:t xml:space="preserve"> </w:t>
      </w:r>
      <w:r w:rsidR="000D7B4E" w:rsidRPr="00C7701B">
        <w:rPr>
          <w:rFonts w:ascii="Times New Roman" w:hAnsi="Times New Roman" w:cs="Times New Roman"/>
          <w:i/>
          <w:iCs/>
          <w:noProof/>
          <w:sz w:val="24"/>
          <w:szCs w:val="24"/>
          <w:lang w:val="en-GB"/>
        </w:rPr>
        <w:t xml:space="preserve">as </w:t>
      </w:r>
      <w:r w:rsidR="00235AC3" w:rsidRPr="00C7701B">
        <w:rPr>
          <w:rFonts w:ascii="Times New Roman" w:hAnsi="Times New Roman" w:cs="Times New Roman"/>
          <w:i/>
          <w:iCs/>
          <w:noProof/>
          <w:sz w:val="24"/>
          <w:szCs w:val="24"/>
          <w:lang w:val="en-GB"/>
        </w:rPr>
        <w:t>the critical</w:t>
      </w:r>
      <w:r w:rsidR="000D7B4E" w:rsidRPr="00C7701B">
        <w:rPr>
          <w:rFonts w:ascii="Times New Roman" w:hAnsi="Times New Roman" w:cs="Times New Roman"/>
          <w:i/>
          <w:iCs/>
          <w:noProof/>
          <w:sz w:val="24"/>
          <w:szCs w:val="24"/>
          <w:lang w:val="en-GB"/>
        </w:rPr>
        <w:t xml:space="preserve"> pathway for industrial decarbonisation</w:t>
      </w:r>
      <w:r w:rsidR="005C018F" w:rsidRPr="00C7701B">
        <w:rPr>
          <w:rFonts w:ascii="Times New Roman" w:hAnsi="Times New Roman" w:cs="Times New Roman"/>
          <w:i/>
          <w:iCs/>
          <w:noProof/>
          <w:sz w:val="24"/>
          <w:szCs w:val="24"/>
          <w:lang w:val="en-GB"/>
        </w:rPr>
        <w:t>,</w:t>
      </w:r>
      <w:r w:rsidR="000D7B4E" w:rsidRPr="00C7701B">
        <w:rPr>
          <w:rFonts w:ascii="Times New Roman" w:hAnsi="Times New Roman" w:cs="Times New Roman"/>
          <w:i/>
          <w:iCs/>
          <w:noProof/>
          <w:sz w:val="24"/>
          <w:szCs w:val="24"/>
          <w:lang w:val="en-GB"/>
        </w:rPr>
        <w:t xml:space="preserve"> grid connection infrastructure, on-site energy management systems and battery or thermal storage</w:t>
      </w:r>
      <w:r w:rsidR="00D63E6D" w:rsidRPr="00C7701B">
        <w:rPr>
          <w:rFonts w:ascii="Times New Roman" w:hAnsi="Times New Roman" w:cs="Times New Roman"/>
          <w:i/>
          <w:iCs/>
          <w:noProof/>
          <w:sz w:val="24"/>
          <w:szCs w:val="24"/>
          <w:lang w:val="en-GB"/>
        </w:rPr>
        <w:t xml:space="preserve">, </w:t>
      </w:r>
      <w:r w:rsidR="0072377A" w:rsidRPr="00C7701B">
        <w:rPr>
          <w:rFonts w:ascii="Times New Roman" w:hAnsi="Times New Roman" w:cs="Times New Roman"/>
          <w:i/>
          <w:iCs/>
          <w:noProof/>
          <w:sz w:val="24"/>
          <w:szCs w:val="24"/>
          <w:lang w:val="en-GB"/>
        </w:rPr>
        <w:t>benefiting system integration</w:t>
      </w:r>
      <w:r w:rsidR="000D7B4E" w:rsidRPr="00C7701B">
        <w:rPr>
          <w:rFonts w:ascii="Times New Roman" w:hAnsi="Times New Roman" w:cs="Times New Roman"/>
          <w:i/>
          <w:iCs/>
          <w:noProof/>
          <w:sz w:val="24"/>
          <w:szCs w:val="24"/>
          <w:lang w:val="en-GB"/>
        </w:rPr>
        <w:t xml:space="preserve">. </w:t>
      </w:r>
      <w:r w:rsidR="0064126B" w:rsidRPr="00C7701B">
        <w:rPr>
          <w:rFonts w:ascii="Times New Roman" w:hAnsi="Times New Roman" w:cs="Times New Roman"/>
          <w:i/>
          <w:iCs/>
          <w:noProof/>
          <w:sz w:val="24"/>
          <w:szCs w:val="24"/>
          <w:lang w:val="en-GB"/>
        </w:rPr>
        <w:t xml:space="preserve">The </w:t>
      </w:r>
      <w:r w:rsidR="00883B6A" w:rsidRPr="00C7701B">
        <w:rPr>
          <w:rFonts w:ascii="Times New Roman" w:hAnsi="Times New Roman" w:cs="Times New Roman"/>
          <w:i/>
          <w:iCs/>
          <w:noProof/>
          <w:sz w:val="24"/>
          <w:szCs w:val="24"/>
          <w:lang w:val="en-GB"/>
        </w:rPr>
        <w:t xml:space="preserve">calls for proposals will be launched </w:t>
      </w:r>
      <w:r w:rsidR="00081C8B" w:rsidRPr="00C7701B">
        <w:rPr>
          <w:rFonts w:ascii="Times New Roman" w:hAnsi="Times New Roman" w:cs="Times New Roman"/>
          <w:i/>
          <w:iCs/>
          <w:noProof/>
          <w:sz w:val="24"/>
          <w:szCs w:val="24"/>
          <w:lang w:val="en-GB"/>
        </w:rPr>
        <w:t xml:space="preserve">immediately </w:t>
      </w:r>
      <w:r w:rsidR="00953E6F" w:rsidRPr="00C7701B">
        <w:rPr>
          <w:rFonts w:ascii="Times New Roman" w:hAnsi="Times New Roman" w:cs="Times New Roman"/>
          <w:i/>
          <w:iCs/>
          <w:noProof/>
          <w:sz w:val="24"/>
          <w:szCs w:val="24"/>
          <w:lang w:val="en-GB"/>
        </w:rPr>
        <w:t xml:space="preserve">after </w:t>
      </w:r>
      <w:r w:rsidR="001B5D0D" w:rsidRPr="00C7701B">
        <w:rPr>
          <w:rFonts w:ascii="Times New Roman" w:hAnsi="Times New Roman" w:cs="Times New Roman"/>
          <w:i/>
          <w:iCs/>
          <w:noProof/>
          <w:sz w:val="24"/>
          <w:szCs w:val="24"/>
          <w:lang w:val="en-GB"/>
        </w:rPr>
        <w:t xml:space="preserve">the legislation is </w:t>
      </w:r>
      <w:r w:rsidR="00DB3CCB" w:rsidRPr="00C7701B">
        <w:rPr>
          <w:rFonts w:ascii="Times New Roman" w:hAnsi="Times New Roman" w:cs="Times New Roman"/>
          <w:i/>
          <w:iCs/>
          <w:noProof/>
          <w:sz w:val="24"/>
          <w:szCs w:val="24"/>
          <w:lang w:val="en-GB"/>
        </w:rPr>
        <w:t>adopted</w:t>
      </w:r>
      <w:r w:rsidR="008A1262" w:rsidRPr="00C7701B">
        <w:rPr>
          <w:rFonts w:ascii="Times New Roman" w:hAnsi="Times New Roman" w:cs="Times New Roman"/>
          <w:i/>
          <w:iCs/>
          <w:noProof/>
          <w:sz w:val="24"/>
          <w:szCs w:val="24"/>
          <w:lang w:val="en-GB"/>
        </w:rPr>
        <w:t>.</w:t>
      </w:r>
    </w:p>
    <w:p w14:paraId="17283532" w14:textId="77777777" w:rsidR="001D5212" w:rsidRDefault="001D5212" w:rsidP="001D521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noProof/>
          <w:sz w:val="24"/>
          <w:szCs w:val="24"/>
          <w:lang w:val="en-GB"/>
        </w:rPr>
      </w:pPr>
    </w:p>
    <w:p w14:paraId="3AA26A4E" w14:textId="4767B8AB" w:rsidR="001D5212" w:rsidRPr="001C7CB0" w:rsidRDefault="001D5212" w:rsidP="001D521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i/>
          <w:iCs/>
          <w:noProof/>
          <w:sz w:val="24"/>
          <w:szCs w:val="24"/>
        </w:rPr>
      </w:pPr>
      <w:r w:rsidRPr="00CB3A8A">
        <w:rPr>
          <w:rFonts w:ascii="Times New Roman" w:hAnsi="Times New Roman"/>
          <w:i/>
          <w:noProof/>
          <w:sz w:val="24"/>
        </w:rPr>
        <w:t>The Commission will</w:t>
      </w:r>
    </w:p>
    <w:p w14:paraId="2D610898" w14:textId="11B3931E" w:rsidR="00445AFE" w:rsidRDefault="008A1262" w:rsidP="004D7D6E">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481D6B">
        <w:rPr>
          <w:rFonts w:ascii="Times New Roman" w:eastAsia="Calibri" w:hAnsi="Times New Roman" w:cs="Times New Roman"/>
          <w:i/>
          <w:noProof/>
          <w:sz w:val="24"/>
          <w:szCs w:val="24"/>
          <w:lang w:val="en-GB"/>
        </w:rPr>
        <w:t>launch a</w:t>
      </w:r>
      <w:r w:rsidR="009877E3" w:rsidRPr="00481D6B">
        <w:rPr>
          <w:rFonts w:ascii="Times New Roman" w:eastAsia="Calibri" w:hAnsi="Times New Roman" w:cs="Times New Roman"/>
          <w:i/>
          <w:noProof/>
          <w:sz w:val="24"/>
          <w:szCs w:val="24"/>
          <w:lang w:val="en-GB"/>
        </w:rPr>
        <w:t xml:space="preserve"> </w:t>
      </w:r>
      <w:r w:rsidR="009877E3" w:rsidRPr="00CB3A8A">
        <w:rPr>
          <w:rFonts w:ascii="Times New Roman" w:hAnsi="Times New Roman"/>
          <w:b/>
          <w:i/>
          <w:noProof/>
          <w:sz w:val="24"/>
          <w:lang w:val="en-GB"/>
        </w:rPr>
        <w:t>second industrial heat auction</w:t>
      </w:r>
      <w:r w:rsidRPr="00CB3A8A">
        <w:rPr>
          <w:rFonts w:ascii="Times New Roman" w:hAnsi="Times New Roman"/>
          <w:b/>
          <w:i/>
          <w:noProof/>
          <w:sz w:val="24"/>
          <w:lang w:val="en-GB"/>
        </w:rPr>
        <w:t xml:space="preserve"> under the Innovation Fund in 2026</w:t>
      </w:r>
      <w:r w:rsidR="00DE65F6">
        <w:rPr>
          <w:rFonts w:ascii="Times New Roman" w:eastAsia="Calibri" w:hAnsi="Times New Roman" w:cs="Times New Roman"/>
          <w:i/>
          <w:noProof/>
          <w:sz w:val="24"/>
          <w:szCs w:val="24"/>
          <w:lang w:val="en-GB"/>
        </w:rPr>
        <w:t xml:space="preserve"> and</w:t>
      </w:r>
      <w:r w:rsidRPr="00481D6B">
        <w:rPr>
          <w:rFonts w:ascii="Times New Roman" w:eastAsia="Calibri" w:hAnsi="Times New Roman" w:cs="Times New Roman"/>
          <w:i/>
          <w:noProof/>
          <w:sz w:val="24"/>
          <w:szCs w:val="24"/>
          <w:lang w:val="en-GB"/>
        </w:rPr>
        <w:t xml:space="preserve"> </w:t>
      </w:r>
      <w:r w:rsidR="004C6699" w:rsidRPr="014A7FD3">
        <w:rPr>
          <w:rFonts w:ascii="Times New Roman" w:eastAsia="Times New Roman" w:hAnsi="Times New Roman" w:cs="Times New Roman"/>
          <w:i/>
          <w:iCs/>
          <w:noProof/>
          <w:sz w:val="24"/>
          <w:szCs w:val="24"/>
          <w:lang w:val="en-GB"/>
        </w:rPr>
        <w:t xml:space="preserve">further support the rollout of electrified and renewable heat solutions </w:t>
      </w:r>
      <w:r w:rsidR="00760614" w:rsidRPr="00760614">
        <w:rPr>
          <w:rFonts w:ascii="Times New Roman" w:eastAsia="Times New Roman" w:hAnsi="Times New Roman" w:cs="Times New Roman"/>
          <w:i/>
          <w:iCs/>
          <w:noProof/>
          <w:sz w:val="24"/>
          <w:szCs w:val="24"/>
          <w:lang w:val="en-GB"/>
        </w:rPr>
        <w:t xml:space="preserve">and industrial flexibility solutions </w:t>
      </w:r>
      <w:r w:rsidR="004C6699" w:rsidRPr="014A7FD3">
        <w:rPr>
          <w:rFonts w:ascii="Times New Roman" w:eastAsia="Times New Roman" w:hAnsi="Times New Roman" w:cs="Times New Roman"/>
          <w:i/>
          <w:iCs/>
          <w:noProof/>
          <w:sz w:val="24"/>
          <w:szCs w:val="24"/>
          <w:lang w:val="en-GB"/>
        </w:rPr>
        <w:t xml:space="preserve">to reduce reliance on imported fossil </w:t>
      </w:r>
      <w:r w:rsidR="004C6699" w:rsidRPr="668A1237">
        <w:rPr>
          <w:rFonts w:ascii="Times New Roman" w:eastAsia="Times New Roman" w:hAnsi="Times New Roman" w:cs="Times New Roman"/>
          <w:i/>
          <w:iCs/>
          <w:noProof/>
          <w:sz w:val="24"/>
          <w:szCs w:val="24"/>
          <w:lang w:val="en-GB"/>
        </w:rPr>
        <w:t>fuels</w:t>
      </w:r>
      <w:r w:rsidR="00701C20">
        <w:rPr>
          <w:rFonts w:ascii="Times New Roman" w:eastAsia="Calibri" w:hAnsi="Times New Roman" w:cs="Times New Roman"/>
          <w:i/>
          <w:noProof/>
          <w:sz w:val="24"/>
          <w:szCs w:val="24"/>
          <w:lang w:val="en-GB"/>
        </w:rPr>
        <w:t>;</w:t>
      </w:r>
    </w:p>
    <w:p w14:paraId="002DAAA0" w14:textId="311F97CD" w:rsidR="00760614" w:rsidRPr="005F4FF0" w:rsidRDefault="00760614">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i/>
          <w:iCs/>
          <w:noProof/>
          <w:sz w:val="24"/>
          <w:szCs w:val="24"/>
          <w:lang w:val="en-GB"/>
        </w:rPr>
      </w:pPr>
      <w:r w:rsidRPr="003E2439">
        <w:rPr>
          <w:rFonts w:ascii="Times New Roman" w:hAnsi="Times New Roman"/>
          <w:i/>
          <w:iCs/>
          <w:noProof/>
          <w:sz w:val="24"/>
          <w:szCs w:val="24"/>
          <w:lang w:val="en-GB"/>
        </w:rPr>
        <w:t xml:space="preserve">examine the case for an </w:t>
      </w:r>
      <w:r w:rsidRPr="003E2439">
        <w:rPr>
          <w:rFonts w:ascii="Times New Roman" w:hAnsi="Times New Roman"/>
          <w:b/>
          <w:bCs/>
          <w:i/>
          <w:iCs/>
          <w:noProof/>
          <w:sz w:val="24"/>
          <w:szCs w:val="24"/>
          <w:lang w:val="en-GB"/>
        </w:rPr>
        <w:t>EU-level mechanism to pool industrial electricity demand</w:t>
      </w:r>
      <w:r w:rsidRPr="003E2439">
        <w:rPr>
          <w:rFonts w:ascii="Times New Roman" w:hAnsi="Times New Roman"/>
          <w:i/>
          <w:iCs/>
          <w:noProof/>
          <w:sz w:val="24"/>
          <w:szCs w:val="24"/>
          <w:lang w:val="en-GB"/>
        </w:rPr>
        <w:t xml:space="preserve"> and improve access to diversified low-carbon energy to reduce financial risks associated with PPAs</w:t>
      </w:r>
      <w:r w:rsidR="008659EE" w:rsidRPr="005F4FF0">
        <w:rPr>
          <w:rFonts w:ascii="Times New Roman" w:hAnsi="Times New Roman"/>
          <w:i/>
          <w:iCs/>
          <w:noProof/>
          <w:sz w:val="24"/>
          <w:szCs w:val="24"/>
          <w:lang w:val="en-GB"/>
        </w:rPr>
        <w:t>;</w:t>
      </w:r>
    </w:p>
    <w:p w14:paraId="3469477A" w14:textId="6F09BC10" w:rsidR="00EC52B2" w:rsidRPr="001C7CB0" w:rsidRDefault="00EC52B2" w:rsidP="001C7CB0">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i/>
          <w:iCs/>
          <w:noProof/>
          <w:sz w:val="24"/>
          <w:szCs w:val="24"/>
          <w:lang w:val="en-GB"/>
        </w:rPr>
      </w:pPr>
      <w:r>
        <w:rPr>
          <w:rFonts w:ascii="Times New Roman" w:eastAsia="Calibri" w:hAnsi="Times New Roman" w:cs="Times New Roman"/>
          <w:i/>
          <w:noProof/>
          <w:sz w:val="24"/>
          <w:szCs w:val="24"/>
          <w:lang w:val="en-GB"/>
        </w:rPr>
        <w:t xml:space="preserve">support </w:t>
      </w:r>
      <w:r w:rsidRPr="001C7CB0">
        <w:rPr>
          <w:rFonts w:ascii="Times New Roman" w:eastAsia="Calibri" w:hAnsi="Times New Roman" w:cs="Times New Roman"/>
          <w:b/>
          <w:bCs/>
          <w:i/>
          <w:noProof/>
          <w:sz w:val="24"/>
          <w:szCs w:val="24"/>
          <w:lang w:val="en-GB"/>
        </w:rPr>
        <w:t xml:space="preserve">exploring the potential and barriers for deploying direct-use renewable heating technologies </w:t>
      </w:r>
      <w:r w:rsidRPr="00B025F0">
        <w:rPr>
          <w:rFonts w:ascii="Times New Roman" w:eastAsia="Calibri" w:hAnsi="Times New Roman" w:cs="Times New Roman"/>
          <w:i/>
          <w:noProof/>
          <w:sz w:val="24"/>
          <w:szCs w:val="24"/>
          <w:lang w:val="en-GB"/>
        </w:rPr>
        <w:t>(including thermal energy storage)</w:t>
      </w:r>
      <w:r w:rsidRPr="00B025F0">
        <w:rPr>
          <w:noProof/>
        </w:rPr>
        <w:t xml:space="preserve"> </w:t>
      </w:r>
      <w:r w:rsidRPr="00B025F0">
        <w:rPr>
          <w:rFonts w:ascii="Times New Roman" w:eastAsia="Calibri" w:hAnsi="Times New Roman" w:cs="Times New Roman"/>
          <w:i/>
          <w:noProof/>
          <w:sz w:val="24"/>
          <w:szCs w:val="24"/>
          <w:lang w:val="en-GB"/>
        </w:rPr>
        <w:t>for certain types of industries and geographies where direct heat might be plausible and more efficient than electrifying</w:t>
      </w:r>
      <w:r>
        <w:rPr>
          <w:rStyle w:val="FootnoteReference"/>
          <w:rFonts w:ascii="Times New Roman" w:eastAsia="Calibri" w:hAnsi="Times New Roman" w:cs="Times New Roman"/>
          <w:i/>
          <w:noProof/>
          <w:sz w:val="24"/>
          <w:szCs w:val="24"/>
          <w:lang w:val="en-GB"/>
        </w:rPr>
        <w:footnoteReference w:id="58"/>
      </w:r>
      <w:r>
        <w:rPr>
          <w:rFonts w:ascii="Times New Roman" w:eastAsia="Calibri" w:hAnsi="Times New Roman" w:cs="Times New Roman"/>
          <w:i/>
          <w:noProof/>
          <w:sz w:val="24"/>
          <w:szCs w:val="24"/>
          <w:lang w:val="en-GB"/>
        </w:rPr>
        <w:t>;</w:t>
      </w:r>
    </w:p>
    <w:p w14:paraId="45B4FE4C" w14:textId="7EB9298B" w:rsidR="00445AFE" w:rsidRDefault="003514FD" w:rsidP="004D7D6E">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481D6B">
        <w:rPr>
          <w:rFonts w:ascii="Times New Roman" w:eastAsia="Calibri" w:hAnsi="Times New Roman" w:cs="Times New Roman"/>
          <w:i/>
          <w:noProof/>
          <w:sz w:val="24"/>
          <w:szCs w:val="24"/>
          <w:lang w:val="en-GB"/>
        </w:rPr>
        <w:t xml:space="preserve">collaborate with industrial sectors, technology suppliers and Member States to develop </w:t>
      </w:r>
      <w:r w:rsidRPr="00CB3A8A">
        <w:rPr>
          <w:rFonts w:ascii="Times New Roman" w:hAnsi="Times New Roman"/>
          <w:b/>
          <w:i/>
          <w:noProof/>
          <w:sz w:val="24"/>
          <w:lang w:val="en-GB"/>
        </w:rPr>
        <w:t>sector-specific electrification roadmaps</w:t>
      </w:r>
      <w:r w:rsidR="003572DF" w:rsidRPr="00CB3A8A">
        <w:rPr>
          <w:rFonts w:ascii="Times New Roman" w:hAnsi="Times New Roman"/>
          <w:b/>
          <w:i/>
          <w:noProof/>
          <w:sz w:val="24"/>
          <w:lang w:val="en-GB"/>
        </w:rPr>
        <w:t xml:space="preserve"> along the value chain</w:t>
      </w:r>
      <w:r w:rsidR="008659EE">
        <w:rPr>
          <w:rFonts w:ascii="Times New Roman" w:eastAsia="Calibri" w:hAnsi="Times New Roman" w:cs="Times New Roman"/>
          <w:i/>
          <w:noProof/>
          <w:sz w:val="24"/>
          <w:szCs w:val="24"/>
          <w:lang w:val="en-GB"/>
        </w:rPr>
        <w:t xml:space="preserve">, including </w:t>
      </w:r>
      <w:r w:rsidR="00D2514F" w:rsidRPr="00481D6B">
        <w:rPr>
          <w:rFonts w:ascii="Times New Roman" w:eastAsia="Calibri" w:hAnsi="Times New Roman" w:cs="Times New Roman"/>
          <w:i/>
          <w:noProof/>
          <w:sz w:val="24"/>
          <w:szCs w:val="24"/>
          <w:lang w:val="en-GB"/>
        </w:rPr>
        <w:t xml:space="preserve">the scale-up of </w:t>
      </w:r>
      <w:r w:rsidR="00FB7A98" w:rsidRPr="00481D6B">
        <w:rPr>
          <w:rFonts w:ascii="Times New Roman" w:eastAsia="Calibri" w:hAnsi="Times New Roman" w:cs="Times New Roman"/>
          <w:i/>
          <w:noProof/>
          <w:sz w:val="24"/>
          <w:szCs w:val="24"/>
          <w:lang w:val="en-GB"/>
        </w:rPr>
        <w:t xml:space="preserve">electrification </w:t>
      </w:r>
      <w:r w:rsidR="00D2514F" w:rsidRPr="00481D6B">
        <w:rPr>
          <w:rFonts w:ascii="Times New Roman" w:eastAsia="Calibri" w:hAnsi="Times New Roman" w:cs="Times New Roman"/>
          <w:i/>
          <w:noProof/>
          <w:sz w:val="24"/>
          <w:szCs w:val="24"/>
          <w:lang w:val="en-GB"/>
        </w:rPr>
        <w:t xml:space="preserve">technologies, </w:t>
      </w:r>
      <w:r w:rsidRPr="00481D6B">
        <w:rPr>
          <w:rFonts w:ascii="Times New Roman" w:eastAsia="Calibri" w:hAnsi="Times New Roman" w:cs="Times New Roman"/>
          <w:i/>
          <w:noProof/>
          <w:sz w:val="24"/>
          <w:szCs w:val="24"/>
          <w:lang w:val="en-GB"/>
        </w:rPr>
        <w:t>standards</w:t>
      </w:r>
      <w:r w:rsidR="002863E3" w:rsidRPr="00481D6B">
        <w:rPr>
          <w:rFonts w:ascii="Times New Roman" w:eastAsia="Calibri" w:hAnsi="Times New Roman" w:cs="Times New Roman"/>
          <w:i/>
          <w:noProof/>
          <w:sz w:val="24"/>
          <w:szCs w:val="24"/>
          <w:lang w:val="en-GB"/>
        </w:rPr>
        <w:t>, modularisation of components</w:t>
      </w:r>
      <w:r w:rsidR="0009507B">
        <w:rPr>
          <w:rFonts w:ascii="Times New Roman" w:eastAsia="Calibri" w:hAnsi="Times New Roman" w:cs="Times New Roman"/>
          <w:i/>
          <w:noProof/>
          <w:sz w:val="24"/>
          <w:szCs w:val="24"/>
          <w:lang w:val="en-GB"/>
        </w:rPr>
        <w:t>, demand flexibility</w:t>
      </w:r>
      <w:r w:rsidRPr="00481D6B">
        <w:rPr>
          <w:rFonts w:ascii="Times New Roman" w:eastAsia="Calibri" w:hAnsi="Times New Roman" w:cs="Times New Roman"/>
          <w:i/>
          <w:noProof/>
          <w:sz w:val="24"/>
          <w:szCs w:val="24"/>
          <w:lang w:val="en-GB"/>
        </w:rPr>
        <w:t xml:space="preserve"> and protocols for the effective integration of </w:t>
      </w:r>
      <w:r w:rsidR="00FB7A98" w:rsidRPr="00481D6B">
        <w:rPr>
          <w:rFonts w:ascii="Times New Roman" w:eastAsia="Calibri" w:hAnsi="Times New Roman" w:cs="Times New Roman"/>
          <w:i/>
          <w:noProof/>
          <w:sz w:val="24"/>
          <w:szCs w:val="24"/>
          <w:lang w:val="en-GB"/>
        </w:rPr>
        <w:t xml:space="preserve">these </w:t>
      </w:r>
      <w:r w:rsidRPr="00481D6B">
        <w:rPr>
          <w:rFonts w:ascii="Times New Roman" w:eastAsia="Calibri" w:hAnsi="Times New Roman" w:cs="Times New Roman"/>
          <w:i/>
          <w:noProof/>
          <w:sz w:val="24"/>
          <w:szCs w:val="24"/>
          <w:lang w:val="en-GB"/>
        </w:rPr>
        <w:t>technologies in industrial processes, innovative business models and access to financing</w:t>
      </w:r>
      <w:r w:rsidR="008659EE">
        <w:rPr>
          <w:rFonts w:ascii="Times New Roman" w:eastAsia="Calibri" w:hAnsi="Times New Roman" w:cs="Times New Roman"/>
          <w:i/>
          <w:noProof/>
          <w:sz w:val="24"/>
          <w:szCs w:val="24"/>
          <w:lang w:val="en-GB"/>
        </w:rPr>
        <w:t>;</w:t>
      </w:r>
    </w:p>
    <w:p w14:paraId="03E39E81" w14:textId="3CA95C30" w:rsidR="00436238" w:rsidRPr="000B3107" w:rsidRDefault="001C255A" w:rsidP="004D7D6E">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i/>
          <w:noProof/>
          <w:sz w:val="24"/>
          <w:szCs w:val="24"/>
          <w:lang w:val="en-GB"/>
        </w:rPr>
      </w:pPr>
      <w:r w:rsidRPr="283F3CE4">
        <w:rPr>
          <w:rFonts w:ascii="Times New Roman" w:eastAsia="Calibri" w:hAnsi="Times New Roman" w:cs="Times New Roman"/>
          <w:i/>
          <w:iCs/>
          <w:noProof/>
          <w:sz w:val="24"/>
          <w:szCs w:val="24"/>
          <w:lang w:val="en-GB"/>
        </w:rPr>
        <w:t xml:space="preserve">work with industry to </w:t>
      </w:r>
      <w:r w:rsidR="00FB051C" w:rsidRPr="00CB3A8A">
        <w:rPr>
          <w:rFonts w:ascii="Times New Roman" w:hAnsi="Times New Roman"/>
          <w:b/>
          <w:i/>
          <w:noProof/>
          <w:sz w:val="24"/>
          <w:lang w:val="en-GB"/>
        </w:rPr>
        <w:t xml:space="preserve">facilitate </w:t>
      </w:r>
      <w:r w:rsidR="001D779B" w:rsidRPr="00CB3A8A">
        <w:rPr>
          <w:rFonts w:ascii="Times New Roman" w:hAnsi="Times New Roman"/>
          <w:b/>
          <w:i/>
          <w:noProof/>
          <w:sz w:val="24"/>
          <w:lang w:val="en-GB"/>
        </w:rPr>
        <w:t xml:space="preserve">cluster-based </w:t>
      </w:r>
      <w:r w:rsidR="00FB051C" w:rsidRPr="00CB3A8A">
        <w:rPr>
          <w:rFonts w:ascii="Times New Roman" w:hAnsi="Times New Roman"/>
          <w:b/>
          <w:i/>
          <w:noProof/>
          <w:sz w:val="24"/>
          <w:lang w:val="en-GB"/>
        </w:rPr>
        <w:t>partnerships for electrification</w:t>
      </w:r>
      <w:r w:rsidR="00706FD7" w:rsidRPr="00CB3A8A">
        <w:rPr>
          <w:rFonts w:ascii="Times New Roman" w:hAnsi="Times New Roman"/>
          <w:b/>
          <w:i/>
          <w:noProof/>
          <w:sz w:val="24"/>
          <w:lang w:val="en-GB"/>
        </w:rPr>
        <w:t xml:space="preserve"> </w:t>
      </w:r>
      <w:r w:rsidR="00270606" w:rsidRPr="00CB3A8A">
        <w:rPr>
          <w:rFonts w:ascii="Times New Roman" w:hAnsi="Times New Roman"/>
          <w:b/>
          <w:i/>
          <w:noProof/>
          <w:sz w:val="24"/>
          <w:lang w:val="en-GB"/>
        </w:rPr>
        <w:t>and waste heat reuse</w:t>
      </w:r>
      <w:r w:rsidR="00DC376D" w:rsidRPr="00CB3A8A">
        <w:rPr>
          <w:rFonts w:ascii="Times New Roman" w:hAnsi="Times New Roman"/>
          <w:b/>
          <w:i/>
          <w:noProof/>
          <w:sz w:val="24"/>
          <w:lang w:val="en-GB"/>
        </w:rPr>
        <w:t xml:space="preserve"> </w:t>
      </w:r>
      <w:r w:rsidR="00706FD7" w:rsidRPr="00CB3A8A">
        <w:rPr>
          <w:rFonts w:ascii="Times New Roman" w:hAnsi="Times New Roman"/>
          <w:b/>
          <w:i/>
          <w:noProof/>
          <w:sz w:val="24"/>
          <w:lang w:val="en-GB"/>
        </w:rPr>
        <w:t>of industrial sites</w:t>
      </w:r>
      <w:r w:rsidR="00706FD7" w:rsidRPr="283F3CE4">
        <w:rPr>
          <w:rFonts w:ascii="Times New Roman" w:eastAsia="Calibri" w:hAnsi="Times New Roman" w:cs="Times New Roman"/>
          <w:i/>
          <w:iCs/>
          <w:noProof/>
          <w:sz w:val="24"/>
          <w:szCs w:val="24"/>
          <w:lang w:val="en-GB"/>
        </w:rPr>
        <w:t>,</w:t>
      </w:r>
      <w:r w:rsidR="00FB051C" w:rsidRPr="283F3CE4">
        <w:rPr>
          <w:rFonts w:ascii="Times New Roman" w:eastAsia="Calibri" w:hAnsi="Times New Roman" w:cs="Times New Roman"/>
          <w:i/>
          <w:iCs/>
          <w:noProof/>
          <w:sz w:val="24"/>
          <w:szCs w:val="24"/>
          <w:lang w:val="en-GB"/>
        </w:rPr>
        <w:t xml:space="preserve"> </w:t>
      </w:r>
      <w:r w:rsidR="00706FD7" w:rsidRPr="283F3CE4">
        <w:rPr>
          <w:rFonts w:ascii="Times New Roman" w:eastAsia="Calibri" w:hAnsi="Times New Roman" w:cs="Times New Roman"/>
          <w:i/>
          <w:iCs/>
          <w:noProof/>
          <w:sz w:val="24"/>
          <w:szCs w:val="24"/>
          <w:lang w:val="en-GB"/>
        </w:rPr>
        <w:t xml:space="preserve">involving </w:t>
      </w:r>
      <w:r w:rsidR="00FB051C" w:rsidRPr="283F3CE4">
        <w:rPr>
          <w:rFonts w:ascii="Times New Roman" w:eastAsia="Calibri" w:hAnsi="Times New Roman" w:cs="Times New Roman"/>
          <w:i/>
          <w:iCs/>
          <w:noProof/>
          <w:sz w:val="24"/>
          <w:szCs w:val="24"/>
          <w:lang w:val="en-GB"/>
        </w:rPr>
        <w:t>industrial</w:t>
      </w:r>
      <w:r w:rsidR="00706FD7" w:rsidRPr="283F3CE4">
        <w:rPr>
          <w:rFonts w:ascii="Times New Roman" w:eastAsia="Calibri" w:hAnsi="Times New Roman" w:cs="Times New Roman"/>
          <w:i/>
          <w:iCs/>
          <w:noProof/>
          <w:sz w:val="24"/>
          <w:szCs w:val="24"/>
          <w:lang w:val="en-GB"/>
        </w:rPr>
        <w:t xml:space="preserve"> actors</w:t>
      </w:r>
      <w:r w:rsidR="00D1280A" w:rsidRPr="283F3CE4">
        <w:rPr>
          <w:rFonts w:ascii="Times New Roman" w:eastAsia="Calibri" w:hAnsi="Times New Roman" w:cs="Times New Roman"/>
          <w:i/>
          <w:iCs/>
          <w:noProof/>
          <w:sz w:val="24"/>
          <w:szCs w:val="24"/>
          <w:lang w:val="en-GB"/>
        </w:rPr>
        <w:t>, including data centres</w:t>
      </w:r>
      <w:r w:rsidR="00D1280A" w:rsidRPr="283F3CE4">
        <w:rPr>
          <w:rStyle w:val="FootnoteReference"/>
          <w:rFonts w:ascii="Times New Roman" w:eastAsia="Calibri" w:hAnsi="Times New Roman" w:cs="Times New Roman"/>
          <w:i/>
          <w:iCs/>
          <w:noProof/>
          <w:sz w:val="24"/>
          <w:szCs w:val="24"/>
          <w:lang w:val="en-GB"/>
        </w:rPr>
        <w:footnoteReference w:id="59"/>
      </w:r>
      <w:r w:rsidR="00D1280A" w:rsidRPr="283F3CE4">
        <w:rPr>
          <w:rFonts w:ascii="Times New Roman" w:eastAsia="Calibri" w:hAnsi="Times New Roman" w:cs="Times New Roman"/>
          <w:i/>
          <w:iCs/>
          <w:noProof/>
          <w:sz w:val="24"/>
          <w:szCs w:val="24"/>
          <w:lang w:val="en-GB"/>
        </w:rPr>
        <w:t xml:space="preserve">, </w:t>
      </w:r>
      <w:r w:rsidR="00C21FC2" w:rsidRPr="283F3CE4">
        <w:rPr>
          <w:rFonts w:ascii="Times New Roman" w:eastAsia="Calibri" w:hAnsi="Times New Roman" w:cs="Times New Roman"/>
          <w:i/>
          <w:iCs/>
          <w:noProof/>
          <w:sz w:val="24"/>
          <w:szCs w:val="24"/>
          <w:lang w:val="en-GB"/>
        </w:rPr>
        <w:t xml:space="preserve">as well as </w:t>
      </w:r>
      <w:r w:rsidR="00FB051C" w:rsidRPr="283F3CE4">
        <w:rPr>
          <w:rFonts w:ascii="Times New Roman" w:eastAsia="Calibri" w:hAnsi="Times New Roman" w:cs="Times New Roman"/>
          <w:i/>
          <w:iCs/>
          <w:noProof/>
          <w:sz w:val="24"/>
          <w:szCs w:val="24"/>
          <w:lang w:val="en-GB"/>
        </w:rPr>
        <w:t>providers of energy and flexibility services</w:t>
      </w:r>
      <w:r w:rsidR="00D7158E">
        <w:rPr>
          <w:rStyle w:val="FootnoteReference"/>
          <w:rFonts w:ascii="Times New Roman" w:eastAsia="Calibri" w:hAnsi="Times New Roman" w:cs="Times New Roman"/>
          <w:i/>
          <w:iCs/>
          <w:noProof/>
          <w:sz w:val="24"/>
          <w:szCs w:val="24"/>
          <w:lang w:val="en-GB"/>
        </w:rPr>
        <w:footnoteReference w:id="60"/>
      </w:r>
      <w:r w:rsidR="00FB051C" w:rsidRPr="283F3CE4">
        <w:rPr>
          <w:rFonts w:ascii="Times New Roman" w:eastAsia="Calibri" w:hAnsi="Times New Roman" w:cs="Times New Roman"/>
          <w:i/>
          <w:iCs/>
          <w:noProof/>
          <w:sz w:val="24"/>
          <w:szCs w:val="24"/>
          <w:lang w:val="en-GB"/>
        </w:rPr>
        <w:t>.</w:t>
      </w:r>
      <w:r w:rsidR="00E23CB8">
        <w:rPr>
          <w:rFonts w:ascii="Times New Roman" w:eastAsia="Calibri" w:hAnsi="Times New Roman" w:cs="Times New Roman"/>
          <w:i/>
          <w:iCs/>
          <w:noProof/>
          <w:sz w:val="24"/>
          <w:szCs w:val="24"/>
          <w:lang w:val="en-GB"/>
        </w:rPr>
        <w:t xml:space="preserve"> </w:t>
      </w:r>
    </w:p>
    <w:p w14:paraId="03A9470B" w14:textId="680EA647" w:rsidR="00922163" w:rsidRPr="00A21D88" w:rsidRDefault="00922163" w:rsidP="004D7D6E">
      <w:pPr>
        <w:pStyle w:val="Heading2"/>
        <w:numPr>
          <w:ilvl w:val="1"/>
          <w:numId w:val="6"/>
        </w:numPr>
        <w:rPr>
          <w:rFonts w:ascii="Times New Roman" w:hAnsi="Times New Roman"/>
          <w:b/>
          <w:noProof/>
          <w:color w:val="auto"/>
          <w:sz w:val="24"/>
          <w:lang w:val="en-GB"/>
        </w:rPr>
      </w:pPr>
      <w:r w:rsidRPr="00A21D88">
        <w:rPr>
          <w:rFonts w:ascii="Times New Roman" w:hAnsi="Times New Roman"/>
          <w:b/>
          <w:noProof/>
          <w:color w:val="auto"/>
          <w:sz w:val="24"/>
          <w:lang w:val="en-GB"/>
        </w:rPr>
        <w:t>Transport</w:t>
      </w:r>
    </w:p>
    <w:p w14:paraId="5D4551CA" w14:textId="09809F3B" w:rsidR="0085534C" w:rsidRDefault="0085534C" w:rsidP="283F3CE4">
      <w:pPr>
        <w:spacing w:before="120" w:after="120"/>
        <w:jc w:val="both"/>
        <w:rPr>
          <w:rFonts w:ascii="Times New Roman" w:hAnsi="Times New Roman" w:cs="Times New Roman"/>
          <w:noProof/>
          <w:sz w:val="24"/>
          <w:szCs w:val="24"/>
        </w:rPr>
      </w:pPr>
      <w:r w:rsidRPr="00741F9F">
        <w:rPr>
          <w:rFonts w:ascii="Times New Roman" w:hAnsi="Times New Roman" w:cs="Times New Roman"/>
          <w:noProof/>
          <w:sz w:val="24"/>
          <w:szCs w:val="24"/>
          <w:lang w:val="en-GB"/>
        </w:rPr>
        <w:t xml:space="preserve">Road transport </w:t>
      </w:r>
      <w:r w:rsidR="005555D6" w:rsidRPr="00741F9F">
        <w:rPr>
          <w:rFonts w:ascii="Times New Roman" w:hAnsi="Times New Roman" w:cs="Times New Roman"/>
          <w:noProof/>
          <w:sz w:val="24"/>
          <w:szCs w:val="24"/>
          <w:lang w:val="en-GB"/>
        </w:rPr>
        <w:t>consumes</w:t>
      </w:r>
      <w:r w:rsidR="005555D6" w:rsidRPr="00A21D88">
        <w:rPr>
          <w:rFonts w:ascii="Times New Roman" w:hAnsi="Times New Roman" w:cs="Times New Roman"/>
          <w:noProof/>
          <w:sz w:val="24"/>
          <w:szCs w:val="24"/>
          <w:lang w:val="en-GB"/>
        </w:rPr>
        <w:t xml:space="preserve"> almost a third </w:t>
      </w:r>
      <w:r w:rsidRPr="00A21D88">
        <w:rPr>
          <w:rFonts w:ascii="Times New Roman" w:hAnsi="Times New Roman" w:cs="Times New Roman"/>
          <w:noProof/>
          <w:sz w:val="24"/>
          <w:szCs w:val="24"/>
          <w:lang w:val="en-GB"/>
        </w:rPr>
        <w:t xml:space="preserve">of </w:t>
      </w:r>
      <w:r w:rsidR="5CF55B39" w:rsidRPr="00A21D88">
        <w:rPr>
          <w:rFonts w:ascii="Times New Roman" w:hAnsi="Times New Roman" w:cs="Times New Roman"/>
          <w:noProof/>
          <w:sz w:val="24"/>
          <w:szCs w:val="24"/>
          <w:lang w:val="en-GB"/>
        </w:rPr>
        <w:t>the EU’s</w:t>
      </w:r>
      <w:r w:rsidRPr="00A21D88">
        <w:rPr>
          <w:rFonts w:ascii="Times New Roman" w:hAnsi="Times New Roman" w:cs="Times New Roman"/>
          <w:noProof/>
          <w:sz w:val="24"/>
          <w:szCs w:val="24"/>
          <w:lang w:val="en-GB"/>
        </w:rPr>
        <w:t xml:space="preserve"> energy</w:t>
      </w:r>
      <w:r w:rsidR="008E08CC" w:rsidRPr="00A21D88">
        <w:rPr>
          <w:rStyle w:val="FootnoteReference"/>
          <w:rFonts w:ascii="Times New Roman" w:hAnsi="Times New Roman" w:cs="Times New Roman"/>
          <w:noProof/>
          <w:sz w:val="24"/>
          <w:szCs w:val="24"/>
          <w:lang w:val="en-GB"/>
        </w:rPr>
        <w:footnoteReference w:id="61"/>
      </w:r>
      <w:r w:rsidR="00C012E6">
        <w:rPr>
          <w:rFonts w:ascii="Times New Roman" w:hAnsi="Times New Roman" w:cs="Times New Roman"/>
          <w:noProof/>
          <w:sz w:val="24"/>
          <w:szCs w:val="24"/>
          <w:lang w:val="en-GB"/>
        </w:rPr>
        <w:t>.</w:t>
      </w:r>
      <w:r w:rsidR="008659EE">
        <w:rPr>
          <w:rFonts w:ascii="Times New Roman" w:hAnsi="Times New Roman" w:cs="Times New Roman"/>
          <w:noProof/>
          <w:sz w:val="24"/>
          <w:szCs w:val="24"/>
          <w:lang w:val="en-GB"/>
        </w:rPr>
        <w:t xml:space="preserve"> </w:t>
      </w:r>
      <w:r w:rsidR="00C012E6" w:rsidRPr="1973FDF1">
        <w:rPr>
          <w:rFonts w:ascii="Times New Roman" w:hAnsi="Times New Roman" w:cs="Times New Roman"/>
          <w:noProof/>
          <w:sz w:val="24"/>
          <w:szCs w:val="24"/>
          <w:lang w:val="en-GB"/>
        </w:rPr>
        <w:t>W</w:t>
      </w:r>
      <w:r w:rsidRPr="00A21D88">
        <w:rPr>
          <w:rFonts w:ascii="Times New Roman" w:hAnsi="Times New Roman" w:cs="Times New Roman"/>
          <w:noProof/>
          <w:sz w:val="24"/>
          <w:szCs w:val="24"/>
          <w:lang w:val="en-GB"/>
        </w:rPr>
        <w:t xml:space="preserve">hilst the number of </w:t>
      </w:r>
      <w:r w:rsidR="00C012E6" w:rsidRPr="00DF5AEB">
        <w:rPr>
          <w:rFonts w:ascii="Times New Roman" w:hAnsi="Times New Roman" w:cs="Times New Roman"/>
          <w:b/>
          <w:bCs/>
          <w:noProof/>
          <w:sz w:val="24"/>
          <w:szCs w:val="24"/>
        </w:rPr>
        <w:t>BEVs</w:t>
      </w:r>
      <w:r w:rsidR="00C012E6" w:rsidRPr="1973FDF1">
        <w:rPr>
          <w:rFonts w:ascii="Times New Roman" w:hAnsi="Times New Roman" w:cs="Times New Roman"/>
          <w:noProof/>
          <w:sz w:val="24"/>
          <w:szCs w:val="24"/>
        </w:rPr>
        <w:t xml:space="preserve"> </w:t>
      </w:r>
      <w:r w:rsidRPr="00A21D88">
        <w:rPr>
          <w:rFonts w:ascii="Times New Roman" w:hAnsi="Times New Roman" w:cs="Times New Roman"/>
          <w:noProof/>
          <w:sz w:val="24"/>
          <w:szCs w:val="24"/>
          <w:lang w:val="en-GB"/>
        </w:rPr>
        <w:t xml:space="preserve">has grown </w:t>
      </w:r>
      <w:r w:rsidR="004F4251">
        <w:rPr>
          <w:rFonts w:ascii="Times New Roman" w:hAnsi="Times New Roman" w:cs="Times New Roman"/>
          <w:noProof/>
          <w:sz w:val="24"/>
          <w:szCs w:val="24"/>
          <w:lang w:val="en-GB"/>
        </w:rPr>
        <w:t>more than sevenfold</w:t>
      </w:r>
      <w:r w:rsidRPr="00A21D88">
        <w:rPr>
          <w:rFonts w:ascii="Times New Roman" w:hAnsi="Times New Roman" w:cs="Times New Roman"/>
          <w:noProof/>
          <w:sz w:val="24"/>
          <w:szCs w:val="24"/>
          <w:lang w:val="en-GB"/>
        </w:rPr>
        <w:t xml:space="preserve"> since 2020 only 2.</w:t>
      </w:r>
      <w:r w:rsidR="00ED13CA" w:rsidRPr="1973FDF1">
        <w:rPr>
          <w:rFonts w:ascii="Times New Roman" w:hAnsi="Times New Roman" w:cs="Times New Roman"/>
          <w:noProof/>
          <w:sz w:val="24"/>
          <w:szCs w:val="24"/>
          <w:lang w:val="en-GB"/>
        </w:rPr>
        <w:t>9</w:t>
      </w:r>
      <w:r w:rsidRPr="00A21D88">
        <w:rPr>
          <w:rFonts w:ascii="Times New Roman" w:hAnsi="Times New Roman" w:cs="Times New Roman"/>
          <w:noProof/>
          <w:sz w:val="24"/>
          <w:szCs w:val="24"/>
          <w:lang w:val="en-GB"/>
        </w:rPr>
        <w:t xml:space="preserve">% of cars are </w:t>
      </w:r>
      <w:r w:rsidR="00D73B00" w:rsidRPr="1973FDF1">
        <w:rPr>
          <w:rFonts w:ascii="Times New Roman" w:hAnsi="Times New Roman" w:cs="Times New Roman"/>
          <w:noProof/>
          <w:sz w:val="24"/>
          <w:szCs w:val="24"/>
          <w:lang w:val="en-GB"/>
        </w:rPr>
        <w:t xml:space="preserve">battery </w:t>
      </w:r>
      <w:r w:rsidRPr="00A21D88">
        <w:rPr>
          <w:rFonts w:ascii="Times New Roman" w:hAnsi="Times New Roman" w:cs="Times New Roman"/>
          <w:noProof/>
          <w:sz w:val="24"/>
          <w:szCs w:val="24"/>
          <w:lang w:val="en-GB"/>
        </w:rPr>
        <w:t xml:space="preserve">electric. </w:t>
      </w:r>
      <w:r w:rsidR="00013BBB" w:rsidRPr="00A21D88">
        <w:rPr>
          <w:rFonts w:ascii="Times New Roman" w:hAnsi="Times New Roman" w:cs="Times New Roman"/>
          <w:noProof/>
          <w:sz w:val="24"/>
          <w:szCs w:val="24"/>
          <w:lang w:val="en-GB"/>
        </w:rPr>
        <w:t>Across</w:t>
      </w:r>
      <w:r w:rsidR="0086398B">
        <w:rPr>
          <w:rFonts w:ascii="Times New Roman" w:hAnsi="Times New Roman" w:cs="Times New Roman"/>
          <w:noProof/>
          <w:sz w:val="24"/>
          <w:szCs w:val="24"/>
          <w:lang w:val="en-GB"/>
        </w:rPr>
        <w:t xml:space="preserve"> </w:t>
      </w:r>
      <w:r w:rsidR="00815BC1">
        <w:rPr>
          <w:rFonts w:ascii="Times New Roman" w:hAnsi="Times New Roman" w:cs="Times New Roman"/>
          <w:noProof/>
          <w:sz w:val="24"/>
          <w:szCs w:val="24"/>
          <w:lang w:val="en-GB"/>
        </w:rPr>
        <w:t>the EU</w:t>
      </w:r>
      <w:r w:rsidR="00013BBB" w:rsidRPr="00A21D88">
        <w:rPr>
          <w:rFonts w:ascii="Times New Roman" w:hAnsi="Times New Roman" w:cs="Times New Roman"/>
          <w:noProof/>
          <w:sz w:val="24"/>
          <w:szCs w:val="24"/>
          <w:lang w:val="en-GB"/>
        </w:rPr>
        <w:t xml:space="preserve">, </w:t>
      </w:r>
      <w:r w:rsidR="0086398B">
        <w:rPr>
          <w:rFonts w:ascii="Times New Roman" w:hAnsi="Times New Roman" w:cs="Times New Roman"/>
          <w:noProof/>
          <w:sz w:val="24"/>
          <w:szCs w:val="24"/>
          <w:lang w:val="en-GB"/>
        </w:rPr>
        <w:t xml:space="preserve">more than 8 million </w:t>
      </w:r>
      <w:r w:rsidR="006F0001" w:rsidRPr="1973FDF1">
        <w:rPr>
          <w:rFonts w:ascii="Times New Roman" w:hAnsi="Times New Roman" w:cs="Times New Roman"/>
          <w:noProof/>
          <w:sz w:val="24"/>
          <w:szCs w:val="24"/>
          <w:lang w:val="en-GB"/>
        </w:rPr>
        <w:t xml:space="preserve">BEVs </w:t>
      </w:r>
      <w:r w:rsidR="006A3303" w:rsidRPr="00A21D88">
        <w:rPr>
          <w:rFonts w:ascii="Times New Roman" w:hAnsi="Times New Roman" w:cs="Times New Roman"/>
          <w:noProof/>
          <w:sz w:val="24"/>
          <w:szCs w:val="24"/>
          <w:lang w:val="en-GB"/>
        </w:rPr>
        <w:t xml:space="preserve">are </w:t>
      </w:r>
      <w:r w:rsidR="00437043">
        <w:rPr>
          <w:rFonts w:ascii="Times New Roman" w:hAnsi="Times New Roman" w:cs="Times New Roman"/>
          <w:noProof/>
          <w:sz w:val="24"/>
          <w:szCs w:val="24"/>
          <w:lang w:val="en-GB"/>
        </w:rPr>
        <w:t xml:space="preserve">already </w:t>
      </w:r>
      <w:r w:rsidR="006A3303" w:rsidRPr="00A21D88">
        <w:rPr>
          <w:rFonts w:ascii="Times New Roman" w:hAnsi="Times New Roman" w:cs="Times New Roman"/>
          <w:noProof/>
          <w:sz w:val="24"/>
          <w:szCs w:val="24"/>
          <w:lang w:val="en-GB"/>
        </w:rPr>
        <w:t xml:space="preserve">leading </w:t>
      </w:r>
      <w:r w:rsidR="001437E5" w:rsidRPr="00A21D88">
        <w:rPr>
          <w:rFonts w:ascii="Times New Roman" w:hAnsi="Times New Roman" w:cs="Times New Roman"/>
          <w:noProof/>
          <w:sz w:val="24"/>
          <w:szCs w:val="24"/>
          <w:lang w:val="en-GB"/>
        </w:rPr>
        <w:t>the transformation of</w:t>
      </w:r>
      <w:r w:rsidR="006A3303" w:rsidRPr="00A21D88">
        <w:rPr>
          <w:rFonts w:ascii="Times New Roman" w:hAnsi="Times New Roman" w:cs="Times New Roman"/>
          <w:noProof/>
          <w:sz w:val="24"/>
          <w:szCs w:val="24"/>
          <w:lang w:val="en-GB"/>
        </w:rPr>
        <w:t xml:space="preserve"> the </w:t>
      </w:r>
      <w:r w:rsidR="00013BBB" w:rsidRPr="00A21D88">
        <w:rPr>
          <w:rFonts w:ascii="Times New Roman" w:hAnsi="Times New Roman" w:cs="Times New Roman"/>
          <w:noProof/>
          <w:sz w:val="24"/>
          <w:szCs w:val="24"/>
          <w:lang w:val="en-GB"/>
        </w:rPr>
        <w:t xml:space="preserve">sector </w:t>
      </w:r>
      <w:r w:rsidR="001F1F58" w:rsidRPr="1973FDF1">
        <w:rPr>
          <w:rFonts w:ascii="Times New Roman" w:hAnsi="Times New Roman" w:cs="Times New Roman"/>
          <w:noProof/>
          <w:sz w:val="24"/>
          <w:szCs w:val="24"/>
          <w:lang w:val="en-GB"/>
        </w:rPr>
        <w:t xml:space="preserve">which </w:t>
      </w:r>
      <w:r w:rsidR="00013BBB" w:rsidRPr="00A21D88">
        <w:rPr>
          <w:rFonts w:ascii="Times New Roman" w:hAnsi="Times New Roman" w:cs="Times New Roman"/>
          <w:noProof/>
          <w:sz w:val="24"/>
          <w:szCs w:val="24"/>
          <w:lang w:val="en-GB"/>
        </w:rPr>
        <w:t>depends the most o</w:t>
      </w:r>
      <w:r w:rsidR="00394609" w:rsidRPr="00A21D88">
        <w:rPr>
          <w:rFonts w:ascii="Times New Roman" w:hAnsi="Times New Roman" w:cs="Times New Roman"/>
          <w:noProof/>
          <w:sz w:val="24"/>
          <w:szCs w:val="24"/>
          <w:lang w:val="en-GB"/>
        </w:rPr>
        <w:t>n</w:t>
      </w:r>
      <w:r w:rsidR="00013BBB" w:rsidRPr="00A21D88">
        <w:rPr>
          <w:rFonts w:ascii="Times New Roman" w:hAnsi="Times New Roman" w:cs="Times New Roman"/>
          <w:noProof/>
          <w:sz w:val="24"/>
          <w:szCs w:val="24"/>
          <w:lang w:val="en-GB"/>
        </w:rPr>
        <w:t xml:space="preserve"> </w:t>
      </w:r>
      <w:r w:rsidR="004673F0" w:rsidRPr="00A21D88">
        <w:rPr>
          <w:rFonts w:ascii="Times New Roman" w:hAnsi="Times New Roman" w:cs="Times New Roman"/>
          <w:noProof/>
          <w:sz w:val="24"/>
          <w:szCs w:val="24"/>
          <w:lang w:val="en-GB"/>
        </w:rPr>
        <w:t xml:space="preserve">imported </w:t>
      </w:r>
      <w:r w:rsidR="00013BBB" w:rsidRPr="00A21D88">
        <w:rPr>
          <w:rFonts w:ascii="Times New Roman" w:hAnsi="Times New Roman" w:cs="Times New Roman"/>
          <w:noProof/>
          <w:sz w:val="24"/>
          <w:szCs w:val="24"/>
          <w:lang w:val="en-GB"/>
        </w:rPr>
        <w:t>fossil fuels</w:t>
      </w:r>
      <w:r w:rsidR="00E4635D" w:rsidRPr="00A21D88">
        <w:rPr>
          <w:rFonts w:ascii="Times New Roman" w:hAnsi="Times New Roman" w:cs="Times New Roman"/>
          <w:noProof/>
          <w:sz w:val="24"/>
          <w:szCs w:val="24"/>
          <w:lang w:val="en-GB"/>
        </w:rPr>
        <w:t>.</w:t>
      </w:r>
      <w:r w:rsidR="004673F0" w:rsidRPr="00A21D88">
        <w:rPr>
          <w:rFonts w:ascii="Times New Roman" w:hAnsi="Times New Roman" w:cs="Times New Roman"/>
          <w:noProof/>
          <w:sz w:val="24"/>
          <w:szCs w:val="24"/>
          <w:lang w:val="en-GB"/>
        </w:rPr>
        <w:t xml:space="preserve"> </w:t>
      </w:r>
      <w:r w:rsidR="00E4635D" w:rsidRPr="00A21D88">
        <w:rPr>
          <w:rFonts w:ascii="Times New Roman" w:hAnsi="Times New Roman" w:cs="Times New Roman"/>
          <w:noProof/>
          <w:sz w:val="24"/>
          <w:szCs w:val="24"/>
          <w:lang w:val="en-GB"/>
        </w:rPr>
        <w:t xml:space="preserve">In 2025, </w:t>
      </w:r>
      <w:r w:rsidR="004D1B93" w:rsidRPr="283F3CE4">
        <w:rPr>
          <w:rFonts w:ascii="Times New Roman" w:hAnsi="Times New Roman" w:cs="Times New Roman"/>
          <w:noProof/>
          <w:sz w:val="24"/>
          <w:szCs w:val="24"/>
          <w:lang w:val="en-GB"/>
        </w:rPr>
        <w:t>even</w:t>
      </w:r>
      <w:r w:rsidR="00E4635D" w:rsidRPr="283F3CE4">
        <w:rPr>
          <w:rFonts w:ascii="Times New Roman" w:hAnsi="Times New Roman" w:cs="Times New Roman"/>
          <w:noProof/>
          <w:sz w:val="24"/>
          <w:szCs w:val="24"/>
          <w:lang w:val="en-GB"/>
        </w:rPr>
        <w:t xml:space="preserve"> </w:t>
      </w:r>
      <w:r w:rsidR="00816DB3" w:rsidRPr="00A21D88">
        <w:rPr>
          <w:rFonts w:ascii="Times New Roman" w:hAnsi="Times New Roman" w:cs="Times New Roman"/>
          <w:noProof/>
          <w:sz w:val="24"/>
          <w:szCs w:val="24"/>
          <w:lang w:val="en-GB"/>
        </w:rPr>
        <w:t>before the conflict in the Middle Ea</w:t>
      </w:r>
      <w:r w:rsidR="00D20286" w:rsidRPr="00A21D88">
        <w:rPr>
          <w:rFonts w:ascii="Times New Roman" w:hAnsi="Times New Roman" w:cs="Times New Roman"/>
          <w:noProof/>
          <w:sz w:val="24"/>
          <w:szCs w:val="24"/>
          <w:lang w:val="en-GB"/>
        </w:rPr>
        <w:t xml:space="preserve">st, </w:t>
      </w:r>
      <w:r w:rsidR="004F4251">
        <w:rPr>
          <w:rFonts w:ascii="Times New Roman" w:hAnsi="Times New Roman" w:cs="Times New Roman"/>
          <w:noProof/>
          <w:sz w:val="24"/>
          <w:szCs w:val="24"/>
          <w:lang w:val="en-GB"/>
        </w:rPr>
        <w:t>B</w:t>
      </w:r>
      <w:r w:rsidR="00E4635D" w:rsidRPr="00A21D88">
        <w:rPr>
          <w:rFonts w:ascii="Times New Roman" w:hAnsi="Times New Roman" w:cs="Times New Roman"/>
          <w:noProof/>
          <w:sz w:val="24"/>
          <w:szCs w:val="24"/>
          <w:lang w:val="en-GB"/>
        </w:rPr>
        <w:t>EVs saved EUR 4.1 billion in avoided oil imports</w:t>
      </w:r>
      <w:r w:rsidR="00E4635D" w:rsidRPr="00A21D88">
        <w:rPr>
          <w:rStyle w:val="FootnoteReference"/>
          <w:rFonts w:ascii="Times New Roman" w:hAnsi="Times New Roman" w:cs="Times New Roman"/>
          <w:noProof/>
          <w:sz w:val="24"/>
          <w:szCs w:val="24"/>
          <w:lang w:val="en-GB"/>
        </w:rPr>
        <w:footnoteReference w:id="62"/>
      </w:r>
      <w:r w:rsidR="00816DB3" w:rsidRPr="00A21D88">
        <w:rPr>
          <w:rFonts w:ascii="Times New Roman" w:hAnsi="Times New Roman" w:cs="Times New Roman"/>
          <w:noProof/>
          <w:sz w:val="24"/>
          <w:szCs w:val="24"/>
          <w:lang w:val="en-GB"/>
        </w:rPr>
        <w:t>.</w:t>
      </w:r>
      <w:r w:rsidR="00E4635D" w:rsidRPr="00A21D88">
        <w:rPr>
          <w:rFonts w:ascii="Times New Roman" w:hAnsi="Times New Roman" w:cs="Times New Roman"/>
          <w:noProof/>
          <w:sz w:val="24"/>
          <w:szCs w:val="24"/>
          <w:lang w:val="en-GB"/>
        </w:rPr>
        <w:t xml:space="preserve"> </w:t>
      </w:r>
      <w:r w:rsidR="004F4251" w:rsidRPr="006C4708">
        <w:rPr>
          <w:rFonts w:ascii="Times New Roman" w:hAnsi="Times New Roman" w:cs="Times New Roman"/>
          <w:noProof/>
          <w:sz w:val="24"/>
          <w:szCs w:val="24"/>
          <w:lang w:val="en-GB"/>
        </w:rPr>
        <w:t xml:space="preserve">Passenger </w:t>
      </w:r>
      <w:r w:rsidR="006F2688" w:rsidRPr="00CB3A8A">
        <w:rPr>
          <w:rFonts w:ascii="Times New Roman" w:hAnsi="Times New Roman"/>
          <w:noProof/>
          <w:sz w:val="24"/>
        </w:rPr>
        <w:t>B</w:t>
      </w:r>
      <w:r w:rsidR="00146FFB" w:rsidRPr="00CB3A8A">
        <w:rPr>
          <w:rFonts w:ascii="Times New Roman" w:hAnsi="Times New Roman"/>
          <w:noProof/>
          <w:sz w:val="24"/>
        </w:rPr>
        <w:t>EV</w:t>
      </w:r>
      <w:r w:rsidR="00B232F3" w:rsidRPr="00CB3A8A">
        <w:rPr>
          <w:rFonts w:ascii="Times New Roman" w:hAnsi="Times New Roman"/>
          <w:noProof/>
          <w:sz w:val="24"/>
        </w:rPr>
        <w:t>s</w:t>
      </w:r>
      <w:r w:rsidR="00146FFB" w:rsidRPr="00146FFB">
        <w:rPr>
          <w:rFonts w:ascii="Times New Roman" w:hAnsi="Times New Roman" w:cs="Times New Roman"/>
          <w:noProof/>
          <w:sz w:val="24"/>
          <w:szCs w:val="24"/>
        </w:rPr>
        <w:t xml:space="preserve"> sales have </w:t>
      </w:r>
      <w:r w:rsidR="000905FE">
        <w:rPr>
          <w:rFonts w:ascii="Times New Roman" w:hAnsi="Times New Roman" w:cs="Times New Roman"/>
          <w:noProof/>
          <w:sz w:val="24"/>
          <w:szCs w:val="24"/>
        </w:rPr>
        <w:t>climbed</w:t>
      </w:r>
      <w:r w:rsidR="00A473AB">
        <w:rPr>
          <w:rFonts w:ascii="Times New Roman" w:hAnsi="Times New Roman" w:cs="Times New Roman"/>
          <w:noProof/>
          <w:sz w:val="24"/>
          <w:szCs w:val="24"/>
        </w:rPr>
        <w:t xml:space="preserve"> to a record</w:t>
      </w:r>
      <w:r w:rsidR="00146FFB" w:rsidRPr="00146FFB">
        <w:rPr>
          <w:rFonts w:ascii="Times New Roman" w:hAnsi="Times New Roman" w:cs="Times New Roman"/>
          <w:noProof/>
          <w:sz w:val="24"/>
          <w:szCs w:val="24"/>
        </w:rPr>
        <w:t xml:space="preserve"> </w:t>
      </w:r>
      <w:r w:rsidR="009227FE" w:rsidRPr="1973FDF1">
        <w:rPr>
          <w:rFonts w:ascii="Times New Roman" w:hAnsi="Times New Roman" w:cs="Times New Roman"/>
          <w:noProof/>
          <w:sz w:val="24"/>
          <w:szCs w:val="24"/>
        </w:rPr>
        <w:t>20.</w:t>
      </w:r>
      <w:r w:rsidR="004F4251">
        <w:rPr>
          <w:rFonts w:ascii="Times New Roman" w:hAnsi="Times New Roman" w:cs="Times New Roman"/>
          <w:noProof/>
          <w:sz w:val="24"/>
          <w:szCs w:val="24"/>
        </w:rPr>
        <w:t>7</w:t>
      </w:r>
      <w:r w:rsidR="00146FFB" w:rsidRPr="00146FFB">
        <w:rPr>
          <w:rFonts w:ascii="Times New Roman" w:hAnsi="Times New Roman" w:cs="Times New Roman"/>
          <w:noProof/>
          <w:sz w:val="24"/>
          <w:szCs w:val="24"/>
        </w:rPr>
        <w:t xml:space="preserve">% of new sales </w:t>
      </w:r>
      <w:r w:rsidR="00146FFB" w:rsidRPr="1973FDF1">
        <w:rPr>
          <w:rFonts w:ascii="Times New Roman" w:hAnsi="Times New Roman" w:cs="Times New Roman"/>
          <w:noProof/>
          <w:sz w:val="24"/>
          <w:szCs w:val="24"/>
        </w:rPr>
        <w:t xml:space="preserve">in </w:t>
      </w:r>
      <w:r w:rsidR="004F4251">
        <w:rPr>
          <w:rFonts w:ascii="Times New Roman" w:hAnsi="Times New Roman" w:cs="Times New Roman"/>
          <w:noProof/>
          <w:sz w:val="24"/>
          <w:szCs w:val="24"/>
        </w:rPr>
        <w:t xml:space="preserve">April </w:t>
      </w:r>
      <w:r w:rsidR="00146FFB" w:rsidRPr="1973FDF1">
        <w:rPr>
          <w:rFonts w:ascii="Times New Roman" w:hAnsi="Times New Roman" w:cs="Times New Roman"/>
          <w:noProof/>
          <w:sz w:val="24"/>
          <w:szCs w:val="24"/>
        </w:rPr>
        <w:t>2026</w:t>
      </w:r>
      <w:r w:rsidRPr="1973FDF1">
        <w:rPr>
          <w:rFonts w:ascii="Times New Roman" w:hAnsi="Times New Roman" w:cs="Times New Roman"/>
          <w:noProof/>
          <w:sz w:val="24"/>
          <w:szCs w:val="24"/>
          <w:vertAlign w:val="superscript"/>
          <w:lang w:val="en-GB"/>
        </w:rPr>
        <w:footnoteReference w:id="63"/>
      </w:r>
      <w:r w:rsidR="00146FFB" w:rsidRPr="1973FDF1">
        <w:rPr>
          <w:rFonts w:ascii="Times New Roman" w:hAnsi="Times New Roman" w:cs="Times New Roman"/>
          <w:noProof/>
          <w:sz w:val="24"/>
          <w:szCs w:val="24"/>
          <w:lang w:val="en-GB"/>
        </w:rPr>
        <w:t>,</w:t>
      </w:r>
      <w:r w:rsidR="00326090" w:rsidRPr="1973FDF1">
        <w:rPr>
          <w:rFonts w:ascii="Times New Roman" w:hAnsi="Times New Roman" w:cs="Times New Roman"/>
          <w:noProof/>
          <w:sz w:val="24"/>
          <w:szCs w:val="24"/>
          <w:lang w:val="en-GB"/>
        </w:rPr>
        <w:t xml:space="preserve"> </w:t>
      </w:r>
      <w:r w:rsidR="00F600E3" w:rsidRPr="1973FDF1">
        <w:rPr>
          <w:rFonts w:ascii="Times New Roman" w:hAnsi="Times New Roman" w:cs="Times New Roman"/>
          <w:noProof/>
          <w:sz w:val="24"/>
          <w:szCs w:val="24"/>
          <w:lang w:val="en-GB"/>
        </w:rPr>
        <w:t xml:space="preserve">notably </w:t>
      </w:r>
      <w:r w:rsidR="00326090" w:rsidRPr="1973FDF1">
        <w:rPr>
          <w:rFonts w:ascii="Times New Roman" w:hAnsi="Times New Roman" w:cs="Times New Roman"/>
          <w:noProof/>
          <w:sz w:val="24"/>
          <w:szCs w:val="24"/>
          <w:lang w:val="en-GB"/>
        </w:rPr>
        <w:t>driven by</w:t>
      </w:r>
      <w:r w:rsidR="00274C85" w:rsidRPr="1973FDF1">
        <w:rPr>
          <w:rFonts w:ascii="Times New Roman" w:eastAsia="Times New Roman" w:hAnsi="Times New Roman" w:cs="Times New Roman"/>
          <w:noProof/>
          <w:sz w:val="24"/>
          <w:szCs w:val="24"/>
          <w:lang w:val="en-GB"/>
        </w:rPr>
        <w:t xml:space="preserve"> </w:t>
      </w:r>
      <w:r w:rsidR="00A94F80" w:rsidRPr="1973FDF1">
        <w:rPr>
          <w:rFonts w:ascii="Times New Roman" w:eastAsia="Times New Roman" w:hAnsi="Times New Roman" w:cs="Times New Roman"/>
          <w:noProof/>
          <w:sz w:val="24"/>
          <w:szCs w:val="24"/>
          <w:lang w:val="en-GB"/>
        </w:rPr>
        <w:t>the CO</w:t>
      </w:r>
      <w:r w:rsidR="00A94F80" w:rsidRPr="1973FDF1">
        <w:rPr>
          <w:rFonts w:ascii="Times New Roman" w:eastAsia="Times New Roman" w:hAnsi="Times New Roman" w:cs="Times New Roman"/>
          <w:noProof/>
          <w:sz w:val="24"/>
          <w:szCs w:val="24"/>
          <w:vertAlign w:val="subscript"/>
          <w:lang w:val="en-GB"/>
        </w:rPr>
        <w:t>2</w:t>
      </w:r>
      <w:r w:rsidR="00A94F80" w:rsidRPr="1973FDF1">
        <w:rPr>
          <w:rFonts w:ascii="Times New Roman" w:eastAsia="Times New Roman" w:hAnsi="Times New Roman" w:cs="Times New Roman"/>
          <w:noProof/>
          <w:sz w:val="24"/>
          <w:szCs w:val="24"/>
          <w:lang w:val="en-GB"/>
        </w:rPr>
        <w:t xml:space="preserve"> emission standards as the main EU-wide policy tool</w:t>
      </w:r>
      <w:r w:rsidR="00885193" w:rsidRPr="1973FDF1">
        <w:rPr>
          <w:rFonts w:ascii="Times New Roman" w:eastAsia="Times New Roman" w:hAnsi="Times New Roman" w:cs="Times New Roman"/>
          <w:noProof/>
          <w:sz w:val="24"/>
          <w:szCs w:val="24"/>
          <w:lang w:val="en-GB"/>
        </w:rPr>
        <w:t>,</w:t>
      </w:r>
      <w:r w:rsidR="00274C85" w:rsidRPr="1973FDF1">
        <w:rPr>
          <w:rFonts w:ascii="Times New Roman" w:hAnsi="Times New Roman" w:cs="Times New Roman"/>
          <w:noProof/>
          <w:sz w:val="24"/>
          <w:szCs w:val="24"/>
          <w:lang w:val="en-GB"/>
        </w:rPr>
        <w:t xml:space="preserve"> tax incentives</w:t>
      </w:r>
      <w:r w:rsidR="0079344A" w:rsidRPr="1973FDF1">
        <w:rPr>
          <w:rFonts w:ascii="Times New Roman" w:hAnsi="Times New Roman" w:cs="Times New Roman"/>
          <w:noProof/>
          <w:sz w:val="24"/>
          <w:szCs w:val="24"/>
          <w:lang w:val="en-GB"/>
        </w:rPr>
        <w:t>, new support schemes</w:t>
      </w:r>
      <w:r w:rsidR="00F600E3" w:rsidRPr="1973FDF1">
        <w:rPr>
          <w:rFonts w:ascii="Times New Roman" w:hAnsi="Times New Roman" w:cs="Times New Roman"/>
          <w:noProof/>
          <w:sz w:val="24"/>
          <w:szCs w:val="24"/>
          <w:lang w:val="en-GB"/>
        </w:rPr>
        <w:t xml:space="preserve"> </w:t>
      </w:r>
      <w:r w:rsidR="00C90574" w:rsidRPr="1973FDF1">
        <w:rPr>
          <w:rFonts w:ascii="Times New Roman" w:hAnsi="Times New Roman" w:cs="Times New Roman"/>
          <w:noProof/>
          <w:sz w:val="24"/>
          <w:szCs w:val="24"/>
          <w:lang w:val="en-GB"/>
        </w:rPr>
        <w:t xml:space="preserve">including social leasing </w:t>
      </w:r>
      <w:r w:rsidR="00F600E3" w:rsidRPr="1973FDF1">
        <w:rPr>
          <w:rFonts w:ascii="Times New Roman" w:hAnsi="Times New Roman" w:cs="Times New Roman"/>
          <w:noProof/>
          <w:sz w:val="24"/>
          <w:szCs w:val="24"/>
          <w:lang w:val="en-GB"/>
        </w:rPr>
        <w:t>and</w:t>
      </w:r>
      <w:r w:rsidR="00146FFB" w:rsidRPr="1973FDF1">
        <w:rPr>
          <w:rFonts w:ascii="Times New Roman" w:hAnsi="Times New Roman" w:cs="Times New Roman"/>
          <w:noProof/>
          <w:sz w:val="24"/>
          <w:szCs w:val="24"/>
          <w:lang w:val="en-GB"/>
        </w:rPr>
        <w:t xml:space="preserve"> </w:t>
      </w:r>
      <w:r w:rsidR="00F600E3" w:rsidRPr="1973FDF1">
        <w:rPr>
          <w:rFonts w:ascii="Times New Roman" w:hAnsi="Times New Roman" w:cs="Times New Roman"/>
          <w:noProof/>
          <w:sz w:val="24"/>
          <w:szCs w:val="24"/>
        </w:rPr>
        <w:t xml:space="preserve">a </w:t>
      </w:r>
      <w:r w:rsidR="001E1567" w:rsidRPr="1973FDF1">
        <w:rPr>
          <w:rFonts w:ascii="Times New Roman" w:hAnsi="Times New Roman" w:cs="Times New Roman"/>
          <w:noProof/>
          <w:sz w:val="24"/>
          <w:szCs w:val="24"/>
        </w:rPr>
        <w:t xml:space="preserve">lower total cost of ownership than comparable </w:t>
      </w:r>
      <w:r w:rsidR="002D2E96" w:rsidRPr="1973FDF1">
        <w:rPr>
          <w:rFonts w:ascii="Times New Roman" w:hAnsi="Times New Roman" w:cs="Times New Roman"/>
          <w:noProof/>
          <w:sz w:val="24"/>
          <w:szCs w:val="24"/>
        </w:rPr>
        <w:t>petrol and diesel</w:t>
      </w:r>
      <w:r w:rsidR="00C308CB" w:rsidRPr="1973FDF1">
        <w:rPr>
          <w:rFonts w:ascii="Times New Roman" w:hAnsi="Times New Roman" w:cs="Times New Roman"/>
          <w:noProof/>
          <w:sz w:val="24"/>
          <w:szCs w:val="24"/>
        </w:rPr>
        <w:t xml:space="preserve"> </w:t>
      </w:r>
      <w:r w:rsidR="001E1567" w:rsidRPr="1973FDF1">
        <w:rPr>
          <w:rFonts w:ascii="Times New Roman" w:hAnsi="Times New Roman" w:cs="Times New Roman"/>
          <w:noProof/>
          <w:sz w:val="24"/>
          <w:szCs w:val="24"/>
        </w:rPr>
        <w:t>vehicles</w:t>
      </w:r>
      <w:r w:rsidR="00152724" w:rsidRPr="1973FDF1">
        <w:rPr>
          <w:rFonts w:ascii="Times New Roman" w:hAnsi="Times New Roman" w:cs="Times New Roman"/>
          <w:noProof/>
          <w:sz w:val="24"/>
          <w:szCs w:val="24"/>
        </w:rPr>
        <w:t>.</w:t>
      </w:r>
      <w:r w:rsidR="001A32B7" w:rsidRPr="1973FDF1">
        <w:rPr>
          <w:rFonts w:ascii="Times New Roman" w:hAnsi="Times New Roman" w:cs="Times New Roman"/>
          <w:noProof/>
          <w:sz w:val="24"/>
          <w:szCs w:val="24"/>
        </w:rPr>
        <w:t xml:space="preserve"> </w:t>
      </w:r>
      <w:r w:rsidR="004F4251" w:rsidRPr="00741F9F">
        <w:rPr>
          <w:rFonts w:ascii="Times New Roman" w:hAnsi="Times New Roman" w:cs="Times New Roman"/>
          <w:noProof/>
          <w:sz w:val="24"/>
          <w:szCs w:val="24"/>
        </w:rPr>
        <w:t xml:space="preserve">Nevertheless, progress is still required, notably in the </w:t>
      </w:r>
      <w:r w:rsidR="00DF5AEB" w:rsidRPr="00741F9F">
        <w:rPr>
          <w:rFonts w:ascii="Times New Roman" w:hAnsi="Times New Roman" w:cs="Times New Roman"/>
          <w:noProof/>
          <w:sz w:val="24"/>
          <w:szCs w:val="24"/>
        </w:rPr>
        <w:t xml:space="preserve">battery electric </w:t>
      </w:r>
      <w:r w:rsidR="004F4251" w:rsidRPr="00741F9F">
        <w:rPr>
          <w:rFonts w:ascii="Times New Roman" w:hAnsi="Times New Roman" w:cs="Times New Roman"/>
          <w:noProof/>
          <w:sz w:val="24"/>
          <w:szCs w:val="24"/>
        </w:rPr>
        <w:t xml:space="preserve">heavy-duty vehicles </w:t>
      </w:r>
      <w:r w:rsidR="00DF5AEB" w:rsidRPr="00741F9F">
        <w:rPr>
          <w:rFonts w:ascii="Times New Roman" w:hAnsi="Times New Roman" w:cs="Times New Roman"/>
          <w:noProof/>
          <w:sz w:val="24"/>
          <w:szCs w:val="24"/>
        </w:rPr>
        <w:t xml:space="preserve">(e-HDV) </w:t>
      </w:r>
      <w:r w:rsidR="004F4251" w:rsidRPr="00741F9F">
        <w:rPr>
          <w:rFonts w:ascii="Times New Roman" w:hAnsi="Times New Roman" w:cs="Times New Roman"/>
          <w:noProof/>
          <w:sz w:val="24"/>
          <w:szCs w:val="24"/>
        </w:rPr>
        <w:t xml:space="preserve">sector. </w:t>
      </w:r>
      <w:r w:rsidR="004F4251" w:rsidRPr="00741F9F">
        <w:rPr>
          <w:rFonts w:ascii="Times New Roman" w:hAnsi="Times New Roman" w:cs="Times New Roman"/>
          <w:noProof/>
          <w:sz w:val="24"/>
          <w:szCs w:val="24"/>
          <w:lang w:val="en-GB"/>
        </w:rPr>
        <w:t>The Commission therefore encourages Member States to exempt zero-emission lorries from tolls</w:t>
      </w:r>
      <w:r w:rsidR="004F4251" w:rsidRPr="002B0261">
        <w:rPr>
          <w:rFonts w:ascii="Times New Roman" w:hAnsi="Times New Roman" w:cs="Times New Roman"/>
          <w:noProof/>
          <w:sz w:val="24"/>
          <w:szCs w:val="24"/>
          <w:lang w:val="en-GB"/>
        </w:rPr>
        <w:t xml:space="preserve"> and apply reduced toll rates for</w:t>
      </w:r>
      <w:r w:rsidR="00E4394F">
        <w:rPr>
          <w:rFonts w:ascii="Times New Roman" w:hAnsi="Times New Roman" w:cs="Times New Roman"/>
          <w:noProof/>
          <w:sz w:val="24"/>
          <w:szCs w:val="24"/>
          <w:lang w:val="en-GB"/>
        </w:rPr>
        <w:t xml:space="preserve"> zero-emission vehicles</w:t>
      </w:r>
      <w:r w:rsidR="00DD4335" w:rsidRPr="00DD4335">
        <w:rPr>
          <w:rFonts w:ascii="Times New Roman" w:hAnsi="Times New Roman" w:cs="Times New Roman"/>
          <w:noProof/>
          <w:sz w:val="24"/>
          <w:szCs w:val="24"/>
          <w:lang w:val="en-GB"/>
        </w:rPr>
        <w:t xml:space="preserve"> </w:t>
      </w:r>
      <w:r w:rsidR="004F4251" w:rsidRPr="002B0261">
        <w:rPr>
          <w:rFonts w:ascii="Times New Roman" w:hAnsi="Times New Roman" w:cs="Times New Roman"/>
          <w:noProof/>
          <w:sz w:val="24"/>
          <w:szCs w:val="24"/>
          <w:lang w:val="en-GB"/>
        </w:rPr>
        <w:t>in line with the Eurovignette Directive</w:t>
      </w:r>
      <w:r w:rsidR="004F4251" w:rsidRPr="00394131">
        <w:rPr>
          <w:rFonts w:ascii="Times New Roman" w:hAnsi="Times New Roman" w:cs="Times New Roman"/>
          <w:noProof/>
          <w:sz w:val="24"/>
          <w:szCs w:val="24"/>
          <w:vertAlign w:val="superscript"/>
          <w:lang w:val="en-GB"/>
        </w:rPr>
        <w:footnoteReference w:id="64"/>
      </w:r>
      <w:r w:rsidR="004F4251">
        <w:rPr>
          <w:rFonts w:ascii="Times New Roman" w:hAnsi="Times New Roman" w:cs="Times New Roman"/>
          <w:noProof/>
          <w:sz w:val="24"/>
          <w:szCs w:val="24"/>
          <w:lang w:val="en-GB"/>
        </w:rPr>
        <w:t>.</w:t>
      </w:r>
      <w:r w:rsidR="008659EE">
        <w:rPr>
          <w:rFonts w:ascii="Times New Roman" w:hAnsi="Times New Roman" w:cs="Times New Roman"/>
          <w:noProof/>
          <w:sz w:val="24"/>
          <w:szCs w:val="24"/>
          <w:lang w:val="en-GB"/>
        </w:rPr>
        <w:t xml:space="preserve"> </w:t>
      </w:r>
      <w:r w:rsidR="00844742" w:rsidRPr="1973FDF1">
        <w:rPr>
          <w:rFonts w:ascii="Times New Roman" w:hAnsi="Times New Roman" w:cs="Times New Roman"/>
          <w:noProof/>
          <w:sz w:val="24"/>
          <w:szCs w:val="24"/>
        </w:rPr>
        <w:t xml:space="preserve">The Commission </w:t>
      </w:r>
      <w:r w:rsidR="00732315" w:rsidRPr="1973FDF1">
        <w:rPr>
          <w:rFonts w:ascii="Times New Roman" w:hAnsi="Times New Roman" w:cs="Times New Roman"/>
          <w:noProof/>
          <w:sz w:val="24"/>
          <w:szCs w:val="24"/>
        </w:rPr>
        <w:t>proposed a Clean Corporate Vehicles Regulation to accelerate the registration of electric cars by large companies</w:t>
      </w:r>
      <w:r w:rsidR="4D11975E" w:rsidRPr="1973FDF1">
        <w:rPr>
          <w:rFonts w:ascii="Times New Roman" w:hAnsi="Times New Roman" w:cs="Times New Roman"/>
          <w:noProof/>
          <w:sz w:val="24"/>
          <w:szCs w:val="24"/>
        </w:rPr>
        <w:t>,</w:t>
      </w:r>
      <w:r w:rsidR="0019322C" w:rsidRPr="1973FDF1">
        <w:rPr>
          <w:rFonts w:ascii="Times New Roman" w:hAnsi="Times New Roman" w:cs="Times New Roman"/>
          <w:noProof/>
          <w:sz w:val="24"/>
          <w:szCs w:val="24"/>
        </w:rPr>
        <w:t xml:space="preserve"> </w:t>
      </w:r>
      <w:r w:rsidR="00AB702A" w:rsidRPr="1973FDF1">
        <w:rPr>
          <w:rFonts w:ascii="Times New Roman" w:hAnsi="Times New Roman" w:cs="Times New Roman"/>
          <w:noProof/>
          <w:sz w:val="24"/>
          <w:szCs w:val="24"/>
        </w:rPr>
        <w:t xml:space="preserve">which are also </w:t>
      </w:r>
      <w:r w:rsidRPr="1973FDF1">
        <w:rPr>
          <w:rFonts w:ascii="Times New Roman" w:hAnsi="Times New Roman" w:cs="Times New Roman"/>
          <w:noProof/>
          <w:sz w:val="24"/>
          <w:szCs w:val="24"/>
        </w:rPr>
        <w:t>a source of affordable vehicles for the second-hand EV market, due to their high turnover</w:t>
      </w:r>
      <w:r w:rsidRPr="1973FDF1">
        <w:rPr>
          <w:rStyle w:val="FootnoteReference"/>
          <w:rFonts w:ascii="Times New Roman" w:hAnsi="Times New Roman" w:cs="Times New Roman"/>
          <w:noProof/>
          <w:sz w:val="24"/>
          <w:szCs w:val="24"/>
        </w:rPr>
        <w:footnoteReference w:id="65"/>
      </w:r>
      <w:r w:rsidRPr="1973FDF1">
        <w:rPr>
          <w:rFonts w:ascii="Times New Roman" w:hAnsi="Times New Roman" w:cs="Times New Roman"/>
          <w:noProof/>
          <w:sz w:val="24"/>
          <w:szCs w:val="24"/>
        </w:rPr>
        <w:t>.</w:t>
      </w:r>
      <w:r w:rsidR="00616DE0" w:rsidRPr="1973FDF1">
        <w:rPr>
          <w:rFonts w:ascii="Times New Roman" w:hAnsi="Times New Roman" w:cs="Times New Roman"/>
          <w:noProof/>
          <w:sz w:val="24"/>
          <w:szCs w:val="24"/>
        </w:rPr>
        <w:t xml:space="preserve"> Some Member States use taxation of corporate cars to incentivise electrification</w:t>
      </w:r>
      <w:r w:rsidR="00FD58E7" w:rsidRPr="1973FDF1">
        <w:rPr>
          <w:rFonts w:ascii="Times New Roman" w:hAnsi="Times New Roman" w:cs="Times New Roman"/>
          <w:noProof/>
          <w:sz w:val="24"/>
          <w:szCs w:val="24"/>
        </w:rPr>
        <w:t>,</w:t>
      </w:r>
      <w:r w:rsidR="00FD58E7">
        <w:rPr>
          <w:noProof/>
        </w:rPr>
        <w:t xml:space="preserve"> </w:t>
      </w:r>
      <w:r w:rsidR="00FD58E7" w:rsidRPr="1973FDF1">
        <w:rPr>
          <w:rFonts w:ascii="Times New Roman" w:hAnsi="Times New Roman" w:cs="Times New Roman"/>
          <w:noProof/>
          <w:sz w:val="24"/>
          <w:szCs w:val="24"/>
        </w:rPr>
        <w:t>which the Commission encourages</w:t>
      </w:r>
      <w:r w:rsidR="00616DE0" w:rsidRPr="1973FDF1">
        <w:rPr>
          <w:rFonts w:ascii="Times New Roman" w:hAnsi="Times New Roman" w:cs="Times New Roman"/>
          <w:noProof/>
          <w:sz w:val="24"/>
          <w:szCs w:val="24"/>
        </w:rPr>
        <w:t xml:space="preserve">: Belgium did so in 2021 and the </w:t>
      </w:r>
      <w:r w:rsidR="00C70853">
        <w:rPr>
          <w:rFonts w:ascii="Times New Roman" w:hAnsi="Times New Roman" w:cs="Times New Roman"/>
          <w:noProof/>
          <w:sz w:val="24"/>
          <w:szCs w:val="24"/>
        </w:rPr>
        <w:t>B</w:t>
      </w:r>
      <w:r w:rsidR="00616DE0" w:rsidRPr="1973FDF1">
        <w:rPr>
          <w:rFonts w:ascii="Times New Roman" w:hAnsi="Times New Roman" w:cs="Times New Roman"/>
          <w:noProof/>
          <w:sz w:val="24"/>
          <w:szCs w:val="24"/>
        </w:rPr>
        <w:t>EV share in new corporate car registration reached 54% in 2025</w:t>
      </w:r>
      <w:r w:rsidRPr="1973FDF1">
        <w:rPr>
          <w:rStyle w:val="FootnoteReference"/>
          <w:rFonts w:ascii="Times New Roman" w:hAnsi="Times New Roman" w:cs="Times New Roman"/>
          <w:noProof/>
          <w:sz w:val="24"/>
          <w:szCs w:val="24"/>
          <w:lang w:val="en-GB"/>
        </w:rPr>
        <w:footnoteReference w:id="66"/>
      </w:r>
      <w:r w:rsidR="00616DE0" w:rsidRPr="1973FDF1">
        <w:rPr>
          <w:rFonts w:ascii="Times New Roman" w:hAnsi="Times New Roman" w:cs="Times New Roman"/>
          <w:noProof/>
          <w:sz w:val="24"/>
          <w:szCs w:val="24"/>
        </w:rPr>
        <w:t xml:space="preserve">. </w:t>
      </w:r>
      <w:r w:rsidR="00C9358C" w:rsidRPr="00BB79BE">
        <w:rPr>
          <w:rFonts w:ascii="Times New Roman" w:hAnsi="Times New Roman" w:cs="Times New Roman"/>
          <w:noProof/>
          <w:sz w:val="24"/>
          <w:szCs w:val="24"/>
        </w:rPr>
        <w:t>Other Member States are encouraged to follow suit.</w:t>
      </w:r>
      <w:r w:rsidR="00C9358C" w:rsidRPr="00C9358C">
        <w:rPr>
          <w:rFonts w:ascii="Times New Roman" w:hAnsi="Times New Roman" w:cs="Times New Roman"/>
          <w:noProof/>
          <w:sz w:val="24"/>
          <w:szCs w:val="24"/>
        </w:rPr>
        <w:t xml:space="preserve"> </w:t>
      </w:r>
      <w:r w:rsidR="00616DE0" w:rsidRPr="1973FDF1">
        <w:rPr>
          <w:rFonts w:ascii="Times New Roman" w:hAnsi="Times New Roman" w:cs="Times New Roman"/>
          <w:noProof/>
          <w:sz w:val="24"/>
          <w:szCs w:val="24"/>
        </w:rPr>
        <w:t xml:space="preserve"> </w:t>
      </w:r>
    </w:p>
    <w:p w14:paraId="7EEDC80A" w14:textId="0A048AC4" w:rsidR="00975E7D" w:rsidRPr="00A21D88" w:rsidRDefault="0085534C" w:rsidP="0085534C">
      <w:pPr>
        <w:spacing w:before="120" w:after="120"/>
        <w:jc w:val="both"/>
        <w:rPr>
          <w:rFonts w:ascii="Times New Roman" w:eastAsia="Times New Roman" w:hAnsi="Times New Roman" w:cs="Times New Roman"/>
          <w:noProof/>
          <w:sz w:val="24"/>
          <w:szCs w:val="24"/>
          <w:lang w:val="en-GB"/>
        </w:rPr>
      </w:pPr>
      <w:r w:rsidRPr="00A21D88">
        <w:rPr>
          <w:rFonts w:ascii="Times New Roman" w:hAnsi="Times New Roman" w:cs="Times New Roman"/>
          <w:noProof/>
          <w:sz w:val="24"/>
          <w:szCs w:val="24"/>
          <w:lang w:val="en-GB"/>
        </w:rPr>
        <w:t xml:space="preserve">Member States </w:t>
      </w:r>
      <w:r w:rsidR="00F060BF">
        <w:rPr>
          <w:rFonts w:ascii="Times New Roman" w:hAnsi="Times New Roman" w:cs="Times New Roman"/>
          <w:noProof/>
          <w:sz w:val="24"/>
          <w:szCs w:val="24"/>
          <w:lang w:val="en-GB"/>
        </w:rPr>
        <w:t>can</w:t>
      </w:r>
      <w:r w:rsidR="00F060BF" w:rsidRPr="00A21D88">
        <w:rPr>
          <w:rFonts w:ascii="Times New Roman" w:hAnsi="Times New Roman" w:cs="Times New Roman"/>
          <w:noProof/>
          <w:sz w:val="24"/>
          <w:szCs w:val="24"/>
          <w:lang w:val="en-GB"/>
        </w:rPr>
        <w:t xml:space="preserve"> </w:t>
      </w:r>
      <w:r w:rsidRPr="00A21D88">
        <w:rPr>
          <w:rFonts w:ascii="Times New Roman" w:hAnsi="Times New Roman" w:cs="Times New Roman"/>
          <w:noProof/>
          <w:sz w:val="24"/>
          <w:szCs w:val="24"/>
          <w:lang w:val="en-GB"/>
        </w:rPr>
        <w:t>direct Social Climate Fund and ETS revenues to</w:t>
      </w:r>
      <w:r w:rsidR="004830FB">
        <w:rPr>
          <w:rFonts w:ascii="Times New Roman" w:hAnsi="Times New Roman" w:cs="Times New Roman"/>
          <w:noProof/>
          <w:sz w:val="24"/>
          <w:szCs w:val="24"/>
          <w:lang w:val="en-GB"/>
        </w:rPr>
        <w:t xml:space="preserve"> finance</w:t>
      </w:r>
      <w:r w:rsidRPr="00A21D88">
        <w:rPr>
          <w:rFonts w:ascii="Times New Roman" w:hAnsi="Times New Roman" w:cs="Times New Roman"/>
          <w:noProof/>
          <w:sz w:val="24"/>
          <w:szCs w:val="24"/>
          <w:lang w:val="en-GB"/>
        </w:rPr>
        <w:t xml:space="preserve"> social leasing schemes for </w:t>
      </w:r>
      <w:r w:rsidR="00465CF1" w:rsidRPr="00A21D88">
        <w:rPr>
          <w:rFonts w:ascii="Times New Roman" w:hAnsi="Times New Roman" w:cs="Times New Roman"/>
          <w:noProof/>
          <w:sz w:val="24"/>
          <w:szCs w:val="24"/>
          <w:lang w:val="en-GB"/>
        </w:rPr>
        <w:t>EVs</w:t>
      </w:r>
      <w:r w:rsidRPr="00A21D88">
        <w:rPr>
          <w:rFonts w:ascii="Times New Roman" w:hAnsi="Times New Roman" w:cs="Times New Roman"/>
          <w:noProof/>
          <w:sz w:val="24"/>
          <w:szCs w:val="24"/>
          <w:lang w:val="en-GB"/>
        </w:rPr>
        <w:t xml:space="preserve"> for low</w:t>
      </w:r>
      <w:r w:rsidR="0043746A" w:rsidRPr="00A21D88">
        <w:rPr>
          <w:rFonts w:ascii="Times New Roman" w:hAnsi="Times New Roman" w:cs="Times New Roman"/>
          <w:noProof/>
          <w:sz w:val="24"/>
          <w:szCs w:val="24"/>
          <w:lang w:val="en-GB"/>
        </w:rPr>
        <w:t>er and middle</w:t>
      </w:r>
      <w:r w:rsidR="008E4D0F" w:rsidRPr="00A21D88">
        <w:rPr>
          <w:rFonts w:ascii="Times New Roman" w:hAnsi="Times New Roman" w:cs="Times New Roman"/>
          <w:noProof/>
          <w:sz w:val="24"/>
          <w:szCs w:val="24"/>
          <w:lang w:val="en-GB"/>
        </w:rPr>
        <w:t>-</w:t>
      </w:r>
      <w:r w:rsidRPr="00A21D88">
        <w:rPr>
          <w:rFonts w:ascii="Times New Roman" w:hAnsi="Times New Roman" w:cs="Times New Roman"/>
          <w:noProof/>
          <w:sz w:val="24"/>
          <w:szCs w:val="24"/>
          <w:lang w:val="en-GB"/>
        </w:rPr>
        <w:t>income</w:t>
      </w:r>
      <w:r w:rsidR="00B3200B" w:rsidRPr="00A21D88">
        <w:rPr>
          <w:rFonts w:ascii="Times New Roman" w:hAnsi="Times New Roman" w:cs="Times New Roman"/>
          <w:noProof/>
          <w:sz w:val="24"/>
          <w:szCs w:val="24"/>
          <w:lang w:val="en-GB"/>
        </w:rPr>
        <w:t xml:space="preserve"> </w:t>
      </w:r>
      <w:r w:rsidR="0043746A" w:rsidRPr="00A21D88">
        <w:rPr>
          <w:rFonts w:ascii="Times New Roman" w:hAnsi="Times New Roman" w:cs="Times New Roman"/>
          <w:noProof/>
          <w:sz w:val="24"/>
          <w:szCs w:val="24"/>
          <w:lang w:val="en-GB"/>
        </w:rPr>
        <w:t>households</w:t>
      </w:r>
      <w:r w:rsidR="004830FB">
        <w:rPr>
          <w:rFonts w:ascii="Times New Roman" w:hAnsi="Times New Roman" w:cs="Times New Roman"/>
          <w:noProof/>
          <w:sz w:val="24"/>
          <w:szCs w:val="24"/>
          <w:lang w:val="en-GB"/>
        </w:rPr>
        <w:t>, or toll exemptions</w:t>
      </w:r>
      <w:r w:rsidRPr="00A21D88">
        <w:rPr>
          <w:rFonts w:ascii="Times New Roman" w:hAnsi="Times New Roman" w:cs="Times New Roman"/>
          <w:noProof/>
          <w:sz w:val="24"/>
          <w:szCs w:val="24"/>
          <w:lang w:val="en-GB"/>
        </w:rPr>
        <w:t xml:space="preserve">. </w:t>
      </w:r>
      <w:r w:rsidRPr="00A21D88">
        <w:rPr>
          <w:rFonts w:ascii="Times New Roman" w:eastAsia="Times New Roman" w:hAnsi="Times New Roman" w:cs="Times New Roman"/>
          <w:noProof/>
          <w:sz w:val="24"/>
          <w:szCs w:val="24"/>
          <w:lang w:val="en-GB"/>
        </w:rPr>
        <w:t xml:space="preserve">Fiscal incentives, subsidies or low-interest loans, </w:t>
      </w:r>
      <w:r w:rsidR="00465CF1" w:rsidRPr="00A21D88">
        <w:rPr>
          <w:rFonts w:ascii="Times New Roman" w:eastAsia="Times New Roman" w:hAnsi="Times New Roman" w:cs="Times New Roman"/>
          <w:noProof/>
          <w:sz w:val="24"/>
          <w:szCs w:val="24"/>
          <w:lang w:val="en-GB"/>
        </w:rPr>
        <w:t>including</w:t>
      </w:r>
      <w:r w:rsidRPr="00A21D88">
        <w:rPr>
          <w:rFonts w:ascii="Times New Roman" w:eastAsia="Times New Roman" w:hAnsi="Times New Roman" w:cs="Times New Roman"/>
          <w:noProof/>
          <w:sz w:val="24"/>
          <w:szCs w:val="24"/>
          <w:lang w:val="en-GB"/>
        </w:rPr>
        <w:t xml:space="preserve"> for second-hand EVs, are also effective tools for Member States to increase EV affordability.</w:t>
      </w:r>
      <w:r w:rsidR="00C578D8" w:rsidRPr="00C578D8">
        <w:rPr>
          <w:rFonts w:ascii="Times New Roman" w:hAnsi="Times New Roman" w:cs="Times New Roman"/>
          <w:noProof/>
          <w:sz w:val="24"/>
          <w:szCs w:val="24"/>
          <w:lang w:val="en-GB"/>
        </w:rPr>
        <w:t xml:space="preserve"> </w:t>
      </w:r>
      <w:r w:rsidR="008659EE">
        <w:rPr>
          <w:rFonts w:ascii="Times New Roman" w:hAnsi="Times New Roman" w:cs="Times New Roman"/>
          <w:noProof/>
          <w:sz w:val="24"/>
          <w:szCs w:val="24"/>
          <w:lang w:val="en-GB"/>
        </w:rPr>
        <w:t xml:space="preserve"> </w:t>
      </w:r>
      <w:r w:rsidR="00975E7D">
        <w:rPr>
          <w:rFonts w:ascii="Times New Roman" w:hAnsi="Times New Roman" w:cs="Times New Roman"/>
          <w:noProof/>
          <w:sz w:val="24"/>
          <w:szCs w:val="24"/>
          <w:lang w:val="en-GB"/>
        </w:rPr>
        <w:t xml:space="preserve">Beyond road transport, the electrification potential </w:t>
      </w:r>
      <w:r w:rsidR="00AF7190">
        <w:rPr>
          <w:rFonts w:ascii="Times New Roman" w:hAnsi="Times New Roman" w:cs="Times New Roman"/>
          <w:noProof/>
          <w:sz w:val="24"/>
          <w:szCs w:val="24"/>
          <w:lang w:val="en-GB"/>
        </w:rPr>
        <w:t xml:space="preserve">of </w:t>
      </w:r>
      <w:r w:rsidR="00AF7190" w:rsidRPr="00741F9F">
        <w:rPr>
          <w:rFonts w:ascii="Times New Roman" w:hAnsi="Times New Roman" w:cs="Times New Roman"/>
          <w:noProof/>
          <w:sz w:val="24"/>
          <w:szCs w:val="24"/>
          <w:lang w:val="en-GB"/>
        </w:rPr>
        <w:t xml:space="preserve">maritime transport is also growing </w:t>
      </w:r>
      <w:r w:rsidR="00D27AD3" w:rsidRPr="00741F9F">
        <w:rPr>
          <w:rFonts w:ascii="Times New Roman" w:hAnsi="Times New Roman" w:cs="Times New Roman"/>
          <w:noProof/>
          <w:sz w:val="24"/>
          <w:szCs w:val="24"/>
          <w:lang w:val="en-GB"/>
        </w:rPr>
        <w:t>and the framework to enable the necessary investments deserves attention.</w:t>
      </w:r>
      <w:r w:rsidR="00F66338" w:rsidRPr="00741F9F">
        <w:rPr>
          <w:rFonts w:ascii="Times New Roman" w:hAnsi="Times New Roman" w:cs="Times New Roman"/>
          <w:noProof/>
          <w:sz w:val="24"/>
          <w:szCs w:val="24"/>
          <w:lang w:val="en-GB"/>
        </w:rPr>
        <w:t xml:space="preserve"> </w:t>
      </w:r>
      <w:r w:rsidR="007E3041" w:rsidRPr="00741F9F">
        <w:rPr>
          <w:rFonts w:ascii="Times New Roman" w:hAnsi="Times New Roman" w:cs="Times New Roman"/>
          <w:noProof/>
          <w:sz w:val="24"/>
          <w:szCs w:val="24"/>
          <w:lang w:val="en-GB"/>
        </w:rPr>
        <w:t>Finally, in the decarbonisation of the aviation</w:t>
      </w:r>
      <w:r w:rsidR="00D1431B" w:rsidRPr="00741F9F">
        <w:rPr>
          <w:rFonts w:ascii="Times New Roman" w:hAnsi="Times New Roman" w:cs="Times New Roman"/>
          <w:noProof/>
          <w:sz w:val="24"/>
          <w:szCs w:val="24"/>
          <w:lang w:val="en-GB"/>
        </w:rPr>
        <w:t xml:space="preserve"> sector</w:t>
      </w:r>
      <w:r w:rsidR="007E3041" w:rsidRPr="00741F9F">
        <w:rPr>
          <w:rFonts w:ascii="Times New Roman" w:hAnsi="Times New Roman" w:cs="Times New Roman"/>
          <w:noProof/>
          <w:sz w:val="24"/>
          <w:szCs w:val="24"/>
          <w:lang w:val="en-GB"/>
        </w:rPr>
        <w:t xml:space="preserve">, electrification </w:t>
      </w:r>
      <w:r w:rsidR="00D1431B" w:rsidRPr="00741F9F">
        <w:rPr>
          <w:rFonts w:ascii="Times New Roman" w:hAnsi="Times New Roman" w:cs="Times New Roman"/>
          <w:noProof/>
          <w:sz w:val="24"/>
          <w:szCs w:val="24"/>
          <w:lang w:val="en-GB"/>
        </w:rPr>
        <w:t>can play a growing role alongside sustainable aviation fuels (SAF)</w:t>
      </w:r>
      <w:r w:rsidR="00311E11" w:rsidRPr="00741F9F">
        <w:rPr>
          <w:noProof/>
        </w:rPr>
        <w:t xml:space="preserve">, </w:t>
      </w:r>
      <w:r w:rsidR="00311E11" w:rsidRPr="00741F9F">
        <w:rPr>
          <w:rFonts w:ascii="Times New Roman" w:hAnsi="Times New Roman" w:cs="Times New Roman"/>
          <w:noProof/>
          <w:sz w:val="24"/>
          <w:szCs w:val="24"/>
          <w:lang w:val="en-GB"/>
        </w:rPr>
        <w:t>contributing to a stronger industrial base in the EU.</w:t>
      </w:r>
      <w:r w:rsidR="00D27AD3">
        <w:rPr>
          <w:rFonts w:ascii="Times New Roman" w:hAnsi="Times New Roman" w:cs="Times New Roman"/>
          <w:noProof/>
          <w:sz w:val="24"/>
          <w:szCs w:val="24"/>
          <w:lang w:val="en-GB"/>
        </w:rPr>
        <w:t xml:space="preserve"> </w:t>
      </w:r>
    </w:p>
    <w:p w14:paraId="1BAC1627" w14:textId="6B4C2C49" w:rsidR="00F0504D" w:rsidRPr="00A21D88" w:rsidRDefault="00F0504D" w:rsidP="00D1775B">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lang w:val="en-GB"/>
        </w:rPr>
      </w:pPr>
      <w:r w:rsidRPr="00A21D88">
        <w:rPr>
          <w:rFonts w:ascii="Times New Roman" w:eastAsia="Calibri" w:hAnsi="Times New Roman" w:cs="Times New Roman"/>
          <w:b/>
          <w:i/>
          <w:noProof/>
          <w:sz w:val="24"/>
          <w:szCs w:val="24"/>
          <w:lang w:val="en-GB"/>
        </w:rPr>
        <w:t xml:space="preserve">Action </w:t>
      </w:r>
      <w:r w:rsidR="008659EE">
        <w:rPr>
          <w:rFonts w:ascii="Times New Roman" w:eastAsia="Calibri" w:hAnsi="Times New Roman" w:cs="Times New Roman"/>
          <w:b/>
          <w:i/>
          <w:noProof/>
          <w:sz w:val="24"/>
          <w:szCs w:val="24"/>
          <w:lang w:val="en-GB"/>
        </w:rPr>
        <w:t>8</w:t>
      </w:r>
    </w:p>
    <w:p w14:paraId="15127BAC" w14:textId="19DEDC08" w:rsidR="008659EE" w:rsidRPr="001C7CB0" w:rsidRDefault="008659EE" w:rsidP="001C7CB0">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The Commission will</w:t>
      </w:r>
    </w:p>
    <w:p w14:paraId="6692E636" w14:textId="5EF18652" w:rsidR="00DC0257" w:rsidRPr="003D43BE" w:rsidRDefault="005907CE" w:rsidP="004D7D6E">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lang w:val="en-GB"/>
        </w:rPr>
      </w:pPr>
      <w:bookmarkStart w:id="6" w:name="_Hlk234957471"/>
      <w:r w:rsidRPr="00CB3A8A">
        <w:rPr>
          <w:rFonts w:ascii="Times New Roman" w:hAnsi="Times New Roman"/>
          <w:b/>
          <w:i/>
          <w:noProof/>
          <w:sz w:val="24"/>
          <w:lang w:val="en-GB"/>
        </w:rPr>
        <w:t>review</w:t>
      </w:r>
      <w:r w:rsidR="004242C6" w:rsidRPr="00CB3A8A">
        <w:rPr>
          <w:rFonts w:ascii="Times New Roman" w:hAnsi="Times New Roman"/>
          <w:b/>
          <w:i/>
          <w:noProof/>
          <w:sz w:val="24"/>
          <w:lang w:val="en-GB"/>
        </w:rPr>
        <w:t xml:space="preserve"> the Clean Vehicles Directive</w:t>
      </w:r>
      <w:r w:rsidR="00931074" w:rsidRPr="1973FDF1">
        <w:rPr>
          <w:rFonts w:ascii="Times New Roman" w:hAnsi="Times New Roman" w:cs="Times New Roman"/>
          <w:i/>
          <w:iCs/>
          <w:noProof/>
          <w:sz w:val="24"/>
          <w:szCs w:val="24"/>
          <w:lang w:val="en-GB"/>
        </w:rPr>
        <w:t xml:space="preserve"> </w:t>
      </w:r>
      <w:r w:rsidR="004242C6" w:rsidRPr="1973FDF1">
        <w:rPr>
          <w:rFonts w:ascii="Times New Roman" w:hAnsi="Times New Roman" w:cs="Times New Roman"/>
          <w:i/>
          <w:iCs/>
          <w:noProof/>
          <w:sz w:val="24"/>
          <w:szCs w:val="24"/>
          <w:lang w:val="en-GB"/>
        </w:rPr>
        <w:t xml:space="preserve">to </w:t>
      </w:r>
      <w:r w:rsidR="2E3846DF" w:rsidRPr="1973FDF1">
        <w:rPr>
          <w:rFonts w:ascii="Times New Roman" w:hAnsi="Times New Roman" w:cs="Times New Roman"/>
          <w:i/>
          <w:iCs/>
          <w:noProof/>
          <w:sz w:val="24"/>
          <w:szCs w:val="24"/>
          <w:lang w:val="en-GB"/>
        </w:rPr>
        <w:t xml:space="preserve">assess </w:t>
      </w:r>
      <w:r w:rsidR="00C70853" w:rsidRPr="1973FDF1">
        <w:rPr>
          <w:rFonts w:ascii="Times New Roman" w:hAnsi="Times New Roman" w:cs="Times New Roman"/>
          <w:i/>
          <w:iCs/>
          <w:noProof/>
          <w:sz w:val="24"/>
          <w:szCs w:val="24"/>
          <w:lang w:val="en-GB"/>
        </w:rPr>
        <w:t xml:space="preserve">targets </w:t>
      </w:r>
      <w:r w:rsidR="00C70853">
        <w:rPr>
          <w:rFonts w:ascii="Times New Roman" w:hAnsi="Times New Roman" w:cs="Times New Roman"/>
          <w:i/>
          <w:iCs/>
          <w:noProof/>
          <w:sz w:val="24"/>
          <w:szCs w:val="24"/>
          <w:lang w:val="en-GB"/>
        </w:rPr>
        <w:t xml:space="preserve">and </w:t>
      </w:r>
      <w:r w:rsidR="002D4B8C">
        <w:rPr>
          <w:rFonts w:ascii="Times New Roman" w:hAnsi="Times New Roman" w:cs="Times New Roman"/>
          <w:i/>
          <w:iCs/>
          <w:noProof/>
          <w:sz w:val="24"/>
          <w:szCs w:val="24"/>
          <w:lang w:val="en-GB"/>
        </w:rPr>
        <w:t>possibl</w:t>
      </w:r>
      <w:r w:rsidR="003F3E75">
        <w:rPr>
          <w:rFonts w:ascii="Times New Roman" w:hAnsi="Times New Roman" w:cs="Times New Roman"/>
          <w:i/>
          <w:iCs/>
          <w:noProof/>
          <w:sz w:val="24"/>
          <w:szCs w:val="24"/>
          <w:lang w:val="en-GB"/>
        </w:rPr>
        <w:t>y</w:t>
      </w:r>
      <w:r w:rsidR="2E3846DF" w:rsidRPr="1973FDF1">
        <w:rPr>
          <w:rFonts w:ascii="Times New Roman" w:hAnsi="Times New Roman" w:cs="Times New Roman"/>
          <w:i/>
          <w:iCs/>
          <w:noProof/>
          <w:sz w:val="24"/>
          <w:szCs w:val="24"/>
          <w:lang w:val="en-GB"/>
        </w:rPr>
        <w:t xml:space="preserve"> </w:t>
      </w:r>
      <w:r w:rsidR="004242C6" w:rsidRPr="1973FDF1">
        <w:rPr>
          <w:rFonts w:ascii="Times New Roman" w:hAnsi="Times New Roman" w:cs="Times New Roman"/>
          <w:i/>
          <w:iCs/>
          <w:noProof/>
          <w:sz w:val="24"/>
          <w:szCs w:val="24"/>
          <w:lang w:val="en-GB"/>
        </w:rPr>
        <w:t>further strengthen</w:t>
      </w:r>
      <w:r w:rsidR="7B2C5F99" w:rsidRPr="1973FDF1">
        <w:rPr>
          <w:rFonts w:ascii="Times New Roman" w:hAnsi="Times New Roman" w:cs="Times New Roman"/>
          <w:i/>
          <w:iCs/>
          <w:noProof/>
          <w:sz w:val="24"/>
          <w:szCs w:val="24"/>
          <w:lang w:val="en-GB"/>
        </w:rPr>
        <w:t>ing</w:t>
      </w:r>
      <w:r w:rsidR="004242C6" w:rsidRPr="1973FDF1">
        <w:rPr>
          <w:rFonts w:ascii="Times New Roman" w:hAnsi="Times New Roman" w:cs="Times New Roman"/>
          <w:i/>
          <w:iCs/>
          <w:noProof/>
          <w:sz w:val="24"/>
          <w:szCs w:val="24"/>
          <w:lang w:val="en-GB"/>
        </w:rPr>
        <w:t xml:space="preserve"> </w:t>
      </w:r>
      <w:r w:rsidR="00BC33B3" w:rsidRPr="1973FDF1">
        <w:rPr>
          <w:rFonts w:ascii="Times New Roman" w:hAnsi="Times New Roman" w:cs="Times New Roman"/>
          <w:i/>
          <w:iCs/>
          <w:noProof/>
          <w:sz w:val="24"/>
          <w:szCs w:val="24"/>
          <w:lang w:val="en-GB"/>
        </w:rPr>
        <w:t>public procurement</w:t>
      </w:r>
      <w:r w:rsidR="00BC33B3" w:rsidRPr="1973FDF1" w:rsidDel="00C70853">
        <w:rPr>
          <w:rFonts w:ascii="Times New Roman" w:hAnsi="Times New Roman" w:cs="Times New Roman"/>
          <w:i/>
          <w:iCs/>
          <w:noProof/>
          <w:sz w:val="24"/>
          <w:szCs w:val="24"/>
          <w:lang w:val="en-GB"/>
        </w:rPr>
        <w:t xml:space="preserve"> </w:t>
      </w:r>
      <w:r w:rsidR="00BC33B3">
        <w:rPr>
          <w:rFonts w:ascii="Times New Roman" w:hAnsi="Times New Roman" w:cs="Times New Roman"/>
          <w:i/>
          <w:iCs/>
          <w:noProof/>
          <w:sz w:val="24"/>
          <w:szCs w:val="24"/>
          <w:lang w:val="en-GB"/>
        </w:rPr>
        <w:t xml:space="preserve">of </w:t>
      </w:r>
      <w:r w:rsidR="00ED5D53" w:rsidRPr="1973FDF1">
        <w:rPr>
          <w:rFonts w:ascii="Times New Roman" w:hAnsi="Times New Roman" w:cs="Times New Roman"/>
          <w:i/>
          <w:iCs/>
          <w:noProof/>
          <w:sz w:val="24"/>
          <w:szCs w:val="24"/>
          <w:lang w:val="en-GB"/>
        </w:rPr>
        <w:t>zero emission vehicles</w:t>
      </w:r>
      <w:r w:rsidR="008659EE" w:rsidRPr="008659EE">
        <w:rPr>
          <w:rFonts w:ascii="Times New Roman" w:hAnsi="Times New Roman" w:cs="Times New Roman"/>
          <w:i/>
          <w:iCs/>
          <w:noProof/>
          <w:sz w:val="24"/>
          <w:szCs w:val="24"/>
          <w:lang w:val="en-GB"/>
        </w:rPr>
        <w:t xml:space="preserve"> </w:t>
      </w:r>
      <w:r w:rsidR="008659EE">
        <w:rPr>
          <w:rFonts w:ascii="Times New Roman" w:hAnsi="Times New Roman" w:cs="Times New Roman"/>
          <w:i/>
          <w:iCs/>
          <w:noProof/>
          <w:sz w:val="24"/>
          <w:szCs w:val="24"/>
          <w:lang w:val="en-GB"/>
        </w:rPr>
        <w:t>b</w:t>
      </w:r>
      <w:r w:rsidR="008659EE" w:rsidRPr="1973FDF1">
        <w:rPr>
          <w:rFonts w:ascii="Times New Roman" w:hAnsi="Times New Roman" w:cs="Times New Roman"/>
          <w:i/>
          <w:iCs/>
          <w:noProof/>
          <w:sz w:val="24"/>
          <w:szCs w:val="24"/>
          <w:lang w:val="en-GB"/>
        </w:rPr>
        <w:t>y Q4 2027</w:t>
      </w:r>
      <w:r w:rsidR="0035467E">
        <w:rPr>
          <w:rFonts w:ascii="Times New Roman" w:hAnsi="Times New Roman" w:cs="Times New Roman"/>
          <w:i/>
          <w:iCs/>
          <w:noProof/>
          <w:sz w:val="24"/>
          <w:szCs w:val="24"/>
          <w:lang w:val="en-GB"/>
        </w:rPr>
        <w:t>;</w:t>
      </w:r>
      <w:r w:rsidR="008659EE" w:rsidRPr="1973FDF1">
        <w:rPr>
          <w:rFonts w:ascii="Times New Roman" w:hAnsi="Times New Roman" w:cs="Times New Roman"/>
          <w:i/>
          <w:iCs/>
          <w:noProof/>
          <w:sz w:val="24"/>
          <w:szCs w:val="24"/>
          <w:lang w:val="en-GB"/>
        </w:rPr>
        <w:t xml:space="preserve"> </w:t>
      </w:r>
    </w:p>
    <w:bookmarkEnd w:id="6"/>
    <w:p w14:paraId="2F6D54FF" w14:textId="29D1AC21" w:rsidR="00025B91" w:rsidRPr="006239CE" w:rsidRDefault="00025B91" w:rsidP="004D7D6E">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lang w:val="en-GB"/>
        </w:rPr>
      </w:pPr>
      <w:r w:rsidRPr="00025B91">
        <w:rPr>
          <w:rFonts w:ascii="Times New Roman" w:hAnsi="Times New Roman" w:cs="Times New Roman"/>
          <w:i/>
          <w:iCs/>
          <w:noProof/>
          <w:sz w:val="24"/>
          <w:szCs w:val="24"/>
          <w:lang w:val="en-GB"/>
        </w:rPr>
        <w:t xml:space="preserve">put forward a </w:t>
      </w:r>
      <w:r w:rsidRPr="00CB3A8A">
        <w:rPr>
          <w:rFonts w:ascii="Times New Roman" w:hAnsi="Times New Roman"/>
          <w:b/>
          <w:i/>
          <w:noProof/>
          <w:sz w:val="24"/>
          <w:lang w:val="en-GB"/>
        </w:rPr>
        <w:t>recommendation on Fiscal and Non-fiscal demand-side incentives for zero-emission vehicles</w:t>
      </w:r>
      <w:r w:rsidR="0035467E" w:rsidRPr="006239CE">
        <w:rPr>
          <w:rFonts w:ascii="Times New Roman" w:hAnsi="Times New Roman" w:cs="Times New Roman"/>
          <w:i/>
          <w:iCs/>
          <w:noProof/>
          <w:sz w:val="24"/>
          <w:szCs w:val="24"/>
          <w:lang w:val="en-GB"/>
        </w:rPr>
        <w:t xml:space="preserve"> by Q4 2026;</w:t>
      </w:r>
    </w:p>
    <w:p w14:paraId="66981CDC" w14:textId="153EE3F2" w:rsidR="00DA4034" w:rsidRDefault="00311E11" w:rsidP="004D7D6E">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noProof/>
          <w:sz w:val="24"/>
          <w:szCs w:val="24"/>
          <w:lang w:val="en-GB"/>
        </w:rPr>
      </w:pPr>
      <w:bookmarkStart w:id="7" w:name="_Hlk234939140"/>
      <w:r>
        <w:rPr>
          <w:rFonts w:ascii="Times New Roman" w:eastAsia="Calibri" w:hAnsi="Times New Roman" w:cs="Times New Roman"/>
          <w:i/>
          <w:noProof/>
          <w:sz w:val="24"/>
          <w:szCs w:val="24"/>
          <w:lang w:val="en-GB"/>
        </w:rPr>
        <w:t xml:space="preserve">KPI: </w:t>
      </w:r>
      <w:r w:rsidR="00F86F17" w:rsidRPr="00F86F17">
        <w:rPr>
          <w:rFonts w:ascii="Times New Roman" w:eastAsia="Calibri" w:hAnsi="Times New Roman" w:cs="Times New Roman"/>
          <w:i/>
          <w:noProof/>
          <w:sz w:val="24"/>
          <w:szCs w:val="24"/>
          <w:lang w:val="en-GB"/>
        </w:rPr>
        <w:t>By 2040, sufficient grid connections for publicly accessible HDV recharging and HDV depot charging will have to be deployed to enable 40% battery electric propulsion of EU truck fleet</w:t>
      </w:r>
      <w:r w:rsidR="0073448E">
        <w:rPr>
          <w:rFonts w:ascii="Times New Roman" w:eastAsia="Calibri" w:hAnsi="Times New Roman" w:cs="Times New Roman"/>
          <w:i/>
          <w:noProof/>
          <w:sz w:val="24"/>
          <w:szCs w:val="24"/>
          <w:lang w:val="en-GB"/>
        </w:rPr>
        <w:t>.</w:t>
      </w:r>
    </w:p>
    <w:bookmarkEnd w:id="7"/>
    <w:p w14:paraId="625F5030" w14:textId="7FBFA0E9" w:rsidR="009877E3" w:rsidRPr="006239CE" w:rsidRDefault="009877E3" w:rsidP="004D7D6E">
      <w:pPr>
        <w:pStyle w:val="Heading2"/>
        <w:numPr>
          <w:ilvl w:val="1"/>
          <w:numId w:val="6"/>
        </w:numPr>
        <w:rPr>
          <w:rFonts w:ascii="Times New Roman" w:hAnsi="Times New Roman"/>
          <w:b/>
          <w:noProof/>
          <w:color w:val="auto"/>
          <w:sz w:val="24"/>
          <w:lang w:val="en-GB"/>
        </w:rPr>
      </w:pPr>
      <w:r w:rsidRPr="006239CE">
        <w:rPr>
          <w:rFonts w:ascii="Times New Roman" w:hAnsi="Times New Roman"/>
          <w:b/>
          <w:noProof/>
          <w:color w:val="auto"/>
          <w:sz w:val="24"/>
          <w:lang w:val="en-GB"/>
        </w:rPr>
        <w:t>Buildings</w:t>
      </w:r>
    </w:p>
    <w:p w14:paraId="7F8300B9" w14:textId="79AEC985" w:rsidR="00B36505" w:rsidRPr="00A21D88" w:rsidRDefault="2750F530" w:rsidP="001A6875">
      <w:pPr>
        <w:spacing w:before="120" w:after="120"/>
        <w:jc w:val="both"/>
        <w:rPr>
          <w:rFonts w:ascii="Times New Roman" w:eastAsia="Times New Roman" w:hAnsi="Times New Roman" w:cs="Times New Roman"/>
          <w:noProof/>
          <w:color w:val="000000" w:themeColor="text1"/>
          <w:sz w:val="24"/>
          <w:szCs w:val="24"/>
          <w:lang w:val="en-GB"/>
        </w:rPr>
      </w:pPr>
      <w:r w:rsidRPr="3E35C51B">
        <w:rPr>
          <w:rFonts w:ascii="Times New Roman" w:eastAsia="Times New Roman" w:hAnsi="Times New Roman" w:cs="Times New Roman"/>
          <w:noProof/>
          <w:sz w:val="24"/>
          <w:szCs w:val="24"/>
          <w:lang w:val="en-GB"/>
        </w:rPr>
        <w:t>Commercial and residential buildings account for half of the EU’s gas consumption</w:t>
      </w:r>
      <w:r w:rsidR="78B594C6" w:rsidRPr="3E35C51B">
        <w:rPr>
          <w:rFonts w:ascii="Times New Roman" w:eastAsia="Times New Roman" w:hAnsi="Times New Roman" w:cs="Times New Roman"/>
          <w:noProof/>
          <w:sz w:val="24"/>
          <w:szCs w:val="24"/>
          <w:lang w:val="en-GB"/>
        </w:rPr>
        <w:t xml:space="preserve"> and progress towards renovation and electrification </w:t>
      </w:r>
      <w:r w:rsidR="78B594C6" w:rsidRPr="4233F762">
        <w:rPr>
          <w:rFonts w:ascii="Times New Roman" w:eastAsia="Times New Roman" w:hAnsi="Times New Roman" w:cs="Times New Roman"/>
          <w:noProof/>
          <w:sz w:val="24"/>
          <w:szCs w:val="24"/>
          <w:lang w:val="en-GB"/>
        </w:rPr>
        <w:t>remains slow</w:t>
      </w:r>
      <w:r w:rsidRPr="3E35C51B">
        <w:rPr>
          <w:rFonts w:ascii="Times New Roman" w:eastAsia="Times New Roman" w:hAnsi="Times New Roman" w:cs="Times New Roman"/>
          <w:noProof/>
          <w:sz w:val="24"/>
          <w:szCs w:val="24"/>
          <w:lang w:val="en-GB"/>
        </w:rPr>
        <w:t xml:space="preserve">. </w:t>
      </w:r>
      <w:r w:rsidR="750E3189" w:rsidRPr="3E35C51B">
        <w:rPr>
          <w:rFonts w:ascii="Times New Roman" w:eastAsia="Times New Roman" w:hAnsi="Times New Roman" w:cs="Times New Roman"/>
          <w:noProof/>
          <w:color w:val="000000" w:themeColor="text1"/>
          <w:sz w:val="24"/>
          <w:szCs w:val="24"/>
          <w:lang w:val="en-GB"/>
        </w:rPr>
        <w:t xml:space="preserve">In residential buildings and collective heating systems, heat pumps can fully cover space heating, </w:t>
      </w:r>
      <w:r w:rsidR="750E3189" w:rsidRPr="4233F762">
        <w:rPr>
          <w:rFonts w:ascii="Times New Roman" w:eastAsia="Times New Roman" w:hAnsi="Times New Roman" w:cs="Times New Roman"/>
          <w:noProof/>
          <w:color w:val="000000" w:themeColor="text1"/>
          <w:sz w:val="24"/>
          <w:szCs w:val="24"/>
          <w:lang w:val="en-GB"/>
        </w:rPr>
        <w:t>cooling and hot water needs</w:t>
      </w:r>
      <w:r w:rsidR="23114B08" w:rsidRPr="62EED742">
        <w:rPr>
          <w:rFonts w:ascii="Times New Roman" w:eastAsia="Times New Roman" w:hAnsi="Times New Roman" w:cs="Times New Roman"/>
          <w:noProof/>
          <w:color w:val="000000" w:themeColor="text1"/>
          <w:sz w:val="24"/>
          <w:szCs w:val="24"/>
          <w:lang w:val="en-GB"/>
        </w:rPr>
        <w:t xml:space="preserve">- </w:t>
      </w:r>
      <w:r w:rsidR="750E3189" w:rsidRPr="4233F762">
        <w:rPr>
          <w:rFonts w:ascii="Times New Roman" w:eastAsia="Times New Roman" w:hAnsi="Times New Roman" w:cs="Times New Roman"/>
          <w:noProof/>
          <w:color w:val="000000" w:themeColor="text1"/>
          <w:sz w:val="24"/>
          <w:szCs w:val="24"/>
          <w:lang w:val="en-GB"/>
        </w:rPr>
        <w:t>about 80% of energy use.</w:t>
      </w:r>
      <w:r w:rsidR="750E3189" w:rsidRPr="3E35C51B">
        <w:rPr>
          <w:rFonts w:ascii="Times New Roman" w:eastAsia="Times New Roman" w:hAnsi="Times New Roman" w:cs="Times New Roman"/>
          <w:noProof/>
          <w:sz w:val="24"/>
          <w:szCs w:val="24"/>
          <w:lang w:val="en-GB"/>
        </w:rPr>
        <w:t xml:space="preserve"> </w:t>
      </w:r>
      <w:r w:rsidR="00D00C9E" w:rsidRPr="4233F762">
        <w:rPr>
          <w:rFonts w:ascii="Times New Roman" w:eastAsia="Times New Roman" w:hAnsi="Times New Roman" w:cs="Times New Roman"/>
          <w:noProof/>
          <w:sz w:val="24"/>
          <w:szCs w:val="24"/>
          <w:lang w:val="en-GB"/>
        </w:rPr>
        <w:t xml:space="preserve">The </w:t>
      </w:r>
      <w:r w:rsidR="00203EE7" w:rsidRPr="4233F762">
        <w:rPr>
          <w:rFonts w:ascii="Times New Roman" w:eastAsia="Times New Roman" w:hAnsi="Times New Roman" w:cs="Times New Roman"/>
          <w:noProof/>
          <w:sz w:val="24"/>
          <w:szCs w:val="24"/>
          <w:lang w:val="en-GB"/>
        </w:rPr>
        <w:t>EU r</w:t>
      </w:r>
      <w:r w:rsidR="00D00C9E" w:rsidRPr="4233F762">
        <w:rPr>
          <w:rFonts w:ascii="Times New Roman" w:eastAsia="Times New Roman" w:hAnsi="Times New Roman" w:cs="Times New Roman"/>
          <w:noProof/>
          <w:sz w:val="24"/>
          <w:szCs w:val="24"/>
          <w:lang w:val="en-GB"/>
        </w:rPr>
        <w:t xml:space="preserve">enewable </w:t>
      </w:r>
      <w:r w:rsidR="00203EE7" w:rsidRPr="4233F762">
        <w:rPr>
          <w:rFonts w:ascii="Times New Roman" w:eastAsia="Times New Roman" w:hAnsi="Times New Roman" w:cs="Times New Roman"/>
          <w:noProof/>
          <w:sz w:val="24"/>
          <w:szCs w:val="24"/>
          <w:lang w:val="en-GB"/>
        </w:rPr>
        <w:t xml:space="preserve">energy framework </w:t>
      </w:r>
      <w:r w:rsidR="00B36593" w:rsidRPr="4233F762">
        <w:rPr>
          <w:rFonts w:ascii="Times New Roman" w:eastAsia="Times New Roman" w:hAnsi="Times New Roman" w:cs="Times New Roman"/>
          <w:noProof/>
          <w:sz w:val="24"/>
          <w:szCs w:val="24"/>
          <w:lang w:val="en-GB"/>
        </w:rPr>
        <w:t xml:space="preserve">foresees </w:t>
      </w:r>
      <w:r w:rsidR="00F60584" w:rsidRPr="4233F762">
        <w:rPr>
          <w:rFonts w:ascii="Times New Roman" w:eastAsia="Times New Roman" w:hAnsi="Times New Roman" w:cs="Times New Roman"/>
          <w:noProof/>
          <w:sz w:val="24"/>
          <w:szCs w:val="24"/>
          <w:lang w:val="en-GB"/>
        </w:rPr>
        <w:t>simplified permitting rules for their installation.</w:t>
      </w:r>
      <w:r w:rsidR="00D00C9E" w:rsidRPr="4233F762">
        <w:rPr>
          <w:rFonts w:ascii="Times New Roman" w:eastAsia="Times New Roman" w:hAnsi="Times New Roman" w:cs="Times New Roman"/>
          <w:noProof/>
          <w:sz w:val="24"/>
          <w:szCs w:val="24"/>
          <w:lang w:val="en-GB"/>
        </w:rPr>
        <w:t xml:space="preserve"> </w:t>
      </w:r>
      <w:r w:rsidR="30AAE743" w:rsidRPr="3E35C51B">
        <w:rPr>
          <w:rFonts w:ascii="Times New Roman" w:eastAsia="Times New Roman" w:hAnsi="Times New Roman" w:cs="Times New Roman"/>
          <w:noProof/>
          <w:sz w:val="24"/>
          <w:szCs w:val="24"/>
          <w:lang w:val="en-GB"/>
        </w:rPr>
        <w:t xml:space="preserve">Electrifying energy consumption in </w:t>
      </w:r>
      <w:r w:rsidR="252FC97C" w:rsidRPr="3E35C51B">
        <w:rPr>
          <w:rFonts w:ascii="Times New Roman" w:eastAsia="Times New Roman" w:hAnsi="Times New Roman" w:cs="Times New Roman"/>
          <w:noProof/>
          <w:sz w:val="24"/>
          <w:szCs w:val="24"/>
          <w:lang w:val="en-GB"/>
        </w:rPr>
        <w:t>buildings</w:t>
      </w:r>
      <w:r w:rsidR="2BCF4775" w:rsidRPr="3E35C51B">
        <w:rPr>
          <w:rFonts w:ascii="Times New Roman" w:eastAsia="Times New Roman" w:hAnsi="Times New Roman" w:cs="Times New Roman"/>
          <w:noProof/>
          <w:sz w:val="24"/>
          <w:szCs w:val="24"/>
          <w:lang w:val="en-GB"/>
        </w:rPr>
        <w:t xml:space="preserve"> </w:t>
      </w:r>
      <w:r w:rsidR="5F71D715" w:rsidRPr="3E35C51B">
        <w:rPr>
          <w:rFonts w:ascii="Times New Roman" w:eastAsia="Times New Roman" w:hAnsi="Times New Roman" w:cs="Times New Roman"/>
          <w:noProof/>
          <w:sz w:val="24"/>
          <w:szCs w:val="24"/>
          <w:lang w:val="en-GB"/>
        </w:rPr>
        <w:t xml:space="preserve">and improving their energy performance </w:t>
      </w:r>
      <w:r w:rsidR="17FACF6E" w:rsidRPr="3E35C51B">
        <w:rPr>
          <w:rFonts w:ascii="Times New Roman" w:eastAsia="Times New Roman" w:hAnsi="Times New Roman" w:cs="Times New Roman"/>
          <w:noProof/>
          <w:sz w:val="24"/>
          <w:szCs w:val="24"/>
          <w:lang w:val="en-GB"/>
        </w:rPr>
        <w:t xml:space="preserve">leads to multiple benefits for </w:t>
      </w:r>
      <w:r w:rsidR="7062F6D1" w:rsidRPr="3E35C51B">
        <w:rPr>
          <w:rFonts w:ascii="Times New Roman" w:eastAsia="Times New Roman" w:hAnsi="Times New Roman" w:cs="Times New Roman"/>
          <w:noProof/>
          <w:sz w:val="24"/>
          <w:szCs w:val="24"/>
          <w:lang w:val="en-GB"/>
        </w:rPr>
        <w:t>consumers</w:t>
      </w:r>
      <w:r w:rsidR="43CA3D1C" w:rsidRPr="3E35C51B">
        <w:rPr>
          <w:rFonts w:ascii="Times New Roman" w:eastAsia="Times New Roman" w:hAnsi="Times New Roman" w:cs="Times New Roman"/>
          <w:noProof/>
          <w:sz w:val="24"/>
          <w:szCs w:val="24"/>
          <w:lang w:val="en-GB"/>
        </w:rPr>
        <w:t>, from lower bills to a healthier indoor environment</w:t>
      </w:r>
      <w:r w:rsidR="21AA9225" w:rsidRPr="3E35C51B">
        <w:rPr>
          <w:rFonts w:ascii="Times New Roman" w:eastAsia="Times New Roman" w:hAnsi="Times New Roman" w:cs="Times New Roman"/>
          <w:noProof/>
          <w:sz w:val="24"/>
          <w:szCs w:val="24"/>
          <w:lang w:val="en-GB"/>
        </w:rPr>
        <w:t>.</w:t>
      </w:r>
      <w:r w:rsidR="21AA9225" w:rsidRPr="3E35C51B">
        <w:rPr>
          <w:rFonts w:ascii="Times New Roman" w:eastAsia="Times New Roman" w:hAnsi="Times New Roman" w:cs="Times New Roman"/>
          <w:noProof/>
          <w:color w:val="000000" w:themeColor="text1"/>
          <w:sz w:val="24"/>
          <w:szCs w:val="24"/>
          <w:lang w:val="en-GB"/>
        </w:rPr>
        <w:t xml:space="preserve"> </w:t>
      </w:r>
      <w:r w:rsidR="21AA9225" w:rsidRPr="3E35C51B">
        <w:rPr>
          <w:rFonts w:ascii="Times New Roman" w:eastAsia="Times New Roman" w:hAnsi="Times New Roman" w:cs="Times New Roman"/>
          <w:noProof/>
          <w:sz w:val="24"/>
          <w:szCs w:val="24"/>
          <w:lang w:val="en-GB"/>
        </w:rPr>
        <w:t>T</w:t>
      </w:r>
      <w:r w:rsidR="62058546" w:rsidRPr="3E35C51B">
        <w:rPr>
          <w:rFonts w:ascii="Times New Roman" w:eastAsia="Times New Roman" w:hAnsi="Times New Roman" w:cs="Times New Roman"/>
          <w:noProof/>
          <w:sz w:val="24"/>
          <w:szCs w:val="24"/>
          <w:lang w:val="en-GB"/>
        </w:rPr>
        <w:t xml:space="preserve">he switch from gas boilers to heat pumps can cut the EU household’s heating bill by </w:t>
      </w:r>
      <w:r w:rsidR="002D740A">
        <w:rPr>
          <w:rFonts w:ascii="Times New Roman" w:eastAsia="Times New Roman" w:hAnsi="Times New Roman" w:cs="Times New Roman"/>
          <w:noProof/>
          <w:sz w:val="24"/>
          <w:szCs w:val="24"/>
          <w:lang w:val="en-GB"/>
        </w:rPr>
        <w:t xml:space="preserve">20% to over </w:t>
      </w:r>
      <w:r w:rsidR="62058546" w:rsidRPr="3E35C51B">
        <w:rPr>
          <w:rFonts w:ascii="Times New Roman" w:eastAsia="Times New Roman" w:hAnsi="Times New Roman" w:cs="Times New Roman"/>
          <w:noProof/>
          <w:sz w:val="24"/>
          <w:szCs w:val="24"/>
          <w:lang w:val="en-GB"/>
        </w:rPr>
        <w:t>60%</w:t>
      </w:r>
      <w:r w:rsidRPr="3E35C51B">
        <w:rPr>
          <w:rFonts w:ascii="Times New Roman" w:eastAsia="Times New Roman" w:hAnsi="Times New Roman" w:cs="Times New Roman"/>
          <w:noProof/>
          <w:sz w:val="24"/>
          <w:szCs w:val="24"/>
          <w:vertAlign w:val="superscript"/>
          <w:lang w:val="en-GB"/>
        </w:rPr>
        <w:footnoteReference w:id="67"/>
      </w:r>
      <w:r w:rsidR="62058546" w:rsidRPr="3E35C51B">
        <w:rPr>
          <w:rFonts w:ascii="Times New Roman" w:eastAsia="Times New Roman" w:hAnsi="Times New Roman" w:cs="Times New Roman"/>
          <w:noProof/>
          <w:sz w:val="24"/>
          <w:szCs w:val="24"/>
          <w:lang w:val="en-GB"/>
        </w:rPr>
        <w:t>.</w:t>
      </w:r>
      <w:r w:rsidR="45F0F7F5" w:rsidRPr="3E35C51B">
        <w:rPr>
          <w:rFonts w:ascii="Times New Roman" w:eastAsia="Times New Roman" w:hAnsi="Times New Roman" w:cs="Times New Roman"/>
          <w:noProof/>
          <w:color w:val="000000" w:themeColor="text1"/>
          <w:sz w:val="24"/>
          <w:szCs w:val="24"/>
          <w:lang w:val="en-GB"/>
        </w:rPr>
        <w:t xml:space="preserve"> </w:t>
      </w:r>
      <w:r w:rsidR="63BA714B" w:rsidRPr="3E35C51B">
        <w:rPr>
          <w:rFonts w:ascii="Times New Roman" w:eastAsia="Times New Roman" w:hAnsi="Times New Roman" w:cs="Times New Roman"/>
          <w:noProof/>
          <w:color w:val="000000" w:themeColor="text1"/>
          <w:sz w:val="24"/>
          <w:szCs w:val="24"/>
          <w:lang w:val="en-GB"/>
        </w:rPr>
        <w:t>The benefits of h</w:t>
      </w:r>
      <w:r w:rsidR="6592BF85" w:rsidRPr="3E35C51B">
        <w:rPr>
          <w:rFonts w:ascii="Times New Roman" w:eastAsia="Times New Roman" w:hAnsi="Times New Roman" w:cs="Times New Roman"/>
          <w:noProof/>
          <w:color w:val="000000" w:themeColor="text1"/>
          <w:sz w:val="24"/>
          <w:szCs w:val="24"/>
          <w:lang w:val="en-GB"/>
        </w:rPr>
        <w:t>eat pumps</w:t>
      </w:r>
      <w:r w:rsidR="43C5281B" w:rsidRPr="3E35C51B">
        <w:rPr>
          <w:rFonts w:ascii="Times New Roman" w:eastAsia="Times New Roman" w:hAnsi="Times New Roman" w:cs="Times New Roman"/>
          <w:noProof/>
          <w:color w:val="000000" w:themeColor="text1"/>
          <w:sz w:val="24"/>
          <w:szCs w:val="24"/>
          <w:lang w:val="en-GB"/>
        </w:rPr>
        <w:t xml:space="preserve"> can also </w:t>
      </w:r>
      <w:r w:rsidR="63BA714B" w:rsidRPr="3E35C51B">
        <w:rPr>
          <w:rFonts w:ascii="Times New Roman" w:eastAsia="Times New Roman" w:hAnsi="Times New Roman" w:cs="Times New Roman"/>
          <w:noProof/>
          <w:color w:val="000000" w:themeColor="text1"/>
          <w:sz w:val="24"/>
          <w:szCs w:val="24"/>
          <w:lang w:val="en-GB"/>
        </w:rPr>
        <w:t>increase if</w:t>
      </w:r>
      <w:r w:rsidR="43C5281B" w:rsidRPr="3E35C51B">
        <w:rPr>
          <w:rFonts w:ascii="Times New Roman" w:eastAsia="Times New Roman" w:hAnsi="Times New Roman" w:cs="Times New Roman"/>
          <w:noProof/>
          <w:color w:val="000000" w:themeColor="text1"/>
          <w:sz w:val="24"/>
          <w:szCs w:val="24"/>
          <w:lang w:val="en-GB"/>
        </w:rPr>
        <w:t xml:space="preserve"> combined with solar photovoltaic, solar thermal</w:t>
      </w:r>
      <w:r w:rsidR="529948F0" w:rsidRPr="3E35C51B">
        <w:rPr>
          <w:rFonts w:ascii="Times New Roman" w:eastAsia="Times New Roman" w:hAnsi="Times New Roman" w:cs="Times New Roman"/>
          <w:noProof/>
          <w:color w:val="000000" w:themeColor="text1"/>
          <w:sz w:val="24"/>
          <w:szCs w:val="24"/>
          <w:lang w:val="en-GB"/>
        </w:rPr>
        <w:t xml:space="preserve">, </w:t>
      </w:r>
      <w:r w:rsidR="529948F0" w:rsidRPr="4233F762">
        <w:rPr>
          <w:rFonts w:ascii="Times New Roman" w:eastAsia="Times New Roman" w:hAnsi="Times New Roman" w:cs="Times New Roman"/>
          <w:noProof/>
          <w:color w:val="000000" w:themeColor="text1"/>
          <w:sz w:val="24"/>
          <w:szCs w:val="24"/>
          <w:lang w:val="en-GB"/>
        </w:rPr>
        <w:t xml:space="preserve">ambient </w:t>
      </w:r>
      <w:r w:rsidR="411B9E90" w:rsidRPr="4233F762">
        <w:rPr>
          <w:rFonts w:ascii="Times New Roman" w:eastAsia="Times New Roman" w:hAnsi="Times New Roman" w:cs="Times New Roman"/>
          <w:noProof/>
          <w:color w:val="000000" w:themeColor="text1"/>
          <w:sz w:val="24"/>
          <w:szCs w:val="24"/>
          <w:lang w:val="en-GB"/>
        </w:rPr>
        <w:t xml:space="preserve">or </w:t>
      </w:r>
      <w:r w:rsidR="529948F0" w:rsidRPr="4233F762">
        <w:rPr>
          <w:rFonts w:ascii="Times New Roman" w:eastAsia="Times New Roman" w:hAnsi="Times New Roman" w:cs="Times New Roman"/>
          <w:noProof/>
          <w:color w:val="000000" w:themeColor="text1"/>
          <w:sz w:val="24"/>
          <w:szCs w:val="24"/>
          <w:lang w:val="en-GB"/>
        </w:rPr>
        <w:t>waste heat</w:t>
      </w:r>
      <w:r w:rsidR="43C5281B" w:rsidRPr="4233F762">
        <w:rPr>
          <w:rFonts w:ascii="Times New Roman" w:eastAsia="Times New Roman" w:hAnsi="Times New Roman" w:cs="Times New Roman"/>
          <w:noProof/>
          <w:color w:val="000000" w:themeColor="text1"/>
          <w:sz w:val="24"/>
          <w:szCs w:val="24"/>
          <w:lang w:val="en-GB"/>
        </w:rPr>
        <w:t xml:space="preserve"> </w:t>
      </w:r>
      <w:r w:rsidR="3D3E618F" w:rsidRPr="4233F762">
        <w:rPr>
          <w:rFonts w:ascii="Times New Roman" w:eastAsia="Times New Roman" w:hAnsi="Times New Roman" w:cs="Times New Roman"/>
          <w:noProof/>
          <w:color w:val="000000" w:themeColor="text1"/>
          <w:sz w:val="24"/>
          <w:szCs w:val="24"/>
          <w:lang w:val="en-GB"/>
        </w:rPr>
        <w:t xml:space="preserve">and cold </w:t>
      </w:r>
      <w:r w:rsidR="43C5281B" w:rsidRPr="4233F762">
        <w:rPr>
          <w:rFonts w:ascii="Times New Roman" w:eastAsia="Times New Roman" w:hAnsi="Times New Roman" w:cs="Times New Roman"/>
          <w:noProof/>
          <w:color w:val="000000" w:themeColor="text1"/>
          <w:sz w:val="24"/>
          <w:szCs w:val="24"/>
          <w:lang w:val="en-GB"/>
        </w:rPr>
        <w:t xml:space="preserve">and other </w:t>
      </w:r>
      <w:r w:rsidR="0FFB2218" w:rsidRPr="4233F762">
        <w:rPr>
          <w:rFonts w:ascii="Times New Roman" w:eastAsia="Times New Roman" w:hAnsi="Times New Roman" w:cs="Times New Roman"/>
          <w:noProof/>
          <w:color w:val="000000" w:themeColor="text1"/>
          <w:sz w:val="24"/>
          <w:szCs w:val="24"/>
          <w:lang w:val="en-GB"/>
        </w:rPr>
        <w:t xml:space="preserve">clean </w:t>
      </w:r>
      <w:r w:rsidR="43C5281B" w:rsidRPr="4233F762">
        <w:rPr>
          <w:rFonts w:ascii="Times New Roman" w:eastAsia="Times New Roman" w:hAnsi="Times New Roman" w:cs="Times New Roman"/>
          <w:noProof/>
          <w:color w:val="000000" w:themeColor="text1"/>
          <w:sz w:val="24"/>
          <w:szCs w:val="24"/>
          <w:lang w:val="en-GB"/>
        </w:rPr>
        <w:t xml:space="preserve">energy </w:t>
      </w:r>
      <w:r w:rsidR="4B551E8A" w:rsidRPr="4233F762">
        <w:rPr>
          <w:rFonts w:ascii="Times New Roman" w:eastAsia="Times New Roman" w:hAnsi="Times New Roman" w:cs="Times New Roman"/>
          <w:noProof/>
          <w:color w:val="000000" w:themeColor="text1"/>
          <w:sz w:val="24"/>
          <w:szCs w:val="24"/>
          <w:lang w:val="en-GB"/>
        </w:rPr>
        <w:t xml:space="preserve">or </w:t>
      </w:r>
      <w:r w:rsidR="5EE1EC28" w:rsidRPr="4233F762">
        <w:rPr>
          <w:rFonts w:ascii="Times New Roman" w:eastAsia="Times New Roman" w:hAnsi="Times New Roman" w:cs="Times New Roman"/>
          <w:noProof/>
          <w:color w:val="000000" w:themeColor="text1"/>
          <w:sz w:val="24"/>
          <w:szCs w:val="24"/>
          <w:lang w:val="en-GB"/>
        </w:rPr>
        <w:t xml:space="preserve">storage </w:t>
      </w:r>
      <w:r w:rsidR="43C5281B" w:rsidRPr="4233F762">
        <w:rPr>
          <w:rFonts w:ascii="Times New Roman" w:eastAsia="Times New Roman" w:hAnsi="Times New Roman" w:cs="Times New Roman"/>
          <w:noProof/>
          <w:color w:val="000000" w:themeColor="text1"/>
          <w:sz w:val="24"/>
          <w:szCs w:val="24"/>
          <w:lang w:val="en-GB"/>
        </w:rPr>
        <w:t>solutions</w:t>
      </w:r>
      <w:r w:rsidR="00A668B4" w:rsidRPr="4233F762">
        <w:rPr>
          <w:rFonts w:ascii="Times New Roman" w:eastAsia="Times New Roman" w:hAnsi="Times New Roman" w:cs="Times New Roman"/>
          <w:noProof/>
          <w:color w:val="000000" w:themeColor="text1"/>
          <w:sz w:val="24"/>
          <w:szCs w:val="24"/>
          <w:lang w:val="en-GB"/>
        </w:rPr>
        <w:t xml:space="preserve"> such as </w:t>
      </w:r>
      <w:r w:rsidR="00A668B4" w:rsidRPr="00BB79BE">
        <w:rPr>
          <w:rFonts w:ascii="Times New Roman" w:eastAsia="Times New Roman" w:hAnsi="Times New Roman" w:cs="Times New Roman"/>
          <w:noProof/>
          <w:color w:val="000000" w:themeColor="text1"/>
          <w:sz w:val="24"/>
          <w:szCs w:val="24"/>
          <w:lang w:val="en-GB"/>
        </w:rPr>
        <w:t>batteries</w:t>
      </w:r>
      <w:r w:rsidR="3835D700" w:rsidRPr="00BB79BE">
        <w:rPr>
          <w:rFonts w:ascii="Times New Roman" w:eastAsia="Times New Roman" w:hAnsi="Times New Roman" w:cs="Times New Roman"/>
          <w:noProof/>
          <w:color w:val="000000" w:themeColor="text1"/>
          <w:sz w:val="24"/>
          <w:szCs w:val="24"/>
          <w:lang w:val="en-GB"/>
        </w:rPr>
        <w:t>, including through local heat networks</w:t>
      </w:r>
      <w:r w:rsidR="43C5281B" w:rsidRPr="00BB79BE">
        <w:rPr>
          <w:rFonts w:ascii="Times New Roman" w:eastAsia="Times New Roman" w:hAnsi="Times New Roman" w:cs="Times New Roman"/>
          <w:noProof/>
          <w:color w:val="000000" w:themeColor="text1"/>
          <w:sz w:val="24"/>
          <w:szCs w:val="24"/>
          <w:lang w:val="en-GB"/>
        </w:rPr>
        <w:t>.</w:t>
      </w:r>
      <w:r w:rsidR="37AFE977" w:rsidRPr="00BB79BE">
        <w:rPr>
          <w:rFonts w:ascii="Times New Roman" w:eastAsia="Times New Roman" w:hAnsi="Times New Roman" w:cs="Times New Roman"/>
          <w:noProof/>
          <w:color w:val="000000" w:themeColor="text1"/>
          <w:sz w:val="24"/>
          <w:szCs w:val="24"/>
          <w:lang w:val="en-GB"/>
        </w:rPr>
        <w:t xml:space="preserve"> </w:t>
      </w:r>
      <w:r w:rsidR="373135E3" w:rsidRPr="00BB79BE">
        <w:rPr>
          <w:rFonts w:ascii="Times New Roman" w:eastAsia="Times New Roman" w:hAnsi="Times New Roman" w:cs="Times New Roman"/>
          <w:noProof/>
          <w:sz w:val="24"/>
          <w:szCs w:val="24"/>
          <w:lang w:val="en-GB"/>
        </w:rPr>
        <w:t>An efficient and decarbonised building stock would</w:t>
      </w:r>
      <w:r w:rsidR="4A4131DF" w:rsidRPr="00BB79BE">
        <w:rPr>
          <w:rFonts w:ascii="Times New Roman" w:eastAsia="Times New Roman" w:hAnsi="Times New Roman" w:cs="Times New Roman"/>
          <w:noProof/>
          <w:sz w:val="24"/>
          <w:szCs w:val="24"/>
          <w:lang w:val="en-GB"/>
        </w:rPr>
        <w:t xml:space="preserve"> also</w:t>
      </w:r>
      <w:r w:rsidR="373135E3" w:rsidRPr="00BB79BE">
        <w:rPr>
          <w:rFonts w:ascii="Times New Roman" w:eastAsia="Times New Roman" w:hAnsi="Times New Roman" w:cs="Times New Roman"/>
          <w:noProof/>
          <w:sz w:val="24"/>
          <w:szCs w:val="24"/>
          <w:lang w:val="en-GB"/>
        </w:rPr>
        <w:t xml:space="preserve"> cut peak demand, thus helping to lower costs across the wider energy system.</w:t>
      </w:r>
      <w:r w:rsidR="5C3154C4" w:rsidRPr="00BB79BE">
        <w:rPr>
          <w:rFonts w:ascii="Times New Roman" w:eastAsia="Times New Roman" w:hAnsi="Times New Roman" w:cs="Times New Roman"/>
          <w:noProof/>
          <w:sz w:val="24"/>
          <w:szCs w:val="24"/>
          <w:lang w:val="en-GB"/>
        </w:rPr>
        <w:t xml:space="preserve"> With longer and more intensive heat waves</w:t>
      </w:r>
      <w:r w:rsidR="00265C7F" w:rsidRPr="00BB79BE">
        <w:rPr>
          <w:rFonts w:ascii="Times New Roman" w:eastAsia="Times New Roman" w:hAnsi="Times New Roman" w:cs="Times New Roman"/>
          <w:noProof/>
          <w:sz w:val="24"/>
          <w:szCs w:val="24"/>
          <w:lang w:val="en-GB"/>
        </w:rPr>
        <w:t xml:space="preserve">, </w:t>
      </w:r>
      <w:r w:rsidR="0070572A" w:rsidRPr="00BB79BE">
        <w:rPr>
          <w:rFonts w:ascii="Times New Roman" w:eastAsia="Times New Roman" w:hAnsi="Times New Roman" w:cs="Times New Roman"/>
          <w:noProof/>
          <w:sz w:val="24"/>
          <w:szCs w:val="24"/>
          <w:lang w:val="en-GB"/>
        </w:rPr>
        <w:t>heat pumps have the additional advantage</w:t>
      </w:r>
      <w:r w:rsidR="002B28B6" w:rsidRPr="00BB79BE">
        <w:rPr>
          <w:noProof/>
          <w:lang w:val="en-GB"/>
        </w:rPr>
        <w:t xml:space="preserve">, </w:t>
      </w:r>
      <w:r w:rsidR="002B28B6" w:rsidRPr="00BB79BE">
        <w:rPr>
          <w:rFonts w:ascii="Times New Roman" w:eastAsia="Times New Roman" w:hAnsi="Times New Roman" w:cs="Times New Roman"/>
          <w:noProof/>
          <w:sz w:val="24"/>
          <w:szCs w:val="24"/>
          <w:lang w:val="en-GB"/>
        </w:rPr>
        <w:t>on top of heating,</w:t>
      </w:r>
      <w:r w:rsidR="0070572A" w:rsidRPr="00BB79BE">
        <w:rPr>
          <w:rFonts w:ascii="Times New Roman" w:eastAsia="Times New Roman" w:hAnsi="Times New Roman" w:cs="Times New Roman"/>
          <w:noProof/>
          <w:sz w:val="24"/>
          <w:szCs w:val="24"/>
          <w:lang w:val="en-GB"/>
        </w:rPr>
        <w:t xml:space="preserve"> of providing cooling</w:t>
      </w:r>
      <w:r w:rsidR="00A15998" w:rsidRPr="00BB79BE">
        <w:rPr>
          <w:rFonts w:ascii="Times New Roman" w:eastAsia="Times New Roman" w:hAnsi="Times New Roman" w:cs="Times New Roman"/>
          <w:noProof/>
          <w:sz w:val="24"/>
          <w:szCs w:val="24"/>
          <w:lang w:val="en-GB"/>
        </w:rPr>
        <w:t xml:space="preserve"> capabilities</w:t>
      </w:r>
      <w:r w:rsidR="00D93810" w:rsidRPr="00BB79BE">
        <w:rPr>
          <w:rFonts w:ascii="Times New Roman" w:eastAsia="Times New Roman" w:hAnsi="Times New Roman" w:cs="Times New Roman"/>
          <w:noProof/>
          <w:sz w:val="24"/>
          <w:szCs w:val="24"/>
          <w:lang w:val="en-GB"/>
        </w:rPr>
        <w:t>, with a high efficiency</w:t>
      </w:r>
      <w:r w:rsidR="00E9636B" w:rsidRPr="00BB79BE">
        <w:rPr>
          <w:noProof/>
        </w:rPr>
        <w:t xml:space="preserve"> </w:t>
      </w:r>
      <w:r w:rsidR="00E9636B" w:rsidRPr="00BB79BE">
        <w:rPr>
          <w:rFonts w:ascii="Times New Roman" w:eastAsia="Times New Roman" w:hAnsi="Times New Roman" w:cs="Times New Roman"/>
          <w:noProof/>
          <w:sz w:val="24"/>
          <w:szCs w:val="24"/>
          <w:lang w:val="en-GB"/>
        </w:rPr>
        <w:t>contributing to improve EU climate resilience</w:t>
      </w:r>
      <w:r w:rsidR="00D121A4" w:rsidRPr="00BB79BE">
        <w:rPr>
          <w:rFonts w:ascii="Times New Roman" w:eastAsia="Times New Roman" w:hAnsi="Times New Roman" w:cs="Times New Roman"/>
          <w:noProof/>
          <w:sz w:val="24"/>
          <w:szCs w:val="24"/>
          <w:lang w:val="en-GB"/>
        </w:rPr>
        <w:t>.</w:t>
      </w:r>
      <w:r w:rsidR="5C3154C4" w:rsidRPr="00BB79BE">
        <w:rPr>
          <w:rFonts w:ascii="Times New Roman" w:eastAsia="Times New Roman" w:hAnsi="Times New Roman" w:cs="Times New Roman"/>
          <w:noProof/>
          <w:sz w:val="24"/>
          <w:szCs w:val="24"/>
          <w:lang w:val="en-GB"/>
        </w:rPr>
        <w:t xml:space="preserve"> </w:t>
      </w:r>
      <w:r w:rsidR="00D121A4" w:rsidRPr="00BB79BE">
        <w:rPr>
          <w:rFonts w:ascii="Times New Roman" w:eastAsia="Times New Roman" w:hAnsi="Times New Roman" w:cs="Times New Roman"/>
          <w:noProof/>
          <w:sz w:val="24"/>
          <w:szCs w:val="24"/>
          <w:lang w:val="en-GB"/>
        </w:rPr>
        <w:t>S</w:t>
      </w:r>
      <w:r w:rsidR="5C3154C4" w:rsidRPr="00BB79BE">
        <w:rPr>
          <w:rFonts w:ascii="Times New Roman" w:eastAsia="Times New Roman" w:hAnsi="Times New Roman" w:cs="Times New Roman"/>
          <w:noProof/>
          <w:sz w:val="24"/>
          <w:szCs w:val="24"/>
          <w:lang w:val="en-GB"/>
        </w:rPr>
        <w:t>hift</w:t>
      </w:r>
      <w:r w:rsidR="00D121A4" w:rsidRPr="00BB79BE">
        <w:rPr>
          <w:rFonts w:ascii="Times New Roman" w:eastAsia="Times New Roman" w:hAnsi="Times New Roman" w:cs="Times New Roman"/>
          <w:noProof/>
          <w:sz w:val="24"/>
          <w:szCs w:val="24"/>
          <w:lang w:val="en-GB"/>
        </w:rPr>
        <w:t>ing</w:t>
      </w:r>
      <w:r w:rsidR="5C3154C4" w:rsidRPr="00BB79BE">
        <w:rPr>
          <w:rFonts w:ascii="Times New Roman" w:eastAsia="Times New Roman" w:hAnsi="Times New Roman" w:cs="Times New Roman"/>
          <w:noProof/>
          <w:sz w:val="24"/>
          <w:szCs w:val="24"/>
          <w:lang w:val="en-GB"/>
        </w:rPr>
        <w:t xml:space="preserve"> </w:t>
      </w:r>
      <w:r w:rsidR="004B4EBB">
        <w:rPr>
          <w:rFonts w:ascii="Times New Roman" w:eastAsia="Times New Roman" w:hAnsi="Times New Roman" w:cs="Times New Roman"/>
          <w:noProof/>
          <w:sz w:val="24"/>
          <w:szCs w:val="24"/>
          <w:lang w:val="en-GB"/>
        </w:rPr>
        <w:t xml:space="preserve">heating </w:t>
      </w:r>
      <w:r w:rsidR="002A47AE">
        <w:rPr>
          <w:rFonts w:ascii="Times New Roman" w:eastAsia="Times New Roman" w:hAnsi="Times New Roman" w:cs="Times New Roman"/>
          <w:noProof/>
          <w:sz w:val="24"/>
          <w:szCs w:val="24"/>
          <w:lang w:val="en-GB"/>
        </w:rPr>
        <w:t xml:space="preserve">or cooling </w:t>
      </w:r>
      <w:r w:rsidR="5C3154C4" w:rsidRPr="00BB79BE">
        <w:rPr>
          <w:rFonts w:ascii="Times New Roman" w:eastAsia="Times New Roman" w:hAnsi="Times New Roman" w:cs="Times New Roman"/>
          <w:noProof/>
          <w:sz w:val="24"/>
          <w:szCs w:val="24"/>
          <w:lang w:val="en-GB"/>
        </w:rPr>
        <w:t xml:space="preserve">demand from peak hours to hours with high renewable production </w:t>
      </w:r>
      <w:r w:rsidR="008F077C" w:rsidRPr="00BB79BE">
        <w:rPr>
          <w:rFonts w:ascii="Times New Roman" w:eastAsia="Times New Roman" w:hAnsi="Times New Roman" w:cs="Times New Roman"/>
          <w:noProof/>
          <w:sz w:val="24"/>
          <w:szCs w:val="24"/>
          <w:lang w:val="en-GB"/>
        </w:rPr>
        <w:t>would</w:t>
      </w:r>
      <w:r w:rsidR="5C3154C4" w:rsidRPr="00BB79BE">
        <w:rPr>
          <w:rFonts w:ascii="Times New Roman" w:eastAsia="Times New Roman" w:hAnsi="Times New Roman" w:cs="Times New Roman"/>
          <w:noProof/>
          <w:sz w:val="24"/>
          <w:szCs w:val="24"/>
          <w:lang w:val="en-GB"/>
        </w:rPr>
        <w:t xml:space="preserve"> decrease the overall costs of the energy system while maintaining thermal comfort.</w:t>
      </w:r>
      <w:r w:rsidR="008721ED">
        <w:rPr>
          <w:rFonts w:ascii="Times New Roman" w:eastAsia="Times New Roman" w:hAnsi="Times New Roman" w:cs="Times New Roman"/>
          <w:noProof/>
          <w:sz w:val="24"/>
          <w:szCs w:val="24"/>
          <w:lang w:val="en-GB"/>
        </w:rPr>
        <w:t xml:space="preserve"> </w:t>
      </w:r>
      <w:r w:rsidR="00726C16">
        <w:rPr>
          <w:rFonts w:ascii="Times New Roman" w:eastAsia="Times New Roman" w:hAnsi="Times New Roman" w:cs="Times New Roman"/>
          <w:noProof/>
          <w:color w:val="000000" w:themeColor="text1"/>
          <w:sz w:val="24"/>
          <w:szCs w:val="24"/>
          <w:lang w:val="en-GB"/>
        </w:rPr>
        <w:t>H</w:t>
      </w:r>
      <w:r w:rsidR="00726C16" w:rsidRPr="55254D4F">
        <w:rPr>
          <w:rFonts w:ascii="Times New Roman" w:eastAsia="Times New Roman" w:hAnsi="Times New Roman" w:cs="Times New Roman"/>
          <w:noProof/>
          <w:color w:val="000000" w:themeColor="text1"/>
          <w:sz w:val="24"/>
          <w:szCs w:val="24"/>
          <w:lang w:val="en-GB"/>
        </w:rPr>
        <w:t>owever,</w:t>
      </w:r>
      <w:r w:rsidR="002A34EF" w:rsidRPr="55254D4F">
        <w:rPr>
          <w:rFonts w:ascii="Times New Roman" w:eastAsia="Times New Roman" w:hAnsi="Times New Roman" w:cs="Times New Roman"/>
          <w:noProof/>
          <w:color w:val="000000" w:themeColor="text1"/>
          <w:sz w:val="24"/>
          <w:szCs w:val="24"/>
          <w:lang w:val="en-GB"/>
        </w:rPr>
        <w:t xml:space="preserve"> the cost of acquiring and installing a heat pump </w:t>
      </w:r>
      <w:r w:rsidR="009742B6" w:rsidRPr="55254D4F">
        <w:rPr>
          <w:rFonts w:ascii="Times New Roman" w:eastAsia="Times New Roman" w:hAnsi="Times New Roman" w:cs="Times New Roman"/>
          <w:noProof/>
          <w:color w:val="000000" w:themeColor="text1"/>
          <w:sz w:val="24"/>
          <w:szCs w:val="24"/>
          <w:lang w:val="en-GB"/>
        </w:rPr>
        <w:t>can vary widely across and even within Member States</w:t>
      </w:r>
      <w:r w:rsidR="00EB47ED" w:rsidRPr="55254D4F">
        <w:rPr>
          <w:rFonts w:ascii="Times New Roman" w:eastAsia="Times New Roman" w:hAnsi="Times New Roman" w:cs="Times New Roman"/>
          <w:noProof/>
          <w:color w:val="000000" w:themeColor="text1"/>
          <w:sz w:val="24"/>
          <w:szCs w:val="24"/>
          <w:lang w:val="en-GB"/>
        </w:rPr>
        <w:t xml:space="preserve">. </w:t>
      </w:r>
      <w:r w:rsidR="002F7664" w:rsidRPr="55254D4F">
        <w:rPr>
          <w:rFonts w:ascii="Times New Roman" w:eastAsia="Times New Roman" w:hAnsi="Times New Roman" w:cs="Times New Roman"/>
          <w:noProof/>
          <w:color w:val="000000" w:themeColor="text1"/>
          <w:sz w:val="24"/>
          <w:szCs w:val="24"/>
        </w:rPr>
        <w:t xml:space="preserve">Social leasing and other support measures, including subsidies, zero- or low-interest loans, and on-bill financing schemes for heat pumps and other clean energy and heating products, can facilitate the transition of low- and middle-income households away from </w:t>
      </w:r>
      <w:r w:rsidR="00D844FC" w:rsidRPr="55254D4F">
        <w:rPr>
          <w:rFonts w:ascii="Times New Roman" w:eastAsia="Times New Roman" w:hAnsi="Times New Roman" w:cs="Times New Roman"/>
          <w:noProof/>
          <w:color w:val="000000" w:themeColor="text1"/>
          <w:sz w:val="24"/>
          <w:szCs w:val="24"/>
        </w:rPr>
        <w:t>fossil-based</w:t>
      </w:r>
      <w:r w:rsidR="002F7664" w:rsidRPr="55254D4F">
        <w:rPr>
          <w:rFonts w:ascii="Times New Roman" w:eastAsia="Times New Roman" w:hAnsi="Times New Roman" w:cs="Times New Roman"/>
          <w:noProof/>
          <w:color w:val="000000" w:themeColor="text1"/>
          <w:sz w:val="24"/>
          <w:szCs w:val="24"/>
        </w:rPr>
        <w:t xml:space="preserve"> heating systems. </w:t>
      </w:r>
      <w:r w:rsidR="00401BC6" w:rsidRPr="55254D4F">
        <w:rPr>
          <w:rFonts w:ascii="Times New Roman" w:eastAsia="Times New Roman" w:hAnsi="Times New Roman" w:cs="Times New Roman"/>
          <w:noProof/>
          <w:color w:val="000000" w:themeColor="text1"/>
          <w:sz w:val="24"/>
          <w:szCs w:val="24"/>
        </w:rPr>
        <w:t>Cohesion Policy funds,</w:t>
      </w:r>
      <w:r w:rsidR="002F7664" w:rsidRPr="55254D4F">
        <w:rPr>
          <w:rFonts w:ascii="Times New Roman" w:eastAsia="Times New Roman" w:hAnsi="Times New Roman" w:cs="Times New Roman"/>
          <w:noProof/>
          <w:color w:val="000000" w:themeColor="text1"/>
          <w:sz w:val="24"/>
          <w:szCs w:val="24"/>
        </w:rPr>
        <w:t xml:space="preserve"> </w:t>
      </w:r>
      <w:r w:rsidR="005E64D4" w:rsidRPr="55254D4F">
        <w:rPr>
          <w:rFonts w:ascii="Times New Roman" w:eastAsia="Times New Roman" w:hAnsi="Times New Roman" w:cs="Times New Roman"/>
          <w:noProof/>
          <w:color w:val="000000" w:themeColor="text1"/>
          <w:sz w:val="24"/>
          <w:szCs w:val="24"/>
          <w:lang w:val="en-GB"/>
        </w:rPr>
        <w:t xml:space="preserve">Social Climate Fund, </w:t>
      </w:r>
      <w:r w:rsidR="005A3058" w:rsidRPr="55254D4F">
        <w:rPr>
          <w:rFonts w:ascii="Times New Roman" w:eastAsia="Times New Roman" w:hAnsi="Times New Roman" w:cs="Times New Roman"/>
          <w:noProof/>
          <w:color w:val="000000" w:themeColor="text1"/>
          <w:sz w:val="24"/>
          <w:szCs w:val="24"/>
          <w:lang w:val="en-GB"/>
        </w:rPr>
        <w:t>the Modernisation Fund</w:t>
      </w:r>
      <w:r w:rsidR="005E64D4" w:rsidRPr="55254D4F">
        <w:rPr>
          <w:rFonts w:ascii="Times New Roman" w:eastAsia="Times New Roman" w:hAnsi="Times New Roman" w:cs="Times New Roman"/>
          <w:noProof/>
          <w:color w:val="000000" w:themeColor="text1"/>
          <w:sz w:val="24"/>
          <w:szCs w:val="24"/>
          <w:lang w:val="en-GB"/>
        </w:rPr>
        <w:t xml:space="preserve"> and </w:t>
      </w:r>
      <w:r w:rsidR="008D3407" w:rsidRPr="008D3407">
        <w:rPr>
          <w:rFonts w:ascii="Times New Roman" w:eastAsia="Times New Roman" w:hAnsi="Times New Roman" w:cs="Times New Roman"/>
          <w:noProof/>
          <w:sz w:val="24"/>
          <w:szCs w:val="24"/>
          <w:lang w:val="en-GB"/>
        </w:rPr>
        <w:t xml:space="preserve">Recovery and Resilience Plans </w:t>
      </w:r>
      <w:r w:rsidR="005E64D4" w:rsidRPr="55254D4F">
        <w:rPr>
          <w:rFonts w:ascii="Times New Roman" w:eastAsia="Times New Roman" w:hAnsi="Times New Roman" w:cs="Times New Roman"/>
          <w:noProof/>
          <w:sz w:val="24"/>
          <w:szCs w:val="24"/>
          <w:lang w:val="en-GB"/>
        </w:rPr>
        <w:t xml:space="preserve">can </w:t>
      </w:r>
      <w:r w:rsidR="00EB47ED" w:rsidRPr="55254D4F">
        <w:rPr>
          <w:rFonts w:ascii="Times New Roman" w:eastAsia="Times New Roman" w:hAnsi="Times New Roman" w:cs="Times New Roman"/>
          <w:noProof/>
          <w:sz w:val="24"/>
          <w:szCs w:val="24"/>
          <w:lang w:val="en-GB"/>
        </w:rPr>
        <w:t xml:space="preserve">support the electrification of buildings, such as in Belgium, where </w:t>
      </w:r>
      <w:r w:rsidR="006517F3">
        <w:rPr>
          <w:rFonts w:ascii="Times New Roman" w:eastAsia="Times New Roman" w:hAnsi="Times New Roman" w:cs="Times New Roman"/>
          <w:noProof/>
          <w:sz w:val="24"/>
          <w:szCs w:val="24"/>
          <w:lang w:val="en-GB"/>
        </w:rPr>
        <w:t xml:space="preserve">some </w:t>
      </w:r>
      <w:r w:rsidR="00EB47ED" w:rsidRPr="55254D4F">
        <w:rPr>
          <w:rFonts w:ascii="Times New Roman" w:eastAsia="Times New Roman" w:hAnsi="Times New Roman" w:cs="Times New Roman"/>
          <w:noProof/>
          <w:sz w:val="24"/>
          <w:szCs w:val="24"/>
          <w:lang w:val="en-GB"/>
        </w:rPr>
        <w:t xml:space="preserve">social housing units </w:t>
      </w:r>
      <w:r w:rsidR="006517F3">
        <w:rPr>
          <w:rFonts w:ascii="Times New Roman" w:eastAsia="Times New Roman" w:hAnsi="Times New Roman" w:cs="Times New Roman"/>
          <w:noProof/>
          <w:sz w:val="24"/>
          <w:szCs w:val="24"/>
          <w:lang w:val="en-GB"/>
        </w:rPr>
        <w:t>are being</w:t>
      </w:r>
      <w:r w:rsidR="006517F3" w:rsidRPr="4C55F325">
        <w:rPr>
          <w:rFonts w:ascii="Times New Roman" w:eastAsia="Times New Roman" w:hAnsi="Times New Roman" w:cs="Times New Roman"/>
          <w:noProof/>
          <w:sz w:val="24"/>
          <w:szCs w:val="24"/>
          <w:lang w:val="en-GB"/>
        </w:rPr>
        <w:t xml:space="preserve"> </w:t>
      </w:r>
      <w:r w:rsidR="00EB47ED" w:rsidRPr="55254D4F">
        <w:rPr>
          <w:rFonts w:ascii="Times New Roman" w:eastAsia="Times New Roman" w:hAnsi="Times New Roman" w:cs="Times New Roman"/>
          <w:noProof/>
          <w:sz w:val="24"/>
          <w:szCs w:val="24"/>
          <w:lang w:val="en-GB"/>
        </w:rPr>
        <w:t>equipped with a combination of solar panel</w:t>
      </w:r>
      <w:r w:rsidR="004B4EBB">
        <w:rPr>
          <w:rFonts w:ascii="Times New Roman" w:eastAsia="Times New Roman" w:hAnsi="Times New Roman" w:cs="Times New Roman"/>
          <w:noProof/>
          <w:sz w:val="24"/>
          <w:szCs w:val="24"/>
          <w:lang w:val="en-GB"/>
        </w:rPr>
        <w:t>s, batteries</w:t>
      </w:r>
      <w:r w:rsidR="00EB47ED" w:rsidRPr="55254D4F">
        <w:rPr>
          <w:rFonts w:ascii="Times New Roman" w:eastAsia="Times New Roman" w:hAnsi="Times New Roman" w:cs="Times New Roman"/>
          <w:noProof/>
          <w:sz w:val="24"/>
          <w:szCs w:val="24"/>
          <w:lang w:val="en-GB"/>
        </w:rPr>
        <w:t xml:space="preserve"> and heat pumps.</w:t>
      </w:r>
      <w:r w:rsidR="005E64D4" w:rsidRPr="55254D4F">
        <w:rPr>
          <w:rFonts w:ascii="Times New Roman" w:eastAsia="Times New Roman" w:hAnsi="Times New Roman" w:cs="Times New Roman"/>
          <w:noProof/>
          <w:sz w:val="24"/>
          <w:szCs w:val="24"/>
          <w:lang w:val="en-GB"/>
        </w:rPr>
        <w:t xml:space="preserve"> </w:t>
      </w:r>
    </w:p>
    <w:p w14:paraId="6754C58C" w14:textId="7423B592" w:rsidR="35E6F21A" w:rsidRDefault="35E6F21A" w:rsidP="584722C7">
      <w:pPr>
        <w:spacing w:before="120" w:after="120"/>
        <w:jc w:val="both"/>
        <w:rPr>
          <w:rFonts w:ascii="Times New Roman" w:eastAsia="Times New Roman" w:hAnsi="Times New Roman" w:cs="Times New Roman"/>
          <w:noProof/>
          <w:sz w:val="24"/>
          <w:szCs w:val="24"/>
          <w:lang w:val="en-GB"/>
        </w:rPr>
      </w:pPr>
      <w:r w:rsidRPr="584722C7">
        <w:rPr>
          <w:rFonts w:ascii="Times New Roman" w:eastAsia="Times New Roman" w:hAnsi="Times New Roman" w:cs="Times New Roman"/>
          <w:noProof/>
          <w:sz w:val="24"/>
          <w:szCs w:val="24"/>
          <w:lang w:val="en-GB"/>
        </w:rPr>
        <w:t xml:space="preserve">The Commission will explore ways to mobilise public demand for heat </w:t>
      </w:r>
      <w:r w:rsidRPr="00BB79BE">
        <w:rPr>
          <w:rFonts w:ascii="Times New Roman" w:eastAsia="Times New Roman" w:hAnsi="Times New Roman" w:cs="Times New Roman"/>
          <w:noProof/>
          <w:sz w:val="24"/>
          <w:szCs w:val="24"/>
          <w:lang w:val="en-GB"/>
        </w:rPr>
        <w:t xml:space="preserve">pumps, </w:t>
      </w:r>
      <w:r w:rsidR="00DC0F97" w:rsidRPr="00BB79BE">
        <w:rPr>
          <w:rFonts w:ascii="Times New Roman" w:eastAsia="Times New Roman" w:hAnsi="Times New Roman" w:cs="Times New Roman"/>
          <w:noProof/>
          <w:sz w:val="24"/>
          <w:szCs w:val="24"/>
          <w:lang w:val="en-GB"/>
        </w:rPr>
        <w:t xml:space="preserve">including under the </w:t>
      </w:r>
      <w:r w:rsidR="004B4944">
        <w:rPr>
          <w:rFonts w:ascii="Times New Roman" w:eastAsia="Times New Roman" w:hAnsi="Times New Roman" w:cs="Times New Roman"/>
          <w:noProof/>
          <w:sz w:val="24"/>
          <w:szCs w:val="24"/>
          <w:lang w:val="en-GB"/>
        </w:rPr>
        <w:t>p</w:t>
      </w:r>
      <w:r w:rsidR="00DC0F97" w:rsidRPr="00BB79BE">
        <w:rPr>
          <w:rFonts w:ascii="Times New Roman" w:eastAsia="Times New Roman" w:hAnsi="Times New Roman" w:cs="Times New Roman"/>
          <w:noProof/>
          <w:sz w:val="24"/>
          <w:szCs w:val="24"/>
          <w:lang w:val="en-GB"/>
        </w:rPr>
        <w:t xml:space="preserve">ublic </w:t>
      </w:r>
      <w:r w:rsidR="004B4944">
        <w:rPr>
          <w:rFonts w:ascii="Times New Roman" w:eastAsia="Times New Roman" w:hAnsi="Times New Roman" w:cs="Times New Roman"/>
          <w:noProof/>
          <w:sz w:val="24"/>
          <w:szCs w:val="24"/>
          <w:lang w:val="en-GB"/>
        </w:rPr>
        <w:t>p</w:t>
      </w:r>
      <w:r w:rsidR="00DC0F97" w:rsidRPr="00BB79BE">
        <w:rPr>
          <w:rFonts w:ascii="Times New Roman" w:eastAsia="Times New Roman" w:hAnsi="Times New Roman" w:cs="Times New Roman"/>
          <w:noProof/>
          <w:sz w:val="24"/>
          <w:szCs w:val="24"/>
          <w:lang w:val="en-GB"/>
        </w:rPr>
        <w:t xml:space="preserve">rocurement, </w:t>
      </w:r>
      <w:r w:rsidRPr="00BB79BE">
        <w:rPr>
          <w:rFonts w:ascii="Times New Roman" w:eastAsia="Times New Roman" w:hAnsi="Times New Roman" w:cs="Times New Roman"/>
          <w:noProof/>
          <w:sz w:val="24"/>
          <w:szCs w:val="24"/>
          <w:lang w:val="en-GB"/>
        </w:rPr>
        <w:t xml:space="preserve">for example by bringing public buyers into a </w:t>
      </w:r>
      <w:r w:rsidR="298E93CA" w:rsidRPr="00BB79BE">
        <w:rPr>
          <w:rFonts w:ascii="Times New Roman" w:eastAsia="Times New Roman" w:hAnsi="Times New Roman" w:cs="Times New Roman"/>
          <w:noProof/>
          <w:sz w:val="24"/>
          <w:szCs w:val="24"/>
          <w:lang w:val="en-GB"/>
        </w:rPr>
        <w:t>community of practice to coordinate and consolidate their demand</w:t>
      </w:r>
      <w:r w:rsidR="5CB99F50" w:rsidRPr="5FAAE7C6">
        <w:rPr>
          <w:rFonts w:ascii="Times New Roman" w:eastAsia="Times New Roman" w:hAnsi="Times New Roman" w:cs="Times New Roman"/>
          <w:noProof/>
          <w:sz w:val="24"/>
          <w:szCs w:val="24"/>
          <w:lang w:val="en-GB"/>
        </w:rPr>
        <w:t xml:space="preserve"> while</w:t>
      </w:r>
      <w:r w:rsidR="298E93CA" w:rsidRPr="3D030AAF">
        <w:rPr>
          <w:rFonts w:ascii="Times New Roman" w:eastAsia="Times New Roman" w:hAnsi="Times New Roman" w:cs="Times New Roman"/>
          <w:noProof/>
          <w:sz w:val="24"/>
          <w:szCs w:val="24"/>
          <w:lang w:val="en-GB"/>
        </w:rPr>
        <w:t xml:space="preserve"> strengthening the value chain </w:t>
      </w:r>
      <w:r w:rsidR="298E93CA" w:rsidRPr="208BEDBB">
        <w:rPr>
          <w:rFonts w:ascii="Times New Roman" w:eastAsia="Times New Roman" w:hAnsi="Times New Roman" w:cs="Times New Roman"/>
          <w:noProof/>
          <w:sz w:val="24"/>
          <w:szCs w:val="24"/>
          <w:lang w:val="en-GB"/>
        </w:rPr>
        <w:t>throu</w:t>
      </w:r>
      <w:r w:rsidR="093122E4" w:rsidRPr="208BEDBB">
        <w:rPr>
          <w:rFonts w:ascii="Times New Roman" w:eastAsia="Times New Roman" w:hAnsi="Times New Roman" w:cs="Times New Roman"/>
          <w:noProof/>
          <w:sz w:val="24"/>
          <w:szCs w:val="24"/>
          <w:lang w:val="en-GB"/>
        </w:rPr>
        <w:t xml:space="preserve">gh Made in Europe </w:t>
      </w:r>
      <w:r w:rsidR="093122E4" w:rsidRPr="5FAAE7C6">
        <w:rPr>
          <w:rFonts w:ascii="Times New Roman" w:eastAsia="Times New Roman" w:hAnsi="Times New Roman" w:cs="Times New Roman"/>
          <w:noProof/>
          <w:sz w:val="24"/>
          <w:szCs w:val="24"/>
          <w:lang w:val="en-GB"/>
        </w:rPr>
        <w:t>requirements.</w:t>
      </w:r>
    </w:p>
    <w:p w14:paraId="6B9DB754" w14:textId="2C4D176B" w:rsidR="00F02374" w:rsidRPr="00A21D88" w:rsidRDefault="00465CF1" w:rsidP="00465CF1">
      <w:pPr>
        <w:spacing w:before="120" w:after="120"/>
        <w:jc w:val="both"/>
        <w:rPr>
          <w:rFonts w:ascii="Times New Roman" w:eastAsia="Times New Roman" w:hAnsi="Times New Roman" w:cs="Times New Roman"/>
          <w:noProof/>
          <w:sz w:val="24"/>
          <w:szCs w:val="24"/>
          <w:lang w:val="en-GB"/>
        </w:rPr>
      </w:pPr>
      <w:r w:rsidRPr="00A21D88">
        <w:rPr>
          <w:rFonts w:ascii="Times New Roman" w:eastAsia="Times New Roman" w:hAnsi="Times New Roman" w:cs="Times New Roman"/>
          <w:noProof/>
          <w:sz w:val="24"/>
          <w:szCs w:val="24"/>
          <w:lang w:val="en-GB"/>
        </w:rPr>
        <w:t xml:space="preserve">To deliver </w:t>
      </w:r>
      <w:r w:rsidR="00E1156D" w:rsidRPr="00A21D88">
        <w:rPr>
          <w:rFonts w:ascii="Times New Roman" w:eastAsia="Times New Roman" w:hAnsi="Times New Roman" w:cs="Times New Roman"/>
          <w:noProof/>
          <w:sz w:val="24"/>
          <w:szCs w:val="24"/>
          <w:lang w:val="en-GB"/>
        </w:rPr>
        <w:t xml:space="preserve">meaningful </w:t>
      </w:r>
      <w:r w:rsidRPr="00A21D88">
        <w:rPr>
          <w:rFonts w:ascii="Times New Roman" w:eastAsia="Times New Roman" w:hAnsi="Times New Roman" w:cs="Times New Roman"/>
          <w:noProof/>
          <w:sz w:val="24"/>
          <w:szCs w:val="24"/>
          <w:lang w:val="en-GB"/>
        </w:rPr>
        <w:t xml:space="preserve">cost savings </w:t>
      </w:r>
      <w:r w:rsidR="00D20FF7">
        <w:rPr>
          <w:rFonts w:ascii="Times New Roman" w:eastAsia="Times New Roman" w:hAnsi="Times New Roman" w:cs="Times New Roman"/>
          <w:noProof/>
          <w:sz w:val="24"/>
          <w:szCs w:val="24"/>
          <w:lang w:val="en-GB"/>
        </w:rPr>
        <w:t xml:space="preserve">and other benefits </w:t>
      </w:r>
      <w:r w:rsidRPr="00A21D88">
        <w:rPr>
          <w:rFonts w:ascii="Times New Roman" w:eastAsia="Times New Roman" w:hAnsi="Times New Roman" w:cs="Times New Roman"/>
          <w:noProof/>
          <w:sz w:val="24"/>
          <w:szCs w:val="24"/>
          <w:lang w:val="en-GB"/>
        </w:rPr>
        <w:t xml:space="preserve">for consumers, deployment of these technologies should be coordinated with </w:t>
      </w:r>
      <w:r w:rsidRPr="00A21D88">
        <w:rPr>
          <w:rFonts w:ascii="Times New Roman" w:hAnsi="Times New Roman" w:cs="Times New Roman"/>
          <w:noProof/>
          <w:sz w:val="24"/>
          <w:szCs w:val="24"/>
          <w:lang w:val="en-GB"/>
        </w:rPr>
        <w:t>building insulation</w:t>
      </w:r>
      <w:r w:rsidR="00E72A7C" w:rsidRPr="00A21D88">
        <w:rPr>
          <w:rFonts w:ascii="Times New Roman" w:hAnsi="Times New Roman" w:cs="Times New Roman"/>
          <w:noProof/>
          <w:sz w:val="24"/>
          <w:szCs w:val="24"/>
          <w:lang w:val="en-GB"/>
        </w:rPr>
        <w:t xml:space="preserve"> and renovation</w:t>
      </w:r>
      <w:r w:rsidR="00A26141">
        <w:rPr>
          <w:rFonts w:ascii="Times New Roman" w:hAnsi="Times New Roman" w:cs="Times New Roman"/>
          <w:noProof/>
          <w:sz w:val="24"/>
          <w:szCs w:val="24"/>
          <w:lang w:val="en-GB"/>
        </w:rPr>
        <w:t>, prioritising the worst-performing buildings</w:t>
      </w:r>
      <w:r w:rsidRPr="00A21D88">
        <w:rPr>
          <w:rFonts w:ascii="Times New Roman" w:eastAsia="Times New Roman" w:hAnsi="Times New Roman" w:cs="Times New Roman"/>
          <w:noProof/>
          <w:sz w:val="24"/>
          <w:szCs w:val="24"/>
          <w:lang w:val="en-GB"/>
        </w:rPr>
        <w:t>.</w:t>
      </w:r>
      <w:r w:rsidR="00910D7E" w:rsidRPr="00A21D88">
        <w:rPr>
          <w:rFonts w:ascii="Times New Roman" w:eastAsia="Times New Roman" w:hAnsi="Times New Roman" w:cs="Times New Roman"/>
          <w:noProof/>
          <w:sz w:val="24"/>
          <w:szCs w:val="24"/>
          <w:lang w:val="en-GB"/>
        </w:rPr>
        <w:t xml:space="preserve"> </w:t>
      </w:r>
      <w:r w:rsidR="000B7C90">
        <w:rPr>
          <w:rFonts w:ascii="Times New Roman" w:eastAsia="Times New Roman" w:hAnsi="Times New Roman" w:cs="Times New Roman"/>
          <w:noProof/>
          <w:color w:val="000000" w:themeColor="text1"/>
          <w:sz w:val="24"/>
          <w:szCs w:val="24"/>
          <w:lang w:val="en-GB"/>
        </w:rPr>
        <w:t>Member States have an opportunity to structurally transform their building stock into zero-emission buildings, with their National Building Renovation Plans. The Energy Efficiency Financing Coalition can help scale up private financing for renovations</w:t>
      </w:r>
      <w:r w:rsidR="009F7CA5">
        <w:rPr>
          <w:rFonts w:ascii="Times New Roman" w:eastAsia="Times New Roman" w:hAnsi="Times New Roman" w:cs="Times New Roman"/>
          <w:noProof/>
          <w:color w:val="000000" w:themeColor="text1"/>
          <w:sz w:val="24"/>
          <w:szCs w:val="24"/>
          <w:lang w:val="en-GB"/>
        </w:rPr>
        <w:t>,</w:t>
      </w:r>
      <w:r w:rsidR="000338A7">
        <w:rPr>
          <w:rFonts w:ascii="Times New Roman" w:eastAsia="Times New Roman" w:hAnsi="Times New Roman" w:cs="Times New Roman"/>
          <w:noProof/>
          <w:color w:val="000000" w:themeColor="text1"/>
          <w:sz w:val="24"/>
          <w:szCs w:val="24"/>
          <w:lang w:val="en-GB"/>
        </w:rPr>
        <w:t xml:space="preserve"> </w:t>
      </w:r>
      <w:r w:rsidR="000338A7" w:rsidRPr="014A7FD3">
        <w:rPr>
          <w:rFonts w:ascii="Times New Roman" w:eastAsia="Times New Roman" w:hAnsi="Times New Roman" w:cs="Times New Roman"/>
          <w:noProof/>
          <w:color w:val="000000" w:themeColor="text1"/>
          <w:sz w:val="24"/>
          <w:szCs w:val="24"/>
          <w:lang w:val="en-GB"/>
        </w:rPr>
        <w:t>as well as the good use of revenues generated by ETS2</w:t>
      </w:r>
      <w:r w:rsidR="000B7C90">
        <w:rPr>
          <w:rFonts w:ascii="Times New Roman" w:eastAsia="Times New Roman" w:hAnsi="Times New Roman" w:cs="Times New Roman"/>
          <w:noProof/>
          <w:color w:val="000000" w:themeColor="text1"/>
          <w:sz w:val="24"/>
          <w:szCs w:val="24"/>
          <w:lang w:val="en-GB"/>
        </w:rPr>
        <w:t>.</w:t>
      </w:r>
    </w:p>
    <w:p w14:paraId="3662DEE8" w14:textId="4175F29F" w:rsidR="009877E3" w:rsidRPr="00A21D88" w:rsidRDefault="009877E3" w:rsidP="00CB3A8A">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eastAsia="Calibri" w:hAnsi="Times New Roman" w:cs="Times New Roman"/>
          <w:b/>
          <w:i/>
          <w:noProof/>
          <w:sz w:val="24"/>
          <w:szCs w:val="24"/>
          <w:lang w:val="en-GB"/>
        </w:rPr>
      </w:pPr>
      <w:r w:rsidRPr="00A21D88">
        <w:rPr>
          <w:rFonts w:ascii="Times New Roman" w:eastAsia="Calibri" w:hAnsi="Times New Roman" w:cs="Times New Roman"/>
          <w:b/>
          <w:i/>
          <w:noProof/>
          <w:sz w:val="24"/>
          <w:szCs w:val="24"/>
          <w:lang w:val="en-GB"/>
        </w:rPr>
        <w:t xml:space="preserve">Action </w:t>
      </w:r>
      <w:r w:rsidR="004B4EBB">
        <w:rPr>
          <w:rFonts w:ascii="Times New Roman" w:eastAsia="Calibri" w:hAnsi="Times New Roman" w:cs="Times New Roman"/>
          <w:b/>
          <w:i/>
          <w:noProof/>
          <w:sz w:val="24"/>
          <w:szCs w:val="24"/>
          <w:lang w:val="en-GB"/>
        </w:rPr>
        <w:t>9</w:t>
      </w:r>
    </w:p>
    <w:p w14:paraId="74FF11BD" w14:textId="7D0C8CA7" w:rsidR="004B4EBB" w:rsidRDefault="004B4EBB" w:rsidP="001C7CB0">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The</w:t>
      </w:r>
      <w:r w:rsidRPr="00CB3A8A">
        <w:rPr>
          <w:rFonts w:ascii="Times New Roman" w:hAnsi="Times New Roman"/>
          <w:i/>
          <w:noProof/>
          <w:sz w:val="24"/>
        </w:rPr>
        <w:t xml:space="preserve"> Commission will</w:t>
      </w:r>
    </w:p>
    <w:p w14:paraId="3F6BB631" w14:textId="77777777" w:rsidR="004B4EBB" w:rsidRPr="001C7CB0" w:rsidRDefault="004B4EBB" w:rsidP="001C7CB0">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Calibri" w:hAnsi="Times New Roman" w:cs="Times New Roman"/>
          <w:i/>
          <w:noProof/>
          <w:sz w:val="24"/>
          <w:szCs w:val="24"/>
        </w:rPr>
      </w:pPr>
    </w:p>
    <w:p w14:paraId="080119B5" w14:textId="18F9A671" w:rsidR="002249CC" w:rsidRPr="00211251" w:rsidRDefault="004A5C5C" w:rsidP="00CB3A8A">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sidRPr="1973FDF1">
        <w:rPr>
          <w:rFonts w:ascii="Times New Roman" w:hAnsi="Times New Roman" w:cs="Times New Roman"/>
          <w:i/>
          <w:iCs/>
          <w:noProof/>
          <w:sz w:val="24"/>
          <w:szCs w:val="24"/>
          <w:lang w:val="en-GB"/>
        </w:rPr>
        <w:t xml:space="preserve">explore </w:t>
      </w:r>
      <w:r w:rsidR="00CC6803" w:rsidRPr="1973FDF1">
        <w:rPr>
          <w:rFonts w:ascii="Times New Roman" w:hAnsi="Times New Roman" w:cs="Times New Roman"/>
          <w:i/>
          <w:iCs/>
          <w:noProof/>
          <w:sz w:val="24"/>
          <w:szCs w:val="24"/>
          <w:lang w:val="en-GB"/>
        </w:rPr>
        <w:t>the possibility to introduce</w:t>
      </w:r>
      <w:r w:rsidR="006120AA" w:rsidRPr="1973FDF1">
        <w:rPr>
          <w:rFonts w:ascii="Times New Roman" w:hAnsi="Times New Roman"/>
          <w:i/>
          <w:iCs/>
          <w:noProof/>
          <w:sz w:val="24"/>
          <w:szCs w:val="24"/>
          <w:lang w:val="en-GB"/>
        </w:rPr>
        <w:t xml:space="preserve"> </w:t>
      </w:r>
      <w:r w:rsidR="002249CC" w:rsidRPr="1973FDF1">
        <w:rPr>
          <w:rFonts w:ascii="Times New Roman" w:hAnsi="Times New Roman"/>
          <w:i/>
          <w:iCs/>
          <w:noProof/>
          <w:sz w:val="24"/>
          <w:szCs w:val="24"/>
          <w:lang w:val="en-GB"/>
        </w:rPr>
        <w:t xml:space="preserve">a </w:t>
      </w:r>
      <w:r w:rsidR="002249CC" w:rsidRPr="00CB3A8A">
        <w:rPr>
          <w:rFonts w:ascii="Times New Roman" w:hAnsi="Times New Roman"/>
          <w:b/>
          <w:i/>
          <w:noProof/>
          <w:sz w:val="24"/>
          <w:lang w:val="en-GB"/>
        </w:rPr>
        <w:t>clean heat market mechanism</w:t>
      </w:r>
      <w:r w:rsidR="002249CC" w:rsidRPr="1973FDF1">
        <w:rPr>
          <w:rFonts w:ascii="Times New Roman" w:hAnsi="Times New Roman"/>
          <w:i/>
          <w:iCs/>
          <w:noProof/>
          <w:sz w:val="24"/>
          <w:szCs w:val="24"/>
          <w:lang w:val="en-GB"/>
        </w:rPr>
        <w:t xml:space="preserve"> to incentivise rising share</w:t>
      </w:r>
      <w:r w:rsidR="00192641">
        <w:rPr>
          <w:rFonts w:ascii="Times New Roman" w:hAnsi="Times New Roman"/>
          <w:i/>
          <w:iCs/>
          <w:noProof/>
          <w:sz w:val="24"/>
          <w:szCs w:val="24"/>
          <w:lang w:val="en-GB"/>
        </w:rPr>
        <w:t>s</w:t>
      </w:r>
      <w:r w:rsidR="002249CC" w:rsidRPr="1973FDF1">
        <w:rPr>
          <w:rFonts w:ascii="Times New Roman" w:hAnsi="Times New Roman"/>
          <w:i/>
          <w:iCs/>
          <w:noProof/>
          <w:sz w:val="24"/>
          <w:szCs w:val="24"/>
          <w:lang w:val="en-GB"/>
        </w:rPr>
        <w:t xml:space="preserve"> of heat pump sales from manufacturers, redirect installers and manufacturers to clean heating </w:t>
      </w:r>
      <w:r w:rsidR="00AD512B" w:rsidRPr="1973FDF1">
        <w:rPr>
          <w:rFonts w:ascii="Times New Roman" w:hAnsi="Times New Roman"/>
          <w:i/>
          <w:iCs/>
          <w:noProof/>
          <w:sz w:val="24"/>
          <w:szCs w:val="24"/>
          <w:lang w:val="en-GB"/>
        </w:rPr>
        <w:t xml:space="preserve">and cooling </w:t>
      </w:r>
      <w:r w:rsidR="002249CC" w:rsidRPr="1973FDF1">
        <w:rPr>
          <w:rFonts w:ascii="Times New Roman" w:hAnsi="Times New Roman"/>
          <w:i/>
          <w:iCs/>
          <w:noProof/>
          <w:sz w:val="24"/>
          <w:szCs w:val="24"/>
          <w:lang w:val="en-GB"/>
        </w:rPr>
        <w:t>solutions and boost competition, narrowing the upfront costs difference for heat pumps</w:t>
      </w:r>
      <w:r w:rsidR="004B4EBB" w:rsidRPr="004B4EBB">
        <w:rPr>
          <w:rFonts w:ascii="Times New Roman" w:hAnsi="Times New Roman"/>
          <w:i/>
          <w:iCs/>
          <w:noProof/>
          <w:sz w:val="24"/>
          <w:szCs w:val="24"/>
          <w:lang w:val="en-GB"/>
        </w:rPr>
        <w:t xml:space="preserve"> </w:t>
      </w:r>
      <w:r w:rsidR="004B4EBB">
        <w:rPr>
          <w:rFonts w:ascii="Times New Roman" w:hAnsi="Times New Roman"/>
          <w:i/>
          <w:iCs/>
          <w:noProof/>
          <w:sz w:val="24"/>
          <w:szCs w:val="24"/>
          <w:lang w:val="en-GB"/>
        </w:rPr>
        <w:t>b</w:t>
      </w:r>
      <w:r w:rsidR="004B4EBB" w:rsidRPr="1973FDF1">
        <w:rPr>
          <w:rFonts w:ascii="Times New Roman" w:hAnsi="Times New Roman"/>
          <w:i/>
          <w:iCs/>
          <w:noProof/>
          <w:sz w:val="24"/>
          <w:szCs w:val="24"/>
          <w:lang w:val="en-GB"/>
        </w:rPr>
        <w:t>y 2027</w:t>
      </w:r>
      <w:r w:rsidR="004B4EBB">
        <w:rPr>
          <w:rFonts w:ascii="Times New Roman" w:hAnsi="Times New Roman"/>
          <w:i/>
          <w:iCs/>
          <w:noProof/>
          <w:sz w:val="24"/>
          <w:szCs w:val="24"/>
          <w:lang w:val="en-GB"/>
        </w:rPr>
        <w:t>;</w:t>
      </w:r>
    </w:p>
    <w:p w14:paraId="14FB98E0" w14:textId="162E917E" w:rsidR="00CB5D68" w:rsidRPr="0019395B" w:rsidRDefault="00CB5D68" w:rsidP="00CB3A8A">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sidRPr="0019395B">
        <w:rPr>
          <w:rFonts w:ascii="Times New Roman" w:eastAsia="Calibri" w:hAnsi="Times New Roman" w:cs="Times New Roman"/>
          <w:i/>
          <w:noProof/>
          <w:sz w:val="24"/>
          <w:szCs w:val="24"/>
        </w:rPr>
        <w:t xml:space="preserve">examine </w:t>
      </w:r>
      <w:r w:rsidR="00283D6A" w:rsidRPr="00283D6A">
        <w:rPr>
          <w:rFonts w:ascii="Times New Roman" w:eastAsia="Calibri" w:hAnsi="Times New Roman" w:cs="Times New Roman"/>
          <w:i/>
          <w:noProof/>
          <w:sz w:val="24"/>
          <w:szCs w:val="24"/>
        </w:rPr>
        <w:t xml:space="preserve">ways to </w:t>
      </w:r>
      <w:r w:rsidR="00283D6A" w:rsidRPr="00701C20">
        <w:rPr>
          <w:rFonts w:ascii="Times New Roman" w:eastAsia="Calibri" w:hAnsi="Times New Roman" w:cs="Times New Roman"/>
          <w:b/>
          <w:bCs/>
          <w:i/>
          <w:noProof/>
          <w:sz w:val="24"/>
          <w:szCs w:val="24"/>
        </w:rPr>
        <w:t xml:space="preserve">accelerate deployment of </w:t>
      </w:r>
      <w:r w:rsidRPr="00CB3A8A">
        <w:rPr>
          <w:rFonts w:ascii="Times New Roman" w:hAnsi="Times New Roman"/>
          <w:b/>
          <w:i/>
          <w:noProof/>
          <w:sz w:val="24"/>
        </w:rPr>
        <w:t>heat pumps in public buildings</w:t>
      </w:r>
      <w:r w:rsidRPr="0019395B">
        <w:rPr>
          <w:rFonts w:ascii="Times New Roman" w:eastAsia="Calibri" w:hAnsi="Times New Roman" w:cs="Times New Roman"/>
          <w:i/>
          <w:noProof/>
          <w:sz w:val="24"/>
          <w:szCs w:val="24"/>
        </w:rPr>
        <w:t xml:space="preserve"> through </w:t>
      </w:r>
      <w:r w:rsidR="00283D6A">
        <w:rPr>
          <w:rFonts w:ascii="Times New Roman" w:eastAsia="Calibri" w:hAnsi="Times New Roman" w:cs="Times New Roman"/>
          <w:i/>
          <w:noProof/>
          <w:sz w:val="24"/>
          <w:szCs w:val="24"/>
        </w:rPr>
        <w:t>p</w:t>
      </w:r>
      <w:r w:rsidRPr="0019395B">
        <w:rPr>
          <w:rFonts w:ascii="Times New Roman" w:eastAsia="Calibri" w:hAnsi="Times New Roman" w:cs="Times New Roman"/>
          <w:i/>
          <w:noProof/>
          <w:sz w:val="24"/>
          <w:szCs w:val="24"/>
        </w:rPr>
        <w:t xml:space="preserve">ublic </w:t>
      </w:r>
      <w:r w:rsidR="00283D6A">
        <w:rPr>
          <w:rFonts w:ascii="Times New Roman" w:eastAsia="Calibri" w:hAnsi="Times New Roman" w:cs="Times New Roman"/>
          <w:i/>
          <w:noProof/>
          <w:sz w:val="24"/>
          <w:szCs w:val="24"/>
        </w:rPr>
        <w:t>p</w:t>
      </w:r>
      <w:r w:rsidRPr="0019395B">
        <w:rPr>
          <w:rFonts w:ascii="Times New Roman" w:eastAsia="Calibri" w:hAnsi="Times New Roman" w:cs="Times New Roman"/>
          <w:i/>
          <w:noProof/>
          <w:sz w:val="24"/>
          <w:szCs w:val="24"/>
        </w:rPr>
        <w:t>rocurement</w:t>
      </w:r>
      <w:r w:rsidR="004B4EBB">
        <w:rPr>
          <w:rFonts w:ascii="Times New Roman" w:eastAsia="Calibri" w:hAnsi="Times New Roman" w:cs="Times New Roman"/>
          <w:i/>
          <w:noProof/>
          <w:sz w:val="24"/>
          <w:szCs w:val="24"/>
        </w:rPr>
        <w:t>;</w:t>
      </w:r>
    </w:p>
    <w:p w14:paraId="4FF8BB55" w14:textId="187F903F" w:rsidR="00007A97" w:rsidRPr="00F72699" w:rsidRDefault="004B4EBB" w:rsidP="00CB3A8A">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jc w:val="both"/>
        <w:rPr>
          <w:rFonts w:ascii="Times New Roman" w:eastAsia="Calibri" w:hAnsi="Times New Roman" w:cs="Times New Roman"/>
          <w:i/>
          <w:noProof/>
          <w:sz w:val="24"/>
          <w:szCs w:val="24"/>
        </w:rPr>
      </w:pPr>
      <w:r>
        <w:rPr>
          <w:rFonts w:ascii="Times New Roman" w:hAnsi="Times New Roman" w:cs="Times New Roman"/>
          <w:i/>
          <w:noProof/>
          <w:sz w:val="24"/>
          <w:szCs w:val="24"/>
          <w:lang w:val="en-GB"/>
        </w:rPr>
        <w:t>t</w:t>
      </w:r>
      <w:r w:rsidR="00A20500" w:rsidRPr="007F24C0">
        <w:rPr>
          <w:rFonts w:ascii="Times New Roman" w:hAnsi="Times New Roman" w:cs="Times New Roman"/>
          <w:i/>
          <w:noProof/>
          <w:sz w:val="24"/>
          <w:szCs w:val="24"/>
          <w:lang w:val="en-GB"/>
        </w:rPr>
        <w:t xml:space="preserve">o ensure </w:t>
      </w:r>
      <w:r w:rsidR="00C749F5" w:rsidRPr="007F24C0">
        <w:rPr>
          <w:rFonts w:ascii="Times New Roman" w:eastAsia="Calibri" w:hAnsi="Times New Roman" w:cs="Times New Roman"/>
          <w:i/>
          <w:noProof/>
          <w:sz w:val="24"/>
          <w:szCs w:val="24"/>
          <w:lang w:val="en-GB"/>
        </w:rPr>
        <w:t>heat pump cost transparency,</w:t>
      </w:r>
      <w:r w:rsidR="00C749F5" w:rsidRPr="00CB3A8A">
        <w:rPr>
          <w:rFonts w:ascii="Times New Roman" w:hAnsi="Times New Roman"/>
          <w:i/>
          <w:noProof/>
          <w:sz w:val="24"/>
          <w:lang w:val="en-GB"/>
        </w:rPr>
        <w:t xml:space="preserve"> </w:t>
      </w:r>
      <w:r w:rsidR="22FD78DC" w:rsidRPr="00CB3A8A">
        <w:rPr>
          <w:rFonts w:ascii="Times New Roman" w:hAnsi="Times New Roman"/>
          <w:b/>
          <w:i/>
          <w:noProof/>
          <w:sz w:val="24"/>
        </w:rPr>
        <w:t xml:space="preserve">facilitate the </w:t>
      </w:r>
      <w:r w:rsidR="00F72699" w:rsidRPr="00CB3A8A">
        <w:rPr>
          <w:rFonts w:ascii="Times New Roman" w:hAnsi="Times New Roman"/>
          <w:b/>
          <w:i/>
          <w:noProof/>
          <w:sz w:val="24"/>
        </w:rPr>
        <w:t xml:space="preserve">rollout of national online comparison tools </w:t>
      </w:r>
      <w:r w:rsidR="00F72699" w:rsidRPr="00F72699">
        <w:rPr>
          <w:rFonts w:ascii="Times New Roman" w:eastAsia="Calibri" w:hAnsi="Times New Roman" w:cs="Times New Roman"/>
          <w:i/>
          <w:noProof/>
          <w:sz w:val="24"/>
          <w:szCs w:val="24"/>
        </w:rPr>
        <w:t>allowing consumers to easily secure a tailored, transparent and comparable “heat pump quote” from different brands and installers</w:t>
      </w:r>
      <w:r w:rsidR="00A0143E">
        <w:rPr>
          <w:rFonts w:ascii="Times New Roman" w:eastAsia="Calibri" w:hAnsi="Times New Roman" w:cs="Times New Roman"/>
          <w:i/>
          <w:noProof/>
          <w:sz w:val="24"/>
          <w:szCs w:val="24"/>
        </w:rPr>
        <w:t>;</w:t>
      </w:r>
    </w:p>
    <w:p w14:paraId="55CA30F1" w14:textId="1ADAF6B2" w:rsidR="00007A97" w:rsidRPr="00A21D88" w:rsidRDefault="00AA241D" w:rsidP="00CB3A8A">
      <w:pPr>
        <w:pStyle w:val="ListParagraph"/>
        <w:numPr>
          <w:ilvl w:val="0"/>
          <w:numId w:val="3"/>
        </w:numPr>
        <w:pBdr>
          <w:top w:val="single" w:sz="4" w:space="1" w:color="auto"/>
          <w:left w:val="single" w:sz="4" w:space="4" w:color="auto"/>
          <w:bottom w:val="single" w:sz="4" w:space="0" w:color="auto"/>
          <w:right w:val="single" w:sz="4" w:space="4" w:color="auto"/>
        </w:pBdr>
        <w:spacing w:after="0" w:line="240" w:lineRule="auto"/>
        <w:ind w:left="357" w:hanging="357"/>
        <w:contextualSpacing w:val="0"/>
        <w:jc w:val="both"/>
        <w:rPr>
          <w:rFonts w:ascii="Times New Roman" w:hAnsi="Times New Roman" w:cs="Times New Roman"/>
          <w:i/>
          <w:iCs/>
          <w:noProof/>
          <w:sz w:val="24"/>
          <w:szCs w:val="24"/>
        </w:rPr>
      </w:pPr>
      <w:r w:rsidRPr="73D5E5FA">
        <w:rPr>
          <w:rFonts w:ascii="Times New Roman" w:hAnsi="Times New Roman" w:cs="Times New Roman"/>
          <w:i/>
          <w:iCs/>
          <w:noProof/>
          <w:sz w:val="24"/>
          <w:szCs w:val="24"/>
        </w:rPr>
        <w:t xml:space="preserve">promote </w:t>
      </w:r>
      <w:r w:rsidR="00007A97" w:rsidRPr="00CB3A8A">
        <w:rPr>
          <w:rFonts w:ascii="Times New Roman" w:hAnsi="Times New Roman"/>
          <w:b/>
          <w:i/>
          <w:noProof/>
          <w:sz w:val="24"/>
        </w:rPr>
        <w:t>innovative financing and business models</w:t>
      </w:r>
      <w:r w:rsidR="00007A97" w:rsidRPr="73D5E5FA">
        <w:rPr>
          <w:rFonts w:ascii="Times New Roman" w:hAnsi="Times New Roman" w:cs="Times New Roman"/>
          <w:i/>
          <w:iCs/>
          <w:noProof/>
          <w:sz w:val="24"/>
          <w:szCs w:val="24"/>
        </w:rPr>
        <w:t xml:space="preserve"> </w:t>
      </w:r>
      <w:r w:rsidR="000F4D44" w:rsidRPr="73D5E5FA">
        <w:rPr>
          <w:rFonts w:ascii="Times New Roman" w:hAnsi="Times New Roman" w:cs="Times New Roman"/>
          <w:i/>
          <w:iCs/>
          <w:noProof/>
          <w:sz w:val="24"/>
          <w:szCs w:val="24"/>
        </w:rPr>
        <w:t xml:space="preserve">for heat pumps </w:t>
      </w:r>
      <w:r w:rsidR="00007A97" w:rsidRPr="73D5E5FA">
        <w:rPr>
          <w:rFonts w:ascii="Times New Roman" w:hAnsi="Times New Roman" w:cs="Times New Roman"/>
          <w:i/>
          <w:iCs/>
          <w:noProof/>
          <w:sz w:val="24"/>
          <w:szCs w:val="24"/>
        </w:rPr>
        <w:t>within integrated packages of renovation and adaptation works in residential buildings</w:t>
      </w:r>
      <w:r w:rsidRPr="73D5E5FA">
        <w:rPr>
          <w:rFonts w:ascii="Times New Roman" w:hAnsi="Times New Roman" w:cs="Times New Roman"/>
          <w:i/>
          <w:iCs/>
          <w:noProof/>
          <w:sz w:val="24"/>
          <w:szCs w:val="24"/>
        </w:rPr>
        <w:t xml:space="preserve"> </w:t>
      </w:r>
      <w:r w:rsidR="2954FE75" w:rsidRPr="62EED742">
        <w:rPr>
          <w:rFonts w:ascii="Times New Roman" w:hAnsi="Times New Roman" w:cs="Times New Roman"/>
          <w:i/>
          <w:iCs/>
          <w:noProof/>
          <w:sz w:val="24"/>
          <w:szCs w:val="24"/>
        </w:rPr>
        <w:t>t</w:t>
      </w:r>
      <w:r w:rsidR="000412B8" w:rsidRPr="73D5E5FA">
        <w:rPr>
          <w:rFonts w:ascii="Times New Roman" w:hAnsi="Times New Roman" w:cs="Times New Roman"/>
          <w:i/>
          <w:iCs/>
          <w:noProof/>
          <w:sz w:val="24"/>
          <w:szCs w:val="24"/>
        </w:rPr>
        <w:t>hrough the Better Homes Partnerships</w:t>
      </w:r>
      <w:r w:rsidR="34C43015" w:rsidRPr="62EED742">
        <w:rPr>
          <w:rFonts w:ascii="Times New Roman" w:hAnsi="Times New Roman" w:cs="Times New Roman"/>
          <w:i/>
          <w:iCs/>
          <w:noProof/>
          <w:sz w:val="24"/>
          <w:szCs w:val="24"/>
        </w:rPr>
        <w:t>,</w:t>
      </w:r>
      <w:r w:rsidR="000412B8" w:rsidRPr="73D5E5FA">
        <w:rPr>
          <w:rFonts w:ascii="Times New Roman" w:hAnsi="Times New Roman" w:cs="Times New Roman"/>
          <w:i/>
          <w:iCs/>
          <w:noProof/>
          <w:sz w:val="24"/>
          <w:szCs w:val="24"/>
        </w:rPr>
        <w:t xml:space="preserve"> to</w:t>
      </w:r>
      <w:r w:rsidRPr="73D5E5FA">
        <w:rPr>
          <w:rFonts w:ascii="Times New Roman" w:hAnsi="Times New Roman" w:cs="Times New Roman"/>
          <w:i/>
          <w:iCs/>
          <w:noProof/>
          <w:sz w:val="24"/>
          <w:szCs w:val="24"/>
        </w:rPr>
        <w:t xml:space="preserve"> accelerate uptake</w:t>
      </w:r>
      <w:r w:rsidR="00A31A39" w:rsidRPr="73D5E5FA">
        <w:rPr>
          <w:rFonts w:ascii="Times New Roman" w:hAnsi="Times New Roman" w:cs="Times New Roman"/>
          <w:i/>
          <w:iCs/>
          <w:noProof/>
          <w:sz w:val="24"/>
          <w:szCs w:val="24"/>
        </w:rPr>
        <w:t>,</w:t>
      </w:r>
      <w:r w:rsidRPr="73D5E5FA">
        <w:rPr>
          <w:rFonts w:ascii="Times New Roman" w:hAnsi="Times New Roman" w:cs="Times New Roman"/>
          <w:i/>
          <w:iCs/>
          <w:noProof/>
          <w:sz w:val="24"/>
          <w:szCs w:val="24"/>
        </w:rPr>
        <w:t xml:space="preserve"> replication</w:t>
      </w:r>
      <w:r w:rsidR="00A31A39" w:rsidRPr="73D5E5FA">
        <w:rPr>
          <w:rFonts w:ascii="Times New Roman" w:hAnsi="Times New Roman" w:cs="Times New Roman"/>
          <w:i/>
          <w:iCs/>
          <w:noProof/>
          <w:sz w:val="24"/>
          <w:szCs w:val="24"/>
        </w:rPr>
        <w:t xml:space="preserve"> and access to finance</w:t>
      </w:r>
      <w:r w:rsidR="000412B8">
        <w:rPr>
          <w:rFonts w:ascii="Times New Roman" w:hAnsi="Times New Roman" w:cs="Times New Roman"/>
          <w:i/>
          <w:iCs/>
          <w:noProof/>
          <w:sz w:val="24"/>
          <w:szCs w:val="24"/>
        </w:rPr>
        <w:t>;</w:t>
      </w:r>
    </w:p>
    <w:p w14:paraId="0DD0D643" w14:textId="5DCE05AF" w:rsidR="00701C20" w:rsidRPr="00701C20" w:rsidRDefault="00DE7BF2" w:rsidP="00CB3A8A">
      <w:pPr>
        <w:pStyle w:val="ListParagraph"/>
        <w:numPr>
          <w:ilvl w:val="0"/>
          <w:numId w:val="3"/>
        </w:numPr>
        <w:pBdr>
          <w:top w:val="single" w:sz="4" w:space="1" w:color="auto"/>
          <w:left w:val="single" w:sz="4" w:space="4" w:color="auto"/>
          <w:bottom w:val="single" w:sz="4" w:space="0" w:color="auto"/>
          <w:right w:val="single" w:sz="4" w:space="4" w:color="auto"/>
        </w:pBdr>
        <w:spacing w:after="240" w:line="240" w:lineRule="auto"/>
        <w:ind w:left="357" w:hanging="357"/>
        <w:contextualSpacing w:val="0"/>
        <w:jc w:val="both"/>
        <w:rPr>
          <w:rFonts w:ascii="Times New Roman" w:hAnsi="Times New Roman" w:cs="Times New Roman"/>
          <w:i/>
          <w:iCs/>
          <w:noProof/>
          <w:sz w:val="24"/>
          <w:szCs w:val="24"/>
          <w:lang w:val="en-GB"/>
        </w:rPr>
      </w:pPr>
      <w:r w:rsidRPr="00701C20">
        <w:rPr>
          <w:rFonts w:ascii="Times New Roman" w:hAnsi="Times New Roman" w:cs="Times New Roman"/>
          <w:i/>
          <w:noProof/>
          <w:sz w:val="24"/>
          <w:szCs w:val="24"/>
          <w:lang w:val="en-GB"/>
        </w:rPr>
        <w:t xml:space="preserve">mobilise the </w:t>
      </w:r>
      <w:r w:rsidRPr="00CB3A8A">
        <w:rPr>
          <w:rFonts w:ascii="Times New Roman" w:hAnsi="Times New Roman"/>
          <w:b/>
          <w:i/>
          <w:noProof/>
          <w:sz w:val="24"/>
          <w:lang w:val="en-GB"/>
        </w:rPr>
        <w:t xml:space="preserve">Heat Pump Accelerator platform and the Energy Efficiency Financing Accelerator </w:t>
      </w:r>
      <w:r w:rsidRPr="00701C20">
        <w:rPr>
          <w:rFonts w:ascii="Times New Roman" w:hAnsi="Times New Roman" w:cs="Times New Roman"/>
          <w:i/>
          <w:noProof/>
          <w:sz w:val="24"/>
          <w:szCs w:val="24"/>
          <w:lang w:val="en-GB"/>
        </w:rPr>
        <w:t>to derisk and finance investment in heat pumps</w:t>
      </w:r>
      <w:r w:rsidR="000412B8" w:rsidRPr="00701C20">
        <w:rPr>
          <w:rFonts w:ascii="Times New Roman" w:hAnsi="Times New Roman" w:cs="Times New Roman"/>
          <w:i/>
          <w:noProof/>
          <w:sz w:val="24"/>
          <w:szCs w:val="24"/>
          <w:lang w:val="en-GB"/>
        </w:rPr>
        <w:t xml:space="preserve"> and connections </w:t>
      </w:r>
      <w:r w:rsidR="00CC2D2F">
        <w:rPr>
          <w:rFonts w:ascii="Times New Roman" w:hAnsi="Times New Roman" w:cs="Times New Roman"/>
          <w:i/>
          <w:noProof/>
          <w:sz w:val="24"/>
          <w:szCs w:val="24"/>
          <w:lang w:val="en-GB"/>
        </w:rPr>
        <w:t xml:space="preserve">to </w:t>
      </w:r>
      <w:r w:rsidR="000412B8" w:rsidRPr="00701C20">
        <w:rPr>
          <w:rFonts w:ascii="Times New Roman" w:hAnsi="Times New Roman" w:cs="Times New Roman"/>
          <w:i/>
          <w:noProof/>
          <w:sz w:val="24"/>
          <w:szCs w:val="24"/>
          <w:lang w:val="en-GB"/>
        </w:rPr>
        <w:t>district heating and cooling systems with related to solar thermal and geothermal projects</w:t>
      </w:r>
      <w:r w:rsidR="00A0143E" w:rsidRPr="00701C20">
        <w:rPr>
          <w:rFonts w:ascii="Times New Roman" w:hAnsi="Times New Roman" w:cs="Times New Roman"/>
          <w:i/>
          <w:noProof/>
          <w:sz w:val="24"/>
          <w:szCs w:val="24"/>
          <w:lang w:val="en-GB"/>
        </w:rPr>
        <w:t>;</w:t>
      </w:r>
    </w:p>
    <w:p w14:paraId="5373B38E" w14:textId="2BFFC261" w:rsidR="00A0143E" w:rsidRPr="00701C20" w:rsidRDefault="00A0143E" w:rsidP="0016158F">
      <w:pPr>
        <w:pStyle w:val="ListParagraph"/>
        <w:numPr>
          <w:ilvl w:val="0"/>
          <w:numId w:val="3"/>
        </w:numPr>
        <w:pBdr>
          <w:top w:val="single" w:sz="4" w:space="1" w:color="auto"/>
          <w:left w:val="single" w:sz="4" w:space="4" w:color="auto"/>
          <w:bottom w:val="single" w:sz="4" w:space="0" w:color="auto"/>
          <w:right w:val="single" w:sz="4" w:space="4" w:color="auto"/>
        </w:pBdr>
        <w:spacing w:after="240" w:line="240" w:lineRule="auto"/>
        <w:ind w:left="357" w:hanging="357"/>
        <w:contextualSpacing w:val="0"/>
        <w:jc w:val="both"/>
        <w:rPr>
          <w:rFonts w:ascii="Times New Roman" w:hAnsi="Times New Roman" w:cs="Times New Roman"/>
          <w:i/>
          <w:iCs/>
          <w:noProof/>
          <w:sz w:val="24"/>
          <w:szCs w:val="24"/>
          <w:lang w:val="en-GB"/>
        </w:rPr>
      </w:pPr>
      <w:r w:rsidRPr="00701C20">
        <w:rPr>
          <w:rFonts w:ascii="Times New Roman" w:hAnsi="Times New Roman" w:cs="Times New Roman"/>
          <w:i/>
          <w:iCs/>
          <w:noProof/>
          <w:sz w:val="24"/>
          <w:szCs w:val="24"/>
          <w:lang w:val="en-GB"/>
        </w:rPr>
        <w:t xml:space="preserve">adopt a </w:t>
      </w:r>
      <w:r w:rsidRPr="00701C20">
        <w:rPr>
          <w:rFonts w:ascii="Times New Roman" w:hAnsi="Times New Roman" w:cs="Times New Roman"/>
          <w:b/>
          <w:bCs/>
          <w:i/>
          <w:iCs/>
          <w:noProof/>
          <w:sz w:val="24"/>
          <w:szCs w:val="24"/>
          <w:lang w:val="en-GB"/>
        </w:rPr>
        <w:t>Cooling and Heating Action Plan</w:t>
      </w:r>
      <w:r w:rsidR="000F693E" w:rsidRPr="00701C20">
        <w:rPr>
          <w:rFonts w:ascii="Times New Roman" w:hAnsi="Times New Roman" w:cs="Times New Roman"/>
          <w:i/>
          <w:iCs/>
          <w:noProof/>
          <w:sz w:val="24"/>
          <w:szCs w:val="24"/>
          <w:lang w:val="en-GB"/>
        </w:rPr>
        <w:t>, including to address the</w:t>
      </w:r>
      <w:r w:rsidR="000F693E" w:rsidRPr="000F693E">
        <w:rPr>
          <w:noProof/>
        </w:rPr>
        <w:t xml:space="preserve"> </w:t>
      </w:r>
      <w:r w:rsidR="000F693E" w:rsidRPr="00701C20">
        <w:rPr>
          <w:rFonts w:ascii="Times New Roman" w:hAnsi="Times New Roman" w:cs="Times New Roman"/>
          <w:i/>
          <w:iCs/>
          <w:noProof/>
          <w:sz w:val="24"/>
          <w:szCs w:val="24"/>
          <w:lang w:val="en-GB"/>
        </w:rPr>
        <w:t>growing need for efficient cooling for E</w:t>
      </w:r>
      <w:r w:rsidR="00312286" w:rsidRPr="00701C20">
        <w:rPr>
          <w:rFonts w:ascii="Times New Roman" w:hAnsi="Times New Roman" w:cs="Times New Roman"/>
          <w:i/>
          <w:iCs/>
          <w:noProof/>
          <w:sz w:val="24"/>
          <w:szCs w:val="24"/>
          <w:lang w:val="en-GB"/>
        </w:rPr>
        <w:t xml:space="preserve">U </w:t>
      </w:r>
      <w:r w:rsidR="000F693E" w:rsidRPr="00701C20">
        <w:rPr>
          <w:rFonts w:ascii="Times New Roman" w:hAnsi="Times New Roman" w:cs="Times New Roman"/>
          <w:i/>
          <w:iCs/>
          <w:noProof/>
          <w:sz w:val="24"/>
          <w:szCs w:val="24"/>
          <w:lang w:val="en-GB"/>
        </w:rPr>
        <w:t xml:space="preserve">citizens </w:t>
      </w:r>
      <w:r w:rsidR="00312286" w:rsidRPr="00701C20">
        <w:rPr>
          <w:rFonts w:ascii="Times New Roman" w:hAnsi="Times New Roman" w:cs="Times New Roman"/>
          <w:i/>
          <w:iCs/>
          <w:noProof/>
          <w:sz w:val="24"/>
          <w:szCs w:val="24"/>
          <w:lang w:val="en-GB"/>
        </w:rPr>
        <w:t>and economy.</w:t>
      </w:r>
    </w:p>
    <w:p w14:paraId="5950646A" w14:textId="3AB82B6D" w:rsidR="003676F4" w:rsidRPr="000C2519" w:rsidRDefault="564A0FAB" w:rsidP="7B164922">
      <w:pPr>
        <w:pBdr>
          <w:top w:val="single" w:sz="4" w:space="1" w:color="auto"/>
          <w:left w:val="single" w:sz="4" w:space="4" w:color="auto"/>
          <w:bottom w:val="single" w:sz="4" w:space="0" w:color="auto"/>
          <w:right w:val="single" w:sz="4" w:space="4" w:color="auto"/>
        </w:pBdr>
        <w:spacing w:after="0" w:line="240" w:lineRule="auto"/>
        <w:jc w:val="both"/>
        <w:rPr>
          <w:rFonts w:ascii="Times New Roman" w:hAnsi="Times New Roman" w:cs="Times New Roman"/>
          <w:i/>
          <w:iCs/>
          <w:noProof/>
          <w:sz w:val="24"/>
          <w:szCs w:val="24"/>
        </w:rPr>
      </w:pPr>
      <w:r w:rsidRPr="7B164922">
        <w:rPr>
          <w:rFonts w:ascii="Times New Roman" w:hAnsi="Times New Roman" w:cs="Times New Roman"/>
          <w:i/>
          <w:iCs/>
          <w:noProof/>
          <w:sz w:val="24"/>
          <w:szCs w:val="24"/>
        </w:rPr>
        <w:t xml:space="preserve">KPI: </w:t>
      </w:r>
      <w:r w:rsidR="52EF38A1" w:rsidRPr="7B164922">
        <w:rPr>
          <w:rFonts w:ascii="Times New Roman" w:hAnsi="Times New Roman" w:cs="Times New Roman"/>
          <w:i/>
          <w:iCs/>
          <w:noProof/>
          <w:sz w:val="24"/>
          <w:szCs w:val="24"/>
        </w:rPr>
        <w:t xml:space="preserve">increase </w:t>
      </w:r>
      <w:r w:rsidRPr="7B164922">
        <w:rPr>
          <w:rFonts w:ascii="Times New Roman" w:hAnsi="Times New Roman" w:cs="Times New Roman"/>
          <w:i/>
          <w:iCs/>
          <w:noProof/>
          <w:sz w:val="24"/>
          <w:szCs w:val="24"/>
        </w:rPr>
        <w:t xml:space="preserve">installation rate of heat pumps </w:t>
      </w:r>
      <w:r w:rsidR="5507F3A3" w:rsidRPr="7B164922">
        <w:rPr>
          <w:rFonts w:ascii="Times New Roman" w:hAnsi="Times New Roman" w:cs="Times New Roman"/>
          <w:i/>
          <w:iCs/>
          <w:noProof/>
          <w:sz w:val="24"/>
          <w:szCs w:val="24"/>
        </w:rPr>
        <w:t xml:space="preserve">to </w:t>
      </w:r>
      <w:r w:rsidR="534FF269" w:rsidRPr="7B164922">
        <w:rPr>
          <w:rFonts w:ascii="Times New Roman" w:hAnsi="Times New Roman" w:cs="Times New Roman"/>
          <w:i/>
          <w:iCs/>
          <w:noProof/>
          <w:sz w:val="24"/>
          <w:szCs w:val="24"/>
        </w:rPr>
        <w:t>around 4 million per year</w:t>
      </w:r>
      <w:r w:rsidR="5507F3A3" w:rsidRPr="7B164922">
        <w:rPr>
          <w:rFonts w:ascii="Times New Roman" w:hAnsi="Times New Roman" w:cs="Times New Roman"/>
          <w:i/>
          <w:iCs/>
          <w:noProof/>
          <w:sz w:val="24"/>
          <w:szCs w:val="24"/>
        </w:rPr>
        <w:t xml:space="preserve"> </w:t>
      </w:r>
      <w:r w:rsidRPr="7B164922">
        <w:rPr>
          <w:rFonts w:ascii="Times New Roman" w:hAnsi="Times New Roman" w:cs="Times New Roman"/>
          <w:i/>
          <w:iCs/>
          <w:noProof/>
          <w:sz w:val="24"/>
          <w:szCs w:val="24"/>
        </w:rPr>
        <w:t>in 2030 compared to 2025</w:t>
      </w:r>
      <w:r w:rsidR="5507F3A3" w:rsidRPr="7B164922">
        <w:rPr>
          <w:rFonts w:ascii="Times New Roman" w:hAnsi="Times New Roman" w:cs="Times New Roman"/>
          <w:i/>
          <w:iCs/>
          <w:noProof/>
          <w:sz w:val="24"/>
          <w:szCs w:val="24"/>
        </w:rPr>
        <w:t xml:space="preserve"> of </w:t>
      </w:r>
      <w:r w:rsidR="56870B79" w:rsidRPr="7B164922">
        <w:rPr>
          <w:rFonts w:ascii="Times New Roman" w:hAnsi="Times New Roman" w:cs="Times New Roman"/>
          <w:i/>
          <w:iCs/>
          <w:noProof/>
          <w:sz w:val="24"/>
          <w:szCs w:val="24"/>
        </w:rPr>
        <w:t xml:space="preserve">2.4 million.  </w:t>
      </w:r>
    </w:p>
    <w:p w14:paraId="4880E511" w14:textId="671EA55F" w:rsidR="003D4453" w:rsidRPr="00A21D88" w:rsidRDefault="009877E3" w:rsidP="009877E3">
      <w:pPr>
        <w:pStyle w:val="Heading1"/>
        <w:rPr>
          <w:rFonts w:ascii="Times New Roman" w:hAnsi="Times New Roman" w:cs="Times New Roman"/>
          <w:b/>
          <w:noProof/>
          <w:color w:val="auto"/>
          <w:sz w:val="32"/>
          <w:szCs w:val="32"/>
          <w:lang w:val="en-GB"/>
        </w:rPr>
      </w:pPr>
      <w:r w:rsidRPr="00A21D88">
        <w:rPr>
          <w:rFonts w:ascii="Times New Roman" w:hAnsi="Times New Roman" w:cs="Times New Roman"/>
          <w:b/>
          <w:noProof/>
          <w:color w:val="auto"/>
          <w:sz w:val="32"/>
          <w:szCs w:val="32"/>
          <w:lang w:val="en-GB"/>
        </w:rPr>
        <w:t>3. Access to infrastructure</w:t>
      </w:r>
      <w:r w:rsidR="59D32E54" w:rsidRPr="00A21D88">
        <w:rPr>
          <w:rFonts w:ascii="Times New Roman" w:hAnsi="Times New Roman" w:cs="Times New Roman"/>
          <w:b/>
          <w:noProof/>
          <w:color w:val="auto"/>
          <w:sz w:val="32"/>
          <w:szCs w:val="32"/>
          <w:lang w:val="en-GB"/>
        </w:rPr>
        <w:t xml:space="preserve"> </w:t>
      </w:r>
    </w:p>
    <w:p w14:paraId="3DA1A16A" w14:textId="3AF4E7A7" w:rsidR="00813A58" w:rsidRDefault="00A0143E" w:rsidP="00CB3A8A">
      <w:pPr>
        <w:tabs>
          <w:tab w:val="right" w:pos="9026"/>
        </w:tabs>
        <w:spacing w:after="120" w:line="240" w:lineRule="auto"/>
        <w:jc w:val="both"/>
        <w:rPr>
          <w:rFonts w:ascii="Times New Roman" w:hAnsi="Times New Roman" w:cs="Times New Roman"/>
          <w:noProof/>
          <w:sz w:val="24"/>
          <w:szCs w:val="24"/>
          <w:lang w:val="en-GB"/>
        </w:rPr>
      </w:pPr>
      <w:r w:rsidRPr="001C7CB0">
        <w:rPr>
          <w:rFonts w:ascii="Times New Roman" w:hAnsi="Times New Roman" w:cs="Times New Roman"/>
          <w:noProof/>
          <w:sz w:val="24"/>
          <w:szCs w:val="24"/>
          <w:lang w:val="en-GB"/>
        </w:rPr>
        <w:t>To speed up electrification,</w:t>
      </w:r>
      <w:r w:rsidRPr="00CB3A8A">
        <w:rPr>
          <w:rFonts w:ascii="Times New Roman" w:hAnsi="Times New Roman"/>
          <w:noProof/>
          <w:sz w:val="24"/>
          <w:lang w:val="en-GB"/>
        </w:rPr>
        <w:t xml:space="preserve"> </w:t>
      </w:r>
      <w:r w:rsidR="00226BDD" w:rsidRPr="00CB3A8A">
        <w:rPr>
          <w:rFonts w:ascii="Times New Roman" w:hAnsi="Times New Roman"/>
          <w:noProof/>
          <w:sz w:val="24"/>
          <w:lang w:val="en-GB"/>
        </w:rPr>
        <w:t>grids productivity</w:t>
      </w:r>
      <w:r w:rsidRPr="001C7CB0">
        <w:rPr>
          <w:rFonts w:ascii="Times New Roman" w:hAnsi="Times New Roman" w:cs="Times New Roman"/>
          <w:noProof/>
          <w:sz w:val="24"/>
          <w:szCs w:val="24"/>
          <w:lang w:val="en-GB"/>
        </w:rPr>
        <w:t xml:space="preserve"> needs to be significantly enhanced. </w:t>
      </w:r>
      <w:r w:rsidR="007657BE" w:rsidRPr="4D13B74B">
        <w:rPr>
          <w:rFonts w:ascii="Times New Roman" w:hAnsi="Times New Roman" w:cs="Times New Roman"/>
          <w:noProof/>
          <w:sz w:val="24"/>
          <w:szCs w:val="24"/>
          <w:lang w:val="en-GB"/>
        </w:rPr>
        <w:t>Difficulties in c</w:t>
      </w:r>
      <w:r w:rsidR="0001275F" w:rsidRPr="4D13B74B">
        <w:rPr>
          <w:rFonts w:ascii="Times New Roman" w:hAnsi="Times New Roman" w:cs="Times New Roman"/>
          <w:noProof/>
          <w:sz w:val="24"/>
          <w:szCs w:val="24"/>
          <w:lang w:val="en-GB"/>
        </w:rPr>
        <w:t>onnection and access to the electricity grid</w:t>
      </w:r>
      <w:r w:rsidR="00CD2813" w:rsidRPr="4D13B74B">
        <w:rPr>
          <w:rFonts w:ascii="Times New Roman" w:hAnsi="Times New Roman" w:cs="Times New Roman"/>
          <w:noProof/>
          <w:sz w:val="24"/>
          <w:szCs w:val="24"/>
          <w:lang w:val="en-GB"/>
        </w:rPr>
        <w:t>, linked to delays in grid</w:t>
      </w:r>
      <w:r w:rsidR="00856B4E" w:rsidRPr="4D13B74B">
        <w:rPr>
          <w:rFonts w:ascii="Times New Roman" w:hAnsi="Times New Roman" w:cs="Times New Roman"/>
          <w:noProof/>
          <w:sz w:val="24"/>
          <w:szCs w:val="24"/>
          <w:lang w:val="en-GB"/>
        </w:rPr>
        <w:t>s</w:t>
      </w:r>
      <w:r w:rsidR="00CD2813" w:rsidRPr="4D13B74B">
        <w:rPr>
          <w:rFonts w:ascii="Times New Roman" w:hAnsi="Times New Roman" w:cs="Times New Roman"/>
          <w:noProof/>
          <w:sz w:val="24"/>
          <w:szCs w:val="24"/>
          <w:lang w:val="en-GB"/>
        </w:rPr>
        <w:t xml:space="preserve"> build-out,</w:t>
      </w:r>
      <w:r w:rsidR="0001275F" w:rsidRPr="4D13B74B">
        <w:rPr>
          <w:rFonts w:ascii="Times New Roman" w:hAnsi="Times New Roman" w:cs="Times New Roman"/>
          <w:noProof/>
          <w:sz w:val="24"/>
          <w:szCs w:val="24"/>
          <w:lang w:val="en-GB"/>
        </w:rPr>
        <w:t xml:space="preserve"> is another clear constraint </w:t>
      </w:r>
      <w:r w:rsidR="007657BE" w:rsidRPr="4D13B74B">
        <w:rPr>
          <w:rFonts w:ascii="Times New Roman" w:hAnsi="Times New Roman" w:cs="Times New Roman"/>
          <w:noProof/>
          <w:sz w:val="24"/>
          <w:szCs w:val="24"/>
          <w:lang w:val="en-GB"/>
        </w:rPr>
        <w:t xml:space="preserve">on electrification. The </w:t>
      </w:r>
      <w:r w:rsidR="003A50F7" w:rsidRPr="4D13B74B">
        <w:rPr>
          <w:rFonts w:ascii="Times New Roman" w:hAnsi="Times New Roman" w:cs="Times New Roman"/>
          <w:noProof/>
          <w:sz w:val="24"/>
          <w:szCs w:val="24"/>
          <w:lang w:val="en-GB"/>
        </w:rPr>
        <w:t xml:space="preserve">EU </w:t>
      </w:r>
      <w:r w:rsidR="004D7356" w:rsidRPr="4D13B74B">
        <w:rPr>
          <w:rFonts w:ascii="Times New Roman" w:hAnsi="Times New Roman" w:cs="Times New Roman"/>
          <w:noProof/>
          <w:sz w:val="24"/>
          <w:szCs w:val="24"/>
          <w:lang w:val="en-GB"/>
        </w:rPr>
        <w:t>has already taken action</w:t>
      </w:r>
      <w:r w:rsidR="00D55F8D" w:rsidRPr="4D13B74B">
        <w:rPr>
          <w:rFonts w:ascii="Times New Roman" w:hAnsi="Times New Roman" w:cs="Times New Roman"/>
          <w:noProof/>
          <w:sz w:val="24"/>
          <w:szCs w:val="24"/>
          <w:lang w:val="en-GB"/>
        </w:rPr>
        <w:t xml:space="preserve"> </w:t>
      </w:r>
      <w:r w:rsidR="00B50A8D" w:rsidRPr="4D13B74B">
        <w:rPr>
          <w:rFonts w:ascii="Times New Roman" w:hAnsi="Times New Roman" w:cs="Times New Roman"/>
          <w:noProof/>
          <w:sz w:val="24"/>
          <w:szCs w:val="24"/>
          <w:lang w:val="en-GB"/>
        </w:rPr>
        <w:t xml:space="preserve">to </w:t>
      </w:r>
      <w:r w:rsidR="00D2748B" w:rsidRPr="4D13B74B">
        <w:rPr>
          <w:rFonts w:ascii="Times New Roman" w:hAnsi="Times New Roman" w:cs="Times New Roman"/>
          <w:noProof/>
          <w:sz w:val="24"/>
          <w:szCs w:val="24"/>
          <w:lang w:val="en-GB"/>
        </w:rPr>
        <w:t xml:space="preserve">address </w:t>
      </w:r>
      <w:r w:rsidR="00B50A8D" w:rsidRPr="4D13B74B">
        <w:rPr>
          <w:rFonts w:ascii="Times New Roman" w:hAnsi="Times New Roman" w:cs="Times New Roman"/>
          <w:noProof/>
          <w:sz w:val="24"/>
          <w:szCs w:val="24"/>
          <w:lang w:val="en-GB"/>
        </w:rPr>
        <w:t>this</w:t>
      </w:r>
      <w:r w:rsidR="4A8BA516" w:rsidRPr="4D13B74B">
        <w:rPr>
          <w:rFonts w:ascii="Times New Roman" w:hAnsi="Times New Roman" w:cs="Times New Roman"/>
          <w:noProof/>
          <w:sz w:val="24"/>
          <w:szCs w:val="24"/>
          <w:lang w:val="en-GB"/>
        </w:rPr>
        <w:t xml:space="preserve"> with</w:t>
      </w:r>
      <w:r w:rsidR="00B50A8D" w:rsidRPr="4D13B74B">
        <w:rPr>
          <w:rFonts w:ascii="Times New Roman" w:hAnsi="Times New Roman" w:cs="Times New Roman"/>
          <w:noProof/>
          <w:sz w:val="24"/>
          <w:szCs w:val="24"/>
          <w:lang w:val="en-GB"/>
        </w:rPr>
        <w:t xml:space="preserve"> transparency in gr</w:t>
      </w:r>
      <w:r w:rsidR="00F91317" w:rsidRPr="4D13B74B">
        <w:rPr>
          <w:rFonts w:ascii="Times New Roman" w:hAnsi="Times New Roman" w:cs="Times New Roman"/>
          <w:noProof/>
          <w:sz w:val="24"/>
          <w:szCs w:val="24"/>
          <w:lang w:val="en-GB"/>
        </w:rPr>
        <w:t>i</w:t>
      </w:r>
      <w:r w:rsidR="00B50A8D" w:rsidRPr="4D13B74B">
        <w:rPr>
          <w:rFonts w:ascii="Times New Roman" w:hAnsi="Times New Roman" w:cs="Times New Roman"/>
          <w:noProof/>
          <w:sz w:val="24"/>
          <w:szCs w:val="24"/>
          <w:lang w:val="en-GB"/>
        </w:rPr>
        <w:t>d hosting capacity</w:t>
      </w:r>
      <w:r w:rsidR="00CB1CF4" w:rsidRPr="4D13B74B">
        <w:rPr>
          <w:rFonts w:ascii="Times New Roman" w:hAnsi="Times New Roman" w:cs="Times New Roman"/>
          <w:noProof/>
          <w:sz w:val="24"/>
          <w:szCs w:val="24"/>
          <w:lang w:val="en-GB"/>
        </w:rPr>
        <w:t>,</w:t>
      </w:r>
      <w:r w:rsidR="00B50A8D" w:rsidRPr="4D13B74B">
        <w:rPr>
          <w:rFonts w:ascii="Times New Roman" w:hAnsi="Times New Roman" w:cs="Times New Roman"/>
          <w:noProof/>
          <w:sz w:val="24"/>
          <w:szCs w:val="24"/>
          <w:lang w:val="en-GB"/>
        </w:rPr>
        <w:t xml:space="preserve"> </w:t>
      </w:r>
      <w:r w:rsidR="00F91317" w:rsidRPr="4D13B74B">
        <w:rPr>
          <w:rFonts w:ascii="Times New Roman" w:hAnsi="Times New Roman" w:cs="Times New Roman"/>
          <w:noProof/>
          <w:sz w:val="24"/>
          <w:szCs w:val="24"/>
          <w:lang w:val="en-GB"/>
        </w:rPr>
        <w:t>flexible connection agreements</w:t>
      </w:r>
      <w:r w:rsidR="6029B0F9" w:rsidRPr="4D13B74B">
        <w:rPr>
          <w:rFonts w:ascii="Times New Roman" w:hAnsi="Times New Roman" w:cs="Times New Roman"/>
          <w:noProof/>
          <w:sz w:val="24"/>
          <w:szCs w:val="24"/>
          <w:lang w:val="en-GB"/>
        </w:rPr>
        <w:t xml:space="preserve"> and</w:t>
      </w:r>
      <w:r w:rsidR="00CB1CF4" w:rsidRPr="4D13B74B">
        <w:rPr>
          <w:rFonts w:ascii="Times New Roman" w:hAnsi="Times New Roman" w:cs="Times New Roman"/>
          <w:noProof/>
          <w:sz w:val="24"/>
          <w:szCs w:val="24"/>
          <w:lang w:val="en-GB"/>
        </w:rPr>
        <w:t xml:space="preserve"> </w:t>
      </w:r>
      <w:r w:rsidR="00FB2F6C" w:rsidRPr="4D13B74B">
        <w:rPr>
          <w:rFonts w:ascii="Times New Roman" w:hAnsi="Times New Roman" w:cs="Times New Roman"/>
          <w:noProof/>
          <w:sz w:val="24"/>
          <w:szCs w:val="24"/>
          <w:lang w:val="en-GB"/>
        </w:rPr>
        <w:t>grid connection regimes</w:t>
      </w:r>
      <w:r w:rsidR="00FA246A" w:rsidRPr="4D13B74B">
        <w:rPr>
          <w:rFonts w:ascii="Times New Roman" w:hAnsi="Times New Roman" w:cs="Times New Roman"/>
          <w:noProof/>
          <w:sz w:val="24"/>
          <w:szCs w:val="24"/>
          <w:lang w:val="en-GB"/>
        </w:rPr>
        <w:t>, including prioritisation frameworks</w:t>
      </w:r>
      <w:r w:rsidR="00FB2F6C" w:rsidRPr="4D13B74B">
        <w:rPr>
          <w:rFonts w:ascii="Times New Roman" w:hAnsi="Times New Roman" w:cs="Times New Roman"/>
          <w:noProof/>
          <w:sz w:val="24"/>
          <w:szCs w:val="24"/>
          <w:lang w:val="en-GB"/>
        </w:rPr>
        <w:t xml:space="preserve"> or anticipatory investments</w:t>
      </w:r>
      <w:r w:rsidR="00F91317" w:rsidRPr="4D13B74B">
        <w:rPr>
          <w:rFonts w:ascii="Times New Roman" w:hAnsi="Times New Roman" w:cs="Times New Roman"/>
          <w:noProof/>
          <w:sz w:val="24"/>
          <w:szCs w:val="24"/>
          <w:lang w:val="en-GB"/>
        </w:rPr>
        <w:t>.</w:t>
      </w:r>
      <w:r w:rsidR="00D55F8D" w:rsidRPr="4D13B74B">
        <w:rPr>
          <w:rFonts w:ascii="Times New Roman" w:hAnsi="Times New Roman" w:cs="Times New Roman"/>
          <w:noProof/>
          <w:sz w:val="24"/>
          <w:szCs w:val="24"/>
          <w:lang w:val="en-GB"/>
        </w:rPr>
        <w:t xml:space="preserve"> </w:t>
      </w:r>
      <w:r w:rsidR="003A50F7" w:rsidRPr="4D13B74B">
        <w:rPr>
          <w:rFonts w:ascii="Times New Roman" w:hAnsi="Times New Roman" w:cs="Times New Roman"/>
          <w:noProof/>
          <w:sz w:val="24"/>
          <w:szCs w:val="24"/>
          <w:lang w:val="en-GB"/>
        </w:rPr>
        <w:t xml:space="preserve">In addition, the Grids Package </w:t>
      </w:r>
      <w:r w:rsidR="00016C60" w:rsidRPr="4D13B74B">
        <w:rPr>
          <w:rFonts w:ascii="Times New Roman" w:hAnsi="Times New Roman" w:cs="Times New Roman"/>
          <w:noProof/>
          <w:sz w:val="24"/>
          <w:szCs w:val="24"/>
          <w:lang w:val="en-GB"/>
        </w:rPr>
        <w:t xml:space="preserve">proposed new measures on </w:t>
      </w:r>
      <w:r w:rsidR="0081402C" w:rsidRPr="4D13B74B">
        <w:rPr>
          <w:rFonts w:ascii="Times New Roman" w:hAnsi="Times New Roman" w:cs="Times New Roman"/>
          <w:noProof/>
          <w:sz w:val="24"/>
          <w:szCs w:val="24"/>
          <w:lang w:val="en-GB"/>
        </w:rPr>
        <w:t>grid planning</w:t>
      </w:r>
      <w:r w:rsidR="00147E7F" w:rsidRPr="4D13B74B">
        <w:rPr>
          <w:rFonts w:ascii="Times New Roman" w:hAnsi="Times New Roman" w:cs="Times New Roman"/>
          <w:noProof/>
          <w:sz w:val="24"/>
          <w:szCs w:val="24"/>
          <w:lang w:val="en-GB"/>
        </w:rPr>
        <w:t xml:space="preserve"> and</w:t>
      </w:r>
      <w:r w:rsidR="0081402C" w:rsidRPr="4D13B74B">
        <w:rPr>
          <w:rFonts w:ascii="Times New Roman" w:hAnsi="Times New Roman" w:cs="Times New Roman"/>
          <w:noProof/>
          <w:sz w:val="24"/>
          <w:szCs w:val="24"/>
          <w:lang w:val="en-GB"/>
        </w:rPr>
        <w:t xml:space="preserve"> </w:t>
      </w:r>
      <w:r w:rsidR="00E33579" w:rsidRPr="4D13B74B">
        <w:rPr>
          <w:rFonts w:ascii="Times New Roman" w:hAnsi="Times New Roman" w:cs="Times New Roman"/>
          <w:noProof/>
          <w:sz w:val="24"/>
          <w:szCs w:val="24"/>
          <w:lang w:val="en-GB"/>
        </w:rPr>
        <w:t>productivity</w:t>
      </w:r>
      <w:r w:rsidR="4DEFEF5A" w:rsidRPr="4D13B74B">
        <w:rPr>
          <w:rFonts w:ascii="Times New Roman" w:hAnsi="Times New Roman" w:cs="Times New Roman"/>
          <w:noProof/>
          <w:sz w:val="24"/>
          <w:szCs w:val="24"/>
          <w:lang w:val="en-GB"/>
        </w:rPr>
        <w:t xml:space="preserve"> through grid-enhancing technologies and smart solutions.</w:t>
      </w:r>
      <w:r w:rsidR="00C01A09" w:rsidRPr="4D13B74B">
        <w:rPr>
          <w:rFonts w:ascii="Times New Roman" w:hAnsi="Times New Roman" w:cs="Times New Roman"/>
          <w:noProof/>
          <w:sz w:val="24"/>
          <w:szCs w:val="24"/>
          <w:lang w:val="en-GB"/>
        </w:rPr>
        <w:t xml:space="preserve"> </w:t>
      </w:r>
      <w:r w:rsidR="7305B7C4" w:rsidRPr="4D13B74B">
        <w:rPr>
          <w:rFonts w:ascii="Times New Roman" w:hAnsi="Times New Roman" w:cs="Times New Roman"/>
          <w:noProof/>
          <w:sz w:val="24"/>
          <w:szCs w:val="24"/>
          <w:lang w:val="en-GB"/>
        </w:rPr>
        <w:t xml:space="preserve">As part of </w:t>
      </w:r>
      <w:r w:rsidR="00C26DFC">
        <w:rPr>
          <w:rFonts w:ascii="Times New Roman" w:hAnsi="Times New Roman" w:cs="Times New Roman"/>
          <w:noProof/>
          <w:sz w:val="24"/>
          <w:szCs w:val="24"/>
          <w:lang w:val="en-GB"/>
        </w:rPr>
        <w:t>the</w:t>
      </w:r>
      <w:r w:rsidR="7305B7C4" w:rsidRPr="4D13B74B">
        <w:rPr>
          <w:rFonts w:ascii="Times New Roman" w:hAnsi="Times New Roman" w:cs="Times New Roman"/>
          <w:noProof/>
          <w:sz w:val="24"/>
          <w:szCs w:val="24"/>
          <w:lang w:val="en-GB"/>
        </w:rPr>
        <w:t xml:space="preserve"> package, measures on </w:t>
      </w:r>
      <w:r w:rsidR="00C01A09" w:rsidRPr="4D13B74B">
        <w:rPr>
          <w:rFonts w:ascii="Times New Roman" w:hAnsi="Times New Roman" w:cs="Times New Roman"/>
          <w:noProof/>
          <w:sz w:val="24"/>
          <w:szCs w:val="24"/>
          <w:lang w:val="en-GB"/>
        </w:rPr>
        <w:t>electricity grid</w:t>
      </w:r>
      <w:r w:rsidR="214B7B94" w:rsidRPr="4D13B74B">
        <w:rPr>
          <w:rFonts w:ascii="Times New Roman" w:hAnsi="Times New Roman" w:cs="Times New Roman"/>
          <w:noProof/>
          <w:sz w:val="24"/>
          <w:szCs w:val="24"/>
          <w:lang w:val="en-GB"/>
        </w:rPr>
        <w:t>s</w:t>
      </w:r>
      <w:r w:rsidR="00147E7F" w:rsidRPr="4D13B74B">
        <w:rPr>
          <w:rFonts w:ascii="Times New Roman" w:hAnsi="Times New Roman" w:cs="Times New Roman"/>
          <w:noProof/>
          <w:sz w:val="24"/>
          <w:szCs w:val="24"/>
          <w:lang w:val="en-GB"/>
        </w:rPr>
        <w:t xml:space="preserve"> </w:t>
      </w:r>
      <w:r w:rsidR="001437E5" w:rsidRPr="4D13B74B">
        <w:rPr>
          <w:rFonts w:ascii="Times New Roman" w:hAnsi="Times New Roman" w:cs="Times New Roman"/>
          <w:noProof/>
          <w:sz w:val="24"/>
          <w:szCs w:val="24"/>
          <w:lang w:val="en-GB"/>
        </w:rPr>
        <w:t xml:space="preserve">and renewables </w:t>
      </w:r>
      <w:r w:rsidR="00147E7F" w:rsidRPr="4D13B74B">
        <w:rPr>
          <w:rFonts w:ascii="Times New Roman" w:hAnsi="Times New Roman" w:cs="Times New Roman"/>
          <w:noProof/>
          <w:sz w:val="24"/>
          <w:szCs w:val="24"/>
          <w:lang w:val="en-GB"/>
        </w:rPr>
        <w:t>permitting</w:t>
      </w:r>
      <w:r w:rsidR="00C01A09" w:rsidRPr="4D13B74B">
        <w:rPr>
          <w:rFonts w:ascii="Times New Roman" w:hAnsi="Times New Roman" w:cs="Times New Roman"/>
          <w:noProof/>
          <w:sz w:val="24"/>
          <w:szCs w:val="24"/>
          <w:lang w:val="en-GB"/>
        </w:rPr>
        <w:t xml:space="preserve">, storage or </w:t>
      </w:r>
      <w:r w:rsidR="00B700FA" w:rsidRPr="4D13B74B">
        <w:rPr>
          <w:rFonts w:ascii="Times New Roman" w:hAnsi="Times New Roman" w:cs="Times New Roman"/>
          <w:noProof/>
          <w:sz w:val="24"/>
          <w:szCs w:val="24"/>
          <w:lang w:val="en-GB"/>
        </w:rPr>
        <w:t xml:space="preserve">recharging points are </w:t>
      </w:r>
      <w:r w:rsidR="79832A6A" w:rsidRPr="4D13B74B">
        <w:rPr>
          <w:rFonts w:ascii="Times New Roman" w:hAnsi="Times New Roman" w:cs="Times New Roman"/>
          <w:noProof/>
          <w:sz w:val="24"/>
          <w:szCs w:val="24"/>
          <w:lang w:val="en-GB"/>
        </w:rPr>
        <w:t xml:space="preserve">also </w:t>
      </w:r>
      <w:r w:rsidR="007B6D1E" w:rsidRPr="4D13B74B">
        <w:rPr>
          <w:rFonts w:ascii="Times New Roman" w:hAnsi="Times New Roman" w:cs="Times New Roman"/>
          <w:noProof/>
          <w:sz w:val="24"/>
          <w:szCs w:val="24"/>
          <w:lang w:val="en-GB"/>
        </w:rPr>
        <w:t>under negotiation by co-legislators</w:t>
      </w:r>
      <w:r w:rsidR="00B700FA" w:rsidRPr="4D13B74B">
        <w:rPr>
          <w:rFonts w:ascii="Times New Roman" w:hAnsi="Times New Roman" w:cs="Times New Roman"/>
          <w:noProof/>
          <w:sz w:val="24"/>
          <w:szCs w:val="24"/>
          <w:lang w:val="en-GB"/>
        </w:rPr>
        <w:t>.</w:t>
      </w:r>
      <w:r w:rsidR="0081402C" w:rsidRPr="4D13B74B">
        <w:rPr>
          <w:rFonts w:ascii="Times New Roman" w:hAnsi="Times New Roman" w:cs="Times New Roman"/>
          <w:noProof/>
          <w:sz w:val="24"/>
          <w:szCs w:val="24"/>
          <w:lang w:val="en-GB"/>
        </w:rPr>
        <w:t xml:space="preserve"> </w:t>
      </w:r>
    </w:p>
    <w:p w14:paraId="3E9E5753" w14:textId="3C72EF07" w:rsidR="003D4453" w:rsidRPr="00A21D88" w:rsidRDefault="0041720F" w:rsidP="00D37B29">
      <w:pPr>
        <w:spacing w:after="120" w:line="240" w:lineRule="auto"/>
        <w:jc w:val="both"/>
        <w:rPr>
          <w:rFonts w:ascii="Times New Roman" w:hAnsi="Times New Roman" w:cs="Times New Roman"/>
          <w:noProof/>
          <w:sz w:val="24"/>
          <w:szCs w:val="24"/>
          <w:lang w:val="en-GB"/>
        </w:rPr>
      </w:pPr>
      <w:r w:rsidRPr="4D13B74B">
        <w:rPr>
          <w:rFonts w:ascii="Times New Roman" w:hAnsi="Times New Roman" w:cs="Times New Roman"/>
          <w:noProof/>
          <w:sz w:val="24"/>
          <w:szCs w:val="24"/>
          <w:lang w:val="en-GB"/>
        </w:rPr>
        <w:t xml:space="preserve">Member States </w:t>
      </w:r>
      <w:r w:rsidR="004D7356" w:rsidRPr="4D13B74B">
        <w:rPr>
          <w:rFonts w:ascii="Times New Roman" w:hAnsi="Times New Roman" w:cs="Times New Roman"/>
          <w:noProof/>
          <w:sz w:val="24"/>
          <w:szCs w:val="24"/>
          <w:lang w:val="en-GB"/>
        </w:rPr>
        <w:t>should</w:t>
      </w:r>
      <w:r w:rsidRPr="4D13B74B">
        <w:rPr>
          <w:rFonts w:ascii="Times New Roman" w:hAnsi="Times New Roman" w:cs="Times New Roman"/>
          <w:noProof/>
          <w:sz w:val="24"/>
          <w:szCs w:val="24"/>
          <w:lang w:val="en-GB"/>
        </w:rPr>
        <w:t xml:space="preserve"> boost investment</w:t>
      </w:r>
      <w:r w:rsidR="00B92831">
        <w:rPr>
          <w:rFonts w:ascii="Times New Roman" w:hAnsi="Times New Roman" w:cs="Times New Roman"/>
          <w:noProof/>
          <w:sz w:val="24"/>
          <w:szCs w:val="24"/>
          <w:lang w:val="en-GB"/>
        </w:rPr>
        <w:t>s</w:t>
      </w:r>
      <w:r w:rsidRPr="4D13B74B">
        <w:rPr>
          <w:rFonts w:ascii="Times New Roman" w:hAnsi="Times New Roman" w:cs="Times New Roman"/>
          <w:noProof/>
          <w:sz w:val="24"/>
          <w:szCs w:val="24"/>
          <w:lang w:val="en-GB"/>
        </w:rPr>
        <w:t xml:space="preserve"> </w:t>
      </w:r>
      <w:r w:rsidR="004D7356" w:rsidRPr="4D13B74B">
        <w:rPr>
          <w:rFonts w:ascii="Times New Roman" w:hAnsi="Times New Roman" w:cs="Times New Roman"/>
          <w:noProof/>
          <w:sz w:val="24"/>
          <w:szCs w:val="24"/>
          <w:lang w:val="en-GB"/>
        </w:rPr>
        <w:t xml:space="preserve">in grids </w:t>
      </w:r>
      <w:r w:rsidRPr="4D13B74B">
        <w:rPr>
          <w:rFonts w:ascii="Times New Roman" w:hAnsi="Times New Roman" w:cs="Times New Roman"/>
          <w:noProof/>
          <w:sz w:val="24"/>
          <w:szCs w:val="24"/>
          <w:lang w:val="en-GB"/>
        </w:rPr>
        <w:t xml:space="preserve">and </w:t>
      </w:r>
      <w:r w:rsidR="001B52BA">
        <w:rPr>
          <w:rFonts w:ascii="Times New Roman" w:hAnsi="Times New Roman" w:cs="Times New Roman"/>
          <w:noProof/>
          <w:sz w:val="24"/>
          <w:szCs w:val="24"/>
          <w:lang w:val="en-GB"/>
        </w:rPr>
        <w:t>streamline</w:t>
      </w:r>
      <w:r w:rsidR="001B52BA" w:rsidRPr="4D13B74B">
        <w:rPr>
          <w:rFonts w:ascii="Times New Roman" w:hAnsi="Times New Roman" w:cs="Times New Roman"/>
          <w:noProof/>
          <w:sz w:val="24"/>
          <w:szCs w:val="24"/>
          <w:lang w:val="en-GB"/>
        </w:rPr>
        <w:t xml:space="preserve"> </w:t>
      </w:r>
      <w:r w:rsidRPr="4D13B74B">
        <w:rPr>
          <w:rFonts w:ascii="Times New Roman" w:hAnsi="Times New Roman" w:cs="Times New Roman"/>
          <w:noProof/>
          <w:sz w:val="24"/>
          <w:szCs w:val="24"/>
          <w:lang w:val="en-GB"/>
        </w:rPr>
        <w:t>permitting in the acceleration areas created by EU legislation</w:t>
      </w:r>
      <w:r w:rsidR="00F00E76">
        <w:rPr>
          <w:rFonts w:ascii="Times New Roman" w:hAnsi="Times New Roman" w:cs="Times New Roman"/>
          <w:noProof/>
          <w:sz w:val="24"/>
          <w:szCs w:val="24"/>
          <w:lang w:val="en-GB"/>
        </w:rPr>
        <w:t xml:space="preserve">. </w:t>
      </w:r>
      <w:r w:rsidR="00F00E76" w:rsidRPr="008A7DF3">
        <w:rPr>
          <w:rFonts w:ascii="Times New Roman" w:hAnsi="Times New Roman" w:cs="Times New Roman"/>
          <w:noProof/>
          <w:sz w:val="24"/>
          <w:szCs w:val="24"/>
        </w:rPr>
        <w:t>S</w:t>
      </w:r>
      <w:r w:rsidR="00F00E76" w:rsidRPr="008A7DF3">
        <w:rPr>
          <w:rFonts w:ascii="Times New Roman" w:eastAsia="Calibri" w:hAnsi="Times New Roman" w:cs="Times New Roman"/>
          <w:noProof/>
          <w:sz w:val="24"/>
          <w:szCs w:val="24"/>
        </w:rPr>
        <w:t xml:space="preserve">ystem operators are encouraged to </w:t>
      </w:r>
      <w:r w:rsidR="00F00E76" w:rsidRPr="007B7C23">
        <w:rPr>
          <w:rFonts w:ascii="Times New Roman" w:eastAsia="Calibri" w:hAnsi="Times New Roman" w:cs="Times New Roman"/>
          <w:noProof/>
          <w:sz w:val="24"/>
          <w:szCs w:val="24"/>
        </w:rPr>
        <w:t xml:space="preserve">involve in their network planning </w:t>
      </w:r>
      <w:r w:rsidR="00F00E76">
        <w:rPr>
          <w:rFonts w:ascii="Times New Roman" w:eastAsia="Calibri" w:hAnsi="Times New Roman" w:cs="Times New Roman"/>
          <w:noProof/>
          <w:sz w:val="24"/>
          <w:szCs w:val="24"/>
        </w:rPr>
        <w:t xml:space="preserve">and grid capacity expansion </w:t>
      </w:r>
      <w:r w:rsidR="00F00E76" w:rsidRPr="007B7C23">
        <w:rPr>
          <w:rFonts w:ascii="Times New Roman" w:eastAsia="Calibri" w:hAnsi="Times New Roman" w:cs="Times New Roman"/>
          <w:noProof/>
          <w:sz w:val="24"/>
          <w:szCs w:val="24"/>
        </w:rPr>
        <w:t xml:space="preserve">processes </w:t>
      </w:r>
      <w:r w:rsidR="00F00E76">
        <w:rPr>
          <w:rFonts w:ascii="Times New Roman" w:eastAsia="Calibri" w:hAnsi="Times New Roman" w:cs="Times New Roman"/>
          <w:noProof/>
          <w:sz w:val="24"/>
          <w:szCs w:val="24"/>
        </w:rPr>
        <w:t xml:space="preserve">the </w:t>
      </w:r>
      <w:r w:rsidR="00F00E76" w:rsidRPr="007B7C23">
        <w:rPr>
          <w:rFonts w:ascii="Times New Roman" w:eastAsia="Calibri" w:hAnsi="Times New Roman" w:cs="Times New Roman"/>
          <w:noProof/>
          <w:sz w:val="24"/>
          <w:szCs w:val="24"/>
        </w:rPr>
        <w:t>key actors in electrification</w:t>
      </w:r>
      <w:r w:rsidR="00F00E76" w:rsidRPr="008A7DF3">
        <w:rPr>
          <w:rFonts w:ascii="Times New Roman" w:eastAsia="Calibri" w:hAnsi="Times New Roman" w:cs="Times New Roman"/>
          <w:noProof/>
          <w:sz w:val="24"/>
          <w:szCs w:val="24"/>
        </w:rPr>
        <w:t xml:space="preserve"> </w:t>
      </w:r>
      <w:r w:rsidR="00F00E76" w:rsidRPr="007B7C23">
        <w:rPr>
          <w:rFonts w:ascii="Times New Roman" w:eastAsia="Calibri" w:hAnsi="Times New Roman" w:cs="Times New Roman"/>
          <w:noProof/>
          <w:sz w:val="24"/>
          <w:szCs w:val="24"/>
        </w:rPr>
        <w:t>investment</w:t>
      </w:r>
      <w:r w:rsidR="00F00E76">
        <w:rPr>
          <w:rFonts w:ascii="Times New Roman" w:eastAsia="Calibri" w:hAnsi="Times New Roman" w:cs="Times New Roman"/>
          <w:noProof/>
          <w:sz w:val="24"/>
          <w:szCs w:val="24"/>
        </w:rPr>
        <w:t>s</w:t>
      </w:r>
      <w:r w:rsidR="00F00E76" w:rsidRPr="008A7DF3">
        <w:rPr>
          <w:rFonts w:ascii="Times New Roman" w:eastAsia="Calibri" w:hAnsi="Times New Roman" w:cs="Times New Roman"/>
          <w:noProof/>
          <w:sz w:val="24"/>
          <w:szCs w:val="24"/>
        </w:rPr>
        <w:t>, including industrial sites and parks</w:t>
      </w:r>
      <w:r w:rsidR="00283D6A" w:rsidRPr="00283D6A">
        <w:rPr>
          <w:noProof/>
        </w:rPr>
        <w:t xml:space="preserve"> </w:t>
      </w:r>
      <w:r w:rsidR="00283D6A" w:rsidRPr="00283D6A">
        <w:rPr>
          <w:rFonts w:ascii="Times New Roman" w:eastAsia="Calibri" w:hAnsi="Times New Roman" w:cs="Times New Roman"/>
          <w:noProof/>
          <w:sz w:val="24"/>
          <w:szCs w:val="24"/>
        </w:rPr>
        <w:t>such as the Industrial Manufacturing Acceleration Areas</w:t>
      </w:r>
      <w:r w:rsidR="00F00E76" w:rsidRPr="008A7DF3">
        <w:rPr>
          <w:rFonts w:ascii="Times New Roman" w:eastAsia="Calibri" w:hAnsi="Times New Roman" w:cs="Times New Roman"/>
          <w:noProof/>
          <w:sz w:val="24"/>
          <w:szCs w:val="24"/>
        </w:rPr>
        <w:t xml:space="preserve">, </w:t>
      </w:r>
      <w:r w:rsidR="00331C48" w:rsidRPr="008A7DF3">
        <w:rPr>
          <w:rFonts w:ascii="Times New Roman" w:eastAsia="Calibri" w:hAnsi="Times New Roman" w:cs="Times New Roman"/>
          <w:noProof/>
          <w:sz w:val="24"/>
          <w:szCs w:val="24"/>
        </w:rPr>
        <w:t xml:space="preserve">data centres, </w:t>
      </w:r>
      <w:r w:rsidR="00F00E76">
        <w:rPr>
          <w:rFonts w:ascii="Times New Roman" w:eastAsia="Calibri" w:hAnsi="Times New Roman" w:cs="Times New Roman"/>
          <w:noProof/>
          <w:sz w:val="24"/>
          <w:szCs w:val="24"/>
        </w:rPr>
        <w:t xml:space="preserve">district heating operators, </w:t>
      </w:r>
      <w:r w:rsidR="00F00E76" w:rsidRPr="008A7DF3">
        <w:rPr>
          <w:rFonts w:ascii="Times New Roman" w:eastAsia="Calibri" w:hAnsi="Times New Roman" w:cs="Times New Roman"/>
          <w:noProof/>
          <w:sz w:val="24"/>
          <w:szCs w:val="24"/>
        </w:rPr>
        <w:t>charging point operators, airports and ports.</w:t>
      </w:r>
      <w:r w:rsidR="00716420">
        <w:rPr>
          <w:rFonts w:ascii="Times New Roman" w:hAnsi="Times New Roman" w:cs="Times New Roman"/>
          <w:noProof/>
          <w:sz w:val="24"/>
          <w:szCs w:val="24"/>
          <w:lang w:val="en-GB"/>
        </w:rPr>
        <w:t xml:space="preserve"> </w:t>
      </w:r>
      <w:r w:rsidR="00D23AF9" w:rsidRPr="00D23AF9">
        <w:rPr>
          <w:rFonts w:ascii="Times New Roman" w:hAnsi="Times New Roman" w:cs="Times New Roman"/>
          <w:noProof/>
          <w:sz w:val="24"/>
          <w:szCs w:val="24"/>
          <w:lang w:val="en-GB"/>
        </w:rPr>
        <w:t>The mid-term review of Cohesion Policy resulted in additional resources allocated by Member States to investments in electricity grids and interconnectors (1.2 billion EUR)</w:t>
      </w:r>
      <w:r w:rsidR="00E973F3" w:rsidRPr="00E973F3">
        <w:rPr>
          <w:rFonts w:ascii="Times New Roman" w:hAnsi="Times New Roman" w:cs="Times New Roman"/>
          <w:noProof/>
          <w:sz w:val="24"/>
          <w:szCs w:val="24"/>
          <w:vertAlign w:val="superscript"/>
          <w:lang w:val="en-GB"/>
        </w:rPr>
        <w:footnoteReference w:id="68"/>
      </w:r>
      <w:r w:rsidR="00E973F3">
        <w:rPr>
          <w:rFonts w:ascii="Times New Roman" w:hAnsi="Times New Roman" w:cs="Times New Roman"/>
          <w:noProof/>
          <w:sz w:val="24"/>
          <w:szCs w:val="24"/>
          <w:lang w:val="en-GB"/>
        </w:rPr>
        <w:t>.</w:t>
      </w:r>
      <w:r w:rsidR="00D23AF9" w:rsidRPr="00D23AF9">
        <w:rPr>
          <w:rFonts w:ascii="Times New Roman" w:hAnsi="Times New Roman" w:cs="Times New Roman"/>
          <w:noProof/>
          <w:sz w:val="24"/>
          <w:szCs w:val="24"/>
          <w:lang w:val="en-GB"/>
        </w:rPr>
        <w:t xml:space="preserve"> </w:t>
      </w:r>
      <w:r w:rsidR="00CF760D">
        <w:rPr>
          <w:rFonts w:ascii="Times New Roman" w:hAnsi="Times New Roman" w:cs="Times New Roman"/>
          <w:noProof/>
          <w:sz w:val="24"/>
          <w:szCs w:val="24"/>
          <w:lang w:val="en-GB"/>
        </w:rPr>
        <w:t>With a consistent a</w:t>
      </w:r>
      <w:r w:rsidR="002F4998">
        <w:rPr>
          <w:rFonts w:ascii="Times New Roman" w:hAnsi="Times New Roman" w:cs="Times New Roman"/>
          <w:noProof/>
          <w:sz w:val="24"/>
          <w:szCs w:val="24"/>
          <w:lang w:val="en-GB"/>
        </w:rPr>
        <w:t>ppl</w:t>
      </w:r>
      <w:r w:rsidR="00CF760D">
        <w:rPr>
          <w:rFonts w:ascii="Times New Roman" w:hAnsi="Times New Roman" w:cs="Times New Roman"/>
          <w:noProof/>
          <w:sz w:val="24"/>
          <w:szCs w:val="24"/>
          <w:lang w:val="en-GB"/>
        </w:rPr>
        <w:t>ication of</w:t>
      </w:r>
      <w:r w:rsidR="00B57B47" w:rsidRPr="4D13B74B">
        <w:rPr>
          <w:rFonts w:ascii="Times New Roman" w:hAnsi="Times New Roman" w:cs="Times New Roman"/>
          <w:noProof/>
          <w:sz w:val="24"/>
          <w:szCs w:val="24"/>
          <w:lang w:val="en-GB"/>
        </w:rPr>
        <w:t xml:space="preserve"> </w:t>
      </w:r>
      <w:r w:rsidR="005A5E65">
        <w:rPr>
          <w:rFonts w:ascii="Times New Roman" w:hAnsi="Times New Roman" w:cs="Times New Roman"/>
          <w:noProof/>
          <w:sz w:val="24"/>
          <w:szCs w:val="24"/>
          <w:lang w:val="en-GB"/>
        </w:rPr>
        <w:t xml:space="preserve">the energy efficiency first principle </w:t>
      </w:r>
      <w:r w:rsidR="00CF760D">
        <w:rPr>
          <w:rFonts w:ascii="Times New Roman" w:hAnsi="Times New Roman" w:cs="Times New Roman"/>
          <w:noProof/>
          <w:sz w:val="24"/>
          <w:szCs w:val="24"/>
          <w:lang w:val="en-GB"/>
        </w:rPr>
        <w:t>across all</w:t>
      </w:r>
      <w:r w:rsidR="005A5E65">
        <w:rPr>
          <w:rFonts w:ascii="Times New Roman" w:hAnsi="Times New Roman" w:cs="Times New Roman"/>
          <w:noProof/>
          <w:sz w:val="24"/>
          <w:szCs w:val="24"/>
          <w:lang w:val="en-GB"/>
        </w:rPr>
        <w:t xml:space="preserve"> infrastructure planning </w:t>
      </w:r>
      <w:r w:rsidR="00CF760D">
        <w:rPr>
          <w:rFonts w:ascii="Times New Roman" w:hAnsi="Times New Roman" w:cs="Times New Roman"/>
          <w:noProof/>
          <w:sz w:val="24"/>
          <w:szCs w:val="24"/>
          <w:lang w:val="en-GB"/>
        </w:rPr>
        <w:t xml:space="preserve">processes, </w:t>
      </w:r>
      <w:r w:rsidR="00B57B47" w:rsidRPr="4D13B74B">
        <w:rPr>
          <w:rFonts w:ascii="Times New Roman" w:hAnsi="Times New Roman" w:cs="Times New Roman"/>
          <w:noProof/>
          <w:sz w:val="24"/>
          <w:szCs w:val="24"/>
          <w:lang w:val="en-GB"/>
        </w:rPr>
        <w:t>th</w:t>
      </w:r>
      <w:r w:rsidR="00CF760D">
        <w:rPr>
          <w:rFonts w:ascii="Times New Roman" w:hAnsi="Times New Roman" w:cs="Times New Roman"/>
          <w:noProof/>
          <w:sz w:val="24"/>
          <w:szCs w:val="24"/>
          <w:lang w:val="en-GB"/>
        </w:rPr>
        <w:t>ese</w:t>
      </w:r>
      <w:r w:rsidR="00B57B47" w:rsidRPr="4D13B74B">
        <w:rPr>
          <w:rFonts w:ascii="Times New Roman" w:hAnsi="Times New Roman" w:cs="Times New Roman"/>
          <w:noProof/>
          <w:sz w:val="24"/>
          <w:szCs w:val="24"/>
          <w:lang w:val="en-GB"/>
        </w:rPr>
        <w:t xml:space="preserve"> </w:t>
      </w:r>
      <w:r w:rsidR="00CF760D">
        <w:rPr>
          <w:rFonts w:ascii="Times New Roman" w:hAnsi="Times New Roman" w:cs="Times New Roman"/>
          <w:noProof/>
          <w:sz w:val="24"/>
          <w:szCs w:val="24"/>
          <w:lang w:val="en-GB"/>
        </w:rPr>
        <w:t>developments</w:t>
      </w:r>
      <w:r w:rsidR="00B57B47" w:rsidRPr="4D13B74B">
        <w:rPr>
          <w:rFonts w:ascii="Times New Roman" w:hAnsi="Times New Roman" w:cs="Times New Roman"/>
          <w:noProof/>
          <w:sz w:val="24"/>
          <w:szCs w:val="24"/>
          <w:lang w:val="en-GB"/>
        </w:rPr>
        <w:t xml:space="preserve"> will help lower system costs and improve grid</w:t>
      </w:r>
      <w:r w:rsidR="00E33579" w:rsidRPr="4D13B74B">
        <w:rPr>
          <w:rFonts w:ascii="Times New Roman" w:hAnsi="Times New Roman" w:cs="Times New Roman"/>
          <w:noProof/>
          <w:sz w:val="24"/>
          <w:szCs w:val="24"/>
          <w:lang w:val="en-GB"/>
        </w:rPr>
        <w:t xml:space="preserve"> productivity and</w:t>
      </w:r>
      <w:r w:rsidR="00B57B47" w:rsidRPr="4D13B74B">
        <w:rPr>
          <w:rFonts w:ascii="Times New Roman" w:hAnsi="Times New Roman" w:cs="Times New Roman"/>
          <w:noProof/>
          <w:sz w:val="24"/>
          <w:szCs w:val="24"/>
          <w:lang w:val="en-GB"/>
        </w:rPr>
        <w:t xml:space="preserve"> access. </w:t>
      </w:r>
      <w:r w:rsidR="00B35830" w:rsidRPr="00B35830">
        <w:rPr>
          <w:rFonts w:ascii="Times New Roman" w:hAnsi="Times New Roman" w:cs="Times New Roman"/>
          <w:noProof/>
          <w:sz w:val="24"/>
          <w:szCs w:val="24"/>
          <w:lang w:val="en-GB"/>
        </w:rPr>
        <w:t>In th</w:t>
      </w:r>
      <w:r w:rsidR="00B35830">
        <w:rPr>
          <w:rFonts w:ascii="Times New Roman" w:hAnsi="Times New Roman" w:cs="Times New Roman"/>
          <w:noProof/>
          <w:sz w:val="24"/>
          <w:szCs w:val="24"/>
          <w:lang w:val="en-GB"/>
        </w:rPr>
        <w:t>e</w:t>
      </w:r>
      <w:r w:rsidR="00B35830" w:rsidRPr="00B35830">
        <w:rPr>
          <w:rFonts w:ascii="Times New Roman" w:hAnsi="Times New Roman" w:cs="Times New Roman"/>
          <w:noProof/>
          <w:sz w:val="24"/>
          <w:szCs w:val="24"/>
          <w:lang w:val="en-GB"/>
        </w:rPr>
        <w:t xml:space="preserve"> context</w:t>
      </w:r>
      <w:r w:rsidR="00B35830">
        <w:rPr>
          <w:rFonts w:ascii="Times New Roman" w:hAnsi="Times New Roman" w:cs="Times New Roman"/>
          <w:noProof/>
          <w:sz w:val="24"/>
          <w:szCs w:val="24"/>
          <w:lang w:val="en-GB"/>
        </w:rPr>
        <w:t xml:space="preserve"> of the Clean Energy Investment Strategy</w:t>
      </w:r>
      <w:r w:rsidR="00BB79BE">
        <w:rPr>
          <w:rStyle w:val="FootnoteReference"/>
          <w:rFonts w:ascii="Times New Roman" w:hAnsi="Times New Roman" w:cs="Times New Roman"/>
          <w:noProof/>
          <w:sz w:val="24"/>
          <w:szCs w:val="24"/>
          <w:lang w:val="en-GB"/>
        </w:rPr>
        <w:footnoteReference w:id="69"/>
      </w:r>
      <w:r w:rsidR="00B35830" w:rsidRPr="00B35830">
        <w:rPr>
          <w:rFonts w:ascii="Times New Roman" w:hAnsi="Times New Roman" w:cs="Times New Roman"/>
          <w:noProof/>
          <w:sz w:val="24"/>
          <w:szCs w:val="24"/>
          <w:lang w:val="en-GB"/>
        </w:rPr>
        <w:t>, the European Investment Bank intends to deliver over €75 billion of financing over the 3 years</w:t>
      </w:r>
      <w:r w:rsidR="00B35830">
        <w:rPr>
          <w:rFonts w:ascii="Times New Roman" w:hAnsi="Times New Roman" w:cs="Times New Roman"/>
          <w:noProof/>
          <w:sz w:val="24"/>
          <w:szCs w:val="24"/>
          <w:lang w:val="en-GB"/>
        </w:rPr>
        <w:t>, with grids as a key priority.</w:t>
      </w:r>
    </w:p>
    <w:p w14:paraId="495F69FA" w14:textId="0D3C8B48" w:rsidR="00762EC8" w:rsidRPr="00A21D88" w:rsidRDefault="00741F9F" w:rsidP="00D37B29">
      <w:pPr>
        <w:spacing w:after="120" w:line="240" w:lineRule="auto"/>
        <w:jc w:val="both"/>
        <w:rPr>
          <w:rFonts w:ascii="Times New Roman" w:eastAsia="Calibri" w:hAnsi="Times New Roman" w:cs="Times New Roman"/>
          <w:noProof/>
          <w:sz w:val="24"/>
          <w:szCs w:val="24"/>
          <w:lang w:val="en-GB"/>
        </w:rPr>
      </w:pPr>
      <w:r>
        <w:rPr>
          <w:rFonts w:ascii="Times New Roman" w:eastAsia="Calibri" w:hAnsi="Times New Roman" w:cs="Times New Roman"/>
          <w:noProof/>
          <w:sz w:val="24"/>
          <w:szCs w:val="24"/>
          <w:lang w:val="en-GB"/>
        </w:rPr>
        <w:t>Member States should also help improving the interface</w:t>
      </w:r>
      <w:r w:rsidRPr="00CB3A8A">
        <w:rPr>
          <w:rFonts w:ascii="Times New Roman" w:hAnsi="Times New Roman"/>
          <w:noProof/>
          <w:sz w:val="24"/>
          <w:lang w:val="en-GB"/>
        </w:rPr>
        <w:t xml:space="preserve"> between the electricity </w:t>
      </w:r>
      <w:r>
        <w:rPr>
          <w:rFonts w:ascii="Times New Roman" w:eastAsia="Calibri" w:hAnsi="Times New Roman" w:cs="Times New Roman"/>
          <w:noProof/>
          <w:sz w:val="24"/>
          <w:szCs w:val="24"/>
          <w:lang w:val="en-GB"/>
        </w:rPr>
        <w:t>grids</w:t>
      </w:r>
      <w:r w:rsidRPr="00CB3A8A">
        <w:rPr>
          <w:rFonts w:ascii="Times New Roman" w:hAnsi="Times New Roman"/>
          <w:noProof/>
          <w:sz w:val="24"/>
          <w:lang w:val="en-GB"/>
        </w:rPr>
        <w:t xml:space="preserve"> and users</w:t>
      </w:r>
      <w:r>
        <w:rPr>
          <w:rFonts w:ascii="Times New Roman" w:eastAsia="Calibri" w:hAnsi="Times New Roman" w:cs="Times New Roman"/>
          <w:noProof/>
          <w:sz w:val="24"/>
          <w:szCs w:val="24"/>
          <w:lang w:val="en-GB"/>
        </w:rPr>
        <w:t xml:space="preserve">. </w:t>
      </w:r>
      <w:r w:rsidR="0E71712D" w:rsidRPr="00A21D88">
        <w:rPr>
          <w:rFonts w:ascii="Times New Roman" w:eastAsia="Calibri" w:hAnsi="Times New Roman" w:cs="Times New Roman"/>
          <w:noProof/>
          <w:sz w:val="24"/>
          <w:szCs w:val="24"/>
          <w:lang w:val="en-GB"/>
        </w:rPr>
        <w:t>As regards the expansion of</w:t>
      </w:r>
      <w:r w:rsidR="565BB60F" w:rsidRPr="00A21D88">
        <w:rPr>
          <w:rFonts w:ascii="Times New Roman" w:eastAsia="Calibri" w:hAnsi="Times New Roman" w:cs="Times New Roman"/>
          <w:noProof/>
          <w:sz w:val="24"/>
          <w:szCs w:val="24"/>
          <w:lang w:val="en-GB"/>
        </w:rPr>
        <w:t xml:space="preserve"> </w:t>
      </w:r>
      <w:r w:rsidR="565BB60F" w:rsidRPr="00CB3A8A">
        <w:rPr>
          <w:rFonts w:ascii="Times New Roman" w:hAnsi="Times New Roman"/>
          <w:noProof/>
          <w:sz w:val="24"/>
          <w:lang w:val="en-GB"/>
        </w:rPr>
        <w:t>transport</w:t>
      </w:r>
      <w:r w:rsidR="565BB60F" w:rsidRPr="00741F9F">
        <w:rPr>
          <w:rFonts w:ascii="Times New Roman" w:eastAsia="Calibri" w:hAnsi="Times New Roman" w:cs="Times New Roman"/>
          <w:bCs/>
          <w:noProof/>
          <w:sz w:val="24"/>
          <w:szCs w:val="24"/>
          <w:lang w:val="en-GB"/>
        </w:rPr>
        <w:t xml:space="preserve"> </w:t>
      </w:r>
      <w:r w:rsidR="565BB60F" w:rsidRPr="00CB3A8A">
        <w:rPr>
          <w:rFonts w:ascii="Times New Roman" w:hAnsi="Times New Roman"/>
          <w:noProof/>
          <w:sz w:val="24"/>
          <w:lang w:val="en-GB"/>
        </w:rPr>
        <w:t>recharging infrastructure</w:t>
      </w:r>
      <w:r w:rsidR="565BB60F" w:rsidRPr="00741F9F">
        <w:rPr>
          <w:rFonts w:ascii="Times New Roman" w:eastAsia="Calibri" w:hAnsi="Times New Roman" w:cs="Times New Roman"/>
          <w:bCs/>
          <w:noProof/>
          <w:sz w:val="24"/>
          <w:szCs w:val="24"/>
          <w:lang w:val="en-GB"/>
        </w:rPr>
        <w:t xml:space="preserve">, multiple measures </w:t>
      </w:r>
      <w:r w:rsidR="5A0A0232" w:rsidRPr="00741F9F">
        <w:rPr>
          <w:rFonts w:ascii="Times New Roman" w:eastAsia="Calibri" w:hAnsi="Times New Roman" w:cs="Times New Roman"/>
          <w:bCs/>
          <w:noProof/>
          <w:sz w:val="24"/>
          <w:szCs w:val="24"/>
          <w:lang w:val="en-GB"/>
        </w:rPr>
        <w:t>and support have been provided</w:t>
      </w:r>
      <w:r w:rsidR="11E5B6A0" w:rsidRPr="00741F9F">
        <w:rPr>
          <w:rFonts w:ascii="Times New Roman" w:eastAsia="Calibri" w:hAnsi="Times New Roman" w:cs="Times New Roman"/>
          <w:bCs/>
          <w:noProof/>
          <w:sz w:val="24"/>
          <w:szCs w:val="24"/>
          <w:lang w:val="en-GB"/>
        </w:rPr>
        <w:t xml:space="preserve">; as a result, there are now </w:t>
      </w:r>
      <w:r w:rsidR="00FE583E" w:rsidRPr="00741F9F">
        <w:rPr>
          <w:rFonts w:ascii="Times New Roman" w:eastAsia="Calibri" w:hAnsi="Times New Roman" w:cs="Times New Roman"/>
          <w:bCs/>
          <w:noProof/>
          <w:sz w:val="24"/>
          <w:szCs w:val="24"/>
          <w:lang w:val="en-GB"/>
        </w:rPr>
        <w:t>more than</w:t>
      </w:r>
      <w:r w:rsidR="11E5B6A0" w:rsidRPr="00741F9F">
        <w:rPr>
          <w:rFonts w:ascii="Times New Roman" w:eastAsia="Calibri" w:hAnsi="Times New Roman" w:cs="Times New Roman"/>
          <w:bCs/>
          <w:noProof/>
          <w:sz w:val="24"/>
          <w:szCs w:val="24"/>
          <w:lang w:val="en-GB"/>
        </w:rPr>
        <w:t xml:space="preserve"> 1.1 million </w:t>
      </w:r>
      <w:r w:rsidR="00644E4B" w:rsidRPr="00741F9F">
        <w:rPr>
          <w:rFonts w:ascii="Times New Roman" w:eastAsia="Calibri" w:hAnsi="Times New Roman" w:cs="Times New Roman"/>
          <w:bCs/>
          <w:noProof/>
          <w:sz w:val="24"/>
          <w:szCs w:val="24"/>
          <w:lang w:val="en-GB"/>
        </w:rPr>
        <w:t xml:space="preserve">publicly accessible </w:t>
      </w:r>
      <w:r w:rsidR="11E5B6A0" w:rsidRPr="00741F9F">
        <w:rPr>
          <w:rFonts w:ascii="Times New Roman" w:eastAsia="Calibri" w:hAnsi="Times New Roman" w:cs="Times New Roman"/>
          <w:bCs/>
          <w:noProof/>
          <w:sz w:val="24"/>
          <w:szCs w:val="24"/>
          <w:lang w:val="en-GB"/>
        </w:rPr>
        <w:t>recharging points in the EU</w:t>
      </w:r>
      <w:r w:rsidR="007E1197" w:rsidRPr="00741F9F">
        <w:rPr>
          <w:rFonts w:ascii="Times New Roman" w:eastAsia="Calibri" w:hAnsi="Times New Roman" w:cs="Times New Roman"/>
          <w:bCs/>
          <w:noProof/>
          <w:sz w:val="24"/>
          <w:szCs w:val="24"/>
          <w:vertAlign w:val="superscript"/>
          <w:lang w:val="en-GB"/>
        </w:rPr>
        <w:footnoteReference w:id="70"/>
      </w:r>
      <w:r w:rsidR="0C11BD57" w:rsidRPr="00741F9F">
        <w:rPr>
          <w:rFonts w:ascii="Times New Roman" w:eastAsia="Calibri" w:hAnsi="Times New Roman" w:cs="Times New Roman"/>
          <w:bCs/>
          <w:noProof/>
          <w:sz w:val="24"/>
          <w:szCs w:val="24"/>
          <w:lang w:val="en-GB"/>
        </w:rPr>
        <w:t xml:space="preserve">. </w:t>
      </w:r>
      <w:r w:rsidR="00D7158E" w:rsidRPr="00741F9F">
        <w:rPr>
          <w:rFonts w:ascii="Times New Roman" w:eastAsia="Calibri" w:hAnsi="Times New Roman" w:cs="Times New Roman"/>
          <w:bCs/>
          <w:noProof/>
          <w:sz w:val="24"/>
          <w:szCs w:val="24"/>
          <w:lang w:val="en-GB"/>
        </w:rPr>
        <w:t>While Europe’s e-HDV fleet is growing</w:t>
      </w:r>
      <w:r w:rsidR="00D7158E" w:rsidRPr="00741F9F">
        <w:rPr>
          <w:rStyle w:val="FootnoteReference"/>
          <w:rFonts w:ascii="Times New Roman" w:eastAsia="Calibri" w:hAnsi="Times New Roman" w:cs="Times New Roman"/>
          <w:bCs/>
          <w:noProof/>
          <w:sz w:val="24"/>
          <w:szCs w:val="24"/>
          <w:lang w:val="en-GB"/>
        </w:rPr>
        <w:footnoteReference w:id="71"/>
      </w:r>
      <w:r w:rsidR="00D7158E" w:rsidRPr="00741F9F">
        <w:rPr>
          <w:rFonts w:ascii="Times New Roman" w:eastAsia="Calibri" w:hAnsi="Times New Roman" w:cs="Times New Roman"/>
          <w:bCs/>
          <w:noProof/>
          <w:sz w:val="24"/>
          <w:szCs w:val="24"/>
          <w:lang w:val="en-GB"/>
        </w:rPr>
        <w:t>, scaling it up requires addressing infrastructure gaps by providing investors and</w:t>
      </w:r>
      <w:r w:rsidR="00D7158E" w:rsidRPr="0013778A">
        <w:rPr>
          <w:rFonts w:ascii="Times New Roman" w:eastAsia="Calibri" w:hAnsi="Times New Roman" w:cs="Times New Roman"/>
          <w:noProof/>
          <w:sz w:val="24"/>
          <w:szCs w:val="24"/>
          <w:lang w:val="en-GB"/>
        </w:rPr>
        <w:t xml:space="preserve"> operators greater certainty</w:t>
      </w:r>
      <w:r w:rsidR="00D7158E">
        <w:rPr>
          <w:rFonts w:ascii="Times New Roman" w:eastAsia="Calibri" w:hAnsi="Times New Roman" w:cs="Times New Roman"/>
          <w:noProof/>
          <w:sz w:val="24"/>
          <w:szCs w:val="24"/>
          <w:lang w:val="en-GB"/>
        </w:rPr>
        <w:t xml:space="preserve"> to unlock investments</w:t>
      </w:r>
      <w:r w:rsidR="00D7158E" w:rsidRPr="0013778A">
        <w:rPr>
          <w:rFonts w:ascii="Times New Roman" w:eastAsia="Calibri" w:hAnsi="Times New Roman" w:cs="Times New Roman"/>
          <w:noProof/>
          <w:sz w:val="24"/>
          <w:szCs w:val="24"/>
          <w:lang w:val="en-GB"/>
        </w:rPr>
        <w:t>.</w:t>
      </w:r>
      <w:r w:rsidR="00D7158E">
        <w:rPr>
          <w:rFonts w:ascii="Times New Roman" w:eastAsia="Calibri" w:hAnsi="Times New Roman" w:cs="Times New Roman"/>
          <w:noProof/>
          <w:sz w:val="24"/>
          <w:szCs w:val="24"/>
          <w:lang w:val="en-GB"/>
        </w:rPr>
        <w:t xml:space="preserve"> </w:t>
      </w:r>
      <w:r w:rsidR="00FB0BD8" w:rsidRPr="00A21D88">
        <w:rPr>
          <w:rFonts w:ascii="Times New Roman" w:eastAsia="Calibri" w:hAnsi="Times New Roman" w:cs="Times New Roman"/>
          <w:noProof/>
          <w:sz w:val="24"/>
          <w:szCs w:val="24"/>
          <w:lang w:val="en-GB"/>
        </w:rPr>
        <w:t>T</w:t>
      </w:r>
      <w:r w:rsidR="0C11BD57" w:rsidRPr="00A21D88">
        <w:rPr>
          <w:rFonts w:ascii="Times New Roman" w:eastAsia="Calibri" w:hAnsi="Times New Roman" w:cs="Times New Roman"/>
          <w:noProof/>
          <w:sz w:val="24"/>
          <w:szCs w:val="24"/>
          <w:lang w:val="en-GB"/>
        </w:rPr>
        <w:t xml:space="preserve">he </w:t>
      </w:r>
      <w:r w:rsidR="15ADF6C9" w:rsidRPr="00A21D88">
        <w:rPr>
          <w:rFonts w:ascii="Times New Roman" w:eastAsia="Calibri" w:hAnsi="Times New Roman" w:cs="Times New Roman"/>
          <w:noProof/>
          <w:sz w:val="24"/>
          <w:szCs w:val="24"/>
          <w:lang w:val="en-GB"/>
        </w:rPr>
        <w:t xml:space="preserve">Alternative Fuels </w:t>
      </w:r>
      <w:r w:rsidR="24072DB4" w:rsidRPr="00A21D88">
        <w:rPr>
          <w:rFonts w:ascii="Times New Roman" w:eastAsia="Calibri" w:hAnsi="Times New Roman" w:cs="Times New Roman"/>
          <w:noProof/>
          <w:sz w:val="24"/>
          <w:szCs w:val="24"/>
          <w:lang w:val="en-GB"/>
        </w:rPr>
        <w:t>Infrastructure Facility focus</w:t>
      </w:r>
      <w:r w:rsidR="00BC33B3">
        <w:rPr>
          <w:rFonts w:ascii="Times New Roman" w:eastAsia="Calibri" w:hAnsi="Times New Roman" w:cs="Times New Roman"/>
          <w:noProof/>
          <w:sz w:val="24"/>
          <w:szCs w:val="24"/>
          <w:lang w:val="en-GB"/>
        </w:rPr>
        <w:t>ses</w:t>
      </w:r>
      <w:r w:rsidR="24072DB4" w:rsidRPr="00A21D88">
        <w:rPr>
          <w:rFonts w:ascii="Times New Roman" w:eastAsia="Calibri" w:hAnsi="Times New Roman" w:cs="Times New Roman"/>
          <w:noProof/>
          <w:sz w:val="24"/>
          <w:szCs w:val="24"/>
          <w:lang w:val="en-GB"/>
        </w:rPr>
        <w:t xml:space="preserve"> </w:t>
      </w:r>
      <w:r w:rsidR="5F5AFD2B" w:rsidRPr="00A21D88">
        <w:rPr>
          <w:rFonts w:ascii="Times New Roman" w:eastAsia="Calibri" w:hAnsi="Times New Roman" w:cs="Times New Roman"/>
          <w:noProof/>
          <w:sz w:val="24"/>
          <w:szCs w:val="24"/>
          <w:lang w:val="en-GB"/>
        </w:rPr>
        <w:t xml:space="preserve">on financing recharging </w:t>
      </w:r>
      <w:r w:rsidR="00D7158E">
        <w:rPr>
          <w:rFonts w:ascii="Times New Roman" w:eastAsia="Calibri" w:hAnsi="Times New Roman" w:cs="Times New Roman"/>
          <w:noProof/>
          <w:sz w:val="24"/>
          <w:szCs w:val="24"/>
          <w:lang w:val="en-GB"/>
        </w:rPr>
        <w:t xml:space="preserve">e-HDV </w:t>
      </w:r>
      <w:r w:rsidR="5F5AFD2B" w:rsidRPr="00A21D88">
        <w:rPr>
          <w:rFonts w:ascii="Times New Roman" w:eastAsia="Calibri" w:hAnsi="Times New Roman" w:cs="Times New Roman"/>
          <w:noProof/>
          <w:sz w:val="24"/>
          <w:szCs w:val="24"/>
          <w:lang w:val="en-GB"/>
        </w:rPr>
        <w:t>stations</w:t>
      </w:r>
      <w:r w:rsidR="49E4C9CD" w:rsidRPr="00A21D88">
        <w:rPr>
          <w:rFonts w:ascii="Times New Roman" w:eastAsia="Calibri" w:hAnsi="Times New Roman" w:cs="Times New Roman"/>
          <w:noProof/>
          <w:sz w:val="24"/>
          <w:szCs w:val="24"/>
          <w:lang w:val="en-GB"/>
        </w:rPr>
        <w:t xml:space="preserve">, for which Member States can also </w:t>
      </w:r>
      <w:r w:rsidR="40AA8986" w:rsidRPr="00A21D88">
        <w:rPr>
          <w:rFonts w:ascii="Times New Roman" w:eastAsia="Calibri" w:hAnsi="Times New Roman" w:cs="Times New Roman"/>
          <w:noProof/>
          <w:sz w:val="24"/>
          <w:szCs w:val="24"/>
          <w:lang w:val="en-GB"/>
        </w:rPr>
        <w:t>make use of regional funds</w:t>
      </w:r>
      <w:r w:rsidR="008A0B0D">
        <w:rPr>
          <w:rFonts w:ascii="Times New Roman" w:eastAsia="Calibri" w:hAnsi="Times New Roman" w:cs="Times New Roman"/>
          <w:noProof/>
          <w:sz w:val="24"/>
          <w:szCs w:val="24"/>
          <w:lang w:val="en-GB"/>
        </w:rPr>
        <w:t xml:space="preserve"> to support these investments</w:t>
      </w:r>
      <w:r w:rsidR="5F5AFD2B" w:rsidRPr="00A21D88">
        <w:rPr>
          <w:rFonts w:ascii="Times New Roman" w:eastAsia="Calibri" w:hAnsi="Times New Roman" w:cs="Times New Roman"/>
          <w:noProof/>
          <w:sz w:val="24"/>
          <w:szCs w:val="24"/>
          <w:lang w:val="en-GB"/>
        </w:rPr>
        <w:t>.</w:t>
      </w:r>
      <w:r w:rsidR="5A0A0232" w:rsidRPr="00A21D88">
        <w:rPr>
          <w:rFonts w:ascii="Times New Roman" w:eastAsia="Calibri" w:hAnsi="Times New Roman" w:cs="Times New Roman"/>
          <w:noProof/>
          <w:sz w:val="24"/>
          <w:szCs w:val="24"/>
          <w:lang w:val="en-GB"/>
        </w:rPr>
        <w:t xml:space="preserve"> </w:t>
      </w:r>
      <w:r w:rsidR="5F5AFD2B" w:rsidRPr="00A21D88">
        <w:rPr>
          <w:rFonts w:ascii="Times New Roman" w:eastAsia="Calibri" w:hAnsi="Times New Roman" w:cs="Times New Roman"/>
          <w:noProof/>
          <w:sz w:val="24"/>
          <w:szCs w:val="24"/>
          <w:lang w:val="en-GB"/>
        </w:rPr>
        <w:t xml:space="preserve">Nevertheless, </w:t>
      </w:r>
      <w:r w:rsidR="00A14A0F">
        <w:rPr>
          <w:rFonts w:ascii="Times New Roman" w:eastAsia="Calibri" w:hAnsi="Times New Roman" w:cs="Times New Roman"/>
          <w:noProof/>
          <w:sz w:val="24"/>
          <w:szCs w:val="24"/>
          <w:lang w:val="en-GB"/>
        </w:rPr>
        <w:t>additional</w:t>
      </w:r>
      <w:r w:rsidR="00A14A0F" w:rsidRPr="00A21D88">
        <w:rPr>
          <w:rFonts w:ascii="Times New Roman" w:eastAsia="Calibri" w:hAnsi="Times New Roman" w:cs="Times New Roman"/>
          <w:noProof/>
          <w:sz w:val="24"/>
          <w:szCs w:val="24"/>
          <w:lang w:val="en-GB"/>
        </w:rPr>
        <w:t xml:space="preserve"> </w:t>
      </w:r>
      <w:r w:rsidR="00C027B0">
        <w:rPr>
          <w:rFonts w:ascii="Times New Roman" w:eastAsia="Calibri" w:hAnsi="Times New Roman" w:cs="Times New Roman"/>
          <w:noProof/>
          <w:sz w:val="24"/>
          <w:szCs w:val="24"/>
          <w:lang w:val="en-GB"/>
        </w:rPr>
        <w:t>financial support</w:t>
      </w:r>
      <w:r w:rsidR="00C027B0" w:rsidRPr="00A21D88">
        <w:rPr>
          <w:rFonts w:ascii="Times New Roman" w:eastAsia="Calibri" w:hAnsi="Times New Roman" w:cs="Times New Roman"/>
          <w:noProof/>
          <w:sz w:val="24"/>
          <w:szCs w:val="24"/>
          <w:lang w:val="en-GB"/>
        </w:rPr>
        <w:t xml:space="preserve"> </w:t>
      </w:r>
      <w:r w:rsidR="5A0A0232" w:rsidRPr="00A21D88">
        <w:rPr>
          <w:rFonts w:ascii="Times New Roman" w:eastAsia="Calibri" w:hAnsi="Times New Roman" w:cs="Times New Roman"/>
          <w:noProof/>
          <w:sz w:val="24"/>
          <w:szCs w:val="24"/>
          <w:lang w:val="en-GB"/>
        </w:rPr>
        <w:t xml:space="preserve">is needed to </w:t>
      </w:r>
      <w:r w:rsidR="77F4CEAA" w:rsidRPr="00A21D88">
        <w:rPr>
          <w:rFonts w:ascii="Times New Roman" w:eastAsia="Calibri" w:hAnsi="Times New Roman" w:cs="Times New Roman"/>
          <w:noProof/>
          <w:sz w:val="24"/>
          <w:szCs w:val="24"/>
          <w:lang w:val="en-GB"/>
        </w:rPr>
        <w:t xml:space="preserve">reassure </w:t>
      </w:r>
      <w:r w:rsidR="00F64FC1">
        <w:rPr>
          <w:rFonts w:ascii="Times New Roman" w:eastAsia="Calibri" w:hAnsi="Times New Roman" w:cs="Times New Roman"/>
          <w:noProof/>
          <w:sz w:val="24"/>
          <w:szCs w:val="24"/>
          <w:lang w:val="en-GB"/>
        </w:rPr>
        <w:t xml:space="preserve">charging point operators and convince </w:t>
      </w:r>
      <w:r w:rsidR="77F4CEAA" w:rsidRPr="00A21D88">
        <w:rPr>
          <w:rFonts w:ascii="Times New Roman" w:eastAsia="Calibri" w:hAnsi="Times New Roman" w:cs="Times New Roman"/>
          <w:noProof/>
          <w:sz w:val="24"/>
          <w:szCs w:val="24"/>
          <w:lang w:val="en-GB"/>
        </w:rPr>
        <w:t xml:space="preserve">consumers that electric mobility will rapidly become the </w:t>
      </w:r>
      <w:r w:rsidR="00472B96">
        <w:rPr>
          <w:rFonts w:ascii="Times New Roman" w:eastAsia="Calibri" w:hAnsi="Times New Roman" w:cs="Times New Roman"/>
          <w:noProof/>
          <w:sz w:val="24"/>
          <w:szCs w:val="24"/>
          <w:lang w:val="en-GB"/>
        </w:rPr>
        <w:t xml:space="preserve">most </w:t>
      </w:r>
      <w:r w:rsidR="28821CA6" w:rsidRPr="00A21D88">
        <w:rPr>
          <w:rFonts w:ascii="Times New Roman" w:eastAsia="Calibri" w:hAnsi="Times New Roman" w:cs="Times New Roman"/>
          <w:noProof/>
          <w:sz w:val="24"/>
          <w:szCs w:val="24"/>
          <w:lang w:val="en-GB"/>
        </w:rPr>
        <w:t xml:space="preserve">reliable </w:t>
      </w:r>
      <w:r w:rsidR="00C009AB">
        <w:rPr>
          <w:rFonts w:ascii="Times New Roman" w:eastAsia="Calibri" w:hAnsi="Times New Roman" w:cs="Times New Roman"/>
          <w:noProof/>
          <w:sz w:val="24"/>
          <w:szCs w:val="24"/>
          <w:lang w:val="en-GB"/>
        </w:rPr>
        <w:t xml:space="preserve">and accessible </w:t>
      </w:r>
      <w:r w:rsidR="28821CA6" w:rsidRPr="00A21D88">
        <w:rPr>
          <w:rFonts w:ascii="Times New Roman" w:eastAsia="Calibri" w:hAnsi="Times New Roman" w:cs="Times New Roman"/>
          <w:noProof/>
          <w:sz w:val="24"/>
          <w:szCs w:val="24"/>
          <w:lang w:val="en-GB"/>
        </w:rPr>
        <w:t>form of transport</w:t>
      </w:r>
      <w:r w:rsidR="7EFB8FA3" w:rsidRPr="00A21D88">
        <w:rPr>
          <w:rFonts w:ascii="Times New Roman" w:eastAsia="Calibri" w:hAnsi="Times New Roman" w:cs="Times New Roman"/>
          <w:noProof/>
          <w:sz w:val="24"/>
          <w:szCs w:val="24"/>
          <w:lang w:val="en-GB"/>
        </w:rPr>
        <w:t xml:space="preserve">, even in </w:t>
      </w:r>
      <w:r w:rsidR="36AAF3B5" w:rsidRPr="00A21D88">
        <w:rPr>
          <w:rFonts w:ascii="Times New Roman" w:eastAsia="Calibri" w:hAnsi="Times New Roman" w:cs="Times New Roman"/>
          <w:noProof/>
          <w:sz w:val="24"/>
          <w:szCs w:val="24"/>
          <w:lang w:val="en-GB"/>
        </w:rPr>
        <w:t>less densely populated areas</w:t>
      </w:r>
      <w:r w:rsidR="00D009AE">
        <w:rPr>
          <w:rFonts w:ascii="Times New Roman" w:eastAsia="Calibri" w:hAnsi="Times New Roman" w:cs="Times New Roman"/>
          <w:noProof/>
          <w:sz w:val="24"/>
          <w:szCs w:val="24"/>
          <w:lang w:val="en-GB"/>
        </w:rPr>
        <w:t>.</w:t>
      </w:r>
    </w:p>
    <w:p w14:paraId="5A447A90" w14:textId="27CE5D0B" w:rsidR="00F84353" w:rsidRPr="008B733D" w:rsidRDefault="00100C1D" w:rsidP="008B733D">
      <w:pPr>
        <w:spacing w:before="240" w:after="120"/>
        <w:jc w:val="both"/>
        <w:rPr>
          <w:rFonts w:ascii="Times New Roman" w:hAnsi="Times New Roman" w:cs="Times New Roman"/>
          <w:noProof/>
          <w:sz w:val="24"/>
          <w:szCs w:val="24"/>
          <w:lang w:val="en-GB"/>
        </w:rPr>
      </w:pPr>
      <w:bookmarkStart w:id="8" w:name="_Hlk223541892"/>
      <w:bookmarkStart w:id="9" w:name="_Hlk223541196"/>
      <w:r w:rsidRPr="00CB3A8A">
        <w:rPr>
          <w:rFonts w:ascii="Times New Roman" w:hAnsi="Times New Roman"/>
          <w:noProof/>
          <w:sz w:val="24"/>
          <w:lang w:val="en-GB"/>
        </w:rPr>
        <w:t>Port infrastructure</w:t>
      </w:r>
      <w:r w:rsidRPr="00741F9F">
        <w:rPr>
          <w:rFonts w:ascii="Times New Roman" w:hAnsi="Times New Roman" w:cs="Times New Roman"/>
          <w:bCs/>
          <w:noProof/>
          <w:sz w:val="24"/>
          <w:szCs w:val="24"/>
          <w:lang w:val="en-GB"/>
        </w:rPr>
        <w:t xml:space="preserve"> has</w:t>
      </w:r>
      <w:r w:rsidRPr="00A21D88">
        <w:rPr>
          <w:rFonts w:ascii="Times New Roman" w:hAnsi="Times New Roman" w:cs="Times New Roman"/>
          <w:noProof/>
          <w:sz w:val="24"/>
          <w:szCs w:val="24"/>
          <w:lang w:val="en-GB"/>
        </w:rPr>
        <w:t xml:space="preserve"> great potential to facilitate the electrification of maritime transport </w:t>
      </w:r>
      <w:r w:rsidRPr="00100C1D">
        <w:rPr>
          <w:rFonts w:ascii="Times New Roman" w:hAnsi="Times New Roman" w:cs="Times New Roman"/>
          <w:noProof/>
          <w:sz w:val="24"/>
          <w:szCs w:val="24"/>
          <w:lang w:val="en-GB"/>
        </w:rPr>
        <w:t xml:space="preserve">and fisheries </w:t>
      </w:r>
      <w:r w:rsidRPr="00A21D88">
        <w:rPr>
          <w:rFonts w:ascii="Times New Roman" w:hAnsi="Times New Roman" w:cs="Times New Roman"/>
          <w:noProof/>
          <w:sz w:val="24"/>
          <w:szCs w:val="24"/>
          <w:lang w:val="en-GB"/>
        </w:rPr>
        <w:t xml:space="preserve">through </w:t>
      </w:r>
      <w:r w:rsidRPr="008721ED">
        <w:rPr>
          <w:rFonts w:ascii="Times New Roman" w:hAnsi="Times New Roman" w:cs="Times New Roman"/>
          <w:noProof/>
          <w:sz w:val="24"/>
          <w:szCs w:val="24"/>
          <w:lang w:val="en-GB"/>
        </w:rPr>
        <w:t>onshore power supply (OPS)</w:t>
      </w:r>
      <w:r w:rsidRPr="00A21D88">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r w:rsidRPr="00D66543">
        <w:rPr>
          <w:rFonts w:ascii="Times New Roman" w:hAnsi="Times New Roman" w:cs="Times New Roman"/>
          <w:noProof/>
          <w:sz w:val="24"/>
          <w:szCs w:val="24"/>
          <w:lang w:val="en-GB"/>
        </w:rPr>
        <w:t>The deployment of an adequate high-power charging infrastructure in ports</w:t>
      </w:r>
      <w:r w:rsidR="001B6774">
        <w:rPr>
          <w:rFonts w:ascii="Times New Roman" w:hAnsi="Times New Roman" w:cs="Times New Roman"/>
          <w:noProof/>
          <w:sz w:val="24"/>
          <w:szCs w:val="24"/>
          <w:lang w:val="en-GB"/>
        </w:rPr>
        <w:t xml:space="preserve">, including small ports in remote areas, </w:t>
      </w:r>
      <w:r w:rsidRPr="00D66543">
        <w:rPr>
          <w:rFonts w:ascii="Times New Roman" w:hAnsi="Times New Roman" w:cs="Times New Roman"/>
          <w:noProof/>
          <w:sz w:val="24"/>
          <w:szCs w:val="24"/>
          <w:lang w:val="en-GB"/>
        </w:rPr>
        <w:t>remain</w:t>
      </w:r>
      <w:r>
        <w:rPr>
          <w:rFonts w:ascii="Times New Roman" w:hAnsi="Times New Roman" w:cs="Times New Roman"/>
          <w:noProof/>
          <w:sz w:val="24"/>
          <w:szCs w:val="24"/>
          <w:lang w:val="en-GB"/>
        </w:rPr>
        <w:t>s</w:t>
      </w:r>
      <w:r w:rsidRPr="00D66543">
        <w:rPr>
          <w:rFonts w:ascii="Times New Roman" w:hAnsi="Times New Roman" w:cs="Times New Roman"/>
          <w:noProof/>
          <w:sz w:val="24"/>
          <w:szCs w:val="24"/>
          <w:lang w:val="en-GB"/>
        </w:rPr>
        <w:t xml:space="preserve"> a priority</w:t>
      </w:r>
      <w:r>
        <w:rPr>
          <w:rFonts w:ascii="Times New Roman" w:hAnsi="Times New Roman" w:cs="Times New Roman"/>
          <w:noProof/>
          <w:sz w:val="24"/>
          <w:szCs w:val="24"/>
          <w:lang w:val="en-GB"/>
        </w:rPr>
        <w:t>, while</w:t>
      </w:r>
      <w:r w:rsidRPr="00A21D88">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timely integration</w:t>
      </w:r>
      <w:r w:rsidRPr="00A21D88">
        <w:rPr>
          <w:rFonts w:ascii="Times New Roman" w:hAnsi="Times New Roman" w:cs="Times New Roman"/>
          <w:noProof/>
          <w:sz w:val="24"/>
          <w:szCs w:val="24"/>
          <w:lang w:val="en-GB"/>
        </w:rPr>
        <w:t xml:space="preserve"> in</w:t>
      </w:r>
      <w:r>
        <w:rPr>
          <w:rFonts w:ascii="Times New Roman" w:hAnsi="Times New Roman" w:cs="Times New Roman"/>
          <w:noProof/>
          <w:sz w:val="24"/>
          <w:szCs w:val="24"/>
          <w:lang w:val="en-GB"/>
        </w:rPr>
        <w:t>to</w:t>
      </w:r>
      <w:r w:rsidRPr="00A21D88">
        <w:rPr>
          <w:rFonts w:ascii="Times New Roman" w:hAnsi="Times New Roman" w:cs="Times New Roman"/>
          <w:noProof/>
          <w:sz w:val="24"/>
          <w:szCs w:val="24"/>
          <w:lang w:val="en-GB"/>
        </w:rPr>
        <w:t xml:space="preserve"> grid planning processes, </w:t>
      </w:r>
      <w:r>
        <w:rPr>
          <w:rFonts w:ascii="Times New Roman" w:hAnsi="Times New Roman" w:cs="Times New Roman"/>
          <w:noProof/>
          <w:sz w:val="24"/>
          <w:szCs w:val="24"/>
          <w:lang w:val="en-GB"/>
        </w:rPr>
        <w:t xml:space="preserve">electricity demand forecasting, </w:t>
      </w:r>
      <w:r w:rsidRPr="00A21D88">
        <w:rPr>
          <w:rFonts w:ascii="Times New Roman" w:hAnsi="Times New Roman" w:cs="Times New Roman"/>
          <w:noProof/>
          <w:sz w:val="24"/>
          <w:szCs w:val="24"/>
          <w:lang w:val="en-GB"/>
        </w:rPr>
        <w:t xml:space="preserve">deployment of </w:t>
      </w:r>
      <w:r>
        <w:rPr>
          <w:rFonts w:ascii="Times New Roman" w:hAnsi="Times New Roman" w:cs="Times New Roman"/>
          <w:noProof/>
          <w:sz w:val="24"/>
          <w:szCs w:val="24"/>
          <w:lang w:val="en-GB"/>
        </w:rPr>
        <w:t xml:space="preserve">energy </w:t>
      </w:r>
      <w:r w:rsidRPr="00A21D88">
        <w:rPr>
          <w:rFonts w:ascii="Times New Roman" w:hAnsi="Times New Roman" w:cs="Times New Roman"/>
          <w:noProof/>
          <w:sz w:val="24"/>
          <w:szCs w:val="24"/>
          <w:lang w:val="en-GB"/>
        </w:rPr>
        <w:t xml:space="preserve">storage, </w:t>
      </w:r>
      <w:r w:rsidRPr="00EC08F0">
        <w:rPr>
          <w:rFonts w:ascii="Times New Roman" w:hAnsi="Times New Roman" w:cs="Times New Roman"/>
          <w:noProof/>
          <w:sz w:val="24"/>
          <w:szCs w:val="24"/>
          <w:lang w:val="en-GB"/>
        </w:rPr>
        <w:t>integrati</w:t>
      </w:r>
      <w:r>
        <w:rPr>
          <w:rFonts w:ascii="Times New Roman" w:hAnsi="Times New Roman" w:cs="Times New Roman"/>
          <w:noProof/>
          <w:sz w:val="24"/>
          <w:szCs w:val="24"/>
          <w:lang w:val="en-GB"/>
        </w:rPr>
        <w:t xml:space="preserve">on </w:t>
      </w:r>
      <w:r w:rsidRPr="00EC08F0">
        <w:rPr>
          <w:rFonts w:ascii="Times New Roman" w:hAnsi="Times New Roman" w:cs="Times New Roman"/>
          <w:noProof/>
          <w:sz w:val="24"/>
          <w:szCs w:val="24"/>
          <w:lang w:val="en-GB"/>
        </w:rPr>
        <w:t>into local energy systems</w:t>
      </w:r>
      <w:r w:rsidRPr="00EC08F0" w:rsidDel="00EC08F0">
        <w:rPr>
          <w:rFonts w:ascii="Times New Roman" w:hAnsi="Times New Roman" w:cs="Times New Roman"/>
          <w:noProof/>
          <w:sz w:val="24"/>
          <w:szCs w:val="24"/>
          <w:lang w:val="en-GB"/>
        </w:rPr>
        <w:t xml:space="preserve"> </w:t>
      </w:r>
      <w:r w:rsidRPr="00A21D88">
        <w:rPr>
          <w:rFonts w:ascii="Times New Roman" w:hAnsi="Times New Roman" w:cs="Times New Roman"/>
          <w:noProof/>
          <w:sz w:val="24"/>
          <w:szCs w:val="24"/>
          <w:lang w:val="en-GB"/>
        </w:rPr>
        <w:t xml:space="preserve">or access to funding can all contribute to turn them into energy hubs. </w:t>
      </w:r>
      <w:r w:rsidRPr="00AC66E4">
        <w:rPr>
          <w:rFonts w:ascii="Times New Roman" w:hAnsi="Times New Roman" w:cs="Times New Roman"/>
          <w:noProof/>
          <w:sz w:val="24"/>
          <w:szCs w:val="24"/>
          <w:lang w:val="en-GB"/>
        </w:rPr>
        <w:t xml:space="preserve">The EU policy framework for ports </w:t>
      </w:r>
      <w:r>
        <w:rPr>
          <w:rFonts w:ascii="Times New Roman" w:hAnsi="Times New Roman" w:cs="Times New Roman"/>
          <w:noProof/>
          <w:sz w:val="24"/>
          <w:szCs w:val="24"/>
          <w:lang w:val="en-GB"/>
        </w:rPr>
        <w:t>puts particular focus on the role of OPS and on the potential of ports to become energy hubs</w:t>
      </w:r>
      <w:r>
        <w:rPr>
          <w:rStyle w:val="FootnoteReference"/>
          <w:rFonts w:ascii="Times New Roman" w:hAnsi="Times New Roman" w:cs="Times New Roman"/>
          <w:noProof/>
          <w:sz w:val="24"/>
          <w:szCs w:val="24"/>
          <w:lang w:val="en-GB"/>
        </w:rPr>
        <w:footnoteReference w:id="72"/>
      </w:r>
      <w:r>
        <w:rPr>
          <w:rFonts w:ascii="Times New Roman" w:hAnsi="Times New Roman" w:cs="Times New Roman"/>
          <w:noProof/>
          <w:sz w:val="24"/>
          <w:szCs w:val="24"/>
          <w:lang w:val="en-GB"/>
        </w:rPr>
        <w:t>.</w:t>
      </w:r>
      <w:r w:rsidR="00741F9F">
        <w:rPr>
          <w:rFonts w:ascii="Times New Roman" w:hAnsi="Times New Roman" w:cs="Times New Roman"/>
          <w:noProof/>
          <w:sz w:val="24"/>
          <w:szCs w:val="24"/>
          <w:lang w:val="en-GB"/>
        </w:rPr>
        <w:t xml:space="preserve"> </w:t>
      </w:r>
      <w:r w:rsidRPr="00B650B0">
        <w:rPr>
          <w:rFonts w:ascii="Times New Roman" w:hAnsi="Times New Roman" w:cs="Times New Roman"/>
          <w:noProof/>
          <w:sz w:val="24"/>
          <w:szCs w:val="24"/>
          <w:lang w:val="en-GB"/>
        </w:rPr>
        <w:t xml:space="preserve">Transparent and non-discriminatory pricing of OPS services is also essential to </w:t>
      </w:r>
      <w:r>
        <w:rPr>
          <w:rFonts w:ascii="Times New Roman" w:hAnsi="Times New Roman" w:cs="Times New Roman"/>
          <w:noProof/>
          <w:sz w:val="24"/>
          <w:szCs w:val="24"/>
          <w:lang w:val="en-GB"/>
        </w:rPr>
        <w:t>support this transformation, as well as d</w:t>
      </w:r>
      <w:r w:rsidRPr="00A21D88">
        <w:rPr>
          <w:rFonts w:ascii="Times New Roman" w:hAnsi="Times New Roman" w:cs="Times New Roman"/>
          <w:noProof/>
          <w:sz w:val="24"/>
          <w:szCs w:val="24"/>
          <w:lang w:val="en-GB"/>
        </w:rPr>
        <w:t>etermining ports as industrial accelerat</w:t>
      </w:r>
      <w:r w:rsidR="0008579A">
        <w:rPr>
          <w:rFonts w:ascii="Times New Roman" w:hAnsi="Times New Roman" w:cs="Times New Roman"/>
          <w:noProof/>
          <w:sz w:val="24"/>
          <w:szCs w:val="24"/>
          <w:lang w:val="en-GB"/>
        </w:rPr>
        <w:t>ion</w:t>
      </w:r>
      <w:r w:rsidRPr="00A21D88">
        <w:rPr>
          <w:rFonts w:ascii="Times New Roman" w:hAnsi="Times New Roman" w:cs="Times New Roman"/>
          <w:noProof/>
          <w:sz w:val="24"/>
          <w:szCs w:val="24"/>
          <w:lang w:val="en-GB"/>
        </w:rPr>
        <w:t xml:space="preserve"> areas in line with the proposed Industrial Accelerator Act.</w:t>
      </w:r>
      <w:r w:rsidRPr="00AC66E4">
        <w:rPr>
          <w:noProof/>
        </w:rPr>
        <w:t xml:space="preserve"> </w:t>
      </w:r>
      <w:r w:rsidRPr="00111254">
        <w:rPr>
          <w:rFonts w:ascii="Times New Roman" w:hAnsi="Times New Roman" w:cs="Times New Roman"/>
          <w:noProof/>
          <w:sz w:val="24"/>
          <w:szCs w:val="24"/>
          <w:lang w:val="en-GB"/>
        </w:rPr>
        <w:t>The Commission invites relevant stakeholders, including within the European Sustainable Shipping Forum, to develop best practices on transparent and non-discriminatory pricing of OPS services, including tariff structures and cost components. If needed, the Commission will take further measures to enhance price transparency and comparability of OPS services across the EU.</w:t>
      </w:r>
      <w:r>
        <w:rPr>
          <w:rFonts w:ascii="Times New Roman" w:hAnsi="Times New Roman" w:cs="Times New Roman"/>
          <w:noProof/>
          <w:sz w:val="24"/>
          <w:szCs w:val="24"/>
          <w:lang w:val="en-GB"/>
        </w:rPr>
        <w:t xml:space="preserve"> </w:t>
      </w:r>
      <w:bookmarkEnd w:id="8"/>
    </w:p>
    <w:p w14:paraId="1A3F3CE9" w14:textId="629C9A0B" w:rsidR="003D4453" w:rsidRPr="00A21D88" w:rsidRDefault="59D32E54" w:rsidP="007F5E29">
      <w:pPr>
        <w:pBdr>
          <w:top w:val="single" w:sz="4" w:space="1" w:color="auto"/>
          <w:left w:val="single" w:sz="4" w:space="4" w:color="auto"/>
          <w:bottom w:val="single" w:sz="4" w:space="1" w:color="auto"/>
          <w:right w:val="single" w:sz="4" w:space="4" w:color="auto"/>
        </w:pBdr>
        <w:tabs>
          <w:tab w:val="left" w:pos="1440"/>
        </w:tabs>
        <w:spacing w:after="120" w:line="240" w:lineRule="auto"/>
        <w:jc w:val="both"/>
        <w:rPr>
          <w:rFonts w:ascii="Times New Roman" w:eastAsia="Calibri" w:hAnsi="Times New Roman" w:cs="Times New Roman"/>
          <w:b/>
          <w:i/>
          <w:noProof/>
          <w:sz w:val="24"/>
          <w:szCs w:val="24"/>
          <w:lang w:val="en-GB"/>
        </w:rPr>
      </w:pPr>
      <w:bookmarkStart w:id="10" w:name="_Hlk223541605"/>
      <w:bookmarkEnd w:id="9"/>
      <w:r w:rsidRPr="00A21D88">
        <w:rPr>
          <w:rFonts w:ascii="Times New Roman" w:eastAsia="Calibri" w:hAnsi="Times New Roman" w:cs="Times New Roman"/>
          <w:b/>
          <w:i/>
          <w:noProof/>
          <w:sz w:val="24"/>
          <w:szCs w:val="24"/>
          <w:lang w:val="en-GB"/>
        </w:rPr>
        <w:t xml:space="preserve">Action </w:t>
      </w:r>
      <w:r w:rsidR="00256B03">
        <w:rPr>
          <w:rFonts w:ascii="Times New Roman" w:eastAsia="Calibri" w:hAnsi="Times New Roman" w:cs="Times New Roman"/>
          <w:b/>
          <w:i/>
          <w:noProof/>
          <w:sz w:val="24"/>
          <w:szCs w:val="24"/>
          <w:lang w:val="en-GB"/>
        </w:rPr>
        <w:t>10</w:t>
      </w:r>
      <w:r w:rsidRPr="00A21D88">
        <w:rPr>
          <w:rFonts w:ascii="Times New Roman" w:eastAsia="Calibri" w:hAnsi="Times New Roman" w:cs="Times New Roman"/>
          <w:b/>
          <w:i/>
          <w:noProof/>
          <w:sz w:val="24"/>
          <w:szCs w:val="24"/>
          <w:lang w:val="en-GB"/>
        </w:rPr>
        <w:t xml:space="preserve">: </w:t>
      </w:r>
      <w:r w:rsidR="00552A1E">
        <w:rPr>
          <w:rFonts w:ascii="Times New Roman" w:eastAsia="Calibri" w:hAnsi="Times New Roman" w:cs="Times New Roman"/>
          <w:b/>
          <w:i/>
          <w:noProof/>
          <w:sz w:val="24"/>
          <w:szCs w:val="24"/>
          <w:lang w:val="en-GB"/>
        </w:rPr>
        <w:tab/>
      </w:r>
    </w:p>
    <w:p w14:paraId="46367E26" w14:textId="36D4C54A" w:rsidR="00256B03" w:rsidRDefault="00256B03" w:rsidP="001C7CB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noProof/>
          <w:sz w:val="24"/>
          <w:szCs w:val="24"/>
          <w:lang w:val="en-GB"/>
        </w:rPr>
      </w:pPr>
      <w:r w:rsidRPr="00CB3A8A">
        <w:rPr>
          <w:rFonts w:ascii="Times New Roman" w:hAnsi="Times New Roman"/>
          <w:i/>
          <w:noProof/>
          <w:sz w:val="24"/>
          <w:lang w:val="en-GB"/>
        </w:rPr>
        <w:t>The Commission will</w:t>
      </w:r>
    </w:p>
    <w:p w14:paraId="01CD74F5" w14:textId="62FE3257" w:rsidR="00D37B29" w:rsidRPr="0051475E" w:rsidRDefault="00ED33DF" w:rsidP="004D7D6E">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noProof/>
          <w:sz w:val="24"/>
          <w:szCs w:val="24"/>
          <w:lang w:val="en-GB"/>
        </w:rPr>
      </w:pPr>
      <w:r w:rsidRPr="001C7CB0">
        <w:rPr>
          <w:rFonts w:ascii="Times New Roman" w:eastAsia="Calibri" w:hAnsi="Times New Roman" w:cs="Times New Roman"/>
          <w:b/>
          <w:bCs/>
          <w:i/>
          <w:noProof/>
          <w:sz w:val="24"/>
          <w:szCs w:val="24"/>
          <w:lang w:val="en-GB"/>
        </w:rPr>
        <w:t>r</w:t>
      </w:r>
      <w:r w:rsidR="009877E3" w:rsidRPr="001C7CB0">
        <w:rPr>
          <w:rFonts w:ascii="Times New Roman" w:eastAsia="Calibri" w:hAnsi="Times New Roman" w:cs="Times New Roman"/>
          <w:b/>
          <w:bCs/>
          <w:i/>
          <w:noProof/>
          <w:sz w:val="24"/>
          <w:szCs w:val="24"/>
          <w:lang w:val="en-GB"/>
        </w:rPr>
        <w:t xml:space="preserve">eview </w:t>
      </w:r>
      <w:r w:rsidRPr="001C7CB0">
        <w:rPr>
          <w:rFonts w:ascii="Times New Roman" w:eastAsia="Calibri" w:hAnsi="Times New Roman" w:cs="Times New Roman"/>
          <w:b/>
          <w:bCs/>
          <w:i/>
          <w:noProof/>
          <w:sz w:val="24"/>
          <w:szCs w:val="24"/>
          <w:lang w:val="en-GB"/>
        </w:rPr>
        <w:t>the Alternative Fuels Infrastructure Regulation (</w:t>
      </w:r>
      <w:r w:rsidR="009877E3" w:rsidRPr="001C7CB0">
        <w:rPr>
          <w:rFonts w:ascii="Times New Roman" w:eastAsia="Calibri" w:hAnsi="Times New Roman" w:cs="Times New Roman"/>
          <w:b/>
          <w:bCs/>
          <w:i/>
          <w:noProof/>
          <w:sz w:val="24"/>
          <w:szCs w:val="24"/>
          <w:lang w:val="en-GB"/>
        </w:rPr>
        <w:t>AFIR</w:t>
      </w:r>
      <w:r w:rsidRPr="001C7CB0">
        <w:rPr>
          <w:rFonts w:ascii="Times New Roman" w:eastAsia="Calibri" w:hAnsi="Times New Roman" w:cs="Times New Roman"/>
          <w:b/>
          <w:bCs/>
          <w:i/>
          <w:noProof/>
          <w:sz w:val="24"/>
          <w:szCs w:val="24"/>
          <w:lang w:val="en-GB"/>
        </w:rPr>
        <w:t>)</w:t>
      </w:r>
      <w:r w:rsidR="009D6941" w:rsidRPr="0051475E">
        <w:rPr>
          <w:rFonts w:ascii="Times New Roman" w:eastAsia="Calibri" w:hAnsi="Times New Roman" w:cs="Times New Roman"/>
          <w:i/>
          <w:noProof/>
          <w:sz w:val="24"/>
          <w:szCs w:val="24"/>
          <w:lang w:val="en-GB"/>
        </w:rPr>
        <w:t xml:space="preserve"> </w:t>
      </w:r>
      <w:r w:rsidR="00256B03">
        <w:rPr>
          <w:rFonts w:ascii="Times New Roman" w:eastAsia="Calibri" w:hAnsi="Times New Roman" w:cs="Times New Roman"/>
          <w:i/>
          <w:noProof/>
          <w:sz w:val="24"/>
          <w:szCs w:val="24"/>
          <w:lang w:val="en-GB"/>
        </w:rPr>
        <w:t>i</w:t>
      </w:r>
      <w:r w:rsidR="00256B03" w:rsidRPr="0051475E">
        <w:rPr>
          <w:rFonts w:ascii="Times New Roman" w:eastAsia="Calibri" w:hAnsi="Times New Roman" w:cs="Times New Roman"/>
          <w:i/>
          <w:noProof/>
          <w:sz w:val="24"/>
          <w:szCs w:val="24"/>
          <w:lang w:val="en-GB"/>
        </w:rPr>
        <w:t>n 2026</w:t>
      </w:r>
      <w:r w:rsidR="00256B03">
        <w:rPr>
          <w:rFonts w:ascii="Times New Roman" w:eastAsia="Calibri" w:hAnsi="Times New Roman" w:cs="Times New Roman"/>
          <w:i/>
          <w:noProof/>
          <w:sz w:val="24"/>
          <w:szCs w:val="24"/>
          <w:lang w:val="en-GB"/>
        </w:rPr>
        <w:t xml:space="preserve"> </w:t>
      </w:r>
      <w:r w:rsidR="000845CA" w:rsidRPr="0051475E">
        <w:rPr>
          <w:rFonts w:ascii="Times New Roman" w:eastAsia="Calibri" w:hAnsi="Times New Roman" w:cs="Times New Roman"/>
          <w:i/>
          <w:noProof/>
          <w:sz w:val="24"/>
          <w:szCs w:val="24"/>
          <w:lang w:val="en-GB"/>
        </w:rPr>
        <w:t xml:space="preserve">to </w:t>
      </w:r>
      <w:r w:rsidR="00757DC8" w:rsidRPr="0051475E">
        <w:rPr>
          <w:rFonts w:ascii="Times New Roman" w:eastAsia="Calibri" w:hAnsi="Times New Roman" w:cs="Times New Roman"/>
          <w:i/>
          <w:noProof/>
          <w:sz w:val="24"/>
          <w:szCs w:val="24"/>
          <w:lang w:val="en-GB"/>
        </w:rPr>
        <w:t xml:space="preserve">further </w:t>
      </w:r>
      <w:r w:rsidR="000845CA" w:rsidRPr="0051475E">
        <w:rPr>
          <w:rFonts w:ascii="Times New Roman" w:eastAsia="Calibri" w:hAnsi="Times New Roman" w:cs="Times New Roman"/>
          <w:i/>
          <w:noProof/>
          <w:sz w:val="24"/>
          <w:szCs w:val="24"/>
          <w:lang w:val="en-GB"/>
        </w:rPr>
        <w:t>support the</w:t>
      </w:r>
      <w:r w:rsidR="005F3FA6" w:rsidRPr="0051475E">
        <w:rPr>
          <w:rFonts w:ascii="Times New Roman" w:eastAsia="Calibri" w:hAnsi="Times New Roman" w:cs="Times New Roman"/>
          <w:i/>
          <w:noProof/>
          <w:sz w:val="24"/>
          <w:szCs w:val="24"/>
          <w:lang w:val="en-GB"/>
        </w:rPr>
        <w:t xml:space="preserve"> accelerated roll-ou</w:t>
      </w:r>
      <w:r w:rsidR="009269CB" w:rsidRPr="0051475E">
        <w:rPr>
          <w:rFonts w:ascii="Times New Roman" w:eastAsia="Calibri" w:hAnsi="Times New Roman" w:cs="Times New Roman"/>
          <w:i/>
          <w:noProof/>
          <w:sz w:val="24"/>
          <w:szCs w:val="24"/>
          <w:lang w:val="en-GB"/>
        </w:rPr>
        <w:t>t</w:t>
      </w:r>
      <w:r w:rsidR="005F3FA6" w:rsidRPr="0051475E">
        <w:rPr>
          <w:rFonts w:ascii="Times New Roman" w:eastAsia="Calibri" w:hAnsi="Times New Roman" w:cs="Times New Roman"/>
          <w:i/>
          <w:noProof/>
          <w:sz w:val="24"/>
          <w:szCs w:val="24"/>
          <w:lang w:val="en-GB"/>
        </w:rPr>
        <w:t xml:space="preserve"> of </w:t>
      </w:r>
      <w:r w:rsidR="009269CB" w:rsidRPr="0051475E">
        <w:rPr>
          <w:rFonts w:ascii="Times New Roman" w:eastAsia="Calibri" w:hAnsi="Times New Roman" w:cs="Times New Roman"/>
          <w:i/>
          <w:noProof/>
          <w:sz w:val="24"/>
          <w:szCs w:val="24"/>
          <w:lang w:val="en-GB"/>
        </w:rPr>
        <w:t>charging</w:t>
      </w:r>
      <w:r w:rsidR="000845CA" w:rsidRPr="0051475E">
        <w:rPr>
          <w:rFonts w:ascii="Times New Roman" w:eastAsia="Calibri" w:hAnsi="Times New Roman" w:cs="Times New Roman"/>
          <w:i/>
          <w:noProof/>
          <w:sz w:val="24"/>
          <w:szCs w:val="24"/>
          <w:lang w:val="en-GB"/>
        </w:rPr>
        <w:t xml:space="preserve"> infrastructure</w:t>
      </w:r>
      <w:r w:rsidR="00E94EC4" w:rsidRPr="0051475E">
        <w:rPr>
          <w:rFonts w:ascii="Times New Roman" w:eastAsia="Calibri" w:hAnsi="Times New Roman" w:cs="Times New Roman"/>
          <w:i/>
          <w:noProof/>
          <w:sz w:val="24"/>
          <w:szCs w:val="24"/>
          <w:lang w:val="en-GB"/>
        </w:rPr>
        <w:t xml:space="preserve">, including for </w:t>
      </w:r>
      <w:r w:rsidR="009E263D">
        <w:rPr>
          <w:rFonts w:ascii="Times New Roman" w:eastAsia="Calibri" w:hAnsi="Times New Roman" w:cs="Times New Roman"/>
          <w:i/>
          <w:iCs/>
          <w:noProof/>
          <w:sz w:val="24"/>
          <w:szCs w:val="24"/>
          <w:lang w:val="en-GB"/>
        </w:rPr>
        <w:t>e-</w:t>
      </w:r>
      <w:r w:rsidR="009E263D" w:rsidRPr="00A21D88">
        <w:rPr>
          <w:rFonts w:ascii="Times New Roman" w:eastAsia="Calibri" w:hAnsi="Times New Roman" w:cs="Times New Roman"/>
          <w:i/>
          <w:iCs/>
          <w:noProof/>
          <w:sz w:val="24"/>
          <w:szCs w:val="24"/>
          <w:lang w:val="en-GB"/>
        </w:rPr>
        <w:t>HDV</w:t>
      </w:r>
      <w:r w:rsidR="00E94EC4" w:rsidRPr="0051475E">
        <w:rPr>
          <w:rFonts w:ascii="Times New Roman" w:eastAsia="Calibri" w:hAnsi="Times New Roman" w:cs="Times New Roman"/>
          <w:i/>
          <w:noProof/>
          <w:sz w:val="24"/>
          <w:szCs w:val="24"/>
          <w:lang w:val="en-GB"/>
        </w:rPr>
        <w:t>,</w:t>
      </w:r>
      <w:r w:rsidR="0056751A" w:rsidRPr="0051475E">
        <w:rPr>
          <w:rFonts w:ascii="Times New Roman" w:eastAsia="Calibri" w:hAnsi="Times New Roman" w:cs="Times New Roman"/>
          <w:i/>
          <w:noProof/>
          <w:sz w:val="24"/>
          <w:szCs w:val="24"/>
          <w:lang w:val="en-GB"/>
        </w:rPr>
        <w:t xml:space="preserve"> while ensuring no region is left behind</w:t>
      </w:r>
      <w:r w:rsidR="00674B8F">
        <w:rPr>
          <w:rFonts w:ascii="Times New Roman" w:eastAsia="Calibri" w:hAnsi="Times New Roman" w:cs="Times New Roman"/>
          <w:i/>
          <w:noProof/>
          <w:sz w:val="24"/>
          <w:szCs w:val="24"/>
          <w:lang w:val="en-GB"/>
        </w:rPr>
        <w:t xml:space="preserve">. </w:t>
      </w:r>
      <w:r w:rsidR="00674B8F" w:rsidRPr="00674B8F">
        <w:rPr>
          <w:rFonts w:ascii="Times New Roman" w:eastAsia="Calibri" w:hAnsi="Times New Roman" w:cs="Times New Roman"/>
          <w:i/>
          <w:noProof/>
          <w:sz w:val="24"/>
          <w:szCs w:val="24"/>
          <w:lang w:val="en-GB"/>
        </w:rPr>
        <w:t>The review will address data collection</w:t>
      </w:r>
      <w:r w:rsidR="00674B8F">
        <w:rPr>
          <w:rFonts w:ascii="Times New Roman" w:eastAsia="Calibri" w:hAnsi="Times New Roman" w:cs="Times New Roman"/>
          <w:i/>
          <w:noProof/>
          <w:sz w:val="24"/>
          <w:szCs w:val="24"/>
          <w:lang w:val="en-GB"/>
        </w:rPr>
        <w:t xml:space="preserve"> on </w:t>
      </w:r>
      <w:r w:rsidR="00625C90">
        <w:rPr>
          <w:rFonts w:ascii="Times New Roman" w:eastAsia="Calibri" w:hAnsi="Times New Roman" w:cs="Times New Roman"/>
          <w:i/>
          <w:noProof/>
          <w:sz w:val="24"/>
          <w:szCs w:val="24"/>
          <w:lang w:val="en-GB"/>
        </w:rPr>
        <w:t xml:space="preserve"> </w:t>
      </w:r>
      <w:r w:rsidR="009878BA">
        <w:rPr>
          <w:rFonts w:ascii="Times New Roman" w:eastAsia="Calibri" w:hAnsi="Times New Roman" w:cs="Times New Roman"/>
          <w:i/>
          <w:noProof/>
          <w:sz w:val="24"/>
          <w:szCs w:val="24"/>
          <w:lang w:val="en-GB"/>
        </w:rPr>
        <w:t>current and future needs</w:t>
      </w:r>
      <w:r w:rsidR="004C7E90" w:rsidRPr="0051475E">
        <w:rPr>
          <w:rFonts w:ascii="Times New Roman" w:eastAsia="Calibri" w:hAnsi="Times New Roman" w:cs="Times New Roman"/>
          <w:i/>
          <w:noProof/>
          <w:sz w:val="24"/>
          <w:szCs w:val="24"/>
          <w:lang w:val="en-GB"/>
        </w:rPr>
        <w:t xml:space="preserve"> on</w:t>
      </w:r>
      <w:r w:rsidR="00123CD9" w:rsidRPr="0051475E">
        <w:rPr>
          <w:rFonts w:ascii="Times New Roman" w:eastAsia="Calibri" w:hAnsi="Times New Roman" w:cs="Times New Roman"/>
          <w:i/>
          <w:noProof/>
          <w:sz w:val="24"/>
          <w:szCs w:val="24"/>
          <w:lang w:val="en-GB"/>
        </w:rPr>
        <w:t xml:space="preserve"> </w:t>
      </w:r>
      <w:r w:rsidR="002E4E40" w:rsidRPr="0051475E">
        <w:rPr>
          <w:rFonts w:ascii="Times New Roman" w:eastAsia="Calibri" w:hAnsi="Times New Roman" w:cs="Times New Roman"/>
          <w:i/>
          <w:noProof/>
          <w:sz w:val="24"/>
          <w:szCs w:val="24"/>
          <w:lang w:val="en-GB"/>
        </w:rPr>
        <w:t>depot</w:t>
      </w:r>
      <w:r w:rsidR="0054674F" w:rsidRPr="0051475E">
        <w:rPr>
          <w:rFonts w:ascii="Times New Roman" w:eastAsia="Calibri" w:hAnsi="Times New Roman" w:cs="Times New Roman"/>
          <w:i/>
          <w:noProof/>
          <w:sz w:val="24"/>
          <w:szCs w:val="24"/>
          <w:lang w:val="en-GB"/>
        </w:rPr>
        <w:t>s</w:t>
      </w:r>
      <w:r w:rsidR="002E4E40" w:rsidRPr="0051475E">
        <w:rPr>
          <w:rFonts w:ascii="Times New Roman" w:eastAsia="Calibri" w:hAnsi="Times New Roman" w:cs="Times New Roman"/>
          <w:i/>
          <w:noProof/>
          <w:sz w:val="24"/>
          <w:szCs w:val="24"/>
          <w:lang w:val="en-GB"/>
        </w:rPr>
        <w:t xml:space="preserve"> charging</w:t>
      </w:r>
      <w:r w:rsidR="00F24C1D">
        <w:rPr>
          <w:rFonts w:ascii="Times New Roman" w:eastAsia="Calibri" w:hAnsi="Times New Roman" w:cs="Times New Roman"/>
          <w:i/>
          <w:noProof/>
          <w:sz w:val="24"/>
          <w:szCs w:val="24"/>
          <w:lang w:val="en-GB"/>
        </w:rPr>
        <w:t xml:space="preserve">, and </w:t>
      </w:r>
      <w:r w:rsidR="004063C0" w:rsidRPr="004063C0">
        <w:rPr>
          <w:rFonts w:ascii="Times New Roman" w:eastAsia="Calibri" w:hAnsi="Times New Roman" w:cs="Times New Roman"/>
          <w:i/>
          <w:noProof/>
          <w:sz w:val="24"/>
          <w:szCs w:val="24"/>
          <w:lang w:val="en-GB"/>
        </w:rPr>
        <w:t>further support the accelerated roll-out of</w:t>
      </w:r>
      <w:r w:rsidR="004063C0">
        <w:rPr>
          <w:rFonts w:ascii="Times New Roman" w:eastAsia="Calibri" w:hAnsi="Times New Roman" w:cs="Times New Roman"/>
          <w:i/>
          <w:noProof/>
          <w:sz w:val="24"/>
          <w:szCs w:val="24"/>
          <w:lang w:val="en-GB"/>
        </w:rPr>
        <w:t xml:space="preserve"> </w:t>
      </w:r>
      <w:r w:rsidR="0027267C">
        <w:rPr>
          <w:rFonts w:ascii="Times New Roman" w:eastAsia="Calibri" w:hAnsi="Times New Roman" w:cs="Times New Roman"/>
          <w:i/>
          <w:noProof/>
          <w:sz w:val="24"/>
          <w:szCs w:val="24"/>
          <w:lang w:val="en-GB"/>
        </w:rPr>
        <w:t>OPS</w:t>
      </w:r>
      <w:r w:rsidR="00256B03">
        <w:rPr>
          <w:rFonts w:ascii="Times New Roman" w:eastAsia="Calibri" w:hAnsi="Times New Roman" w:cs="Times New Roman"/>
          <w:i/>
          <w:noProof/>
          <w:sz w:val="24"/>
          <w:szCs w:val="24"/>
          <w:lang w:val="en-GB"/>
        </w:rPr>
        <w:t>;</w:t>
      </w:r>
    </w:p>
    <w:p w14:paraId="6E48AD0A" w14:textId="50662255" w:rsidR="000373E7" w:rsidRPr="00A21D88" w:rsidRDefault="00F62F6F" w:rsidP="004D7D6E">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noProof/>
          <w:sz w:val="24"/>
          <w:szCs w:val="24"/>
          <w:lang w:val="en-GB"/>
        </w:rPr>
      </w:pPr>
      <w:r w:rsidRPr="001C7CB0">
        <w:rPr>
          <w:rFonts w:ascii="Times New Roman" w:eastAsia="Calibri" w:hAnsi="Times New Roman" w:cs="Times New Roman"/>
          <w:b/>
          <w:bCs/>
          <w:i/>
          <w:noProof/>
          <w:sz w:val="24"/>
          <w:szCs w:val="24"/>
          <w:lang w:val="en-GB"/>
        </w:rPr>
        <w:t>update common technical specifications for publicly accessible and private recharging points</w:t>
      </w:r>
      <w:r w:rsidRPr="00F62F6F">
        <w:rPr>
          <w:rFonts w:ascii="Times New Roman" w:eastAsia="Calibri" w:hAnsi="Times New Roman" w:cs="Times New Roman"/>
          <w:i/>
          <w:noProof/>
          <w:sz w:val="24"/>
          <w:szCs w:val="24"/>
          <w:lang w:val="en-GB"/>
        </w:rPr>
        <w:t xml:space="preserve"> </w:t>
      </w:r>
      <w:r w:rsidR="00256B03">
        <w:rPr>
          <w:rFonts w:ascii="Times New Roman" w:eastAsia="Calibri" w:hAnsi="Times New Roman" w:cs="Times New Roman"/>
          <w:i/>
          <w:noProof/>
          <w:sz w:val="24"/>
          <w:szCs w:val="24"/>
          <w:lang w:val="en-GB"/>
        </w:rPr>
        <w:t>under AFIR</w:t>
      </w:r>
      <w:r w:rsidR="00256B03" w:rsidRPr="00F62F6F">
        <w:rPr>
          <w:rFonts w:ascii="Times New Roman" w:eastAsia="Calibri" w:hAnsi="Times New Roman" w:cs="Times New Roman"/>
          <w:i/>
          <w:noProof/>
          <w:sz w:val="24"/>
          <w:szCs w:val="24"/>
          <w:lang w:val="en-GB"/>
        </w:rPr>
        <w:t xml:space="preserve"> </w:t>
      </w:r>
      <w:r w:rsidRPr="00F62F6F">
        <w:rPr>
          <w:rFonts w:ascii="Times New Roman" w:eastAsia="Calibri" w:hAnsi="Times New Roman" w:cs="Times New Roman"/>
          <w:i/>
          <w:noProof/>
          <w:sz w:val="24"/>
          <w:szCs w:val="24"/>
          <w:lang w:val="en-GB"/>
        </w:rPr>
        <w:t xml:space="preserve">to ensure technical interoperability and </w:t>
      </w:r>
      <w:r w:rsidR="00993B88">
        <w:rPr>
          <w:rFonts w:ascii="Times New Roman" w:eastAsia="Calibri" w:hAnsi="Times New Roman" w:cs="Times New Roman"/>
          <w:i/>
          <w:noProof/>
          <w:sz w:val="24"/>
          <w:szCs w:val="24"/>
          <w:lang w:val="en-GB"/>
        </w:rPr>
        <w:t>ensure</w:t>
      </w:r>
      <w:r w:rsidRPr="00F62F6F">
        <w:rPr>
          <w:rFonts w:ascii="Times New Roman" w:eastAsia="Calibri" w:hAnsi="Times New Roman" w:cs="Times New Roman"/>
          <w:i/>
          <w:noProof/>
          <w:sz w:val="24"/>
          <w:szCs w:val="24"/>
          <w:lang w:val="en-GB"/>
        </w:rPr>
        <w:t xml:space="preserve"> bi-directional recharging</w:t>
      </w:r>
      <w:r w:rsidR="00993B88">
        <w:rPr>
          <w:rFonts w:ascii="Times New Roman" w:eastAsia="Calibri" w:hAnsi="Times New Roman" w:cs="Times New Roman"/>
          <w:i/>
          <w:noProof/>
          <w:sz w:val="24"/>
          <w:szCs w:val="24"/>
          <w:lang w:val="en-GB"/>
        </w:rPr>
        <w:t xml:space="preserve"> capabilities</w:t>
      </w:r>
      <w:r w:rsidR="00256B03">
        <w:rPr>
          <w:rFonts w:ascii="Times New Roman" w:eastAsia="Calibri" w:hAnsi="Times New Roman" w:cs="Times New Roman"/>
          <w:i/>
          <w:noProof/>
          <w:sz w:val="24"/>
          <w:szCs w:val="24"/>
          <w:lang w:val="en-GB"/>
        </w:rPr>
        <w:t>;</w:t>
      </w:r>
    </w:p>
    <w:p w14:paraId="7658026C" w14:textId="199BC9BB" w:rsidR="00AD1F55" w:rsidRDefault="00256B03" w:rsidP="004D7D6E">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iCs/>
          <w:noProof/>
          <w:sz w:val="24"/>
          <w:szCs w:val="24"/>
          <w:lang w:val="en-GB"/>
        </w:rPr>
      </w:pPr>
      <w:r w:rsidRPr="003105E5">
        <w:rPr>
          <w:rFonts w:ascii="Times New Roman" w:eastAsia="Calibri" w:hAnsi="Times New Roman" w:cs="Times New Roman"/>
          <w:i/>
          <w:iCs/>
          <w:noProof/>
          <w:sz w:val="24"/>
          <w:szCs w:val="24"/>
          <w:lang w:val="en-GB"/>
        </w:rPr>
        <w:t xml:space="preserve">ensure a </w:t>
      </w:r>
      <w:r w:rsidRPr="001C7CB0">
        <w:rPr>
          <w:rFonts w:ascii="Times New Roman" w:eastAsia="Calibri" w:hAnsi="Times New Roman" w:cs="Times New Roman"/>
          <w:b/>
          <w:bCs/>
          <w:i/>
          <w:iCs/>
          <w:noProof/>
          <w:sz w:val="24"/>
          <w:szCs w:val="24"/>
          <w:lang w:val="en-GB"/>
        </w:rPr>
        <w:t xml:space="preserve">coordinated European deployment of </w:t>
      </w:r>
      <w:r w:rsidR="00817308">
        <w:rPr>
          <w:rFonts w:ascii="Times New Roman" w:eastAsia="Calibri" w:hAnsi="Times New Roman" w:cs="Times New Roman"/>
          <w:b/>
          <w:bCs/>
          <w:i/>
          <w:iCs/>
          <w:noProof/>
          <w:sz w:val="24"/>
          <w:szCs w:val="24"/>
          <w:lang w:val="en-GB"/>
        </w:rPr>
        <w:t>e-</w:t>
      </w:r>
      <w:r w:rsidRPr="001C7CB0">
        <w:rPr>
          <w:rFonts w:ascii="Times New Roman" w:eastAsia="Calibri" w:hAnsi="Times New Roman" w:cs="Times New Roman"/>
          <w:b/>
          <w:bCs/>
          <w:i/>
          <w:iCs/>
          <w:noProof/>
          <w:sz w:val="24"/>
          <w:szCs w:val="24"/>
          <w:lang w:val="en-GB"/>
        </w:rPr>
        <w:t>HDV charging infrastructure</w:t>
      </w:r>
      <w:r w:rsidR="001046B6">
        <w:rPr>
          <w:rFonts w:ascii="Times New Roman" w:eastAsia="Calibri" w:hAnsi="Times New Roman" w:cs="Times New Roman"/>
          <w:i/>
          <w:iCs/>
          <w:noProof/>
          <w:sz w:val="24"/>
          <w:szCs w:val="24"/>
          <w:lang w:val="en-GB"/>
        </w:rPr>
        <w:t xml:space="preserve"> a</w:t>
      </w:r>
      <w:r w:rsidR="513069D9" w:rsidRPr="00A21D88">
        <w:rPr>
          <w:rFonts w:ascii="Times New Roman" w:eastAsia="Calibri" w:hAnsi="Times New Roman" w:cs="Times New Roman"/>
          <w:i/>
          <w:iCs/>
          <w:noProof/>
          <w:sz w:val="24"/>
          <w:szCs w:val="24"/>
          <w:lang w:val="en-GB"/>
        </w:rPr>
        <w:t xml:space="preserve">s part of the whole value chain approach to </w:t>
      </w:r>
      <w:r w:rsidR="009E263D">
        <w:rPr>
          <w:rFonts w:ascii="Times New Roman" w:eastAsia="Calibri" w:hAnsi="Times New Roman" w:cs="Times New Roman"/>
          <w:i/>
          <w:iCs/>
          <w:noProof/>
          <w:sz w:val="24"/>
          <w:szCs w:val="24"/>
          <w:lang w:val="en-GB"/>
        </w:rPr>
        <w:t>e</w:t>
      </w:r>
      <w:r w:rsidR="00C24D78">
        <w:rPr>
          <w:rFonts w:ascii="Times New Roman" w:eastAsia="Calibri" w:hAnsi="Times New Roman" w:cs="Times New Roman"/>
          <w:i/>
          <w:iCs/>
          <w:noProof/>
          <w:sz w:val="24"/>
          <w:szCs w:val="24"/>
          <w:lang w:val="en-GB"/>
        </w:rPr>
        <w:t>-</w:t>
      </w:r>
      <w:r w:rsidR="513069D9" w:rsidRPr="00A21D88">
        <w:rPr>
          <w:rFonts w:ascii="Times New Roman" w:eastAsia="Calibri" w:hAnsi="Times New Roman" w:cs="Times New Roman"/>
          <w:i/>
          <w:iCs/>
          <w:noProof/>
          <w:sz w:val="24"/>
          <w:szCs w:val="24"/>
          <w:lang w:val="en-GB"/>
        </w:rPr>
        <w:t>HDV</w:t>
      </w:r>
      <w:r>
        <w:rPr>
          <w:rFonts w:ascii="Times New Roman" w:eastAsia="Calibri" w:hAnsi="Times New Roman" w:cs="Times New Roman"/>
          <w:i/>
          <w:iCs/>
          <w:noProof/>
          <w:sz w:val="24"/>
          <w:szCs w:val="24"/>
          <w:lang w:val="en-GB"/>
        </w:rPr>
        <w:t xml:space="preserve"> in 2026 and </w:t>
      </w:r>
      <w:r w:rsidR="019E4F9E" w:rsidRPr="00A21D88">
        <w:rPr>
          <w:rFonts w:ascii="Times New Roman" w:eastAsia="Calibri" w:hAnsi="Times New Roman" w:cs="Times New Roman"/>
          <w:i/>
          <w:iCs/>
          <w:noProof/>
          <w:sz w:val="24"/>
          <w:szCs w:val="24"/>
          <w:lang w:val="en-GB"/>
        </w:rPr>
        <w:t>e</w:t>
      </w:r>
      <w:r w:rsidR="0E691E14" w:rsidRPr="00A21D88">
        <w:rPr>
          <w:rFonts w:ascii="Times New Roman" w:eastAsia="Calibri" w:hAnsi="Times New Roman" w:cs="Times New Roman"/>
          <w:i/>
          <w:iCs/>
          <w:noProof/>
          <w:sz w:val="24"/>
          <w:szCs w:val="24"/>
          <w:lang w:val="en-GB"/>
        </w:rPr>
        <w:t xml:space="preserve">xpand </w:t>
      </w:r>
      <w:r w:rsidR="0051475E">
        <w:rPr>
          <w:rFonts w:ascii="Times New Roman" w:eastAsia="Calibri" w:hAnsi="Times New Roman" w:cs="Times New Roman"/>
          <w:i/>
          <w:iCs/>
          <w:noProof/>
          <w:sz w:val="24"/>
          <w:szCs w:val="24"/>
          <w:lang w:val="en-GB"/>
        </w:rPr>
        <w:t>e-</w:t>
      </w:r>
      <w:r w:rsidR="715AC2DA" w:rsidRPr="00A21D88">
        <w:rPr>
          <w:rFonts w:ascii="Times New Roman" w:eastAsia="Calibri" w:hAnsi="Times New Roman" w:cs="Times New Roman"/>
          <w:i/>
          <w:iCs/>
          <w:noProof/>
          <w:sz w:val="24"/>
          <w:szCs w:val="24"/>
          <w:lang w:val="en-GB"/>
        </w:rPr>
        <w:t>HDV</w:t>
      </w:r>
      <w:r w:rsidR="00F2284F">
        <w:rPr>
          <w:rFonts w:ascii="Times New Roman" w:eastAsia="Calibri" w:hAnsi="Times New Roman" w:cs="Times New Roman"/>
          <w:i/>
          <w:iCs/>
          <w:noProof/>
          <w:sz w:val="24"/>
          <w:szCs w:val="24"/>
          <w:lang w:val="en-GB"/>
        </w:rPr>
        <w:t>s</w:t>
      </w:r>
      <w:r w:rsidR="0E691E14" w:rsidRPr="00A21D88">
        <w:rPr>
          <w:rFonts w:ascii="Times New Roman" w:eastAsia="Calibri" w:hAnsi="Times New Roman" w:cs="Times New Roman"/>
          <w:i/>
          <w:iCs/>
          <w:noProof/>
          <w:sz w:val="24"/>
          <w:szCs w:val="24"/>
          <w:lang w:val="en-GB"/>
        </w:rPr>
        <w:t xml:space="preserve"> </w:t>
      </w:r>
      <w:r w:rsidR="003105E5">
        <w:rPr>
          <w:rFonts w:ascii="Times New Roman" w:eastAsia="Calibri" w:hAnsi="Times New Roman" w:cs="Times New Roman"/>
          <w:i/>
          <w:iCs/>
          <w:noProof/>
          <w:sz w:val="24"/>
          <w:szCs w:val="24"/>
          <w:lang w:val="en-GB"/>
        </w:rPr>
        <w:t>C</w:t>
      </w:r>
      <w:r w:rsidR="0E691E14" w:rsidRPr="00A21D88">
        <w:rPr>
          <w:rFonts w:ascii="Times New Roman" w:eastAsia="Calibri" w:hAnsi="Times New Roman" w:cs="Times New Roman"/>
          <w:i/>
          <w:iCs/>
          <w:noProof/>
          <w:sz w:val="24"/>
          <w:szCs w:val="24"/>
          <w:lang w:val="en-GB"/>
        </w:rPr>
        <w:t xml:space="preserve">lean </w:t>
      </w:r>
      <w:r w:rsidR="003105E5">
        <w:rPr>
          <w:rFonts w:ascii="Times New Roman" w:eastAsia="Calibri" w:hAnsi="Times New Roman" w:cs="Times New Roman"/>
          <w:i/>
          <w:iCs/>
          <w:noProof/>
          <w:sz w:val="24"/>
          <w:szCs w:val="24"/>
          <w:lang w:val="en-GB"/>
        </w:rPr>
        <w:t>T</w:t>
      </w:r>
      <w:r w:rsidR="0E691E14" w:rsidRPr="00A21D88">
        <w:rPr>
          <w:rFonts w:ascii="Times New Roman" w:eastAsia="Calibri" w:hAnsi="Times New Roman" w:cs="Times New Roman"/>
          <w:i/>
          <w:iCs/>
          <w:noProof/>
          <w:sz w:val="24"/>
          <w:szCs w:val="24"/>
          <w:lang w:val="en-GB"/>
        </w:rPr>
        <w:t xml:space="preserve">ransport </w:t>
      </w:r>
      <w:r w:rsidR="003105E5">
        <w:rPr>
          <w:rFonts w:ascii="Times New Roman" w:eastAsia="Calibri" w:hAnsi="Times New Roman" w:cs="Times New Roman"/>
          <w:i/>
          <w:iCs/>
          <w:noProof/>
          <w:sz w:val="24"/>
          <w:szCs w:val="24"/>
          <w:lang w:val="en-GB"/>
        </w:rPr>
        <w:t>C</w:t>
      </w:r>
      <w:r w:rsidR="0E691E14" w:rsidRPr="00A21D88">
        <w:rPr>
          <w:rFonts w:ascii="Times New Roman" w:eastAsia="Calibri" w:hAnsi="Times New Roman" w:cs="Times New Roman"/>
          <w:i/>
          <w:iCs/>
          <w:noProof/>
          <w:sz w:val="24"/>
          <w:szCs w:val="24"/>
          <w:lang w:val="en-GB"/>
        </w:rPr>
        <w:t>orridors initiative</w:t>
      </w:r>
      <w:r w:rsidR="6C8622DB" w:rsidRPr="00A21D88">
        <w:rPr>
          <w:rFonts w:ascii="Times New Roman" w:eastAsia="Calibri" w:hAnsi="Times New Roman" w:cs="Times New Roman"/>
          <w:i/>
          <w:iCs/>
          <w:noProof/>
          <w:sz w:val="24"/>
          <w:szCs w:val="24"/>
          <w:lang w:val="en-GB"/>
        </w:rPr>
        <w:t xml:space="preserve"> to other </w:t>
      </w:r>
      <w:r w:rsidR="003105E5">
        <w:rPr>
          <w:rFonts w:ascii="Times New Roman" w:eastAsia="Calibri" w:hAnsi="Times New Roman" w:cs="Times New Roman"/>
          <w:i/>
          <w:iCs/>
          <w:noProof/>
          <w:sz w:val="24"/>
          <w:szCs w:val="24"/>
          <w:lang w:val="en-GB"/>
        </w:rPr>
        <w:t xml:space="preserve">TEN-T </w:t>
      </w:r>
      <w:r w:rsidR="6C8622DB" w:rsidRPr="00A21D88">
        <w:rPr>
          <w:rFonts w:ascii="Times New Roman" w:eastAsia="Calibri" w:hAnsi="Times New Roman" w:cs="Times New Roman"/>
          <w:i/>
          <w:iCs/>
          <w:noProof/>
          <w:sz w:val="24"/>
          <w:szCs w:val="24"/>
          <w:lang w:val="en-GB"/>
        </w:rPr>
        <w:t>corridors</w:t>
      </w:r>
      <w:r w:rsidR="00817308">
        <w:rPr>
          <w:rFonts w:ascii="Times New Roman" w:eastAsia="Calibri" w:hAnsi="Times New Roman" w:cs="Times New Roman"/>
          <w:i/>
          <w:iCs/>
          <w:noProof/>
          <w:sz w:val="24"/>
          <w:szCs w:val="24"/>
          <w:lang w:val="en-GB"/>
        </w:rPr>
        <w:t>,</w:t>
      </w:r>
      <w:r w:rsidR="3B42116C" w:rsidRPr="00A21D88">
        <w:rPr>
          <w:rFonts w:ascii="Times New Roman" w:eastAsia="Calibri" w:hAnsi="Times New Roman" w:cs="Times New Roman"/>
          <w:i/>
          <w:iCs/>
          <w:noProof/>
          <w:sz w:val="24"/>
          <w:szCs w:val="24"/>
          <w:lang w:val="en-GB"/>
        </w:rPr>
        <w:t xml:space="preserve"> and </w:t>
      </w:r>
      <w:r w:rsidR="00A5584C">
        <w:rPr>
          <w:rFonts w:ascii="Times New Roman" w:eastAsia="Calibri" w:hAnsi="Times New Roman" w:cs="Times New Roman"/>
          <w:i/>
          <w:iCs/>
          <w:noProof/>
          <w:sz w:val="24"/>
          <w:szCs w:val="24"/>
          <w:lang w:val="en-GB"/>
        </w:rPr>
        <w:t xml:space="preserve">design with Member States a European financial tool </w:t>
      </w:r>
      <w:r w:rsidR="00CF1F65">
        <w:rPr>
          <w:rFonts w:ascii="Times New Roman" w:eastAsia="Calibri" w:hAnsi="Times New Roman" w:cs="Times New Roman"/>
          <w:i/>
          <w:iCs/>
          <w:noProof/>
          <w:sz w:val="24"/>
          <w:szCs w:val="24"/>
          <w:lang w:val="en-GB"/>
        </w:rPr>
        <w:t>for the derisking of investment in</w:t>
      </w:r>
      <w:r w:rsidR="3B42116C" w:rsidRPr="00A21D88">
        <w:rPr>
          <w:rFonts w:ascii="Times New Roman" w:eastAsia="Calibri" w:hAnsi="Times New Roman" w:cs="Times New Roman"/>
          <w:i/>
          <w:iCs/>
          <w:noProof/>
          <w:sz w:val="24"/>
          <w:szCs w:val="24"/>
          <w:lang w:val="en-GB"/>
        </w:rPr>
        <w:t xml:space="preserve"> </w:t>
      </w:r>
      <w:r w:rsidR="0051475E">
        <w:rPr>
          <w:rFonts w:ascii="Times New Roman" w:eastAsia="Calibri" w:hAnsi="Times New Roman" w:cs="Times New Roman"/>
          <w:i/>
          <w:iCs/>
          <w:noProof/>
          <w:sz w:val="24"/>
          <w:szCs w:val="24"/>
          <w:lang w:val="en-GB"/>
        </w:rPr>
        <w:t>e-</w:t>
      </w:r>
      <w:r w:rsidR="3B42116C" w:rsidRPr="00A21D88">
        <w:rPr>
          <w:rFonts w:ascii="Times New Roman" w:eastAsia="Calibri" w:hAnsi="Times New Roman" w:cs="Times New Roman"/>
          <w:i/>
          <w:iCs/>
          <w:noProof/>
          <w:sz w:val="24"/>
          <w:szCs w:val="24"/>
          <w:lang w:val="en-GB"/>
        </w:rPr>
        <w:t>HDV recharging stations</w:t>
      </w:r>
      <w:r>
        <w:rPr>
          <w:rFonts w:ascii="Times New Roman" w:eastAsia="Calibri" w:hAnsi="Times New Roman" w:cs="Times New Roman"/>
          <w:i/>
          <w:iCs/>
          <w:noProof/>
          <w:sz w:val="24"/>
          <w:szCs w:val="24"/>
          <w:lang w:val="en-GB"/>
        </w:rPr>
        <w:t>;</w:t>
      </w:r>
    </w:p>
    <w:p w14:paraId="721B5825" w14:textId="2CA21EF7" w:rsidR="00256B03" w:rsidRDefault="002D4B8C" w:rsidP="004D7D6E">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eastAsia="Calibri" w:hAnsi="Times New Roman" w:cs="Times New Roman"/>
          <w:i/>
          <w:iCs/>
          <w:noProof/>
          <w:sz w:val="24"/>
          <w:szCs w:val="24"/>
          <w:lang w:val="en-GB"/>
        </w:rPr>
      </w:pPr>
      <w:r>
        <w:rPr>
          <w:rFonts w:ascii="Times New Roman" w:eastAsia="Calibri" w:hAnsi="Times New Roman" w:cs="Times New Roman"/>
          <w:i/>
          <w:iCs/>
          <w:noProof/>
          <w:sz w:val="24"/>
          <w:szCs w:val="24"/>
          <w:lang w:val="en-GB"/>
        </w:rPr>
        <w:t xml:space="preserve">work </w:t>
      </w:r>
      <w:r w:rsidR="00107B1D" w:rsidRPr="008721ED">
        <w:rPr>
          <w:rFonts w:ascii="Times New Roman" w:eastAsia="Calibri" w:hAnsi="Times New Roman" w:cs="Times New Roman"/>
          <w:i/>
          <w:iCs/>
          <w:noProof/>
          <w:sz w:val="24"/>
          <w:szCs w:val="24"/>
          <w:lang w:val="en-GB"/>
        </w:rPr>
        <w:t>with Member States</w:t>
      </w:r>
      <w:r w:rsidR="00107B1D" w:rsidRPr="008721ED">
        <w:rPr>
          <w:rFonts w:ascii="Times New Roman" w:eastAsia="Calibri" w:hAnsi="Times New Roman" w:cs="Times New Roman" w:hint="eastAsia"/>
          <w:i/>
          <w:iCs/>
          <w:noProof/>
          <w:sz w:val="24"/>
          <w:szCs w:val="24"/>
          <w:lang w:val="en-GB"/>
        </w:rPr>
        <w:t> </w:t>
      </w:r>
      <w:r w:rsidR="00107B1D" w:rsidRPr="008721ED">
        <w:rPr>
          <w:rFonts w:ascii="Times New Roman" w:eastAsia="Calibri" w:hAnsi="Times New Roman" w:cs="Times New Roman"/>
          <w:i/>
          <w:iCs/>
          <w:noProof/>
          <w:sz w:val="24"/>
          <w:szCs w:val="24"/>
          <w:lang w:val="en-GB"/>
        </w:rPr>
        <w:t xml:space="preserve">and industry to </w:t>
      </w:r>
      <w:r w:rsidR="00107B1D" w:rsidRPr="001C7CB0">
        <w:rPr>
          <w:rFonts w:ascii="Times New Roman" w:eastAsia="Calibri" w:hAnsi="Times New Roman" w:cs="Times New Roman"/>
          <w:b/>
          <w:bCs/>
          <w:i/>
          <w:iCs/>
          <w:noProof/>
          <w:sz w:val="24"/>
          <w:szCs w:val="24"/>
          <w:lang w:val="en-GB"/>
        </w:rPr>
        <w:t>identify remaining enabling conditions for the deployment of zero-emission HDVs</w:t>
      </w:r>
      <w:r w:rsidR="00107B1D" w:rsidRPr="008721ED">
        <w:rPr>
          <w:rFonts w:ascii="Times New Roman" w:eastAsia="Calibri" w:hAnsi="Times New Roman" w:cs="Times New Roman"/>
          <w:i/>
          <w:iCs/>
          <w:noProof/>
          <w:sz w:val="24"/>
          <w:szCs w:val="24"/>
          <w:lang w:val="en-GB"/>
        </w:rPr>
        <w:t>, including incentives for the demand for the vehicles</w:t>
      </w:r>
      <w:r>
        <w:rPr>
          <w:rFonts w:ascii="Times New Roman" w:eastAsia="Calibri" w:hAnsi="Times New Roman" w:cs="Times New Roman"/>
          <w:i/>
          <w:iCs/>
          <w:noProof/>
          <w:sz w:val="24"/>
          <w:szCs w:val="24"/>
          <w:lang w:val="en-GB"/>
        </w:rPr>
        <w:t xml:space="preserve"> and </w:t>
      </w:r>
      <w:r w:rsidR="00107B1D" w:rsidRPr="008721ED">
        <w:rPr>
          <w:rFonts w:ascii="Times New Roman" w:eastAsia="Calibri" w:hAnsi="Times New Roman" w:cs="Times New Roman"/>
          <w:i/>
          <w:iCs/>
          <w:noProof/>
          <w:sz w:val="24"/>
          <w:szCs w:val="24"/>
          <w:lang w:val="en-GB"/>
        </w:rPr>
        <w:t xml:space="preserve">agree on joint action plans </w:t>
      </w:r>
      <w:r>
        <w:rPr>
          <w:rFonts w:ascii="Times New Roman" w:eastAsia="Calibri" w:hAnsi="Times New Roman" w:cs="Times New Roman"/>
          <w:i/>
          <w:iCs/>
          <w:noProof/>
          <w:sz w:val="24"/>
          <w:szCs w:val="24"/>
          <w:lang w:val="en-GB"/>
        </w:rPr>
        <w:t>for</w:t>
      </w:r>
      <w:r w:rsidR="00107B1D" w:rsidRPr="008721ED">
        <w:rPr>
          <w:rFonts w:ascii="Times New Roman" w:eastAsia="Calibri" w:hAnsi="Times New Roman" w:cs="Times New Roman"/>
          <w:i/>
          <w:iCs/>
          <w:noProof/>
          <w:sz w:val="24"/>
          <w:szCs w:val="24"/>
          <w:lang w:val="en-GB"/>
        </w:rPr>
        <w:t xml:space="preserve"> the enabling framework for the transition under the 2030 CO2 targets for HDVs</w:t>
      </w:r>
      <w:r w:rsidR="00256B03">
        <w:rPr>
          <w:rFonts w:ascii="Times New Roman" w:eastAsia="Calibri" w:hAnsi="Times New Roman" w:cs="Times New Roman"/>
          <w:i/>
          <w:iCs/>
          <w:noProof/>
          <w:sz w:val="24"/>
          <w:szCs w:val="24"/>
          <w:lang w:val="en-GB"/>
        </w:rPr>
        <w:t>;</w:t>
      </w:r>
    </w:p>
    <w:p w14:paraId="12BF0493" w14:textId="3C79B67A" w:rsidR="008B6D08" w:rsidRPr="008B6D08" w:rsidRDefault="00256B03" w:rsidP="008B6D08">
      <w:pPr>
        <w:numPr>
          <w:ilvl w:val="0"/>
          <w:numId w:val="4"/>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lang w:val="en-GB"/>
        </w:rPr>
      </w:pPr>
      <w:r w:rsidRPr="00004544">
        <w:rPr>
          <w:rFonts w:ascii="Times New Roman" w:eastAsia="Calibri" w:hAnsi="Times New Roman" w:cs="Times New Roman"/>
          <w:i/>
          <w:noProof/>
          <w:sz w:val="24"/>
          <w:szCs w:val="24"/>
          <w:lang w:val="en-GB"/>
        </w:rPr>
        <w:t xml:space="preserve">work on </w:t>
      </w:r>
      <w:r w:rsidRPr="00004544">
        <w:rPr>
          <w:rFonts w:ascii="Times New Roman" w:eastAsia="Calibri" w:hAnsi="Times New Roman" w:cs="Times New Roman"/>
          <w:b/>
          <w:bCs/>
          <w:i/>
          <w:noProof/>
          <w:sz w:val="24"/>
          <w:szCs w:val="24"/>
          <w:lang w:val="en-GB"/>
        </w:rPr>
        <w:t>removing barriers for the electrification of ferries and inland navigation vessels</w:t>
      </w:r>
      <w:r w:rsidRPr="00004544">
        <w:rPr>
          <w:rFonts w:ascii="Times New Roman" w:eastAsia="Calibri" w:hAnsi="Times New Roman" w:cs="Times New Roman"/>
          <w:i/>
          <w:noProof/>
          <w:sz w:val="24"/>
          <w:szCs w:val="24"/>
          <w:lang w:val="en-GB"/>
        </w:rPr>
        <w:t>, such as lack of recharging infrastructure in ports.</w:t>
      </w:r>
    </w:p>
    <w:p w14:paraId="0E02448E" w14:textId="77777777" w:rsidR="008B6D08" w:rsidRDefault="008B6D08" w:rsidP="008B6D0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en-GB"/>
        </w:rPr>
      </w:pPr>
    </w:p>
    <w:p w14:paraId="2C047BA9" w14:textId="57E52D28" w:rsidR="00AD30C8" w:rsidRPr="008B6D08" w:rsidRDefault="00660D01" w:rsidP="00111604">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en-GB"/>
        </w:rPr>
      </w:pPr>
      <w:r w:rsidRPr="008B6D08">
        <w:rPr>
          <w:rFonts w:ascii="Times New Roman" w:eastAsia="Calibri" w:hAnsi="Times New Roman" w:cs="Times New Roman"/>
          <w:i/>
          <w:iCs/>
          <w:noProof/>
          <w:sz w:val="24"/>
          <w:szCs w:val="24"/>
          <w:lang w:val="en-GB"/>
        </w:rPr>
        <w:t xml:space="preserve">Member States should consider the frontloading of credits under the </w:t>
      </w:r>
      <w:r w:rsidRPr="008B6D08">
        <w:rPr>
          <w:rFonts w:ascii="Times New Roman" w:hAnsi="Times New Roman"/>
          <w:b/>
          <w:i/>
          <w:noProof/>
          <w:sz w:val="24"/>
          <w:lang w:val="en-GB"/>
        </w:rPr>
        <w:t>RED credit mechanism</w:t>
      </w:r>
      <w:r w:rsidRPr="008B6D08">
        <w:rPr>
          <w:rFonts w:ascii="Times New Roman" w:eastAsia="Calibri" w:hAnsi="Times New Roman" w:cs="Times New Roman"/>
          <w:i/>
          <w:iCs/>
          <w:noProof/>
          <w:sz w:val="24"/>
          <w:szCs w:val="24"/>
          <w:lang w:val="en-GB"/>
        </w:rPr>
        <w:t xml:space="preserve"> to facilitate investment in recharging points, including depots charging</w:t>
      </w:r>
      <w:r w:rsidRPr="00660D01">
        <w:rPr>
          <w:rFonts w:ascii="Times New Roman" w:eastAsia="Calibri" w:hAnsi="Times New Roman" w:cs="Times New Roman"/>
          <w:i/>
          <w:iCs/>
          <w:noProof/>
          <w:sz w:val="24"/>
          <w:szCs w:val="24"/>
          <w:vertAlign w:val="superscript"/>
          <w:lang w:val="en-GB"/>
        </w:rPr>
        <w:footnoteReference w:id="73"/>
      </w:r>
      <w:r w:rsidRPr="008B6D08">
        <w:rPr>
          <w:rFonts w:ascii="Times New Roman" w:eastAsia="Calibri" w:hAnsi="Times New Roman" w:cs="Times New Roman"/>
          <w:i/>
          <w:iCs/>
          <w:noProof/>
          <w:sz w:val="24"/>
          <w:szCs w:val="24"/>
          <w:lang w:val="en-GB"/>
        </w:rPr>
        <w:t>.</w:t>
      </w:r>
    </w:p>
    <w:p w14:paraId="5E1FD359" w14:textId="77777777" w:rsidR="00256B03" w:rsidRDefault="00256B03" w:rsidP="00256B0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en-GB"/>
        </w:rPr>
      </w:pPr>
    </w:p>
    <w:p w14:paraId="1211FD7A" w14:textId="6DEEF515" w:rsidR="00256B03" w:rsidRPr="00B901E5" w:rsidRDefault="00256B03" w:rsidP="00CB3A8A">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en-GB"/>
        </w:rPr>
      </w:pPr>
      <w:r w:rsidRPr="00B901E5">
        <w:rPr>
          <w:rFonts w:ascii="Times New Roman" w:hAnsi="Times New Roman" w:cs="Times New Roman"/>
          <w:i/>
          <w:iCs/>
          <w:noProof/>
          <w:sz w:val="24"/>
          <w:szCs w:val="24"/>
          <w:lang w:val="en-GB"/>
        </w:rPr>
        <w:t xml:space="preserve">KPI: </w:t>
      </w:r>
      <w:r w:rsidR="003910A0" w:rsidRPr="003910A0">
        <w:rPr>
          <w:rFonts w:ascii="Times New Roman" w:hAnsi="Times New Roman" w:cs="Times New Roman"/>
          <w:i/>
          <w:iCs/>
          <w:noProof/>
          <w:sz w:val="24"/>
          <w:szCs w:val="24"/>
          <w:lang w:val="en-GB"/>
        </w:rPr>
        <w:t xml:space="preserve">By 2040, </w:t>
      </w:r>
      <w:r w:rsidR="003910A0">
        <w:rPr>
          <w:rFonts w:ascii="Times New Roman" w:hAnsi="Times New Roman" w:cs="Times New Roman"/>
          <w:i/>
          <w:iCs/>
          <w:noProof/>
          <w:sz w:val="24"/>
          <w:szCs w:val="24"/>
          <w:lang w:val="en-GB"/>
        </w:rPr>
        <w:t xml:space="preserve">deployment of </w:t>
      </w:r>
      <w:r w:rsidR="003910A0" w:rsidRPr="003910A0">
        <w:rPr>
          <w:rFonts w:ascii="Times New Roman" w:hAnsi="Times New Roman" w:cs="Times New Roman"/>
          <w:i/>
          <w:iCs/>
          <w:noProof/>
          <w:sz w:val="24"/>
          <w:szCs w:val="24"/>
          <w:lang w:val="en-GB"/>
        </w:rPr>
        <w:t>sufficient port grid capacity and shore-side charging infrastructure to enable battery-electric propulsion for one third of the EU ferry fleet</w:t>
      </w:r>
      <w:r w:rsidR="003910A0">
        <w:rPr>
          <w:rFonts w:ascii="Times New Roman" w:hAnsi="Times New Roman" w:cs="Times New Roman"/>
          <w:i/>
          <w:iCs/>
          <w:noProof/>
          <w:sz w:val="24"/>
          <w:szCs w:val="24"/>
          <w:lang w:val="en-GB"/>
        </w:rPr>
        <w:t>.</w:t>
      </w:r>
    </w:p>
    <w:p w14:paraId="07E5AFC4" w14:textId="4B5A321F" w:rsidR="55B4D646" w:rsidRPr="00A21D88" w:rsidRDefault="008721ED" w:rsidP="008721ED">
      <w:pPr>
        <w:spacing w:before="240" w:after="120"/>
        <w:jc w:val="both"/>
        <w:rPr>
          <w:rFonts w:ascii="Times New Roman" w:eastAsia="Times New Roman" w:hAnsi="Times New Roman" w:cs="Times New Roman"/>
          <w:noProof/>
          <w:sz w:val="24"/>
          <w:szCs w:val="24"/>
          <w:lang w:val="en-GB"/>
        </w:rPr>
      </w:pPr>
      <w:bookmarkStart w:id="11" w:name="_Hlk223542027"/>
      <w:bookmarkEnd w:id="10"/>
      <w:r w:rsidRPr="00CB3A8A">
        <w:rPr>
          <w:rFonts w:ascii="Times New Roman" w:hAnsi="Times New Roman"/>
          <w:noProof/>
          <w:sz w:val="24"/>
          <w:lang w:val="en-GB"/>
        </w:rPr>
        <w:t>D</w:t>
      </w:r>
      <w:r w:rsidR="00002CEF" w:rsidRPr="00CB3A8A">
        <w:rPr>
          <w:rFonts w:ascii="Times New Roman" w:hAnsi="Times New Roman"/>
          <w:noProof/>
          <w:sz w:val="24"/>
          <w:lang w:val="en-GB"/>
        </w:rPr>
        <w:t>istrict heating and cooling</w:t>
      </w:r>
      <w:r w:rsidR="00002CEF" w:rsidRPr="00741F9F">
        <w:rPr>
          <w:rFonts w:ascii="Times New Roman" w:eastAsia="Times New Roman" w:hAnsi="Times New Roman" w:cs="Times New Roman"/>
          <w:noProof/>
          <w:sz w:val="24"/>
          <w:szCs w:val="24"/>
          <w:lang w:val="en-GB"/>
        </w:rPr>
        <w:t xml:space="preserve"> (DHC) systems</w:t>
      </w:r>
      <w:r w:rsidR="00002CEF" w:rsidRPr="00A21D88">
        <w:rPr>
          <w:rFonts w:ascii="Times New Roman" w:eastAsia="Times New Roman" w:hAnsi="Times New Roman" w:cs="Times New Roman"/>
          <w:noProof/>
          <w:sz w:val="24"/>
          <w:szCs w:val="24"/>
          <w:lang w:val="en-GB"/>
        </w:rPr>
        <w:t xml:space="preserve"> using heat pumps or e-boilers, </w:t>
      </w:r>
      <w:r w:rsidR="00B7452F" w:rsidRPr="283F3CE4">
        <w:rPr>
          <w:rFonts w:ascii="Times New Roman" w:eastAsia="Times New Roman" w:hAnsi="Times New Roman" w:cs="Times New Roman"/>
          <w:noProof/>
          <w:sz w:val="24"/>
          <w:szCs w:val="24"/>
          <w:lang w:val="en-GB"/>
        </w:rPr>
        <w:t>urban heat networks</w:t>
      </w:r>
      <w:r w:rsidR="03C4E2C7" w:rsidRPr="4233F762">
        <w:rPr>
          <w:rFonts w:ascii="Times New Roman" w:eastAsia="Times New Roman" w:hAnsi="Times New Roman" w:cs="Times New Roman"/>
          <w:noProof/>
          <w:sz w:val="24"/>
          <w:szCs w:val="24"/>
          <w:lang w:val="en-GB"/>
        </w:rPr>
        <w:t xml:space="preserve"> and</w:t>
      </w:r>
      <w:r w:rsidR="00B7452F" w:rsidRPr="4233F762">
        <w:rPr>
          <w:rFonts w:ascii="Times New Roman" w:eastAsia="Times New Roman" w:hAnsi="Times New Roman" w:cs="Times New Roman"/>
          <w:noProof/>
          <w:sz w:val="24"/>
          <w:szCs w:val="24"/>
          <w:lang w:val="en-GB"/>
        </w:rPr>
        <w:t xml:space="preserve"> </w:t>
      </w:r>
      <w:r w:rsidR="00002CEF" w:rsidRPr="4233F762">
        <w:rPr>
          <w:rFonts w:ascii="Times New Roman" w:eastAsia="Times New Roman" w:hAnsi="Times New Roman" w:cs="Times New Roman"/>
          <w:noProof/>
          <w:sz w:val="24"/>
          <w:szCs w:val="24"/>
          <w:lang w:val="en-GB"/>
        </w:rPr>
        <w:t xml:space="preserve">thermal storage can offer large </w:t>
      </w:r>
      <w:r w:rsidR="00D1280A" w:rsidRPr="4233F762">
        <w:rPr>
          <w:rFonts w:ascii="Times New Roman" w:eastAsia="Times New Roman" w:hAnsi="Times New Roman" w:cs="Times New Roman"/>
          <w:noProof/>
          <w:sz w:val="24"/>
          <w:szCs w:val="24"/>
          <w:lang w:val="en-GB"/>
        </w:rPr>
        <w:t xml:space="preserve">amounts </w:t>
      </w:r>
      <w:r w:rsidR="00002CEF" w:rsidRPr="4233F762">
        <w:rPr>
          <w:rFonts w:ascii="Times New Roman" w:eastAsia="Times New Roman" w:hAnsi="Times New Roman" w:cs="Times New Roman"/>
          <w:noProof/>
          <w:sz w:val="24"/>
          <w:szCs w:val="24"/>
          <w:lang w:val="en-GB"/>
        </w:rPr>
        <w:t>of flexibility and reduce</w:t>
      </w:r>
      <w:r w:rsidR="004505DA" w:rsidRPr="4233F762">
        <w:rPr>
          <w:rFonts w:ascii="Times New Roman" w:eastAsia="Times New Roman" w:hAnsi="Times New Roman" w:cs="Times New Roman"/>
          <w:noProof/>
          <w:sz w:val="24"/>
          <w:szCs w:val="24"/>
          <w:lang w:val="en-GB"/>
        </w:rPr>
        <w:t xml:space="preserve"> the</w:t>
      </w:r>
      <w:r w:rsidR="00002CEF" w:rsidRPr="4233F762">
        <w:rPr>
          <w:rFonts w:ascii="Times New Roman" w:eastAsia="Times New Roman" w:hAnsi="Times New Roman" w:cs="Times New Roman"/>
          <w:noProof/>
          <w:sz w:val="24"/>
          <w:szCs w:val="24"/>
          <w:lang w:val="en-GB"/>
        </w:rPr>
        <w:t xml:space="preserve"> burden on the </w:t>
      </w:r>
      <w:r w:rsidR="00FB0BD8" w:rsidRPr="4233F762">
        <w:rPr>
          <w:rFonts w:ascii="Times New Roman" w:eastAsia="Times New Roman" w:hAnsi="Times New Roman" w:cs="Times New Roman"/>
          <w:noProof/>
          <w:sz w:val="24"/>
          <w:szCs w:val="24"/>
          <w:lang w:val="en-GB"/>
        </w:rPr>
        <w:t xml:space="preserve">electricity </w:t>
      </w:r>
      <w:r w:rsidR="00002CEF" w:rsidRPr="4233F762">
        <w:rPr>
          <w:rFonts w:ascii="Times New Roman" w:eastAsia="Times New Roman" w:hAnsi="Times New Roman" w:cs="Times New Roman"/>
          <w:noProof/>
          <w:sz w:val="24"/>
          <w:szCs w:val="24"/>
          <w:lang w:val="en-GB"/>
        </w:rPr>
        <w:t>grid. They can mobilise direct sources of clean heat (geothermal and solar thermal, waste heat</w:t>
      </w:r>
      <w:r w:rsidR="00002CEF" w:rsidRPr="4233F762">
        <w:rPr>
          <w:rFonts w:ascii="Times New Roman" w:eastAsia="Times New Roman" w:hAnsi="Times New Roman" w:cs="Times New Roman"/>
          <w:noProof/>
          <w:sz w:val="24"/>
          <w:szCs w:val="24"/>
          <w:vertAlign w:val="superscript"/>
          <w:lang w:val="en-GB"/>
        </w:rPr>
        <w:footnoteReference w:id="74"/>
      </w:r>
      <w:r w:rsidR="00002CEF" w:rsidRPr="4233F762">
        <w:rPr>
          <w:rFonts w:ascii="Times New Roman" w:eastAsia="Times New Roman" w:hAnsi="Times New Roman" w:cs="Times New Roman"/>
          <w:noProof/>
          <w:sz w:val="24"/>
          <w:szCs w:val="24"/>
          <w:lang w:val="en-GB"/>
        </w:rPr>
        <w:t>) to complement electrification.</w:t>
      </w:r>
      <w:r w:rsidR="00137EED" w:rsidRPr="4233F762">
        <w:rPr>
          <w:rFonts w:ascii="Times New Roman" w:eastAsia="Times New Roman" w:hAnsi="Times New Roman" w:cs="Times New Roman"/>
          <w:noProof/>
          <w:sz w:val="24"/>
          <w:szCs w:val="24"/>
          <w:lang w:val="en-GB"/>
        </w:rPr>
        <w:t xml:space="preserve"> </w:t>
      </w:r>
      <w:r w:rsidR="00096BCC" w:rsidRPr="4233F762">
        <w:rPr>
          <w:rFonts w:ascii="Times New Roman" w:eastAsia="Times New Roman" w:hAnsi="Times New Roman" w:cs="Times New Roman"/>
          <w:noProof/>
          <w:sz w:val="24"/>
          <w:szCs w:val="24"/>
          <w:lang w:val="en-GB"/>
        </w:rPr>
        <w:t xml:space="preserve">The </w:t>
      </w:r>
      <w:r w:rsidR="00395BC3" w:rsidRPr="4233F762">
        <w:rPr>
          <w:rFonts w:ascii="Times New Roman" w:eastAsia="Times New Roman" w:hAnsi="Times New Roman" w:cs="Times New Roman"/>
          <w:noProof/>
          <w:sz w:val="24"/>
          <w:szCs w:val="24"/>
          <w:lang w:val="en-GB"/>
        </w:rPr>
        <w:t xml:space="preserve">Commission will support investments in </w:t>
      </w:r>
      <w:r w:rsidR="00516038" w:rsidRPr="4233F762">
        <w:rPr>
          <w:rFonts w:ascii="Times New Roman" w:eastAsia="Times New Roman" w:hAnsi="Times New Roman" w:cs="Times New Roman"/>
          <w:noProof/>
          <w:sz w:val="24"/>
          <w:szCs w:val="24"/>
          <w:lang w:val="en-GB"/>
        </w:rPr>
        <w:t xml:space="preserve">DHC </w:t>
      </w:r>
      <w:r w:rsidR="00732586" w:rsidRPr="4233F762">
        <w:rPr>
          <w:rFonts w:ascii="Times New Roman" w:eastAsia="Times New Roman" w:hAnsi="Times New Roman" w:cs="Times New Roman"/>
          <w:noProof/>
          <w:sz w:val="24"/>
          <w:szCs w:val="24"/>
          <w:lang w:val="en-GB"/>
        </w:rPr>
        <w:t xml:space="preserve">and waste heat recovery </w:t>
      </w:r>
      <w:r w:rsidR="00003AB5" w:rsidRPr="4233F762">
        <w:rPr>
          <w:rFonts w:ascii="Times New Roman" w:eastAsia="Times New Roman" w:hAnsi="Times New Roman" w:cs="Times New Roman"/>
          <w:noProof/>
          <w:sz w:val="24"/>
          <w:szCs w:val="24"/>
          <w:lang w:val="en-GB"/>
        </w:rPr>
        <w:t>projects</w:t>
      </w:r>
      <w:r w:rsidR="00C2476E" w:rsidRPr="4233F762">
        <w:rPr>
          <w:rFonts w:ascii="Times New Roman" w:eastAsia="Times New Roman" w:hAnsi="Times New Roman" w:cs="Times New Roman"/>
          <w:noProof/>
          <w:sz w:val="24"/>
          <w:szCs w:val="24"/>
          <w:lang w:val="en-GB"/>
        </w:rPr>
        <w:t>,</w:t>
      </w:r>
      <w:r w:rsidR="00003AB5" w:rsidRPr="4233F762">
        <w:rPr>
          <w:rFonts w:ascii="Times New Roman" w:eastAsia="Times New Roman" w:hAnsi="Times New Roman" w:cs="Times New Roman"/>
          <w:noProof/>
          <w:sz w:val="24"/>
          <w:szCs w:val="24"/>
          <w:lang w:val="en-GB"/>
        </w:rPr>
        <w:t xml:space="preserve"> </w:t>
      </w:r>
      <w:r w:rsidR="009A0670" w:rsidRPr="4233F762">
        <w:rPr>
          <w:rFonts w:ascii="Times New Roman" w:eastAsia="Times New Roman" w:hAnsi="Times New Roman" w:cs="Times New Roman"/>
          <w:noProof/>
          <w:sz w:val="24"/>
          <w:szCs w:val="24"/>
          <w:lang w:val="en-GB"/>
        </w:rPr>
        <w:t xml:space="preserve">address </w:t>
      </w:r>
      <w:r w:rsidR="00C2476E" w:rsidRPr="4233F762">
        <w:rPr>
          <w:rFonts w:ascii="Times New Roman" w:eastAsia="Times New Roman" w:hAnsi="Times New Roman" w:cs="Times New Roman"/>
          <w:noProof/>
          <w:sz w:val="24"/>
          <w:szCs w:val="24"/>
          <w:lang w:val="en-GB"/>
        </w:rPr>
        <w:t>the</w:t>
      </w:r>
      <w:r w:rsidR="00A2526A" w:rsidRPr="4233F762">
        <w:rPr>
          <w:rFonts w:ascii="Times New Roman" w:eastAsia="Times New Roman" w:hAnsi="Times New Roman" w:cs="Times New Roman"/>
          <w:noProof/>
          <w:sz w:val="24"/>
          <w:szCs w:val="24"/>
          <w:lang w:val="en-GB"/>
        </w:rPr>
        <w:t xml:space="preserve"> </w:t>
      </w:r>
      <w:r w:rsidR="002271D1" w:rsidRPr="4233F762">
        <w:rPr>
          <w:rFonts w:ascii="Times New Roman" w:eastAsia="Times New Roman" w:hAnsi="Times New Roman" w:cs="Times New Roman"/>
          <w:noProof/>
          <w:sz w:val="24"/>
          <w:szCs w:val="24"/>
          <w:lang w:val="en-GB"/>
        </w:rPr>
        <w:t>lack of awareness</w:t>
      </w:r>
      <w:r w:rsidR="00C2476E" w:rsidRPr="4233F762">
        <w:rPr>
          <w:rFonts w:ascii="Times New Roman" w:eastAsia="Times New Roman" w:hAnsi="Times New Roman" w:cs="Times New Roman"/>
          <w:noProof/>
          <w:sz w:val="24"/>
          <w:szCs w:val="24"/>
          <w:lang w:val="en-GB"/>
        </w:rPr>
        <w:t xml:space="preserve"> by</w:t>
      </w:r>
      <w:r w:rsidR="00A2526A" w:rsidRPr="4233F762">
        <w:rPr>
          <w:rFonts w:ascii="Times New Roman" w:eastAsia="Times New Roman" w:hAnsi="Times New Roman" w:cs="Times New Roman"/>
          <w:noProof/>
          <w:sz w:val="24"/>
          <w:szCs w:val="24"/>
          <w:lang w:val="en-GB"/>
        </w:rPr>
        <w:t xml:space="preserve"> promoting replicable</w:t>
      </w:r>
      <w:r w:rsidR="00C2476E" w:rsidRPr="4233F762">
        <w:rPr>
          <w:rFonts w:ascii="Times New Roman" w:eastAsia="Times New Roman" w:hAnsi="Times New Roman" w:cs="Times New Roman"/>
          <w:noProof/>
          <w:sz w:val="24"/>
          <w:szCs w:val="24"/>
          <w:lang w:val="en-GB"/>
        </w:rPr>
        <w:t xml:space="preserve"> approaches to match supply and demand and promote</w:t>
      </w:r>
      <w:r w:rsidR="00166F2C" w:rsidRPr="4233F762">
        <w:rPr>
          <w:rFonts w:ascii="Times New Roman" w:eastAsia="Times New Roman" w:hAnsi="Times New Roman" w:cs="Times New Roman"/>
          <w:noProof/>
          <w:sz w:val="24"/>
          <w:szCs w:val="24"/>
          <w:lang w:val="en-GB"/>
        </w:rPr>
        <w:t xml:space="preserve"> </w:t>
      </w:r>
      <w:r w:rsidR="00516038" w:rsidRPr="4233F762">
        <w:rPr>
          <w:rFonts w:ascii="Times New Roman" w:eastAsia="Times New Roman" w:hAnsi="Times New Roman" w:cs="Times New Roman"/>
          <w:noProof/>
          <w:sz w:val="24"/>
          <w:szCs w:val="24"/>
          <w:lang w:val="en-GB"/>
        </w:rPr>
        <w:t>technical capacity at local level</w:t>
      </w:r>
      <w:r w:rsidR="00732586" w:rsidRPr="4233F762">
        <w:rPr>
          <w:rFonts w:ascii="Times New Roman" w:eastAsia="Times New Roman" w:hAnsi="Times New Roman" w:cs="Times New Roman"/>
          <w:noProof/>
          <w:sz w:val="24"/>
          <w:szCs w:val="24"/>
          <w:lang w:val="en-GB"/>
        </w:rPr>
        <w:t>.</w:t>
      </w:r>
    </w:p>
    <w:p w14:paraId="445DB276" w14:textId="67906A44" w:rsidR="03067FB3" w:rsidRPr="00A21D88" w:rsidRDefault="55B4D646" w:rsidP="63167C05">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i/>
          <w:iCs/>
          <w:noProof/>
          <w:sz w:val="24"/>
          <w:szCs w:val="24"/>
          <w:lang w:val="en-GB"/>
        </w:rPr>
      </w:pPr>
      <w:r w:rsidRPr="00A21D88">
        <w:rPr>
          <w:rFonts w:ascii="Times New Roman" w:eastAsia="Calibri" w:hAnsi="Times New Roman" w:cs="Times New Roman"/>
          <w:b/>
          <w:bCs/>
          <w:i/>
          <w:iCs/>
          <w:noProof/>
          <w:sz w:val="24"/>
          <w:szCs w:val="24"/>
          <w:lang w:val="en-GB"/>
        </w:rPr>
        <w:t xml:space="preserve">Action </w:t>
      </w:r>
      <w:r w:rsidR="00404ADA">
        <w:rPr>
          <w:rFonts w:ascii="Times New Roman" w:eastAsia="Calibri" w:hAnsi="Times New Roman" w:cs="Times New Roman"/>
          <w:b/>
          <w:bCs/>
          <w:i/>
          <w:iCs/>
          <w:noProof/>
          <w:sz w:val="24"/>
          <w:szCs w:val="24"/>
          <w:lang w:val="en-GB"/>
        </w:rPr>
        <w:t>11</w:t>
      </w:r>
      <w:r w:rsidRPr="00A21D88">
        <w:rPr>
          <w:rFonts w:ascii="Times New Roman" w:eastAsia="Calibri" w:hAnsi="Times New Roman" w:cs="Times New Roman"/>
          <w:b/>
          <w:bCs/>
          <w:i/>
          <w:iCs/>
          <w:noProof/>
          <w:sz w:val="24"/>
          <w:szCs w:val="24"/>
          <w:lang w:val="en-GB"/>
        </w:rPr>
        <w:t xml:space="preserve">: </w:t>
      </w:r>
    </w:p>
    <w:bookmarkEnd w:id="11"/>
    <w:p w14:paraId="5C593AA8" w14:textId="2A49A977" w:rsidR="00256B03" w:rsidRDefault="55B4D646" w:rsidP="00256B0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en-GB"/>
        </w:rPr>
      </w:pPr>
      <w:r w:rsidRPr="001C7CB0">
        <w:rPr>
          <w:rFonts w:ascii="Times New Roman" w:hAnsi="Times New Roman" w:cs="Times New Roman"/>
          <w:i/>
          <w:noProof/>
          <w:sz w:val="24"/>
          <w:szCs w:val="24"/>
          <w:lang w:val="en-GB"/>
        </w:rPr>
        <w:t>The Commission will</w:t>
      </w:r>
    </w:p>
    <w:p w14:paraId="69C4C0A5" w14:textId="0A14FF92" w:rsidR="55B4D646" w:rsidRPr="001C7CB0" w:rsidRDefault="47AF4230" w:rsidP="00256B03">
      <w:pPr>
        <w:pStyle w:val="ListParagraph"/>
        <w:numPr>
          <w:ilvl w:val="0"/>
          <w:numId w:val="7"/>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lang w:val="en-GB"/>
        </w:rPr>
      </w:pPr>
      <w:r w:rsidRPr="001C7CB0">
        <w:rPr>
          <w:rFonts w:ascii="Times New Roman" w:hAnsi="Times New Roman" w:cs="Times New Roman"/>
          <w:i/>
          <w:iCs/>
          <w:noProof/>
          <w:sz w:val="24"/>
          <w:szCs w:val="24"/>
          <w:lang w:val="en-GB"/>
        </w:rPr>
        <w:t xml:space="preserve">launch an </w:t>
      </w:r>
      <w:r w:rsidRPr="00CB3A8A">
        <w:rPr>
          <w:rFonts w:ascii="Times New Roman" w:hAnsi="Times New Roman"/>
          <w:b/>
          <w:i/>
          <w:noProof/>
          <w:sz w:val="24"/>
          <w:lang w:val="en-GB"/>
        </w:rPr>
        <w:t>EU Waste Heat initiative</w:t>
      </w:r>
      <w:r w:rsidRPr="001C7CB0">
        <w:rPr>
          <w:rFonts w:ascii="Times New Roman" w:hAnsi="Times New Roman" w:cs="Times New Roman"/>
          <w:i/>
          <w:iCs/>
          <w:noProof/>
          <w:sz w:val="24"/>
          <w:szCs w:val="24"/>
          <w:lang w:val="en-GB"/>
        </w:rPr>
        <w:t xml:space="preserve"> to </w:t>
      </w:r>
      <w:r w:rsidR="50543EBD" w:rsidRPr="001C7CB0">
        <w:rPr>
          <w:rFonts w:ascii="Times New Roman" w:hAnsi="Times New Roman" w:cs="Times New Roman"/>
          <w:i/>
          <w:iCs/>
          <w:noProof/>
          <w:sz w:val="24"/>
          <w:szCs w:val="24"/>
          <w:lang w:val="en-GB"/>
        </w:rPr>
        <w:t xml:space="preserve">provide investment certainty and support business models for </w:t>
      </w:r>
      <w:r w:rsidR="00FC6114" w:rsidRPr="001C7CB0">
        <w:rPr>
          <w:rFonts w:ascii="Times New Roman" w:hAnsi="Times New Roman" w:cs="Times New Roman"/>
          <w:i/>
          <w:iCs/>
          <w:noProof/>
          <w:sz w:val="24"/>
          <w:szCs w:val="24"/>
          <w:lang w:val="en-GB"/>
        </w:rPr>
        <w:t>waste</w:t>
      </w:r>
      <w:r w:rsidR="50543EBD" w:rsidRPr="001C7CB0">
        <w:rPr>
          <w:rFonts w:ascii="Times New Roman" w:hAnsi="Times New Roman" w:cs="Times New Roman"/>
          <w:i/>
          <w:iCs/>
          <w:noProof/>
          <w:sz w:val="24"/>
          <w:szCs w:val="24"/>
          <w:lang w:val="en-GB"/>
        </w:rPr>
        <w:t xml:space="preserve"> heat recovery and use in </w:t>
      </w:r>
      <w:r w:rsidR="529EA6C1" w:rsidRPr="001C7CB0">
        <w:rPr>
          <w:rFonts w:ascii="Times New Roman" w:hAnsi="Times New Roman" w:cs="Times New Roman"/>
          <w:i/>
          <w:iCs/>
          <w:noProof/>
          <w:sz w:val="24"/>
          <w:szCs w:val="24"/>
          <w:lang w:val="en-GB"/>
        </w:rPr>
        <w:t>DHC</w:t>
      </w:r>
      <w:r w:rsidR="00256B03">
        <w:rPr>
          <w:rFonts w:ascii="Times New Roman" w:hAnsi="Times New Roman" w:cs="Times New Roman"/>
          <w:i/>
          <w:iCs/>
          <w:noProof/>
          <w:sz w:val="24"/>
          <w:szCs w:val="24"/>
          <w:lang w:val="en-GB"/>
        </w:rPr>
        <w:t xml:space="preserve"> </w:t>
      </w:r>
      <w:r w:rsidR="00256B03" w:rsidRPr="00701C20">
        <w:rPr>
          <w:rFonts w:ascii="Times New Roman" w:hAnsi="Times New Roman" w:cs="Times New Roman"/>
          <w:i/>
          <w:iCs/>
          <w:noProof/>
          <w:sz w:val="24"/>
          <w:szCs w:val="24"/>
          <w:lang w:val="en-GB"/>
        </w:rPr>
        <w:t>(by</w:t>
      </w:r>
      <w:r w:rsidR="002C02BC" w:rsidRPr="00701C20">
        <w:rPr>
          <w:rFonts w:ascii="Times New Roman" w:hAnsi="Times New Roman" w:cs="Times New Roman"/>
          <w:i/>
          <w:iCs/>
          <w:noProof/>
          <w:sz w:val="24"/>
          <w:szCs w:val="24"/>
          <w:lang w:val="en-GB"/>
        </w:rPr>
        <w:t xml:space="preserve"> </w:t>
      </w:r>
      <w:r w:rsidR="00F24C1D" w:rsidRPr="00701C20">
        <w:rPr>
          <w:rFonts w:ascii="Times New Roman" w:hAnsi="Times New Roman" w:cs="Times New Roman"/>
          <w:i/>
          <w:iCs/>
          <w:noProof/>
          <w:sz w:val="24"/>
          <w:szCs w:val="24"/>
          <w:lang w:val="en-GB"/>
        </w:rPr>
        <w:t>Q2</w:t>
      </w:r>
      <w:r w:rsidR="002C02BC" w:rsidRPr="00701C20">
        <w:rPr>
          <w:rFonts w:ascii="Times New Roman" w:hAnsi="Times New Roman" w:cs="Times New Roman"/>
          <w:i/>
          <w:iCs/>
          <w:noProof/>
          <w:sz w:val="24"/>
          <w:szCs w:val="24"/>
          <w:lang w:val="en-GB"/>
        </w:rPr>
        <w:t xml:space="preserve"> 2027</w:t>
      </w:r>
      <w:r w:rsidR="00256B03" w:rsidRPr="00701C20">
        <w:rPr>
          <w:rFonts w:ascii="Times New Roman" w:hAnsi="Times New Roman" w:cs="Times New Roman"/>
          <w:i/>
          <w:iCs/>
          <w:noProof/>
          <w:sz w:val="24"/>
          <w:szCs w:val="24"/>
          <w:lang w:val="en-GB"/>
        </w:rPr>
        <w:t>)</w:t>
      </w:r>
      <w:r w:rsidR="006B21DA" w:rsidRPr="00701C20">
        <w:rPr>
          <w:rFonts w:ascii="Times New Roman" w:hAnsi="Times New Roman" w:cs="Times New Roman"/>
          <w:i/>
          <w:iCs/>
          <w:noProof/>
          <w:sz w:val="24"/>
          <w:szCs w:val="24"/>
          <w:lang w:val="en-GB"/>
        </w:rPr>
        <w:t>;</w:t>
      </w:r>
    </w:p>
    <w:p w14:paraId="5DC1C9D5" w14:textId="7D7F61DF" w:rsidR="00FC6114" w:rsidRPr="00701C20" w:rsidRDefault="5EB5D545" w:rsidP="00701C20">
      <w:pPr>
        <w:pStyle w:val="ListParagraph"/>
        <w:numPr>
          <w:ilvl w:val="0"/>
          <w:numId w:val="7"/>
        </w:numPr>
        <w:pBdr>
          <w:top w:val="single" w:sz="4" w:space="1"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i/>
          <w:iCs/>
          <w:noProof/>
          <w:sz w:val="24"/>
          <w:szCs w:val="24"/>
          <w:lang w:val="en-GB"/>
        </w:rPr>
      </w:pPr>
      <w:r w:rsidRPr="4233F762">
        <w:rPr>
          <w:rFonts w:ascii="Times New Roman" w:hAnsi="Times New Roman" w:cs="Times New Roman"/>
          <w:i/>
          <w:iCs/>
          <w:noProof/>
          <w:sz w:val="24"/>
          <w:szCs w:val="24"/>
          <w:lang w:val="en-GB"/>
        </w:rPr>
        <w:t>mobilise the Energy Efficiency Financing Coalition and th</w:t>
      </w:r>
      <w:r w:rsidR="735D142A" w:rsidRPr="4233F762">
        <w:rPr>
          <w:rFonts w:ascii="Times New Roman" w:hAnsi="Times New Roman" w:cs="Times New Roman"/>
          <w:i/>
          <w:iCs/>
          <w:noProof/>
          <w:sz w:val="24"/>
          <w:szCs w:val="24"/>
          <w:lang w:val="en-GB"/>
        </w:rPr>
        <w:t xml:space="preserve">e Energy Efficiency Financing Accelerator to </w:t>
      </w:r>
      <w:r w:rsidR="735D142A" w:rsidRPr="00CB3A8A">
        <w:rPr>
          <w:rFonts w:ascii="Times New Roman" w:hAnsi="Times New Roman"/>
          <w:b/>
          <w:i/>
          <w:noProof/>
          <w:sz w:val="24"/>
          <w:lang w:val="en-GB"/>
        </w:rPr>
        <w:t>derisk and finance DHC investment</w:t>
      </w:r>
      <w:r w:rsidR="00701C20">
        <w:rPr>
          <w:rFonts w:ascii="Times New Roman" w:hAnsi="Times New Roman" w:cs="Times New Roman"/>
          <w:i/>
          <w:iCs/>
          <w:noProof/>
          <w:sz w:val="24"/>
          <w:szCs w:val="24"/>
          <w:lang w:val="en-GB"/>
        </w:rPr>
        <w:t xml:space="preserve"> and </w:t>
      </w:r>
      <w:r w:rsidR="00D159A6" w:rsidRPr="00701C20">
        <w:rPr>
          <w:rFonts w:ascii="Times New Roman" w:hAnsi="Times New Roman" w:cs="Times New Roman"/>
          <w:i/>
          <w:iCs/>
          <w:noProof/>
          <w:sz w:val="24"/>
          <w:szCs w:val="24"/>
          <w:lang w:val="en-GB"/>
        </w:rPr>
        <w:t xml:space="preserve">strengthen </w:t>
      </w:r>
      <w:r w:rsidR="00701C20">
        <w:rPr>
          <w:rFonts w:ascii="Times New Roman" w:hAnsi="Times New Roman" w:cs="Times New Roman"/>
          <w:i/>
          <w:iCs/>
          <w:noProof/>
          <w:sz w:val="24"/>
          <w:szCs w:val="24"/>
          <w:lang w:val="en-GB"/>
        </w:rPr>
        <w:t xml:space="preserve">the </w:t>
      </w:r>
      <w:r w:rsidR="00D159A6" w:rsidRPr="00701C20">
        <w:rPr>
          <w:rFonts w:ascii="Times New Roman" w:hAnsi="Times New Roman" w:cs="Times New Roman"/>
          <w:i/>
          <w:iCs/>
          <w:noProof/>
          <w:sz w:val="24"/>
          <w:szCs w:val="24"/>
          <w:lang w:val="en-GB"/>
        </w:rPr>
        <w:t>EU supply chain</w:t>
      </w:r>
      <w:r w:rsidR="006B21DA" w:rsidRPr="00701C20">
        <w:rPr>
          <w:rFonts w:ascii="Times New Roman" w:hAnsi="Times New Roman" w:cs="Times New Roman"/>
          <w:i/>
          <w:iCs/>
          <w:noProof/>
          <w:sz w:val="24"/>
          <w:szCs w:val="24"/>
          <w:lang w:val="en-GB"/>
        </w:rPr>
        <w:t>;</w:t>
      </w:r>
    </w:p>
    <w:p w14:paraId="0A1154E5" w14:textId="7701548E" w:rsidR="00FC6114" w:rsidRDefault="00FC6114" w:rsidP="004D7D6E">
      <w:pPr>
        <w:pStyle w:val="ListParagraph"/>
        <w:numPr>
          <w:ilvl w:val="0"/>
          <w:numId w:val="7"/>
        </w:numPr>
        <w:pBdr>
          <w:top w:val="single" w:sz="4" w:space="1" w:color="auto"/>
          <w:left w:val="single" w:sz="4" w:space="4" w:color="auto"/>
          <w:bottom w:val="single" w:sz="4" w:space="1" w:color="auto"/>
          <w:right w:val="single" w:sz="4" w:space="4" w:color="auto"/>
        </w:pBdr>
        <w:spacing w:after="240" w:line="240" w:lineRule="auto"/>
        <w:ind w:left="357" w:hanging="357"/>
        <w:jc w:val="both"/>
        <w:rPr>
          <w:rFonts w:ascii="Times New Roman" w:hAnsi="Times New Roman" w:cs="Times New Roman"/>
          <w:i/>
          <w:iCs/>
          <w:noProof/>
          <w:sz w:val="24"/>
          <w:szCs w:val="24"/>
          <w:lang w:val="en-GB"/>
        </w:rPr>
      </w:pPr>
      <w:r w:rsidRPr="58950556">
        <w:rPr>
          <w:rFonts w:ascii="Times New Roman" w:hAnsi="Times New Roman" w:cs="Times New Roman"/>
          <w:i/>
          <w:iCs/>
          <w:noProof/>
          <w:sz w:val="24"/>
          <w:szCs w:val="24"/>
          <w:lang w:val="en-GB"/>
        </w:rPr>
        <w:t xml:space="preserve">support the </w:t>
      </w:r>
      <w:r w:rsidRPr="00CB3A8A">
        <w:rPr>
          <w:rFonts w:ascii="Times New Roman" w:hAnsi="Times New Roman"/>
          <w:b/>
          <w:i/>
          <w:noProof/>
          <w:sz w:val="24"/>
          <w:lang w:val="en-GB"/>
        </w:rPr>
        <w:t>European City Facility to fund municipal heating and cooling plans</w:t>
      </w:r>
      <w:r w:rsidR="006B21DA">
        <w:rPr>
          <w:rFonts w:ascii="Times New Roman" w:hAnsi="Times New Roman" w:cs="Times New Roman"/>
          <w:i/>
          <w:iCs/>
          <w:noProof/>
          <w:sz w:val="24"/>
          <w:szCs w:val="24"/>
          <w:lang w:val="en-GB"/>
        </w:rPr>
        <w:t xml:space="preserve"> and launch </w:t>
      </w:r>
      <w:r w:rsidR="006B21DA" w:rsidRPr="58950556">
        <w:rPr>
          <w:rFonts w:ascii="Times New Roman" w:hAnsi="Times New Roman" w:cs="Times New Roman"/>
          <w:i/>
          <w:iCs/>
          <w:noProof/>
          <w:sz w:val="24"/>
          <w:szCs w:val="24"/>
          <w:lang w:val="en-GB"/>
        </w:rPr>
        <w:t xml:space="preserve">by </w:t>
      </w:r>
      <w:r w:rsidR="006B21DA">
        <w:rPr>
          <w:rFonts w:ascii="Times New Roman" w:hAnsi="Times New Roman" w:cs="Times New Roman"/>
          <w:i/>
          <w:iCs/>
          <w:noProof/>
          <w:sz w:val="24"/>
          <w:szCs w:val="24"/>
          <w:lang w:val="en-GB"/>
        </w:rPr>
        <w:t xml:space="preserve">in summer </w:t>
      </w:r>
      <w:r w:rsidR="006B21DA" w:rsidRPr="58950556">
        <w:rPr>
          <w:rFonts w:ascii="Times New Roman" w:hAnsi="Times New Roman" w:cs="Times New Roman"/>
          <w:i/>
          <w:iCs/>
          <w:noProof/>
          <w:sz w:val="24"/>
          <w:szCs w:val="24"/>
          <w:lang w:val="en-GB"/>
        </w:rPr>
        <w:t>2026</w:t>
      </w:r>
      <w:r w:rsidR="006B21DA">
        <w:rPr>
          <w:rFonts w:ascii="Times New Roman" w:hAnsi="Times New Roman" w:cs="Times New Roman"/>
          <w:i/>
          <w:iCs/>
          <w:noProof/>
          <w:sz w:val="24"/>
          <w:szCs w:val="24"/>
          <w:lang w:val="en-GB"/>
        </w:rPr>
        <w:t xml:space="preserve"> a </w:t>
      </w:r>
      <w:r w:rsidRPr="58950556">
        <w:rPr>
          <w:rFonts w:ascii="Times New Roman" w:hAnsi="Times New Roman" w:cs="Times New Roman"/>
          <w:i/>
          <w:iCs/>
          <w:noProof/>
          <w:sz w:val="24"/>
          <w:szCs w:val="24"/>
          <w:lang w:val="en-GB"/>
        </w:rPr>
        <w:t>first pilot</w:t>
      </w:r>
      <w:r w:rsidR="00071916">
        <w:rPr>
          <w:rFonts w:ascii="Times New Roman" w:hAnsi="Times New Roman" w:cs="Times New Roman"/>
          <w:i/>
          <w:iCs/>
          <w:noProof/>
          <w:sz w:val="24"/>
          <w:szCs w:val="24"/>
          <w:lang w:val="en-GB"/>
        </w:rPr>
        <w:t xml:space="preserve"> action</w:t>
      </w:r>
      <w:r w:rsidRPr="58950556">
        <w:rPr>
          <w:rFonts w:ascii="Times New Roman" w:hAnsi="Times New Roman" w:cs="Times New Roman"/>
          <w:i/>
          <w:iCs/>
          <w:noProof/>
          <w:sz w:val="24"/>
          <w:szCs w:val="24"/>
          <w:lang w:val="en-GB"/>
        </w:rPr>
        <w:t xml:space="preserve"> of EUR 15</w:t>
      </w:r>
      <w:r w:rsidR="006B21DA">
        <w:rPr>
          <w:rFonts w:ascii="Times New Roman" w:hAnsi="Times New Roman" w:cs="Times New Roman"/>
          <w:i/>
          <w:iCs/>
          <w:noProof/>
          <w:sz w:val="24"/>
          <w:szCs w:val="24"/>
          <w:lang w:val="en-GB"/>
        </w:rPr>
        <w:t xml:space="preserve"> million</w:t>
      </w:r>
      <w:r w:rsidRPr="58950556">
        <w:rPr>
          <w:rFonts w:ascii="Times New Roman" w:hAnsi="Times New Roman" w:cs="Times New Roman"/>
          <w:i/>
          <w:iCs/>
          <w:noProof/>
          <w:sz w:val="24"/>
          <w:szCs w:val="24"/>
          <w:lang w:val="en-GB"/>
        </w:rPr>
        <w:t xml:space="preserve"> funding up to 180 plans launched</w:t>
      </w:r>
      <w:r w:rsidR="008651BD">
        <w:rPr>
          <w:rFonts w:ascii="Times New Roman" w:hAnsi="Times New Roman" w:cs="Times New Roman"/>
          <w:i/>
          <w:iCs/>
          <w:noProof/>
          <w:sz w:val="24"/>
          <w:szCs w:val="24"/>
          <w:lang w:val="en-GB"/>
        </w:rPr>
        <w:t xml:space="preserve">, with the </w:t>
      </w:r>
      <w:r w:rsidR="00C0146C">
        <w:rPr>
          <w:rFonts w:ascii="Times New Roman" w:hAnsi="Times New Roman" w:cs="Times New Roman"/>
          <w:i/>
          <w:iCs/>
          <w:noProof/>
          <w:sz w:val="24"/>
          <w:szCs w:val="24"/>
          <w:lang w:val="en-GB"/>
        </w:rPr>
        <w:t xml:space="preserve">aim to expand </w:t>
      </w:r>
      <w:r w:rsidR="00741F9F">
        <w:rPr>
          <w:rFonts w:ascii="Times New Roman" w:hAnsi="Times New Roman" w:cs="Times New Roman"/>
          <w:i/>
          <w:iCs/>
          <w:noProof/>
          <w:sz w:val="24"/>
          <w:szCs w:val="24"/>
          <w:lang w:val="en-GB"/>
        </w:rPr>
        <w:t>to</w:t>
      </w:r>
      <w:r w:rsidR="005E1E0C">
        <w:rPr>
          <w:rFonts w:ascii="Times New Roman" w:hAnsi="Times New Roman" w:cs="Times New Roman"/>
          <w:i/>
          <w:iCs/>
          <w:noProof/>
          <w:sz w:val="24"/>
          <w:szCs w:val="24"/>
          <w:lang w:val="en-GB"/>
        </w:rPr>
        <w:t xml:space="preserve"> </w:t>
      </w:r>
      <w:r w:rsidR="005E1E0C" w:rsidRPr="417EC00C">
        <w:rPr>
          <w:rFonts w:ascii="Times New Roman" w:hAnsi="Times New Roman" w:cs="Times New Roman"/>
          <w:i/>
          <w:iCs/>
          <w:noProof/>
          <w:sz w:val="24"/>
          <w:szCs w:val="24"/>
          <w:lang w:val="en-GB"/>
        </w:rPr>
        <w:t>turn 1000 local heating and cooling plans into investible business</w:t>
      </w:r>
      <w:r w:rsidRPr="58950556">
        <w:rPr>
          <w:rFonts w:ascii="Times New Roman" w:hAnsi="Times New Roman" w:cs="Times New Roman"/>
          <w:i/>
          <w:iCs/>
          <w:noProof/>
          <w:sz w:val="24"/>
          <w:szCs w:val="24"/>
          <w:lang w:val="en-GB"/>
        </w:rPr>
        <w:t>.</w:t>
      </w:r>
    </w:p>
    <w:p w14:paraId="10F651EF" w14:textId="1ADAA1FF" w:rsidR="006120AA" w:rsidRPr="00457B21" w:rsidRDefault="3AEE54D7" w:rsidP="00457B2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lang w:val="en-GB"/>
        </w:rPr>
      </w:pPr>
      <w:r w:rsidRPr="417EC00C">
        <w:rPr>
          <w:rFonts w:ascii="Times New Roman" w:hAnsi="Times New Roman" w:cs="Times New Roman"/>
          <w:i/>
          <w:iCs/>
          <w:noProof/>
          <w:sz w:val="24"/>
          <w:szCs w:val="24"/>
          <w:lang w:val="en-GB"/>
        </w:rPr>
        <w:t>KPIs:</w:t>
      </w:r>
      <w:r w:rsidR="63A86380" w:rsidRPr="417EC00C">
        <w:rPr>
          <w:rFonts w:ascii="Times New Roman" w:hAnsi="Times New Roman" w:cs="Times New Roman"/>
          <w:i/>
          <w:iCs/>
          <w:noProof/>
          <w:sz w:val="24"/>
          <w:szCs w:val="24"/>
          <w:lang w:val="en-GB"/>
        </w:rPr>
        <w:t xml:space="preserve"> </w:t>
      </w:r>
      <w:r w:rsidRPr="417EC00C">
        <w:rPr>
          <w:rFonts w:ascii="Times New Roman" w:hAnsi="Times New Roman" w:cs="Times New Roman"/>
          <w:i/>
          <w:iCs/>
          <w:noProof/>
          <w:sz w:val="24"/>
          <w:szCs w:val="24"/>
          <w:lang w:val="en-GB"/>
        </w:rPr>
        <w:t xml:space="preserve">Supply 11% of EU heat demand from waste heat recovery by 2050; DHC systems to supply 15% of total </w:t>
      </w:r>
      <w:r w:rsidR="00367787">
        <w:rPr>
          <w:rFonts w:ascii="Times New Roman" w:hAnsi="Times New Roman" w:cs="Times New Roman"/>
          <w:i/>
          <w:iCs/>
          <w:noProof/>
          <w:sz w:val="24"/>
          <w:szCs w:val="24"/>
          <w:lang w:val="en-GB"/>
        </w:rPr>
        <w:t>heating and cooli</w:t>
      </w:r>
      <w:r w:rsidR="0059235B">
        <w:rPr>
          <w:rFonts w:ascii="Times New Roman" w:hAnsi="Times New Roman" w:cs="Times New Roman"/>
          <w:i/>
          <w:iCs/>
          <w:noProof/>
          <w:sz w:val="24"/>
          <w:szCs w:val="24"/>
          <w:lang w:val="en-GB"/>
        </w:rPr>
        <w:t>ng</w:t>
      </w:r>
      <w:r w:rsidRPr="417EC00C">
        <w:rPr>
          <w:rFonts w:ascii="Times New Roman" w:hAnsi="Times New Roman" w:cs="Times New Roman"/>
          <w:i/>
          <w:iCs/>
          <w:noProof/>
          <w:sz w:val="24"/>
          <w:szCs w:val="24"/>
          <w:lang w:val="en-GB"/>
        </w:rPr>
        <w:t xml:space="preserve"> supply by 2030 and DHC networks to grow 6-7% per year by 2030</w:t>
      </w:r>
      <w:r w:rsidR="00D159A6">
        <w:rPr>
          <w:rFonts w:ascii="Times New Roman" w:hAnsi="Times New Roman" w:cs="Times New Roman"/>
          <w:i/>
          <w:iCs/>
          <w:noProof/>
          <w:sz w:val="24"/>
          <w:szCs w:val="24"/>
          <w:lang w:val="en-GB"/>
        </w:rPr>
        <w:t>.</w:t>
      </w:r>
      <w:r w:rsidRPr="417EC00C">
        <w:rPr>
          <w:rFonts w:ascii="Times New Roman" w:hAnsi="Times New Roman" w:cs="Times New Roman"/>
          <w:i/>
          <w:iCs/>
          <w:noProof/>
          <w:sz w:val="24"/>
          <w:szCs w:val="24"/>
          <w:lang w:val="en-GB"/>
        </w:rPr>
        <w:t xml:space="preserve"> </w:t>
      </w:r>
    </w:p>
    <w:p w14:paraId="4A53E311" w14:textId="57FF8010" w:rsidR="00EA358B" w:rsidRPr="00A21D88" w:rsidRDefault="00EA358B" w:rsidP="004D469E">
      <w:pPr>
        <w:spacing w:after="0"/>
        <w:rPr>
          <w:rFonts w:ascii="Times New Roman" w:eastAsia="Calibri" w:hAnsi="Times New Roman" w:cs="Times New Roman"/>
          <w:i/>
          <w:iCs/>
          <w:noProof/>
          <w:sz w:val="24"/>
          <w:szCs w:val="24"/>
          <w:lang w:val="en-GB"/>
        </w:rPr>
      </w:pPr>
    </w:p>
    <w:p w14:paraId="7DAFBFCD" w14:textId="6C687EC5" w:rsidR="00EA358B" w:rsidRPr="00A21D88" w:rsidRDefault="00EA358B" w:rsidP="00E8357A">
      <w:pPr>
        <w:rPr>
          <w:rFonts w:ascii="Times New Roman" w:hAnsi="Times New Roman"/>
          <w:b/>
          <w:noProof/>
          <w:sz w:val="32"/>
          <w:lang w:val="en-GB"/>
        </w:rPr>
      </w:pPr>
      <w:bookmarkStart w:id="12" w:name="_Hlk223542064"/>
      <w:r w:rsidRPr="00A21D88">
        <w:rPr>
          <w:rFonts w:ascii="Times New Roman" w:hAnsi="Times New Roman"/>
          <w:b/>
          <w:noProof/>
          <w:sz w:val="32"/>
          <w:lang w:val="en-GB"/>
        </w:rPr>
        <w:t xml:space="preserve">4. Accelerating innovation in electrification solutions </w:t>
      </w:r>
    </w:p>
    <w:p w14:paraId="1ABB124C" w14:textId="2ABFF0FA" w:rsidR="008F02F1" w:rsidRDefault="6A389E3B" w:rsidP="00E32F50">
      <w:pPr>
        <w:spacing w:after="120"/>
        <w:jc w:val="both"/>
        <w:rPr>
          <w:rFonts w:ascii="Times New Roman" w:hAnsi="Times New Roman" w:cs="Times New Roman"/>
          <w:noProof/>
          <w:sz w:val="24"/>
          <w:szCs w:val="24"/>
          <w:lang w:val="en-GB"/>
        </w:rPr>
      </w:pPr>
      <w:r w:rsidRPr="00A21D88">
        <w:rPr>
          <w:rFonts w:ascii="Times New Roman" w:hAnsi="Times New Roman" w:cs="Times New Roman"/>
          <w:noProof/>
          <w:sz w:val="24"/>
          <w:szCs w:val="24"/>
          <w:lang w:val="en-GB"/>
        </w:rPr>
        <w:t xml:space="preserve">With </w:t>
      </w:r>
      <w:r w:rsidR="28CDE866" w:rsidRPr="00A21D88">
        <w:rPr>
          <w:rFonts w:ascii="Times New Roman" w:hAnsi="Times New Roman" w:cs="Times New Roman"/>
          <w:noProof/>
          <w:sz w:val="24"/>
          <w:szCs w:val="24"/>
          <w:lang w:val="en-GB"/>
        </w:rPr>
        <w:t>constantly</w:t>
      </w:r>
      <w:r w:rsidRPr="00A21D88">
        <w:rPr>
          <w:rFonts w:ascii="Times New Roman" w:hAnsi="Times New Roman" w:cs="Times New Roman"/>
          <w:noProof/>
          <w:sz w:val="24"/>
          <w:szCs w:val="24"/>
          <w:lang w:val="en-GB"/>
        </w:rPr>
        <w:t xml:space="preserve"> improving solutions, </w:t>
      </w:r>
      <w:r w:rsidR="784A85AC" w:rsidRPr="00A21D88">
        <w:rPr>
          <w:rFonts w:ascii="Times New Roman" w:hAnsi="Times New Roman" w:cs="Times New Roman"/>
          <w:noProof/>
          <w:sz w:val="24"/>
          <w:szCs w:val="24"/>
          <w:lang w:val="en-GB"/>
        </w:rPr>
        <w:t xml:space="preserve">electrification </w:t>
      </w:r>
      <w:r w:rsidR="6935D260" w:rsidRPr="00A21D88">
        <w:rPr>
          <w:rFonts w:ascii="Times New Roman" w:hAnsi="Times New Roman" w:cs="Times New Roman"/>
          <w:noProof/>
          <w:sz w:val="24"/>
          <w:szCs w:val="24"/>
          <w:lang w:val="en-GB"/>
        </w:rPr>
        <w:t xml:space="preserve">technologies </w:t>
      </w:r>
      <w:r w:rsidR="784A85AC" w:rsidRPr="00A21D88">
        <w:rPr>
          <w:rFonts w:ascii="Times New Roman" w:hAnsi="Times New Roman" w:cs="Times New Roman"/>
          <w:noProof/>
          <w:sz w:val="24"/>
          <w:szCs w:val="24"/>
          <w:lang w:val="en-GB"/>
        </w:rPr>
        <w:t>cover an eve</w:t>
      </w:r>
      <w:r w:rsidR="00A278DD" w:rsidRPr="283F3CE4">
        <w:rPr>
          <w:rFonts w:ascii="Times New Roman" w:hAnsi="Times New Roman" w:cs="Times New Roman"/>
          <w:noProof/>
          <w:sz w:val="24"/>
          <w:szCs w:val="24"/>
          <w:lang w:val="en-GB"/>
        </w:rPr>
        <w:t>r</w:t>
      </w:r>
      <w:r w:rsidR="003432FB">
        <w:rPr>
          <w:rFonts w:ascii="Times New Roman" w:hAnsi="Times New Roman" w:cs="Times New Roman"/>
          <w:noProof/>
          <w:sz w:val="24"/>
          <w:szCs w:val="24"/>
          <w:lang w:val="en-GB"/>
        </w:rPr>
        <w:t>-</w:t>
      </w:r>
      <w:r w:rsidR="784A85AC" w:rsidRPr="00A21D88">
        <w:rPr>
          <w:rFonts w:ascii="Times New Roman" w:hAnsi="Times New Roman" w:cs="Times New Roman"/>
          <w:noProof/>
          <w:sz w:val="24"/>
          <w:szCs w:val="24"/>
          <w:lang w:val="en-GB"/>
        </w:rPr>
        <w:t xml:space="preserve">larger </w:t>
      </w:r>
      <w:r w:rsidR="28CDE866" w:rsidRPr="00A21D88">
        <w:rPr>
          <w:rFonts w:ascii="Times New Roman" w:hAnsi="Times New Roman" w:cs="Times New Roman"/>
          <w:noProof/>
          <w:sz w:val="24"/>
          <w:szCs w:val="24"/>
          <w:lang w:val="en-GB"/>
        </w:rPr>
        <w:t xml:space="preserve">spectrum </w:t>
      </w:r>
      <w:r w:rsidR="6935D260" w:rsidRPr="00A21D88">
        <w:rPr>
          <w:rFonts w:ascii="Times New Roman" w:hAnsi="Times New Roman" w:cs="Times New Roman"/>
          <w:noProof/>
          <w:sz w:val="24"/>
          <w:szCs w:val="24"/>
          <w:lang w:val="en-GB"/>
        </w:rPr>
        <w:t xml:space="preserve">of </w:t>
      </w:r>
      <w:r w:rsidR="602F49D7" w:rsidRPr="00A21D88">
        <w:rPr>
          <w:rFonts w:ascii="Times New Roman" w:hAnsi="Times New Roman" w:cs="Times New Roman"/>
          <w:noProof/>
          <w:sz w:val="24"/>
          <w:szCs w:val="24"/>
          <w:lang w:val="en-GB"/>
        </w:rPr>
        <w:t xml:space="preserve">the EU’s </w:t>
      </w:r>
      <w:r w:rsidR="6935D260" w:rsidRPr="00A21D88">
        <w:rPr>
          <w:rFonts w:ascii="Times New Roman" w:hAnsi="Times New Roman" w:cs="Times New Roman"/>
          <w:noProof/>
          <w:sz w:val="24"/>
          <w:szCs w:val="24"/>
          <w:lang w:val="en-GB"/>
        </w:rPr>
        <w:t xml:space="preserve">energy needs. </w:t>
      </w:r>
      <w:r w:rsidR="3026FA9A" w:rsidRPr="00A21D88">
        <w:rPr>
          <w:rFonts w:ascii="Times New Roman" w:hAnsi="Times New Roman" w:cs="Times New Roman"/>
          <w:noProof/>
          <w:sz w:val="24"/>
          <w:szCs w:val="24"/>
          <w:lang w:val="en-GB"/>
        </w:rPr>
        <w:t>The majority</w:t>
      </w:r>
      <w:r w:rsidR="63995A98" w:rsidRPr="00A21D88">
        <w:rPr>
          <w:rFonts w:ascii="Times New Roman" w:hAnsi="Times New Roman" w:cs="Times New Roman"/>
          <w:noProof/>
          <w:sz w:val="24"/>
          <w:szCs w:val="24"/>
          <w:lang w:val="en-GB"/>
        </w:rPr>
        <w:t xml:space="preserve"> of today’s fossil fuel consumption can be electrified, </w:t>
      </w:r>
      <w:r w:rsidR="3026FA9A" w:rsidRPr="00A21D88">
        <w:rPr>
          <w:rFonts w:ascii="Times New Roman" w:hAnsi="Times New Roman" w:cs="Times New Roman"/>
          <w:noProof/>
          <w:sz w:val="24"/>
          <w:szCs w:val="24"/>
          <w:lang w:val="en-GB"/>
        </w:rPr>
        <w:t xml:space="preserve">but </w:t>
      </w:r>
      <w:r w:rsidR="63995A98" w:rsidRPr="00A21D88">
        <w:rPr>
          <w:rFonts w:ascii="Times New Roman" w:hAnsi="Times New Roman" w:cs="Times New Roman"/>
          <w:noProof/>
          <w:sz w:val="24"/>
          <w:szCs w:val="24"/>
          <w:lang w:val="en-GB"/>
        </w:rPr>
        <w:t xml:space="preserve">there are still some energy uses and processes which </w:t>
      </w:r>
      <w:r w:rsidR="0947A9C6" w:rsidRPr="00A21D88">
        <w:rPr>
          <w:rFonts w:ascii="Times New Roman" w:hAnsi="Times New Roman" w:cs="Times New Roman"/>
          <w:noProof/>
          <w:sz w:val="24"/>
          <w:szCs w:val="24"/>
          <w:lang w:val="en-GB"/>
        </w:rPr>
        <w:t>require further research</w:t>
      </w:r>
      <w:r w:rsidR="5309F7E4" w:rsidRPr="00A21D88">
        <w:rPr>
          <w:rFonts w:ascii="Times New Roman" w:hAnsi="Times New Roman" w:cs="Times New Roman"/>
          <w:noProof/>
          <w:sz w:val="24"/>
          <w:szCs w:val="24"/>
          <w:lang w:val="en-GB"/>
        </w:rPr>
        <w:t xml:space="preserve"> and innovation</w:t>
      </w:r>
      <w:r w:rsidR="0947A9C6" w:rsidRPr="00A21D88">
        <w:rPr>
          <w:rFonts w:ascii="Times New Roman" w:hAnsi="Times New Roman" w:cs="Times New Roman"/>
          <w:noProof/>
          <w:sz w:val="24"/>
          <w:szCs w:val="24"/>
          <w:lang w:val="en-GB"/>
        </w:rPr>
        <w:t xml:space="preserve">, in particular long-distance transport and </w:t>
      </w:r>
      <w:r w:rsidR="20ED94CA" w:rsidRPr="00A21D88">
        <w:rPr>
          <w:rFonts w:ascii="Times New Roman" w:hAnsi="Times New Roman" w:cs="Times New Roman"/>
          <w:noProof/>
          <w:sz w:val="24"/>
          <w:szCs w:val="24"/>
          <w:lang w:val="en-GB"/>
        </w:rPr>
        <w:t>certain industrial processes.</w:t>
      </w:r>
      <w:r w:rsidR="63995A98" w:rsidRPr="00A21D88">
        <w:rPr>
          <w:rFonts w:ascii="Times New Roman" w:hAnsi="Times New Roman" w:cs="Times New Roman"/>
          <w:noProof/>
          <w:sz w:val="24"/>
          <w:szCs w:val="24"/>
          <w:lang w:val="en-GB"/>
        </w:rPr>
        <w:t xml:space="preserve"> </w:t>
      </w:r>
      <w:r w:rsidR="6F222CA3" w:rsidRPr="00A21D88">
        <w:rPr>
          <w:rFonts w:ascii="Times New Roman" w:hAnsi="Times New Roman" w:cs="Times New Roman"/>
          <w:noProof/>
          <w:sz w:val="24"/>
          <w:szCs w:val="24"/>
          <w:lang w:val="en-GB"/>
        </w:rPr>
        <w:t xml:space="preserve">The EU </w:t>
      </w:r>
      <w:r w:rsidR="00406135">
        <w:rPr>
          <w:rFonts w:ascii="Times New Roman" w:hAnsi="Times New Roman" w:cs="Times New Roman"/>
          <w:noProof/>
          <w:sz w:val="24"/>
          <w:szCs w:val="24"/>
          <w:lang w:val="en-GB"/>
        </w:rPr>
        <w:t>already</w:t>
      </w:r>
      <w:r w:rsidR="6F222CA3" w:rsidRPr="00A21D88">
        <w:rPr>
          <w:rFonts w:ascii="Times New Roman" w:hAnsi="Times New Roman" w:cs="Times New Roman"/>
          <w:noProof/>
          <w:sz w:val="24"/>
          <w:szCs w:val="24"/>
          <w:lang w:val="en-GB"/>
        </w:rPr>
        <w:t xml:space="preserve"> </w:t>
      </w:r>
      <w:r w:rsidR="002249CC">
        <w:rPr>
          <w:rFonts w:ascii="Times New Roman" w:hAnsi="Times New Roman" w:cs="Times New Roman"/>
          <w:noProof/>
          <w:sz w:val="24"/>
          <w:szCs w:val="24"/>
          <w:lang w:val="en-GB"/>
        </w:rPr>
        <w:t xml:space="preserve">commits </w:t>
      </w:r>
      <w:r w:rsidR="00CC07C6">
        <w:rPr>
          <w:rFonts w:ascii="Times New Roman" w:hAnsi="Times New Roman" w:cs="Times New Roman"/>
          <w:noProof/>
          <w:sz w:val="24"/>
          <w:szCs w:val="24"/>
          <w:lang w:val="en-GB"/>
        </w:rPr>
        <w:t xml:space="preserve">EUR 18.6 </w:t>
      </w:r>
      <w:r w:rsidR="00A77B94" w:rsidRPr="002249CC">
        <w:rPr>
          <w:rFonts w:ascii="Times New Roman" w:hAnsi="Times New Roman" w:cs="Times New Roman"/>
          <w:noProof/>
          <w:sz w:val="24"/>
          <w:szCs w:val="24"/>
          <w:lang w:val="en-GB"/>
        </w:rPr>
        <w:t>billion</w:t>
      </w:r>
      <w:r w:rsidR="002249CC" w:rsidRPr="002249CC">
        <w:rPr>
          <w:rFonts w:ascii="Times New Roman" w:hAnsi="Times New Roman" w:cs="Times New Roman"/>
          <w:noProof/>
          <w:sz w:val="24"/>
          <w:szCs w:val="24"/>
          <w:lang w:val="en-GB"/>
        </w:rPr>
        <w:t xml:space="preserve"> </w:t>
      </w:r>
      <w:r w:rsidR="002249CC">
        <w:rPr>
          <w:rFonts w:ascii="Times New Roman" w:hAnsi="Times New Roman" w:cs="Times New Roman"/>
          <w:noProof/>
          <w:sz w:val="24"/>
          <w:szCs w:val="24"/>
          <w:lang w:val="en-GB"/>
        </w:rPr>
        <w:t xml:space="preserve">to </w:t>
      </w:r>
      <w:r w:rsidR="6F222CA3" w:rsidRPr="00A21D88">
        <w:rPr>
          <w:rFonts w:ascii="Times New Roman" w:hAnsi="Times New Roman" w:cs="Times New Roman"/>
          <w:noProof/>
          <w:sz w:val="24"/>
          <w:szCs w:val="24"/>
          <w:lang w:val="en-GB"/>
        </w:rPr>
        <w:t>support</w:t>
      </w:r>
      <w:r w:rsidR="002249CC" w:rsidRPr="002249CC">
        <w:rPr>
          <w:noProof/>
        </w:rPr>
        <w:t xml:space="preserve"> </w:t>
      </w:r>
      <w:r w:rsidR="6F222CA3" w:rsidRPr="00A21D88">
        <w:rPr>
          <w:rFonts w:ascii="Times New Roman" w:hAnsi="Times New Roman" w:cs="Times New Roman"/>
          <w:noProof/>
          <w:sz w:val="24"/>
          <w:szCs w:val="24"/>
          <w:lang w:val="en-GB"/>
        </w:rPr>
        <w:t>the development of electrification technologies</w:t>
      </w:r>
      <w:r w:rsidR="007A28B5">
        <w:rPr>
          <w:rFonts w:ascii="Times New Roman" w:hAnsi="Times New Roman" w:cs="Times New Roman"/>
          <w:noProof/>
          <w:sz w:val="24"/>
          <w:szCs w:val="24"/>
          <w:lang w:val="en-GB"/>
        </w:rPr>
        <w:t xml:space="preserve">, </w:t>
      </w:r>
      <w:r w:rsidR="00AA00FD">
        <w:rPr>
          <w:rFonts w:ascii="Times New Roman" w:hAnsi="Times New Roman" w:cs="Times New Roman"/>
          <w:noProof/>
          <w:sz w:val="24"/>
          <w:szCs w:val="24"/>
          <w:lang w:val="en-GB"/>
        </w:rPr>
        <w:t xml:space="preserve">through </w:t>
      </w:r>
      <w:r w:rsidR="00AA00FD" w:rsidRPr="00AA00FD">
        <w:rPr>
          <w:rFonts w:ascii="Times New Roman" w:hAnsi="Times New Roman" w:cs="Times New Roman"/>
          <w:noProof/>
          <w:sz w:val="24"/>
          <w:szCs w:val="24"/>
          <w:lang w:val="en-GB"/>
        </w:rPr>
        <w:t>Horizon Europe, the Modernisation Fund</w:t>
      </w:r>
      <w:r w:rsidR="00C86B7F">
        <w:rPr>
          <w:rFonts w:ascii="Times New Roman" w:hAnsi="Times New Roman" w:cs="Times New Roman"/>
          <w:noProof/>
          <w:sz w:val="24"/>
          <w:szCs w:val="24"/>
          <w:lang w:val="en-GB"/>
        </w:rPr>
        <w:t xml:space="preserve"> </w:t>
      </w:r>
      <w:r w:rsidR="007A0480">
        <w:rPr>
          <w:rFonts w:ascii="Times New Roman" w:hAnsi="Times New Roman" w:cs="Times New Roman"/>
          <w:noProof/>
          <w:sz w:val="24"/>
          <w:szCs w:val="24"/>
          <w:lang w:val="en-GB"/>
        </w:rPr>
        <w:t>and</w:t>
      </w:r>
      <w:r w:rsidR="00B12261">
        <w:rPr>
          <w:rFonts w:ascii="Times New Roman" w:hAnsi="Times New Roman" w:cs="Times New Roman"/>
          <w:noProof/>
          <w:sz w:val="24"/>
          <w:szCs w:val="24"/>
          <w:lang w:val="en-GB"/>
        </w:rPr>
        <w:t xml:space="preserve"> </w:t>
      </w:r>
      <w:r w:rsidR="00AA00FD" w:rsidRPr="00AA00FD">
        <w:rPr>
          <w:rFonts w:ascii="Times New Roman" w:hAnsi="Times New Roman" w:cs="Times New Roman"/>
          <w:noProof/>
          <w:sz w:val="24"/>
          <w:szCs w:val="24"/>
          <w:lang w:val="en-GB"/>
        </w:rPr>
        <w:t>the Innovation Fund</w:t>
      </w:r>
      <w:r w:rsidR="00A86498">
        <w:rPr>
          <w:rFonts w:ascii="Times New Roman" w:hAnsi="Times New Roman" w:cs="Times New Roman"/>
          <w:noProof/>
          <w:sz w:val="24"/>
          <w:szCs w:val="24"/>
          <w:lang w:val="en-GB"/>
        </w:rPr>
        <w:t xml:space="preserve">. </w:t>
      </w:r>
      <w:r w:rsidR="002B01AB" w:rsidRPr="002B01AB">
        <w:rPr>
          <w:rFonts w:ascii="Times New Roman" w:hAnsi="Times New Roman" w:cs="Times New Roman"/>
          <w:noProof/>
          <w:sz w:val="24"/>
          <w:szCs w:val="24"/>
          <w:lang w:val="en-GB"/>
        </w:rPr>
        <w:t xml:space="preserve">For 2026-2027, Horizon Europe </w:t>
      </w:r>
      <w:r w:rsidR="006B41D1">
        <w:rPr>
          <w:rFonts w:ascii="Times New Roman" w:hAnsi="Times New Roman" w:cs="Times New Roman"/>
          <w:noProof/>
          <w:sz w:val="24"/>
          <w:szCs w:val="24"/>
          <w:lang w:val="en-GB"/>
        </w:rPr>
        <w:t>dedicates</w:t>
      </w:r>
      <w:r w:rsidR="002D4B8C">
        <w:rPr>
          <w:rFonts w:ascii="Times New Roman" w:hAnsi="Times New Roman" w:cs="Times New Roman"/>
          <w:noProof/>
          <w:sz w:val="24"/>
          <w:szCs w:val="24"/>
          <w:lang w:val="en-GB"/>
        </w:rPr>
        <w:t xml:space="preserve"> almost</w:t>
      </w:r>
      <w:r w:rsidR="006B41D1">
        <w:rPr>
          <w:rFonts w:ascii="Times New Roman" w:hAnsi="Times New Roman" w:cs="Times New Roman"/>
          <w:noProof/>
          <w:sz w:val="24"/>
          <w:szCs w:val="24"/>
          <w:lang w:val="en-GB"/>
        </w:rPr>
        <w:t xml:space="preserve"> </w:t>
      </w:r>
      <w:r w:rsidR="002B01AB" w:rsidRPr="002B01AB">
        <w:rPr>
          <w:rFonts w:ascii="Times New Roman" w:hAnsi="Times New Roman" w:cs="Times New Roman"/>
          <w:noProof/>
          <w:sz w:val="24"/>
          <w:szCs w:val="24"/>
          <w:lang w:val="en-GB"/>
        </w:rPr>
        <w:t xml:space="preserve">EUR </w:t>
      </w:r>
      <w:r w:rsidR="002D4B8C">
        <w:rPr>
          <w:rFonts w:ascii="Times New Roman" w:hAnsi="Times New Roman" w:cs="Times New Roman"/>
          <w:noProof/>
          <w:sz w:val="24"/>
          <w:szCs w:val="24"/>
          <w:lang w:val="en-GB"/>
        </w:rPr>
        <w:t>2</w:t>
      </w:r>
      <w:r w:rsidR="002B01AB" w:rsidRPr="002B01AB">
        <w:rPr>
          <w:rFonts w:ascii="Times New Roman" w:hAnsi="Times New Roman" w:cs="Times New Roman"/>
          <w:noProof/>
          <w:sz w:val="24"/>
          <w:szCs w:val="24"/>
          <w:lang w:val="en-GB"/>
        </w:rPr>
        <w:t xml:space="preserve"> billion </w:t>
      </w:r>
      <w:r w:rsidR="006B41D1">
        <w:rPr>
          <w:rFonts w:ascii="Times New Roman" w:hAnsi="Times New Roman" w:cs="Times New Roman"/>
          <w:noProof/>
          <w:sz w:val="24"/>
          <w:szCs w:val="24"/>
          <w:lang w:val="en-GB"/>
        </w:rPr>
        <w:t xml:space="preserve">to </w:t>
      </w:r>
      <w:r w:rsidR="002B01AB" w:rsidRPr="002B01AB">
        <w:rPr>
          <w:rFonts w:ascii="Times New Roman" w:hAnsi="Times New Roman" w:cs="Times New Roman"/>
          <w:noProof/>
          <w:sz w:val="24"/>
          <w:szCs w:val="24"/>
          <w:lang w:val="en-GB"/>
        </w:rPr>
        <w:t>address issues such as energy storage, new breakthrough energy technologies, renewable energy, grid technologies and energy systems, electrification of buildings and industry, heating and cooling and solutions for the transport system.</w:t>
      </w:r>
      <w:r w:rsidR="00AA00FD" w:rsidRPr="00AA00FD">
        <w:rPr>
          <w:rFonts w:ascii="Times New Roman" w:hAnsi="Times New Roman" w:cs="Times New Roman"/>
          <w:noProof/>
          <w:sz w:val="24"/>
          <w:szCs w:val="24"/>
          <w:lang w:val="en-GB"/>
        </w:rPr>
        <w:t xml:space="preserve"> </w:t>
      </w:r>
      <w:bookmarkStart w:id="13" w:name="_Hlk232094692"/>
      <w:r w:rsidR="35574BFF" w:rsidRPr="00A21D88">
        <w:rPr>
          <w:rFonts w:ascii="Times New Roman" w:hAnsi="Times New Roman" w:cs="Times New Roman"/>
          <w:noProof/>
          <w:sz w:val="24"/>
          <w:szCs w:val="24"/>
          <w:lang w:val="en-GB"/>
        </w:rPr>
        <w:t xml:space="preserve">The Commission also supports innovative nuclear technologies, including </w:t>
      </w:r>
      <w:r w:rsidR="00FC541B">
        <w:rPr>
          <w:rFonts w:ascii="Times New Roman" w:hAnsi="Times New Roman" w:cs="Times New Roman"/>
          <w:noProof/>
          <w:sz w:val="24"/>
          <w:szCs w:val="24"/>
          <w:lang w:val="en-GB"/>
        </w:rPr>
        <w:t>through</w:t>
      </w:r>
      <w:r w:rsidR="35574BFF" w:rsidRPr="00A21D88">
        <w:rPr>
          <w:rFonts w:ascii="Times New Roman" w:hAnsi="Times New Roman" w:cs="Times New Roman"/>
          <w:noProof/>
          <w:sz w:val="24"/>
          <w:szCs w:val="24"/>
          <w:lang w:val="en-GB"/>
        </w:rPr>
        <w:t xml:space="preserve"> </w:t>
      </w:r>
      <w:r w:rsidR="0FFA238F" w:rsidRPr="00A21D88">
        <w:rPr>
          <w:rFonts w:ascii="Times New Roman" w:hAnsi="Times New Roman" w:cs="Times New Roman"/>
          <w:noProof/>
          <w:sz w:val="24"/>
          <w:szCs w:val="24"/>
          <w:lang w:val="en-GB"/>
        </w:rPr>
        <w:t>s</w:t>
      </w:r>
      <w:r w:rsidR="35574BFF" w:rsidRPr="00A21D88">
        <w:rPr>
          <w:rFonts w:ascii="Times New Roman" w:hAnsi="Times New Roman" w:cs="Times New Roman"/>
          <w:noProof/>
          <w:sz w:val="24"/>
          <w:szCs w:val="24"/>
          <w:lang w:val="en-GB"/>
        </w:rPr>
        <w:t xml:space="preserve">mall </w:t>
      </w:r>
      <w:r w:rsidR="6DFAD0E4" w:rsidRPr="00A21D88">
        <w:rPr>
          <w:rFonts w:ascii="Times New Roman" w:hAnsi="Times New Roman" w:cs="Times New Roman"/>
          <w:noProof/>
          <w:sz w:val="24"/>
          <w:szCs w:val="24"/>
          <w:lang w:val="en-GB"/>
        </w:rPr>
        <w:t>m</w:t>
      </w:r>
      <w:r w:rsidR="7F5E402D" w:rsidRPr="00A21D88">
        <w:rPr>
          <w:rFonts w:ascii="Times New Roman" w:hAnsi="Times New Roman" w:cs="Times New Roman"/>
          <w:noProof/>
          <w:sz w:val="24"/>
          <w:szCs w:val="24"/>
          <w:lang w:val="en-GB"/>
        </w:rPr>
        <w:t xml:space="preserve">odular </w:t>
      </w:r>
      <w:r w:rsidR="1352CFAC" w:rsidRPr="00A21D88">
        <w:rPr>
          <w:rFonts w:ascii="Times New Roman" w:hAnsi="Times New Roman" w:cs="Times New Roman"/>
          <w:noProof/>
          <w:sz w:val="24"/>
          <w:szCs w:val="24"/>
          <w:lang w:val="en-GB"/>
        </w:rPr>
        <w:t>r</w:t>
      </w:r>
      <w:r w:rsidR="35574BFF" w:rsidRPr="00A21D88">
        <w:rPr>
          <w:rFonts w:ascii="Times New Roman" w:hAnsi="Times New Roman" w:cs="Times New Roman"/>
          <w:noProof/>
          <w:sz w:val="24"/>
          <w:szCs w:val="24"/>
          <w:lang w:val="en-GB"/>
        </w:rPr>
        <w:t>eactor</w:t>
      </w:r>
      <w:r w:rsidR="46B88BFD" w:rsidRPr="00A21D88">
        <w:rPr>
          <w:rFonts w:ascii="Times New Roman" w:hAnsi="Times New Roman" w:cs="Times New Roman"/>
          <w:noProof/>
          <w:sz w:val="24"/>
          <w:szCs w:val="24"/>
          <w:lang w:val="en-GB"/>
        </w:rPr>
        <w:t>s</w:t>
      </w:r>
      <w:r w:rsidR="00226BDD" w:rsidRPr="283F3CE4">
        <w:rPr>
          <w:rFonts w:ascii="Times New Roman" w:hAnsi="Times New Roman" w:cs="Times New Roman"/>
          <w:noProof/>
          <w:sz w:val="24"/>
          <w:szCs w:val="24"/>
          <w:lang w:val="en-GB"/>
        </w:rPr>
        <w:t xml:space="preserve"> </w:t>
      </w:r>
      <w:r w:rsidR="00FC729B">
        <w:rPr>
          <w:rFonts w:ascii="Times New Roman" w:hAnsi="Times New Roman" w:cs="Times New Roman"/>
          <w:noProof/>
          <w:sz w:val="24"/>
          <w:szCs w:val="24"/>
          <w:lang w:val="en-GB"/>
        </w:rPr>
        <w:t xml:space="preserve">(SMR) </w:t>
      </w:r>
      <w:r w:rsidR="00226BDD" w:rsidRPr="283F3CE4">
        <w:rPr>
          <w:rFonts w:ascii="Times New Roman" w:hAnsi="Times New Roman" w:cs="Times New Roman"/>
          <w:noProof/>
          <w:sz w:val="24"/>
          <w:szCs w:val="24"/>
          <w:lang w:val="en-GB"/>
        </w:rPr>
        <w:t>to</w:t>
      </w:r>
      <w:r w:rsidR="46B88BFD" w:rsidRPr="00A21D88">
        <w:rPr>
          <w:rFonts w:ascii="Times New Roman" w:hAnsi="Times New Roman" w:cs="Times New Roman"/>
          <w:noProof/>
          <w:sz w:val="24"/>
          <w:szCs w:val="24"/>
          <w:lang w:val="en-GB"/>
        </w:rPr>
        <w:t xml:space="preserve"> deliver </w:t>
      </w:r>
      <w:r w:rsidR="005041F3">
        <w:rPr>
          <w:rFonts w:ascii="Times New Roman" w:hAnsi="Times New Roman" w:cs="Times New Roman"/>
          <w:noProof/>
          <w:sz w:val="24"/>
          <w:szCs w:val="24"/>
          <w:lang w:val="en-GB"/>
        </w:rPr>
        <w:t>clean electricity</w:t>
      </w:r>
      <w:r w:rsidR="46B88BFD" w:rsidRPr="00A21D88">
        <w:rPr>
          <w:rFonts w:ascii="Times New Roman" w:hAnsi="Times New Roman" w:cs="Times New Roman"/>
          <w:noProof/>
          <w:sz w:val="24"/>
          <w:szCs w:val="24"/>
          <w:lang w:val="en-GB"/>
        </w:rPr>
        <w:t xml:space="preserve"> </w:t>
      </w:r>
      <w:r w:rsidR="7F30EEC7" w:rsidRPr="00A21D88">
        <w:rPr>
          <w:rFonts w:ascii="Times New Roman" w:hAnsi="Times New Roman" w:cs="Times New Roman"/>
          <w:noProof/>
          <w:sz w:val="24"/>
          <w:szCs w:val="24"/>
          <w:lang w:val="en-GB"/>
        </w:rPr>
        <w:t>to industrial consumers in a safe way</w:t>
      </w:r>
      <w:r w:rsidR="00B9307A">
        <w:rPr>
          <w:rFonts w:ascii="Times New Roman" w:hAnsi="Times New Roman" w:cs="Times New Roman"/>
          <w:noProof/>
          <w:sz w:val="24"/>
          <w:szCs w:val="24"/>
          <w:lang w:val="en-GB"/>
        </w:rPr>
        <w:t>, as reflected in the EU’s SMR Strategy</w:t>
      </w:r>
      <w:r w:rsidR="00B9307A">
        <w:rPr>
          <w:rStyle w:val="FootnoteReference"/>
          <w:rFonts w:ascii="Times New Roman" w:hAnsi="Times New Roman" w:cs="Times New Roman"/>
          <w:noProof/>
          <w:sz w:val="24"/>
          <w:szCs w:val="24"/>
          <w:lang w:val="en-GB"/>
        </w:rPr>
        <w:footnoteReference w:id="75"/>
      </w:r>
      <w:r w:rsidR="7F30EEC7" w:rsidRPr="00A21D88">
        <w:rPr>
          <w:rFonts w:ascii="Times New Roman" w:hAnsi="Times New Roman" w:cs="Times New Roman"/>
          <w:noProof/>
          <w:sz w:val="24"/>
          <w:szCs w:val="24"/>
          <w:lang w:val="en-GB"/>
        </w:rPr>
        <w:t>.</w:t>
      </w:r>
      <w:r w:rsidR="35574BFF" w:rsidRPr="00A21D88">
        <w:rPr>
          <w:rFonts w:ascii="Times New Roman" w:hAnsi="Times New Roman" w:cs="Times New Roman"/>
          <w:noProof/>
          <w:sz w:val="24"/>
          <w:szCs w:val="24"/>
          <w:lang w:val="en-GB"/>
        </w:rPr>
        <w:t xml:space="preserve"> </w:t>
      </w:r>
    </w:p>
    <w:p w14:paraId="4D1FFB4C" w14:textId="5264FE1E" w:rsidR="0010763F" w:rsidRDefault="002D740A" w:rsidP="00E32F50">
      <w:pPr>
        <w:spacing w:after="120"/>
        <w:jc w:val="both"/>
        <w:rPr>
          <w:rFonts w:ascii="Times New Roman" w:hAnsi="Times New Roman" w:cs="Times New Roman"/>
          <w:noProof/>
          <w:sz w:val="24"/>
          <w:szCs w:val="24"/>
          <w:lang w:val="en-GB"/>
        </w:rPr>
      </w:pPr>
      <w:r w:rsidRPr="002D740A">
        <w:rPr>
          <w:rFonts w:ascii="Times New Roman" w:hAnsi="Times New Roman" w:cs="Times New Roman"/>
          <w:noProof/>
          <w:sz w:val="24"/>
          <w:szCs w:val="24"/>
          <w:lang w:val="en-GB"/>
        </w:rPr>
        <w:t>Digitalisation, data sharing and AI are drivers of innovation in electrification solutions and key enablers of demand-side flexibility, including vehicle-to-grid (V2G), heat pumps and buildings.</w:t>
      </w:r>
      <w:r w:rsidR="00982423">
        <w:rPr>
          <w:rFonts w:ascii="Times New Roman" w:hAnsi="Times New Roman" w:cs="Times New Roman"/>
          <w:noProof/>
          <w:sz w:val="24"/>
          <w:szCs w:val="24"/>
          <w:lang w:val="en-GB"/>
        </w:rPr>
        <w:t xml:space="preserve"> </w:t>
      </w:r>
      <w:bookmarkEnd w:id="13"/>
      <w:r w:rsidR="009314AB" w:rsidRPr="00A21D88">
        <w:rPr>
          <w:rFonts w:ascii="Times New Roman" w:hAnsi="Times New Roman" w:cs="Times New Roman"/>
          <w:noProof/>
          <w:sz w:val="24"/>
          <w:szCs w:val="24"/>
          <w:lang w:val="en-GB"/>
        </w:rPr>
        <w:t xml:space="preserve">In addition, full decarbonisation of </w:t>
      </w:r>
      <w:r w:rsidR="0098037D" w:rsidRPr="00A21D88">
        <w:rPr>
          <w:rFonts w:ascii="Times New Roman" w:hAnsi="Times New Roman" w:cs="Times New Roman"/>
          <w:noProof/>
          <w:sz w:val="24"/>
          <w:szCs w:val="24"/>
          <w:lang w:val="en-GB"/>
        </w:rPr>
        <w:t xml:space="preserve">some industrial processes </w:t>
      </w:r>
      <w:r w:rsidR="00681B9D" w:rsidRPr="00A21D88">
        <w:rPr>
          <w:rFonts w:ascii="Times New Roman" w:hAnsi="Times New Roman" w:cs="Times New Roman"/>
          <w:noProof/>
          <w:sz w:val="24"/>
          <w:szCs w:val="24"/>
          <w:lang w:val="en-GB"/>
        </w:rPr>
        <w:t>would require the development of other options</w:t>
      </w:r>
      <w:r w:rsidR="003526C0" w:rsidRPr="00A21D88">
        <w:rPr>
          <w:rFonts w:ascii="Times New Roman" w:hAnsi="Times New Roman" w:cs="Times New Roman"/>
          <w:noProof/>
          <w:sz w:val="24"/>
          <w:szCs w:val="24"/>
          <w:lang w:val="en-GB"/>
        </w:rPr>
        <w:t>, such as the use of biogas, hydrogen or carbon capture</w:t>
      </w:r>
      <w:r w:rsidR="00647601">
        <w:rPr>
          <w:rFonts w:ascii="Times New Roman" w:hAnsi="Times New Roman" w:cs="Times New Roman"/>
          <w:noProof/>
          <w:sz w:val="24"/>
          <w:szCs w:val="24"/>
          <w:lang w:val="en-GB"/>
        </w:rPr>
        <w:t xml:space="preserve"> utilisation</w:t>
      </w:r>
      <w:r w:rsidR="003526C0" w:rsidRPr="00A21D88">
        <w:rPr>
          <w:rFonts w:ascii="Times New Roman" w:hAnsi="Times New Roman" w:cs="Times New Roman"/>
          <w:noProof/>
          <w:sz w:val="24"/>
          <w:szCs w:val="24"/>
          <w:lang w:val="en-GB"/>
        </w:rPr>
        <w:t xml:space="preserve"> and storage.</w:t>
      </w:r>
      <w:r w:rsidR="00681B9D" w:rsidRPr="00A21D88">
        <w:rPr>
          <w:rFonts w:ascii="Times New Roman" w:hAnsi="Times New Roman" w:cs="Times New Roman"/>
          <w:noProof/>
          <w:sz w:val="24"/>
          <w:szCs w:val="24"/>
          <w:lang w:val="en-GB"/>
        </w:rPr>
        <w:t xml:space="preserve"> </w:t>
      </w:r>
    </w:p>
    <w:p w14:paraId="12CB0FCB" w14:textId="0099B265" w:rsidR="00615820" w:rsidRPr="00A21D88" w:rsidRDefault="00615820" w:rsidP="00E32F50">
      <w:pPr>
        <w:spacing w:after="120"/>
        <w:jc w:val="both"/>
        <w:rPr>
          <w:rFonts w:ascii="Times New Roman" w:hAnsi="Times New Roman" w:cs="Times New Roman"/>
          <w:noProof/>
          <w:sz w:val="24"/>
          <w:szCs w:val="24"/>
          <w:lang w:val="en-GB"/>
        </w:rPr>
      </w:pPr>
      <w:r w:rsidRPr="00615820">
        <w:rPr>
          <w:rFonts w:ascii="Times New Roman" w:hAnsi="Times New Roman" w:cs="Times New Roman"/>
          <w:noProof/>
          <w:sz w:val="24"/>
          <w:szCs w:val="24"/>
          <w:lang w:val="en-GB"/>
        </w:rPr>
        <w:t xml:space="preserve">The regulatory, infrastructure, and operational requirements for electric aviation demand real-world testing. </w:t>
      </w:r>
      <w:r w:rsidRPr="00CB3A8A">
        <w:rPr>
          <w:rFonts w:ascii="Times New Roman" w:hAnsi="Times New Roman"/>
          <w:noProof/>
          <w:sz w:val="24"/>
          <w:lang w:val="en-GB"/>
        </w:rPr>
        <w:t xml:space="preserve">The Commission will </w:t>
      </w:r>
      <w:r w:rsidRPr="00615820">
        <w:rPr>
          <w:rFonts w:ascii="Times New Roman" w:hAnsi="Times New Roman" w:cs="Times New Roman"/>
          <w:noProof/>
          <w:sz w:val="24"/>
          <w:szCs w:val="24"/>
          <w:lang w:val="en-GB"/>
        </w:rPr>
        <w:t>launch a pilot to establish regional centres of excellence for zero-emission aviation, bringing together Member States, regions, and the industry.</w:t>
      </w:r>
    </w:p>
    <w:p w14:paraId="694B53F7" w14:textId="682BD7FB" w:rsidR="00EA358B" w:rsidRDefault="00EA358B" w:rsidP="00EA358B">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noProof/>
          <w:sz w:val="24"/>
          <w:szCs w:val="24"/>
          <w:lang w:val="en-GB"/>
        </w:rPr>
      </w:pPr>
      <w:r w:rsidRPr="00A21D88">
        <w:rPr>
          <w:rFonts w:ascii="Times New Roman" w:eastAsia="Calibri" w:hAnsi="Times New Roman" w:cs="Times New Roman"/>
          <w:b/>
          <w:i/>
          <w:noProof/>
          <w:sz w:val="24"/>
          <w:szCs w:val="24"/>
          <w:lang w:val="en-GB"/>
        </w:rPr>
        <w:t xml:space="preserve">Action </w:t>
      </w:r>
      <w:r w:rsidR="00B020D9" w:rsidRPr="00A21D88">
        <w:rPr>
          <w:rFonts w:ascii="Times New Roman" w:eastAsia="Calibri" w:hAnsi="Times New Roman" w:cs="Times New Roman"/>
          <w:b/>
          <w:i/>
          <w:noProof/>
          <w:sz w:val="24"/>
          <w:szCs w:val="24"/>
          <w:lang w:val="en-GB"/>
        </w:rPr>
        <w:t>1</w:t>
      </w:r>
      <w:r w:rsidR="00404ADA">
        <w:rPr>
          <w:rFonts w:ascii="Times New Roman" w:eastAsia="Calibri" w:hAnsi="Times New Roman" w:cs="Times New Roman"/>
          <w:b/>
          <w:i/>
          <w:noProof/>
          <w:sz w:val="24"/>
          <w:szCs w:val="24"/>
          <w:lang w:val="en-GB"/>
        </w:rPr>
        <w:t>2</w:t>
      </w:r>
      <w:r w:rsidR="00D7158E">
        <w:rPr>
          <w:rFonts w:ascii="Times New Roman" w:eastAsia="Calibri" w:hAnsi="Times New Roman" w:cs="Times New Roman"/>
          <w:b/>
          <w:i/>
          <w:noProof/>
          <w:sz w:val="24"/>
          <w:szCs w:val="24"/>
          <w:lang w:val="en-GB"/>
        </w:rPr>
        <w:t>:</w:t>
      </w:r>
      <w:r w:rsidRPr="00A21D88">
        <w:rPr>
          <w:rFonts w:ascii="Times New Roman" w:eastAsia="Calibri" w:hAnsi="Times New Roman" w:cs="Times New Roman"/>
          <w:b/>
          <w:i/>
          <w:noProof/>
          <w:sz w:val="24"/>
          <w:szCs w:val="24"/>
          <w:lang w:val="en-GB"/>
        </w:rPr>
        <w:t xml:space="preserve"> </w:t>
      </w:r>
    </w:p>
    <w:p w14:paraId="7332DBC9" w14:textId="5B273F69" w:rsidR="00404ADA" w:rsidRPr="001C7CB0" w:rsidRDefault="00404ADA" w:rsidP="00EA358B">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Cs/>
          <w:i/>
          <w:noProof/>
          <w:sz w:val="24"/>
          <w:szCs w:val="24"/>
          <w:lang w:val="en-GB"/>
        </w:rPr>
      </w:pPr>
      <w:r w:rsidRPr="001C7CB0">
        <w:rPr>
          <w:rFonts w:ascii="Times New Roman" w:eastAsia="Calibri" w:hAnsi="Times New Roman" w:cs="Times New Roman"/>
          <w:bCs/>
          <w:i/>
          <w:noProof/>
          <w:sz w:val="24"/>
          <w:szCs w:val="24"/>
          <w:lang w:val="en-GB"/>
        </w:rPr>
        <w:t>The Commission will</w:t>
      </w:r>
    </w:p>
    <w:p w14:paraId="547D2353" w14:textId="18E8E9E3" w:rsidR="0042601F" w:rsidRPr="00C54D6D" w:rsidRDefault="002D4B8C" w:rsidP="004D7D6E">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CB3A8A">
        <w:rPr>
          <w:rFonts w:ascii="Times New Roman" w:hAnsi="Times New Roman"/>
          <w:b/>
          <w:i/>
          <w:noProof/>
          <w:sz w:val="24"/>
          <w:lang w:val="en-GB"/>
        </w:rPr>
        <w:t>r</w:t>
      </w:r>
      <w:r w:rsidR="0042601F" w:rsidRPr="00CB3A8A">
        <w:rPr>
          <w:rFonts w:ascii="Times New Roman" w:hAnsi="Times New Roman"/>
          <w:b/>
          <w:i/>
          <w:noProof/>
          <w:sz w:val="24"/>
          <w:lang w:val="en-GB"/>
        </w:rPr>
        <w:t xml:space="preserve">einforce </w:t>
      </w:r>
      <w:r w:rsidR="00D159A6" w:rsidRPr="001C7CB0">
        <w:rPr>
          <w:rFonts w:ascii="Times New Roman" w:eastAsia="Calibri" w:hAnsi="Times New Roman" w:cs="Times New Roman"/>
          <w:b/>
          <w:bCs/>
          <w:i/>
          <w:noProof/>
          <w:sz w:val="24"/>
          <w:szCs w:val="24"/>
          <w:lang w:val="en-GB"/>
        </w:rPr>
        <w:t xml:space="preserve">within the SET Plan </w:t>
      </w:r>
      <w:r w:rsidR="0042601F" w:rsidRPr="00CB3A8A">
        <w:rPr>
          <w:rFonts w:ascii="Times New Roman" w:hAnsi="Times New Roman"/>
          <w:b/>
          <w:i/>
          <w:noProof/>
          <w:sz w:val="24"/>
          <w:lang w:val="en-GB"/>
        </w:rPr>
        <w:t>the support</w:t>
      </w:r>
      <w:r w:rsidR="0069369E" w:rsidRPr="00CB3A8A">
        <w:rPr>
          <w:rFonts w:ascii="Times New Roman" w:hAnsi="Times New Roman"/>
          <w:b/>
          <w:i/>
          <w:noProof/>
          <w:sz w:val="24"/>
          <w:lang w:val="en-GB"/>
        </w:rPr>
        <w:t xml:space="preserve"> of</w:t>
      </w:r>
      <w:r w:rsidR="0042601F" w:rsidRPr="00CB3A8A">
        <w:rPr>
          <w:rFonts w:ascii="Times New Roman" w:hAnsi="Times New Roman"/>
          <w:b/>
          <w:i/>
          <w:noProof/>
          <w:sz w:val="24"/>
          <w:lang w:val="en-GB"/>
        </w:rPr>
        <w:t xml:space="preserve"> the uptake of clean energy technologies central to electrification </w:t>
      </w:r>
      <w:r w:rsidR="00CC077A" w:rsidRPr="001C7CB0">
        <w:rPr>
          <w:rFonts w:ascii="Times New Roman" w:eastAsia="Calibri" w:hAnsi="Times New Roman" w:cs="Times New Roman"/>
          <w:b/>
          <w:bCs/>
          <w:i/>
          <w:noProof/>
          <w:sz w:val="24"/>
          <w:szCs w:val="24"/>
          <w:lang w:val="en-GB"/>
        </w:rPr>
        <w:t>of</w:t>
      </w:r>
      <w:r w:rsidR="0042601F" w:rsidRPr="00CB3A8A">
        <w:rPr>
          <w:rFonts w:ascii="Times New Roman" w:hAnsi="Times New Roman"/>
          <w:b/>
          <w:i/>
          <w:noProof/>
          <w:sz w:val="24"/>
          <w:lang w:val="en-GB"/>
        </w:rPr>
        <w:t xml:space="preserve"> certain industrial processes</w:t>
      </w:r>
      <w:r w:rsidR="0042601F">
        <w:rPr>
          <w:rFonts w:ascii="Times New Roman" w:eastAsia="Calibri" w:hAnsi="Times New Roman" w:cs="Times New Roman"/>
          <w:i/>
          <w:noProof/>
          <w:sz w:val="24"/>
          <w:szCs w:val="24"/>
          <w:lang w:val="en-GB"/>
        </w:rPr>
        <w:t>, by developing and endorsing Common Investment and Implementation Plan for these technologies by Q1 2027</w:t>
      </w:r>
      <w:r w:rsidR="00404ADA">
        <w:rPr>
          <w:rFonts w:ascii="Times New Roman" w:eastAsia="Calibri" w:hAnsi="Times New Roman" w:cs="Times New Roman"/>
          <w:i/>
          <w:noProof/>
          <w:sz w:val="24"/>
          <w:szCs w:val="24"/>
          <w:lang w:val="en-GB"/>
        </w:rPr>
        <w:t>;</w:t>
      </w:r>
    </w:p>
    <w:p w14:paraId="08841408" w14:textId="4B76DBC3" w:rsidR="4F18841A" w:rsidRPr="008111DE" w:rsidRDefault="00E52986" w:rsidP="004D7D6E">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8111DE">
        <w:rPr>
          <w:rFonts w:ascii="Times New Roman" w:eastAsia="Calibri" w:hAnsi="Times New Roman" w:cs="Times New Roman"/>
          <w:i/>
          <w:noProof/>
          <w:sz w:val="24"/>
          <w:szCs w:val="24"/>
          <w:lang w:val="en-GB"/>
        </w:rPr>
        <w:t>work with</w:t>
      </w:r>
      <w:r w:rsidR="00D943D4" w:rsidRPr="008111DE">
        <w:rPr>
          <w:rFonts w:ascii="Times New Roman" w:eastAsia="Calibri" w:hAnsi="Times New Roman" w:cs="Times New Roman"/>
          <w:i/>
          <w:noProof/>
          <w:sz w:val="24"/>
          <w:szCs w:val="24"/>
          <w:lang w:val="en-GB"/>
        </w:rPr>
        <w:t xml:space="preserve"> the </w:t>
      </w:r>
      <w:r w:rsidR="00D943D4" w:rsidRPr="00CB3A8A">
        <w:rPr>
          <w:rFonts w:ascii="Times New Roman" w:hAnsi="Times New Roman"/>
          <w:b/>
          <w:i/>
          <w:noProof/>
          <w:sz w:val="24"/>
          <w:lang w:val="en-GB"/>
        </w:rPr>
        <w:t xml:space="preserve">European Industrial Alliance on SMRs </w:t>
      </w:r>
      <w:r w:rsidR="000E7DE3" w:rsidRPr="00CB3A8A">
        <w:rPr>
          <w:rFonts w:ascii="Times New Roman" w:hAnsi="Times New Roman"/>
          <w:b/>
          <w:i/>
          <w:noProof/>
          <w:sz w:val="24"/>
          <w:lang w:val="en-GB"/>
        </w:rPr>
        <w:t xml:space="preserve">to </w:t>
      </w:r>
      <w:r w:rsidR="004F0CF5" w:rsidRPr="00CB3A8A">
        <w:rPr>
          <w:rFonts w:ascii="Times New Roman" w:hAnsi="Times New Roman"/>
          <w:b/>
          <w:i/>
          <w:noProof/>
          <w:sz w:val="24"/>
          <w:lang w:val="en-GB"/>
        </w:rPr>
        <w:t xml:space="preserve">conclude </w:t>
      </w:r>
      <w:r w:rsidR="00D943D4" w:rsidRPr="00CB3A8A">
        <w:rPr>
          <w:rFonts w:ascii="Times New Roman" w:hAnsi="Times New Roman"/>
          <w:b/>
          <w:i/>
          <w:noProof/>
          <w:sz w:val="24"/>
          <w:lang w:val="en-GB"/>
        </w:rPr>
        <w:t>the second call</w:t>
      </w:r>
      <w:r w:rsidR="00D943D4" w:rsidRPr="008111DE">
        <w:rPr>
          <w:rFonts w:ascii="Times New Roman" w:eastAsia="Calibri" w:hAnsi="Times New Roman" w:cs="Times New Roman"/>
          <w:i/>
          <w:noProof/>
          <w:sz w:val="24"/>
          <w:szCs w:val="24"/>
          <w:lang w:val="en-GB"/>
        </w:rPr>
        <w:t xml:space="preserve"> for projects </w:t>
      </w:r>
      <w:r w:rsidR="00A704F0" w:rsidRPr="00A704F0">
        <w:rPr>
          <w:rFonts w:ascii="Times New Roman" w:eastAsia="Calibri" w:hAnsi="Times New Roman" w:cs="Times New Roman"/>
          <w:i/>
          <w:iCs/>
          <w:noProof/>
          <w:sz w:val="24"/>
          <w:szCs w:val="24"/>
          <w:lang w:val="en-GB"/>
        </w:rPr>
        <w:t xml:space="preserve">in the context of the objective of first SMR projects becoming operational in Europe by early </w:t>
      </w:r>
      <w:r w:rsidR="00701C20" w:rsidRPr="00A704F0">
        <w:rPr>
          <w:rFonts w:ascii="Times New Roman" w:eastAsia="Calibri" w:hAnsi="Times New Roman" w:cs="Times New Roman"/>
          <w:i/>
          <w:iCs/>
          <w:noProof/>
          <w:sz w:val="24"/>
          <w:szCs w:val="24"/>
          <w:lang w:val="en-GB"/>
        </w:rPr>
        <w:t>2030s</w:t>
      </w:r>
      <w:r w:rsidR="00701C20">
        <w:rPr>
          <w:rFonts w:ascii="Times New Roman" w:eastAsia="Calibri" w:hAnsi="Times New Roman" w:cs="Times New Roman"/>
          <w:i/>
          <w:noProof/>
          <w:sz w:val="24"/>
          <w:szCs w:val="24"/>
          <w:lang w:val="en-GB"/>
        </w:rPr>
        <w:t>;</w:t>
      </w:r>
    </w:p>
    <w:p w14:paraId="07E055D9" w14:textId="1535D953" w:rsidR="00DD2F37" w:rsidRPr="00834136" w:rsidRDefault="00827C44" w:rsidP="004D7D6E">
      <w:pPr>
        <w:pStyle w:val="ListParagraph"/>
        <w:numPr>
          <w:ilvl w:val="0"/>
          <w:numId w:val="2"/>
        </w:numPr>
        <w:pBdr>
          <w:top w:val="single" w:sz="4" w:space="1" w:color="auto"/>
          <w:left w:val="single" w:sz="4" w:space="4" w:color="auto"/>
          <w:bottom w:val="single" w:sz="4" w:space="1" w:color="auto"/>
          <w:right w:val="single" w:sz="4" w:space="4" w:color="auto"/>
        </w:pBdr>
        <w:spacing w:after="0" w:line="240" w:lineRule="auto"/>
        <w:ind w:left="357" w:hanging="357"/>
        <w:contextualSpacing w:val="0"/>
        <w:jc w:val="both"/>
        <w:rPr>
          <w:rFonts w:ascii="Times New Roman" w:eastAsia="Calibri" w:hAnsi="Times New Roman" w:cs="Times New Roman"/>
          <w:i/>
          <w:noProof/>
          <w:sz w:val="24"/>
          <w:szCs w:val="24"/>
          <w:lang w:val="en-GB"/>
        </w:rPr>
      </w:pPr>
      <w:r w:rsidRPr="00CB3A8A">
        <w:rPr>
          <w:rFonts w:ascii="Times New Roman" w:hAnsi="Times New Roman"/>
          <w:b/>
          <w:i/>
          <w:noProof/>
          <w:sz w:val="24"/>
          <w:lang w:val="en-GB"/>
        </w:rPr>
        <w:t>update the</w:t>
      </w:r>
      <w:r w:rsidRPr="001C7CB0">
        <w:rPr>
          <w:rFonts w:ascii="Times New Roman" w:eastAsia="Calibri" w:hAnsi="Times New Roman" w:cs="Times New Roman"/>
          <w:b/>
          <w:bCs/>
          <w:i/>
          <w:noProof/>
          <w:sz w:val="24"/>
          <w:szCs w:val="24"/>
          <w:lang w:val="en-GB"/>
        </w:rPr>
        <w:t xml:space="preserve"> </w:t>
      </w:r>
      <w:r w:rsidR="00B472EA">
        <w:rPr>
          <w:rFonts w:ascii="Times New Roman" w:eastAsia="Calibri" w:hAnsi="Times New Roman" w:cs="Times New Roman"/>
          <w:b/>
          <w:bCs/>
          <w:i/>
          <w:noProof/>
          <w:sz w:val="24"/>
          <w:szCs w:val="24"/>
          <w:lang w:val="en-GB"/>
        </w:rPr>
        <w:t>EU</w:t>
      </w:r>
      <w:r w:rsidR="00B472EA" w:rsidRPr="00CB3A8A">
        <w:rPr>
          <w:rFonts w:ascii="Times New Roman" w:hAnsi="Times New Roman"/>
          <w:b/>
          <w:i/>
          <w:noProof/>
          <w:sz w:val="24"/>
          <w:lang w:val="en-GB"/>
        </w:rPr>
        <w:t xml:space="preserve"> </w:t>
      </w:r>
      <w:r w:rsidR="00FA246A" w:rsidRPr="00CB3A8A">
        <w:rPr>
          <w:rFonts w:ascii="Times New Roman" w:hAnsi="Times New Roman"/>
          <w:b/>
          <w:i/>
          <w:noProof/>
          <w:sz w:val="24"/>
          <w:lang w:val="en-GB"/>
        </w:rPr>
        <w:t>h</w:t>
      </w:r>
      <w:r w:rsidRPr="00CB3A8A">
        <w:rPr>
          <w:rFonts w:ascii="Times New Roman" w:hAnsi="Times New Roman"/>
          <w:b/>
          <w:i/>
          <w:noProof/>
          <w:sz w:val="24"/>
          <w:lang w:val="en-GB"/>
        </w:rPr>
        <w:t>ydrogen strategy</w:t>
      </w:r>
      <w:r w:rsidRPr="00A21D88">
        <w:rPr>
          <w:rFonts w:ascii="Times New Roman" w:eastAsia="Calibri" w:hAnsi="Times New Roman" w:cs="Times New Roman"/>
          <w:i/>
          <w:noProof/>
          <w:sz w:val="24"/>
          <w:szCs w:val="24"/>
          <w:lang w:val="en-GB"/>
        </w:rPr>
        <w:t xml:space="preserve"> to ensure the availability of complementary decarbonisation solutions for industrial processes where direct electrification is not feasible or cost-effective.</w:t>
      </w:r>
    </w:p>
    <w:p w14:paraId="47454124" w14:textId="331683A8" w:rsidR="00EA358B" w:rsidRPr="00A21D88" w:rsidRDefault="00EA358B" w:rsidP="00E8357A">
      <w:pPr>
        <w:pStyle w:val="Heading1"/>
        <w:ind w:right="-472"/>
        <w:rPr>
          <w:rFonts w:ascii="Times New Roman" w:hAnsi="Times New Roman" w:cs="Times New Roman"/>
          <w:b/>
          <w:noProof/>
          <w:color w:val="auto"/>
          <w:sz w:val="32"/>
          <w:szCs w:val="32"/>
          <w:lang w:val="en-GB"/>
        </w:rPr>
      </w:pPr>
      <w:r w:rsidRPr="00A21D88">
        <w:rPr>
          <w:rFonts w:ascii="Times New Roman" w:hAnsi="Times New Roman" w:cs="Times New Roman"/>
          <w:b/>
          <w:noProof/>
          <w:color w:val="auto"/>
          <w:sz w:val="32"/>
          <w:szCs w:val="32"/>
          <w:lang w:val="en-GB"/>
        </w:rPr>
        <w:t>5. Aligning value chains with the ambition: Skills and manufacturing</w:t>
      </w:r>
    </w:p>
    <w:p w14:paraId="129DCC34" w14:textId="2EA7D24E" w:rsidR="001B6774" w:rsidRPr="0007323A" w:rsidRDefault="00213DCC" w:rsidP="001B6774">
      <w:pPr>
        <w:jc w:val="both"/>
        <w:rPr>
          <w:rFonts w:ascii="Times New Roman" w:eastAsia="Times New Roman" w:hAnsi="Times New Roman" w:cs="Times New Roman"/>
          <w:noProof/>
          <w:sz w:val="24"/>
          <w:szCs w:val="24"/>
          <w:lang w:val="en-GB"/>
        </w:rPr>
      </w:pPr>
      <w:r w:rsidRPr="2F944A4E">
        <w:rPr>
          <w:rFonts w:ascii="Times New Roman" w:eastAsia="Times New Roman" w:hAnsi="Times New Roman" w:cs="Times New Roman"/>
          <w:noProof/>
          <w:sz w:val="24"/>
          <w:szCs w:val="24"/>
          <w:lang w:val="en-GB"/>
        </w:rPr>
        <w:t xml:space="preserve">Reaching </w:t>
      </w:r>
      <w:r w:rsidR="6A29261F" w:rsidRPr="2F944A4E">
        <w:rPr>
          <w:rFonts w:ascii="Times New Roman" w:eastAsia="Times New Roman" w:hAnsi="Times New Roman" w:cs="Times New Roman"/>
          <w:noProof/>
          <w:sz w:val="24"/>
          <w:szCs w:val="24"/>
          <w:lang w:val="en-GB"/>
        </w:rPr>
        <w:t>the EU’s</w:t>
      </w:r>
      <w:r w:rsidR="005C6EDC" w:rsidRPr="2F944A4E">
        <w:rPr>
          <w:rFonts w:ascii="Times New Roman" w:eastAsia="Times New Roman" w:hAnsi="Times New Roman" w:cs="Times New Roman"/>
          <w:noProof/>
          <w:sz w:val="24"/>
          <w:szCs w:val="24"/>
          <w:lang w:val="en-GB"/>
        </w:rPr>
        <w:t xml:space="preserve"> energy goals</w:t>
      </w:r>
      <w:r w:rsidR="001E3BFA" w:rsidRPr="2F944A4E">
        <w:rPr>
          <w:rFonts w:ascii="Times New Roman" w:eastAsia="Times New Roman" w:hAnsi="Times New Roman" w:cs="Times New Roman"/>
          <w:noProof/>
          <w:sz w:val="24"/>
          <w:szCs w:val="24"/>
          <w:lang w:val="en-GB"/>
        </w:rPr>
        <w:t xml:space="preserve">, increasing electrification, </w:t>
      </w:r>
      <w:r w:rsidR="00D424CB" w:rsidRPr="2F944A4E">
        <w:rPr>
          <w:rFonts w:ascii="Times New Roman" w:eastAsia="Times New Roman" w:hAnsi="Times New Roman" w:cs="Times New Roman"/>
          <w:noProof/>
          <w:sz w:val="24"/>
          <w:szCs w:val="24"/>
          <w:lang w:val="en-GB"/>
        </w:rPr>
        <w:t>modernising infrastructure</w:t>
      </w:r>
      <w:r w:rsidR="005C6EDC" w:rsidRPr="2F944A4E">
        <w:rPr>
          <w:rFonts w:ascii="Times New Roman" w:eastAsia="Times New Roman" w:hAnsi="Times New Roman" w:cs="Times New Roman"/>
          <w:noProof/>
          <w:sz w:val="24"/>
          <w:szCs w:val="24"/>
          <w:lang w:val="en-GB"/>
        </w:rPr>
        <w:t xml:space="preserve"> and </w:t>
      </w:r>
      <w:r w:rsidR="00267B76" w:rsidRPr="2F944A4E">
        <w:rPr>
          <w:rFonts w:ascii="Times New Roman" w:eastAsia="Times New Roman" w:hAnsi="Times New Roman" w:cs="Times New Roman"/>
          <w:noProof/>
          <w:sz w:val="24"/>
          <w:szCs w:val="24"/>
          <w:lang w:val="en-GB"/>
        </w:rPr>
        <w:t xml:space="preserve">ensuring the security of </w:t>
      </w:r>
      <w:r w:rsidR="6379BB25" w:rsidRPr="2F944A4E">
        <w:rPr>
          <w:rFonts w:ascii="Times New Roman" w:eastAsia="Times New Roman" w:hAnsi="Times New Roman" w:cs="Times New Roman"/>
          <w:noProof/>
          <w:sz w:val="24"/>
          <w:szCs w:val="24"/>
          <w:lang w:val="en-GB"/>
        </w:rPr>
        <w:t xml:space="preserve">the </w:t>
      </w:r>
      <w:r w:rsidR="00267B76" w:rsidRPr="2F944A4E">
        <w:rPr>
          <w:rFonts w:ascii="Times New Roman" w:eastAsia="Times New Roman" w:hAnsi="Times New Roman" w:cs="Times New Roman"/>
          <w:noProof/>
          <w:sz w:val="24"/>
          <w:szCs w:val="24"/>
          <w:lang w:val="en-GB"/>
        </w:rPr>
        <w:t>growing electricity system</w:t>
      </w:r>
      <w:r w:rsidR="00C24487" w:rsidRPr="2F944A4E">
        <w:rPr>
          <w:rFonts w:ascii="Times New Roman" w:eastAsia="Times New Roman" w:hAnsi="Times New Roman" w:cs="Times New Roman"/>
          <w:noProof/>
          <w:sz w:val="24"/>
          <w:szCs w:val="24"/>
          <w:lang w:val="en-GB"/>
        </w:rPr>
        <w:t xml:space="preserve"> is </w:t>
      </w:r>
      <w:r w:rsidRPr="2F944A4E">
        <w:rPr>
          <w:rFonts w:ascii="Times New Roman" w:eastAsia="Times New Roman" w:hAnsi="Times New Roman" w:cs="Times New Roman"/>
          <w:noProof/>
          <w:sz w:val="24"/>
          <w:szCs w:val="24"/>
          <w:lang w:val="en-GB"/>
        </w:rPr>
        <w:t>challeng</w:t>
      </w:r>
      <w:r w:rsidR="00C24487" w:rsidRPr="2F944A4E">
        <w:rPr>
          <w:rFonts w:ascii="Times New Roman" w:eastAsia="Times New Roman" w:hAnsi="Times New Roman" w:cs="Times New Roman"/>
          <w:noProof/>
          <w:sz w:val="24"/>
          <w:szCs w:val="24"/>
          <w:lang w:val="en-GB"/>
        </w:rPr>
        <w:t xml:space="preserve">ing. </w:t>
      </w:r>
      <w:r w:rsidR="001A57A3" w:rsidRPr="2F944A4E">
        <w:rPr>
          <w:rFonts w:ascii="Times New Roman" w:eastAsia="Times New Roman" w:hAnsi="Times New Roman" w:cs="Times New Roman"/>
          <w:noProof/>
          <w:sz w:val="24"/>
          <w:szCs w:val="24"/>
          <w:lang w:val="en-GB"/>
        </w:rPr>
        <w:t xml:space="preserve">Delivering on the targets and KPIs requires </w:t>
      </w:r>
      <w:r w:rsidR="001B6774">
        <w:rPr>
          <w:rFonts w:ascii="Times New Roman" w:eastAsia="Times New Roman" w:hAnsi="Times New Roman" w:cs="Times New Roman"/>
          <w:noProof/>
          <w:sz w:val="24"/>
          <w:szCs w:val="24"/>
          <w:lang w:val="en-GB"/>
        </w:rPr>
        <w:t xml:space="preserve">skilled human capital and </w:t>
      </w:r>
      <w:r w:rsidR="001A57A3" w:rsidRPr="2F944A4E">
        <w:rPr>
          <w:rFonts w:ascii="Times New Roman" w:eastAsia="Times New Roman" w:hAnsi="Times New Roman" w:cs="Times New Roman"/>
          <w:noProof/>
          <w:sz w:val="24"/>
          <w:szCs w:val="24"/>
          <w:lang w:val="en-GB"/>
        </w:rPr>
        <w:t xml:space="preserve">action </w:t>
      </w:r>
      <w:r w:rsidR="00C44E5E" w:rsidRPr="2F944A4E">
        <w:rPr>
          <w:rFonts w:ascii="Times New Roman" w:eastAsia="Times New Roman" w:hAnsi="Times New Roman" w:cs="Times New Roman"/>
          <w:noProof/>
          <w:sz w:val="24"/>
          <w:szCs w:val="24"/>
          <w:lang w:val="en-GB"/>
        </w:rPr>
        <w:t xml:space="preserve">all </w:t>
      </w:r>
      <w:r w:rsidR="00C23344" w:rsidRPr="2F944A4E">
        <w:rPr>
          <w:rFonts w:ascii="Times New Roman" w:eastAsia="Times New Roman" w:hAnsi="Times New Roman" w:cs="Times New Roman"/>
          <w:noProof/>
          <w:sz w:val="24"/>
          <w:szCs w:val="24"/>
          <w:lang w:val="en-GB"/>
        </w:rPr>
        <w:t xml:space="preserve">along Europe’s </w:t>
      </w:r>
      <w:r w:rsidR="4C27B721" w:rsidRPr="2F944A4E">
        <w:rPr>
          <w:rFonts w:ascii="Times New Roman" w:eastAsia="Times New Roman" w:hAnsi="Times New Roman" w:cs="Times New Roman"/>
          <w:noProof/>
          <w:sz w:val="24"/>
          <w:szCs w:val="24"/>
          <w:lang w:val="en-GB"/>
        </w:rPr>
        <w:t xml:space="preserve">value </w:t>
      </w:r>
      <w:r w:rsidR="00C23344" w:rsidRPr="2F944A4E">
        <w:rPr>
          <w:rFonts w:ascii="Times New Roman" w:eastAsia="Times New Roman" w:hAnsi="Times New Roman" w:cs="Times New Roman"/>
          <w:noProof/>
          <w:sz w:val="24"/>
          <w:szCs w:val="24"/>
          <w:lang w:val="en-GB"/>
        </w:rPr>
        <w:t>chains</w:t>
      </w:r>
      <w:r w:rsidR="00605E8E" w:rsidRPr="2F944A4E">
        <w:rPr>
          <w:rFonts w:ascii="Times New Roman" w:eastAsia="Times New Roman" w:hAnsi="Times New Roman" w:cs="Times New Roman"/>
          <w:noProof/>
          <w:sz w:val="24"/>
          <w:szCs w:val="24"/>
          <w:lang w:val="en-GB"/>
        </w:rPr>
        <w:t>;</w:t>
      </w:r>
      <w:r w:rsidR="00C23344" w:rsidRPr="2F944A4E">
        <w:rPr>
          <w:rFonts w:ascii="Times New Roman" w:eastAsia="Times New Roman" w:hAnsi="Times New Roman" w:cs="Times New Roman"/>
          <w:noProof/>
          <w:sz w:val="24"/>
          <w:szCs w:val="24"/>
          <w:lang w:val="en-GB"/>
        </w:rPr>
        <w:t xml:space="preserve"> </w:t>
      </w:r>
      <w:r w:rsidR="00C9047A" w:rsidRPr="2F944A4E">
        <w:rPr>
          <w:rFonts w:ascii="Times New Roman" w:eastAsia="Times New Roman" w:hAnsi="Times New Roman" w:cs="Times New Roman"/>
          <w:noProof/>
          <w:sz w:val="24"/>
          <w:szCs w:val="24"/>
          <w:lang w:val="en-GB"/>
        </w:rPr>
        <w:t xml:space="preserve">growing and diversifying </w:t>
      </w:r>
      <w:r w:rsidR="00C23344" w:rsidRPr="2F944A4E">
        <w:rPr>
          <w:rFonts w:ascii="Times New Roman" w:eastAsia="Times New Roman" w:hAnsi="Times New Roman" w:cs="Times New Roman"/>
          <w:noProof/>
          <w:sz w:val="24"/>
          <w:szCs w:val="24"/>
          <w:lang w:val="en-GB"/>
        </w:rPr>
        <w:t>access</w:t>
      </w:r>
      <w:r w:rsidR="00C9047A" w:rsidRPr="2F944A4E">
        <w:rPr>
          <w:rFonts w:ascii="Times New Roman" w:eastAsia="Times New Roman" w:hAnsi="Times New Roman" w:cs="Times New Roman"/>
          <w:noProof/>
          <w:sz w:val="24"/>
          <w:szCs w:val="24"/>
          <w:lang w:val="en-GB"/>
        </w:rPr>
        <w:t xml:space="preserve"> to</w:t>
      </w:r>
      <w:r w:rsidR="00C23344" w:rsidRPr="2F944A4E">
        <w:rPr>
          <w:rFonts w:ascii="Times New Roman" w:eastAsia="Times New Roman" w:hAnsi="Times New Roman" w:cs="Times New Roman"/>
          <w:noProof/>
          <w:sz w:val="24"/>
          <w:szCs w:val="24"/>
          <w:lang w:val="en-GB"/>
        </w:rPr>
        <w:t xml:space="preserve"> materials, </w:t>
      </w:r>
      <w:r w:rsidR="00647601">
        <w:rPr>
          <w:rFonts w:ascii="Times New Roman" w:eastAsia="Times New Roman" w:hAnsi="Times New Roman" w:cs="Times New Roman"/>
          <w:noProof/>
          <w:sz w:val="24"/>
          <w:szCs w:val="24"/>
          <w:lang w:val="en-GB"/>
        </w:rPr>
        <w:t>scaling</w:t>
      </w:r>
      <w:r w:rsidR="00647601" w:rsidRPr="2F944A4E">
        <w:rPr>
          <w:rFonts w:ascii="Times New Roman" w:eastAsia="Times New Roman" w:hAnsi="Times New Roman" w:cs="Times New Roman"/>
          <w:noProof/>
          <w:sz w:val="24"/>
          <w:szCs w:val="24"/>
          <w:lang w:val="en-GB"/>
        </w:rPr>
        <w:t xml:space="preserve"> </w:t>
      </w:r>
      <w:r w:rsidR="00C44E5E" w:rsidRPr="2F944A4E">
        <w:rPr>
          <w:rFonts w:ascii="Times New Roman" w:eastAsia="Times New Roman" w:hAnsi="Times New Roman" w:cs="Times New Roman"/>
          <w:noProof/>
          <w:sz w:val="24"/>
          <w:szCs w:val="24"/>
          <w:lang w:val="en-GB"/>
        </w:rPr>
        <w:t>up manufacturing capacities,</w:t>
      </w:r>
      <w:r w:rsidR="00BB5F49" w:rsidRPr="2F944A4E">
        <w:rPr>
          <w:rFonts w:ascii="Times New Roman" w:eastAsia="Times New Roman" w:hAnsi="Times New Roman" w:cs="Times New Roman"/>
          <w:noProof/>
          <w:sz w:val="24"/>
          <w:szCs w:val="24"/>
          <w:lang w:val="en-GB"/>
        </w:rPr>
        <w:t xml:space="preserve"> </w:t>
      </w:r>
      <w:r w:rsidR="001B6774">
        <w:rPr>
          <w:rFonts w:ascii="Times New Roman" w:eastAsia="Times New Roman" w:hAnsi="Times New Roman" w:cs="Times New Roman"/>
          <w:noProof/>
          <w:sz w:val="24"/>
          <w:szCs w:val="24"/>
          <w:lang w:val="en-GB"/>
        </w:rPr>
        <w:t xml:space="preserve">constantly developing </w:t>
      </w:r>
      <w:r w:rsidR="00895897" w:rsidRPr="2F944A4E">
        <w:rPr>
          <w:rFonts w:ascii="Times New Roman" w:eastAsia="Times New Roman" w:hAnsi="Times New Roman" w:cs="Times New Roman"/>
          <w:noProof/>
          <w:sz w:val="24"/>
          <w:szCs w:val="24"/>
          <w:lang w:val="en-GB"/>
        </w:rPr>
        <w:t>labour supply</w:t>
      </w:r>
      <w:r w:rsidR="1F9E7CB7" w:rsidRPr="2F944A4E">
        <w:rPr>
          <w:rFonts w:ascii="Times New Roman" w:eastAsia="Times New Roman" w:hAnsi="Times New Roman" w:cs="Times New Roman"/>
          <w:noProof/>
          <w:sz w:val="24"/>
          <w:szCs w:val="24"/>
          <w:lang w:val="en-GB"/>
        </w:rPr>
        <w:t xml:space="preserve"> and stimulating demand</w:t>
      </w:r>
      <w:r w:rsidR="00895897" w:rsidRPr="2F944A4E">
        <w:rPr>
          <w:rFonts w:ascii="Times New Roman" w:eastAsia="Times New Roman" w:hAnsi="Times New Roman" w:cs="Times New Roman"/>
          <w:noProof/>
          <w:sz w:val="24"/>
          <w:szCs w:val="24"/>
          <w:lang w:val="en-GB"/>
        </w:rPr>
        <w:t xml:space="preserve">. </w:t>
      </w:r>
      <w:r w:rsidR="00D63D95" w:rsidRPr="008721ED">
        <w:rPr>
          <w:rFonts w:ascii="Times New Roman" w:eastAsia="Times New Roman" w:hAnsi="Times New Roman" w:cs="Times New Roman"/>
          <w:noProof/>
          <w:sz w:val="24"/>
          <w:szCs w:val="24"/>
          <w:lang w:val="en-GB"/>
        </w:rPr>
        <w:t xml:space="preserve">The workforce </w:t>
      </w:r>
      <w:r w:rsidR="002D4B8C">
        <w:rPr>
          <w:rFonts w:ascii="Times New Roman" w:eastAsia="Times New Roman" w:hAnsi="Times New Roman" w:cs="Times New Roman"/>
          <w:noProof/>
          <w:sz w:val="24"/>
          <w:szCs w:val="24"/>
          <w:lang w:val="en-GB"/>
        </w:rPr>
        <w:t xml:space="preserve">in the energy sector is projected </w:t>
      </w:r>
      <w:r w:rsidR="00D63D95" w:rsidRPr="008721ED">
        <w:rPr>
          <w:rFonts w:ascii="Times New Roman" w:eastAsia="Times New Roman" w:hAnsi="Times New Roman" w:cs="Times New Roman"/>
          <w:noProof/>
          <w:sz w:val="24"/>
          <w:szCs w:val="24"/>
          <w:lang w:val="en-GB"/>
        </w:rPr>
        <w:t>to increase by 50% by 2030 to deploy renewable energ</w:t>
      </w:r>
      <w:r w:rsidR="00F81B6F">
        <w:rPr>
          <w:rFonts w:ascii="Times New Roman" w:eastAsia="Times New Roman" w:hAnsi="Times New Roman" w:cs="Times New Roman"/>
          <w:noProof/>
          <w:sz w:val="24"/>
          <w:szCs w:val="24"/>
          <w:lang w:val="en-GB"/>
        </w:rPr>
        <w:t>y</w:t>
      </w:r>
      <w:r w:rsidR="00D63D95" w:rsidRPr="008721ED">
        <w:rPr>
          <w:rFonts w:ascii="Times New Roman" w:eastAsia="Times New Roman" w:hAnsi="Times New Roman" w:cs="Times New Roman"/>
          <w:noProof/>
          <w:sz w:val="24"/>
          <w:szCs w:val="24"/>
          <w:lang w:val="en-GB"/>
        </w:rPr>
        <w:t>, grid and energy efficiency technologies</w:t>
      </w:r>
      <w:r w:rsidR="00D63D95" w:rsidRPr="0040753B">
        <w:rPr>
          <w:rFonts w:ascii="Times New Roman" w:hAnsi="Times New Roman" w:cs="Times New Roman"/>
          <w:noProof/>
        </w:rPr>
        <w:t>.</w:t>
      </w:r>
      <w:r w:rsidR="00D63D95">
        <w:rPr>
          <w:rStyle w:val="FootnoteReference"/>
          <w:rFonts w:ascii="Times New Roman" w:hAnsi="Times New Roman" w:cs="Times New Roman"/>
          <w:noProof/>
        </w:rPr>
        <w:footnoteReference w:id="76"/>
      </w:r>
      <w:r w:rsidR="00D63D95" w:rsidRPr="0040753B">
        <w:rPr>
          <w:rFonts w:ascii="Times New Roman" w:hAnsi="Times New Roman" w:cs="Times New Roman"/>
          <w:noProof/>
        </w:rPr>
        <w:t xml:space="preserve"> </w:t>
      </w:r>
      <w:r w:rsidR="001B6774" w:rsidRPr="0007323A">
        <w:rPr>
          <w:rFonts w:ascii="Times New Roman" w:eastAsia="Times New Roman" w:hAnsi="Times New Roman" w:cs="Times New Roman"/>
          <w:noProof/>
          <w:sz w:val="24"/>
          <w:szCs w:val="24"/>
          <w:lang w:val="en-GB"/>
        </w:rPr>
        <w:t>On the manufacturing side, the needs assessment accompanying the Net-Zero Industry Act projects 30,000–100,000 additional jobs by 2030 to produce wind and solar technologies. The largest employment effect materialises downstream</w:t>
      </w:r>
      <w:r w:rsidR="00982423">
        <w:rPr>
          <w:rFonts w:ascii="Times New Roman" w:eastAsia="Times New Roman" w:hAnsi="Times New Roman" w:cs="Times New Roman"/>
          <w:noProof/>
          <w:sz w:val="24"/>
          <w:szCs w:val="24"/>
          <w:lang w:val="en-GB"/>
        </w:rPr>
        <w:t>. T</w:t>
      </w:r>
      <w:r w:rsidR="001B6774" w:rsidRPr="0007323A">
        <w:rPr>
          <w:rFonts w:ascii="Times New Roman" w:eastAsia="Times New Roman" w:hAnsi="Times New Roman" w:cs="Times New Roman"/>
          <w:noProof/>
          <w:sz w:val="24"/>
          <w:szCs w:val="24"/>
          <w:lang w:val="en-GB"/>
        </w:rPr>
        <w:t>he installation and deployment of wind and solar generation could require a further 130,000–145,000 skilled workers by 2030, around 90% of them in construction and services</w:t>
      </w:r>
      <w:r w:rsidR="001B6774" w:rsidRPr="003E2439">
        <w:rPr>
          <w:rFonts w:ascii="Times New Roman" w:eastAsia="Times New Roman" w:hAnsi="Times New Roman" w:cs="Times New Roman"/>
          <w:noProof/>
          <w:sz w:val="24"/>
          <w:szCs w:val="24"/>
          <w:vertAlign w:val="superscript"/>
          <w:lang w:val="en-GB"/>
        </w:rPr>
        <w:footnoteReference w:id="77"/>
      </w:r>
      <w:r w:rsidR="001B6774" w:rsidRPr="0007323A">
        <w:rPr>
          <w:rFonts w:ascii="Times New Roman" w:eastAsia="Times New Roman" w:hAnsi="Times New Roman" w:cs="Times New Roman"/>
          <w:noProof/>
          <w:sz w:val="24"/>
          <w:szCs w:val="24"/>
          <w:lang w:val="en-GB"/>
        </w:rPr>
        <w:t>. Investment in distribution grids alone is estimated to sustain 440,000–620,000 quality, local jobs per year</w:t>
      </w:r>
      <w:r w:rsidR="001B6774" w:rsidRPr="003E2439">
        <w:rPr>
          <w:rStyle w:val="FootnoteReference"/>
          <w:noProof/>
        </w:rPr>
        <w:footnoteReference w:id="78"/>
      </w:r>
      <w:r w:rsidR="001B6774" w:rsidRPr="0007323A">
        <w:rPr>
          <w:rFonts w:ascii="Times New Roman" w:eastAsia="Times New Roman" w:hAnsi="Times New Roman" w:cs="Times New Roman"/>
          <w:noProof/>
          <w:sz w:val="24"/>
          <w:szCs w:val="24"/>
          <w:lang w:val="en-GB"/>
        </w:rPr>
        <w:t xml:space="preserve"> while the IEA identifies the shortage of skilled grid workers as an emerging bottleneck for delivering new infrastructure on time</w:t>
      </w:r>
      <w:r w:rsidR="001B6774" w:rsidRPr="003E2439">
        <w:rPr>
          <w:rFonts w:ascii="Times New Roman" w:eastAsia="Times New Roman" w:hAnsi="Times New Roman" w:cs="Times New Roman"/>
          <w:noProof/>
          <w:sz w:val="24"/>
          <w:szCs w:val="24"/>
          <w:vertAlign w:val="superscript"/>
          <w:lang w:val="en-GB"/>
        </w:rPr>
        <w:footnoteReference w:id="79"/>
      </w:r>
      <w:r w:rsidR="00AB6C34" w:rsidRPr="00AB6C34">
        <w:rPr>
          <w:rFonts w:ascii="Times New Roman" w:eastAsia="Times New Roman" w:hAnsi="Times New Roman" w:cs="Times New Roman"/>
          <w:noProof/>
          <w:sz w:val="24"/>
          <w:szCs w:val="24"/>
          <w:lang w:val="en-GB"/>
        </w:rPr>
        <w:t>.</w:t>
      </w:r>
      <w:r w:rsidR="001B6774" w:rsidRPr="0007323A">
        <w:rPr>
          <w:rFonts w:ascii="Times New Roman" w:eastAsia="Times New Roman" w:hAnsi="Times New Roman" w:cs="Times New Roman"/>
          <w:noProof/>
          <w:lang w:val="en-GB"/>
        </w:rPr>
        <w:t xml:space="preserve"> </w:t>
      </w:r>
    </w:p>
    <w:p w14:paraId="4AAFA2C2" w14:textId="2EF886FD" w:rsidR="001B6774" w:rsidRPr="003E2439" w:rsidRDefault="001B6774" w:rsidP="001B6774">
      <w:pPr>
        <w:jc w:val="both"/>
        <w:rPr>
          <w:rStyle w:val="FootnoteReference"/>
          <w:noProof/>
        </w:rPr>
      </w:pPr>
      <w:r w:rsidRPr="0007323A">
        <w:rPr>
          <w:rFonts w:ascii="Times New Roman" w:eastAsia="Times New Roman" w:hAnsi="Times New Roman" w:cs="Times New Roman"/>
          <w:noProof/>
          <w:sz w:val="24"/>
          <w:szCs w:val="24"/>
          <w:lang w:val="en-GB"/>
        </w:rPr>
        <w:t>Beyond the deployment phase, electrification assets generate lasting employment: a study commissioned by the JRC projects close to 110,000 ongoing operation and maintenance jobs for charging infrastructure alone</w:t>
      </w:r>
      <w:r w:rsidR="00FC20AF">
        <w:rPr>
          <w:rFonts w:ascii="Times New Roman" w:eastAsia="Times New Roman" w:hAnsi="Times New Roman" w:cs="Times New Roman"/>
          <w:noProof/>
          <w:sz w:val="24"/>
          <w:szCs w:val="24"/>
          <w:lang w:val="en-GB"/>
        </w:rPr>
        <w:t>.</w:t>
      </w:r>
      <w:r w:rsidRPr="003E2439">
        <w:rPr>
          <w:rStyle w:val="FootnoteReference"/>
          <w:noProof/>
        </w:rPr>
        <w:footnoteReference w:id="80"/>
      </w:r>
      <w:r w:rsidRPr="003E2439">
        <w:rPr>
          <w:rStyle w:val="FootnoteReference"/>
          <w:noProof/>
        </w:rPr>
        <w:t>.</w:t>
      </w:r>
      <w:r w:rsidRPr="0007323A">
        <w:rPr>
          <w:rFonts w:ascii="Times New Roman" w:eastAsia="Times New Roman" w:hAnsi="Times New Roman" w:cs="Times New Roman"/>
          <w:noProof/>
          <w:sz w:val="24"/>
          <w:szCs w:val="24"/>
          <w:lang w:val="en-GB"/>
        </w:rPr>
        <w:t xml:space="preserve"> </w:t>
      </w:r>
      <w:r w:rsidR="00982423">
        <w:rPr>
          <w:rFonts w:ascii="Times New Roman" w:eastAsia="Times New Roman" w:hAnsi="Times New Roman" w:cs="Times New Roman"/>
          <w:noProof/>
          <w:sz w:val="24"/>
          <w:szCs w:val="24"/>
          <w:lang w:val="en-GB"/>
        </w:rPr>
        <w:t>T</w:t>
      </w:r>
      <w:r w:rsidR="00982423" w:rsidRPr="00982423">
        <w:rPr>
          <w:rFonts w:ascii="Times New Roman" w:eastAsia="Times New Roman" w:hAnsi="Times New Roman" w:cs="Times New Roman"/>
          <w:noProof/>
          <w:sz w:val="24"/>
          <w:szCs w:val="24"/>
          <w:lang w:val="en-GB"/>
        </w:rPr>
        <w:t xml:space="preserve">he European Centre for the Development of Vocational Training (Cedefop) </w:t>
      </w:r>
      <w:r w:rsidRPr="0693BBD3">
        <w:rPr>
          <w:rFonts w:ascii="Times New Roman" w:eastAsia="Times New Roman" w:hAnsi="Times New Roman" w:cs="Times New Roman"/>
          <w:noProof/>
          <w:sz w:val="24"/>
          <w:szCs w:val="24"/>
          <w:lang w:val="en-GB"/>
        </w:rPr>
        <w:t>points to employment gains in machine operation and in metal, machinery and electrical trades — occupations mainly supplied through vocational education and training, confirming its centrality to the electrification workforce</w:t>
      </w:r>
      <w:r w:rsidR="00982423" w:rsidRPr="003E2439">
        <w:rPr>
          <w:rStyle w:val="FootnoteReference"/>
          <w:noProof/>
        </w:rPr>
        <w:footnoteReference w:id="81"/>
      </w:r>
      <w:r w:rsidR="002C02BC">
        <w:rPr>
          <w:noProof/>
        </w:rPr>
        <w:t>.</w:t>
      </w:r>
    </w:p>
    <w:p w14:paraId="0F96C9A6" w14:textId="07CA4B65" w:rsidR="00EA358B" w:rsidRPr="00A21D88" w:rsidRDefault="00AB114F" w:rsidP="005C670A">
      <w:pPr>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The IEA </w:t>
      </w:r>
      <w:r w:rsidR="001B6774">
        <w:rPr>
          <w:rFonts w:ascii="Times New Roman" w:eastAsia="Times New Roman" w:hAnsi="Times New Roman" w:cs="Times New Roman"/>
          <w:noProof/>
          <w:sz w:val="24"/>
          <w:szCs w:val="24"/>
          <w:lang w:val="en-GB"/>
        </w:rPr>
        <w:t xml:space="preserve">further </w:t>
      </w:r>
      <w:r>
        <w:rPr>
          <w:rFonts w:ascii="Times New Roman" w:eastAsia="Times New Roman" w:hAnsi="Times New Roman" w:cs="Times New Roman"/>
          <w:noProof/>
          <w:sz w:val="24"/>
          <w:szCs w:val="24"/>
          <w:lang w:val="en-GB"/>
        </w:rPr>
        <w:t>estimates that the EU</w:t>
      </w:r>
      <w:r w:rsidR="00F95C3F">
        <w:rPr>
          <w:rFonts w:ascii="Times New Roman" w:eastAsia="Times New Roman" w:hAnsi="Times New Roman" w:cs="Times New Roman"/>
          <w:noProof/>
          <w:sz w:val="24"/>
          <w:szCs w:val="24"/>
          <w:lang w:val="en-GB"/>
        </w:rPr>
        <w:t xml:space="preserve"> </w:t>
      </w:r>
      <w:r w:rsidR="003C5F57">
        <w:rPr>
          <w:rFonts w:ascii="Times New Roman" w:eastAsia="Times New Roman" w:hAnsi="Times New Roman" w:cs="Times New Roman"/>
          <w:noProof/>
          <w:sz w:val="24"/>
          <w:szCs w:val="24"/>
          <w:lang w:val="en-GB"/>
        </w:rPr>
        <w:t>needs</w:t>
      </w:r>
      <w:r w:rsidR="00F95C3F">
        <w:rPr>
          <w:rFonts w:ascii="Times New Roman" w:eastAsia="Times New Roman" w:hAnsi="Times New Roman" w:cs="Times New Roman"/>
          <w:noProof/>
          <w:sz w:val="24"/>
          <w:szCs w:val="24"/>
          <w:lang w:val="en-GB"/>
        </w:rPr>
        <w:t xml:space="preserve"> 500,000 skilled workers, up from 165,000 in 2024</w:t>
      </w:r>
      <w:r w:rsidR="003C5F57">
        <w:rPr>
          <w:rFonts w:ascii="Times New Roman" w:eastAsia="Times New Roman" w:hAnsi="Times New Roman" w:cs="Times New Roman"/>
          <w:noProof/>
          <w:sz w:val="24"/>
          <w:szCs w:val="24"/>
          <w:lang w:val="en-GB"/>
        </w:rPr>
        <w:t>, to deliver on its heat pump installation ambitions</w:t>
      </w:r>
      <w:r w:rsidR="00F95C3F">
        <w:rPr>
          <w:rFonts w:ascii="Times New Roman" w:eastAsia="Times New Roman" w:hAnsi="Times New Roman" w:cs="Times New Roman"/>
          <w:noProof/>
          <w:sz w:val="24"/>
          <w:szCs w:val="24"/>
          <w:lang w:val="en-GB"/>
        </w:rPr>
        <w:t>.</w:t>
      </w:r>
      <w:r w:rsidR="001B6774" w:rsidRPr="001B6774">
        <w:rPr>
          <w:rFonts w:ascii="Times New Roman" w:eastAsia="Times New Roman" w:hAnsi="Times New Roman" w:cs="Times New Roman"/>
          <w:noProof/>
          <w:sz w:val="24"/>
          <w:szCs w:val="24"/>
          <w:lang w:val="en-GB"/>
        </w:rPr>
        <w:t xml:space="preserve"> </w:t>
      </w:r>
      <w:r w:rsidR="001B6774" w:rsidRPr="0693BBD3">
        <w:rPr>
          <w:rFonts w:ascii="Times New Roman" w:eastAsia="Times New Roman" w:hAnsi="Times New Roman" w:cs="Times New Roman"/>
          <w:noProof/>
          <w:sz w:val="24"/>
          <w:szCs w:val="24"/>
          <w:lang w:val="en-GB"/>
        </w:rPr>
        <w:t>In view of the shortages, there is a need for substantial skilling and upskilling.</w:t>
      </w:r>
      <w:r w:rsidR="00D7158E">
        <w:rPr>
          <w:rFonts w:ascii="Times New Roman" w:eastAsia="Times New Roman" w:hAnsi="Times New Roman" w:cs="Times New Roman"/>
          <w:noProof/>
          <w:sz w:val="24"/>
          <w:szCs w:val="24"/>
          <w:lang w:val="en-GB"/>
        </w:rPr>
        <w:t xml:space="preserve"> Under the Union of Skills, the EU provides a comprehensive framework to support skills development, including funding</w:t>
      </w:r>
      <w:r w:rsidR="007C4DEF" w:rsidRPr="007C4DEF">
        <w:rPr>
          <w:rFonts w:ascii="Times New Roman" w:eastAsia="Times New Roman" w:hAnsi="Times New Roman" w:cs="Times New Roman"/>
          <w:noProof/>
          <w:sz w:val="24"/>
          <w:szCs w:val="24"/>
          <w:vertAlign w:val="superscript"/>
          <w:lang w:val="en-GB"/>
        </w:rPr>
        <w:footnoteReference w:id="82"/>
      </w:r>
      <w:r w:rsidR="00D7158E">
        <w:rPr>
          <w:rFonts w:ascii="Times New Roman" w:eastAsia="Times New Roman" w:hAnsi="Times New Roman" w:cs="Times New Roman"/>
          <w:noProof/>
          <w:sz w:val="24"/>
          <w:szCs w:val="24"/>
          <w:lang w:val="en-GB"/>
        </w:rPr>
        <w:t>.</w:t>
      </w:r>
      <w:r w:rsidR="00D7158E" w:rsidRPr="00A21D88">
        <w:rPr>
          <w:rFonts w:ascii="Times New Roman" w:eastAsia="Times New Roman" w:hAnsi="Times New Roman" w:cs="Times New Roman"/>
          <w:noProof/>
          <w:sz w:val="24"/>
          <w:szCs w:val="24"/>
          <w:lang w:val="en-GB"/>
        </w:rPr>
        <w:t xml:space="preserve"> </w:t>
      </w:r>
      <w:r w:rsidR="001B6774" w:rsidRPr="00791A3C">
        <w:rPr>
          <w:rFonts w:ascii="Times New Roman" w:eastAsia="Times New Roman" w:hAnsi="Times New Roman" w:cs="Times New Roman"/>
          <w:noProof/>
          <w:sz w:val="24"/>
          <w:szCs w:val="24"/>
          <w:lang w:val="en-GB"/>
        </w:rPr>
        <w:t>The EU Council Recommendation on human capital calls on Member States to address skills shortages by investing in STEM education</w:t>
      </w:r>
      <w:r w:rsidR="001B6774" w:rsidRPr="003E2439">
        <w:rPr>
          <w:rFonts w:ascii="Times New Roman" w:eastAsia="Times New Roman" w:hAnsi="Times New Roman" w:cs="Times New Roman"/>
          <w:noProof/>
          <w:sz w:val="24"/>
          <w:szCs w:val="24"/>
          <w:vertAlign w:val="superscript"/>
          <w:lang w:val="en-GB"/>
        </w:rPr>
        <w:footnoteReference w:id="83"/>
      </w:r>
      <w:r w:rsidR="00AB6C34" w:rsidRPr="00AB6C34">
        <w:rPr>
          <w:rFonts w:ascii="Times New Roman" w:eastAsia="Times New Roman" w:hAnsi="Times New Roman" w:cs="Times New Roman"/>
          <w:noProof/>
          <w:sz w:val="24"/>
          <w:szCs w:val="24"/>
          <w:lang w:val="en-GB"/>
        </w:rPr>
        <w:t>.</w:t>
      </w:r>
      <w:r w:rsidR="001B6774" w:rsidRPr="00CB3A8A">
        <w:rPr>
          <w:noProof/>
        </w:rPr>
        <w:t xml:space="preserve"> </w:t>
      </w:r>
      <w:r w:rsidR="1FA6458A" w:rsidRPr="00A21D88">
        <w:rPr>
          <w:rFonts w:ascii="Times New Roman" w:eastAsia="Times New Roman" w:hAnsi="Times New Roman" w:cs="Times New Roman"/>
          <w:noProof/>
          <w:sz w:val="24"/>
          <w:szCs w:val="24"/>
          <w:lang w:val="en-GB"/>
        </w:rPr>
        <w:t xml:space="preserve">Further actions can </w:t>
      </w:r>
      <w:r w:rsidR="6E00DB2D" w:rsidRPr="00A21D88">
        <w:rPr>
          <w:rFonts w:ascii="Times New Roman" w:eastAsia="Times New Roman" w:hAnsi="Times New Roman" w:cs="Times New Roman"/>
          <w:noProof/>
          <w:sz w:val="24"/>
          <w:szCs w:val="24"/>
          <w:lang w:val="en-GB"/>
        </w:rPr>
        <w:t>still</w:t>
      </w:r>
      <w:r w:rsidR="1FA6458A" w:rsidRPr="00A21D88">
        <w:rPr>
          <w:rFonts w:ascii="Times New Roman" w:eastAsia="Times New Roman" w:hAnsi="Times New Roman" w:cs="Times New Roman"/>
          <w:noProof/>
          <w:sz w:val="24"/>
          <w:szCs w:val="24"/>
          <w:lang w:val="en-GB"/>
        </w:rPr>
        <w:t xml:space="preserve"> help</w:t>
      </w:r>
      <w:r w:rsidR="005413B1" w:rsidRPr="283F3CE4">
        <w:rPr>
          <w:rFonts w:ascii="Times New Roman" w:eastAsia="Times New Roman" w:hAnsi="Times New Roman" w:cs="Times New Roman"/>
          <w:noProof/>
          <w:sz w:val="24"/>
          <w:szCs w:val="24"/>
          <w:lang w:val="en-GB"/>
        </w:rPr>
        <w:t>.</w:t>
      </w:r>
      <w:r w:rsidR="001042F5">
        <w:rPr>
          <w:rFonts w:ascii="Times New Roman" w:eastAsia="Times New Roman" w:hAnsi="Times New Roman" w:cs="Times New Roman"/>
          <w:noProof/>
          <w:sz w:val="24"/>
          <w:szCs w:val="24"/>
          <w:lang w:val="en-GB"/>
        </w:rPr>
        <w:t xml:space="preserve"> </w:t>
      </w:r>
      <w:r w:rsidR="000D0DE6">
        <w:rPr>
          <w:rFonts w:ascii="Times New Roman" w:eastAsia="Times New Roman" w:hAnsi="Times New Roman" w:cs="Times New Roman"/>
          <w:noProof/>
          <w:sz w:val="24"/>
          <w:szCs w:val="24"/>
          <w:lang w:val="en-GB"/>
        </w:rPr>
        <w:t xml:space="preserve">The diversity of certification </w:t>
      </w:r>
      <w:r w:rsidR="00FA43D2">
        <w:rPr>
          <w:rFonts w:ascii="Times New Roman" w:eastAsia="Times New Roman" w:hAnsi="Times New Roman" w:cs="Times New Roman"/>
          <w:noProof/>
          <w:sz w:val="24"/>
          <w:szCs w:val="24"/>
          <w:lang w:val="en-GB"/>
        </w:rPr>
        <w:t xml:space="preserve">and permit </w:t>
      </w:r>
      <w:r w:rsidR="000D0DE6">
        <w:rPr>
          <w:rFonts w:ascii="Times New Roman" w:eastAsia="Times New Roman" w:hAnsi="Times New Roman" w:cs="Times New Roman"/>
          <w:noProof/>
          <w:sz w:val="24"/>
          <w:szCs w:val="24"/>
          <w:lang w:val="en-GB"/>
        </w:rPr>
        <w:t xml:space="preserve">systems across Member States also represent a barrier to </w:t>
      </w:r>
      <w:r w:rsidR="00A30691">
        <w:rPr>
          <w:rFonts w:ascii="Times New Roman" w:eastAsia="Times New Roman" w:hAnsi="Times New Roman" w:cs="Times New Roman"/>
          <w:noProof/>
          <w:sz w:val="24"/>
          <w:szCs w:val="24"/>
          <w:lang w:val="en-GB"/>
        </w:rPr>
        <w:t>the development of an EU market of installation</w:t>
      </w:r>
      <w:r w:rsidR="00FA43D2">
        <w:rPr>
          <w:rFonts w:ascii="Times New Roman" w:eastAsia="Times New Roman" w:hAnsi="Times New Roman" w:cs="Times New Roman"/>
          <w:noProof/>
          <w:sz w:val="24"/>
          <w:szCs w:val="24"/>
          <w:lang w:val="en-GB"/>
        </w:rPr>
        <w:t xml:space="preserve"> and maintenance of electrification solutions.</w:t>
      </w:r>
      <w:r w:rsidR="00DB729A" w:rsidRPr="00DB729A">
        <w:rPr>
          <w:noProof/>
        </w:rPr>
        <w:t xml:space="preserve"> </w:t>
      </w:r>
    </w:p>
    <w:p w14:paraId="10D26313" w14:textId="01E8A724" w:rsidR="005C670A" w:rsidRPr="00CB3A8A" w:rsidRDefault="005C670A" w:rsidP="007B12AA">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b/>
          <w:i/>
          <w:noProof/>
          <w:sz w:val="24"/>
          <w:lang w:val="en-GB"/>
        </w:rPr>
      </w:pPr>
      <w:bookmarkStart w:id="14" w:name="_Hlk223542094"/>
      <w:bookmarkEnd w:id="12"/>
      <w:r w:rsidRPr="00A21D88">
        <w:rPr>
          <w:rFonts w:ascii="Times New Roman" w:eastAsia="Calibri" w:hAnsi="Times New Roman" w:cs="Times New Roman"/>
          <w:b/>
          <w:i/>
          <w:noProof/>
          <w:sz w:val="24"/>
          <w:szCs w:val="24"/>
          <w:lang w:val="en-GB"/>
        </w:rPr>
        <w:t xml:space="preserve">Action </w:t>
      </w:r>
      <w:r w:rsidR="00D50495" w:rsidRPr="00A21D88">
        <w:rPr>
          <w:rFonts w:ascii="Times New Roman" w:eastAsia="Calibri" w:hAnsi="Times New Roman" w:cs="Times New Roman"/>
          <w:b/>
          <w:bCs/>
          <w:i/>
          <w:iCs/>
          <w:noProof/>
          <w:sz w:val="24"/>
          <w:szCs w:val="24"/>
          <w:lang w:val="en-GB"/>
        </w:rPr>
        <w:t>1</w:t>
      </w:r>
      <w:r w:rsidR="00B472EA">
        <w:rPr>
          <w:rFonts w:ascii="Times New Roman" w:eastAsia="Calibri" w:hAnsi="Times New Roman" w:cs="Times New Roman"/>
          <w:b/>
          <w:bCs/>
          <w:i/>
          <w:iCs/>
          <w:noProof/>
          <w:sz w:val="24"/>
          <w:szCs w:val="24"/>
          <w:lang w:val="en-GB"/>
        </w:rPr>
        <w:t>3</w:t>
      </w:r>
      <w:r w:rsidR="00D7158E">
        <w:rPr>
          <w:rFonts w:ascii="Times New Roman" w:eastAsia="Calibri" w:hAnsi="Times New Roman" w:cs="Times New Roman"/>
          <w:b/>
          <w:bCs/>
          <w:i/>
          <w:iCs/>
          <w:noProof/>
          <w:sz w:val="24"/>
          <w:szCs w:val="24"/>
          <w:lang w:val="en-GB"/>
        </w:rPr>
        <w:t>:</w:t>
      </w:r>
      <w:r w:rsidRPr="00A21D88">
        <w:rPr>
          <w:rFonts w:ascii="Times New Roman" w:eastAsia="Calibri" w:hAnsi="Times New Roman" w:cs="Times New Roman"/>
          <w:b/>
          <w:i/>
          <w:noProof/>
          <w:sz w:val="24"/>
          <w:szCs w:val="24"/>
          <w:lang w:val="en-GB"/>
        </w:rPr>
        <w:t xml:space="preserve"> </w:t>
      </w:r>
    </w:p>
    <w:p w14:paraId="5637277A" w14:textId="5560D10A" w:rsidR="00B472EA" w:rsidRPr="00B472EA" w:rsidRDefault="00B472EA" w:rsidP="007B12AA">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Cs/>
          <w:i/>
          <w:noProof/>
          <w:sz w:val="24"/>
          <w:szCs w:val="24"/>
          <w:lang w:val="en-GB"/>
        </w:rPr>
      </w:pPr>
      <w:r w:rsidRPr="001C7CB0">
        <w:rPr>
          <w:rFonts w:ascii="Times New Roman" w:eastAsia="Calibri" w:hAnsi="Times New Roman" w:cs="Times New Roman"/>
          <w:bCs/>
          <w:i/>
          <w:noProof/>
          <w:sz w:val="24"/>
          <w:szCs w:val="24"/>
          <w:lang w:val="en-GB"/>
        </w:rPr>
        <w:t>The Commission will</w:t>
      </w:r>
      <w:r w:rsidR="002C02BC">
        <w:rPr>
          <w:rFonts w:ascii="Times New Roman" w:eastAsia="Calibri" w:hAnsi="Times New Roman" w:cs="Times New Roman"/>
          <w:bCs/>
          <w:i/>
          <w:noProof/>
          <w:sz w:val="24"/>
          <w:szCs w:val="24"/>
          <w:lang w:val="en-GB"/>
        </w:rPr>
        <w:t>:</w:t>
      </w:r>
    </w:p>
    <w:p w14:paraId="059CC457" w14:textId="4C7C80E0" w:rsidR="00EC2C6A" w:rsidRDefault="00B472EA" w:rsidP="004D7D6E">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lang w:val="en-GB"/>
        </w:rPr>
      </w:pPr>
      <w:r w:rsidRPr="00CB3A8A">
        <w:rPr>
          <w:rFonts w:ascii="Times New Roman" w:hAnsi="Times New Roman"/>
          <w:b/>
          <w:i/>
          <w:noProof/>
          <w:sz w:val="24"/>
          <w:lang w:val="en-GB"/>
        </w:rPr>
        <w:t xml:space="preserve">support Member States and industry </w:t>
      </w:r>
      <w:r w:rsidRPr="001C7CB0">
        <w:rPr>
          <w:rFonts w:ascii="Times New Roman" w:eastAsia="Calibri" w:hAnsi="Times New Roman" w:cs="Times New Roman"/>
          <w:b/>
          <w:bCs/>
          <w:i/>
          <w:iCs/>
          <w:noProof/>
          <w:sz w:val="24"/>
          <w:szCs w:val="24"/>
          <w:lang w:val="en-GB"/>
        </w:rPr>
        <w:t>in the context of the upcoming European Strategy for Vocational Education and Training (VET)</w:t>
      </w:r>
      <w:r w:rsidRPr="001B6774">
        <w:rPr>
          <w:rFonts w:ascii="Times New Roman" w:eastAsia="Calibri" w:hAnsi="Times New Roman" w:cs="Times New Roman"/>
          <w:i/>
          <w:iCs/>
          <w:noProof/>
          <w:sz w:val="24"/>
          <w:szCs w:val="24"/>
          <w:lang w:val="en-GB"/>
        </w:rPr>
        <w:t xml:space="preserve"> </w:t>
      </w:r>
      <w:r w:rsidRPr="001A03CD">
        <w:rPr>
          <w:rFonts w:ascii="Times New Roman" w:eastAsia="Calibri" w:hAnsi="Times New Roman" w:cs="Times New Roman"/>
          <w:i/>
          <w:iCs/>
          <w:noProof/>
          <w:sz w:val="24"/>
          <w:szCs w:val="24"/>
          <w:lang w:val="en-GB"/>
        </w:rPr>
        <w:t xml:space="preserve">with a stronger sectoral focus </w:t>
      </w:r>
      <w:r>
        <w:rPr>
          <w:rFonts w:ascii="Times New Roman" w:eastAsia="Calibri" w:hAnsi="Times New Roman" w:cs="Times New Roman"/>
          <w:i/>
          <w:iCs/>
          <w:noProof/>
          <w:sz w:val="24"/>
          <w:szCs w:val="24"/>
          <w:lang w:val="en-GB"/>
        </w:rPr>
        <w:t xml:space="preserve">and awareness raising </w:t>
      </w:r>
      <w:r w:rsidRPr="06057C53">
        <w:rPr>
          <w:rFonts w:ascii="Times New Roman" w:eastAsia="Calibri" w:hAnsi="Times New Roman" w:cs="Times New Roman"/>
          <w:i/>
          <w:iCs/>
          <w:noProof/>
          <w:sz w:val="24"/>
          <w:szCs w:val="24"/>
          <w:lang w:val="en-GB"/>
        </w:rPr>
        <w:t>to attract a new generation of</w:t>
      </w:r>
      <w:r>
        <w:rPr>
          <w:rFonts w:ascii="Times New Roman" w:eastAsia="Calibri" w:hAnsi="Times New Roman" w:cs="Times New Roman"/>
          <w:i/>
          <w:iCs/>
          <w:noProof/>
          <w:sz w:val="24"/>
          <w:szCs w:val="24"/>
          <w:lang w:val="en-GB"/>
        </w:rPr>
        <w:t xml:space="preserve"> skilled workers across the electrification value chain;</w:t>
      </w:r>
    </w:p>
    <w:p w14:paraId="764FD19C" w14:textId="20C5731F" w:rsidR="004957FF" w:rsidRDefault="00734D0F" w:rsidP="004D7D6E">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lang w:val="en-GB"/>
        </w:rPr>
      </w:pPr>
      <w:r>
        <w:rPr>
          <w:rFonts w:ascii="Times New Roman" w:eastAsia="Calibri" w:hAnsi="Times New Roman" w:cs="Times New Roman"/>
          <w:i/>
          <w:iCs/>
          <w:noProof/>
          <w:sz w:val="24"/>
          <w:szCs w:val="24"/>
          <w:lang w:val="en-GB"/>
        </w:rPr>
        <w:t xml:space="preserve">adopt </w:t>
      </w:r>
      <w:r w:rsidRPr="00CB3A8A">
        <w:rPr>
          <w:rFonts w:ascii="Times New Roman" w:hAnsi="Times New Roman"/>
          <w:b/>
          <w:i/>
          <w:noProof/>
          <w:sz w:val="24"/>
          <w:lang w:val="en-GB"/>
        </w:rPr>
        <w:t>an initiative to support the</w:t>
      </w:r>
      <w:r w:rsidR="004D2329" w:rsidRPr="00CB3A8A">
        <w:rPr>
          <w:rFonts w:ascii="Times New Roman" w:hAnsi="Times New Roman"/>
          <w:b/>
          <w:i/>
          <w:noProof/>
          <w:sz w:val="24"/>
          <w:lang w:val="en-GB"/>
        </w:rPr>
        <w:t xml:space="preserve"> portability of qualifications </w:t>
      </w:r>
      <w:r w:rsidR="004F6745" w:rsidRPr="00CB3A8A">
        <w:rPr>
          <w:rFonts w:ascii="Times New Roman" w:hAnsi="Times New Roman"/>
          <w:b/>
          <w:i/>
          <w:noProof/>
          <w:sz w:val="24"/>
          <w:lang w:val="en-GB"/>
        </w:rPr>
        <w:t xml:space="preserve">and skills </w:t>
      </w:r>
      <w:r w:rsidR="004D2329" w:rsidRPr="00CB3A8A">
        <w:rPr>
          <w:rFonts w:ascii="Times New Roman" w:hAnsi="Times New Roman"/>
          <w:b/>
          <w:i/>
          <w:noProof/>
          <w:sz w:val="24"/>
          <w:lang w:val="en-GB"/>
        </w:rPr>
        <w:t>across the EU</w:t>
      </w:r>
      <w:r w:rsidR="005766E5">
        <w:rPr>
          <w:rFonts w:ascii="Times New Roman" w:eastAsia="Calibri" w:hAnsi="Times New Roman" w:cs="Times New Roman"/>
          <w:i/>
          <w:iCs/>
          <w:noProof/>
          <w:sz w:val="24"/>
          <w:szCs w:val="24"/>
          <w:lang w:val="en-GB"/>
        </w:rPr>
        <w:t>, including dual use technologies and cyber protection applications for electricity grids</w:t>
      </w:r>
      <w:r w:rsidR="00292FFC">
        <w:rPr>
          <w:rFonts w:ascii="Times New Roman" w:eastAsia="Calibri" w:hAnsi="Times New Roman" w:cs="Times New Roman"/>
          <w:i/>
          <w:iCs/>
          <w:noProof/>
          <w:sz w:val="24"/>
          <w:szCs w:val="24"/>
          <w:lang w:val="en-GB"/>
        </w:rPr>
        <w:t>;</w:t>
      </w:r>
    </w:p>
    <w:p w14:paraId="722F8B65" w14:textId="2D22C5BD" w:rsidR="00D37B29" w:rsidRPr="00A21D88" w:rsidRDefault="00292FFC" w:rsidP="004D7D6E">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lang w:val="en-GB"/>
        </w:rPr>
      </w:pPr>
      <w:r>
        <w:rPr>
          <w:rFonts w:ascii="Times New Roman" w:eastAsia="Calibri" w:hAnsi="Times New Roman" w:cs="Times New Roman"/>
          <w:i/>
          <w:iCs/>
          <w:noProof/>
          <w:sz w:val="24"/>
          <w:szCs w:val="24"/>
          <w:lang w:val="en-GB"/>
        </w:rPr>
        <w:t xml:space="preserve">provide </w:t>
      </w:r>
      <w:r w:rsidRPr="2F944A4E">
        <w:rPr>
          <w:rFonts w:ascii="Times New Roman" w:eastAsia="Calibri" w:hAnsi="Times New Roman" w:cs="Times New Roman"/>
          <w:i/>
          <w:iCs/>
          <w:noProof/>
          <w:sz w:val="24"/>
          <w:szCs w:val="24"/>
          <w:lang w:val="en-GB"/>
        </w:rPr>
        <w:t>through the Clean Heat Market Mechanism</w:t>
      </w:r>
      <w:r>
        <w:rPr>
          <w:rFonts w:ascii="Times New Roman" w:eastAsia="Calibri" w:hAnsi="Times New Roman" w:cs="Times New Roman"/>
          <w:i/>
          <w:iCs/>
          <w:noProof/>
          <w:sz w:val="24"/>
          <w:szCs w:val="24"/>
          <w:lang w:val="en-GB"/>
        </w:rPr>
        <w:t xml:space="preserve"> </w:t>
      </w:r>
      <w:r w:rsidR="007A0F0C" w:rsidRPr="2F944A4E">
        <w:rPr>
          <w:rFonts w:ascii="Times New Roman" w:eastAsia="Calibri" w:hAnsi="Times New Roman" w:cs="Times New Roman"/>
          <w:i/>
          <w:iCs/>
          <w:noProof/>
          <w:sz w:val="24"/>
          <w:szCs w:val="24"/>
          <w:lang w:val="en-GB"/>
        </w:rPr>
        <w:t xml:space="preserve">sufficient </w:t>
      </w:r>
      <w:r w:rsidR="007A0F0C" w:rsidRPr="00CB3A8A">
        <w:rPr>
          <w:rFonts w:ascii="Times New Roman" w:hAnsi="Times New Roman"/>
          <w:b/>
          <w:i/>
          <w:noProof/>
          <w:sz w:val="24"/>
          <w:lang w:val="en-GB"/>
        </w:rPr>
        <w:t xml:space="preserve">incentives for manufactures to </w:t>
      </w:r>
      <w:r w:rsidR="001933F4" w:rsidRPr="00CB3A8A">
        <w:rPr>
          <w:rFonts w:ascii="Times New Roman" w:hAnsi="Times New Roman"/>
          <w:b/>
          <w:i/>
          <w:noProof/>
          <w:sz w:val="24"/>
          <w:lang w:val="en-GB"/>
        </w:rPr>
        <w:t xml:space="preserve">support </w:t>
      </w:r>
      <w:r w:rsidR="007A0F0C" w:rsidRPr="00CB3A8A">
        <w:rPr>
          <w:rFonts w:ascii="Times New Roman" w:hAnsi="Times New Roman"/>
          <w:b/>
          <w:i/>
          <w:noProof/>
          <w:sz w:val="24"/>
          <w:lang w:val="en-GB"/>
        </w:rPr>
        <w:t>training of electricians and installers</w:t>
      </w:r>
      <w:r w:rsidR="00F70CAA" w:rsidRPr="00CB3A8A">
        <w:rPr>
          <w:rFonts w:ascii="Times New Roman" w:hAnsi="Times New Roman"/>
          <w:b/>
          <w:i/>
          <w:noProof/>
          <w:sz w:val="24"/>
          <w:lang w:val="en-GB"/>
        </w:rPr>
        <w:t xml:space="preserve"> through vocational and educational training partnerships</w:t>
      </w:r>
      <w:r w:rsidR="00F70CAA">
        <w:rPr>
          <w:rFonts w:ascii="Times New Roman" w:eastAsia="Calibri" w:hAnsi="Times New Roman" w:cs="Times New Roman"/>
          <w:i/>
          <w:iCs/>
          <w:noProof/>
          <w:sz w:val="24"/>
          <w:szCs w:val="24"/>
          <w:lang w:val="en-GB"/>
        </w:rPr>
        <w:t xml:space="preserve"> between companies and technical schools to share equipment and develop </w:t>
      </w:r>
      <w:r>
        <w:rPr>
          <w:rFonts w:ascii="Times New Roman" w:eastAsia="Calibri" w:hAnsi="Times New Roman" w:cs="Times New Roman"/>
          <w:i/>
          <w:iCs/>
          <w:noProof/>
          <w:sz w:val="24"/>
          <w:szCs w:val="24"/>
          <w:lang w:val="en-GB"/>
        </w:rPr>
        <w:t>real-life cutting-edge</w:t>
      </w:r>
      <w:r w:rsidR="00F70CAA">
        <w:rPr>
          <w:rFonts w:ascii="Times New Roman" w:eastAsia="Calibri" w:hAnsi="Times New Roman" w:cs="Times New Roman"/>
          <w:i/>
          <w:iCs/>
          <w:noProof/>
          <w:sz w:val="24"/>
          <w:szCs w:val="24"/>
          <w:lang w:val="en-GB"/>
        </w:rPr>
        <w:t xml:space="preserve"> equipment</w:t>
      </w:r>
      <w:r w:rsidR="00607B34">
        <w:rPr>
          <w:rFonts w:ascii="Times New Roman" w:eastAsia="Calibri" w:hAnsi="Times New Roman" w:cs="Times New Roman"/>
          <w:i/>
          <w:iCs/>
          <w:noProof/>
          <w:sz w:val="24"/>
          <w:szCs w:val="24"/>
          <w:lang w:val="en-GB"/>
        </w:rPr>
        <w:t>;</w:t>
      </w:r>
    </w:p>
    <w:p w14:paraId="48BF8D54" w14:textId="208C62B1" w:rsidR="00704D37" w:rsidRDefault="00863785" w:rsidP="004D7D6E">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noProof/>
          <w:sz w:val="24"/>
          <w:szCs w:val="24"/>
          <w:lang w:val="en-GB"/>
        </w:rPr>
      </w:pPr>
      <w:bookmarkStart w:id="15" w:name="_Hlk223542134"/>
      <w:bookmarkEnd w:id="14"/>
      <w:r>
        <w:rPr>
          <w:rFonts w:ascii="Times New Roman" w:eastAsia="Calibri" w:hAnsi="Times New Roman" w:cs="Times New Roman"/>
          <w:i/>
          <w:noProof/>
          <w:sz w:val="24"/>
          <w:szCs w:val="24"/>
          <w:lang w:val="en-GB"/>
        </w:rPr>
        <w:t xml:space="preserve">explore </w:t>
      </w:r>
      <w:r w:rsidR="00147E7F" w:rsidRPr="00A21D88">
        <w:rPr>
          <w:rFonts w:ascii="Times New Roman" w:eastAsia="Calibri" w:hAnsi="Times New Roman" w:cs="Times New Roman"/>
          <w:i/>
          <w:noProof/>
          <w:sz w:val="24"/>
          <w:szCs w:val="24"/>
          <w:lang w:val="en-GB"/>
        </w:rPr>
        <w:t xml:space="preserve">support </w:t>
      </w:r>
      <w:r>
        <w:rPr>
          <w:rFonts w:ascii="Times New Roman" w:eastAsia="Calibri" w:hAnsi="Times New Roman" w:cs="Times New Roman"/>
          <w:i/>
          <w:noProof/>
          <w:sz w:val="24"/>
          <w:szCs w:val="24"/>
          <w:lang w:val="en-GB"/>
        </w:rPr>
        <w:t xml:space="preserve">for </w:t>
      </w:r>
      <w:r w:rsidR="00147E7F" w:rsidRPr="00CB3A8A">
        <w:rPr>
          <w:rFonts w:ascii="Times New Roman" w:hAnsi="Times New Roman"/>
          <w:b/>
          <w:i/>
          <w:noProof/>
          <w:sz w:val="24"/>
          <w:lang w:val="en-GB"/>
        </w:rPr>
        <w:t xml:space="preserve">access to </w:t>
      </w:r>
      <w:r w:rsidR="00E562E8" w:rsidRPr="00CB3A8A">
        <w:rPr>
          <w:rFonts w:ascii="Times New Roman" w:hAnsi="Times New Roman"/>
          <w:b/>
          <w:i/>
          <w:noProof/>
          <w:sz w:val="24"/>
          <w:lang w:val="en-GB"/>
        </w:rPr>
        <w:t>certifications</w:t>
      </w:r>
      <w:r w:rsidR="00147E7F" w:rsidRPr="00CB3A8A">
        <w:rPr>
          <w:rFonts w:ascii="Times New Roman" w:hAnsi="Times New Roman"/>
          <w:b/>
          <w:i/>
          <w:noProof/>
          <w:sz w:val="24"/>
          <w:lang w:val="en-GB"/>
        </w:rPr>
        <w:t xml:space="preserve"> for energy</w:t>
      </w:r>
      <w:r w:rsidR="00A45FC4">
        <w:rPr>
          <w:rFonts w:ascii="Times New Roman" w:hAnsi="Times New Roman"/>
          <w:b/>
          <w:i/>
          <w:noProof/>
          <w:sz w:val="24"/>
          <w:lang w:val="en-GB"/>
        </w:rPr>
        <w:t>-</w:t>
      </w:r>
      <w:r w:rsidR="00147E7F" w:rsidRPr="00CB3A8A">
        <w:rPr>
          <w:rFonts w:ascii="Times New Roman" w:hAnsi="Times New Roman"/>
          <w:b/>
          <w:i/>
          <w:noProof/>
          <w:sz w:val="24"/>
          <w:lang w:val="en-GB"/>
        </w:rPr>
        <w:t xml:space="preserve">efficient construction and installation services </w:t>
      </w:r>
      <w:r w:rsidR="009F4C51" w:rsidRPr="00CB3A8A">
        <w:rPr>
          <w:rFonts w:ascii="Times New Roman" w:hAnsi="Times New Roman"/>
          <w:b/>
          <w:i/>
          <w:noProof/>
          <w:sz w:val="24"/>
          <w:lang w:val="en-GB"/>
        </w:rPr>
        <w:t>and electrification by design</w:t>
      </w:r>
      <w:r w:rsidR="009F4C51">
        <w:rPr>
          <w:rFonts w:ascii="Times New Roman" w:eastAsia="Calibri" w:hAnsi="Times New Roman" w:cs="Times New Roman"/>
          <w:i/>
          <w:noProof/>
          <w:sz w:val="24"/>
          <w:szCs w:val="24"/>
          <w:lang w:val="en-GB"/>
        </w:rPr>
        <w:t xml:space="preserve"> </w:t>
      </w:r>
      <w:r w:rsidR="00147E7F" w:rsidRPr="00A21D88">
        <w:rPr>
          <w:rFonts w:ascii="Times New Roman" w:eastAsia="Calibri" w:hAnsi="Times New Roman" w:cs="Times New Roman"/>
          <w:i/>
          <w:noProof/>
          <w:sz w:val="24"/>
          <w:szCs w:val="24"/>
          <w:lang w:val="en-GB"/>
        </w:rPr>
        <w:t>in the upcoming Construction Services Act</w:t>
      </w:r>
      <w:r w:rsidR="00704D37" w:rsidRPr="00A21D88">
        <w:rPr>
          <w:rFonts w:ascii="Times New Roman" w:eastAsia="Calibri" w:hAnsi="Times New Roman" w:cs="Times New Roman"/>
          <w:i/>
          <w:noProof/>
          <w:sz w:val="24"/>
          <w:szCs w:val="24"/>
          <w:lang w:val="en-GB"/>
        </w:rPr>
        <w:t>.</w:t>
      </w:r>
    </w:p>
    <w:p w14:paraId="6786A4CF" w14:textId="77777777" w:rsidR="00A919C6" w:rsidRDefault="43B8EC32" w:rsidP="00F07996">
      <w:pPr>
        <w:spacing w:before="240" w:after="120"/>
        <w:jc w:val="both"/>
        <w:rPr>
          <w:rFonts w:ascii="Times New Roman" w:hAnsi="Times New Roman" w:cs="Times New Roman"/>
          <w:noProof/>
          <w:sz w:val="24"/>
          <w:szCs w:val="24"/>
          <w:lang w:val="en-GB"/>
        </w:rPr>
      </w:pPr>
      <w:r w:rsidRPr="417EC00C">
        <w:rPr>
          <w:rFonts w:ascii="Times New Roman" w:hAnsi="Times New Roman" w:cs="Times New Roman"/>
          <w:noProof/>
          <w:sz w:val="24"/>
          <w:szCs w:val="24"/>
          <w:lang w:val="en-GB"/>
        </w:rPr>
        <w:t>The EU is among the global</w:t>
      </w:r>
      <w:r w:rsidRPr="417EC00C">
        <w:rPr>
          <w:rFonts w:ascii="Times New Roman" w:eastAsia="Calibri" w:hAnsi="Times New Roman" w:cs="Times New Roman"/>
          <w:noProof/>
          <w:sz w:val="24"/>
          <w:szCs w:val="24"/>
          <w:lang w:val="en-GB"/>
        </w:rPr>
        <w:t xml:space="preserve"> leaders in manufacturing the technologies</w:t>
      </w:r>
      <w:r w:rsidRPr="417EC00C">
        <w:rPr>
          <w:rFonts w:ascii="Times New Roman" w:hAnsi="Times New Roman" w:cs="Times New Roman"/>
          <w:noProof/>
          <w:sz w:val="24"/>
          <w:szCs w:val="24"/>
          <w:lang w:val="en-GB"/>
        </w:rPr>
        <w:t xml:space="preserve"> this </w:t>
      </w:r>
      <w:r w:rsidR="1950AA77" w:rsidRPr="417EC00C">
        <w:rPr>
          <w:rFonts w:ascii="Times New Roman" w:hAnsi="Times New Roman" w:cs="Times New Roman"/>
          <w:noProof/>
          <w:sz w:val="24"/>
          <w:szCs w:val="24"/>
          <w:lang w:val="en-GB"/>
        </w:rPr>
        <w:t xml:space="preserve">electrification </w:t>
      </w:r>
      <w:r w:rsidRPr="417EC00C">
        <w:rPr>
          <w:rFonts w:ascii="Times New Roman" w:hAnsi="Times New Roman" w:cs="Times New Roman"/>
          <w:noProof/>
          <w:sz w:val="24"/>
          <w:szCs w:val="24"/>
          <w:lang w:val="en-GB"/>
        </w:rPr>
        <w:t xml:space="preserve">transition </w:t>
      </w:r>
      <w:r w:rsidR="6139314A" w:rsidRPr="417EC00C">
        <w:rPr>
          <w:rFonts w:ascii="Times New Roman" w:hAnsi="Times New Roman" w:cs="Times New Roman"/>
          <w:noProof/>
          <w:sz w:val="24"/>
          <w:szCs w:val="24"/>
          <w:lang w:val="en-GB"/>
        </w:rPr>
        <w:t>needs</w:t>
      </w:r>
      <w:r w:rsidRPr="417EC00C">
        <w:rPr>
          <w:rFonts w:ascii="Times New Roman" w:hAnsi="Times New Roman" w:cs="Times New Roman"/>
          <w:noProof/>
          <w:sz w:val="24"/>
          <w:szCs w:val="24"/>
          <w:lang w:val="en-GB"/>
        </w:rPr>
        <w:t xml:space="preserve">. </w:t>
      </w:r>
      <w:r w:rsidR="42C2A274" w:rsidRPr="417EC00C">
        <w:rPr>
          <w:rFonts w:ascii="Times New Roman" w:hAnsi="Times New Roman" w:cs="Times New Roman"/>
          <w:noProof/>
          <w:sz w:val="24"/>
          <w:szCs w:val="24"/>
          <w:lang w:val="en-GB"/>
        </w:rPr>
        <w:t>Minimising</w:t>
      </w:r>
      <w:r w:rsidR="29DC6A2C" w:rsidRPr="417EC00C">
        <w:rPr>
          <w:rFonts w:ascii="Times New Roman" w:hAnsi="Times New Roman" w:cs="Times New Roman"/>
          <w:noProof/>
          <w:sz w:val="24"/>
          <w:szCs w:val="24"/>
          <w:lang w:val="en-GB"/>
        </w:rPr>
        <w:t xml:space="preserve"> </w:t>
      </w:r>
      <w:r w:rsidR="2A25A27B" w:rsidRPr="417EC00C">
        <w:rPr>
          <w:rFonts w:ascii="Times New Roman" w:hAnsi="Times New Roman" w:cs="Times New Roman"/>
          <w:noProof/>
          <w:sz w:val="24"/>
          <w:szCs w:val="24"/>
          <w:lang w:val="en-GB"/>
        </w:rPr>
        <w:t>cyber</w:t>
      </w:r>
      <w:r w:rsidR="29DC6A2C" w:rsidRPr="417EC00C">
        <w:rPr>
          <w:rFonts w:ascii="Times New Roman" w:hAnsi="Times New Roman" w:cs="Times New Roman"/>
          <w:noProof/>
          <w:sz w:val="24"/>
          <w:szCs w:val="24"/>
          <w:lang w:val="en-GB"/>
        </w:rPr>
        <w:t xml:space="preserve">security </w:t>
      </w:r>
      <w:r w:rsidR="42C2A274" w:rsidRPr="417EC00C">
        <w:rPr>
          <w:rFonts w:ascii="Times New Roman" w:hAnsi="Times New Roman" w:cs="Times New Roman"/>
          <w:noProof/>
          <w:sz w:val="24"/>
          <w:szCs w:val="24"/>
          <w:lang w:val="en-GB"/>
        </w:rPr>
        <w:t xml:space="preserve">risks </w:t>
      </w:r>
      <w:r w:rsidR="29DC6A2C" w:rsidRPr="417EC00C">
        <w:rPr>
          <w:rFonts w:ascii="Times New Roman" w:hAnsi="Times New Roman" w:cs="Times New Roman"/>
          <w:noProof/>
          <w:sz w:val="24"/>
          <w:szCs w:val="24"/>
          <w:lang w:val="en-GB"/>
        </w:rPr>
        <w:t>f</w:t>
      </w:r>
      <w:r w:rsidR="42C2A274" w:rsidRPr="417EC00C">
        <w:rPr>
          <w:rFonts w:ascii="Times New Roman" w:hAnsi="Times New Roman" w:cs="Times New Roman"/>
          <w:noProof/>
          <w:sz w:val="24"/>
          <w:szCs w:val="24"/>
          <w:lang w:val="en-GB"/>
        </w:rPr>
        <w:t>or</w:t>
      </w:r>
      <w:r w:rsidR="29DC6A2C" w:rsidRPr="417EC00C">
        <w:rPr>
          <w:rFonts w:ascii="Times New Roman" w:hAnsi="Times New Roman" w:cs="Times New Roman"/>
          <w:noProof/>
          <w:sz w:val="24"/>
          <w:szCs w:val="24"/>
          <w:lang w:val="en-GB"/>
        </w:rPr>
        <w:t xml:space="preserve"> </w:t>
      </w:r>
      <w:r w:rsidR="1B2DEE2F" w:rsidRPr="417EC00C">
        <w:rPr>
          <w:rFonts w:ascii="Times New Roman" w:hAnsi="Times New Roman" w:cs="Times New Roman"/>
          <w:noProof/>
          <w:sz w:val="24"/>
          <w:szCs w:val="24"/>
          <w:lang w:val="en-GB"/>
        </w:rPr>
        <w:t>the</w:t>
      </w:r>
      <w:r w:rsidR="29DC6A2C" w:rsidRPr="417EC00C">
        <w:rPr>
          <w:rFonts w:ascii="Times New Roman" w:hAnsi="Times New Roman" w:cs="Times New Roman"/>
          <w:noProof/>
          <w:sz w:val="24"/>
          <w:szCs w:val="24"/>
          <w:lang w:val="en-GB"/>
        </w:rPr>
        <w:t xml:space="preserve"> electricity grid also </w:t>
      </w:r>
      <w:r w:rsidR="1D723400" w:rsidRPr="417EC00C">
        <w:rPr>
          <w:rFonts w:ascii="Times New Roman" w:hAnsi="Times New Roman" w:cs="Times New Roman"/>
          <w:noProof/>
          <w:sz w:val="24"/>
          <w:szCs w:val="24"/>
          <w:lang w:val="en-GB"/>
        </w:rPr>
        <w:t xml:space="preserve">needs to be addressed and </w:t>
      </w:r>
      <w:r w:rsidR="29DC6A2C" w:rsidRPr="417EC00C">
        <w:rPr>
          <w:rFonts w:ascii="Times New Roman" w:hAnsi="Times New Roman" w:cs="Times New Roman"/>
          <w:noProof/>
          <w:sz w:val="24"/>
          <w:szCs w:val="24"/>
          <w:lang w:val="en-GB"/>
        </w:rPr>
        <w:t xml:space="preserve">requires greater </w:t>
      </w:r>
      <w:r w:rsidR="178E6D1A" w:rsidRPr="417EC00C">
        <w:rPr>
          <w:rFonts w:ascii="Times New Roman" w:hAnsi="Times New Roman" w:cs="Times New Roman"/>
          <w:noProof/>
          <w:sz w:val="24"/>
          <w:szCs w:val="24"/>
          <w:lang w:val="en-GB"/>
        </w:rPr>
        <w:t>use of</w:t>
      </w:r>
      <w:r w:rsidR="29DC6A2C" w:rsidRPr="417EC00C">
        <w:rPr>
          <w:rFonts w:ascii="Times New Roman" w:hAnsi="Times New Roman" w:cs="Times New Roman"/>
          <w:noProof/>
          <w:sz w:val="24"/>
          <w:szCs w:val="24"/>
          <w:lang w:val="en-GB"/>
        </w:rPr>
        <w:t xml:space="preserve"> homegrown technology and suppliers for key IT assets such as inverters. </w:t>
      </w:r>
    </w:p>
    <w:p w14:paraId="5B38B424" w14:textId="21E3496B" w:rsidR="00307C1C" w:rsidRDefault="004709EC" w:rsidP="00F07996">
      <w:pPr>
        <w:spacing w:before="24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Building on</w:t>
      </w:r>
      <w:r w:rsidR="00A919C6" w:rsidRPr="00A919C6">
        <w:rPr>
          <w:rFonts w:ascii="Times New Roman" w:hAnsi="Times New Roman" w:cs="Times New Roman"/>
          <w:noProof/>
          <w:sz w:val="24"/>
          <w:szCs w:val="24"/>
          <w:lang w:val="en-GB"/>
        </w:rPr>
        <w:t xml:space="preserve"> the Net-Zero Industry Act, the Commission proposal f</w:t>
      </w:r>
      <w:r>
        <w:rPr>
          <w:rFonts w:ascii="Times New Roman" w:hAnsi="Times New Roman" w:cs="Times New Roman"/>
          <w:noProof/>
          <w:sz w:val="24"/>
          <w:szCs w:val="24"/>
          <w:lang w:val="en-GB"/>
        </w:rPr>
        <w:t>or an</w:t>
      </w:r>
      <w:r w:rsidR="00A919C6" w:rsidRPr="00A919C6">
        <w:rPr>
          <w:rFonts w:ascii="Times New Roman" w:hAnsi="Times New Roman" w:cs="Times New Roman"/>
          <w:noProof/>
          <w:sz w:val="24"/>
          <w:szCs w:val="24"/>
          <w:lang w:val="en-GB"/>
        </w:rPr>
        <w:t xml:space="preserve"> Industrial Accelerator Act</w:t>
      </w:r>
      <w:r w:rsidR="4D2E7E64" w:rsidRPr="417EC00C">
        <w:rPr>
          <w:rFonts w:ascii="Times New Roman" w:hAnsi="Times New Roman" w:cs="Times New Roman"/>
          <w:noProof/>
          <w:sz w:val="24"/>
          <w:szCs w:val="24"/>
          <w:lang w:val="en-GB"/>
        </w:rPr>
        <w:t xml:space="preserve"> steer</w:t>
      </w:r>
      <w:r w:rsidR="006A2BB2">
        <w:rPr>
          <w:rFonts w:ascii="Times New Roman" w:hAnsi="Times New Roman" w:cs="Times New Roman"/>
          <w:noProof/>
          <w:sz w:val="24"/>
          <w:szCs w:val="24"/>
          <w:lang w:val="en-GB"/>
        </w:rPr>
        <w:t>s</w:t>
      </w:r>
      <w:r w:rsidR="4D2E7E64" w:rsidRPr="417EC00C">
        <w:rPr>
          <w:rFonts w:ascii="Times New Roman" w:hAnsi="Times New Roman" w:cs="Times New Roman"/>
          <w:noProof/>
          <w:sz w:val="24"/>
          <w:szCs w:val="24"/>
          <w:lang w:val="en-GB"/>
        </w:rPr>
        <w:t xml:space="preserve"> </w:t>
      </w:r>
      <w:r w:rsidR="7464A7B1" w:rsidRPr="417EC00C">
        <w:rPr>
          <w:rFonts w:ascii="Times New Roman" w:hAnsi="Times New Roman" w:cs="Times New Roman"/>
          <w:noProof/>
          <w:sz w:val="24"/>
          <w:szCs w:val="24"/>
          <w:lang w:val="en-GB"/>
        </w:rPr>
        <w:t xml:space="preserve">public </w:t>
      </w:r>
      <w:r w:rsidR="07987E74" w:rsidRPr="417EC00C">
        <w:rPr>
          <w:rFonts w:ascii="Times New Roman" w:hAnsi="Times New Roman" w:cs="Times New Roman"/>
          <w:noProof/>
          <w:sz w:val="24"/>
          <w:szCs w:val="24"/>
          <w:lang w:val="en-GB"/>
        </w:rPr>
        <w:t>investments in</w:t>
      </w:r>
      <w:r w:rsidR="7464A7B1" w:rsidRPr="417EC00C">
        <w:rPr>
          <w:rFonts w:ascii="Times New Roman" w:hAnsi="Times New Roman" w:cs="Times New Roman"/>
          <w:noProof/>
          <w:sz w:val="24"/>
          <w:szCs w:val="24"/>
          <w:lang w:val="en-GB"/>
        </w:rPr>
        <w:t xml:space="preserve"> </w:t>
      </w:r>
      <w:r w:rsidR="4D2E7E64" w:rsidRPr="417EC00C">
        <w:rPr>
          <w:rFonts w:ascii="Times New Roman" w:hAnsi="Times New Roman" w:cs="Times New Roman"/>
          <w:noProof/>
          <w:sz w:val="24"/>
          <w:szCs w:val="24"/>
          <w:lang w:val="en-GB"/>
        </w:rPr>
        <w:t xml:space="preserve">electrification towards resilient and </w:t>
      </w:r>
      <w:r w:rsidR="08D186A2" w:rsidRPr="417EC00C">
        <w:rPr>
          <w:rFonts w:ascii="Times New Roman" w:hAnsi="Times New Roman" w:cs="Times New Roman"/>
          <w:noProof/>
          <w:sz w:val="24"/>
          <w:szCs w:val="24"/>
          <w:lang w:val="en-GB"/>
        </w:rPr>
        <w:t>“</w:t>
      </w:r>
      <w:r w:rsidR="4D2E7E64" w:rsidRPr="417EC00C">
        <w:rPr>
          <w:rFonts w:ascii="Times New Roman" w:hAnsi="Times New Roman" w:cs="Times New Roman"/>
          <w:noProof/>
          <w:sz w:val="24"/>
          <w:szCs w:val="24"/>
          <w:lang w:val="en-GB"/>
        </w:rPr>
        <w:t xml:space="preserve">Made in </w:t>
      </w:r>
      <w:r w:rsidR="001E2CD2">
        <w:rPr>
          <w:rFonts w:ascii="Times New Roman" w:hAnsi="Times New Roman" w:cs="Times New Roman"/>
          <w:noProof/>
          <w:sz w:val="24"/>
          <w:szCs w:val="24"/>
          <w:lang w:val="en-GB"/>
        </w:rPr>
        <w:t>EU</w:t>
      </w:r>
      <w:r w:rsidR="17BD5566" w:rsidRPr="417EC00C">
        <w:rPr>
          <w:rFonts w:ascii="Times New Roman" w:hAnsi="Times New Roman" w:cs="Times New Roman"/>
          <w:noProof/>
          <w:sz w:val="24"/>
          <w:szCs w:val="24"/>
          <w:lang w:val="en-GB"/>
        </w:rPr>
        <w:t>”</w:t>
      </w:r>
      <w:r w:rsidR="4D2E7E64" w:rsidRPr="417EC00C">
        <w:rPr>
          <w:rFonts w:ascii="Times New Roman" w:hAnsi="Times New Roman" w:cs="Times New Roman"/>
          <w:noProof/>
          <w:sz w:val="24"/>
          <w:szCs w:val="24"/>
          <w:lang w:val="en-GB"/>
        </w:rPr>
        <w:t xml:space="preserve"> products</w:t>
      </w:r>
      <w:r w:rsidR="477CAD26" w:rsidRPr="417EC00C">
        <w:rPr>
          <w:rFonts w:ascii="Times New Roman" w:hAnsi="Times New Roman" w:cs="Times New Roman"/>
          <w:noProof/>
          <w:sz w:val="24"/>
          <w:szCs w:val="24"/>
          <w:lang w:val="en-GB"/>
        </w:rPr>
        <w:t>, so</w:t>
      </w:r>
      <w:r w:rsidR="5CBE9774" w:rsidRPr="417EC00C">
        <w:rPr>
          <w:rFonts w:ascii="Times New Roman" w:hAnsi="Times New Roman" w:cs="Times New Roman"/>
          <w:noProof/>
          <w:sz w:val="24"/>
          <w:szCs w:val="24"/>
          <w:lang w:val="en-GB"/>
        </w:rPr>
        <w:t xml:space="preserve"> </w:t>
      </w:r>
      <w:r w:rsidR="4D2E7E64" w:rsidRPr="417EC00C">
        <w:rPr>
          <w:rFonts w:ascii="Times New Roman" w:hAnsi="Times New Roman" w:cs="Times New Roman"/>
          <w:noProof/>
          <w:sz w:val="24"/>
          <w:szCs w:val="24"/>
          <w:lang w:val="en-GB"/>
        </w:rPr>
        <w:t xml:space="preserve">European </w:t>
      </w:r>
      <w:r w:rsidR="4D2E7E64" w:rsidRPr="0019395B">
        <w:rPr>
          <w:rFonts w:ascii="Times New Roman" w:hAnsi="Times New Roman" w:cs="Times New Roman"/>
          <w:noProof/>
          <w:sz w:val="24"/>
          <w:szCs w:val="24"/>
          <w:lang w:val="en-GB"/>
        </w:rPr>
        <w:t xml:space="preserve">manufacturers </w:t>
      </w:r>
      <w:r w:rsidR="31F02A95" w:rsidRPr="0019395B">
        <w:rPr>
          <w:rFonts w:ascii="Times New Roman" w:hAnsi="Times New Roman" w:cs="Times New Roman"/>
          <w:noProof/>
          <w:sz w:val="24"/>
          <w:szCs w:val="24"/>
          <w:lang w:val="en-GB"/>
        </w:rPr>
        <w:t>can benefit</w:t>
      </w:r>
      <w:r w:rsidR="000C76ED" w:rsidRPr="0019395B">
        <w:rPr>
          <w:rFonts w:ascii="Times New Roman" w:hAnsi="Times New Roman" w:cs="Times New Roman"/>
          <w:noProof/>
          <w:sz w:val="24"/>
          <w:szCs w:val="24"/>
          <w:lang w:val="en-GB"/>
        </w:rPr>
        <w:t xml:space="preserve"> from</w:t>
      </w:r>
      <w:r w:rsidR="4D2E7E64" w:rsidRPr="0019395B">
        <w:rPr>
          <w:rFonts w:ascii="Times New Roman" w:hAnsi="Times New Roman" w:cs="Times New Roman"/>
          <w:noProof/>
          <w:sz w:val="24"/>
          <w:szCs w:val="24"/>
          <w:lang w:val="en-GB"/>
        </w:rPr>
        <w:t xml:space="preserve"> and lead Europe’s electrification efforts</w:t>
      </w:r>
      <w:r w:rsidR="5CBE9774" w:rsidRPr="0019395B">
        <w:rPr>
          <w:rFonts w:ascii="Times New Roman" w:hAnsi="Times New Roman" w:cs="Times New Roman"/>
          <w:noProof/>
          <w:sz w:val="24"/>
          <w:szCs w:val="24"/>
          <w:lang w:val="en-GB"/>
        </w:rPr>
        <w:t>.</w:t>
      </w:r>
      <w:r w:rsidR="000177F4" w:rsidRPr="0019395B">
        <w:rPr>
          <w:rFonts w:ascii="Times New Roman" w:hAnsi="Times New Roman" w:cs="Times New Roman"/>
          <w:noProof/>
          <w:sz w:val="24"/>
          <w:szCs w:val="24"/>
          <w:lang w:val="en-GB"/>
        </w:rPr>
        <w:t xml:space="preserve"> To contribute to this effort, </w:t>
      </w:r>
      <w:r w:rsidR="00894692" w:rsidRPr="0019395B">
        <w:rPr>
          <w:rFonts w:ascii="Times New Roman" w:hAnsi="Times New Roman" w:cs="Times New Roman"/>
          <w:noProof/>
          <w:sz w:val="24"/>
          <w:szCs w:val="24"/>
          <w:lang w:val="en-GB"/>
        </w:rPr>
        <w:t>Member</w:t>
      </w:r>
      <w:r w:rsidR="00894692">
        <w:rPr>
          <w:rFonts w:ascii="Times New Roman" w:hAnsi="Times New Roman" w:cs="Times New Roman"/>
          <w:noProof/>
          <w:sz w:val="24"/>
          <w:szCs w:val="24"/>
          <w:lang w:val="en-GB"/>
        </w:rPr>
        <w:t xml:space="preserve"> States </w:t>
      </w:r>
      <w:r w:rsidR="00331E1E">
        <w:rPr>
          <w:rFonts w:ascii="Times New Roman" w:hAnsi="Times New Roman" w:cs="Times New Roman"/>
          <w:noProof/>
          <w:sz w:val="24"/>
          <w:szCs w:val="24"/>
          <w:lang w:val="en-GB"/>
        </w:rPr>
        <w:t xml:space="preserve">are encouraged </w:t>
      </w:r>
      <w:r w:rsidR="00894692">
        <w:rPr>
          <w:rFonts w:ascii="Times New Roman" w:hAnsi="Times New Roman" w:cs="Times New Roman"/>
          <w:noProof/>
          <w:sz w:val="24"/>
          <w:szCs w:val="24"/>
          <w:lang w:val="en-GB"/>
        </w:rPr>
        <w:t>to advance their application</w:t>
      </w:r>
      <w:r w:rsidR="00400604">
        <w:rPr>
          <w:rFonts w:ascii="Times New Roman" w:hAnsi="Times New Roman" w:cs="Times New Roman"/>
          <w:noProof/>
          <w:sz w:val="24"/>
          <w:szCs w:val="24"/>
          <w:lang w:val="en-GB"/>
        </w:rPr>
        <w:t xml:space="preserve"> for electrification technologies</w:t>
      </w:r>
      <w:r w:rsidR="00287A7D">
        <w:rPr>
          <w:rFonts w:ascii="Times New Roman" w:hAnsi="Times New Roman" w:cs="Times New Roman"/>
          <w:noProof/>
          <w:sz w:val="24"/>
          <w:szCs w:val="24"/>
          <w:lang w:val="en-GB"/>
        </w:rPr>
        <w:t>.</w:t>
      </w:r>
      <w:r w:rsidR="46900073" w:rsidRPr="417EC00C">
        <w:rPr>
          <w:rFonts w:ascii="Times New Roman" w:hAnsi="Times New Roman" w:cs="Times New Roman"/>
          <w:noProof/>
          <w:sz w:val="24"/>
          <w:szCs w:val="24"/>
          <w:lang w:val="en-GB"/>
        </w:rPr>
        <w:t xml:space="preserve"> </w:t>
      </w:r>
    </w:p>
    <w:p w14:paraId="6A842523" w14:textId="44B2D8CC" w:rsidR="00D614A5" w:rsidRDefault="008813B1" w:rsidP="00F07996">
      <w:pPr>
        <w:spacing w:before="24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w:t>
      </w:r>
      <w:r w:rsidR="632331EF" w:rsidRPr="417EC00C">
        <w:rPr>
          <w:rFonts w:ascii="Times New Roman" w:hAnsi="Times New Roman" w:cs="Times New Roman"/>
          <w:noProof/>
          <w:sz w:val="24"/>
          <w:szCs w:val="24"/>
          <w:lang w:val="en-GB"/>
        </w:rPr>
        <w:t xml:space="preserve">he European SMR Industry Alliance is taking steps to increase the capacity of </w:t>
      </w:r>
      <w:r w:rsidR="00307C1C">
        <w:rPr>
          <w:rFonts w:ascii="Times New Roman" w:hAnsi="Times New Roman" w:cs="Times New Roman"/>
          <w:noProof/>
          <w:sz w:val="24"/>
          <w:szCs w:val="24"/>
          <w:lang w:val="en-GB"/>
        </w:rPr>
        <w:t xml:space="preserve">the </w:t>
      </w:r>
      <w:r w:rsidR="632331EF" w:rsidRPr="417EC00C">
        <w:rPr>
          <w:rFonts w:ascii="Times New Roman" w:hAnsi="Times New Roman" w:cs="Times New Roman"/>
          <w:noProof/>
          <w:sz w:val="24"/>
          <w:szCs w:val="24"/>
          <w:lang w:val="en-GB"/>
        </w:rPr>
        <w:t xml:space="preserve">EU </w:t>
      </w:r>
      <w:r w:rsidR="00307C1C">
        <w:rPr>
          <w:rFonts w:ascii="Times New Roman" w:hAnsi="Times New Roman" w:cs="Times New Roman"/>
          <w:noProof/>
          <w:sz w:val="24"/>
          <w:szCs w:val="24"/>
          <w:lang w:val="en-GB"/>
        </w:rPr>
        <w:t xml:space="preserve">SMR </w:t>
      </w:r>
      <w:r w:rsidR="632331EF" w:rsidRPr="417EC00C">
        <w:rPr>
          <w:rFonts w:ascii="Times New Roman" w:hAnsi="Times New Roman" w:cs="Times New Roman"/>
          <w:noProof/>
          <w:sz w:val="24"/>
          <w:szCs w:val="24"/>
          <w:lang w:val="en-GB"/>
        </w:rPr>
        <w:t>industry</w:t>
      </w:r>
      <w:r w:rsidR="3CBD2105" w:rsidRPr="417EC00C">
        <w:rPr>
          <w:rFonts w:ascii="Times New Roman" w:hAnsi="Times New Roman" w:cs="Times New Roman"/>
          <w:noProof/>
          <w:sz w:val="24"/>
          <w:szCs w:val="24"/>
          <w:lang w:val="en-GB"/>
        </w:rPr>
        <w:t xml:space="preserve">; </w:t>
      </w:r>
      <w:r w:rsidR="76BE6189" w:rsidRPr="417EC00C">
        <w:rPr>
          <w:rFonts w:ascii="Times New Roman" w:hAnsi="Times New Roman" w:cs="Times New Roman"/>
          <w:noProof/>
          <w:sz w:val="24"/>
          <w:szCs w:val="24"/>
          <w:lang w:val="en-GB"/>
        </w:rPr>
        <w:t>and</w:t>
      </w:r>
      <w:r w:rsidR="46900073" w:rsidRPr="417EC00C">
        <w:rPr>
          <w:rFonts w:ascii="Times New Roman" w:hAnsi="Times New Roman" w:cs="Times New Roman"/>
          <w:noProof/>
          <w:sz w:val="24"/>
          <w:szCs w:val="24"/>
          <w:lang w:val="en-GB"/>
        </w:rPr>
        <w:t xml:space="preserve"> Italy used </w:t>
      </w:r>
      <w:r w:rsidR="00B322A9">
        <w:rPr>
          <w:rFonts w:ascii="Times New Roman" w:hAnsi="Times New Roman" w:cs="Times New Roman"/>
          <w:noProof/>
          <w:sz w:val="24"/>
          <w:szCs w:val="24"/>
          <w:lang w:val="en-GB"/>
        </w:rPr>
        <w:t xml:space="preserve">at least </w:t>
      </w:r>
      <w:r w:rsidR="46900073" w:rsidRPr="417EC00C">
        <w:rPr>
          <w:rFonts w:ascii="Times New Roman" w:hAnsi="Times New Roman" w:cs="Times New Roman"/>
          <w:noProof/>
          <w:sz w:val="24"/>
          <w:szCs w:val="24"/>
          <w:lang w:val="en-GB"/>
        </w:rPr>
        <w:t xml:space="preserve">EUR </w:t>
      </w:r>
      <w:r w:rsidR="00473473">
        <w:rPr>
          <w:rFonts w:ascii="Times New Roman" w:hAnsi="Times New Roman" w:cs="Times New Roman"/>
          <w:noProof/>
          <w:sz w:val="24"/>
          <w:szCs w:val="24"/>
          <w:lang w:val="en-GB"/>
        </w:rPr>
        <w:t>400 million</w:t>
      </w:r>
      <w:r w:rsidR="46900073" w:rsidRPr="417EC00C">
        <w:rPr>
          <w:rFonts w:ascii="Times New Roman" w:hAnsi="Times New Roman" w:cs="Times New Roman"/>
          <w:noProof/>
          <w:sz w:val="24"/>
          <w:szCs w:val="24"/>
          <w:lang w:val="en-GB"/>
        </w:rPr>
        <w:t xml:space="preserve"> from its RRP to establish the “Net Zero Technologies” Facility, mobilising private investment in clean technology manufacturing such as batteries, solar and wind</w:t>
      </w:r>
      <w:r w:rsidR="689D887E" w:rsidRPr="417EC00C">
        <w:rPr>
          <w:rFonts w:ascii="Times New Roman" w:hAnsi="Times New Roman" w:cs="Times New Roman"/>
          <w:noProof/>
          <w:sz w:val="24"/>
          <w:szCs w:val="24"/>
          <w:lang w:val="en-GB"/>
        </w:rPr>
        <w:t xml:space="preserve"> and clean heating and cooling</w:t>
      </w:r>
      <w:r w:rsidR="46900073" w:rsidRPr="417EC00C">
        <w:rPr>
          <w:rFonts w:ascii="Times New Roman" w:hAnsi="Times New Roman" w:cs="Times New Roman"/>
          <w:noProof/>
          <w:sz w:val="24"/>
          <w:szCs w:val="24"/>
          <w:lang w:val="en-GB"/>
        </w:rPr>
        <w:t xml:space="preserve"> technologies.</w:t>
      </w:r>
      <w:r w:rsidR="5001475C" w:rsidRPr="417EC00C">
        <w:rPr>
          <w:rFonts w:ascii="Times New Roman" w:hAnsi="Times New Roman" w:cs="Times New Roman"/>
          <w:noProof/>
          <w:sz w:val="24"/>
          <w:szCs w:val="24"/>
          <w:lang w:val="en-GB"/>
        </w:rPr>
        <w:t xml:space="preserve"> </w:t>
      </w:r>
      <w:r w:rsidR="00A24ED3" w:rsidRPr="00387374">
        <w:rPr>
          <w:rFonts w:ascii="Times New Roman" w:hAnsi="Times New Roman" w:cs="Times New Roman"/>
          <w:noProof/>
          <w:sz w:val="24"/>
          <w:szCs w:val="24"/>
          <w:lang w:val="en-GB"/>
        </w:rPr>
        <w:t xml:space="preserve">Member States </w:t>
      </w:r>
      <w:r w:rsidR="00A24ED3">
        <w:rPr>
          <w:rFonts w:ascii="Times New Roman" w:hAnsi="Times New Roman" w:cs="Times New Roman"/>
          <w:noProof/>
          <w:sz w:val="24"/>
          <w:szCs w:val="24"/>
          <w:lang w:val="en-GB"/>
        </w:rPr>
        <w:t xml:space="preserve">also </w:t>
      </w:r>
      <w:r w:rsidR="00A24ED3" w:rsidRPr="00387374">
        <w:rPr>
          <w:rFonts w:ascii="Times New Roman" w:hAnsi="Times New Roman" w:cs="Times New Roman"/>
          <w:noProof/>
          <w:sz w:val="24"/>
          <w:szCs w:val="24"/>
          <w:lang w:val="en-GB"/>
        </w:rPr>
        <w:t xml:space="preserve">allocate resources </w:t>
      </w:r>
      <w:r w:rsidR="00A24ED3">
        <w:rPr>
          <w:rFonts w:ascii="Times New Roman" w:hAnsi="Times New Roman" w:cs="Times New Roman"/>
          <w:noProof/>
          <w:sz w:val="24"/>
          <w:szCs w:val="24"/>
          <w:lang w:val="en-GB"/>
        </w:rPr>
        <w:t xml:space="preserve">to </w:t>
      </w:r>
      <w:r w:rsidR="00A24ED3" w:rsidRPr="00387374">
        <w:rPr>
          <w:rFonts w:ascii="Times New Roman" w:hAnsi="Times New Roman" w:cs="Times New Roman"/>
          <w:noProof/>
          <w:sz w:val="24"/>
          <w:szCs w:val="24"/>
          <w:lang w:val="en-GB"/>
        </w:rPr>
        <w:t xml:space="preserve">research, innovation, knowledge-sharing and technology transfer to other companies across </w:t>
      </w:r>
      <w:r w:rsidR="00A24ED3">
        <w:rPr>
          <w:rFonts w:ascii="Times New Roman" w:hAnsi="Times New Roman" w:cs="Times New Roman"/>
          <w:noProof/>
          <w:sz w:val="24"/>
          <w:szCs w:val="24"/>
          <w:lang w:val="en-GB"/>
        </w:rPr>
        <w:t>clean tech</w:t>
      </w:r>
      <w:r w:rsidR="00A24ED3" w:rsidRPr="00387374">
        <w:rPr>
          <w:rFonts w:ascii="Times New Roman" w:hAnsi="Times New Roman" w:cs="Times New Roman"/>
          <w:noProof/>
          <w:sz w:val="24"/>
          <w:szCs w:val="24"/>
          <w:lang w:val="en-GB"/>
        </w:rPr>
        <w:t xml:space="preserve"> value chains</w:t>
      </w:r>
      <w:r w:rsidR="00A24ED3">
        <w:rPr>
          <w:rFonts w:ascii="Times New Roman" w:hAnsi="Times New Roman" w:cs="Times New Roman"/>
          <w:noProof/>
          <w:sz w:val="24"/>
          <w:szCs w:val="24"/>
          <w:lang w:val="en-GB"/>
        </w:rPr>
        <w:t xml:space="preserve"> under </w:t>
      </w:r>
      <w:r w:rsidR="00045537">
        <w:rPr>
          <w:rFonts w:ascii="Times New Roman" w:hAnsi="Times New Roman" w:cs="Times New Roman"/>
          <w:noProof/>
          <w:sz w:val="24"/>
          <w:szCs w:val="24"/>
          <w:lang w:val="en-GB"/>
        </w:rPr>
        <w:t>t</w:t>
      </w:r>
      <w:r w:rsidR="00387374" w:rsidRPr="00387374">
        <w:rPr>
          <w:rFonts w:ascii="Times New Roman" w:hAnsi="Times New Roman" w:cs="Times New Roman"/>
          <w:noProof/>
          <w:sz w:val="24"/>
          <w:szCs w:val="24"/>
          <w:lang w:val="en-GB"/>
        </w:rPr>
        <w:t>he Strategic Technologies for Europe Platform (STEP)</w:t>
      </w:r>
      <w:r w:rsidR="00296E89">
        <w:rPr>
          <w:rFonts w:ascii="Times New Roman" w:hAnsi="Times New Roman" w:cs="Times New Roman"/>
          <w:noProof/>
          <w:sz w:val="24"/>
          <w:szCs w:val="24"/>
          <w:lang w:val="en-GB"/>
        </w:rPr>
        <w:t xml:space="preserve"> - </w:t>
      </w:r>
      <w:r w:rsidR="00296E89" w:rsidRPr="00387374">
        <w:rPr>
          <w:rFonts w:ascii="Times New Roman" w:hAnsi="Times New Roman" w:cs="Times New Roman"/>
          <w:noProof/>
          <w:sz w:val="24"/>
          <w:szCs w:val="24"/>
          <w:lang w:val="en-GB"/>
        </w:rPr>
        <w:t>EUR 15.2 billion</w:t>
      </w:r>
      <w:r w:rsidR="00824C26">
        <w:rPr>
          <w:rFonts w:ascii="Times New Roman" w:hAnsi="Times New Roman" w:cs="Times New Roman"/>
          <w:noProof/>
          <w:sz w:val="24"/>
          <w:szCs w:val="24"/>
          <w:lang w:val="en-GB"/>
        </w:rPr>
        <w:t xml:space="preserve"> under the new competitiveness priority</w:t>
      </w:r>
      <w:r w:rsidR="00824C26" w:rsidRPr="000F25F8">
        <w:rPr>
          <w:rStyle w:val="FootnoteReference"/>
          <w:noProof/>
        </w:rPr>
        <w:footnoteReference w:id="84"/>
      </w:r>
      <w:r w:rsidR="00824C26">
        <w:rPr>
          <w:rFonts w:ascii="Times New Roman" w:hAnsi="Times New Roman" w:cs="Times New Roman"/>
          <w:noProof/>
          <w:sz w:val="24"/>
          <w:szCs w:val="24"/>
          <w:lang w:val="en-GB"/>
        </w:rPr>
        <w:t>.</w:t>
      </w:r>
      <w:r w:rsidR="00387374" w:rsidRPr="00387374">
        <w:rPr>
          <w:rFonts w:ascii="Times New Roman" w:hAnsi="Times New Roman" w:cs="Times New Roman"/>
          <w:noProof/>
          <w:sz w:val="24"/>
          <w:szCs w:val="24"/>
          <w:lang w:val="en-GB"/>
        </w:rPr>
        <w:t xml:space="preserve"> </w:t>
      </w:r>
      <w:r w:rsidR="69CE74E9" w:rsidRPr="417EC00C">
        <w:rPr>
          <w:rFonts w:ascii="Times New Roman" w:hAnsi="Times New Roman" w:cs="Times New Roman"/>
          <w:noProof/>
          <w:sz w:val="24"/>
          <w:szCs w:val="24"/>
          <w:lang w:val="en-GB"/>
        </w:rPr>
        <w:t xml:space="preserve">Similar actions are needed across the EU for </w:t>
      </w:r>
      <w:r w:rsidR="5001475C" w:rsidRPr="417EC00C">
        <w:rPr>
          <w:rFonts w:ascii="Times New Roman" w:hAnsi="Times New Roman" w:cs="Times New Roman"/>
          <w:noProof/>
          <w:sz w:val="24"/>
          <w:szCs w:val="24"/>
          <w:lang w:val="en-GB"/>
        </w:rPr>
        <w:t xml:space="preserve">all clean </w:t>
      </w:r>
      <w:r w:rsidR="69CE74E9" w:rsidRPr="417EC00C">
        <w:rPr>
          <w:rFonts w:ascii="Times New Roman" w:hAnsi="Times New Roman" w:cs="Times New Roman"/>
          <w:noProof/>
          <w:sz w:val="24"/>
          <w:szCs w:val="24"/>
          <w:lang w:val="en-GB"/>
        </w:rPr>
        <w:t xml:space="preserve">energy </w:t>
      </w:r>
      <w:r w:rsidR="5001475C" w:rsidRPr="417EC00C">
        <w:rPr>
          <w:rFonts w:ascii="Times New Roman" w:hAnsi="Times New Roman" w:cs="Times New Roman"/>
          <w:noProof/>
          <w:sz w:val="24"/>
          <w:szCs w:val="24"/>
          <w:lang w:val="en-GB"/>
        </w:rPr>
        <w:t>technologies.</w:t>
      </w:r>
      <w:r w:rsidR="00C02213" w:rsidRPr="00C02213">
        <w:rPr>
          <w:rFonts w:ascii="Times New Roman" w:hAnsi="Times New Roman" w:cs="Times New Roman"/>
          <w:noProof/>
          <w:sz w:val="24"/>
          <w:szCs w:val="24"/>
          <w:lang w:val="en-GB"/>
        </w:rPr>
        <w:t xml:space="preserve"> </w:t>
      </w:r>
      <w:r w:rsidR="0B5D6740" w:rsidRPr="417EC00C">
        <w:rPr>
          <w:rFonts w:ascii="Times New Roman" w:hAnsi="Times New Roman" w:cs="Times New Roman"/>
          <w:noProof/>
          <w:sz w:val="24"/>
          <w:szCs w:val="24"/>
          <w:lang w:val="en-GB"/>
        </w:rPr>
        <w:t xml:space="preserve">More generally, </w:t>
      </w:r>
      <w:r w:rsidR="71EBAE7B" w:rsidRPr="417EC00C">
        <w:rPr>
          <w:rFonts w:ascii="Times New Roman" w:hAnsi="Times New Roman" w:cs="Times New Roman"/>
          <w:noProof/>
          <w:sz w:val="24"/>
          <w:szCs w:val="24"/>
          <w:lang w:val="en-GB"/>
        </w:rPr>
        <w:t xml:space="preserve">strengthening the </w:t>
      </w:r>
      <w:r w:rsidR="44FDE994" w:rsidRPr="417EC00C">
        <w:rPr>
          <w:rFonts w:ascii="Times New Roman" w:hAnsi="Times New Roman" w:cs="Times New Roman"/>
          <w:noProof/>
          <w:sz w:val="24"/>
          <w:szCs w:val="24"/>
          <w:lang w:val="en-GB"/>
        </w:rPr>
        <w:t xml:space="preserve">single market and </w:t>
      </w:r>
      <w:r w:rsidR="5C806342" w:rsidRPr="417EC00C">
        <w:rPr>
          <w:rFonts w:ascii="Times New Roman" w:hAnsi="Times New Roman" w:cs="Times New Roman"/>
          <w:noProof/>
          <w:sz w:val="24"/>
          <w:szCs w:val="24"/>
          <w:lang w:val="en-GB"/>
        </w:rPr>
        <w:t>E</w:t>
      </w:r>
      <w:r w:rsidR="44FDE994" w:rsidRPr="417EC00C">
        <w:rPr>
          <w:rFonts w:ascii="Times New Roman" w:hAnsi="Times New Roman" w:cs="Times New Roman"/>
          <w:noProof/>
          <w:sz w:val="24"/>
          <w:szCs w:val="24"/>
          <w:lang w:val="en-GB"/>
        </w:rPr>
        <w:t xml:space="preserve">nergy </w:t>
      </w:r>
      <w:r w:rsidR="5C806342" w:rsidRPr="417EC00C">
        <w:rPr>
          <w:rFonts w:ascii="Times New Roman" w:hAnsi="Times New Roman" w:cs="Times New Roman"/>
          <w:noProof/>
          <w:sz w:val="24"/>
          <w:szCs w:val="24"/>
          <w:lang w:val="en-GB"/>
        </w:rPr>
        <w:t>U</w:t>
      </w:r>
      <w:r w:rsidR="44FDE994" w:rsidRPr="417EC00C">
        <w:rPr>
          <w:rFonts w:ascii="Times New Roman" w:hAnsi="Times New Roman" w:cs="Times New Roman"/>
          <w:noProof/>
          <w:sz w:val="24"/>
          <w:szCs w:val="24"/>
          <w:lang w:val="en-GB"/>
        </w:rPr>
        <w:t>nion will</w:t>
      </w:r>
      <w:r w:rsidR="71EBAE7B" w:rsidRPr="417EC00C">
        <w:rPr>
          <w:rFonts w:ascii="Times New Roman" w:hAnsi="Times New Roman" w:cs="Times New Roman"/>
          <w:noProof/>
          <w:sz w:val="24"/>
          <w:szCs w:val="24"/>
          <w:lang w:val="en-GB"/>
        </w:rPr>
        <w:t xml:space="preserve"> </w:t>
      </w:r>
      <w:r w:rsidR="7EE68F22" w:rsidRPr="417EC00C">
        <w:rPr>
          <w:rFonts w:ascii="Times New Roman" w:hAnsi="Times New Roman" w:cs="Times New Roman"/>
          <w:noProof/>
          <w:sz w:val="24"/>
          <w:szCs w:val="24"/>
          <w:lang w:val="en-GB"/>
        </w:rPr>
        <w:t xml:space="preserve">improve the </w:t>
      </w:r>
      <w:r w:rsidR="70FBC91E" w:rsidRPr="417EC00C">
        <w:rPr>
          <w:rFonts w:ascii="Times New Roman" w:hAnsi="Times New Roman" w:cs="Times New Roman"/>
          <w:noProof/>
          <w:sz w:val="24"/>
          <w:szCs w:val="24"/>
          <w:lang w:val="en-GB"/>
        </w:rPr>
        <w:t>competitiveness</w:t>
      </w:r>
      <w:r w:rsidR="7EE68F22" w:rsidRPr="417EC00C">
        <w:rPr>
          <w:rFonts w:ascii="Times New Roman" w:hAnsi="Times New Roman" w:cs="Times New Roman"/>
          <w:noProof/>
          <w:sz w:val="24"/>
          <w:szCs w:val="24"/>
          <w:lang w:val="en-GB"/>
        </w:rPr>
        <w:t xml:space="preserve"> of </w:t>
      </w:r>
      <w:r w:rsidR="301ADF10" w:rsidRPr="417EC00C">
        <w:rPr>
          <w:rFonts w:ascii="Times New Roman" w:hAnsi="Times New Roman" w:cs="Times New Roman"/>
          <w:noProof/>
          <w:sz w:val="24"/>
          <w:szCs w:val="24"/>
          <w:lang w:val="en-GB"/>
        </w:rPr>
        <w:t xml:space="preserve">industry and </w:t>
      </w:r>
      <w:r w:rsidR="31D93043" w:rsidRPr="417EC00C">
        <w:rPr>
          <w:rFonts w:ascii="Times New Roman" w:hAnsi="Times New Roman" w:cs="Times New Roman"/>
          <w:noProof/>
          <w:sz w:val="24"/>
          <w:szCs w:val="24"/>
          <w:lang w:val="en-GB"/>
        </w:rPr>
        <w:t>the development of dynamic and integrated markets based on harmoni</w:t>
      </w:r>
      <w:r w:rsidR="00B27755">
        <w:rPr>
          <w:rFonts w:ascii="Times New Roman" w:hAnsi="Times New Roman" w:cs="Times New Roman"/>
          <w:noProof/>
          <w:sz w:val="24"/>
          <w:szCs w:val="24"/>
          <w:lang w:val="en-GB"/>
        </w:rPr>
        <w:t>s</w:t>
      </w:r>
      <w:r w:rsidR="31D93043" w:rsidRPr="417EC00C">
        <w:rPr>
          <w:rFonts w:ascii="Times New Roman" w:hAnsi="Times New Roman" w:cs="Times New Roman"/>
          <w:noProof/>
          <w:sz w:val="24"/>
          <w:szCs w:val="24"/>
          <w:lang w:val="en-GB"/>
        </w:rPr>
        <w:t>ed rules.</w:t>
      </w:r>
    </w:p>
    <w:p w14:paraId="4000665F" w14:textId="1A725F88" w:rsidR="00311E11" w:rsidRPr="00A21D88" w:rsidRDefault="00311E11" w:rsidP="00F07996">
      <w:pPr>
        <w:spacing w:before="240" w:after="120"/>
        <w:jc w:val="both"/>
        <w:rPr>
          <w:rFonts w:ascii="Times New Roman" w:hAnsi="Times New Roman" w:cs="Times New Roman"/>
          <w:noProof/>
          <w:sz w:val="24"/>
          <w:szCs w:val="24"/>
          <w:lang w:val="en-GB"/>
        </w:rPr>
      </w:pPr>
      <w:r w:rsidRPr="00311E11">
        <w:rPr>
          <w:rFonts w:ascii="Times New Roman" w:hAnsi="Times New Roman" w:cs="Times New Roman"/>
          <w:noProof/>
          <w:sz w:val="24"/>
          <w:szCs w:val="24"/>
          <w:lang w:val="en-GB"/>
        </w:rPr>
        <w:t>Where feasible, electrification can also create opportunities for Europe’s maritime manufacturing base, in line with the EU’s industrial maritime strategy’s 2030 vision</w:t>
      </w:r>
      <w:r w:rsidR="00891A16">
        <w:rPr>
          <w:rStyle w:val="FootnoteReference"/>
          <w:rFonts w:ascii="Times New Roman" w:hAnsi="Times New Roman" w:cs="Times New Roman"/>
          <w:noProof/>
          <w:sz w:val="24"/>
          <w:szCs w:val="24"/>
          <w:lang w:val="en-GB"/>
        </w:rPr>
        <w:footnoteReference w:id="85"/>
      </w:r>
      <w:r w:rsidRPr="00311E11">
        <w:rPr>
          <w:rFonts w:ascii="Times New Roman" w:hAnsi="Times New Roman" w:cs="Times New Roman"/>
          <w:noProof/>
          <w:sz w:val="24"/>
          <w:szCs w:val="24"/>
          <w:lang w:val="en-GB"/>
        </w:rPr>
        <w:t xml:space="preserve">, serving as a lead market for the uptake of electric ferries, barges and tugboats. </w:t>
      </w:r>
      <w:r w:rsidRPr="00CB3A8A">
        <w:rPr>
          <w:rFonts w:ascii="Times New Roman" w:hAnsi="Times New Roman"/>
          <w:noProof/>
          <w:sz w:val="24"/>
          <w:lang w:val="en-GB"/>
        </w:rPr>
        <w:t xml:space="preserve">The Commission will </w:t>
      </w:r>
      <w:r w:rsidRPr="00311E11">
        <w:rPr>
          <w:rFonts w:ascii="Times New Roman" w:hAnsi="Times New Roman" w:cs="Times New Roman"/>
          <w:noProof/>
          <w:sz w:val="24"/>
          <w:szCs w:val="24"/>
          <w:lang w:val="en-GB"/>
        </w:rPr>
        <w:t xml:space="preserve">also cooperate with Member States and stakeholders </w:t>
      </w:r>
      <w:r w:rsidR="00D75720">
        <w:rPr>
          <w:rFonts w:ascii="Times New Roman" w:hAnsi="Times New Roman" w:cs="Times New Roman"/>
          <w:noProof/>
          <w:sz w:val="24"/>
          <w:szCs w:val="24"/>
          <w:lang w:val="en-GB"/>
        </w:rPr>
        <w:t xml:space="preserve">in </w:t>
      </w:r>
      <w:r w:rsidRPr="00311E11">
        <w:rPr>
          <w:rFonts w:ascii="Times New Roman" w:hAnsi="Times New Roman" w:cs="Times New Roman"/>
          <w:noProof/>
          <w:sz w:val="24"/>
          <w:szCs w:val="24"/>
          <w:lang w:val="en-GB"/>
        </w:rPr>
        <w:t>the upcoming EU Industrial Maritime Value Chains Alliance.</w:t>
      </w:r>
    </w:p>
    <w:p w14:paraId="04132FFC" w14:textId="0584F299" w:rsidR="00B35830" w:rsidRDefault="00EA358B" w:rsidP="00B3583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i/>
          <w:iCs/>
          <w:noProof/>
          <w:sz w:val="24"/>
          <w:szCs w:val="24"/>
          <w:lang w:val="en-GB"/>
        </w:rPr>
      </w:pPr>
      <w:r w:rsidRPr="00B35830">
        <w:rPr>
          <w:rFonts w:ascii="Times New Roman" w:eastAsia="Calibri" w:hAnsi="Times New Roman" w:cs="Times New Roman"/>
          <w:b/>
          <w:i/>
          <w:noProof/>
          <w:sz w:val="24"/>
          <w:szCs w:val="24"/>
          <w:lang w:val="en-GB"/>
        </w:rPr>
        <w:t xml:space="preserve">Action </w:t>
      </w:r>
      <w:r w:rsidRPr="00B35830">
        <w:rPr>
          <w:rFonts w:ascii="Times New Roman" w:eastAsia="Calibri" w:hAnsi="Times New Roman" w:cs="Times New Roman"/>
          <w:b/>
          <w:bCs/>
          <w:i/>
          <w:iCs/>
          <w:noProof/>
          <w:sz w:val="24"/>
          <w:szCs w:val="24"/>
          <w:lang w:val="en-GB"/>
        </w:rPr>
        <w:t>1</w:t>
      </w:r>
      <w:r w:rsidR="00B5361F">
        <w:rPr>
          <w:rFonts w:ascii="Times New Roman" w:eastAsia="Calibri" w:hAnsi="Times New Roman" w:cs="Times New Roman"/>
          <w:b/>
          <w:bCs/>
          <w:i/>
          <w:iCs/>
          <w:noProof/>
          <w:sz w:val="24"/>
          <w:szCs w:val="24"/>
          <w:lang w:val="en-GB"/>
        </w:rPr>
        <w:t>4</w:t>
      </w:r>
      <w:r w:rsidR="00D7158E" w:rsidRPr="00B35830">
        <w:rPr>
          <w:rFonts w:ascii="Times New Roman" w:eastAsia="Calibri" w:hAnsi="Times New Roman" w:cs="Times New Roman"/>
          <w:b/>
          <w:bCs/>
          <w:i/>
          <w:iCs/>
          <w:noProof/>
          <w:sz w:val="24"/>
          <w:szCs w:val="24"/>
          <w:lang w:val="en-GB"/>
        </w:rPr>
        <w:t>:</w:t>
      </w:r>
    </w:p>
    <w:p w14:paraId="74C21740" w14:textId="77777777" w:rsidR="00B5361F" w:rsidRDefault="00B5361F" w:rsidP="00B3583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bCs/>
          <w:i/>
          <w:iCs/>
          <w:noProof/>
          <w:sz w:val="24"/>
          <w:szCs w:val="24"/>
          <w:lang w:val="en-GB"/>
        </w:rPr>
      </w:pPr>
    </w:p>
    <w:p w14:paraId="0B0B5603" w14:textId="4978E2B7" w:rsidR="00B5361F" w:rsidRPr="00B5361F" w:rsidRDefault="00B5361F" w:rsidP="00B3583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i/>
          <w:iCs/>
          <w:noProof/>
          <w:sz w:val="24"/>
          <w:szCs w:val="24"/>
          <w:lang w:val="en-GB"/>
        </w:rPr>
      </w:pPr>
      <w:r w:rsidRPr="001C7CB0">
        <w:rPr>
          <w:rFonts w:ascii="Times New Roman" w:eastAsia="Calibri" w:hAnsi="Times New Roman" w:cs="Times New Roman"/>
          <w:i/>
          <w:iCs/>
          <w:noProof/>
          <w:sz w:val="24"/>
          <w:szCs w:val="24"/>
          <w:lang w:val="en-GB"/>
        </w:rPr>
        <w:t>The Commission will</w:t>
      </w:r>
    </w:p>
    <w:p w14:paraId="15706297" w14:textId="73B3F2E3" w:rsidR="006E43E9" w:rsidRPr="00B35830" w:rsidRDefault="00B45D0A" w:rsidP="00B35830">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lang w:val="en-GB"/>
        </w:rPr>
      </w:pPr>
      <w:r w:rsidRPr="00CB3A8A">
        <w:rPr>
          <w:rFonts w:ascii="Times New Roman" w:hAnsi="Times New Roman"/>
          <w:b/>
          <w:i/>
          <w:noProof/>
          <w:sz w:val="24"/>
          <w:lang w:val="en-GB"/>
        </w:rPr>
        <w:t xml:space="preserve">adopt guidance on </w:t>
      </w:r>
      <w:r w:rsidR="00A851D7" w:rsidRPr="00CB3A8A">
        <w:rPr>
          <w:rFonts w:ascii="Times New Roman" w:hAnsi="Times New Roman"/>
          <w:b/>
          <w:i/>
          <w:noProof/>
          <w:sz w:val="24"/>
          <w:lang w:val="en-GB"/>
        </w:rPr>
        <w:t xml:space="preserve">NZIA </w:t>
      </w:r>
      <w:r w:rsidRPr="00CB3A8A">
        <w:rPr>
          <w:rFonts w:ascii="Times New Roman" w:hAnsi="Times New Roman"/>
          <w:b/>
          <w:i/>
          <w:noProof/>
          <w:sz w:val="24"/>
          <w:lang w:val="en-GB"/>
        </w:rPr>
        <w:t>provisions on</w:t>
      </w:r>
      <w:r w:rsidRPr="00B35830">
        <w:rPr>
          <w:rFonts w:ascii="Times New Roman" w:eastAsia="Calibri" w:hAnsi="Times New Roman" w:cs="Times New Roman"/>
          <w:i/>
          <w:iCs/>
          <w:noProof/>
          <w:sz w:val="24"/>
          <w:szCs w:val="24"/>
          <w:lang w:val="en-GB"/>
        </w:rPr>
        <w:t xml:space="preserve"> </w:t>
      </w:r>
      <w:r w:rsidRPr="00B35830">
        <w:rPr>
          <w:rFonts w:ascii="Times New Roman" w:eastAsia="Calibri" w:hAnsi="Times New Roman" w:cs="Times New Roman"/>
          <w:b/>
          <w:bCs/>
          <w:i/>
          <w:iCs/>
          <w:noProof/>
          <w:sz w:val="24"/>
          <w:szCs w:val="24"/>
          <w:lang w:val="en-GB"/>
        </w:rPr>
        <w:t>public procurement procedures</w:t>
      </w:r>
      <w:r w:rsidRPr="00B35830">
        <w:rPr>
          <w:rFonts w:ascii="Times New Roman" w:eastAsia="Calibri" w:hAnsi="Times New Roman" w:cs="Times New Roman"/>
          <w:i/>
          <w:iCs/>
          <w:noProof/>
          <w:sz w:val="24"/>
          <w:szCs w:val="24"/>
          <w:lang w:val="en-GB"/>
        </w:rPr>
        <w:t> for net-zero technologies</w:t>
      </w:r>
      <w:r w:rsidR="006E43E9" w:rsidRPr="00B35830">
        <w:rPr>
          <w:rFonts w:ascii="Times New Roman" w:eastAsia="Calibri" w:hAnsi="Times New Roman" w:cs="Times New Roman"/>
          <w:i/>
          <w:iCs/>
          <w:noProof/>
          <w:sz w:val="24"/>
          <w:szCs w:val="24"/>
          <w:lang w:val="en-GB"/>
        </w:rPr>
        <w:t>.</w:t>
      </w:r>
    </w:p>
    <w:p w14:paraId="45F0F6E5" w14:textId="1C33E24D" w:rsidR="001F69D6" w:rsidRPr="001F69D6" w:rsidRDefault="001F69D6" w:rsidP="004D7D6E">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i/>
          <w:iCs/>
          <w:noProof/>
          <w:sz w:val="24"/>
          <w:szCs w:val="24"/>
          <w:lang w:val="en-GB"/>
        </w:rPr>
      </w:pPr>
      <w:r w:rsidRPr="001F69D6">
        <w:rPr>
          <w:rFonts w:ascii="Times New Roman" w:hAnsi="Times New Roman" w:cs="Times New Roman"/>
          <w:i/>
          <w:iCs/>
          <w:noProof/>
          <w:sz w:val="24"/>
          <w:szCs w:val="24"/>
          <w:lang w:val="en-GB"/>
        </w:rPr>
        <w:t xml:space="preserve">create an </w:t>
      </w:r>
      <w:r w:rsidRPr="00CB3A8A">
        <w:rPr>
          <w:rFonts w:ascii="Times New Roman" w:hAnsi="Times New Roman"/>
          <w:b/>
          <w:i/>
          <w:noProof/>
          <w:sz w:val="24"/>
          <w:lang w:val="en-GB"/>
        </w:rPr>
        <w:t xml:space="preserve">Electrification Action Plan Alliance </w:t>
      </w:r>
      <w:r w:rsidR="00B5361F">
        <w:rPr>
          <w:rFonts w:ascii="Times New Roman" w:hAnsi="Times New Roman" w:cs="Times New Roman"/>
          <w:i/>
          <w:iCs/>
          <w:noProof/>
          <w:sz w:val="24"/>
          <w:szCs w:val="24"/>
          <w:lang w:val="en-GB"/>
        </w:rPr>
        <w:t xml:space="preserve">with </w:t>
      </w:r>
      <w:r w:rsidR="00B5361F" w:rsidRPr="001F69D6">
        <w:rPr>
          <w:rFonts w:ascii="Times New Roman" w:hAnsi="Times New Roman" w:cs="Times New Roman"/>
          <w:i/>
          <w:iCs/>
          <w:noProof/>
          <w:sz w:val="24"/>
          <w:szCs w:val="24"/>
          <w:lang w:val="en-GB"/>
        </w:rPr>
        <w:t>national authorities in synergy with the Energy Union Task Force</w:t>
      </w:r>
      <w:r w:rsidR="00B5361F">
        <w:rPr>
          <w:rFonts w:ascii="Times New Roman" w:hAnsi="Times New Roman" w:cs="Times New Roman"/>
          <w:i/>
          <w:iCs/>
          <w:noProof/>
          <w:sz w:val="24"/>
          <w:szCs w:val="24"/>
          <w:lang w:val="en-GB"/>
        </w:rPr>
        <w:t xml:space="preserve"> </w:t>
      </w:r>
      <w:r w:rsidR="304ECA7B" w:rsidRPr="001797C1">
        <w:rPr>
          <w:rFonts w:ascii="Times New Roman" w:hAnsi="Times New Roman" w:cs="Times New Roman"/>
          <w:i/>
          <w:iCs/>
          <w:noProof/>
          <w:sz w:val="24"/>
          <w:szCs w:val="24"/>
          <w:lang w:val="en-GB"/>
        </w:rPr>
        <w:t xml:space="preserve">and </w:t>
      </w:r>
      <w:r w:rsidR="00B5361F">
        <w:rPr>
          <w:rFonts w:ascii="Times New Roman" w:hAnsi="Times New Roman" w:cs="Times New Roman"/>
          <w:i/>
          <w:iCs/>
          <w:noProof/>
          <w:sz w:val="24"/>
          <w:szCs w:val="24"/>
          <w:lang w:val="en-GB"/>
        </w:rPr>
        <w:t>bringing together</w:t>
      </w:r>
      <w:r w:rsidR="00B5361F" w:rsidRPr="001F69D6">
        <w:rPr>
          <w:rFonts w:ascii="Times New Roman" w:hAnsi="Times New Roman" w:cs="Times New Roman"/>
          <w:i/>
          <w:iCs/>
          <w:noProof/>
          <w:sz w:val="24"/>
          <w:szCs w:val="24"/>
          <w:lang w:val="en-GB"/>
        </w:rPr>
        <w:t xml:space="preserve"> all stakeholders</w:t>
      </w:r>
      <w:r w:rsidR="00B5361F">
        <w:rPr>
          <w:rFonts w:ascii="Times New Roman" w:hAnsi="Times New Roman" w:cs="Times New Roman"/>
          <w:i/>
          <w:iCs/>
          <w:noProof/>
          <w:sz w:val="24"/>
          <w:szCs w:val="24"/>
          <w:lang w:val="en-GB"/>
        </w:rPr>
        <w:t xml:space="preserve"> across the value chain with a</w:t>
      </w:r>
      <w:r w:rsidRPr="001F69D6">
        <w:rPr>
          <w:rFonts w:ascii="Times New Roman" w:hAnsi="Times New Roman" w:cs="Times New Roman"/>
          <w:i/>
          <w:iCs/>
          <w:noProof/>
          <w:sz w:val="24"/>
          <w:szCs w:val="24"/>
          <w:lang w:val="en-GB"/>
        </w:rPr>
        <w:t xml:space="preserve"> special focus the</w:t>
      </w:r>
      <w:r w:rsidR="00652CCF">
        <w:rPr>
          <w:rFonts w:ascii="Times New Roman" w:hAnsi="Times New Roman" w:cs="Times New Roman"/>
          <w:i/>
          <w:iCs/>
          <w:noProof/>
          <w:sz w:val="24"/>
          <w:szCs w:val="24"/>
          <w:lang w:val="en-GB"/>
        </w:rPr>
        <w:t xml:space="preserve"> swift</w:t>
      </w:r>
      <w:r w:rsidRPr="001F69D6">
        <w:rPr>
          <w:rFonts w:ascii="Times New Roman" w:hAnsi="Times New Roman" w:cs="Times New Roman"/>
          <w:i/>
          <w:iCs/>
          <w:noProof/>
          <w:sz w:val="24"/>
          <w:szCs w:val="24"/>
          <w:lang w:val="en-GB"/>
        </w:rPr>
        <w:t xml:space="preserve"> electrification</w:t>
      </w:r>
      <w:r w:rsidR="00B5361F">
        <w:rPr>
          <w:rFonts w:ascii="Times New Roman" w:hAnsi="Times New Roman" w:cs="Times New Roman"/>
          <w:i/>
          <w:iCs/>
          <w:noProof/>
          <w:sz w:val="24"/>
          <w:szCs w:val="24"/>
          <w:lang w:val="en-GB"/>
        </w:rPr>
        <w:t>.</w:t>
      </w:r>
    </w:p>
    <w:p w14:paraId="7485FA70" w14:textId="07D01684" w:rsidR="00B7012E" w:rsidRPr="008721ED" w:rsidRDefault="00B7012E" w:rsidP="00B7012E">
      <w:pPr>
        <w:pStyle w:val="Heading1"/>
        <w:spacing w:line="257" w:lineRule="auto"/>
        <w:ind w:right="-472"/>
        <w:rPr>
          <w:rFonts w:ascii="Times New Roman" w:eastAsia="Times New Roman" w:hAnsi="Times New Roman" w:cs="Times New Roman"/>
          <w:b/>
          <w:bCs/>
          <w:noProof/>
          <w:color w:val="auto"/>
          <w:sz w:val="32"/>
          <w:szCs w:val="32"/>
          <w:lang w:val="en-GB"/>
        </w:rPr>
      </w:pPr>
      <w:r w:rsidRPr="008721ED">
        <w:rPr>
          <w:rFonts w:ascii="Times New Roman" w:eastAsia="Times New Roman" w:hAnsi="Times New Roman" w:cs="Times New Roman"/>
          <w:b/>
          <w:bCs/>
          <w:noProof/>
          <w:color w:val="auto"/>
          <w:sz w:val="32"/>
          <w:szCs w:val="32"/>
          <w:lang w:val="en-GB"/>
        </w:rPr>
        <w:t xml:space="preserve">6. Accelerating clean electrification globally </w:t>
      </w:r>
    </w:p>
    <w:p w14:paraId="52E59259" w14:textId="2580463C" w:rsidR="00B7012E" w:rsidRPr="008721ED" w:rsidRDefault="73B56D37" w:rsidP="4233F762">
      <w:pPr>
        <w:spacing w:before="240" w:after="120" w:line="257" w:lineRule="auto"/>
        <w:jc w:val="both"/>
        <w:rPr>
          <w:rFonts w:ascii="Times New Roman" w:eastAsia="Aptos" w:hAnsi="Times New Roman" w:cs="Times New Roman"/>
          <w:noProof/>
          <w:sz w:val="24"/>
          <w:szCs w:val="24"/>
          <w:lang w:val="en-GB"/>
        </w:rPr>
      </w:pPr>
      <w:r w:rsidRPr="008721ED">
        <w:rPr>
          <w:rFonts w:ascii="Times New Roman" w:eastAsia="Aptos" w:hAnsi="Times New Roman" w:cs="Times New Roman"/>
          <w:noProof/>
          <w:sz w:val="24"/>
          <w:szCs w:val="24"/>
          <w:lang w:val="en-GB"/>
        </w:rPr>
        <w:t>Clean electrification globally helps to advance international climate action. IRENA estimates that “to remain on a 1.5°C-compatible pathway, electricity must account for 35% of global total final energy consumption by 2035 and more than 50% by 2050”.</w:t>
      </w:r>
      <w:r w:rsidR="00B7012E" w:rsidRPr="00AB69F3">
        <w:rPr>
          <w:rFonts w:ascii="Times New Roman" w:eastAsia="Aptos" w:hAnsi="Times New Roman" w:cs="Times New Roman"/>
          <w:noProof/>
          <w:sz w:val="24"/>
          <w:szCs w:val="24"/>
          <w:lang w:val="en-GB"/>
        </w:rPr>
        <w:t xml:space="preserve"> </w:t>
      </w:r>
      <w:r w:rsidR="77DA31DE" w:rsidRPr="008721ED">
        <w:rPr>
          <w:rFonts w:ascii="Times New Roman" w:eastAsia="Aptos" w:hAnsi="Times New Roman" w:cs="Times New Roman"/>
          <w:noProof/>
          <w:sz w:val="24"/>
          <w:szCs w:val="24"/>
          <w:lang w:val="en-GB"/>
        </w:rPr>
        <w:t>T</w:t>
      </w:r>
      <w:r w:rsidR="00B7012E" w:rsidRPr="008721ED">
        <w:rPr>
          <w:rFonts w:ascii="Times New Roman" w:eastAsia="Aptos" w:hAnsi="Times New Roman" w:cs="Times New Roman"/>
          <w:noProof/>
          <w:sz w:val="24"/>
          <w:szCs w:val="24"/>
          <w:lang w:val="en-GB"/>
        </w:rPr>
        <w:t xml:space="preserve">he European Commission, </w:t>
      </w:r>
      <w:r w:rsidR="00B7012E" w:rsidRPr="001C6900">
        <w:rPr>
          <w:rFonts w:ascii="Times New Roman" w:eastAsia="Times New Roman" w:hAnsi="Times New Roman" w:cs="Times New Roman"/>
          <w:noProof/>
          <w:sz w:val="24"/>
          <w:szCs w:val="24"/>
          <w:lang w:val="en-GB"/>
        </w:rPr>
        <w:t>the</w:t>
      </w:r>
      <w:r w:rsidR="00B7012E" w:rsidRPr="008721ED">
        <w:rPr>
          <w:rFonts w:ascii="Times New Roman" w:eastAsia="Aptos" w:hAnsi="Times New Roman" w:cs="Times New Roman"/>
          <w:noProof/>
          <w:sz w:val="24"/>
          <w:szCs w:val="24"/>
          <w:lang w:val="en-GB"/>
        </w:rPr>
        <w:t xml:space="preserve"> COP30 Presidency (Brazil), the COP31 Presidency (Australia, Türkiye), the COP32 Presidency (Ethiopia), Canada, the Philippines, the Republic of Korea, the United Kingdom, the International Energy Agency and the International Renewable Energy Agency, joined forces with </w:t>
      </w:r>
      <w:r w:rsidR="13C51F12" w:rsidRPr="008721ED">
        <w:rPr>
          <w:rFonts w:ascii="Times New Roman" w:eastAsia="Aptos" w:hAnsi="Times New Roman" w:cs="Times New Roman"/>
          <w:noProof/>
          <w:sz w:val="24"/>
          <w:szCs w:val="24"/>
          <w:lang w:val="en-GB"/>
        </w:rPr>
        <w:t xml:space="preserve">international partners and </w:t>
      </w:r>
      <w:r w:rsidR="00B7012E" w:rsidRPr="008721ED">
        <w:rPr>
          <w:rFonts w:ascii="Times New Roman" w:eastAsia="Aptos" w:hAnsi="Times New Roman" w:cs="Times New Roman"/>
          <w:noProof/>
          <w:sz w:val="24"/>
          <w:szCs w:val="24"/>
          <w:lang w:val="en-GB"/>
        </w:rPr>
        <w:t xml:space="preserve">industry to launch ‘Electrify Now' on 23 June 2026, a global platform to accelerate the electrification of the global economy.  </w:t>
      </w:r>
    </w:p>
    <w:p w14:paraId="58393639" w14:textId="4C1E8FCC" w:rsidR="00B7012E" w:rsidRPr="008721ED" w:rsidRDefault="00B7012E" w:rsidP="00B7012E">
      <w:pPr>
        <w:spacing w:before="240" w:after="120" w:line="257" w:lineRule="auto"/>
        <w:jc w:val="both"/>
        <w:rPr>
          <w:rFonts w:ascii="Times New Roman" w:eastAsia="Aptos" w:hAnsi="Times New Roman" w:cs="Times New Roman"/>
          <w:noProof/>
          <w:sz w:val="24"/>
          <w:szCs w:val="24"/>
          <w:lang w:val="en-GB"/>
        </w:rPr>
      </w:pPr>
      <w:r w:rsidRPr="008721ED">
        <w:rPr>
          <w:rFonts w:ascii="Times New Roman" w:eastAsia="Aptos" w:hAnsi="Times New Roman" w:cs="Times New Roman"/>
          <w:noProof/>
          <w:sz w:val="24"/>
          <w:szCs w:val="24"/>
          <w:lang w:val="en-GB"/>
        </w:rPr>
        <w:t xml:space="preserve">Global clean electrification will be accompanied by substantial socioeconomic benefits </w:t>
      </w:r>
      <w:r w:rsidR="549D6C8B" w:rsidRPr="008721ED">
        <w:rPr>
          <w:rFonts w:ascii="Times New Roman" w:eastAsia="Aptos" w:hAnsi="Times New Roman" w:cs="Times New Roman"/>
          <w:noProof/>
          <w:sz w:val="24"/>
          <w:szCs w:val="24"/>
          <w:lang w:val="en-GB"/>
        </w:rPr>
        <w:t xml:space="preserve">from </w:t>
      </w:r>
      <w:r w:rsidRPr="008721ED">
        <w:rPr>
          <w:rFonts w:ascii="Times New Roman" w:eastAsia="Aptos" w:hAnsi="Times New Roman" w:cs="Times New Roman"/>
          <w:noProof/>
          <w:sz w:val="24"/>
          <w:szCs w:val="24"/>
          <w:lang w:val="en-GB"/>
        </w:rPr>
        <w:t xml:space="preserve">a massive build-out of infrastructure, </w:t>
      </w:r>
      <w:r w:rsidR="68861863" w:rsidRPr="008721ED">
        <w:rPr>
          <w:rFonts w:ascii="Times New Roman" w:eastAsia="Aptos" w:hAnsi="Times New Roman" w:cs="Times New Roman"/>
          <w:noProof/>
          <w:sz w:val="24"/>
          <w:szCs w:val="24"/>
          <w:lang w:val="en-GB"/>
        </w:rPr>
        <w:t xml:space="preserve">the </w:t>
      </w:r>
      <w:r w:rsidR="1D393EF3" w:rsidRPr="008721ED">
        <w:rPr>
          <w:rFonts w:ascii="Times New Roman" w:eastAsia="Aptos" w:hAnsi="Times New Roman" w:cs="Times New Roman"/>
          <w:noProof/>
          <w:sz w:val="24"/>
          <w:szCs w:val="24"/>
          <w:lang w:val="en-GB"/>
        </w:rPr>
        <w:t xml:space="preserve">global </w:t>
      </w:r>
      <w:r w:rsidRPr="008721ED">
        <w:rPr>
          <w:rFonts w:ascii="Times New Roman" w:eastAsia="Aptos" w:hAnsi="Times New Roman" w:cs="Times New Roman"/>
          <w:noProof/>
          <w:sz w:val="24"/>
          <w:szCs w:val="24"/>
          <w:lang w:val="en-GB"/>
        </w:rPr>
        <w:t>scal</w:t>
      </w:r>
      <w:r w:rsidR="5F5D395C" w:rsidRPr="008721ED">
        <w:rPr>
          <w:rFonts w:ascii="Times New Roman" w:eastAsia="Aptos" w:hAnsi="Times New Roman" w:cs="Times New Roman"/>
          <w:noProof/>
          <w:sz w:val="24"/>
          <w:szCs w:val="24"/>
          <w:lang w:val="en-GB"/>
        </w:rPr>
        <w:t>ing</w:t>
      </w:r>
      <w:r w:rsidRPr="008721ED">
        <w:rPr>
          <w:rFonts w:ascii="Times New Roman" w:eastAsia="Aptos" w:hAnsi="Times New Roman" w:cs="Times New Roman"/>
          <w:noProof/>
          <w:sz w:val="24"/>
          <w:szCs w:val="24"/>
          <w:lang w:val="en-GB"/>
        </w:rPr>
        <w:t xml:space="preserve"> up </w:t>
      </w:r>
      <w:r w:rsidR="00FA4E54">
        <w:rPr>
          <w:rFonts w:ascii="Times New Roman" w:eastAsia="Aptos" w:hAnsi="Times New Roman" w:cs="Times New Roman"/>
          <w:noProof/>
          <w:sz w:val="24"/>
          <w:szCs w:val="24"/>
          <w:lang w:val="en-GB"/>
        </w:rPr>
        <w:t xml:space="preserve">of </w:t>
      </w:r>
      <w:r w:rsidRPr="008721ED">
        <w:rPr>
          <w:rFonts w:ascii="Times New Roman" w:eastAsia="Aptos" w:hAnsi="Times New Roman" w:cs="Times New Roman"/>
          <w:noProof/>
          <w:sz w:val="24"/>
          <w:szCs w:val="24"/>
          <w:lang w:val="en-GB"/>
        </w:rPr>
        <w:t xml:space="preserve">manufacturing capacity </w:t>
      </w:r>
      <w:r w:rsidR="1127113E" w:rsidRPr="008721ED">
        <w:rPr>
          <w:rFonts w:ascii="Times New Roman" w:eastAsia="Aptos" w:hAnsi="Times New Roman" w:cs="Times New Roman"/>
          <w:noProof/>
          <w:sz w:val="24"/>
          <w:szCs w:val="24"/>
          <w:lang w:val="en-GB"/>
        </w:rPr>
        <w:t>and</w:t>
      </w:r>
      <w:r w:rsidRPr="008721ED">
        <w:rPr>
          <w:rFonts w:ascii="Times New Roman" w:eastAsia="Aptos" w:hAnsi="Times New Roman" w:cs="Times New Roman"/>
          <w:noProof/>
          <w:sz w:val="24"/>
          <w:szCs w:val="24"/>
          <w:lang w:val="en-GB"/>
        </w:rPr>
        <w:t xml:space="preserve"> cost </w:t>
      </w:r>
      <w:r w:rsidR="551DAA93" w:rsidRPr="008721ED">
        <w:rPr>
          <w:rFonts w:ascii="Times New Roman" w:eastAsia="Aptos" w:hAnsi="Times New Roman" w:cs="Times New Roman"/>
          <w:noProof/>
          <w:sz w:val="24"/>
          <w:szCs w:val="24"/>
          <w:lang w:val="en-GB"/>
        </w:rPr>
        <w:t>reduction</w:t>
      </w:r>
      <w:r w:rsidR="005151AD">
        <w:rPr>
          <w:rFonts w:ascii="Times New Roman" w:eastAsia="Aptos" w:hAnsi="Times New Roman" w:cs="Times New Roman"/>
          <w:noProof/>
          <w:sz w:val="24"/>
          <w:szCs w:val="24"/>
          <w:lang w:val="en-GB"/>
        </w:rPr>
        <w:t>s for</w:t>
      </w:r>
      <w:r w:rsidRPr="008721ED">
        <w:rPr>
          <w:rFonts w:ascii="Times New Roman" w:eastAsia="Aptos" w:hAnsi="Times New Roman" w:cs="Times New Roman"/>
          <w:noProof/>
          <w:sz w:val="24"/>
          <w:szCs w:val="24"/>
          <w:lang w:val="en-GB"/>
        </w:rPr>
        <w:t xml:space="preserve"> clean technologies. It can also create export markets for European innovations and technologies</w:t>
      </w:r>
      <w:r w:rsidR="7B84294E" w:rsidRPr="008721ED">
        <w:rPr>
          <w:rFonts w:ascii="Times New Roman" w:eastAsia="Aptos" w:hAnsi="Times New Roman" w:cs="Times New Roman"/>
          <w:noProof/>
          <w:sz w:val="24"/>
          <w:szCs w:val="24"/>
          <w:lang w:val="en-GB"/>
        </w:rPr>
        <w:t xml:space="preserve">, while </w:t>
      </w:r>
      <w:r w:rsidRPr="008721ED">
        <w:rPr>
          <w:rFonts w:ascii="Times New Roman" w:eastAsia="Aptos" w:hAnsi="Times New Roman" w:cs="Times New Roman"/>
          <w:noProof/>
          <w:sz w:val="24"/>
          <w:szCs w:val="24"/>
          <w:lang w:val="en-GB"/>
        </w:rPr>
        <w:t xml:space="preserve">early development and international promotion of technical standards can </w:t>
      </w:r>
      <w:r w:rsidR="7035CF6D" w:rsidRPr="008721ED">
        <w:rPr>
          <w:rFonts w:ascii="Times New Roman" w:eastAsia="Aptos" w:hAnsi="Times New Roman" w:cs="Times New Roman"/>
          <w:noProof/>
          <w:sz w:val="24"/>
          <w:szCs w:val="24"/>
          <w:lang w:val="en-GB"/>
        </w:rPr>
        <w:t>give</w:t>
      </w:r>
      <w:r w:rsidR="008A6C16">
        <w:rPr>
          <w:rFonts w:ascii="Times New Roman" w:eastAsia="Aptos" w:hAnsi="Times New Roman" w:cs="Times New Roman"/>
          <w:noProof/>
          <w:sz w:val="24"/>
          <w:szCs w:val="24"/>
          <w:lang w:val="en-GB"/>
        </w:rPr>
        <w:t xml:space="preserve"> </w:t>
      </w:r>
      <w:r w:rsidRPr="008721ED">
        <w:rPr>
          <w:rFonts w:ascii="Times New Roman" w:eastAsia="Aptos" w:hAnsi="Times New Roman" w:cs="Times New Roman"/>
          <w:noProof/>
          <w:sz w:val="24"/>
          <w:szCs w:val="24"/>
          <w:lang w:val="en-GB"/>
        </w:rPr>
        <w:t xml:space="preserve">European companies a head start </w:t>
      </w:r>
      <w:r w:rsidR="56203D0C" w:rsidRPr="008721ED">
        <w:rPr>
          <w:rFonts w:ascii="Times New Roman" w:eastAsia="Aptos" w:hAnsi="Times New Roman" w:cs="Times New Roman"/>
          <w:noProof/>
          <w:sz w:val="24"/>
          <w:szCs w:val="24"/>
          <w:lang w:val="en-GB"/>
        </w:rPr>
        <w:t>on</w:t>
      </w:r>
      <w:r w:rsidRPr="008721ED">
        <w:rPr>
          <w:rFonts w:ascii="Times New Roman" w:eastAsia="Aptos" w:hAnsi="Times New Roman" w:cs="Times New Roman"/>
          <w:noProof/>
          <w:sz w:val="24"/>
          <w:szCs w:val="24"/>
          <w:lang w:val="en-GB"/>
        </w:rPr>
        <w:t xml:space="preserve"> export markets.</w:t>
      </w:r>
    </w:p>
    <w:p w14:paraId="4F8768FC" w14:textId="0D7D75CC" w:rsidR="005A18EC" w:rsidRDefault="00B7012E" w:rsidP="008721ED">
      <w:pPr>
        <w:tabs>
          <w:tab w:val="left" w:pos="851"/>
        </w:tabs>
        <w:spacing w:before="240" w:after="120" w:line="257" w:lineRule="auto"/>
        <w:jc w:val="both"/>
        <w:rPr>
          <w:rFonts w:ascii="Times New Roman" w:eastAsia="Aptos" w:hAnsi="Times New Roman" w:cs="Times New Roman"/>
          <w:noProof/>
          <w:sz w:val="24"/>
          <w:szCs w:val="24"/>
          <w:lang w:val="en-GB"/>
        </w:rPr>
      </w:pPr>
      <w:r w:rsidRPr="008721ED">
        <w:rPr>
          <w:rFonts w:ascii="Times New Roman" w:eastAsia="Aptos" w:hAnsi="Times New Roman" w:cs="Times New Roman"/>
          <w:noProof/>
          <w:sz w:val="24"/>
          <w:szCs w:val="24"/>
          <w:lang w:val="en-GB"/>
        </w:rPr>
        <w:t xml:space="preserve">Finally, electrification helps shift </w:t>
      </w:r>
      <w:r w:rsidR="008813B1">
        <w:rPr>
          <w:rFonts w:ascii="Times New Roman" w:eastAsia="Aptos" w:hAnsi="Times New Roman" w:cs="Times New Roman"/>
          <w:noProof/>
          <w:sz w:val="24"/>
          <w:szCs w:val="24"/>
          <w:lang w:val="en-GB"/>
        </w:rPr>
        <w:t xml:space="preserve">globally </w:t>
      </w:r>
      <w:r w:rsidRPr="008721ED">
        <w:rPr>
          <w:rFonts w:ascii="Times New Roman" w:eastAsia="Aptos" w:hAnsi="Times New Roman" w:cs="Times New Roman"/>
          <w:noProof/>
          <w:sz w:val="24"/>
          <w:szCs w:val="24"/>
          <w:lang w:val="en-GB"/>
        </w:rPr>
        <w:t xml:space="preserve">from a fragile energy security landscape based on fossil fuels extraction towards a </w:t>
      </w:r>
      <w:r w:rsidRPr="001C6900">
        <w:rPr>
          <w:rFonts w:ascii="Times New Roman" w:eastAsia="Times New Roman" w:hAnsi="Times New Roman" w:cs="Times New Roman"/>
          <w:noProof/>
          <w:sz w:val="24"/>
          <w:szCs w:val="24"/>
          <w:lang w:val="en-GB"/>
        </w:rPr>
        <w:t>cleaner</w:t>
      </w:r>
      <w:r w:rsidR="088D93EE" w:rsidRPr="001C6900">
        <w:rPr>
          <w:rFonts w:ascii="Times New Roman" w:eastAsia="Times New Roman" w:hAnsi="Times New Roman" w:cs="Times New Roman"/>
          <w:noProof/>
          <w:sz w:val="24"/>
          <w:szCs w:val="24"/>
          <w:lang w:val="en-GB"/>
        </w:rPr>
        <w:t>,</w:t>
      </w:r>
      <w:r w:rsidRPr="008721ED">
        <w:rPr>
          <w:rFonts w:ascii="Times New Roman" w:eastAsia="Aptos" w:hAnsi="Times New Roman" w:cs="Times New Roman"/>
          <w:noProof/>
          <w:sz w:val="24"/>
          <w:szCs w:val="24"/>
          <w:lang w:val="en-GB"/>
        </w:rPr>
        <w:t xml:space="preserve"> resilient, predictable system based on technology cooperation. Especially for energy</w:t>
      </w:r>
      <w:r w:rsidR="00D75DE9">
        <w:rPr>
          <w:rFonts w:ascii="Times New Roman" w:eastAsia="Aptos" w:hAnsi="Times New Roman" w:cs="Times New Roman"/>
          <w:noProof/>
          <w:sz w:val="24"/>
          <w:szCs w:val="24"/>
          <w:lang w:val="en-GB"/>
        </w:rPr>
        <w:t>-</w:t>
      </w:r>
      <w:r w:rsidRPr="008721ED">
        <w:rPr>
          <w:rFonts w:ascii="Times New Roman" w:eastAsia="Aptos" w:hAnsi="Times New Roman" w:cs="Times New Roman"/>
          <w:noProof/>
          <w:sz w:val="24"/>
          <w:szCs w:val="24"/>
          <w:lang w:val="en-GB"/>
        </w:rPr>
        <w:t xml:space="preserve">poor nations, clean electrification can alleviate the effects of conflict and instability multipliers, such as the collapse of networks and fuel price volatility, and foster regional economic stability.  </w:t>
      </w:r>
    </w:p>
    <w:p w14:paraId="6B1399E3" w14:textId="6ADF8C9E" w:rsidR="006B533A" w:rsidRPr="008721ED" w:rsidRDefault="005C2493" w:rsidP="008721ED">
      <w:pPr>
        <w:tabs>
          <w:tab w:val="left" w:pos="851"/>
        </w:tabs>
        <w:spacing w:before="240" w:after="120" w:line="257" w:lineRule="auto"/>
        <w:jc w:val="both"/>
        <w:rPr>
          <w:rFonts w:ascii="Times New Roman" w:eastAsia="Aptos" w:hAnsi="Times New Roman" w:cs="Times New Roman"/>
          <w:noProof/>
          <w:sz w:val="24"/>
          <w:szCs w:val="24"/>
          <w:lang w:val="en-GB"/>
        </w:rPr>
      </w:pPr>
      <w:r>
        <w:rPr>
          <w:rFonts w:ascii="Times New Roman" w:eastAsia="Aptos" w:hAnsi="Times New Roman" w:cs="Times New Roman"/>
          <w:noProof/>
          <w:sz w:val="24"/>
          <w:szCs w:val="24"/>
          <w:lang w:val="en-GB"/>
        </w:rPr>
        <w:t xml:space="preserve">In line with the </w:t>
      </w:r>
      <w:r w:rsidR="006B533A" w:rsidRPr="006B533A">
        <w:rPr>
          <w:rFonts w:ascii="Times New Roman" w:eastAsia="Aptos" w:hAnsi="Times New Roman" w:cs="Times New Roman"/>
          <w:noProof/>
          <w:sz w:val="24"/>
          <w:szCs w:val="24"/>
          <w:lang w:val="en-GB"/>
        </w:rPr>
        <w:t>Joint Communication on the EU global climate and energy vision</w:t>
      </w:r>
      <w:r w:rsidR="006B533A">
        <w:rPr>
          <w:rStyle w:val="FootnoteReference"/>
          <w:rFonts w:ascii="Times New Roman" w:eastAsia="Aptos" w:hAnsi="Times New Roman" w:cs="Times New Roman"/>
          <w:noProof/>
          <w:sz w:val="24"/>
          <w:szCs w:val="24"/>
          <w:lang w:val="en-GB"/>
        </w:rPr>
        <w:footnoteReference w:id="86"/>
      </w:r>
      <w:r w:rsidR="006B533A" w:rsidRPr="006B533A">
        <w:rPr>
          <w:rFonts w:ascii="Times New Roman" w:eastAsia="Aptos" w:hAnsi="Times New Roman" w:cs="Times New Roman"/>
          <w:noProof/>
          <w:sz w:val="24"/>
          <w:szCs w:val="24"/>
          <w:lang w:val="en-GB"/>
        </w:rPr>
        <w:t xml:space="preserve">, global clean electrification </w:t>
      </w:r>
      <w:r>
        <w:rPr>
          <w:rFonts w:ascii="Times New Roman" w:eastAsia="Aptos" w:hAnsi="Times New Roman" w:cs="Times New Roman"/>
          <w:noProof/>
          <w:sz w:val="24"/>
          <w:szCs w:val="24"/>
          <w:lang w:val="en-GB"/>
        </w:rPr>
        <w:t xml:space="preserve">is </w:t>
      </w:r>
      <w:r w:rsidR="006B533A" w:rsidRPr="006B533A">
        <w:rPr>
          <w:rFonts w:ascii="Times New Roman" w:eastAsia="Aptos" w:hAnsi="Times New Roman" w:cs="Times New Roman"/>
          <w:noProof/>
          <w:sz w:val="24"/>
          <w:szCs w:val="24"/>
          <w:lang w:val="en-GB"/>
        </w:rPr>
        <w:t>part of the EU’s international strategy to secure Europe’s competitive role in world markets.</w:t>
      </w:r>
    </w:p>
    <w:p w14:paraId="30F6D7A5" w14:textId="6BB788B7" w:rsidR="00B35830" w:rsidRDefault="005A18EC" w:rsidP="00B3583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bCs/>
          <w:i/>
          <w:iCs/>
          <w:noProof/>
          <w:sz w:val="24"/>
          <w:szCs w:val="24"/>
          <w:lang w:val="en-GB"/>
        </w:rPr>
      </w:pPr>
      <w:r w:rsidRPr="00A21D88">
        <w:rPr>
          <w:rFonts w:ascii="Times New Roman" w:eastAsia="Calibri" w:hAnsi="Times New Roman" w:cs="Times New Roman"/>
          <w:b/>
          <w:i/>
          <w:noProof/>
          <w:sz w:val="24"/>
          <w:szCs w:val="24"/>
          <w:lang w:val="en-GB"/>
        </w:rPr>
        <w:t xml:space="preserve">Action </w:t>
      </w:r>
      <w:r w:rsidRPr="00A21D88">
        <w:rPr>
          <w:rFonts w:ascii="Times New Roman" w:eastAsia="Calibri" w:hAnsi="Times New Roman" w:cs="Times New Roman"/>
          <w:b/>
          <w:bCs/>
          <w:i/>
          <w:iCs/>
          <w:noProof/>
          <w:sz w:val="24"/>
          <w:szCs w:val="24"/>
          <w:lang w:val="en-GB"/>
        </w:rPr>
        <w:t>1</w:t>
      </w:r>
      <w:r w:rsidR="00B5361F">
        <w:rPr>
          <w:rFonts w:ascii="Times New Roman" w:eastAsia="Calibri" w:hAnsi="Times New Roman" w:cs="Times New Roman"/>
          <w:b/>
          <w:bCs/>
          <w:i/>
          <w:iCs/>
          <w:noProof/>
          <w:sz w:val="24"/>
          <w:szCs w:val="24"/>
          <w:lang w:val="en-GB"/>
        </w:rPr>
        <w:t>5</w:t>
      </w:r>
      <w:r w:rsidR="00D7158E">
        <w:rPr>
          <w:rFonts w:ascii="Times New Roman" w:eastAsia="Calibri" w:hAnsi="Times New Roman" w:cs="Times New Roman"/>
          <w:b/>
          <w:bCs/>
          <w:i/>
          <w:iCs/>
          <w:noProof/>
          <w:sz w:val="24"/>
          <w:szCs w:val="24"/>
          <w:lang w:val="en-GB"/>
        </w:rPr>
        <w:t>:</w:t>
      </w:r>
    </w:p>
    <w:p w14:paraId="5090BF7C" w14:textId="01942404" w:rsidR="00B5361F" w:rsidRPr="001C7CB0" w:rsidRDefault="00B5361F" w:rsidP="00B35830">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i/>
          <w:iCs/>
          <w:noProof/>
          <w:sz w:val="24"/>
          <w:szCs w:val="24"/>
          <w:lang w:val="en-GB"/>
        </w:rPr>
      </w:pPr>
      <w:r w:rsidRPr="001C7CB0">
        <w:rPr>
          <w:rFonts w:ascii="Times New Roman" w:eastAsia="Calibri" w:hAnsi="Times New Roman" w:cs="Times New Roman"/>
          <w:i/>
          <w:iCs/>
          <w:noProof/>
          <w:sz w:val="24"/>
          <w:szCs w:val="24"/>
          <w:lang w:val="en-GB"/>
        </w:rPr>
        <w:t>The Commission will</w:t>
      </w:r>
    </w:p>
    <w:p w14:paraId="3106BBC2" w14:textId="2B366EB8" w:rsidR="008721ED" w:rsidRPr="00B35830" w:rsidRDefault="005A18EC" w:rsidP="00B35830">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b/>
          <w:bCs/>
          <w:i/>
          <w:iCs/>
          <w:noProof/>
          <w:sz w:val="24"/>
          <w:szCs w:val="24"/>
          <w:lang w:val="en-GB"/>
        </w:rPr>
      </w:pPr>
      <w:r w:rsidRPr="00B35830">
        <w:rPr>
          <w:rFonts w:ascii="Times New Roman" w:eastAsia="Calibri" w:hAnsi="Times New Roman" w:cs="Times New Roman"/>
          <w:i/>
          <w:noProof/>
          <w:sz w:val="24"/>
          <w:szCs w:val="24"/>
          <w:lang w:val="en-GB"/>
        </w:rPr>
        <w:t xml:space="preserve">seek to unlock ambition across all regions of the globe </w:t>
      </w:r>
      <w:r w:rsidR="00964A4A">
        <w:rPr>
          <w:rFonts w:ascii="Times New Roman" w:eastAsia="Calibri" w:hAnsi="Times New Roman" w:cs="Times New Roman"/>
          <w:i/>
          <w:noProof/>
          <w:sz w:val="24"/>
          <w:szCs w:val="24"/>
          <w:lang w:val="en-GB"/>
        </w:rPr>
        <w:t>w</w:t>
      </w:r>
      <w:r w:rsidR="00964A4A" w:rsidRPr="00B35830">
        <w:rPr>
          <w:rFonts w:ascii="Times New Roman" w:eastAsia="Calibri" w:hAnsi="Times New Roman" w:cs="Times New Roman"/>
          <w:i/>
          <w:noProof/>
          <w:sz w:val="24"/>
          <w:szCs w:val="24"/>
          <w:lang w:val="en-GB"/>
        </w:rPr>
        <w:t xml:space="preserve">ith its partners of the </w:t>
      </w:r>
      <w:r w:rsidR="00964A4A" w:rsidRPr="00D257D9">
        <w:rPr>
          <w:rFonts w:ascii="Times New Roman" w:eastAsia="Calibri" w:hAnsi="Times New Roman" w:cs="Times New Roman"/>
          <w:b/>
          <w:bCs/>
          <w:i/>
          <w:noProof/>
          <w:sz w:val="24"/>
          <w:szCs w:val="24"/>
          <w:lang w:val="en-GB"/>
        </w:rPr>
        <w:t>Electrify Now Initiative</w:t>
      </w:r>
      <w:r w:rsidR="00964A4A" w:rsidRPr="00B35830">
        <w:rPr>
          <w:rFonts w:ascii="Times New Roman" w:eastAsia="Calibri" w:hAnsi="Times New Roman" w:cs="Times New Roman"/>
          <w:i/>
          <w:noProof/>
          <w:sz w:val="24"/>
          <w:szCs w:val="24"/>
          <w:lang w:val="en-GB"/>
        </w:rPr>
        <w:t xml:space="preserve"> </w:t>
      </w:r>
      <w:r w:rsidRPr="00B35830">
        <w:rPr>
          <w:rFonts w:ascii="Times New Roman" w:eastAsia="Calibri" w:hAnsi="Times New Roman" w:cs="Times New Roman"/>
          <w:i/>
          <w:noProof/>
          <w:sz w:val="24"/>
          <w:szCs w:val="24"/>
          <w:lang w:val="en-GB"/>
        </w:rPr>
        <w:t>by showcasing successes, identifying opportunities, securing commitments and strengthening delivery plans</w:t>
      </w:r>
      <w:r w:rsidR="00964A4A">
        <w:rPr>
          <w:rFonts w:ascii="Times New Roman" w:eastAsia="Calibri" w:hAnsi="Times New Roman" w:cs="Times New Roman"/>
          <w:i/>
          <w:noProof/>
          <w:sz w:val="24"/>
          <w:szCs w:val="24"/>
          <w:lang w:val="en-GB"/>
        </w:rPr>
        <w:t>;</w:t>
      </w:r>
    </w:p>
    <w:p w14:paraId="74832B31" w14:textId="104DED0E" w:rsidR="005A18EC" w:rsidRPr="008721ED" w:rsidRDefault="005A18EC" w:rsidP="00B35830">
      <w:pPr>
        <w:pStyle w:val="ListParagraph"/>
        <w:numPr>
          <w:ilvl w:val="0"/>
          <w:numId w:val="5"/>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eastAsia="Calibri" w:hAnsi="Times New Roman" w:cs="Times New Roman"/>
          <w:b/>
          <w:bCs/>
          <w:i/>
          <w:iCs/>
          <w:noProof/>
          <w:sz w:val="24"/>
          <w:szCs w:val="24"/>
          <w:lang w:val="en-GB"/>
        </w:rPr>
      </w:pPr>
      <w:r w:rsidRPr="008721ED">
        <w:rPr>
          <w:rFonts w:ascii="Times New Roman" w:eastAsia="Calibri" w:hAnsi="Times New Roman" w:cs="Times New Roman"/>
          <w:i/>
          <w:noProof/>
          <w:sz w:val="24"/>
          <w:szCs w:val="24"/>
          <w:lang w:val="en-GB"/>
        </w:rPr>
        <w:t xml:space="preserve">build a wide </w:t>
      </w:r>
      <w:r w:rsidRPr="00CB3A8A">
        <w:rPr>
          <w:rFonts w:ascii="Times New Roman" w:hAnsi="Times New Roman"/>
          <w:b/>
          <w:i/>
          <w:noProof/>
          <w:sz w:val="24"/>
          <w:lang w:val="en-GB"/>
        </w:rPr>
        <w:t>coalition of countries that are willing to commit to global clean electrification</w:t>
      </w:r>
      <w:r w:rsidRPr="008721ED">
        <w:rPr>
          <w:rFonts w:ascii="Times New Roman" w:eastAsia="Calibri" w:hAnsi="Times New Roman" w:cs="Times New Roman"/>
          <w:i/>
          <w:noProof/>
          <w:sz w:val="24"/>
          <w:szCs w:val="24"/>
          <w:lang w:val="en-GB"/>
        </w:rPr>
        <w:t xml:space="preserve">, rooted in the tripling of renewable energy capacity globally and the new global objectives to reach 35% of electrification by 2035 promoted by the COP31 presidency.  </w:t>
      </w:r>
    </w:p>
    <w:bookmarkEnd w:id="15"/>
    <w:p w14:paraId="1B0438E7" w14:textId="77777777" w:rsidR="0019395B" w:rsidRDefault="0019395B" w:rsidP="00FD01E6">
      <w:pPr>
        <w:rPr>
          <w:rFonts w:ascii="Times New Roman" w:hAnsi="Times New Roman" w:cs="Times New Roman"/>
          <w:noProof/>
          <w:sz w:val="24"/>
          <w:szCs w:val="24"/>
          <w:lang w:val="en-GB"/>
        </w:rPr>
      </w:pPr>
    </w:p>
    <w:p w14:paraId="58679C62" w14:textId="77777777" w:rsidR="0019395B" w:rsidRDefault="0019395B" w:rsidP="0019395B">
      <w:pPr>
        <w:rPr>
          <w:rFonts w:ascii="Times New Roman" w:hAnsi="Times New Roman" w:cs="Times New Roman"/>
          <w:noProof/>
          <w:sz w:val="24"/>
          <w:szCs w:val="24"/>
          <w:lang w:val="en-GB"/>
        </w:rPr>
      </w:pPr>
    </w:p>
    <w:p w14:paraId="19E733A5" w14:textId="77777777" w:rsidR="0019395B" w:rsidRDefault="0019395B" w:rsidP="0019395B">
      <w:pPr>
        <w:rPr>
          <w:rFonts w:ascii="Times New Roman" w:hAnsi="Times New Roman" w:cs="Times New Roman"/>
          <w:noProof/>
          <w:sz w:val="24"/>
          <w:szCs w:val="24"/>
          <w:lang w:val="en-GB"/>
        </w:rPr>
      </w:pPr>
      <w:r>
        <w:rPr>
          <w:rFonts w:ascii="Times New Roman" w:hAnsi="Times New Roman" w:cs="Times New Roman"/>
          <w:noProof/>
          <w:sz w:val="24"/>
          <w:szCs w:val="24"/>
          <w:lang w:val="en-GB"/>
        </w:rPr>
        <w:br w:type="page"/>
      </w:r>
    </w:p>
    <w:p w14:paraId="55B504D3" w14:textId="77777777" w:rsidR="0019395B" w:rsidRDefault="0019395B" w:rsidP="0019395B">
      <w:pPr>
        <w:rPr>
          <w:rFonts w:ascii="Times New Roman" w:hAnsi="Times New Roman" w:cs="Times New Roman"/>
          <w:noProof/>
          <w:sz w:val="24"/>
          <w:szCs w:val="24"/>
          <w:lang w:val="en-GB"/>
        </w:rPr>
        <w:sectPr w:rsidR="0019395B" w:rsidSect="0019395B">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pPr>
    </w:p>
    <w:p w14:paraId="1C870239" w14:textId="77777777" w:rsidR="0019395B" w:rsidRDefault="0019395B" w:rsidP="0019395B">
      <w:pPr>
        <w:jc w:val="both"/>
        <w:rPr>
          <w:rFonts w:ascii="Times New Roman" w:hAnsi="Times New Roman" w:cs="Times New Roman"/>
          <w:b/>
          <w:bCs/>
          <w:noProof/>
          <w:sz w:val="24"/>
          <w:szCs w:val="24"/>
          <w:lang w:val="en-GB"/>
        </w:rPr>
      </w:pPr>
    </w:p>
    <w:p w14:paraId="026D09F2" w14:textId="77777777" w:rsidR="0019395B" w:rsidRPr="00ED4F9D" w:rsidRDefault="0019395B" w:rsidP="0019395B">
      <w:pPr>
        <w:jc w:val="both"/>
        <w:rPr>
          <w:rFonts w:ascii="Times New Roman" w:hAnsi="Times New Roman" w:cs="Times New Roman"/>
          <w:b/>
          <w:bCs/>
          <w:noProof/>
          <w:sz w:val="24"/>
          <w:szCs w:val="24"/>
          <w:lang w:val="en-GB"/>
        </w:rPr>
      </w:pPr>
      <w:r w:rsidRPr="00ED4F9D">
        <w:rPr>
          <w:rFonts w:ascii="Times New Roman" w:hAnsi="Times New Roman" w:cs="Times New Roman"/>
          <w:b/>
          <w:bCs/>
          <w:noProof/>
          <w:sz w:val="24"/>
          <w:szCs w:val="24"/>
          <w:lang w:val="en-GB"/>
        </w:rPr>
        <w:t>Annex I – Matrix of barriers and actions for the industry, transport and buildings sectors</w:t>
      </w:r>
    </w:p>
    <w:p w14:paraId="2C233619" w14:textId="77777777" w:rsidR="0019395B" w:rsidRPr="00ED4F9D" w:rsidRDefault="0019395B" w:rsidP="0019395B">
      <w:pPr>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w:t>
      </w:r>
      <w:r w:rsidRPr="00ED4F9D">
        <w:rPr>
          <w:rFonts w:ascii="Times New Roman" w:hAnsi="Times New Roman" w:cs="Times New Roman"/>
          <w:i/>
          <w:iCs/>
          <w:noProof/>
          <w:sz w:val="24"/>
          <w:szCs w:val="24"/>
          <w:lang w:val="en-GB"/>
        </w:rPr>
        <w:t>Actions are preceded by the action box number</w:t>
      </w:r>
      <w:r w:rsidRPr="00ED4F9D">
        <w:rPr>
          <w:rFonts w:ascii="Times New Roman" w:hAnsi="Times New Roman" w:cs="Times New Roman"/>
          <w:noProof/>
          <w:sz w:val="24"/>
          <w:szCs w:val="24"/>
          <w:lang w:val="en-GB"/>
        </w:rPr>
        <w:t>)</w:t>
      </w:r>
    </w:p>
    <w:tbl>
      <w:tblPr>
        <w:tblStyle w:val="TableGrid"/>
        <w:tblW w:w="14312" w:type="dxa"/>
        <w:tblLook w:val="04A0" w:firstRow="1" w:lastRow="0" w:firstColumn="1" w:lastColumn="0" w:noHBand="0" w:noVBand="1"/>
      </w:tblPr>
      <w:tblGrid>
        <w:gridCol w:w="2263"/>
        <w:gridCol w:w="4016"/>
        <w:gridCol w:w="4016"/>
        <w:gridCol w:w="4017"/>
      </w:tblGrid>
      <w:tr w:rsidR="0019395B" w:rsidRPr="00ED4F9D" w14:paraId="3D4287B1" w14:textId="77777777">
        <w:trPr>
          <w:tblHeader/>
        </w:trPr>
        <w:tc>
          <w:tcPr>
            <w:tcW w:w="2263" w:type="dxa"/>
            <w:tcBorders>
              <w:top w:val="single" w:sz="4" w:space="0" w:color="auto"/>
              <w:left w:val="single" w:sz="4" w:space="0" w:color="auto"/>
              <w:bottom w:val="single" w:sz="4" w:space="0" w:color="auto"/>
              <w:right w:val="single" w:sz="4" w:space="0" w:color="auto"/>
            </w:tcBorders>
          </w:tcPr>
          <w:p w14:paraId="5DDF24DD"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hideMark/>
          </w:tcPr>
          <w:p w14:paraId="54962393"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Industry</w:t>
            </w:r>
          </w:p>
        </w:tc>
        <w:tc>
          <w:tcPr>
            <w:tcW w:w="4016" w:type="dxa"/>
            <w:tcBorders>
              <w:top w:val="single" w:sz="4" w:space="0" w:color="auto"/>
              <w:left w:val="single" w:sz="4" w:space="0" w:color="auto"/>
              <w:bottom w:val="single" w:sz="4" w:space="0" w:color="auto"/>
              <w:right w:val="single" w:sz="4" w:space="0" w:color="auto"/>
            </w:tcBorders>
            <w:hideMark/>
          </w:tcPr>
          <w:p w14:paraId="1EDFB0D2"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Transport</w:t>
            </w:r>
          </w:p>
        </w:tc>
        <w:tc>
          <w:tcPr>
            <w:tcW w:w="4017" w:type="dxa"/>
            <w:tcBorders>
              <w:top w:val="single" w:sz="4" w:space="0" w:color="auto"/>
              <w:left w:val="single" w:sz="4" w:space="0" w:color="auto"/>
              <w:bottom w:val="single" w:sz="4" w:space="0" w:color="auto"/>
              <w:right w:val="single" w:sz="4" w:space="0" w:color="auto"/>
            </w:tcBorders>
            <w:hideMark/>
          </w:tcPr>
          <w:p w14:paraId="068F29C8"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Buildings</w:t>
            </w:r>
          </w:p>
        </w:tc>
      </w:tr>
      <w:tr w:rsidR="0019395B" w:rsidRPr="00ED4F9D" w14:paraId="1B585B46" w14:textId="77777777">
        <w:tc>
          <w:tcPr>
            <w:tcW w:w="2263"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3C5C6752"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Barriers</w:t>
            </w: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FF47C59"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15327B8"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0E2778F7" w14:textId="77777777" w:rsidR="0019395B" w:rsidRPr="00ED4F9D" w:rsidRDefault="0019395B">
            <w:pPr>
              <w:spacing w:after="160" w:line="259" w:lineRule="auto"/>
              <w:jc w:val="both"/>
              <w:rPr>
                <w:rFonts w:ascii="Times New Roman" w:hAnsi="Times New Roman" w:cs="Times New Roman"/>
                <w:noProof/>
                <w:sz w:val="24"/>
                <w:szCs w:val="24"/>
                <w:lang w:val="en-GB"/>
              </w:rPr>
            </w:pPr>
          </w:p>
        </w:tc>
      </w:tr>
      <w:tr w:rsidR="0019395B" w:rsidRPr="00ED4F9D" w14:paraId="5BA128E1" w14:textId="77777777">
        <w:tc>
          <w:tcPr>
            <w:tcW w:w="2263" w:type="dxa"/>
            <w:tcBorders>
              <w:top w:val="single" w:sz="4" w:space="0" w:color="auto"/>
              <w:left w:val="single" w:sz="4" w:space="0" w:color="auto"/>
              <w:bottom w:val="single" w:sz="4" w:space="0" w:color="auto"/>
              <w:right w:val="single" w:sz="4" w:space="0" w:color="auto"/>
            </w:tcBorders>
            <w:hideMark/>
          </w:tcPr>
          <w:p w14:paraId="27B2411B"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Unfavourable electricity-fossil price ratios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7C7876E1"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14:paraId="3475A048"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7" w:type="dxa"/>
            <w:tcBorders>
              <w:top w:val="single" w:sz="4" w:space="0" w:color="auto"/>
              <w:left w:val="single" w:sz="4" w:space="0" w:color="auto"/>
              <w:bottom w:val="single" w:sz="4" w:space="0" w:color="auto"/>
              <w:right w:val="single" w:sz="4" w:space="0" w:color="auto"/>
            </w:tcBorders>
            <w:vAlign w:val="center"/>
            <w:hideMark/>
          </w:tcPr>
          <w:p w14:paraId="1F92BE74"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r>
      <w:tr w:rsidR="0019395B" w:rsidRPr="00ED4F9D" w14:paraId="73E2D0B7" w14:textId="77777777">
        <w:tc>
          <w:tcPr>
            <w:tcW w:w="2263" w:type="dxa"/>
            <w:tcBorders>
              <w:top w:val="single" w:sz="4" w:space="0" w:color="auto"/>
              <w:left w:val="single" w:sz="4" w:space="0" w:color="auto"/>
              <w:bottom w:val="single" w:sz="4" w:space="0" w:color="auto"/>
              <w:right w:val="single" w:sz="4" w:space="0" w:color="auto"/>
            </w:tcBorders>
            <w:hideMark/>
          </w:tcPr>
          <w:p w14:paraId="50AA172E"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High upfront costs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28481894"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14:paraId="70E3A993"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7" w:type="dxa"/>
            <w:tcBorders>
              <w:top w:val="single" w:sz="4" w:space="0" w:color="auto"/>
              <w:left w:val="single" w:sz="4" w:space="0" w:color="auto"/>
              <w:bottom w:val="single" w:sz="4" w:space="0" w:color="auto"/>
              <w:right w:val="single" w:sz="4" w:space="0" w:color="auto"/>
            </w:tcBorders>
            <w:vAlign w:val="center"/>
            <w:hideMark/>
          </w:tcPr>
          <w:p w14:paraId="68ED5500"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r>
      <w:tr w:rsidR="0019395B" w:rsidRPr="00ED4F9D" w14:paraId="0B65D316" w14:textId="77777777">
        <w:tc>
          <w:tcPr>
            <w:tcW w:w="2263" w:type="dxa"/>
            <w:tcBorders>
              <w:top w:val="single" w:sz="4" w:space="0" w:color="auto"/>
              <w:left w:val="single" w:sz="4" w:space="0" w:color="auto"/>
              <w:bottom w:val="single" w:sz="4" w:space="0" w:color="auto"/>
              <w:right w:val="single" w:sz="4" w:space="0" w:color="auto"/>
            </w:tcBorders>
            <w:hideMark/>
          </w:tcPr>
          <w:p w14:paraId="5F6DF603"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Long delays to access the electricity grid</w:t>
            </w:r>
          </w:p>
        </w:tc>
        <w:tc>
          <w:tcPr>
            <w:tcW w:w="4016" w:type="dxa"/>
            <w:tcBorders>
              <w:top w:val="single" w:sz="4" w:space="0" w:color="auto"/>
              <w:left w:val="single" w:sz="4" w:space="0" w:color="auto"/>
              <w:bottom w:val="single" w:sz="4" w:space="0" w:color="auto"/>
              <w:right w:val="single" w:sz="4" w:space="0" w:color="auto"/>
            </w:tcBorders>
            <w:vAlign w:val="center"/>
            <w:hideMark/>
          </w:tcPr>
          <w:p w14:paraId="1883C2E9"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6" w:type="dxa"/>
            <w:tcBorders>
              <w:top w:val="single" w:sz="4" w:space="0" w:color="auto"/>
              <w:left w:val="single" w:sz="4" w:space="0" w:color="auto"/>
              <w:bottom w:val="single" w:sz="4" w:space="0" w:color="auto"/>
              <w:right w:val="single" w:sz="4" w:space="0" w:color="auto"/>
            </w:tcBorders>
            <w:vAlign w:val="center"/>
            <w:hideMark/>
          </w:tcPr>
          <w:p w14:paraId="11D914C0"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p w14:paraId="4FFDD4C1"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(for charging stations)</w:t>
            </w:r>
          </w:p>
        </w:tc>
        <w:tc>
          <w:tcPr>
            <w:tcW w:w="4017" w:type="dxa"/>
            <w:tcBorders>
              <w:top w:val="single" w:sz="4" w:space="0" w:color="auto"/>
              <w:left w:val="single" w:sz="4" w:space="0" w:color="auto"/>
              <w:bottom w:val="single" w:sz="4" w:space="0" w:color="auto"/>
              <w:right w:val="single" w:sz="4" w:space="0" w:color="auto"/>
            </w:tcBorders>
            <w:vAlign w:val="center"/>
          </w:tcPr>
          <w:p w14:paraId="57D7C322" w14:textId="77777777" w:rsidR="0019395B" w:rsidRPr="00ED4F9D" w:rsidRDefault="0019395B">
            <w:pPr>
              <w:spacing w:after="160" w:line="259" w:lineRule="auto"/>
              <w:jc w:val="both"/>
              <w:rPr>
                <w:rFonts w:ascii="Times New Roman" w:hAnsi="Times New Roman" w:cs="Times New Roman"/>
                <w:noProof/>
                <w:sz w:val="24"/>
                <w:szCs w:val="24"/>
                <w:lang w:val="en-GB"/>
              </w:rPr>
            </w:pPr>
          </w:p>
        </w:tc>
      </w:tr>
      <w:tr w:rsidR="0019395B" w:rsidRPr="00ED4F9D" w14:paraId="0563926C" w14:textId="77777777">
        <w:tc>
          <w:tcPr>
            <w:tcW w:w="2263" w:type="dxa"/>
            <w:tcBorders>
              <w:top w:val="single" w:sz="4" w:space="0" w:color="auto"/>
              <w:left w:val="single" w:sz="4" w:space="0" w:color="auto"/>
              <w:bottom w:val="single" w:sz="4" w:space="0" w:color="auto"/>
              <w:right w:val="single" w:sz="4" w:space="0" w:color="auto"/>
            </w:tcBorders>
            <w:hideMark/>
          </w:tcPr>
          <w:p w14:paraId="5C5F9D66"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Innovation still required for certain uses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5B264AEA"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6" w:type="dxa"/>
            <w:tcBorders>
              <w:top w:val="single" w:sz="4" w:space="0" w:color="auto"/>
              <w:left w:val="single" w:sz="4" w:space="0" w:color="auto"/>
              <w:bottom w:val="single" w:sz="4" w:space="0" w:color="auto"/>
              <w:right w:val="single" w:sz="4" w:space="0" w:color="auto"/>
            </w:tcBorders>
            <w:vAlign w:val="center"/>
          </w:tcPr>
          <w:p w14:paraId="6714CC52"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p w14:paraId="23EF5369"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14:paraId="2F5FB305" w14:textId="77777777" w:rsidR="0019395B" w:rsidRPr="00ED4F9D" w:rsidRDefault="0019395B">
            <w:pPr>
              <w:spacing w:after="160" w:line="259" w:lineRule="auto"/>
              <w:jc w:val="both"/>
              <w:rPr>
                <w:rFonts w:ascii="Times New Roman" w:hAnsi="Times New Roman" w:cs="Times New Roman"/>
                <w:noProof/>
                <w:sz w:val="24"/>
                <w:szCs w:val="24"/>
                <w:lang w:val="en-GB"/>
              </w:rPr>
            </w:pPr>
          </w:p>
        </w:tc>
      </w:tr>
      <w:tr w:rsidR="0019395B" w:rsidRPr="00ED4F9D" w14:paraId="22E3280E" w14:textId="77777777">
        <w:tc>
          <w:tcPr>
            <w:tcW w:w="2263" w:type="dxa"/>
            <w:tcBorders>
              <w:top w:val="single" w:sz="4" w:space="0" w:color="auto"/>
              <w:left w:val="single" w:sz="4" w:space="0" w:color="auto"/>
              <w:bottom w:val="single" w:sz="4" w:space="0" w:color="auto"/>
              <w:right w:val="single" w:sz="4" w:space="0" w:color="auto"/>
            </w:tcBorders>
            <w:hideMark/>
          </w:tcPr>
          <w:p w14:paraId="57F4F746"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Skilled workforce shortages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6BBF218D"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c>
          <w:tcPr>
            <w:tcW w:w="4016" w:type="dxa"/>
            <w:tcBorders>
              <w:top w:val="single" w:sz="4" w:space="0" w:color="auto"/>
              <w:left w:val="single" w:sz="4" w:space="0" w:color="auto"/>
              <w:bottom w:val="single" w:sz="4" w:space="0" w:color="auto"/>
              <w:right w:val="single" w:sz="4" w:space="0" w:color="auto"/>
            </w:tcBorders>
            <w:vAlign w:val="center"/>
          </w:tcPr>
          <w:p w14:paraId="1E77185C"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hideMark/>
          </w:tcPr>
          <w:p w14:paraId="59EE37E5"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X</w:t>
            </w:r>
          </w:p>
        </w:tc>
      </w:tr>
      <w:tr w:rsidR="0019395B" w:rsidRPr="00ED4F9D" w14:paraId="7DCD18E2" w14:textId="7777777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7F846F15"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Actions</w:t>
            </w: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6A67C35"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BF7AF3C"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80A4A31" w14:textId="77777777" w:rsidR="0019395B" w:rsidRPr="00ED4F9D" w:rsidRDefault="0019395B">
            <w:pPr>
              <w:spacing w:after="160" w:line="259" w:lineRule="auto"/>
              <w:jc w:val="both"/>
              <w:rPr>
                <w:rFonts w:ascii="Times New Roman" w:hAnsi="Times New Roman" w:cs="Times New Roman"/>
                <w:noProof/>
                <w:sz w:val="24"/>
                <w:szCs w:val="24"/>
                <w:lang w:val="en-GB"/>
              </w:rPr>
            </w:pPr>
          </w:p>
        </w:tc>
      </w:tr>
      <w:tr w:rsidR="0019395B" w:rsidRPr="00ED4F9D" w14:paraId="3811DF49" w14:textId="77777777">
        <w:tc>
          <w:tcPr>
            <w:tcW w:w="2263" w:type="dxa"/>
            <w:vMerge w:val="restart"/>
            <w:tcBorders>
              <w:top w:val="single" w:sz="4" w:space="0" w:color="auto"/>
              <w:left w:val="single" w:sz="4" w:space="0" w:color="auto"/>
              <w:bottom w:val="single" w:sz="4" w:space="0" w:color="auto"/>
              <w:right w:val="single" w:sz="4" w:space="0" w:color="auto"/>
            </w:tcBorders>
            <w:hideMark/>
          </w:tcPr>
          <w:p w14:paraId="40408333" w14:textId="77777777" w:rsidR="0019395B" w:rsidRPr="00ED4F9D" w:rsidRDefault="0019395B">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Sector-specific actions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05F600FD" w14:textId="77777777" w:rsidR="0019395B" w:rsidRPr="002C02BC" w:rsidRDefault="0019395B">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 Methodology to assess industrial flexibility potential</w:t>
            </w:r>
          </w:p>
        </w:tc>
        <w:tc>
          <w:tcPr>
            <w:tcW w:w="4016" w:type="dxa"/>
            <w:tcBorders>
              <w:top w:val="single" w:sz="4" w:space="0" w:color="auto"/>
              <w:left w:val="single" w:sz="4" w:space="0" w:color="auto"/>
              <w:bottom w:val="single" w:sz="4" w:space="0" w:color="auto"/>
              <w:right w:val="single" w:sz="4" w:space="0" w:color="auto"/>
            </w:tcBorders>
            <w:vAlign w:val="center"/>
            <w:hideMark/>
          </w:tcPr>
          <w:p w14:paraId="4990ABFF" w14:textId="77777777" w:rsidR="0019395B" w:rsidRPr="002C02BC" w:rsidRDefault="0019395B">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 V2G Regulatory sandbox</w:t>
            </w:r>
          </w:p>
        </w:tc>
        <w:tc>
          <w:tcPr>
            <w:tcW w:w="4017" w:type="dxa"/>
            <w:tcBorders>
              <w:top w:val="single" w:sz="4" w:space="0" w:color="auto"/>
              <w:left w:val="single" w:sz="4" w:space="0" w:color="auto"/>
              <w:bottom w:val="single" w:sz="4" w:space="0" w:color="auto"/>
              <w:right w:val="single" w:sz="4" w:space="0" w:color="auto"/>
            </w:tcBorders>
            <w:vAlign w:val="center"/>
            <w:hideMark/>
          </w:tcPr>
          <w:p w14:paraId="4E23376B" w14:textId="12AA5F10" w:rsidR="0019395B" w:rsidRPr="002C02BC" w:rsidRDefault="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w:t>
            </w:r>
            <w:r w:rsidR="0019395B" w:rsidRPr="002C02BC">
              <w:rPr>
                <w:rFonts w:ascii="Times New Roman" w:hAnsi="Times New Roman" w:cs="Times New Roman"/>
                <w:noProof/>
                <w:sz w:val="24"/>
                <w:szCs w:val="24"/>
                <w:lang w:val="en-GB"/>
              </w:rPr>
              <w:t>. Clean Heat Market Mechanism</w:t>
            </w:r>
          </w:p>
        </w:tc>
      </w:tr>
      <w:tr w:rsidR="0019395B" w:rsidRPr="00ED4F9D" w14:paraId="3CCF5B88" w14:textId="77777777" w:rsidTr="00DA60B0">
        <w:tc>
          <w:tcPr>
            <w:tcW w:w="0" w:type="auto"/>
            <w:vMerge/>
            <w:tcBorders>
              <w:top w:val="single" w:sz="4" w:space="0" w:color="auto"/>
              <w:left w:val="single" w:sz="4" w:space="0" w:color="auto"/>
              <w:bottom w:val="single" w:sz="4" w:space="0" w:color="auto"/>
              <w:right w:val="single" w:sz="4" w:space="0" w:color="auto"/>
            </w:tcBorders>
            <w:vAlign w:val="center"/>
            <w:hideMark/>
          </w:tcPr>
          <w:p w14:paraId="20AFBE13" w14:textId="77777777" w:rsidR="0019395B" w:rsidRPr="00ED4F9D" w:rsidRDefault="0019395B">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111BAE7B" w14:textId="2D0DA655" w:rsidR="0019395B" w:rsidRPr="002C02BC" w:rsidRDefault="0019395B">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2. </w:t>
            </w:r>
            <w:r w:rsidR="00932629" w:rsidRPr="002C02BC">
              <w:rPr>
                <w:rFonts w:ascii="Times New Roman" w:hAnsi="Times New Roman" w:cs="Times New Roman"/>
                <w:noProof/>
                <w:sz w:val="24"/>
                <w:szCs w:val="24"/>
                <w:lang w:val="en-GB"/>
              </w:rPr>
              <w:t>Common Union</w:t>
            </w:r>
            <w:r w:rsidRPr="002C02BC">
              <w:rPr>
                <w:rFonts w:ascii="Times New Roman" w:hAnsi="Times New Roman" w:cs="Times New Roman"/>
                <w:noProof/>
                <w:sz w:val="24"/>
                <w:szCs w:val="24"/>
                <w:lang w:val="en-GB"/>
              </w:rPr>
              <w:t xml:space="preserve"> rating scheme for data centres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6E015469" w14:textId="77777777" w:rsidR="0019395B" w:rsidRPr="002C02BC" w:rsidRDefault="0019395B">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 Smart charging by default in contracts</w:t>
            </w:r>
          </w:p>
        </w:tc>
        <w:tc>
          <w:tcPr>
            <w:tcW w:w="4017" w:type="dxa"/>
            <w:tcBorders>
              <w:top w:val="single" w:sz="4" w:space="0" w:color="auto"/>
              <w:left w:val="single" w:sz="4" w:space="0" w:color="auto"/>
              <w:bottom w:val="single" w:sz="4" w:space="0" w:color="auto"/>
              <w:right w:val="single" w:sz="4" w:space="0" w:color="auto"/>
            </w:tcBorders>
            <w:vAlign w:val="center"/>
          </w:tcPr>
          <w:p w14:paraId="44103508" w14:textId="5C7B144A" w:rsidR="0019395B" w:rsidRPr="002C02BC" w:rsidRDefault="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 Acceleration of deployment of heat pumps in public buildings</w:t>
            </w:r>
          </w:p>
        </w:tc>
      </w:tr>
      <w:tr w:rsidR="00DA60B0" w:rsidRPr="00ED4F9D" w14:paraId="34F7B381" w14:textId="77777777" w:rsidTr="00DA60B0">
        <w:tc>
          <w:tcPr>
            <w:tcW w:w="0" w:type="auto"/>
            <w:vMerge/>
            <w:tcBorders>
              <w:top w:val="single" w:sz="4" w:space="0" w:color="auto"/>
              <w:left w:val="single" w:sz="4" w:space="0" w:color="auto"/>
              <w:bottom w:val="single" w:sz="4" w:space="0" w:color="auto"/>
              <w:right w:val="single" w:sz="4" w:space="0" w:color="auto"/>
            </w:tcBorders>
            <w:vAlign w:val="center"/>
            <w:hideMark/>
          </w:tcPr>
          <w:p w14:paraId="79F75242" w14:textId="77777777" w:rsidR="00DA60B0" w:rsidRPr="00ED4F9D" w:rsidRDefault="00DA60B0" w:rsidP="00DA60B0">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201BB6B9" w14:textId="78C6486D"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4. GeoDep tool for energy-intensive industries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623D9DB6" w14:textId="77777777"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 V2G requirements for new EVs</w:t>
            </w:r>
          </w:p>
        </w:tc>
        <w:tc>
          <w:tcPr>
            <w:tcW w:w="4017" w:type="dxa"/>
            <w:tcBorders>
              <w:top w:val="single" w:sz="4" w:space="0" w:color="auto"/>
              <w:left w:val="single" w:sz="4" w:space="0" w:color="auto"/>
              <w:bottom w:val="single" w:sz="4" w:space="0" w:color="auto"/>
              <w:right w:val="single" w:sz="4" w:space="0" w:color="auto"/>
            </w:tcBorders>
            <w:vAlign w:val="center"/>
          </w:tcPr>
          <w:p w14:paraId="70D84C65" w14:textId="69D56CDD" w:rsidR="00DA60B0" w:rsidRPr="002C02BC" w:rsidRDefault="00B03883"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w:t>
            </w:r>
            <w:r w:rsidR="00DA60B0" w:rsidRPr="002C02BC">
              <w:rPr>
                <w:rFonts w:ascii="Times New Roman" w:hAnsi="Times New Roman" w:cs="Times New Roman"/>
                <w:noProof/>
                <w:sz w:val="24"/>
                <w:szCs w:val="24"/>
                <w:lang w:val="en-GB"/>
              </w:rPr>
              <w:t>. Facilitate the rollout of cost comparison tools for heat pumps</w:t>
            </w:r>
          </w:p>
        </w:tc>
      </w:tr>
      <w:tr w:rsidR="00DA60B0" w:rsidRPr="00ED4F9D" w14:paraId="4576F899" w14:textId="77777777" w:rsidTr="00DA60B0">
        <w:tc>
          <w:tcPr>
            <w:tcW w:w="0" w:type="auto"/>
            <w:vMerge/>
            <w:tcBorders>
              <w:top w:val="single" w:sz="4" w:space="0" w:color="auto"/>
              <w:left w:val="single" w:sz="4" w:space="0" w:color="auto"/>
              <w:bottom w:val="single" w:sz="4" w:space="0" w:color="auto"/>
              <w:right w:val="single" w:sz="4" w:space="0" w:color="auto"/>
            </w:tcBorders>
            <w:vAlign w:val="center"/>
            <w:hideMark/>
          </w:tcPr>
          <w:p w14:paraId="1DAE3C99" w14:textId="77777777" w:rsidR="00DA60B0" w:rsidRPr="00ED4F9D" w:rsidRDefault="00DA60B0" w:rsidP="00DA60B0">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4057802A" w14:textId="186699F1"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ETS Directive revision to incentivise electrification</w:t>
            </w:r>
          </w:p>
        </w:tc>
        <w:tc>
          <w:tcPr>
            <w:tcW w:w="4016" w:type="dxa"/>
            <w:tcBorders>
              <w:top w:val="single" w:sz="4" w:space="0" w:color="auto"/>
              <w:left w:val="single" w:sz="4" w:space="0" w:color="auto"/>
              <w:bottom w:val="single" w:sz="4" w:space="0" w:color="auto"/>
              <w:right w:val="single" w:sz="4" w:space="0" w:color="auto"/>
            </w:tcBorders>
            <w:vAlign w:val="center"/>
            <w:hideMark/>
          </w:tcPr>
          <w:p w14:paraId="77DCA924" w14:textId="0F21106A"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8. Revision of Clean Vehicles Directive</w:t>
            </w:r>
          </w:p>
        </w:tc>
        <w:tc>
          <w:tcPr>
            <w:tcW w:w="4017" w:type="dxa"/>
            <w:tcBorders>
              <w:top w:val="single" w:sz="4" w:space="0" w:color="auto"/>
              <w:left w:val="single" w:sz="4" w:space="0" w:color="auto"/>
              <w:bottom w:val="single" w:sz="4" w:space="0" w:color="auto"/>
              <w:right w:val="single" w:sz="4" w:space="0" w:color="auto"/>
            </w:tcBorders>
            <w:vAlign w:val="center"/>
          </w:tcPr>
          <w:p w14:paraId="6751BAC5" w14:textId="027F74AC" w:rsidR="00DA60B0" w:rsidRPr="002C02BC" w:rsidRDefault="00B03883"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w:t>
            </w:r>
            <w:r w:rsidR="00DA60B0" w:rsidRPr="002C02BC">
              <w:rPr>
                <w:rFonts w:ascii="Times New Roman" w:hAnsi="Times New Roman" w:cs="Times New Roman"/>
                <w:noProof/>
                <w:sz w:val="24"/>
                <w:szCs w:val="24"/>
                <w:lang w:val="en-GB"/>
              </w:rPr>
              <w:t>. Better Homes Partnerships roll-out</w:t>
            </w:r>
          </w:p>
        </w:tc>
      </w:tr>
      <w:tr w:rsidR="00DA60B0" w:rsidRPr="00ED4F9D" w14:paraId="2AF2D07A" w14:textId="77777777" w:rsidTr="00DA60B0">
        <w:tc>
          <w:tcPr>
            <w:tcW w:w="0" w:type="auto"/>
            <w:vMerge/>
            <w:tcBorders>
              <w:top w:val="single" w:sz="4" w:space="0" w:color="auto"/>
              <w:left w:val="single" w:sz="4" w:space="0" w:color="auto"/>
              <w:bottom w:val="single" w:sz="4" w:space="0" w:color="auto"/>
              <w:right w:val="single" w:sz="4" w:space="0" w:color="auto"/>
            </w:tcBorders>
            <w:vAlign w:val="center"/>
            <w:hideMark/>
          </w:tcPr>
          <w:p w14:paraId="002BE80B" w14:textId="77777777" w:rsidR="00DA60B0" w:rsidRPr="00ED4F9D" w:rsidRDefault="00DA60B0" w:rsidP="00DA60B0">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2F719509" w14:textId="4A97BD9A"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ETS funds: IDB and Investment Booster</w:t>
            </w:r>
          </w:p>
        </w:tc>
        <w:tc>
          <w:tcPr>
            <w:tcW w:w="4016" w:type="dxa"/>
            <w:tcBorders>
              <w:top w:val="single" w:sz="4" w:space="0" w:color="auto"/>
              <w:left w:val="single" w:sz="4" w:space="0" w:color="auto"/>
              <w:bottom w:val="single" w:sz="4" w:space="0" w:color="auto"/>
              <w:right w:val="single" w:sz="4" w:space="0" w:color="auto"/>
            </w:tcBorders>
            <w:vAlign w:val="center"/>
            <w:hideMark/>
          </w:tcPr>
          <w:p w14:paraId="336F4619" w14:textId="4B13BE4E"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8. Recommendation on demand-side incentives for zero-emission vehicles.</w:t>
            </w:r>
          </w:p>
        </w:tc>
        <w:tc>
          <w:tcPr>
            <w:tcW w:w="4017" w:type="dxa"/>
            <w:tcBorders>
              <w:top w:val="single" w:sz="4" w:space="0" w:color="auto"/>
              <w:left w:val="single" w:sz="4" w:space="0" w:color="auto"/>
              <w:bottom w:val="single" w:sz="4" w:space="0" w:color="auto"/>
              <w:right w:val="single" w:sz="4" w:space="0" w:color="auto"/>
            </w:tcBorders>
            <w:vAlign w:val="center"/>
          </w:tcPr>
          <w:p w14:paraId="4EE10E6A" w14:textId="6DDE2F4D" w:rsidR="00DA60B0" w:rsidRPr="002C02BC" w:rsidRDefault="00B03883"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w:t>
            </w:r>
            <w:r w:rsidR="00DA60B0" w:rsidRPr="002C02BC">
              <w:rPr>
                <w:rFonts w:ascii="Times New Roman" w:hAnsi="Times New Roman" w:cs="Times New Roman"/>
                <w:noProof/>
                <w:sz w:val="24"/>
                <w:szCs w:val="24"/>
                <w:lang w:val="en-GB"/>
              </w:rPr>
              <w:t>. Derisk and finance heat pump investments</w:t>
            </w:r>
            <w:r w:rsidRPr="002C02BC">
              <w:rPr>
                <w:rFonts w:ascii="Times New Roman" w:hAnsi="Times New Roman" w:cs="Times New Roman"/>
                <w:noProof/>
                <w:sz w:val="24"/>
                <w:szCs w:val="24"/>
                <w:lang w:val="en-GB"/>
              </w:rPr>
              <w:t xml:space="preserve"> through Accelerators</w:t>
            </w:r>
          </w:p>
        </w:tc>
      </w:tr>
      <w:tr w:rsidR="00DA60B0" w:rsidRPr="00ED4F9D" w14:paraId="722384BC" w14:textId="77777777" w:rsidTr="00516634">
        <w:tc>
          <w:tcPr>
            <w:tcW w:w="0" w:type="auto"/>
            <w:vMerge/>
            <w:tcBorders>
              <w:top w:val="single" w:sz="4" w:space="0" w:color="auto"/>
              <w:left w:val="single" w:sz="4" w:space="0" w:color="auto"/>
              <w:bottom w:val="single" w:sz="4" w:space="0" w:color="auto"/>
              <w:right w:val="single" w:sz="4" w:space="0" w:color="auto"/>
            </w:tcBorders>
            <w:vAlign w:val="center"/>
            <w:hideMark/>
          </w:tcPr>
          <w:p w14:paraId="4034953D" w14:textId="77777777" w:rsidR="00DA60B0" w:rsidRPr="00ED4F9D" w:rsidRDefault="00DA60B0" w:rsidP="00DA60B0">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3C4E127D" w14:textId="13C4B79E" w:rsidR="00DA60B0" w:rsidRPr="002C02BC" w:rsidRDefault="00DA60B0"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Second industrial heat auction</w:t>
            </w:r>
          </w:p>
        </w:tc>
        <w:tc>
          <w:tcPr>
            <w:tcW w:w="4016" w:type="dxa"/>
            <w:tcBorders>
              <w:top w:val="single" w:sz="4" w:space="0" w:color="auto"/>
              <w:left w:val="single" w:sz="4" w:space="0" w:color="auto"/>
              <w:bottom w:val="single" w:sz="4" w:space="0" w:color="auto"/>
              <w:right w:val="single" w:sz="4" w:space="0" w:color="auto"/>
            </w:tcBorders>
            <w:vAlign w:val="center"/>
            <w:hideMark/>
          </w:tcPr>
          <w:p w14:paraId="1A280A46" w14:textId="28CC1FAF" w:rsidR="00DA60B0" w:rsidRPr="002C02BC" w:rsidRDefault="00B03883"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10. Review of AFIR on charging stations, depots charging and onshore power supply</w:t>
            </w:r>
          </w:p>
        </w:tc>
        <w:tc>
          <w:tcPr>
            <w:tcW w:w="4017" w:type="dxa"/>
            <w:tcBorders>
              <w:top w:val="single" w:sz="4" w:space="0" w:color="auto"/>
              <w:left w:val="single" w:sz="4" w:space="0" w:color="auto"/>
              <w:bottom w:val="single" w:sz="4" w:space="0" w:color="auto"/>
              <w:right w:val="single" w:sz="4" w:space="0" w:color="auto"/>
            </w:tcBorders>
            <w:vAlign w:val="center"/>
          </w:tcPr>
          <w:p w14:paraId="0D1ED023" w14:textId="5433150B" w:rsidR="00DA60B0" w:rsidRPr="002C02BC" w:rsidRDefault="00B03883" w:rsidP="00DA60B0">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 Adopt a Cooling and Heating Action Plan</w:t>
            </w:r>
          </w:p>
        </w:tc>
      </w:tr>
      <w:tr w:rsidR="00B03883" w:rsidRPr="00ED4F9D" w14:paraId="27BA5B30" w14:textId="77777777" w:rsidTr="00DA60B0">
        <w:tc>
          <w:tcPr>
            <w:tcW w:w="0" w:type="auto"/>
            <w:vMerge/>
            <w:tcBorders>
              <w:top w:val="single" w:sz="4" w:space="0" w:color="auto"/>
              <w:left w:val="single" w:sz="4" w:space="0" w:color="auto"/>
              <w:bottom w:val="single" w:sz="4" w:space="0" w:color="auto"/>
              <w:right w:val="single" w:sz="4" w:space="0" w:color="auto"/>
            </w:tcBorders>
            <w:vAlign w:val="center"/>
            <w:hideMark/>
          </w:tcPr>
          <w:p w14:paraId="57A81F13" w14:textId="77777777" w:rsidR="00B03883" w:rsidRPr="00ED4F9D" w:rsidRDefault="00B03883" w:rsidP="00B03883">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67BD02A0" w14:textId="6A3CC7CB"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Examine the case for an EU-level mechanism on industrial electricity demand</w:t>
            </w:r>
          </w:p>
        </w:tc>
        <w:tc>
          <w:tcPr>
            <w:tcW w:w="4016" w:type="dxa"/>
            <w:tcBorders>
              <w:top w:val="single" w:sz="4" w:space="0" w:color="auto"/>
              <w:left w:val="single" w:sz="4" w:space="0" w:color="auto"/>
              <w:bottom w:val="single" w:sz="4" w:space="0" w:color="auto"/>
              <w:right w:val="single" w:sz="4" w:space="0" w:color="auto"/>
            </w:tcBorders>
            <w:vAlign w:val="center"/>
            <w:hideMark/>
          </w:tcPr>
          <w:p w14:paraId="591AB573" w14:textId="30C35FB7"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10. Update technical specifications for interoperability and V2G</w:t>
            </w:r>
          </w:p>
        </w:tc>
        <w:tc>
          <w:tcPr>
            <w:tcW w:w="4017" w:type="dxa"/>
            <w:tcBorders>
              <w:top w:val="single" w:sz="4" w:space="0" w:color="auto"/>
              <w:left w:val="single" w:sz="4" w:space="0" w:color="auto"/>
              <w:bottom w:val="single" w:sz="4" w:space="0" w:color="auto"/>
              <w:right w:val="single" w:sz="4" w:space="0" w:color="auto"/>
            </w:tcBorders>
            <w:vAlign w:val="center"/>
          </w:tcPr>
          <w:p w14:paraId="70AFEA3F" w14:textId="7F60ACC2" w:rsidR="00B03883" w:rsidRPr="002C02BC" w:rsidRDefault="008A6F06"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11</w:t>
            </w:r>
            <w:r w:rsidR="00B03883" w:rsidRPr="002C02BC">
              <w:rPr>
                <w:rFonts w:ascii="Times New Roman" w:hAnsi="Times New Roman" w:cs="Times New Roman"/>
                <w:noProof/>
                <w:sz w:val="24"/>
                <w:szCs w:val="24"/>
                <w:lang w:val="en-GB"/>
              </w:rPr>
              <w:t>. European City Facility</w:t>
            </w:r>
          </w:p>
        </w:tc>
      </w:tr>
      <w:tr w:rsidR="00B03883" w:rsidRPr="00ED4F9D" w14:paraId="6AB20624" w14:textId="77777777" w:rsidTr="00DA60B0">
        <w:tc>
          <w:tcPr>
            <w:tcW w:w="0" w:type="auto"/>
            <w:vMerge/>
            <w:tcBorders>
              <w:top w:val="single" w:sz="4" w:space="0" w:color="auto"/>
              <w:left w:val="single" w:sz="4" w:space="0" w:color="auto"/>
              <w:bottom w:val="single" w:sz="4" w:space="0" w:color="auto"/>
              <w:right w:val="single" w:sz="4" w:space="0" w:color="auto"/>
            </w:tcBorders>
            <w:vAlign w:val="center"/>
            <w:hideMark/>
          </w:tcPr>
          <w:p w14:paraId="33491449" w14:textId="77777777" w:rsidR="00B03883" w:rsidRPr="00ED4F9D" w:rsidRDefault="00B03883" w:rsidP="00B03883">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159BF1D0" w14:textId="39E84C39"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Sector-specific electrification roadmaps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1A98825F" w14:textId="1FC103C5"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10. RED credit mechanism frontloading</w:t>
            </w:r>
          </w:p>
        </w:tc>
        <w:tc>
          <w:tcPr>
            <w:tcW w:w="4017" w:type="dxa"/>
            <w:tcBorders>
              <w:top w:val="single" w:sz="4" w:space="0" w:color="auto"/>
              <w:left w:val="single" w:sz="4" w:space="0" w:color="auto"/>
              <w:bottom w:val="single" w:sz="4" w:space="0" w:color="auto"/>
              <w:right w:val="single" w:sz="4" w:space="0" w:color="auto"/>
            </w:tcBorders>
            <w:vAlign w:val="center"/>
          </w:tcPr>
          <w:p w14:paraId="67CE26C3" w14:textId="0551350B"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w:t>
            </w:r>
            <w:r w:rsidR="008A6F06" w:rsidRPr="002C02BC">
              <w:rPr>
                <w:rFonts w:ascii="Times New Roman" w:hAnsi="Times New Roman" w:cs="Times New Roman"/>
                <w:noProof/>
                <w:sz w:val="24"/>
                <w:szCs w:val="24"/>
                <w:lang w:val="en-GB"/>
              </w:rPr>
              <w:t>3</w:t>
            </w:r>
            <w:r w:rsidRPr="002C02BC">
              <w:rPr>
                <w:rFonts w:ascii="Times New Roman" w:hAnsi="Times New Roman" w:cs="Times New Roman"/>
                <w:noProof/>
                <w:sz w:val="24"/>
                <w:szCs w:val="24"/>
                <w:lang w:val="en-GB"/>
              </w:rPr>
              <w:t>. Skills in Construction Services Act</w:t>
            </w:r>
          </w:p>
        </w:tc>
      </w:tr>
      <w:tr w:rsidR="00B03883" w:rsidRPr="00ED4F9D" w14:paraId="64ACA69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AA28438" w14:textId="77777777" w:rsidR="00B03883" w:rsidRPr="00ED4F9D" w:rsidRDefault="00B03883" w:rsidP="00B03883">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57B73CD2" w14:textId="28CDD76A"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Cluster-based partnerships</w:t>
            </w:r>
          </w:p>
        </w:tc>
        <w:tc>
          <w:tcPr>
            <w:tcW w:w="4016" w:type="dxa"/>
            <w:tcBorders>
              <w:top w:val="single" w:sz="4" w:space="0" w:color="auto"/>
              <w:left w:val="single" w:sz="4" w:space="0" w:color="auto"/>
              <w:bottom w:val="single" w:sz="4" w:space="0" w:color="auto"/>
              <w:right w:val="single" w:sz="4" w:space="0" w:color="auto"/>
            </w:tcBorders>
            <w:vAlign w:val="center"/>
            <w:hideMark/>
          </w:tcPr>
          <w:p w14:paraId="2BA53462" w14:textId="652302E0"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10. expand e-HDV charging infrastructure clean transport corridors and </w:t>
            </w:r>
          </w:p>
          <w:p w14:paraId="7BD7633F" w14:textId="77777777"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enabling framework for e-HDVs</w:t>
            </w:r>
          </w:p>
        </w:tc>
        <w:tc>
          <w:tcPr>
            <w:tcW w:w="4017" w:type="dxa"/>
            <w:tcBorders>
              <w:top w:val="single" w:sz="4" w:space="0" w:color="auto"/>
              <w:left w:val="single" w:sz="4" w:space="0" w:color="auto"/>
              <w:bottom w:val="single" w:sz="4" w:space="0" w:color="auto"/>
              <w:right w:val="single" w:sz="4" w:space="0" w:color="auto"/>
            </w:tcBorders>
            <w:vAlign w:val="center"/>
          </w:tcPr>
          <w:p w14:paraId="11076B50" w14:textId="77777777" w:rsidR="00B03883" w:rsidRPr="002C02BC" w:rsidRDefault="00B03883" w:rsidP="00B03883">
            <w:pPr>
              <w:spacing w:after="160" w:line="259" w:lineRule="auto"/>
              <w:jc w:val="both"/>
              <w:rPr>
                <w:rFonts w:ascii="Times New Roman" w:hAnsi="Times New Roman" w:cs="Times New Roman"/>
                <w:noProof/>
                <w:sz w:val="24"/>
                <w:szCs w:val="24"/>
                <w:lang w:val="en-GB"/>
              </w:rPr>
            </w:pPr>
          </w:p>
        </w:tc>
      </w:tr>
      <w:tr w:rsidR="00B03883" w:rsidRPr="00ED4F9D" w14:paraId="5875A2C7"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633588D0" w14:textId="77777777" w:rsidR="00B03883" w:rsidRPr="00ED4F9D"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17CE71E6" w14:textId="77777777" w:rsidR="00B03883" w:rsidRPr="002C02BC"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65F45254" w14:textId="71537B9D" w:rsidR="00B03883" w:rsidRPr="002C02BC" w:rsidRDefault="00B03883" w:rsidP="00B03883">
            <w:pPr>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10. Identify remaining conditions for deployment of zero emission HDVs, and joint action plans</w:t>
            </w:r>
          </w:p>
        </w:tc>
        <w:tc>
          <w:tcPr>
            <w:tcW w:w="4017" w:type="dxa"/>
            <w:tcBorders>
              <w:top w:val="single" w:sz="4" w:space="0" w:color="auto"/>
              <w:left w:val="single" w:sz="4" w:space="0" w:color="auto"/>
              <w:bottom w:val="single" w:sz="4" w:space="0" w:color="auto"/>
              <w:right w:val="single" w:sz="4" w:space="0" w:color="auto"/>
            </w:tcBorders>
            <w:vAlign w:val="center"/>
          </w:tcPr>
          <w:p w14:paraId="69074F2F" w14:textId="77777777" w:rsidR="00B03883" w:rsidRPr="002C02BC" w:rsidRDefault="00B03883" w:rsidP="00B03883">
            <w:pPr>
              <w:jc w:val="both"/>
              <w:rPr>
                <w:rFonts w:ascii="Times New Roman" w:hAnsi="Times New Roman" w:cs="Times New Roman"/>
                <w:noProof/>
                <w:sz w:val="24"/>
                <w:szCs w:val="24"/>
                <w:lang w:val="en-GB"/>
              </w:rPr>
            </w:pPr>
          </w:p>
        </w:tc>
      </w:tr>
      <w:tr w:rsidR="00B03883" w:rsidRPr="00ED4F9D" w14:paraId="264B7D4A"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63C45FD7" w14:textId="77777777" w:rsidR="00B03883" w:rsidRPr="00ED4F9D"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7F9DA414" w14:textId="77777777" w:rsidR="00B03883" w:rsidRPr="002C02BC"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5DAC7F76" w14:textId="1E4247CE" w:rsidR="00B03883" w:rsidRPr="002C02BC" w:rsidRDefault="00B03883" w:rsidP="00B03883">
            <w:pPr>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14:paraId="3DA2B6CC" w14:textId="77777777" w:rsidR="00B03883" w:rsidRPr="002C02BC" w:rsidRDefault="00B03883" w:rsidP="00B03883">
            <w:pPr>
              <w:jc w:val="both"/>
              <w:rPr>
                <w:rFonts w:ascii="Times New Roman" w:hAnsi="Times New Roman" w:cs="Times New Roman"/>
                <w:noProof/>
                <w:sz w:val="24"/>
                <w:szCs w:val="24"/>
                <w:lang w:val="en-GB"/>
              </w:rPr>
            </w:pPr>
          </w:p>
        </w:tc>
      </w:tr>
      <w:tr w:rsidR="00B03883" w:rsidRPr="00ED4F9D" w14:paraId="295BFE57"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537B0E00" w14:textId="77777777" w:rsidR="00B03883" w:rsidRPr="00ED4F9D"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32D4EE31" w14:textId="77777777" w:rsidR="00B03883" w:rsidRPr="002C02BC"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2DC29FA0" w14:textId="6FC9798F" w:rsidR="00B03883" w:rsidRPr="002C02BC" w:rsidRDefault="00B03883" w:rsidP="00B03883">
            <w:pPr>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14:paraId="1E727E17" w14:textId="77777777" w:rsidR="00B03883" w:rsidRPr="002C02BC" w:rsidRDefault="00B03883" w:rsidP="00B03883">
            <w:pPr>
              <w:jc w:val="both"/>
              <w:rPr>
                <w:rFonts w:ascii="Times New Roman" w:hAnsi="Times New Roman" w:cs="Times New Roman"/>
                <w:noProof/>
                <w:sz w:val="24"/>
                <w:szCs w:val="24"/>
                <w:lang w:val="en-GB"/>
              </w:rPr>
            </w:pPr>
          </w:p>
        </w:tc>
      </w:tr>
      <w:tr w:rsidR="00B03883" w:rsidRPr="00ED4F9D" w14:paraId="7389BDD7"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E93C12B" w14:textId="77777777" w:rsidR="00B03883" w:rsidRPr="00ED4F9D"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05667F64" w14:textId="77777777" w:rsidR="00B03883" w:rsidRPr="002C02BC" w:rsidRDefault="00B03883" w:rsidP="00B03883">
            <w:pPr>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4831E10A" w14:textId="4BA0BB6F" w:rsidR="00B03883" w:rsidRPr="002C02BC" w:rsidRDefault="00B03883" w:rsidP="00B03883">
            <w:pPr>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10. Remove barriers for the electrification of ferries and inland navigation vessels</w:t>
            </w:r>
          </w:p>
        </w:tc>
        <w:tc>
          <w:tcPr>
            <w:tcW w:w="4017" w:type="dxa"/>
            <w:tcBorders>
              <w:top w:val="single" w:sz="4" w:space="0" w:color="auto"/>
              <w:left w:val="single" w:sz="4" w:space="0" w:color="auto"/>
              <w:bottom w:val="single" w:sz="4" w:space="0" w:color="auto"/>
              <w:right w:val="single" w:sz="4" w:space="0" w:color="auto"/>
            </w:tcBorders>
            <w:vAlign w:val="center"/>
          </w:tcPr>
          <w:p w14:paraId="3C9321F0" w14:textId="77777777" w:rsidR="00B03883" w:rsidRPr="002C02BC" w:rsidRDefault="00B03883" w:rsidP="00B03883">
            <w:pPr>
              <w:jc w:val="both"/>
              <w:rPr>
                <w:rFonts w:ascii="Times New Roman" w:hAnsi="Times New Roman" w:cs="Times New Roman"/>
                <w:noProof/>
                <w:sz w:val="24"/>
                <w:szCs w:val="24"/>
                <w:lang w:val="en-GB"/>
              </w:rPr>
            </w:pPr>
          </w:p>
        </w:tc>
      </w:tr>
      <w:tr w:rsidR="00B03883" w:rsidRPr="00ED4F9D" w14:paraId="5EB9220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E80CAF9" w14:textId="77777777" w:rsidR="00B03883" w:rsidRPr="00ED4F9D" w:rsidRDefault="00B03883" w:rsidP="00B03883">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tcPr>
          <w:p w14:paraId="3DF7888D" w14:textId="1AB468EF"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7. Potential and barriers for deploying direct-use renewable heating technologies</w:t>
            </w:r>
          </w:p>
        </w:tc>
        <w:tc>
          <w:tcPr>
            <w:tcW w:w="8033" w:type="dxa"/>
            <w:gridSpan w:val="2"/>
            <w:tcBorders>
              <w:top w:val="single" w:sz="4" w:space="0" w:color="auto"/>
              <w:left w:val="single" w:sz="4" w:space="0" w:color="auto"/>
              <w:bottom w:val="single" w:sz="4" w:space="0" w:color="auto"/>
              <w:right w:val="single" w:sz="4" w:space="0" w:color="auto"/>
            </w:tcBorders>
            <w:vAlign w:val="center"/>
            <w:hideMark/>
          </w:tcPr>
          <w:p w14:paraId="5C3E57BF" w14:textId="77777777" w:rsidR="00B03883" w:rsidRPr="002C02BC" w:rsidRDefault="00B03883" w:rsidP="00B03883">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Annex II. Guidance on social leasing</w:t>
            </w:r>
          </w:p>
        </w:tc>
      </w:tr>
      <w:tr w:rsidR="00F01D61" w:rsidRPr="00ED4F9D" w14:paraId="6AC0C760" w14:textId="77777777" w:rsidTr="00B03883">
        <w:tc>
          <w:tcPr>
            <w:tcW w:w="2263" w:type="dxa"/>
            <w:vMerge w:val="restart"/>
            <w:tcBorders>
              <w:top w:val="single" w:sz="4" w:space="0" w:color="auto"/>
              <w:left w:val="single" w:sz="4" w:space="0" w:color="auto"/>
              <w:bottom w:val="single" w:sz="4" w:space="0" w:color="auto"/>
              <w:right w:val="single" w:sz="4" w:space="0" w:color="auto"/>
            </w:tcBorders>
            <w:hideMark/>
          </w:tcPr>
          <w:p w14:paraId="7F5AAEF1" w14:textId="77777777" w:rsidR="00F01D61" w:rsidRPr="00CB3A8A" w:rsidRDefault="00F01D61" w:rsidP="00F01D61">
            <w:pPr>
              <w:spacing w:after="160" w:line="259" w:lineRule="auto"/>
              <w:jc w:val="both"/>
              <w:rPr>
                <w:rFonts w:ascii="Times New Roman" w:hAnsi="Times New Roman"/>
                <w:noProof/>
                <w:sz w:val="24"/>
                <w:highlight w:val="yellow"/>
                <w:lang w:val="en-GB"/>
              </w:rPr>
            </w:pPr>
            <w:r w:rsidRPr="003E2439">
              <w:rPr>
                <w:rFonts w:ascii="Times New Roman" w:hAnsi="Times New Roman" w:cs="Times New Roman"/>
                <w:noProof/>
                <w:sz w:val="24"/>
                <w:szCs w:val="24"/>
                <w:lang w:val="en-GB"/>
              </w:rPr>
              <w:t>Cross-sector action</w:t>
            </w:r>
          </w:p>
        </w:tc>
        <w:tc>
          <w:tcPr>
            <w:tcW w:w="4016" w:type="dxa"/>
            <w:tcBorders>
              <w:top w:val="single" w:sz="4" w:space="0" w:color="auto"/>
              <w:left w:val="single" w:sz="4" w:space="0" w:color="auto"/>
              <w:bottom w:val="single" w:sz="4" w:space="0" w:color="auto"/>
              <w:right w:val="single" w:sz="4" w:space="0" w:color="auto"/>
            </w:tcBorders>
            <w:vAlign w:val="center"/>
            <w:hideMark/>
          </w:tcPr>
          <w:p w14:paraId="54F65C4B" w14:textId="0B323148"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12. Hydrogen Strategy update</w:t>
            </w:r>
          </w:p>
        </w:tc>
        <w:tc>
          <w:tcPr>
            <w:tcW w:w="4016" w:type="dxa"/>
            <w:tcBorders>
              <w:top w:val="single" w:sz="4" w:space="0" w:color="auto"/>
              <w:left w:val="single" w:sz="4" w:space="0" w:color="auto"/>
              <w:bottom w:val="single" w:sz="4" w:space="0" w:color="auto"/>
              <w:right w:val="single" w:sz="4" w:space="0" w:color="auto"/>
            </w:tcBorders>
            <w:vAlign w:val="center"/>
          </w:tcPr>
          <w:p w14:paraId="0A3F961F" w14:textId="1F994BD5" w:rsidR="00F01D61" w:rsidRPr="002C02BC" w:rsidRDefault="00F01D61" w:rsidP="00F01D61">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14:paraId="446ED3D1" w14:textId="2C8EE264"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11. Derisk and finance District Heating and Cooling investments </w:t>
            </w:r>
          </w:p>
        </w:tc>
      </w:tr>
      <w:tr w:rsidR="00F01D61" w:rsidRPr="00ED4F9D" w14:paraId="455C476E" w14:textId="77777777" w:rsidTr="002E1A11">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15B1E"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0F317A9F" w14:textId="77777777"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9. Derisk and finance District Heating and Cooling investments</w:t>
            </w:r>
          </w:p>
        </w:tc>
        <w:tc>
          <w:tcPr>
            <w:tcW w:w="4016" w:type="dxa"/>
            <w:tcBorders>
              <w:top w:val="single" w:sz="4" w:space="0" w:color="auto"/>
              <w:left w:val="single" w:sz="4" w:space="0" w:color="auto"/>
              <w:bottom w:val="single" w:sz="4" w:space="0" w:color="auto"/>
              <w:right w:val="single" w:sz="4" w:space="0" w:color="auto"/>
            </w:tcBorders>
            <w:vAlign w:val="center"/>
          </w:tcPr>
          <w:p w14:paraId="7839EED0" w14:textId="77777777" w:rsidR="00F01D61" w:rsidRPr="002C02BC" w:rsidRDefault="00F01D61" w:rsidP="00F01D61">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14:paraId="618BA596" w14:textId="06C54403"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11. EU Waste Heat initiative </w:t>
            </w:r>
          </w:p>
        </w:tc>
      </w:tr>
      <w:tr w:rsidR="00F01D61" w:rsidRPr="00ED4F9D" w14:paraId="78CFC93E" w14:textId="77777777" w:rsidTr="00F01D61">
        <w:tc>
          <w:tcPr>
            <w:tcW w:w="0" w:type="auto"/>
            <w:vMerge/>
            <w:tcBorders>
              <w:top w:val="single" w:sz="4" w:space="0" w:color="auto"/>
              <w:left w:val="single" w:sz="4" w:space="0" w:color="auto"/>
              <w:bottom w:val="single" w:sz="4" w:space="0" w:color="auto"/>
              <w:right w:val="single" w:sz="4" w:space="0" w:color="auto"/>
            </w:tcBorders>
            <w:vAlign w:val="center"/>
            <w:hideMark/>
          </w:tcPr>
          <w:p w14:paraId="002D1BEF"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4016" w:type="dxa"/>
            <w:tcBorders>
              <w:top w:val="single" w:sz="4" w:space="0" w:color="auto"/>
              <w:left w:val="single" w:sz="4" w:space="0" w:color="auto"/>
              <w:bottom w:val="single" w:sz="4" w:space="0" w:color="auto"/>
              <w:right w:val="single" w:sz="4" w:space="0" w:color="auto"/>
            </w:tcBorders>
            <w:vAlign w:val="center"/>
            <w:hideMark/>
          </w:tcPr>
          <w:p w14:paraId="5D95528D" w14:textId="58CEE0DC"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11. EU Waste Heat initiative</w:t>
            </w:r>
          </w:p>
        </w:tc>
        <w:tc>
          <w:tcPr>
            <w:tcW w:w="4016" w:type="dxa"/>
            <w:tcBorders>
              <w:top w:val="single" w:sz="4" w:space="0" w:color="auto"/>
              <w:left w:val="single" w:sz="4" w:space="0" w:color="auto"/>
              <w:bottom w:val="single" w:sz="4" w:space="0" w:color="auto"/>
              <w:right w:val="single" w:sz="4" w:space="0" w:color="auto"/>
            </w:tcBorders>
            <w:vAlign w:val="center"/>
          </w:tcPr>
          <w:p w14:paraId="448CC3F0" w14:textId="77777777" w:rsidR="00F01D61" w:rsidRPr="002C02BC" w:rsidRDefault="00F01D61" w:rsidP="00F01D61">
            <w:pPr>
              <w:spacing w:after="160" w:line="259" w:lineRule="auto"/>
              <w:jc w:val="both"/>
              <w:rPr>
                <w:rFonts w:ascii="Times New Roman" w:hAnsi="Times New Roman" w:cs="Times New Roman"/>
                <w:noProof/>
                <w:sz w:val="24"/>
                <w:szCs w:val="24"/>
                <w:lang w:val="en-GB"/>
              </w:rPr>
            </w:pPr>
          </w:p>
        </w:tc>
        <w:tc>
          <w:tcPr>
            <w:tcW w:w="4017" w:type="dxa"/>
            <w:tcBorders>
              <w:top w:val="single" w:sz="4" w:space="0" w:color="auto"/>
              <w:left w:val="single" w:sz="4" w:space="0" w:color="auto"/>
              <w:bottom w:val="single" w:sz="4" w:space="0" w:color="auto"/>
              <w:right w:val="single" w:sz="4" w:space="0" w:color="auto"/>
            </w:tcBorders>
            <w:vAlign w:val="center"/>
          </w:tcPr>
          <w:p w14:paraId="6745B8CF" w14:textId="1395337D" w:rsidR="00F01D61" w:rsidRPr="002C02BC" w:rsidRDefault="00F01D61" w:rsidP="00F01D61">
            <w:pPr>
              <w:spacing w:after="160" w:line="259" w:lineRule="auto"/>
              <w:jc w:val="both"/>
              <w:rPr>
                <w:rFonts w:ascii="Times New Roman" w:hAnsi="Times New Roman" w:cs="Times New Roman"/>
                <w:noProof/>
                <w:sz w:val="24"/>
                <w:szCs w:val="24"/>
                <w:lang w:val="en-GB"/>
              </w:rPr>
            </w:pPr>
          </w:p>
        </w:tc>
      </w:tr>
      <w:tr w:rsidR="00F01D61" w:rsidRPr="00ED4F9D" w14:paraId="6FEC9FF0" w14:textId="77777777">
        <w:tc>
          <w:tcPr>
            <w:tcW w:w="2263" w:type="dxa"/>
            <w:vMerge w:val="restart"/>
            <w:tcBorders>
              <w:top w:val="single" w:sz="4" w:space="0" w:color="auto"/>
              <w:left w:val="single" w:sz="4" w:space="0" w:color="auto"/>
              <w:bottom w:val="single" w:sz="4" w:space="0" w:color="auto"/>
              <w:right w:val="single" w:sz="4" w:space="0" w:color="auto"/>
            </w:tcBorders>
            <w:hideMark/>
          </w:tcPr>
          <w:p w14:paraId="56684CE1"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r w:rsidRPr="00ED4F9D">
              <w:rPr>
                <w:rFonts w:ascii="Times New Roman" w:hAnsi="Times New Roman" w:cs="Times New Roman"/>
                <w:noProof/>
                <w:sz w:val="24"/>
                <w:szCs w:val="24"/>
                <w:lang w:val="en-GB"/>
              </w:rPr>
              <w:t>Horizontal and supply side actions</w:t>
            </w: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7A5A293A" w14:textId="631189F7"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 Electrification target</w:t>
            </w:r>
          </w:p>
        </w:tc>
      </w:tr>
      <w:tr w:rsidR="00F01D61" w:rsidRPr="00ED4F9D" w14:paraId="285C24F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3C09C6B"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6F3D93CD" w14:textId="77777777"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12. Electrification Action Plan Alliance</w:t>
            </w:r>
          </w:p>
        </w:tc>
      </w:tr>
      <w:tr w:rsidR="00F01D61" w:rsidRPr="00ED4F9D" w14:paraId="1707144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204187C"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222C42B0" w14:textId="479B17E6"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 2. Legislative proposal on </w:t>
            </w:r>
            <w:bookmarkStart w:id="16" w:name="_Hlk234768584"/>
            <w:r w:rsidRPr="002C02BC">
              <w:rPr>
                <w:rFonts w:ascii="Times New Roman" w:hAnsi="Times New Roman" w:cs="Times New Roman"/>
                <w:iCs/>
                <w:noProof/>
                <w:sz w:val="24"/>
                <w:szCs w:val="24"/>
                <w:lang w:val="en-GB"/>
              </w:rPr>
              <w:t>future-proof electricity bills</w:t>
            </w:r>
            <w:bookmarkEnd w:id="16"/>
            <w:r w:rsidRPr="002C02BC">
              <w:rPr>
                <w:rFonts w:ascii="Times New Roman" w:hAnsi="Times New Roman" w:cs="Times New Roman"/>
                <w:iCs/>
                <w:noProof/>
                <w:sz w:val="24"/>
                <w:szCs w:val="24"/>
                <w:lang w:val="en-GB"/>
              </w:rPr>
              <w:t>, including provision regarding the tax differential between electricity and gas;</w:t>
            </w:r>
          </w:p>
        </w:tc>
      </w:tr>
      <w:tr w:rsidR="00F01D61" w:rsidRPr="00ED4F9D" w14:paraId="0196215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A2E149"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54A9650A" w14:textId="395C164D" w:rsidR="00F01D61" w:rsidRPr="002C02BC" w:rsidRDefault="00F01D61" w:rsidP="00CB3A8A">
            <w:pPr>
              <w:spacing w:after="160" w:line="259" w:lineRule="auto"/>
              <w:jc w:val="both"/>
              <w:rPr>
                <w:rFonts w:ascii="Times New Roman" w:hAnsi="Times New Roman" w:cs="Times New Roman"/>
                <w:iCs/>
                <w:noProof/>
                <w:sz w:val="24"/>
                <w:szCs w:val="24"/>
                <w:lang w:val="en-GB"/>
              </w:rPr>
            </w:pPr>
            <w:r w:rsidRPr="002C02BC">
              <w:rPr>
                <w:rFonts w:ascii="Times New Roman" w:hAnsi="Times New Roman" w:cs="Times New Roman"/>
                <w:iCs/>
                <w:noProof/>
                <w:sz w:val="24"/>
                <w:szCs w:val="24"/>
                <w:lang w:val="en-GB"/>
              </w:rPr>
              <w:t>3. Measures on progressively phasing out fossil fuel subsidies</w:t>
            </w:r>
          </w:p>
        </w:tc>
      </w:tr>
      <w:tr w:rsidR="00F01D61" w:rsidRPr="00ED4F9D" w14:paraId="51F0915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7894E2E"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69894387" w14:textId="5DE4F489" w:rsidR="00F01D61" w:rsidRPr="002C02BC" w:rsidRDefault="00F01D61" w:rsidP="00CB3A8A">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2.Proposals on network codes adoption and revision</w:t>
            </w:r>
          </w:p>
        </w:tc>
      </w:tr>
      <w:tr w:rsidR="00F01D61" w:rsidRPr="00ED4F9D" w14:paraId="387A8C6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504CE1D"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7463ECA6" w14:textId="77777777"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 Implementation of the Tripartite Agreement on Storage</w:t>
            </w:r>
          </w:p>
        </w:tc>
      </w:tr>
      <w:tr w:rsidR="00F01D61" w:rsidRPr="00ED4F9D" w14:paraId="0CE67E8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068F4B4"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65807A73" w14:textId="77777777"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2.High-level conference to assess barriers and solutions for storage</w:t>
            </w:r>
          </w:p>
        </w:tc>
      </w:tr>
      <w:tr w:rsidR="00F01D61" w:rsidRPr="00ED4F9D" w14:paraId="10C84CB0"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2F62E4F1" w14:textId="77777777" w:rsidR="00F01D61" w:rsidRPr="00ED4F9D" w:rsidRDefault="00F01D61" w:rsidP="00F01D61">
            <w:pPr>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14:paraId="7FF5B907" w14:textId="3187EB42" w:rsidR="00F01D61" w:rsidRPr="002C02BC" w:rsidRDefault="00F01D61" w:rsidP="00F01D61">
            <w:pPr>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2. Assessment of the EU’s long-duration flexibility needs for 2030, 2040 and 2050</w:t>
            </w:r>
          </w:p>
        </w:tc>
      </w:tr>
      <w:tr w:rsidR="00F01D61" w:rsidRPr="00ED4F9D" w14:paraId="58128FB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1918280"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46482079" w14:textId="33861977"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4. Support for MSs to implement the Renewable Energy Directive</w:t>
            </w:r>
          </w:p>
        </w:tc>
      </w:tr>
      <w:tr w:rsidR="00F01D61" w:rsidRPr="00ED4F9D" w14:paraId="667C7F3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B20F311"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1A19AFDD" w14:textId="3A8BC113"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4. Support for cross border cooperation for faster nuclear reactor licencing</w:t>
            </w:r>
          </w:p>
        </w:tc>
      </w:tr>
      <w:tr w:rsidR="00F01D61" w:rsidRPr="00ED4F9D" w14:paraId="74625F98"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53150A11" w14:textId="77777777" w:rsidR="00F01D61" w:rsidRPr="00ED4F9D" w:rsidRDefault="00F01D61" w:rsidP="00F01D61">
            <w:pPr>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14:paraId="69301354" w14:textId="4CECFCB2" w:rsidR="00F01D61" w:rsidRPr="002C02BC" w:rsidRDefault="00F01D61" w:rsidP="00F01D61">
            <w:pPr>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4. Review EU legislation for conclusion of long-term cross-border electricity contracts</w:t>
            </w:r>
          </w:p>
        </w:tc>
      </w:tr>
      <w:tr w:rsidR="00F01D61" w:rsidRPr="00ED4F9D" w14:paraId="424722F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12910DC"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2F78A462" w14:textId="1E7ABD63"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4. Renewable energy auction design database</w:t>
            </w:r>
          </w:p>
        </w:tc>
      </w:tr>
      <w:tr w:rsidR="00F01D61" w:rsidRPr="00ED4F9D" w14:paraId="34C345D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E160027"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6D10B381" w14:textId="5A70F8A2"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4.NZIA guidance on </w:t>
            </w:r>
            <w:r w:rsidR="00966653" w:rsidRPr="002C02BC">
              <w:rPr>
                <w:rFonts w:ascii="Times New Roman" w:hAnsi="Times New Roman" w:cs="Times New Roman"/>
                <w:noProof/>
                <w:sz w:val="24"/>
                <w:szCs w:val="24"/>
                <w:lang w:val="en-GB"/>
              </w:rPr>
              <w:t>non-price</w:t>
            </w:r>
            <w:r w:rsidRPr="002C02BC">
              <w:rPr>
                <w:rFonts w:ascii="Times New Roman" w:hAnsi="Times New Roman" w:cs="Times New Roman"/>
                <w:noProof/>
                <w:sz w:val="24"/>
                <w:szCs w:val="24"/>
                <w:lang w:val="en-GB"/>
              </w:rPr>
              <w:t xml:space="preserve"> criteria for renewable energy auctions and 14. On Public procurement</w:t>
            </w:r>
          </w:p>
        </w:tc>
      </w:tr>
      <w:tr w:rsidR="00F01D61" w:rsidRPr="00ED4F9D" w14:paraId="34F2177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25A1068"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14344970" w14:textId="3AFF3D69"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5. Geothermal Stakeholder Partnership</w:t>
            </w:r>
          </w:p>
        </w:tc>
      </w:tr>
      <w:tr w:rsidR="00F01D61" w:rsidRPr="00ED4F9D" w14:paraId="4F52A0DF"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6E7A9450" w14:textId="77777777" w:rsidR="00F01D61" w:rsidRPr="00ED4F9D" w:rsidRDefault="00F01D61" w:rsidP="00F01D61">
            <w:pPr>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14:paraId="6F98ADDB" w14:textId="1829B228" w:rsidR="00F01D61" w:rsidRPr="002C02BC" w:rsidRDefault="00F01D61" w:rsidP="00F01D61">
            <w:pPr>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6. Make use of the options already laid down in the VAT Directive</w:t>
            </w:r>
          </w:p>
        </w:tc>
      </w:tr>
      <w:tr w:rsidR="00F01D61" w:rsidRPr="00ED4F9D" w14:paraId="34436DD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67C1364"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2100BC45" w14:textId="6CE3C7D3"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12. European Industrial Alliance on SMRs second call for projects </w:t>
            </w:r>
          </w:p>
        </w:tc>
      </w:tr>
      <w:tr w:rsidR="00F01D61" w:rsidRPr="00ED4F9D" w14:paraId="5160F36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9D9DBF3"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55D7C301" w14:textId="7975CBF5"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12. SET Plan Common Investment and Implementation Plan for clean technologies, including innovation in industrial processes</w:t>
            </w:r>
          </w:p>
        </w:tc>
      </w:tr>
      <w:tr w:rsidR="00F01D61" w:rsidRPr="00ED4F9D" w14:paraId="6BA7CEE2"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4BCA1257" w14:textId="77777777" w:rsidR="00F01D61" w:rsidRPr="00ED4F9D" w:rsidRDefault="00F01D61" w:rsidP="00F01D61">
            <w:pPr>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tcPr>
          <w:p w14:paraId="222E7769" w14:textId="7B9C9721" w:rsidR="00F01D61" w:rsidRPr="002C02BC" w:rsidRDefault="00F01D61" w:rsidP="00F01D61">
            <w:pPr>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 xml:space="preserve">13. In the upcoming European Strategy for Vocational Education and Training (VET), stronger focus on skills </w:t>
            </w:r>
            <w:r w:rsidR="00966653" w:rsidRPr="002C02BC">
              <w:rPr>
                <w:rFonts w:ascii="Times New Roman" w:hAnsi="Times New Roman" w:cs="Times New Roman"/>
                <w:noProof/>
                <w:sz w:val="24"/>
                <w:szCs w:val="24"/>
                <w:lang w:val="en-GB"/>
              </w:rPr>
              <w:t>across electrification</w:t>
            </w:r>
            <w:r w:rsidRPr="002C02BC">
              <w:rPr>
                <w:rFonts w:ascii="Times New Roman" w:hAnsi="Times New Roman" w:cs="Times New Roman"/>
                <w:noProof/>
                <w:sz w:val="24"/>
                <w:szCs w:val="24"/>
                <w:lang w:val="en-GB"/>
              </w:rPr>
              <w:t xml:space="preserve"> value chain</w:t>
            </w:r>
          </w:p>
        </w:tc>
      </w:tr>
      <w:tr w:rsidR="00F01D61" w:rsidRPr="00ED4F9D" w14:paraId="3D23DBD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F6586F0"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44F66F97" w14:textId="371E5BD5"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13. Skills portability initiative</w:t>
            </w:r>
          </w:p>
        </w:tc>
      </w:tr>
      <w:tr w:rsidR="00F01D61" w:rsidRPr="00ED4F9D" w14:paraId="02276A7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FECA57A" w14:textId="77777777" w:rsidR="00F01D61" w:rsidRPr="00ED4F9D" w:rsidRDefault="00F01D61" w:rsidP="00F01D61">
            <w:pPr>
              <w:spacing w:after="160" w:line="259" w:lineRule="auto"/>
              <w:jc w:val="both"/>
              <w:rPr>
                <w:rFonts w:ascii="Times New Roman" w:hAnsi="Times New Roman" w:cs="Times New Roman"/>
                <w:noProof/>
                <w:sz w:val="24"/>
                <w:szCs w:val="24"/>
                <w:lang w:val="en-GB"/>
              </w:rPr>
            </w:pPr>
          </w:p>
        </w:tc>
        <w:tc>
          <w:tcPr>
            <w:tcW w:w="12049" w:type="dxa"/>
            <w:gridSpan w:val="3"/>
            <w:tcBorders>
              <w:top w:val="single" w:sz="4" w:space="0" w:color="auto"/>
              <w:left w:val="single" w:sz="4" w:space="0" w:color="auto"/>
              <w:bottom w:val="single" w:sz="4" w:space="0" w:color="auto"/>
              <w:right w:val="single" w:sz="4" w:space="0" w:color="auto"/>
            </w:tcBorders>
            <w:vAlign w:val="center"/>
            <w:hideMark/>
          </w:tcPr>
          <w:p w14:paraId="2494F929" w14:textId="3C3ED12C" w:rsidR="00F01D61" w:rsidRPr="002C02BC" w:rsidRDefault="00F01D61" w:rsidP="00F01D61">
            <w:pPr>
              <w:spacing w:after="160" w:line="259" w:lineRule="auto"/>
              <w:jc w:val="both"/>
              <w:rPr>
                <w:rFonts w:ascii="Times New Roman" w:hAnsi="Times New Roman" w:cs="Times New Roman"/>
                <w:noProof/>
                <w:sz w:val="24"/>
                <w:szCs w:val="24"/>
                <w:lang w:val="en-GB"/>
              </w:rPr>
            </w:pPr>
            <w:r w:rsidRPr="002C02BC">
              <w:rPr>
                <w:rFonts w:ascii="Times New Roman" w:hAnsi="Times New Roman" w:cs="Times New Roman"/>
                <w:noProof/>
                <w:sz w:val="24"/>
                <w:szCs w:val="24"/>
                <w:lang w:val="en-GB"/>
              </w:rPr>
              <w:t>15. Electrify Now Global Initiative</w:t>
            </w:r>
          </w:p>
        </w:tc>
      </w:tr>
    </w:tbl>
    <w:p w14:paraId="3D2B5501" w14:textId="77777777" w:rsidR="0019395B" w:rsidRDefault="0019395B" w:rsidP="0019395B">
      <w:pPr>
        <w:jc w:val="both"/>
        <w:rPr>
          <w:rFonts w:ascii="Times New Roman" w:hAnsi="Times New Roman" w:cs="Times New Roman"/>
          <w:noProof/>
          <w:sz w:val="24"/>
          <w:szCs w:val="24"/>
        </w:rPr>
      </w:pPr>
    </w:p>
    <w:p w14:paraId="4268ED0B" w14:textId="77777777" w:rsidR="0019395B" w:rsidRDefault="0019395B" w:rsidP="0019395B">
      <w:pPr>
        <w:rPr>
          <w:rFonts w:ascii="Times New Roman" w:hAnsi="Times New Roman" w:cs="Times New Roman"/>
          <w:noProof/>
          <w:sz w:val="24"/>
          <w:szCs w:val="24"/>
        </w:rPr>
      </w:pPr>
    </w:p>
    <w:p w14:paraId="4E5A9C22" w14:textId="3A4398F4" w:rsidR="000D437F" w:rsidRDefault="000D437F" w:rsidP="0019395B">
      <w:pPr>
        <w:rPr>
          <w:rFonts w:ascii="Times New Roman" w:hAnsi="Times New Roman" w:cs="Times New Roman"/>
          <w:noProof/>
          <w:sz w:val="24"/>
          <w:szCs w:val="24"/>
        </w:rPr>
      </w:pPr>
      <w:r>
        <w:rPr>
          <w:rFonts w:ascii="Times New Roman" w:hAnsi="Times New Roman" w:cs="Times New Roman"/>
          <w:noProof/>
          <w:sz w:val="24"/>
          <w:szCs w:val="24"/>
        </w:rPr>
        <w:br w:type="page"/>
      </w:r>
    </w:p>
    <w:p w14:paraId="4E4FA76D" w14:textId="77777777" w:rsidR="0019395B" w:rsidRPr="00ED4F9D" w:rsidRDefault="0019395B" w:rsidP="0019395B">
      <w:pPr>
        <w:rPr>
          <w:rFonts w:ascii="Times New Roman" w:hAnsi="Times New Roman" w:cs="Times New Roman"/>
          <w:noProof/>
          <w:sz w:val="24"/>
          <w:szCs w:val="24"/>
        </w:rPr>
        <w:sectPr w:rsidR="0019395B" w:rsidRPr="00ED4F9D" w:rsidSect="0019395B">
          <w:headerReference w:type="default" r:id="rId27"/>
          <w:footerReference w:type="default" r:id="rId28"/>
          <w:pgSz w:w="16838" w:h="11906" w:orient="landscape"/>
          <w:pgMar w:top="1440" w:right="1440" w:bottom="1440" w:left="1440" w:header="708" w:footer="708" w:gutter="0"/>
          <w:cols w:space="720"/>
          <w:docGrid w:linePitch="299"/>
        </w:sectPr>
      </w:pPr>
    </w:p>
    <w:p w14:paraId="052495BA" w14:textId="6F1D87C8"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b/>
          <w:bCs/>
          <w:noProof/>
          <w:sz w:val="24"/>
          <w:szCs w:val="24"/>
          <w:lang w:val="en-GB"/>
        </w:rPr>
        <w:t>Annex II – Guidance on s</w:t>
      </w:r>
      <w:r w:rsidRPr="004A3C96">
        <w:rPr>
          <w:rFonts w:ascii="Times New Roman" w:hAnsi="Times New Roman" w:cs="Times New Roman"/>
          <w:b/>
          <w:bCs/>
          <w:noProof/>
          <w:sz w:val="24"/>
          <w:szCs w:val="24"/>
        </w:rPr>
        <w:t xml:space="preserve">ocial leasing and support schemes for clean energy, </w:t>
      </w:r>
      <w:r w:rsidR="00695604">
        <w:rPr>
          <w:rFonts w:ascii="Times New Roman" w:hAnsi="Times New Roman" w:cs="Times New Roman"/>
          <w:b/>
          <w:bCs/>
          <w:noProof/>
          <w:sz w:val="24"/>
          <w:szCs w:val="24"/>
        </w:rPr>
        <w:t>cooling and</w:t>
      </w:r>
      <w:r w:rsidR="00966653">
        <w:rPr>
          <w:rFonts w:ascii="Times New Roman" w:hAnsi="Times New Roman" w:cs="Times New Roman"/>
          <w:b/>
          <w:bCs/>
          <w:noProof/>
          <w:sz w:val="24"/>
          <w:szCs w:val="24"/>
        </w:rPr>
        <w:t xml:space="preserve"> </w:t>
      </w:r>
      <w:r w:rsidRPr="004A3C96">
        <w:rPr>
          <w:rFonts w:ascii="Times New Roman" w:hAnsi="Times New Roman" w:cs="Times New Roman"/>
          <w:b/>
          <w:bCs/>
          <w:noProof/>
          <w:sz w:val="24"/>
          <w:szCs w:val="24"/>
        </w:rPr>
        <w:t>heating products </w:t>
      </w:r>
    </w:p>
    <w:p w14:paraId="6790BE16" w14:textId="77777777" w:rsidR="0019395B" w:rsidRPr="004A3C96" w:rsidRDefault="0019395B" w:rsidP="0019395B">
      <w:pPr>
        <w:jc w:val="both"/>
        <w:rPr>
          <w:rFonts w:ascii="Times New Roman" w:hAnsi="Times New Roman" w:cs="Times New Roman"/>
          <w:b/>
          <w:bCs/>
          <w:noProof/>
          <w:sz w:val="24"/>
          <w:szCs w:val="24"/>
        </w:rPr>
      </w:pPr>
    </w:p>
    <w:p w14:paraId="36D930B4" w14:textId="77777777" w:rsidR="0019395B" w:rsidRPr="004A3C96" w:rsidRDefault="0019395B" w:rsidP="0019395B">
      <w:pPr>
        <w:numPr>
          <w:ilvl w:val="0"/>
          <w:numId w:val="16"/>
        </w:numPr>
        <w:jc w:val="both"/>
        <w:rPr>
          <w:rFonts w:ascii="Times New Roman" w:hAnsi="Times New Roman" w:cs="Times New Roman"/>
          <w:noProof/>
          <w:sz w:val="24"/>
          <w:szCs w:val="24"/>
        </w:rPr>
      </w:pPr>
      <w:r w:rsidRPr="004A3C96">
        <w:rPr>
          <w:rFonts w:ascii="Times New Roman" w:hAnsi="Times New Roman" w:cs="Times New Roman"/>
          <w:b/>
          <w:bCs/>
          <w:noProof/>
          <w:sz w:val="24"/>
          <w:szCs w:val="24"/>
        </w:rPr>
        <w:t>Introduction</w:t>
      </w:r>
      <w:r w:rsidRPr="004A3C96">
        <w:rPr>
          <w:rFonts w:ascii="Times New Roman" w:hAnsi="Times New Roman" w:cs="Times New Roman"/>
          <w:noProof/>
          <w:sz w:val="24"/>
          <w:szCs w:val="24"/>
        </w:rPr>
        <w:t> </w:t>
      </w:r>
    </w:p>
    <w:p w14:paraId="452E33A5" w14:textId="5AEEF04D"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Social leasing can be an effective system to increase the uptake of clean energy, heating and cooling products. A social leasing scheme usually means a government-backed programme providing low- and middle-income households with affordable, subsidized long-term leases to help with high upfront costs of products. It can cover, for example, </w:t>
      </w:r>
      <w:r w:rsidR="00CC07C6">
        <w:rPr>
          <w:rFonts w:ascii="Times New Roman" w:hAnsi="Times New Roman" w:cs="Times New Roman"/>
          <w:noProof/>
          <w:sz w:val="24"/>
          <w:szCs w:val="24"/>
        </w:rPr>
        <w:t xml:space="preserve">battery </w:t>
      </w:r>
      <w:r w:rsidRPr="004A3C96">
        <w:rPr>
          <w:rFonts w:ascii="Times New Roman" w:hAnsi="Times New Roman" w:cs="Times New Roman"/>
          <w:noProof/>
          <w:sz w:val="24"/>
          <w:szCs w:val="24"/>
        </w:rPr>
        <w:t>electric vehicles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EVs), heat pumps, photovoltaic (PV) installations, solar thermal installations and batteries. Unlike conventional leasing, social leasing schemes are publicly supported to meet broader social and environmental policy goals at the same time. They make low-emission mobility and energy-efficient solutions more accessible</w:t>
      </w:r>
      <w:r w:rsidRPr="004A3C96">
        <w:rPr>
          <w:rFonts w:ascii="Times New Roman" w:hAnsi="Times New Roman" w:cs="Times New Roman"/>
          <w:noProof/>
          <w:sz w:val="24"/>
          <w:szCs w:val="24"/>
          <w:vertAlign w:val="superscript"/>
        </w:rPr>
        <w:footnoteReference w:id="87"/>
      </w:r>
      <w:r w:rsidRPr="004A3C96">
        <w:rPr>
          <w:rFonts w:ascii="Times New Roman" w:hAnsi="Times New Roman" w:cs="Times New Roman"/>
          <w:noProof/>
          <w:sz w:val="24"/>
          <w:szCs w:val="24"/>
        </w:rPr>
        <w:t>.</w:t>
      </w:r>
    </w:p>
    <w:p w14:paraId="4AF94BF4" w14:textId="1B85A280" w:rsidR="0019395B" w:rsidRPr="0019395B" w:rsidRDefault="0019395B" w:rsidP="0019395B">
      <w:pPr>
        <w:jc w:val="both"/>
        <w:rPr>
          <w:rFonts w:ascii="Times New Roman" w:hAnsi="Times New Roman" w:cs="Times New Roman"/>
          <w:noProof/>
          <w:sz w:val="24"/>
          <w:szCs w:val="24"/>
        </w:rPr>
      </w:pPr>
      <w:r w:rsidRPr="0019395B">
        <w:rPr>
          <w:rFonts w:ascii="Times New Roman" w:hAnsi="Times New Roman" w:cs="Times New Roman"/>
          <w:noProof/>
          <w:sz w:val="24"/>
          <w:szCs w:val="24"/>
        </w:rPr>
        <w:t xml:space="preserve">Switching to clean technologies implies an upfront investment, the operating costs are usually low. While most often, technologies such </w:t>
      </w:r>
      <w:r w:rsidR="00CC07C6">
        <w:rPr>
          <w:rFonts w:ascii="Times New Roman" w:hAnsi="Times New Roman" w:cs="Times New Roman"/>
          <w:noProof/>
          <w:sz w:val="24"/>
          <w:szCs w:val="24"/>
        </w:rPr>
        <w:t>B</w:t>
      </w:r>
      <w:r w:rsidRPr="0019395B">
        <w:rPr>
          <w:rFonts w:ascii="Times New Roman" w:hAnsi="Times New Roman" w:cs="Times New Roman"/>
          <w:noProof/>
          <w:sz w:val="24"/>
          <w:szCs w:val="24"/>
        </w:rPr>
        <w:t>EVs and heat pumps pay off over time through lower energy bills, the households that would benefit most often cannot afford the initial investment. This leaves them locked in inefficient and increasingly costly fossil-fuel system. Social leasing breaks this lock-in by replacing high upfront costs with affordable monthly payments, which can be partly offset by lower running costs, making clean technologies more accessible. Social leasing schemes can build lasting public support for the transition.</w:t>
      </w:r>
    </w:p>
    <w:p w14:paraId="58E3ADD3" w14:textId="77777777" w:rsidR="0019395B" w:rsidRPr="0019395B" w:rsidRDefault="0019395B" w:rsidP="0019395B">
      <w:pPr>
        <w:jc w:val="both"/>
        <w:rPr>
          <w:rFonts w:ascii="Times New Roman" w:hAnsi="Times New Roman" w:cs="Times New Roman"/>
          <w:noProof/>
          <w:sz w:val="24"/>
          <w:szCs w:val="24"/>
        </w:rPr>
      </w:pPr>
      <w:r w:rsidRPr="0019395B">
        <w:rPr>
          <w:rFonts w:ascii="Times New Roman" w:hAnsi="Times New Roman" w:cs="Times New Roman"/>
          <w:noProof/>
          <w:sz w:val="24"/>
          <w:szCs w:val="24"/>
        </w:rPr>
        <w:t>To provide suitable incentives for the uptake of clean and energy efficient energy, heating or cooling products, such as heat pumps, larger PV installations, social leasing schemes should be designed in accordance with the type of product, e.g.  movable or non-movable product. To address specificities of some fixed energy assets, additional support schemes suitable for non-movable products, including subsidies, low- or zero-interest loans, standardised rent surcharge mechanisms, and on-bill financing, could be considered.</w:t>
      </w:r>
    </w:p>
    <w:p w14:paraId="543A7993" w14:textId="77777777" w:rsidR="0019395B" w:rsidRPr="004A3C96" w:rsidRDefault="0019395B" w:rsidP="0019395B">
      <w:pPr>
        <w:numPr>
          <w:ilvl w:val="0"/>
          <w:numId w:val="17"/>
        </w:numPr>
        <w:jc w:val="both"/>
        <w:rPr>
          <w:rFonts w:ascii="Times New Roman" w:hAnsi="Times New Roman" w:cs="Times New Roman"/>
          <w:noProof/>
          <w:sz w:val="24"/>
          <w:szCs w:val="24"/>
        </w:rPr>
      </w:pPr>
      <w:r w:rsidRPr="004A3C96">
        <w:rPr>
          <w:rFonts w:ascii="Times New Roman" w:hAnsi="Times New Roman" w:cs="Times New Roman"/>
          <w:b/>
          <w:bCs/>
          <w:noProof/>
          <w:sz w:val="24"/>
          <w:szCs w:val="24"/>
        </w:rPr>
        <w:t>Social, economic and environmental benefits of social leasing and support schemes</w:t>
      </w:r>
      <w:r w:rsidRPr="004A3C96">
        <w:rPr>
          <w:rFonts w:ascii="Times New Roman" w:hAnsi="Times New Roman" w:cs="Times New Roman"/>
          <w:noProof/>
          <w:sz w:val="24"/>
          <w:szCs w:val="24"/>
        </w:rPr>
        <w:t> </w:t>
      </w:r>
    </w:p>
    <w:p w14:paraId="6256F21D" w14:textId="2E36E609"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lang w:val="en-US"/>
        </w:rPr>
        <w:t xml:space="preserve">Building on the experience of existing schemes in Member States, social leasing schemes for </w:t>
      </w:r>
      <w:r w:rsidR="00CC07C6">
        <w:rPr>
          <w:rFonts w:ascii="Times New Roman" w:hAnsi="Times New Roman" w:cs="Times New Roman"/>
          <w:noProof/>
          <w:sz w:val="24"/>
          <w:szCs w:val="24"/>
          <w:lang w:val="en-US"/>
        </w:rPr>
        <w:t>B</w:t>
      </w:r>
      <w:r w:rsidRPr="004A3C96">
        <w:rPr>
          <w:rFonts w:ascii="Times New Roman" w:hAnsi="Times New Roman" w:cs="Times New Roman"/>
          <w:noProof/>
          <w:sz w:val="24"/>
          <w:szCs w:val="24"/>
          <w:lang w:val="en-US"/>
        </w:rPr>
        <w:t xml:space="preserve">EVs can deliver substantial social and environmental benefits. Across the EU, more than 90% of around </w:t>
      </w:r>
      <w:r w:rsidR="00BD2EBE" w:rsidRPr="004A3C96">
        <w:rPr>
          <w:rFonts w:ascii="Times New Roman" w:hAnsi="Times New Roman" w:cs="Times New Roman"/>
          <w:noProof/>
          <w:sz w:val="24"/>
          <w:szCs w:val="24"/>
          <w:lang w:val="en-US"/>
        </w:rPr>
        <w:t>five</w:t>
      </w:r>
      <w:r w:rsidRPr="004A3C96">
        <w:rPr>
          <w:rFonts w:ascii="Times New Roman" w:hAnsi="Times New Roman" w:cs="Times New Roman"/>
          <w:noProof/>
          <w:sz w:val="24"/>
          <w:szCs w:val="24"/>
          <w:lang w:val="en-US"/>
        </w:rPr>
        <w:t xml:space="preserve"> million low and lower-middle income households in rural areas with high transport expenditures would financially benefit from a social leasing scheme for </w:t>
      </w:r>
      <w:r w:rsidR="00CC07C6">
        <w:rPr>
          <w:rFonts w:ascii="Times New Roman" w:hAnsi="Times New Roman" w:cs="Times New Roman"/>
          <w:noProof/>
          <w:sz w:val="24"/>
          <w:szCs w:val="24"/>
          <w:lang w:val="en-US"/>
        </w:rPr>
        <w:t>B</w:t>
      </w:r>
      <w:r w:rsidRPr="004A3C96">
        <w:rPr>
          <w:rFonts w:ascii="Times New Roman" w:hAnsi="Times New Roman" w:cs="Times New Roman"/>
          <w:noProof/>
          <w:sz w:val="24"/>
          <w:szCs w:val="24"/>
          <w:lang w:val="en-US"/>
        </w:rPr>
        <w:t>EVs</w:t>
      </w:r>
      <w:r w:rsidRPr="004A3C96">
        <w:rPr>
          <w:rFonts w:ascii="Times New Roman" w:hAnsi="Times New Roman" w:cs="Times New Roman"/>
          <w:noProof/>
          <w:sz w:val="24"/>
          <w:szCs w:val="24"/>
          <w:vertAlign w:val="superscript"/>
          <w:lang w:val="en-US"/>
        </w:rPr>
        <w:footnoteReference w:id="88"/>
      </w:r>
      <w:r w:rsidRPr="004A3C96">
        <w:rPr>
          <w:rFonts w:ascii="Times New Roman" w:hAnsi="Times New Roman" w:cs="Times New Roman"/>
          <w:noProof/>
          <w:sz w:val="24"/>
          <w:szCs w:val="24"/>
          <w:lang w:val="en-US"/>
        </w:rPr>
        <w:t>. </w:t>
      </w:r>
      <w:r>
        <w:rPr>
          <w:rFonts w:ascii="Times New Roman" w:hAnsi="Times New Roman" w:cs="Times New Roman"/>
          <w:noProof/>
          <w:sz w:val="24"/>
          <w:szCs w:val="24"/>
          <w:lang w:val="en-US"/>
        </w:rPr>
        <w:t>Receiving</w:t>
      </w:r>
      <w:r w:rsidRPr="004A3C96">
        <w:rPr>
          <w:rFonts w:ascii="Times New Roman" w:hAnsi="Times New Roman" w:cs="Times New Roman"/>
          <w:noProof/>
          <w:sz w:val="24"/>
          <w:szCs w:val="24"/>
          <w:lang w:val="en-US"/>
        </w:rPr>
        <w:t> a monthly lease rate of approximately EUR 100</w:t>
      </w:r>
      <w:r>
        <w:rPr>
          <w:rFonts w:ascii="Times New Roman" w:hAnsi="Times New Roman" w:cs="Times New Roman"/>
          <w:noProof/>
          <w:sz w:val="24"/>
          <w:szCs w:val="24"/>
          <w:lang w:val="en-US"/>
        </w:rPr>
        <w:t xml:space="preserve"> for electric mobility</w:t>
      </w:r>
      <w:r w:rsidRPr="004A3C96">
        <w:rPr>
          <w:rFonts w:ascii="Times New Roman" w:hAnsi="Times New Roman" w:cs="Times New Roman"/>
          <w:noProof/>
          <w:sz w:val="24"/>
          <w:szCs w:val="24"/>
          <w:lang w:val="en-US"/>
        </w:rPr>
        <w:t>, households with high transport needs could save around EUR 1,800 in Spain, and EUR 1.300 in Germany. In addition, each </w:t>
      </w:r>
      <w:r w:rsidR="00CC07C6">
        <w:rPr>
          <w:rFonts w:ascii="Times New Roman" w:hAnsi="Times New Roman" w:cs="Times New Roman"/>
          <w:noProof/>
          <w:sz w:val="24"/>
          <w:szCs w:val="24"/>
          <w:lang w:val="en-US"/>
        </w:rPr>
        <w:t>B</w:t>
      </w:r>
      <w:r w:rsidRPr="004A3C96">
        <w:rPr>
          <w:rFonts w:ascii="Times New Roman" w:hAnsi="Times New Roman" w:cs="Times New Roman"/>
          <w:noProof/>
          <w:sz w:val="24"/>
          <w:szCs w:val="24"/>
          <w:lang w:val="en-US"/>
        </w:rPr>
        <w:t>EV, replacing an equivalent internal combustion engine vehicle, could reduce direct emissions </w:t>
      </w:r>
      <w:r w:rsidRPr="004A3C96">
        <w:rPr>
          <w:rFonts w:ascii="Times New Roman" w:hAnsi="Times New Roman" w:cs="Times New Roman"/>
          <w:noProof/>
          <w:sz w:val="24"/>
          <w:szCs w:val="24"/>
        </w:rPr>
        <w:t>by about </w:t>
      </w:r>
      <w:r w:rsidR="00BD2EBE" w:rsidRPr="004A3C96">
        <w:rPr>
          <w:rFonts w:ascii="Times New Roman" w:hAnsi="Times New Roman" w:cs="Times New Roman"/>
          <w:noProof/>
          <w:sz w:val="24"/>
          <w:szCs w:val="24"/>
        </w:rPr>
        <w:t>two</w:t>
      </w:r>
      <w:r w:rsidRPr="004A3C96">
        <w:rPr>
          <w:rFonts w:ascii="Times New Roman" w:hAnsi="Times New Roman" w:cs="Times New Roman"/>
          <w:noProof/>
          <w:sz w:val="24"/>
          <w:szCs w:val="24"/>
        </w:rPr>
        <w:t xml:space="preserve"> tonnes of CO2 in the first year and around </w:t>
      </w:r>
      <w:r w:rsidR="00BD2EBE" w:rsidRPr="004A3C96">
        <w:rPr>
          <w:rFonts w:ascii="Times New Roman" w:hAnsi="Times New Roman" w:cs="Times New Roman"/>
          <w:noProof/>
          <w:sz w:val="24"/>
          <w:szCs w:val="24"/>
        </w:rPr>
        <w:t>ten</w:t>
      </w:r>
      <w:r w:rsidRPr="004A3C96">
        <w:rPr>
          <w:rFonts w:ascii="Times New Roman" w:hAnsi="Times New Roman" w:cs="Times New Roman"/>
          <w:noProof/>
          <w:sz w:val="24"/>
          <w:szCs w:val="24"/>
        </w:rPr>
        <w:t xml:space="preserve"> tonnes over its full use period</w:t>
      </w:r>
      <w:r w:rsidRPr="004A3C96">
        <w:rPr>
          <w:rFonts w:ascii="Times New Roman" w:hAnsi="Times New Roman" w:cs="Times New Roman"/>
          <w:noProof/>
          <w:sz w:val="24"/>
          <w:szCs w:val="24"/>
          <w:vertAlign w:val="superscript"/>
        </w:rPr>
        <w:footnoteReference w:id="89"/>
      </w:r>
      <w:r w:rsidRPr="004A3C96">
        <w:rPr>
          <w:rFonts w:ascii="Times New Roman" w:hAnsi="Times New Roman" w:cs="Times New Roman"/>
          <w:noProof/>
          <w:sz w:val="24"/>
          <w:szCs w:val="24"/>
        </w:rPr>
        <w:t>.</w:t>
      </w:r>
    </w:p>
    <w:p w14:paraId="3C932A16"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Switching to a heat pump can also deliver significant savings under the right conditions, as well as more resilience to heatwaves.  A subsidy scheme</w:t>
      </w:r>
      <w:r w:rsidRPr="004A3C96">
        <w:rPr>
          <w:rFonts w:ascii="Times New Roman" w:hAnsi="Times New Roman" w:cs="Times New Roman"/>
          <w:noProof/>
          <w:sz w:val="24"/>
          <w:szCs w:val="24"/>
          <w:vertAlign w:val="superscript"/>
        </w:rPr>
        <w:t>5</w:t>
      </w:r>
      <w:r w:rsidRPr="004A3C96">
        <w:rPr>
          <w:rFonts w:ascii="Times New Roman" w:hAnsi="Times New Roman" w:cs="Times New Roman"/>
          <w:noProof/>
          <w:sz w:val="24"/>
          <w:szCs w:val="24"/>
        </w:rPr>
        <w:t> covering the costs of the heat pump installation and targeting households with high energy expenditures relative to their income in the lower half of the income distribution would generate savings for around two-thirds of beneficiaries (16 out of 23 million households). Among these households, average savings could exceed 2% of disposable income, but with strong country variation. In the Netherlands, annual savings can reach around EUR 800. In Croatia, they are closer to EUR 100</w:t>
      </w:r>
      <w:r w:rsidRPr="004A3C96">
        <w:rPr>
          <w:rFonts w:ascii="Times New Roman" w:hAnsi="Times New Roman" w:cs="Times New Roman"/>
          <w:noProof/>
          <w:sz w:val="24"/>
          <w:szCs w:val="24"/>
          <w:vertAlign w:val="superscript"/>
        </w:rPr>
        <w:footnoteReference w:id="90"/>
      </w:r>
      <w:r w:rsidRPr="004A3C96">
        <w:rPr>
          <w:rFonts w:ascii="Times New Roman" w:hAnsi="Times New Roman" w:cs="Times New Roman"/>
          <w:noProof/>
          <w:sz w:val="24"/>
          <w:szCs w:val="24"/>
        </w:rPr>
        <w:t>. Benefits are higher where the ratio of electricity prices to fossil fuel prices is low.   However, savings also depend on the efficiency of the heat pump system, which is influenced by factors such as the required water temperature in the heat emitters and how well the buildings are insulated. The measure would also deliver clear environmental gains: Replacing a fossil- fuel based heating system with a heat pump could cut direct emissions by around 4 tonnes of CO₂ per year per household in the target group. </w:t>
      </w:r>
    </w:p>
    <w:p w14:paraId="74C268E1"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lang w:val="en-GB" w:eastAsia="en-GB"/>
        </w:rPr>
        <mc:AlternateContent>
          <mc:Choice Requires="wps">
            <w:drawing>
              <wp:inline distT="0" distB="0" distL="0" distR="0" wp14:anchorId="6D78E75A" wp14:editId="52505CBC">
                <wp:extent cx="5539740" cy="2989580"/>
                <wp:effectExtent l="9525" t="9525" r="13335" b="10795"/>
                <wp:docPr id="535667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740" cy="2989580"/>
                        </a:xfrm>
                        <a:prstGeom prst="rect">
                          <a:avLst/>
                        </a:prstGeom>
                        <a:solidFill>
                          <a:srgbClr val="FFFFFF"/>
                        </a:solidFill>
                        <a:ln w="9525">
                          <a:solidFill>
                            <a:srgbClr val="000000"/>
                          </a:solidFill>
                          <a:miter lim="800000"/>
                          <a:headEnd/>
                          <a:tailEnd/>
                        </a:ln>
                      </wps:spPr>
                      <wps:txbx>
                        <w:txbxContent>
                          <w:p w14:paraId="200DF5EE" w14:textId="77777777" w:rsidR="0019395B" w:rsidRDefault="0019395B" w:rsidP="0019395B">
                            <w:pPr>
                              <w:rPr>
                                <w:rFonts w:ascii="Times New Roman" w:hAnsi="Times New Roman" w:cs="Times New Roman"/>
                                <w:b/>
                                <w:bCs/>
                                <w:sz w:val="24"/>
                                <w:szCs w:val="24"/>
                                <w:u w:val="single"/>
                              </w:rPr>
                            </w:pPr>
                            <w:r>
                              <w:rPr>
                                <w:rFonts w:ascii="Times New Roman" w:hAnsi="Times New Roman" w:cs="Times New Roman"/>
                                <w:b/>
                                <w:bCs/>
                                <w:sz w:val="24"/>
                                <w:szCs w:val="24"/>
                                <w:u w:val="single"/>
                              </w:rPr>
                              <w:t>French social leasing scheme</w:t>
                            </w:r>
                          </w:p>
                          <w:p w14:paraId="52A07437" w14:textId="7E1AE96A" w:rsidR="0019395B" w:rsidRDefault="0019395B" w:rsidP="0019395B">
                            <w:pPr>
                              <w:jc w:val="both"/>
                              <w:rPr>
                                <w:rFonts w:ascii="Times New Roman" w:hAnsi="Times New Roman" w:cs="Times New Roman"/>
                                <w:sz w:val="24"/>
                                <w:szCs w:val="24"/>
                              </w:rPr>
                            </w:pPr>
                            <w:r>
                              <w:rPr>
                                <w:rFonts w:ascii="Times New Roman" w:hAnsi="Times New Roman" w:cs="Times New Roman"/>
                                <w:sz w:val="24"/>
                                <w:szCs w:val="24"/>
                              </w:rPr>
                              <w:t xml:space="preserve">French social leasing allows most modest households to have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r w:rsidR="00CC07C6">
                              <w:rPr>
                                <w:rFonts w:ascii="Times New Roman" w:hAnsi="Times New Roman" w:cs="Times New Roman"/>
                                <w:sz w:val="24"/>
                                <w:szCs w:val="24"/>
                              </w:rPr>
                              <w:t>B</w:t>
                            </w:r>
                            <w:r>
                              <w:rPr>
                                <w:rFonts w:ascii="Times New Roman" w:hAnsi="Times New Roman" w:cs="Times New Roman"/>
                                <w:sz w:val="24"/>
                                <w:szCs w:val="24"/>
                              </w:rPr>
                              <w:t>EV by paying a monthly rent, without being obliged to purchase it at the end of the lease. The lease must last at least 3 years. This mechanism was first introduced in 2024, and it was renewed for a third edition in July 2026.</w:t>
                            </w:r>
                          </w:p>
                          <w:p w14:paraId="70974A21" w14:textId="77777777" w:rsidR="0019395B" w:rsidRDefault="0019395B" w:rsidP="0019395B">
                            <w:pPr>
                              <w:rPr>
                                <w:rFonts w:ascii="Times New Roman" w:hAnsi="Times New Roman" w:cs="Times New Roman"/>
                                <w:sz w:val="24"/>
                                <w:szCs w:val="24"/>
                              </w:rPr>
                            </w:pPr>
                            <w:r>
                              <w:rPr>
                                <w:rFonts w:ascii="Times New Roman" w:hAnsi="Times New Roman" w:cs="Times New Roman"/>
                                <w:sz w:val="24"/>
                                <w:szCs w:val="24"/>
                              </w:rPr>
                              <w:t>The amount of rent to be paid depends on the car model, amounting to less than €200 per month for a mileage of at least 15,000 km/year at no additional cost (this does not include the cost of insurance, nor the price of options or additional services).</w:t>
                            </w:r>
                          </w:p>
                          <w:p w14:paraId="7703C042" w14:textId="77777777" w:rsidR="0019395B" w:rsidRDefault="0019395B" w:rsidP="0019395B">
                            <w:pPr>
                              <w:rPr>
                                <w:rFonts w:ascii="Times New Roman" w:hAnsi="Times New Roman" w:cs="Times New Roman"/>
                                <w:sz w:val="24"/>
                                <w:szCs w:val="24"/>
                              </w:rPr>
                            </w:pPr>
                            <w:r>
                              <w:rPr>
                                <w:rFonts w:ascii="Times New Roman" w:hAnsi="Times New Roman" w:cs="Times New Roman"/>
                                <w:sz w:val="24"/>
                                <w:szCs w:val="24"/>
                              </w:rPr>
                              <w:t>The aid granted shall be equal to 29% of the purchase cost of the vehicle up to €6,500.</w:t>
                            </w:r>
                          </w:p>
                          <w:p w14:paraId="65F38FF2" w14:textId="77777777" w:rsidR="0019395B" w:rsidRDefault="0019395B" w:rsidP="0019395B">
                            <w:pPr>
                              <w:rPr>
                                <w:rFonts w:ascii="Times New Roman" w:hAnsi="Times New Roman" w:cs="Times New Roman"/>
                                <w:sz w:val="24"/>
                                <w:szCs w:val="24"/>
                              </w:rPr>
                            </w:pPr>
                            <w:r>
                              <w:rPr>
                                <w:rFonts w:ascii="Times New Roman" w:hAnsi="Times New Roman" w:cs="Times New Roman"/>
                                <w:sz w:val="24"/>
                                <w:szCs w:val="24"/>
                              </w:rPr>
                              <w:t xml:space="preserve">This limit may reach a maximum amount of €9,000 whether the vehicle manufacturing site and the battery production site </w:t>
                            </w:r>
                            <w:proofErr w:type="gramStart"/>
                            <w:r>
                              <w:rPr>
                                <w:rFonts w:ascii="Times New Roman" w:hAnsi="Times New Roman" w:cs="Times New Roman"/>
                                <w:sz w:val="24"/>
                                <w:szCs w:val="24"/>
                              </w:rPr>
                              <w:t>are located in</w:t>
                            </w:r>
                            <w:proofErr w:type="gramEnd"/>
                            <w:r>
                              <w:rPr>
                                <w:rFonts w:ascii="Times New Roman" w:hAnsi="Times New Roman" w:cs="Times New Roman"/>
                                <w:sz w:val="24"/>
                                <w:szCs w:val="24"/>
                              </w:rPr>
                              <w:t xml:space="preserve"> the European economic area. If the electric motor was manufactured in the European Economic Area, a flat-rate surcharge of €500 may be granted.</w:t>
                            </w:r>
                          </w:p>
                        </w:txbxContent>
                      </wps:txbx>
                      <wps:bodyPr rot="0" vert="horz" wrap="square" lIns="91440" tIns="45720" rIns="91440" bIns="45720" anchor="t" anchorCtr="0" upright="1">
                        <a:noAutofit/>
                      </wps:bodyPr>
                    </wps:wsp>
                  </a:graphicData>
                </a:graphic>
              </wp:inline>
            </w:drawing>
          </mc:Choice>
          <mc:Fallback>
            <w:pict>
              <v:shapetype w14:anchorId="6D78E75A" id="_x0000_t202" coordsize="21600,21600" o:spt="202" path="m,l,21600r21600,l21600,xe">
                <v:stroke joinstyle="miter"/>
                <v:path gradientshapeok="t" o:connecttype="rect"/>
              </v:shapetype>
              <v:shape id="Text Box 2" o:spid="_x0000_s1026" type="#_x0000_t202" style="width:436.2pt;height:23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">
                <v:textbox>
                  <w:txbxContent>
                    <w:p w14:paraId="200DF5EE" w14:textId="77777777" w:rsidR="0019395B" w:rsidRDefault="0019395B" w:rsidP="0019395B">
                      <w:pPr>
                        <w:rPr>
                          <w:rFonts w:ascii="Times New Roman" w:hAnsi="Times New Roman" w:cs="Times New Roman"/>
                          <w:b/>
                          <w:bCs/>
                          <w:sz w:val="24"/>
                          <w:szCs w:val="24"/>
                          <w:u w:val="single"/>
                        </w:rPr>
                      </w:pPr>
                      <w:r>
                        <w:rPr>
                          <w:rFonts w:ascii="Times New Roman" w:hAnsi="Times New Roman" w:cs="Times New Roman"/>
                          <w:b/>
                          <w:bCs/>
                          <w:sz w:val="24"/>
                          <w:szCs w:val="24"/>
                          <w:u w:val="single"/>
                        </w:rPr>
                        <w:t>French social leasing scheme</w:t>
                      </w:r>
                    </w:p>
                    <w:p w14:paraId="52A07437" w14:textId="7E1AE96A" w:rsidR="0019395B" w:rsidRDefault="0019395B" w:rsidP="0019395B">
                      <w:pPr>
                        <w:jc w:val="both"/>
                        <w:rPr>
                          <w:rFonts w:ascii="Times New Roman" w:hAnsi="Times New Roman" w:cs="Times New Roman"/>
                          <w:sz w:val="24"/>
                          <w:szCs w:val="24"/>
                        </w:rPr>
                      </w:pPr>
                      <w:r>
                        <w:rPr>
                          <w:rFonts w:ascii="Times New Roman" w:hAnsi="Times New Roman" w:cs="Times New Roman"/>
                          <w:sz w:val="24"/>
                          <w:szCs w:val="24"/>
                        </w:rPr>
                        <w:t xml:space="preserve">French social leasing allows most modest households to have an </w:t>
                      </w:r>
                      <w:r w:rsidR="00CC07C6">
                        <w:rPr>
                          <w:rFonts w:ascii="Times New Roman" w:hAnsi="Times New Roman" w:cs="Times New Roman"/>
                          <w:sz w:val="24"/>
                          <w:szCs w:val="24"/>
                        </w:rPr>
                        <w:t>B</w:t>
                      </w:r>
                      <w:r>
                        <w:rPr>
                          <w:rFonts w:ascii="Times New Roman" w:hAnsi="Times New Roman" w:cs="Times New Roman"/>
                          <w:sz w:val="24"/>
                          <w:szCs w:val="24"/>
                        </w:rPr>
                        <w:t>EV by paying a monthly rent, without being obliged to purchase it at the end of the lease. The lease must last at least 3 years. This mechanism was first introduced in 2024, and it was renewed for a third edition in July 2026.</w:t>
                      </w:r>
                    </w:p>
                    <w:p w14:paraId="70974A21" w14:textId="77777777" w:rsidR="0019395B" w:rsidRDefault="0019395B" w:rsidP="0019395B">
                      <w:pPr>
                        <w:rPr>
                          <w:rFonts w:ascii="Times New Roman" w:hAnsi="Times New Roman" w:cs="Times New Roman"/>
                          <w:sz w:val="24"/>
                          <w:szCs w:val="24"/>
                        </w:rPr>
                      </w:pPr>
                      <w:r>
                        <w:rPr>
                          <w:rFonts w:ascii="Times New Roman" w:hAnsi="Times New Roman" w:cs="Times New Roman"/>
                          <w:sz w:val="24"/>
                          <w:szCs w:val="24"/>
                        </w:rPr>
                        <w:t>The amount of rent to be paid depends on the car model, amounting to less than €200 per month for a mileage of at least 15,000 km/year at no additional cost (this does not include the cost of insurance, nor the price of options or additional services).</w:t>
                      </w:r>
                    </w:p>
                    <w:p w14:paraId="7703C042" w14:textId="77777777" w:rsidR="0019395B" w:rsidRDefault="0019395B" w:rsidP="0019395B">
                      <w:pPr>
                        <w:rPr>
                          <w:rFonts w:ascii="Times New Roman" w:hAnsi="Times New Roman" w:cs="Times New Roman"/>
                          <w:sz w:val="24"/>
                          <w:szCs w:val="24"/>
                        </w:rPr>
                      </w:pPr>
                      <w:r>
                        <w:rPr>
                          <w:rFonts w:ascii="Times New Roman" w:hAnsi="Times New Roman" w:cs="Times New Roman"/>
                          <w:sz w:val="24"/>
                          <w:szCs w:val="24"/>
                        </w:rPr>
                        <w:t>The aid granted shall be equal to 29% of the purchase cost of the vehicle up to €6,500.</w:t>
                      </w:r>
                    </w:p>
                    <w:p w14:paraId="65F38FF2" w14:textId="77777777" w:rsidR="0019395B" w:rsidRDefault="0019395B" w:rsidP="0019395B">
                      <w:pPr>
                        <w:rPr>
                          <w:rFonts w:ascii="Times New Roman" w:hAnsi="Times New Roman" w:cs="Times New Roman"/>
                          <w:sz w:val="24"/>
                          <w:szCs w:val="24"/>
                        </w:rPr>
                      </w:pPr>
                      <w:r>
                        <w:rPr>
                          <w:rFonts w:ascii="Times New Roman" w:hAnsi="Times New Roman" w:cs="Times New Roman"/>
                          <w:sz w:val="24"/>
                          <w:szCs w:val="24"/>
                        </w:rPr>
                        <w:t>This limit may reach a maximum amount of €9,000 whether the vehicle manufacturing site and the battery production site are located in the European economic area. If the electric motor was manufactured in the European Economic Area, a flat-rate surcharge of €500 may be granted.</w:t>
                      </w:r>
                    </w:p>
                  </w:txbxContent>
                </v:textbox>
                <w10:anchorlock/>
              </v:shape>
            </w:pict>
          </mc:Fallback>
        </mc:AlternateContent>
      </w:r>
    </w:p>
    <w:p w14:paraId="613E663D" w14:textId="77777777" w:rsidR="0019395B" w:rsidRPr="004A3C96" w:rsidRDefault="0019395B" w:rsidP="0019395B">
      <w:pPr>
        <w:numPr>
          <w:ilvl w:val="0"/>
          <w:numId w:val="18"/>
        </w:numPr>
        <w:jc w:val="both"/>
        <w:rPr>
          <w:rFonts w:ascii="Times New Roman" w:hAnsi="Times New Roman" w:cs="Times New Roman"/>
          <w:noProof/>
          <w:sz w:val="24"/>
          <w:szCs w:val="24"/>
        </w:rPr>
      </w:pPr>
      <w:r w:rsidRPr="004A3C96">
        <w:rPr>
          <w:rFonts w:ascii="Times New Roman" w:hAnsi="Times New Roman" w:cs="Times New Roman"/>
          <w:b/>
          <w:bCs/>
          <w:noProof/>
          <w:sz w:val="24"/>
          <w:szCs w:val="24"/>
        </w:rPr>
        <w:t>Designing social leasing and support schemes and financing options</w:t>
      </w:r>
    </w:p>
    <w:p w14:paraId="31E51E95"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b/>
          <w:bCs/>
          <w:i/>
          <w:iCs/>
          <w:noProof/>
          <w:sz w:val="24"/>
          <w:szCs w:val="24"/>
        </w:rPr>
        <w:t>Commission’s action</w:t>
      </w:r>
      <w:r w:rsidRPr="004A3C96">
        <w:rPr>
          <w:rFonts w:ascii="Times New Roman" w:hAnsi="Times New Roman" w:cs="Times New Roman"/>
          <w:noProof/>
          <w:sz w:val="24"/>
          <w:szCs w:val="24"/>
        </w:rPr>
        <w:t> </w:t>
      </w:r>
    </w:p>
    <w:p w14:paraId="3DD30D99"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The Commission will monitor the uptake and impact of social leasing and support schemes for clean energy, heating and cooling products. It will do so through the European Fair Transition Observatory, a flagship initiative under the Clean Industrial Deal.   Monitoring may include elements moving from uptake, and socio-economic profile of beneficiaries, to potential household savings and emission reductions. </w:t>
      </w:r>
    </w:p>
    <w:p w14:paraId="64BD8DC2"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The Commission will also support Member States in channelling revenues under the Social Climate Fund to social leasing schemes. </w:t>
      </w:r>
    </w:p>
    <w:p w14:paraId="56F429E3"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b/>
          <w:bCs/>
          <w:i/>
          <w:iCs/>
          <w:noProof/>
          <w:sz w:val="24"/>
          <w:szCs w:val="24"/>
        </w:rPr>
        <w:t>Member States’ actions</w:t>
      </w:r>
      <w:r w:rsidRPr="004A3C96">
        <w:rPr>
          <w:rFonts w:ascii="Times New Roman" w:hAnsi="Times New Roman" w:cs="Times New Roman"/>
          <w:noProof/>
          <w:sz w:val="24"/>
          <w:szCs w:val="24"/>
        </w:rPr>
        <w:t> </w:t>
      </w:r>
    </w:p>
    <w:p w14:paraId="6FF7BE35"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i/>
          <w:iCs/>
          <w:noProof/>
          <w:sz w:val="24"/>
          <w:szCs w:val="24"/>
          <w:u w:val="single"/>
        </w:rPr>
        <w:t>Design of the scheme and financing options</w:t>
      </w:r>
      <w:r w:rsidRPr="004A3C96">
        <w:rPr>
          <w:rFonts w:ascii="Times New Roman" w:hAnsi="Times New Roman" w:cs="Times New Roman"/>
          <w:noProof/>
          <w:sz w:val="24"/>
          <w:szCs w:val="24"/>
        </w:rPr>
        <w:t> </w:t>
      </w:r>
    </w:p>
    <w:p w14:paraId="0E48E1CE"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i/>
          <w:iCs/>
          <w:noProof/>
          <w:sz w:val="24"/>
          <w:szCs w:val="24"/>
        </w:rPr>
        <w:t>Social leasing</w:t>
      </w:r>
      <w:r w:rsidRPr="004A3C96">
        <w:rPr>
          <w:rFonts w:ascii="Times New Roman" w:hAnsi="Times New Roman" w:cs="Times New Roman"/>
          <w:noProof/>
          <w:sz w:val="24"/>
          <w:szCs w:val="24"/>
        </w:rPr>
        <w:t> </w:t>
      </w:r>
    </w:p>
    <w:p w14:paraId="1D0B5AB4" w14:textId="749A6D84"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In designing social leasing schemes for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EVs, PV installations, heat pumps, solar thermal installations and batteries, Member States could promote a standardised model that offers: </w:t>
      </w:r>
    </w:p>
    <w:p w14:paraId="57A36E13" w14:textId="77777777" w:rsidR="0019395B" w:rsidRPr="004A3C96" w:rsidRDefault="0019395B" w:rsidP="0019395B">
      <w:pPr>
        <w:numPr>
          <w:ilvl w:val="0"/>
          <w:numId w:val="19"/>
        </w:numPr>
        <w:jc w:val="both"/>
        <w:rPr>
          <w:rFonts w:ascii="Times New Roman" w:hAnsi="Times New Roman" w:cs="Times New Roman"/>
          <w:noProof/>
          <w:sz w:val="24"/>
          <w:szCs w:val="24"/>
        </w:rPr>
      </w:pPr>
      <w:r w:rsidRPr="004A3C96">
        <w:rPr>
          <w:rFonts w:ascii="Times New Roman" w:hAnsi="Times New Roman" w:cs="Times New Roman"/>
          <w:noProof/>
          <w:sz w:val="24"/>
          <w:szCs w:val="24"/>
        </w:rPr>
        <w:t>A two-part subsidy: A fixed amount for all households, plus an additional income-based top-up. This ensures lower-income households receive more support and can afford the resulting monthly payments.  Monthly payments could be calibrated at the country level so that, for the typically targeted household, the lease payment combined with running costs is expected to be lower than the current expenditure on the fossil-based alternative.</w:t>
      </w:r>
    </w:p>
    <w:p w14:paraId="33C2C211" w14:textId="77777777" w:rsidR="0019395B" w:rsidRPr="004A3C96" w:rsidRDefault="0019395B" w:rsidP="0019395B">
      <w:pPr>
        <w:numPr>
          <w:ilvl w:val="0"/>
          <w:numId w:val="20"/>
        </w:numPr>
        <w:jc w:val="both"/>
        <w:rPr>
          <w:rFonts w:ascii="Times New Roman" w:hAnsi="Times New Roman" w:cs="Times New Roman"/>
          <w:noProof/>
          <w:sz w:val="24"/>
          <w:szCs w:val="24"/>
        </w:rPr>
      </w:pPr>
      <w:r w:rsidRPr="004A3C96">
        <w:rPr>
          <w:rFonts w:ascii="Times New Roman" w:hAnsi="Times New Roman" w:cs="Times New Roman"/>
          <w:noProof/>
          <w:sz w:val="24"/>
          <w:szCs w:val="24"/>
        </w:rPr>
        <w:t>Bundled monthly payments (e.g. installation, maintenance, insurance, repair).  </w:t>
      </w:r>
    </w:p>
    <w:p w14:paraId="519BE6FB" w14:textId="77777777" w:rsidR="0019395B" w:rsidRPr="004A3C96" w:rsidRDefault="0019395B" w:rsidP="0019395B">
      <w:pPr>
        <w:jc w:val="both"/>
        <w:rPr>
          <w:rFonts w:ascii="Times New Roman" w:hAnsi="Times New Roman" w:cs="Times New Roman"/>
          <w:i/>
          <w:iCs/>
          <w:noProof/>
          <w:sz w:val="24"/>
          <w:szCs w:val="24"/>
        </w:rPr>
      </w:pPr>
      <w:r w:rsidRPr="004A3C96">
        <w:rPr>
          <w:rFonts w:ascii="Times New Roman" w:hAnsi="Times New Roman" w:cs="Times New Roman"/>
          <w:noProof/>
          <w:sz w:val="24"/>
          <w:szCs w:val="24"/>
        </w:rPr>
        <w:t> </w:t>
      </w:r>
      <w:r w:rsidRPr="004A3C96">
        <w:rPr>
          <w:rFonts w:ascii="Times New Roman" w:hAnsi="Times New Roman" w:cs="Times New Roman"/>
          <w:i/>
          <w:iCs/>
          <w:noProof/>
          <w:sz w:val="24"/>
          <w:szCs w:val="24"/>
        </w:rPr>
        <w:t>Social leasing</w:t>
      </w:r>
      <w:r w:rsidRPr="004A3C96">
        <w:rPr>
          <w:rFonts w:ascii="Times New Roman" w:hAnsi="Times New Roman" w:cs="Times New Roman"/>
          <w:noProof/>
          <w:sz w:val="24"/>
          <w:szCs w:val="24"/>
        </w:rPr>
        <w:t> </w:t>
      </w:r>
      <w:r w:rsidRPr="004A3C96">
        <w:rPr>
          <w:rFonts w:ascii="Times New Roman" w:hAnsi="Times New Roman" w:cs="Times New Roman"/>
          <w:i/>
          <w:iCs/>
          <w:noProof/>
          <w:sz w:val="24"/>
          <w:szCs w:val="24"/>
        </w:rPr>
        <w:t>type of financing for non-movable technologies</w:t>
      </w:r>
    </w:p>
    <w:p w14:paraId="64F91F19"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In designing support schemes beyond social leasing, Member States could consider the following options and combinations thereof: </w:t>
      </w:r>
    </w:p>
    <w:p w14:paraId="442ADBD9" w14:textId="77777777" w:rsidR="0019395B" w:rsidRPr="004A3C96" w:rsidRDefault="0019395B" w:rsidP="0019395B">
      <w:pPr>
        <w:numPr>
          <w:ilvl w:val="0"/>
          <w:numId w:val="21"/>
        </w:numPr>
        <w:jc w:val="both"/>
        <w:rPr>
          <w:rFonts w:ascii="Times New Roman" w:hAnsi="Times New Roman" w:cs="Times New Roman"/>
          <w:noProof/>
          <w:sz w:val="24"/>
          <w:szCs w:val="24"/>
        </w:rPr>
      </w:pPr>
      <w:r w:rsidRPr="004A3C96">
        <w:rPr>
          <w:rFonts w:ascii="Times New Roman" w:hAnsi="Times New Roman" w:cs="Times New Roman"/>
          <w:noProof/>
          <w:sz w:val="24"/>
          <w:szCs w:val="24"/>
        </w:rPr>
        <w:t>Subsidies to reduce upfront costs, with higher support for lower-income households. </w:t>
      </w:r>
    </w:p>
    <w:p w14:paraId="3B40DE89" w14:textId="77777777" w:rsidR="0019395B" w:rsidRPr="004A3C96" w:rsidRDefault="0019395B" w:rsidP="0019395B">
      <w:pPr>
        <w:numPr>
          <w:ilvl w:val="0"/>
          <w:numId w:val="22"/>
        </w:numPr>
        <w:jc w:val="both"/>
        <w:rPr>
          <w:rFonts w:ascii="Times New Roman" w:hAnsi="Times New Roman" w:cs="Times New Roman"/>
          <w:noProof/>
          <w:sz w:val="24"/>
          <w:szCs w:val="24"/>
        </w:rPr>
      </w:pPr>
      <w:r w:rsidRPr="004A3C96">
        <w:rPr>
          <w:rFonts w:ascii="Times New Roman" w:hAnsi="Times New Roman" w:cs="Times New Roman"/>
          <w:noProof/>
          <w:sz w:val="24"/>
          <w:szCs w:val="24"/>
        </w:rPr>
        <w:t>Low- or zero-interest loan schemes with repayments capped at an affordable share of households’ incomes (e.g. ≤5% of monthly earnings).  </w:t>
      </w:r>
    </w:p>
    <w:p w14:paraId="42A60B48" w14:textId="77777777" w:rsidR="0019395B" w:rsidRPr="004A3C96" w:rsidRDefault="0019395B" w:rsidP="0019395B">
      <w:pPr>
        <w:numPr>
          <w:ilvl w:val="0"/>
          <w:numId w:val="23"/>
        </w:numPr>
        <w:jc w:val="both"/>
        <w:rPr>
          <w:rFonts w:ascii="Times New Roman" w:hAnsi="Times New Roman" w:cs="Times New Roman"/>
          <w:noProof/>
          <w:sz w:val="24"/>
          <w:szCs w:val="24"/>
        </w:rPr>
      </w:pPr>
      <w:r w:rsidRPr="004A3C96">
        <w:rPr>
          <w:rFonts w:ascii="Times New Roman" w:hAnsi="Times New Roman" w:cs="Times New Roman"/>
          <w:noProof/>
          <w:sz w:val="24"/>
          <w:szCs w:val="24"/>
        </w:rPr>
        <w:t>On-bill financing, where installation costs are covered upfront and repaid over time through a small charge on the (lower) energy bill (pay-as-you-save). Repayment instalments could be set below the expected energy bill savings, so that beneficiaries see a net reduction in monthly expenditure from the start of the scheme. Where schemes rely on projected rather than actual energy savings, safeguards should be introduced to prevent households from bearing any shortfall</w:t>
      </w:r>
      <w:r w:rsidRPr="004A3C96">
        <w:rPr>
          <w:rFonts w:ascii="Times New Roman" w:hAnsi="Times New Roman" w:cs="Times New Roman"/>
          <w:noProof/>
          <w:sz w:val="24"/>
          <w:szCs w:val="24"/>
          <w:vertAlign w:val="superscript"/>
        </w:rPr>
        <w:footnoteReference w:id="91"/>
      </w:r>
      <w:r w:rsidRPr="004A3C96">
        <w:rPr>
          <w:rFonts w:ascii="Times New Roman" w:hAnsi="Times New Roman" w:cs="Times New Roman"/>
          <w:noProof/>
          <w:sz w:val="24"/>
          <w:szCs w:val="24"/>
        </w:rPr>
        <w:t>. </w:t>
      </w:r>
    </w:p>
    <w:p w14:paraId="770B9701"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w:t>
      </w:r>
      <w:r w:rsidRPr="004A3C96">
        <w:rPr>
          <w:rFonts w:ascii="Times New Roman" w:hAnsi="Times New Roman" w:cs="Times New Roman"/>
          <w:i/>
          <w:iCs/>
          <w:noProof/>
          <w:sz w:val="24"/>
          <w:szCs w:val="24"/>
        </w:rPr>
        <w:t>Additional financing aspects</w:t>
      </w:r>
      <w:r w:rsidRPr="004A3C96">
        <w:rPr>
          <w:rFonts w:ascii="Times New Roman" w:hAnsi="Times New Roman" w:cs="Times New Roman"/>
          <w:noProof/>
          <w:sz w:val="24"/>
          <w:szCs w:val="24"/>
        </w:rPr>
        <w:t> </w:t>
      </w:r>
    </w:p>
    <w:p w14:paraId="12ACF701" w14:textId="77777777" w:rsidR="0019395B" w:rsidRPr="004A3C96" w:rsidRDefault="0019395B" w:rsidP="0019395B">
      <w:pPr>
        <w:numPr>
          <w:ilvl w:val="0"/>
          <w:numId w:val="24"/>
        </w:numPr>
        <w:jc w:val="both"/>
        <w:rPr>
          <w:rFonts w:ascii="Times New Roman" w:hAnsi="Times New Roman" w:cs="Times New Roman"/>
          <w:noProof/>
          <w:sz w:val="24"/>
          <w:szCs w:val="24"/>
        </w:rPr>
      </w:pPr>
      <w:r w:rsidRPr="004A3C96">
        <w:rPr>
          <w:rFonts w:ascii="Times New Roman" w:hAnsi="Times New Roman" w:cs="Times New Roman"/>
          <w:noProof/>
          <w:sz w:val="24"/>
          <w:szCs w:val="24"/>
        </w:rPr>
        <w:t>Member States are encouraged to put in place measures and investments to finance social leasing and other support schemes, drawing on EU funding under the Social Climate Fund as well as to use their revenues from ETS2.</w:t>
      </w:r>
      <w:r w:rsidRPr="004A3C96">
        <w:rPr>
          <w:rFonts w:ascii="Times New Roman" w:hAnsi="Times New Roman" w:cs="Times New Roman"/>
          <w:noProof/>
          <w:sz w:val="24"/>
          <w:szCs w:val="24"/>
          <w:vertAlign w:val="superscript"/>
        </w:rPr>
        <w:footnoteReference w:id="92"/>
      </w:r>
      <w:r w:rsidRPr="004A3C96">
        <w:rPr>
          <w:rFonts w:ascii="Times New Roman" w:hAnsi="Times New Roman" w:cs="Times New Roman"/>
          <w:noProof/>
          <w:sz w:val="24"/>
          <w:szCs w:val="24"/>
        </w:rPr>
        <w:t xml:space="preserve">   </w:t>
      </w:r>
    </w:p>
    <w:p w14:paraId="108C9BBC" w14:textId="77777777" w:rsidR="0019395B" w:rsidRPr="004A3C96" w:rsidRDefault="0019395B" w:rsidP="0019395B">
      <w:pPr>
        <w:numPr>
          <w:ilvl w:val="0"/>
          <w:numId w:val="25"/>
        </w:numPr>
        <w:jc w:val="both"/>
        <w:rPr>
          <w:rFonts w:ascii="Times New Roman" w:hAnsi="Times New Roman" w:cs="Times New Roman"/>
          <w:noProof/>
          <w:sz w:val="24"/>
          <w:szCs w:val="24"/>
        </w:rPr>
      </w:pPr>
      <w:r w:rsidRPr="004A3C96">
        <w:rPr>
          <w:rFonts w:ascii="Times New Roman" w:hAnsi="Times New Roman" w:cs="Times New Roman"/>
          <w:noProof/>
          <w:sz w:val="24"/>
          <w:szCs w:val="24"/>
        </w:rPr>
        <w:t>Member States are encouraged to ensure long-term stability of the social leasing and other support schemes by securing multi-year funding commitments and establishing public-private partnerships for scalable, predictable delivery. </w:t>
      </w:r>
    </w:p>
    <w:p w14:paraId="7D3F41E0" w14:textId="77777777" w:rsidR="0019395B" w:rsidRPr="004A3C96" w:rsidRDefault="0019395B" w:rsidP="0019395B">
      <w:pPr>
        <w:numPr>
          <w:ilvl w:val="0"/>
          <w:numId w:val="26"/>
        </w:numPr>
        <w:jc w:val="both"/>
        <w:rPr>
          <w:rFonts w:ascii="Times New Roman" w:hAnsi="Times New Roman" w:cs="Times New Roman"/>
          <w:noProof/>
          <w:sz w:val="24"/>
          <w:szCs w:val="24"/>
        </w:rPr>
      </w:pPr>
      <w:r w:rsidRPr="004A3C96">
        <w:rPr>
          <w:rFonts w:ascii="Times New Roman" w:hAnsi="Times New Roman" w:cs="Times New Roman"/>
          <w:noProof/>
          <w:sz w:val="24"/>
          <w:szCs w:val="24"/>
        </w:rPr>
        <w:t>For schemes run by private providers, Member States could reduce the risk through public guarantees and encourage the use of government-backed loan guarantees, low- or zero interest loans, and tax breaks (e.g., reduced VAT) to attract providers and lower costs. </w:t>
      </w:r>
    </w:p>
    <w:p w14:paraId="7ECF329F"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i/>
          <w:iCs/>
          <w:noProof/>
          <w:sz w:val="24"/>
          <w:szCs w:val="24"/>
          <w:u w:val="single"/>
        </w:rPr>
        <w:t>Eligibility criteria for beneficiaries</w:t>
      </w:r>
      <w:r w:rsidRPr="004A3C96">
        <w:rPr>
          <w:rFonts w:ascii="Times New Roman" w:hAnsi="Times New Roman" w:cs="Times New Roman"/>
          <w:noProof/>
          <w:sz w:val="24"/>
          <w:szCs w:val="24"/>
        </w:rPr>
        <w:t> </w:t>
      </w:r>
    </w:p>
    <w:p w14:paraId="6DD5EE87" w14:textId="77777777" w:rsidR="0019395B" w:rsidRPr="004A3C96" w:rsidRDefault="0019395B" w:rsidP="0019395B">
      <w:pPr>
        <w:numPr>
          <w:ilvl w:val="0"/>
          <w:numId w:val="27"/>
        </w:numPr>
        <w:jc w:val="both"/>
        <w:rPr>
          <w:rFonts w:ascii="Times New Roman" w:hAnsi="Times New Roman" w:cs="Times New Roman"/>
          <w:noProof/>
          <w:sz w:val="24"/>
          <w:szCs w:val="24"/>
        </w:rPr>
      </w:pPr>
      <w:r w:rsidRPr="004A3C96">
        <w:rPr>
          <w:rFonts w:ascii="Times New Roman" w:hAnsi="Times New Roman" w:cs="Times New Roman"/>
          <w:noProof/>
          <w:sz w:val="24"/>
          <w:szCs w:val="24"/>
        </w:rPr>
        <w:t>Member States are encouraged to target support primarily at low- and middle-income households that would otherwise be unlikely to switch to clean energy, heating and cooling products.  </w:t>
      </w:r>
    </w:p>
    <w:p w14:paraId="432C991E" w14:textId="77777777" w:rsidR="0019395B" w:rsidRPr="004A3C96" w:rsidRDefault="0019395B" w:rsidP="0019395B">
      <w:pPr>
        <w:numPr>
          <w:ilvl w:val="0"/>
          <w:numId w:val="28"/>
        </w:numPr>
        <w:jc w:val="both"/>
        <w:rPr>
          <w:rFonts w:ascii="Times New Roman" w:hAnsi="Times New Roman" w:cs="Times New Roman"/>
          <w:noProof/>
          <w:sz w:val="24"/>
          <w:szCs w:val="24"/>
        </w:rPr>
      </w:pPr>
      <w:r w:rsidRPr="004A3C96">
        <w:rPr>
          <w:rFonts w:ascii="Times New Roman" w:hAnsi="Times New Roman" w:cs="Times New Roman"/>
          <w:noProof/>
          <w:sz w:val="24"/>
          <w:szCs w:val="24"/>
        </w:rPr>
        <w:t>The income-based targeting could be combined with additional criteria: </w:t>
      </w:r>
    </w:p>
    <w:p w14:paraId="20FAF947" w14:textId="63684E92" w:rsidR="0019395B" w:rsidRPr="004A3C96" w:rsidRDefault="0019395B" w:rsidP="0019395B">
      <w:pPr>
        <w:numPr>
          <w:ilvl w:val="0"/>
          <w:numId w:val="29"/>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Social leasing schemes for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EVs could prioritise households with high expenditure on private transport, such as those in rural or remote areas with limited public transport and high mobility needs. </w:t>
      </w:r>
    </w:p>
    <w:p w14:paraId="5739E96A" w14:textId="77777777" w:rsidR="0019395B" w:rsidRPr="004A3C96" w:rsidRDefault="0019395B" w:rsidP="0019395B">
      <w:pPr>
        <w:numPr>
          <w:ilvl w:val="0"/>
          <w:numId w:val="30"/>
        </w:numPr>
        <w:jc w:val="both"/>
        <w:rPr>
          <w:rFonts w:ascii="Times New Roman" w:hAnsi="Times New Roman" w:cs="Times New Roman"/>
          <w:noProof/>
          <w:sz w:val="24"/>
          <w:szCs w:val="24"/>
        </w:rPr>
      </w:pPr>
      <w:r w:rsidRPr="004A3C96">
        <w:rPr>
          <w:rFonts w:ascii="Times New Roman" w:hAnsi="Times New Roman" w:cs="Times New Roman"/>
          <w:noProof/>
          <w:sz w:val="24"/>
          <w:szCs w:val="24"/>
        </w:rPr>
        <w:t>Social leasing and support schemes for clean energy and heating products in the building sectors could target households reliant on carbon-intensive heating (e.g. oil, coal, old gas boilers) that are not within reach of an existing or planned district heating system</w:t>
      </w:r>
      <w:r w:rsidRPr="004A3C96">
        <w:rPr>
          <w:rFonts w:ascii="Times New Roman" w:hAnsi="Times New Roman" w:cs="Times New Roman"/>
          <w:noProof/>
          <w:sz w:val="24"/>
          <w:szCs w:val="24"/>
          <w:vertAlign w:val="superscript"/>
        </w:rPr>
        <w:footnoteReference w:id="93"/>
      </w:r>
      <w:r w:rsidRPr="004A3C96">
        <w:rPr>
          <w:rFonts w:ascii="Times New Roman" w:hAnsi="Times New Roman" w:cs="Times New Roman"/>
          <w:noProof/>
          <w:sz w:val="24"/>
          <w:szCs w:val="24"/>
        </w:rPr>
        <w:t>. Social housing and households with obsolete heating equipment could also be prioritised. </w:t>
      </w:r>
    </w:p>
    <w:p w14:paraId="63BC726E" w14:textId="77777777" w:rsidR="0019395B" w:rsidRPr="004A3C96" w:rsidRDefault="0019395B" w:rsidP="0019395B">
      <w:pPr>
        <w:numPr>
          <w:ilvl w:val="0"/>
          <w:numId w:val="31"/>
        </w:numPr>
        <w:jc w:val="both"/>
        <w:rPr>
          <w:rFonts w:ascii="Times New Roman" w:hAnsi="Times New Roman" w:cs="Times New Roman"/>
          <w:noProof/>
          <w:sz w:val="24"/>
          <w:szCs w:val="24"/>
        </w:rPr>
      </w:pPr>
      <w:r w:rsidRPr="004A3C96">
        <w:rPr>
          <w:rFonts w:ascii="Times New Roman" w:hAnsi="Times New Roman" w:cs="Times New Roman"/>
          <w:noProof/>
          <w:sz w:val="24"/>
          <w:szCs w:val="24"/>
        </w:rPr>
        <w:t>Member States could extend support to micro-enterprises and social economy actors with high energy or transport needs.  </w:t>
      </w:r>
    </w:p>
    <w:p w14:paraId="4F7EC784" w14:textId="339B2D5A"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w:t>
      </w:r>
      <w:r w:rsidRPr="004A3C96">
        <w:rPr>
          <w:rFonts w:ascii="Times New Roman" w:hAnsi="Times New Roman" w:cs="Times New Roman"/>
          <w:i/>
          <w:iCs/>
          <w:noProof/>
          <w:sz w:val="24"/>
          <w:szCs w:val="24"/>
          <w:u w:val="single"/>
        </w:rPr>
        <w:t xml:space="preserve">Technical, social and environmental requirements for clean </w:t>
      </w:r>
      <w:r w:rsidR="00966653" w:rsidRPr="004A3C96">
        <w:rPr>
          <w:rFonts w:ascii="Times New Roman" w:hAnsi="Times New Roman" w:cs="Times New Roman"/>
          <w:i/>
          <w:iCs/>
          <w:noProof/>
          <w:sz w:val="24"/>
          <w:szCs w:val="24"/>
          <w:u w:val="single"/>
        </w:rPr>
        <w:t>energy, heating</w:t>
      </w:r>
      <w:r w:rsidRPr="004A3C96">
        <w:rPr>
          <w:rFonts w:ascii="Times New Roman" w:hAnsi="Times New Roman" w:cs="Times New Roman"/>
          <w:i/>
          <w:iCs/>
          <w:noProof/>
          <w:sz w:val="24"/>
          <w:szCs w:val="24"/>
          <w:u w:val="single"/>
        </w:rPr>
        <w:t xml:space="preserve"> and cooling products</w:t>
      </w:r>
      <w:r w:rsidRPr="004A3C96">
        <w:rPr>
          <w:rFonts w:ascii="Times New Roman" w:hAnsi="Times New Roman" w:cs="Times New Roman"/>
          <w:noProof/>
          <w:sz w:val="24"/>
          <w:szCs w:val="24"/>
        </w:rPr>
        <w:t> </w:t>
      </w:r>
    </w:p>
    <w:p w14:paraId="4DB8FFD3" w14:textId="6327A844" w:rsidR="0019395B" w:rsidRPr="004A3C96" w:rsidRDefault="0019395B" w:rsidP="0019395B">
      <w:pPr>
        <w:numPr>
          <w:ilvl w:val="0"/>
          <w:numId w:val="32"/>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Member States are strongly encouraged to apply Made-in-EU requirements in line with the proposed Industrial Accelerator Act, by setting local content rules to boost EU manufacturing and jobs.  In this way, social leasing schemes can also provide a stable and predictable demand signal for EU manufacturers of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EVs, heat pumps and PV components.</w:t>
      </w:r>
    </w:p>
    <w:p w14:paraId="4D3B1892" w14:textId="77777777" w:rsidR="0019395B" w:rsidRPr="004A3C96" w:rsidRDefault="0019395B" w:rsidP="0019395B">
      <w:pPr>
        <w:numPr>
          <w:ilvl w:val="0"/>
          <w:numId w:val="32"/>
        </w:numPr>
        <w:jc w:val="both"/>
        <w:rPr>
          <w:rFonts w:ascii="Times New Roman" w:hAnsi="Times New Roman" w:cs="Times New Roman"/>
          <w:noProof/>
          <w:sz w:val="24"/>
          <w:szCs w:val="24"/>
        </w:rPr>
      </w:pPr>
      <w:r w:rsidRPr="004A3C96">
        <w:rPr>
          <w:rFonts w:ascii="Times New Roman" w:hAnsi="Times New Roman" w:cs="Times New Roman"/>
          <w:noProof/>
          <w:sz w:val="24"/>
          <w:szCs w:val="24"/>
        </w:rPr>
        <w:t>Member States are required to apply the resilience and sustainability requirements from Article 28 of the Net-Zero Industry Act to social leasing and support schemes of net-zero technologies</w:t>
      </w:r>
      <w:r w:rsidRPr="004A3C96">
        <w:rPr>
          <w:rFonts w:ascii="Times New Roman" w:hAnsi="Times New Roman" w:cs="Times New Roman"/>
          <w:noProof/>
          <w:sz w:val="24"/>
          <w:szCs w:val="24"/>
          <w:vertAlign w:val="superscript"/>
        </w:rPr>
        <w:footnoteReference w:id="94"/>
      </w:r>
      <w:r w:rsidRPr="004A3C96">
        <w:rPr>
          <w:rFonts w:ascii="Times New Roman" w:hAnsi="Times New Roman" w:cs="Times New Roman"/>
          <w:noProof/>
          <w:sz w:val="24"/>
          <w:szCs w:val="24"/>
        </w:rPr>
        <w:t>.</w:t>
      </w:r>
    </w:p>
    <w:p w14:paraId="6F2A677D" w14:textId="036F18FD" w:rsidR="0019395B" w:rsidRPr="004A3C96" w:rsidRDefault="0019395B" w:rsidP="0019395B">
      <w:pPr>
        <w:numPr>
          <w:ilvl w:val="0"/>
          <w:numId w:val="33"/>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As regards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EVs Member States are encouraged to: </w:t>
      </w:r>
    </w:p>
    <w:p w14:paraId="48D10711" w14:textId="21174D9C" w:rsidR="0019395B" w:rsidRPr="004A3C96" w:rsidRDefault="004D1F59" w:rsidP="0019395B">
      <w:pPr>
        <w:numPr>
          <w:ilvl w:val="0"/>
          <w:numId w:val="34"/>
        </w:numPr>
        <w:jc w:val="both"/>
        <w:rPr>
          <w:rFonts w:ascii="Times New Roman" w:hAnsi="Times New Roman" w:cs="Times New Roman"/>
          <w:noProof/>
          <w:sz w:val="24"/>
          <w:szCs w:val="24"/>
        </w:rPr>
      </w:pPr>
      <w:r>
        <w:rPr>
          <w:rFonts w:ascii="Times New Roman" w:hAnsi="Times New Roman" w:cs="Times New Roman"/>
          <w:noProof/>
          <w:sz w:val="24"/>
          <w:szCs w:val="24"/>
        </w:rPr>
        <w:t>P</w:t>
      </w:r>
      <w:r w:rsidR="0019395B" w:rsidRPr="004A3C96">
        <w:rPr>
          <w:rFonts w:ascii="Times New Roman" w:hAnsi="Times New Roman" w:cs="Times New Roman"/>
          <w:noProof/>
          <w:sz w:val="24"/>
          <w:szCs w:val="24"/>
        </w:rPr>
        <w:t xml:space="preserve">rioritise support for vehicles under the Small Affordable Cars initiative, covering </w:t>
      </w:r>
      <w:r w:rsidR="00CC07C6">
        <w:rPr>
          <w:rFonts w:ascii="Times New Roman" w:hAnsi="Times New Roman" w:cs="Times New Roman"/>
          <w:noProof/>
          <w:sz w:val="24"/>
          <w:szCs w:val="24"/>
        </w:rPr>
        <w:t>B</w:t>
      </w:r>
      <w:r w:rsidR="0019395B" w:rsidRPr="004A3C96">
        <w:rPr>
          <w:rFonts w:ascii="Times New Roman" w:hAnsi="Times New Roman" w:cs="Times New Roman"/>
          <w:noProof/>
          <w:sz w:val="24"/>
          <w:szCs w:val="24"/>
        </w:rPr>
        <w:t>EVs with up to 4.2 metres in length</w:t>
      </w:r>
      <w:r w:rsidR="0019395B" w:rsidRPr="004A3C96">
        <w:rPr>
          <w:rFonts w:ascii="Times New Roman" w:hAnsi="Times New Roman" w:cs="Times New Roman"/>
          <w:noProof/>
          <w:sz w:val="24"/>
          <w:szCs w:val="24"/>
          <w:vertAlign w:val="superscript"/>
        </w:rPr>
        <w:footnoteReference w:id="95"/>
      </w:r>
      <w:r w:rsidR="0019395B" w:rsidRPr="004A3C96">
        <w:rPr>
          <w:rFonts w:ascii="Times New Roman" w:hAnsi="Times New Roman" w:cs="Times New Roman"/>
          <w:noProof/>
          <w:sz w:val="24"/>
          <w:szCs w:val="24"/>
        </w:rPr>
        <w:t>, and grant exceptions for larger families and people with disabilities. </w:t>
      </w:r>
    </w:p>
    <w:p w14:paraId="1608FD4E" w14:textId="160921C1" w:rsidR="0019395B" w:rsidRPr="004A3C96" w:rsidRDefault="0019395B" w:rsidP="0019395B">
      <w:pPr>
        <w:numPr>
          <w:ilvl w:val="0"/>
          <w:numId w:val="34"/>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Assess the inclusion of second-hand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EVs to improve accessibility and cost-efficiency.  </w:t>
      </w:r>
    </w:p>
    <w:p w14:paraId="71EA62EA" w14:textId="7760B8E9" w:rsidR="0019395B" w:rsidRPr="004A3C96" w:rsidRDefault="0019395B" w:rsidP="0019395B">
      <w:pPr>
        <w:numPr>
          <w:ilvl w:val="0"/>
          <w:numId w:val="34"/>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Assess whether to link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 support to scrappage schemes which require retirement of internal combustion engine (ICE) vehicles. </w:t>
      </w:r>
    </w:p>
    <w:p w14:paraId="47E19315"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w:t>
      </w:r>
      <w:r w:rsidRPr="004A3C96">
        <w:rPr>
          <w:rFonts w:ascii="Times New Roman" w:hAnsi="Times New Roman" w:cs="Times New Roman"/>
          <w:i/>
          <w:iCs/>
          <w:noProof/>
          <w:sz w:val="24"/>
          <w:szCs w:val="24"/>
          <w:u w:val="single"/>
        </w:rPr>
        <w:t>Terms and conditions of social leasing and other support schemes</w:t>
      </w:r>
      <w:r w:rsidRPr="004A3C96">
        <w:rPr>
          <w:rFonts w:ascii="Times New Roman" w:hAnsi="Times New Roman" w:cs="Times New Roman"/>
          <w:noProof/>
          <w:sz w:val="24"/>
          <w:szCs w:val="24"/>
        </w:rPr>
        <w:t> </w:t>
      </w:r>
    </w:p>
    <w:p w14:paraId="33D47202"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To ensure high uptake of social leasing and other support schemes Member States could: </w:t>
      </w:r>
    </w:p>
    <w:p w14:paraId="78268759" w14:textId="77777777" w:rsidR="0019395B" w:rsidRPr="004A3C96" w:rsidRDefault="0019395B" w:rsidP="0019395B">
      <w:pPr>
        <w:numPr>
          <w:ilvl w:val="0"/>
          <w:numId w:val="35"/>
        </w:numPr>
        <w:jc w:val="both"/>
        <w:rPr>
          <w:rFonts w:ascii="Times New Roman" w:hAnsi="Times New Roman" w:cs="Times New Roman"/>
          <w:noProof/>
          <w:sz w:val="24"/>
          <w:szCs w:val="24"/>
        </w:rPr>
      </w:pPr>
      <w:r w:rsidRPr="004A3C96">
        <w:rPr>
          <w:rFonts w:ascii="Times New Roman" w:hAnsi="Times New Roman" w:cs="Times New Roman"/>
          <w:noProof/>
          <w:sz w:val="24"/>
          <w:szCs w:val="24"/>
        </w:rPr>
        <w:t>Reach and support targeted households through awareness campaigns, personalised guidance, and clear information on how schemes can be combined with other grants or incentives. </w:t>
      </w:r>
    </w:p>
    <w:p w14:paraId="79234C40" w14:textId="77777777" w:rsidR="0019395B" w:rsidRPr="004A3C96" w:rsidRDefault="0019395B" w:rsidP="0019395B">
      <w:pPr>
        <w:numPr>
          <w:ilvl w:val="0"/>
          <w:numId w:val="36"/>
        </w:numPr>
        <w:jc w:val="both"/>
        <w:rPr>
          <w:rFonts w:ascii="Times New Roman" w:hAnsi="Times New Roman" w:cs="Times New Roman"/>
          <w:noProof/>
          <w:sz w:val="24"/>
          <w:szCs w:val="24"/>
        </w:rPr>
      </w:pPr>
      <w:r w:rsidRPr="004A3C96">
        <w:rPr>
          <w:rFonts w:ascii="Times New Roman" w:hAnsi="Times New Roman" w:cs="Times New Roman"/>
          <w:noProof/>
          <w:sz w:val="24"/>
          <w:szCs w:val="24"/>
        </w:rPr>
        <w:t>Ensure simple application processes with minimal paperwork, supported by one-stop shops</w:t>
      </w:r>
      <w:r w:rsidRPr="004A3C96">
        <w:rPr>
          <w:rFonts w:ascii="Times New Roman" w:hAnsi="Times New Roman" w:cs="Times New Roman"/>
          <w:noProof/>
          <w:sz w:val="24"/>
          <w:szCs w:val="24"/>
          <w:vertAlign w:val="superscript"/>
        </w:rPr>
        <w:footnoteReference w:id="96"/>
      </w:r>
      <w:r w:rsidRPr="004A3C96">
        <w:rPr>
          <w:rFonts w:ascii="Times New Roman" w:hAnsi="Times New Roman" w:cs="Times New Roman"/>
          <w:noProof/>
          <w:sz w:val="24"/>
          <w:szCs w:val="24"/>
        </w:rPr>
        <w:t>, and allow providers to handle applications on behalf of households to speed up access. Where possible, eligibility verification should rely on data already held by public administrations (e.g. tax or social security records) rather than documentation requirements placed on applicants.</w:t>
      </w:r>
    </w:p>
    <w:p w14:paraId="5A313B3E" w14:textId="77777777" w:rsidR="0019395B" w:rsidRPr="004A3C96" w:rsidRDefault="0019395B" w:rsidP="0019395B">
      <w:pPr>
        <w:numPr>
          <w:ilvl w:val="0"/>
          <w:numId w:val="37"/>
        </w:numPr>
        <w:jc w:val="both"/>
        <w:rPr>
          <w:rFonts w:ascii="Times New Roman" w:hAnsi="Times New Roman" w:cs="Times New Roman"/>
          <w:noProof/>
          <w:sz w:val="24"/>
          <w:szCs w:val="24"/>
        </w:rPr>
      </w:pPr>
      <w:r w:rsidRPr="004A3C96">
        <w:rPr>
          <w:rFonts w:ascii="Times New Roman" w:hAnsi="Times New Roman" w:cs="Times New Roman"/>
          <w:noProof/>
          <w:sz w:val="24"/>
          <w:szCs w:val="24"/>
        </w:rPr>
        <w:t>Develop user-friendly contracts that transparently include all costs and termination procedures. In the case of social leasing, include an option to purchase the asset at the end of the lease period at a predefined residual value. </w:t>
      </w:r>
    </w:p>
    <w:p w14:paraId="2DBAAD70" w14:textId="77777777" w:rsidR="0019395B" w:rsidRPr="004A3C96" w:rsidRDefault="0019395B" w:rsidP="0019395B">
      <w:pPr>
        <w:numPr>
          <w:ilvl w:val="0"/>
          <w:numId w:val="38"/>
        </w:numPr>
        <w:jc w:val="both"/>
        <w:rPr>
          <w:rFonts w:ascii="Times New Roman" w:hAnsi="Times New Roman" w:cs="Times New Roman"/>
          <w:noProof/>
          <w:sz w:val="24"/>
          <w:szCs w:val="24"/>
        </w:rPr>
      </w:pPr>
      <w:r w:rsidRPr="004A3C96">
        <w:rPr>
          <w:rFonts w:ascii="Times New Roman" w:hAnsi="Times New Roman" w:cs="Times New Roman"/>
          <w:noProof/>
          <w:sz w:val="24"/>
          <w:szCs w:val="24"/>
        </w:rPr>
        <w:t>Include expert guidance on building technology choices (e.g., better insulation, larger heat emitters, proper size and choice of heat pumps) to ensure solutions match household needs and building efficiency.  </w:t>
      </w:r>
    </w:p>
    <w:p w14:paraId="6D9C7B73"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i/>
          <w:iCs/>
          <w:noProof/>
          <w:sz w:val="24"/>
          <w:szCs w:val="24"/>
          <w:u w:val="single"/>
        </w:rPr>
        <w:t>Complementary measures</w:t>
      </w:r>
      <w:r w:rsidRPr="004A3C96">
        <w:rPr>
          <w:rFonts w:ascii="Times New Roman" w:hAnsi="Times New Roman" w:cs="Times New Roman"/>
          <w:noProof/>
          <w:sz w:val="24"/>
          <w:szCs w:val="24"/>
        </w:rPr>
        <w:t> </w:t>
      </w:r>
    </w:p>
    <w:p w14:paraId="2738DBD9" w14:textId="54A2ADA4"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Member States could combine social leasing and support schemes for clean </w:t>
      </w:r>
      <w:r w:rsidR="00966653" w:rsidRPr="004A3C96">
        <w:rPr>
          <w:rFonts w:ascii="Times New Roman" w:hAnsi="Times New Roman" w:cs="Times New Roman"/>
          <w:noProof/>
          <w:sz w:val="24"/>
          <w:szCs w:val="24"/>
        </w:rPr>
        <w:t>energy, heating</w:t>
      </w:r>
      <w:r w:rsidRPr="004A3C96">
        <w:rPr>
          <w:rFonts w:ascii="Times New Roman" w:hAnsi="Times New Roman" w:cs="Times New Roman"/>
          <w:noProof/>
          <w:sz w:val="24"/>
          <w:szCs w:val="24"/>
        </w:rPr>
        <w:t xml:space="preserve"> and cooling products with complementary measures and investments to maximise uptake and improve affordability. For example: </w:t>
      </w:r>
    </w:p>
    <w:p w14:paraId="4B56CB0E" w14:textId="77777777" w:rsidR="0019395B" w:rsidRPr="004A3C96" w:rsidRDefault="0019395B" w:rsidP="0019395B">
      <w:pPr>
        <w:numPr>
          <w:ilvl w:val="0"/>
          <w:numId w:val="39"/>
        </w:numPr>
        <w:jc w:val="both"/>
        <w:rPr>
          <w:rFonts w:ascii="Times New Roman" w:hAnsi="Times New Roman" w:cs="Times New Roman"/>
          <w:noProof/>
          <w:sz w:val="24"/>
          <w:szCs w:val="24"/>
        </w:rPr>
      </w:pPr>
      <w:r w:rsidRPr="004A3C96">
        <w:rPr>
          <w:rFonts w:ascii="Times New Roman" w:hAnsi="Times New Roman" w:cs="Times New Roman"/>
          <w:noProof/>
          <w:sz w:val="24"/>
          <w:szCs w:val="24"/>
        </w:rPr>
        <w:t>Consider preferential electricity tariffs to reduce operating costs, alongside broader efforts to lower electricity prices (e.g. by reducing taxes and levies) and remunerate flexibility. </w:t>
      </w:r>
    </w:p>
    <w:p w14:paraId="5BB8ACE7" w14:textId="2889AF32" w:rsidR="0019395B" w:rsidRPr="004A3C96" w:rsidRDefault="0019395B" w:rsidP="0019395B">
      <w:pPr>
        <w:numPr>
          <w:ilvl w:val="0"/>
          <w:numId w:val="39"/>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Consider support for shared PV installations and solar </w:t>
      </w:r>
      <w:r w:rsidR="00966653" w:rsidRPr="004A3C96">
        <w:rPr>
          <w:rFonts w:ascii="Times New Roman" w:hAnsi="Times New Roman" w:cs="Times New Roman"/>
          <w:noProof/>
          <w:sz w:val="24"/>
          <w:szCs w:val="24"/>
        </w:rPr>
        <w:t>thermal, batteries</w:t>
      </w:r>
      <w:r w:rsidRPr="004A3C96">
        <w:rPr>
          <w:rFonts w:ascii="Times New Roman" w:hAnsi="Times New Roman" w:cs="Times New Roman"/>
          <w:noProof/>
          <w:sz w:val="24"/>
          <w:szCs w:val="24"/>
        </w:rPr>
        <w:t xml:space="preserve">, and heat </w:t>
      </w:r>
      <w:r w:rsidR="00BD2EBE" w:rsidRPr="004A3C96">
        <w:rPr>
          <w:rFonts w:ascii="Times New Roman" w:hAnsi="Times New Roman" w:cs="Times New Roman"/>
          <w:noProof/>
          <w:sz w:val="24"/>
          <w:szCs w:val="24"/>
        </w:rPr>
        <w:t>pumps for</w:t>
      </w:r>
      <w:r w:rsidRPr="004A3C96">
        <w:rPr>
          <w:rFonts w:ascii="Times New Roman" w:hAnsi="Times New Roman" w:cs="Times New Roman"/>
          <w:noProof/>
          <w:sz w:val="24"/>
          <w:szCs w:val="24"/>
        </w:rPr>
        <w:t> households in multi-apartment buildings and small communities.  </w:t>
      </w:r>
    </w:p>
    <w:p w14:paraId="56CE0B6F" w14:textId="77777777" w:rsidR="0019395B" w:rsidRPr="004A3C96" w:rsidRDefault="0019395B" w:rsidP="0019395B">
      <w:pPr>
        <w:numPr>
          <w:ilvl w:val="0"/>
          <w:numId w:val="40"/>
        </w:numPr>
        <w:jc w:val="both"/>
        <w:rPr>
          <w:rFonts w:ascii="Times New Roman" w:hAnsi="Times New Roman" w:cs="Times New Roman"/>
          <w:noProof/>
          <w:sz w:val="24"/>
          <w:szCs w:val="24"/>
        </w:rPr>
      </w:pPr>
      <w:r w:rsidRPr="004A3C96">
        <w:rPr>
          <w:rFonts w:ascii="Times New Roman" w:hAnsi="Times New Roman" w:cs="Times New Roman"/>
          <w:noProof/>
          <w:sz w:val="24"/>
          <w:szCs w:val="24"/>
        </w:rPr>
        <w:t>Ensure that renters can benefit from clean energy, heating and cooling products by addressing landlord-tenant split incentives (e.g. through regulation or targeted incentives for landlords), while protecting tenants against unjustified rent increases or eviction linked to upgrades. </w:t>
      </w:r>
    </w:p>
    <w:p w14:paraId="39998248" w14:textId="4512E89B" w:rsidR="0019395B" w:rsidRPr="004A3C96" w:rsidRDefault="0019395B" w:rsidP="0019395B">
      <w:pPr>
        <w:numPr>
          <w:ilvl w:val="0"/>
          <w:numId w:val="41"/>
        </w:numPr>
        <w:jc w:val="both"/>
        <w:rPr>
          <w:rFonts w:ascii="Times New Roman" w:hAnsi="Times New Roman" w:cs="Times New Roman"/>
          <w:noProof/>
          <w:sz w:val="24"/>
          <w:szCs w:val="24"/>
        </w:rPr>
      </w:pPr>
      <w:r w:rsidRPr="004A3C96">
        <w:rPr>
          <w:rFonts w:ascii="Times New Roman" w:hAnsi="Times New Roman" w:cs="Times New Roman"/>
          <w:noProof/>
          <w:sz w:val="24"/>
          <w:szCs w:val="24"/>
        </w:rPr>
        <w:t>Consider linking </w:t>
      </w:r>
      <w:r w:rsidR="00CC07C6">
        <w:rPr>
          <w:rFonts w:ascii="Times New Roman" w:hAnsi="Times New Roman" w:cs="Times New Roman"/>
          <w:noProof/>
          <w:sz w:val="24"/>
          <w:szCs w:val="24"/>
        </w:rPr>
        <w:t>B</w:t>
      </w:r>
      <w:r w:rsidRPr="004A3C96">
        <w:rPr>
          <w:rFonts w:ascii="Times New Roman" w:hAnsi="Times New Roman" w:cs="Times New Roman"/>
          <w:noProof/>
          <w:sz w:val="24"/>
          <w:szCs w:val="24"/>
        </w:rPr>
        <w:t>EV social leasing to subsidised home chargers and access to affordable public charging networks to reduce overall running costs. </w:t>
      </w:r>
    </w:p>
    <w:p w14:paraId="5127DFA5" w14:textId="01725B2D" w:rsidR="0019395B" w:rsidRPr="004A3C96" w:rsidRDefault="0019395B" w:rsidP="0019395B">
      <w:pPr>
        <w:numPr>
          <w:ilvl w:val="0"/>
          <w:numId w:val="42"/>
        </w:num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Where relevant, pair support for heat </w:t>
      </w:r>
      <w:r w:rsidR="00966653" w:rsidRPr="004A3C96">
        <w:rPr>
          <w:rFonts w:ascii="Times New Roman" w:hAnsi="Times New Roman" w:cs="Times New Roman"/>
          <w:noProof/>
          <w:sz w:val="24"/>
          <w:szCs w:val="24"/>
        </w:rPr>
        <w:t>pumps with</w:t>
      </w:r>
      <w:r w:rsidRPr="004A3C96">
        <w:rPr>
          <w:rFonts w:ascii="Times New Roman" w:hAnsi="Times New Roman" w:cs="Times New Roman"/>
          <w:noProof/>
          <w:sz w:val="24"/>
          <w:szCs w:val="24"/>
        </w:rPr>
        <w:t> energy efficiency renovations and PV installations. </w:t>
      </w:r>
    </w:p>
    <w:p w14:paraId="01BB8E78" w14:textId="77777777" w:rsidR="0019395B" w:rsidRPr="004A3C96" w:rsidRDefault="0019395B" w:rsidP="0019395B">
      <w:pPr>
        <w:numPr>
          <w:ilvl w:val="0"/>
          <w:numId w:val="43"/>
        </w:numPr>
        <w:jc w:val="both"/>
        <w:rPr>
          <w:rFonts w:ascii="Times New Roman" w:hAnsi="Times New Roman" w:cs="Times New Roman"/>
          <w:noProof/>
          <w:sz w:val="24"/>
          <w:szCs w:val="24"/>
        </w:rPr>
      </w:pPr>
      <w:r w:rsidRPr="004A3C96">
        <w:rPr>
          <w:rFonts w:ascii="Times New Roman" w:hAnsi="Times New Roman" w:cs="Times New Roman"/>
          <w:noProof/>
          <w:sz w:val="24"/>
          <w:szCs w:val="24"/>
        </w:rPr>
        <w:t>Where relevant, pair support for PV installations with batteries to maximise self-consumption, reduce reliance on grid electricity, and lower energy bills, especially during peak hours.</w:t>
      </w:r>
    </w:p>
    <w:p w14:paraId="135536B0"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As regards heat pumps, Member States are encouraged to consider social leasing schemes in their climate adaptation plans, as reversible heat pumps can provide affordable cooling for vulnerable households during heatwaves.</w:t>
      </w:r>
    </w:p>
    <w:p w14:paraId="471FAE0B" w14:textId="77777777" w:rsidR="0019395B" w:rsidRPr="004A3C96" w:rsidRDefault="0019395B" w:rsidP="0019395B">
      <w:pPr>
        <w:jc w:val="both"/>
        <w:rPr>
          <w:rFonts w:ascii="Times New Roman" w:hAnsi="Times New Roman" w:cs="Times New Roman"/>
          <w:noProof/>
          <w:sz w:val="24"/>
          <w:szCs w:val="24"/>
        </w:rPr>
      </w:pPr>
      <w:r w:rsidRPr="004A3C96">
        <w:rPr>
          <w:rFonts w:ascii="Times New Roman" w:hAnsi="Times New Roman" w:cs="Times New Roman"/>
          <w:i/>
          <w:iCs/>
          <w:noProof/>
          <w:sz w:val="24"/>
          <w:szCs w:val="24"/>
          <w:u w:val="single"/>
        </w:rPr>
        <w:t>Overall implementation</w:t>
      </w:r>
      <w:r w:rsidRPr="004A3C96">
        <w:rPr>
          <w:rFonts w:ascii="Times New Roman" w:hAnsi="Times New Roman" w:cs="Times New Roman"/>
          <w:noProof/>
          <w:sz w:val="24"/>
          <w:szCs w:val="24"/>
        </w:rPr>
        <w:t> </w:t>
      </w:r>
    </w:p>
    <w:p w14:paraId="2564BE01" w14:textId="77777777" w:rsidR="0019395B" w:rsidRDefault="0019395B" w:rsidP="0019395B">
      <w:pPr>
        <w:jc w:val="both"/>
        <w:rPr>
          <w:rFonts w:ascii="Times New Roman" w:hAnsi="Times New Roman" w:cs="Times New Roman"/>
          <w:noProof/>
          <w:sz w:val="24"/>
          <w:szCs w:val="24"/>
        </w:rPr>
      </w:pPr>
      <w:r w:rsidRPr="004A3C96">
        <w:rPr>
          <w:rFonts w:ascii="Times New Roman" w:hAnsi="Times New Roman" w:cs="Times New Roman"/>
          <w:noProof/>
          <w:sz w:val="24"/>
          <w:szCs w:val="24"/>
        </w:rPr>
        <w:t xml:space="preserve">In terms of implementation, Member States are encouraged to monitor and assess the impact and implications of the comprehensive set of social leasing and support measures. This is important to ensure overall consistency between the different measures, i.e. to avoid duplication and overlaps, and to ensure cost-efficient policies. </w:t>
      </w:r>
    </w:p>
    <w:p w14:paraId="46DD4BE4" w14:textId="77777777" w:rsidR="0019395B" w:rsidRDefault="0019395B" w:rsidP="0019395B">
      <w:pPr>
        <w:jc w:val="both"/>
        <w:rPr>
          <w:rFonts w:ascii="Times New Roman" w:hAnsi="Times New Roman" w:cs="Times New Roman"/>
          <w:noProof/>
          <w:sz w:val="24"/>
          <w:szCs w:val="24"/>
        </w:rPr>
      </w:pPr>
    </w:p>
    <w:p w14:paraId="3AF550B7" w14:textId="0ACD1E45" w:rsidR="00895EC3" w:rsidRPr="000D437F" w:rsidRDefault="00895EC3" w:rsidP="000D437F">
      <w:pPr>
        <w:rPr>
          <w:rFonts w:ascii="Times New Roman" w:hAnsi="Times New Roman" w:cs="Times New Roman"/>
          <w:noProof/>
          <w:sz w:val="24"/>
          <w:szCs w:val="24"/>
        </w:rPr>
      </w:pPr>
    </w:p>
    <w:sectPr w:rsidR="00895EC3" w:rsidRPr="000D437F" w:rsidSect="000D437F">
      <w:headerReference w:type="default" r:id="rId29"/>
      <w:footerReference w:type="defaul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5B9D" w14:textId="77777777" w:rsidR="007C7089" w:rsidRDefault="007C7089" w:rsidP="00A2577E">
      <w:pPr>
        <w:spacing w:after="0" w:line="240" w:lineRule="auto"/>
      </w:pPr>
      <w:r>
        <w:separator/>
      </w:r>
    </w:p>
  </w:endnote>
  <w:endnote w:type="continuationSeparator" w:id="0">
    <w:p w14:paraId="5D7CB0B4" w14:textId="77777777" w:rsidR="007C7089" w:rsidRDefault="007C7089" w:rsidP="00A2577E">
      <w:pPr>
        <w:spacing w:after="0" w:line="240" w:lineRule="auto"/>
      </w:pPr>
      <w:r>
        <w:continuationSeparator/>
      </w:r>
    </w:p>
  </w:endnote>
  <w:endnote w:type="continuationNotice" w:id="1">
    <w:p w14:paraId="2861CCD6" w14:textId="77777777" w:rsidR="007C7089" w:rsidRDefault="007C70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98C1" w14:textId="197DA6AE" w:rsidR="00B425B6" w:rsidRPr="00B425B6" w:rsidRDefault="00B425B6" w:rsidP="00B425B6">
    <w:pPr>
      <w:pStyle w:val="FooterCoverPage"/>
      <w:rPr>
        <w:rFonts w:ascii="Arial" w:hAnsi="Arial" w:cs="Arial"/>
        <w:b/>
        <w:sz w:val="48"/>
      </w:rPr>
    </w:pPr>
    <w:r w:rsidRPr="00B425B6">
      <w:rPr>
        <w:rFonts w:ascii="Arial" w:hAnsi="Arial" w:cs="Arial"/>
        <w:b/>
        <w:sz w:val="48"/>
      </w:rPr>
      <w:t>EN</w:t>
    </w:r>
    <w:r w:rsidRPr="00B425B6">
      <w:rPr>
        <w:rFonts w:ascii="Arial" w:hAnsi="Arial" w:cs="Arial"/>
        <w:b/>
        <w:sz w:val="48"/>
      </w:rPr>
      <w:tab/>
    </w:r>
    <w:r w:rsidRPr="00B425B6">
      <w:rPr>
        <w:rFonts w:ascii="Arial" w:hAnsi="Arial" w:cs="Arial"/>
        <w:b/>
        <w:sz w:val="48"/>
      </w:rPr>
      <w:tab/>
    </w:r>
    <w:r w:rsidRPr="00B425B6">
      <w:tab/>
    </w:r>
    <w:proofErr w:type="spellStart"/>
    <w:r w:rsidRPr="00B425B6">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E8DC" w14:textId="7E00CAC8" w:rsidR="00B425B6" w:rsidRPr="00B425B6" w:rsidRDefault="00B425B6" w:rsidP="00B425B6">
    <w:pPr>
      <w:pStyle w:val="FooterCoverPage"/>
      <w:rPr>
        <w:rFonts w:ascii="Arial" w:hAnsi="Arial" w:cs="Arial"/>
        <w:b/>
        <w:sz w:val="48"/>
      </w:rPr>
    </w:pPr>
    <w:r w:rsidRPr="00B425B6">
      <w:rPr>
        <w:rFonts w:ascii="Arial" w:hAnsi="Arial" w:cs="Arial"/>
        <w:b/>
        <w:sz w:val="48"/>
      </w:rPr>
      <w:t>EN</w:t>
    </w:r>
    <w:r w:rsidRPr="00B425B6">
      <w:rPr>
        <w:rFonts w:ascii="Arial" w:hAnsi="Arial" w:cs="Arial"/>
        <w:b/>
        <w:sz w:val="48"/>
      </w:rPr>
      <w:tab/>
    </w:r>
    <w:r w:rsidRPr="00B425B6">
      <w:rPr>
        <w:rFonts w:ascii="Arial" w:hAnsi="Arial" w:cs="Arial"/>
        <w:b/>
        <w:sz w:val="48"/>
      </w:rPr>
      <w:tab/>
    </w:r>
    <w:r w:rsidRPr="00B425B6">
      <w:tab/>
    </w:r>
    <w:proofErr w:type="spellStart"/>
    <w:r w:rsidRPr="00B425B6">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371E" w14:textId="77777777" w:rsidR="00B425B6" w:rsidRPr="00B425B6" w:rsidRDefault="00B425B6" w:rsidP="00B425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83D5" w14:textId="77777777" w:rsidR="0019395B" w:rsidRDefault="001939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325920"/>
      <w:docPartObj>
        <w:docPartGallery w:val="Page Numbers (Bottom of Page)"/>
        <w:docPartUnique/>
      </w:docPartObj>
    </w:sdtPr>
    <w:sdtEndPr>
      <w:rPr>
        <w:rFonts w:ascii="Times New Roman" w:hAnsi="Times New Roman"/>
      </w:rPr>
    </w:sdtEndPr>
    <w:sdtContent>
      <w:p w14:paraId="11F6E545" w14:textId="0E4F3AF7" w:rsidR="0019395B" w:rsidRPr="00FE0E66" w:rsidRDefault="0019395B">
        <w:pPr>
          <w:pStyle w:val="Footer"/>
          <w:jc w:val="center"/>
          <w:rPr>
            <w:rFonts w:ascii="Times New Roman" w:hAnsi="Times New Roman"/>
          </w:rPr>
        </w:pPr>
        <w:r w:rsidRPr="00FE0E66">
          <w:rPr>
            <w:rFonts w:ascii="Times New Roman" w:hAnsi="Times New Roman"/>
          </w:rPr>
          <w:fldChar w:fldCharType="begin"/>
        </w:r>
        <w:r w:rsidRPr="00FE0E66">
          <w:rPr>
            <w:rFonts w:ascii="Times New Roman" w:hAnsi="Times New Roman"/>
          </w:rPr>
          <w:instrText xml:space="preserve"> PAGE   \* MERGEFORMAT </w:instrText>
        </w:r>
        <w:r w:rsidRPr="00FE0E66">
          <w:rPr>
            <w:rFonts w:ascii="Times New Roman" w:hAnsi="Times New Roman"/>
          </w:rPr>
          <w:fldChar w:fldCharType="separate"/>
        </w:r>
        <w:r w:rsidR="00B425B6">
          <w:rPr>
            <w:rFonts w:ascii="Times New Roman" w:hAnsi="Times New Roman"/>
            <w:noProof/>
          </w:rPr>
          <w:t>1</w:t>
        </w:r>
        <w:r w:rsidRPr="00FE0E66">
          <w:rPr>
            <w:rFonts w:ascii="Times New Roman" w:hAnsi="Times New Roman"/>
          </w:rPr>
          <w:fldChar w:fldCharType="end"/>
        </w:r>
      </w:p>
    </w:sdtContent>
  </w:sdt>
  <w:p w14:paraId="47C635D9" w14:textId="77777777" w:rsidR="0019395B" w:rsidRDefault="001939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E823" w14:textId="77777777" w:rsidR="0019395B" w:rsidRDefault="001939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176517"/>
      <w:docPartObj>
        <w:docPartGallery w:val="Page Numbers (Bottom of Page)"/>
        <w:docPartUnique/>
      </w:docPartObj>
    </w:sdtPr>
    <w:sdtEndPr>
      <w:rPr>
        <w:rFonts w:ascii="Times New Roman" w:hAnsi="Times New Roman"/>
      </w:rPr>
    </w:sdtEndPr>
    <w:sdtContent>
      <w:p w14:paraId="6BF80829" w14:textId="77777777" w:rsidR="002A057A" w:rsidRPr="00FE0E66" w:rsidRDefault="002A057A">
        <w:pPr>
          <w:pStyle w:val="Footer"/>
          <w:jc w:val="center"/>
          <w:rPr>
            <w:rFonts w:ascii="Times New Roman" w:hAnsi="Times New Roman"/>
          </w:rPr>
        </w:pPr>
        <w:r w:rsidRPr="00FE0E66">
          <w:rPr>
            <w:rFonts w:ascii="Times New Roman" w:hAnsi="Times New Roman"/>
          </w:rPr>
          <w:fldChar w:fldCharType="begin"/>
        </w:r>
        <w:r w:rsidRPr="00FE0E66">
          <w:rPr>
            <w:rFonts w:ascii="Times New Roman" w:hAnsi="Times New Roman"/>
          </w:rPr>
          <w:instrText xml:space="preserve"> PAGE   \* MERGEFORMAT </w:instrText>
        </w:r>
        <w:r w:rsidRPr="00FE0E66">
          <w:rPr>
            <w:rFonts w:ascii="Times New Roman" w:hAnsi="Times New Roman"/>
          </w:rPr>
          <w:fldChar w:fldCharType="separate"/>
        </w:r>
        <w:r w:rsidRPr="00FE0E66">
          <w:rPr>
            <w:rFonts w:ascii="Times New Roman" w:hAnsi="Times New Roman"/>
          </w:rPr>
          <w:t>2</w:t>
        </w:r>
        <w:r w:rsidRPr="00FE0E66">
          <w:rPr>
            <w:rFonts w:ascii="Times New Roman" w:hAnsi="Times New Roman"/>
          </w:rPr>
          <w:fldChar w:fldCharType="end"/>
        </w:r>
      </w:p>
    </w:sdtContent>
  </w:sdt>
  <w:p w14:paraId="255E1019" w14:textId="77777777" w:rsidR="002A057A" w:rsidRDefault="002A05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116983"/>
      <w:docPartObj>
        <w:docPartGallery w:val="Page Numbers (Bottom of Page)"/>
        <w:docPartUnique/>
      </w:docPartObj>
    </w:sdtPr>
    <w:sdtEndPr>
      <w:rPr>
        <w:rFonts w:ascii="Times New Roman" w:hAnsi="Times New Roman"/>
      </w:rPr>
    </w:sdtEndPr>
    <w:sdtContent>
      <w:p w14:paraId="55DB52AA" w14:textId="77777777" w:rsidR="00EE19AE" w:rsidRPr="00FE0E66" w:rsidRDefault="00EE19AE">
        <w:pPr>
          <w:pStyle w:val="Footer"/>
          <w:jc w:val="center"/>
          <w:rPr>
            <w:rFonts w:ascii="Times New Roman" w:hAnsi="Times New Roman"/>
          </w:rPr>
        </w:pPr>
        <w:r w:rsidRPr="00FE0E66">
          <w:rPr>
            <w:rFonts w:ascii="Times New Roman" w:hAnsi="Times New Roman"/>
          </w:rPr>
          <w:fldChar w:fldCharType="begin"/>
        </w:r>
        <w:r w:rsidRPr="00FE0E66">
          <w:rPr>
            <w:rFonts w:ascii="Times New Roman" w:hAnsi="Times New Roman"/>
          </w:rPr>
          <w:instrText xml:space="preserve"> PAGE   \* MERGEFORMAT </w:instrText>
        </w:r>
        <w:r w:rsidRPr="00FE0E66">
          <w:rPr>
            <w:rFonts w:ascii="Times New Roman" w:hAnsi="Times New Roman"/>
          </w:rPr>
          <w:fldChar w:fldCharType="separate"/>
        </w:r>
        <w:r w:rsidRPr="00FE0E66">
          <w:rPr>
            <w:rFonts w:ascii="Times New Roman" w:hAnsi="Times New Roman"/>
          </w:rPr>
          <w:t>2</w:t>
        </w:r>
        <w:r w:rsidRPr="00FE0E66">
          <w:rPr>
            <w:rFonts w:ascii="Times New Roman" w:hAnsi="Times New Roman"/>
          </w:rPr>
          <w:fldChar w:fldCharType="end"/>
        </w:r>
      </w:p>
    </w:sdtContent>
  </w:sdt>
  <w:p w14:paraId="59FF271D" w14:textId="77777777" w:rsidR="00EE19AE" w:rsidRDefault="00EE1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FF807" w14:textId="77777777" w:rsidR="007C7089" w:rsidRDefault="007C7089" w:rsidP="00A2577E">
      <w:pPr>
        <w:spacing w:after="0" w:line="240" w:lineRule="auto"/>
      </w:pPr>
      <w:r>
        <w:separator/>
      </w:r>
    </w:p>
  </w:footnote>
  <w:footnote w:type="continuationSeparator" w:id="0">
    <w:p w14:paraId="2B2EF1B2" w14:textId="77777777" w:rsidR="007C7089" w:rsidRDefault="007C7089" w:rsidP="00A2577E">
      <w:pPr>
        <w:spacing w:after="0" w:line="240" w:lineRule="auto"/>
      </w:pPr>
      <w:r>
        <w:continuationSeparator/>
      </w:r>
    </w:p>
  </w:footnote>
  <w:footnote w:type="continuationNotice" w:id="1">
    <w:p w14:paraId="32693D28" w14:textId="77777777" w:rsidR="007C7089" w:rsidRDefault="007C7089">
      <w:pPr>
        <w:spacing w:after="0" w:line="240" w:lineRule="auto"/>
      </w:pPr>
    </w:p>
  </w:footnote>
  <w:footnote w:id="2">
    <w:p w14:paraId="63B5E8FF" w14:textId="77777777" w:rsidR="002E1D3F" w:rsidRPr="00820FF4" w:rsidRDefault="002E1D3F" w:rsidP="002E1D3F">
      <w:pPr>
        <w:pStyle w:val="FootnoteText"/>
        <w:rPr>
          <w:rStyle w:val="FootnoteReference"/>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Eurostat. Figures refer to primary energy.</w:t>
      </w:r>
      <w:r w:rsidRPr="00820FF4">
        <w:rPr>
          <w:rStyle w:val="FootnoteReference"/>
          <w:rFonts w:ascii="Times New Roman" w:hAnsi="Times New Roman" w:cs="Times New Roman"/>
          <w:sz w:val="16"/>
          <w:szCs w:val="16"/>
        </w:rPr>
        <w:t xml:space="preserve"> </w:t>
      </w:r>
    </w:p>
  </w:footnote>
  <w:footnote w:id="3">
    <w:p w14:paraId="208DE9A4" w14:textId="194DA4CA" w:rsidR="00773C50" w:rsidRPr="00820FF4" w:rsidRDefault="00773C50">
      <w:pPr>
        <w:pStyle w:val="FootnoteText"/>
        <w:rPr>
          <w:rFonts w:ascii="Times New Roman" w:hAnsi="Times New Roman" w:cs="Times New Roman"/>
          <w:sz w:val="16"/>
          <w:szCs w:val="16"/>
          <w:lang w:val="fr-BE"/>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The International Energy Agency (IEA) estimated that in 2023 Clean energy accounted for 10% of global GDP growth in 2023, and in the European Union, it accounted for nearly one-third of GDP growth, the highest share of any region assessed by the IEA. The IEA also noted that globally in 2023 clean energy investment and sales accounted for between 1% and 4% of total GDP in the four major regions assessed and that </w:t>
      </w:r>
      <w:hyperlink r:id="rId1" w:history="1">
        <w:r w:rsidRPr="00820FF4">
          <w:rPr>
            <w:rStyle w:val="Hyperlink"/>
            <w:rFonts w:ascii="Times New Roman" w:hAnsi="Times New Roman" w:cs="Times New Roman"/>
            <w:sz w:val="16"/>
            <w:szCs w:val="16"/>
          </w:rPr>
          <w:t>36 million workers</w:t>
        </w:r>
      </w:hyperlink>
      <w:r w:rsidRPr="00820FF4">
        <w:rPr>
          <w:rFonts w:ascii="Times New Roman" w:hAnsi="Times New Roman" w:cs="Times New Roman"/>
          <w:sz w:val="16"/>
          <w:szCs w:val="16"/>
        </w:rPr>
        <w:t xml:space="preserve"> were employed across clean energy supply chains.  </w:t>
      </w:r>
      <w:r w:rsidR="00966653" w:rsidRPr="00820FF4">
        <w:rPr>
          <w:rFonts w:ascii="Times New Roman" w:hAnsi="Times New Roman" w:cs="Times New Roman"/>
          <w:sz w:val="16"/>
          <w:szCs w:val="16"/>
          <w:lang w:val="fr-BE"/>
        </w:rPr>
        <w:t>Source :</w:t>
      </w:r>
      <w:r w:rsidRPr="00820FF4">
        <w:rPr>
          <w:rFonts w:ascii="Times New Roman" w:hAnsi="Times New Roman" w:cs="Times New Roman"/>
          <w:sz w:val="16"/>
          <w:szCs w:val="16"/>
          <w:lang w:val="fr-BE"/>
        </w:rPr>
        <w:t xml:space="preserve"> https://www.iea.org/commentaries/clean-energy-is-boosting-economic-growth</w:t>
      </w:r>
      <w:r w:rsidR="006C4B35" w:rsidRPr="00820FF4">
        <w:rPr>
          <w:rFonts w:ascii="Times New Roman" w:hAnsi="Times New Roman" w:cs="Times New Roman"/>
          <w:sz w:val="16"/>
          <w:szCs w:val="16"/>
          <w:lang w:val="fr-BE"/>
        </w:rPr>
        <w:t>.</w:t>
      </w:r>
    </w:p>
  </w:footnote>
  <w:footnote w:id="4">
    <w:p w14:paraId="1F7A0D5E" w14:textId="1D24C937" w:rsidR="00CA23FA" w:rsidRPr="00CA23FA" w:rsidRDefault="00CA23FA">
      <w:pPr>
        <w:pStyle w:val="FootnoteText"/>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9B41E7" w:rsidRPr="00820FF4">
        <w:rPr>
          <w:rFonts w:ascii="Times New Roman" w:hAnsi="Times New Roman" w:cs="Times New Roman"/>
          <w:sz w:val="16"/>
          <w:szCs w:val="16"/>
        </w:rPr>
        <w:t>Approximately 20-30% of current CO2 emissions</w:t>
      </w:r>
      <w:r w:rsidR="007C02E4" w:rsidRPr="00820FF4">
        <w:rPr>
          <w:rFonts w:ascii="Times New Roman" w:hAnsi="Times New Roman" w:cs="Times New Roman"/>
          <w:sz w:val="16"/>
          <w:szCs w:val="16"/>
        </w:rPr>
        <w:t>.</w:t>
      </w:r>
    </w:p>
  </w:footnote>
  <w:footnote w:id="5">
    <w:p w14:paraId="18F66560" w14:textId="1B019B6A" w:rsidR="00B31B21" w:rsidRPr="00D74B33" w:rsidRDefault="00B31B21" w:rsidP="00B31B21">
      <w:pPr>
        <w:pStyle w:val="FootnoteText"/>
        <w:rPr>
          <w:rFonts w:ascii="Times New Roman" w:hAnsi="Times New Roman" w:cs="Times New Roman"/>
          <w:sz w:val="16"/>
          <w:szCs w:val="16"/>
        </w:rPr>
      </w:pPr>
      <w:r w:rsidRPr="00D74B33">
        <w:rPr>
          <w:rStyle w:val="FootnoteReference"/>
          <w:rFonts w:ascii="Times New Roman" w:hAnsi="Times New Roman" w:cs="Times New Roman"/>
          <w:sz w:val="16"/>
          <w:szCs w:val="16"/>
        </w:rPr>
        <w:footnoteRef/>
      </w:r>
      <w:r w:rsidRPr="00D74B33">
        <w:rPr>
          <w:rFonts w:ascii="Times New Roman" w:hAnsi="Times New Roman" w:cs="Times New Roman"/>
          <w:sz w:val="16"/>
          <w:szCs w:val="16"/>
        </w:rPr>
        <w:t xml:space="preserve"> “5 things you should know about heat pumps”, DG ENER</w:t>
      </w:r>
    </w:p>
  </w:footnote>
  <w:footnote w:id="6">
    <w:p w14:paraId="30BEE6E0" w14:textId="6F3FD9F2" w:rsidR="00F709AB" w:rsidRPr="00D74B33" w:rsidRDefault="00F709AB" w:rsidP="00F709AB">
      <w:pPr>
        <w:pStyle w:val="FootnoteText"/>
        <w:jc w:val="both"/>
        <w:rPr>
          <w:rFonts w:ascii="Times New Roman" w:hAnsi="Times New Roman" w:cs="Times New Roman"/>
          <w:sz w:val="16"/>
          <w:szCs w:val="16"/>
        </w:rPr>
      </w:pPr>
      <w:r w:rsidRPr="00D74B33">
        <w:rPr>
          <w:rStyle w:val="FootnoteReference"/>
          <w:rFonts w:ascii="Times New Roman" w:hAnsi="Times New Roman" w:cs="Times New Roman"/>
          <w:sz w:val="16"/>
          <w:szCs w:val="16"/>
        </w:rPr>
        <w:footnoteRef/>
      </w:r>
      <w:r w:rsidRPr="00D74B33">
        <w:rPr>
          <w:rFonts w:ascii="Times New Roman" w:hAnsi="Times New Roman" w:cs="Times New Roman"/>
          <w:sz w:val="16"/>
          <w:szCs w:val="16"/>
        </w:rPr>
        <w:t xml:space="preserve"> </w:t>
      </w:r>
      <w:proofErr w:type="spellStart"/>
      <w:r w:rsidRPr="00D74B33">
        <w:rPr>
          <w:rFonts w:ascii="Times New Roman" w:hAnsi="Times New Roman" w:cs="Times New Roman"/>
          <w:sz w:val="16"/>
          <w:szCs w:val="16"/>
        </w:rPr>
        <w:t>Ayvens</w:t>
      </w:r>
      <w:proofErr w:type="spellEnd"/>
      <w:r w:rsidRPr="00D74B33">
        <w:rPr>
          <w:rFonts w:ascii="Times New Roman" w:hAnsi="Times New Roman" w:cs="Times New Roman"/>
          <w:sz w:val="16"/>
          <w:szCs w:val="16"/>
        </w:rPr>
        <w:t xml:space="preserve"> – Car cost index 2025. </w:t>
      </w:r>
    </w:p>
  </w:footnote>
  <w:footnote w:id="7">
    <w:p w14:paraId="32D9FD00" w14:textId="51A20BBC" w:rsidR="002D1A29" w:rsidRPr="00CB2BF8" w:rsidRDefault="002D1A29" w:rsidP="002D1A29">
      <w:pPr>
        <w:pStyle w:val="FootnoteText"/>
        <w:rPr>
          <w:rFonts w:ascii="Times New Roman" w:hAnsi="Times New Roman" w:cs="Times New Roman"/>
          <w:sz w:val="16"/>
          <w:szCs w:val="16"/>
        </w:rPr>
      </w:pPr>
      <w:r w:rsidRPr="00CB2BF8">
        <w:rPr>
          <w:rStyle w:val="FootnoteReference"/>
          <w:rFonts w:ascii="Times New Roman" w:hAnsi="Times New Roman" w:cs="Times New Roman"/>
          <w:sz w:val="16"/>
          <w:szCs w:val="16"/>
        </w:rPr>
        <w:footnoteRef/>
      </w:r>
      <w:r w:rsidRPr="00CB2BF8">
        <w:rPr>
          <w:rFonts w:ascii="Times New Roman" w:hAnsi="Times New Roman" w:cs="Times New Roman"/>
          <w:sz w:val="16"/>
          <w:szCs w:val="16"/>
        </w:rPr>
        <w:t xml:space="preserve"> </w:t>
      </w:r>
      <w:hyperlink r:id="rId2" w:history="1">
        <w:r w:rsidRPr="00CB2BF8">
          <w:rPr>
            <w:rStyle w:val="Hyperlink"/>
            <w:rFonts w:ascii="Times New Roman" w:hAnsi="Times New Roman" w:cs="Times New Roman"/>
            <w:sz w:val="16"/>
            <w:szCs w:val="16"/>
          </w:rPr>
          <w:t xml:space="preserve">IEA </w:t>
        </w:r>
        <w:proofErr w:type="gramStart"/>
        <w:r w:rsidR="00966653" w:rsidRPr="00CB2BF8">
          <w:rPr>
            <w:rStyle w:val="Hyperlink"/>
            <w:rFonts w:ascii="Times New Roman" w:hAnsi="Times New Roman" w:cs="Times New Roman"/>
            <w:sz w:val="16"/>
            <w:szCs w:val="16"/>
          </w:rPr>
          <w:t xml:space="preserve">- </w:t>
        </w:r>
        <w:r w:rsidR="00F777B6" w:rsidRPr="00CB2BF8">
          <w:rPr>
            <w:rStyle w:val="Hyperlink"/>
            <w:rFonts w:ascii="Times New Roman" w:hAnsi="Times New Roman" w:cs="Times New Roman"/>
            <w:sz w:val="16"/>
            <w:szCs w:val="16"/>
          </w:rPr>
          <w:t xml:space="preserve"> </w:t>
        </w:r>
        <w:r w:rsidR="00966653" w:rsidRPr="00CB2BF8">
          <w:rPr>
            <w:rStyle w:val="Hyperlink"/>
            <w:rFonts w:ascii="Times New Roman" w:hAnsi="Times New Roman" w:cs="Times New Roman"/>
            <w:sz w:val="16"/>
            <w:szCs w:val="16"/>
          </w:rPr>
          <w:t>impetus</w:t>
        </w:r>
        <w:proofErr w:type="gramEnd"/>
        <w:r w:rsidRPr="00CB2BF8">
          <w:rPr>
            <w:rStyle w:val="Hyperlink"/>
            <w:rFonts w:ascii="Times New Roman" w:hAnsi="Times New Roman" w:cs="Times New Roman"/>
            <w:sz w:val="16"/>
            <w:szCs w:val="16"/>
          </w:rPr>
          <w:t xml:space="preserve"> for EU electrification</w:t>
        </w:r>
      </w:hyperlink>
      <w:r w:rsidRPr="001A32B7">
        <w:rPr>
          <w:rFonts w:ascii="Times New Roman" w:hAnsi="Times New Roman" w:cs="Times New Roman"/>
          <w:sz w:val="16"/>
          <w:szCs w:val="16"/>
        </w:rPr>
        <w:t xml:space="preserve">. </w:t>
      </w:r>
      <w:r w:rsidRPr="00CB2BF8">
        <w:rPr>
          <w:rFonts w:ascii="Times New Roman" w:hAnsi="Times New Roman" w:cs="Times New Roman"/>
          <w:sz w:val="16"/>
          <w:szCs w:val="16"/>
        </w:rPr>
        <w:t>The electrification rate corresponds to the electricity share of final energy consumption.</w:t>
      </w:r>
    </w:p>
  </w:footnote>
  <w:footnote w:id="8">
    <w:p w14:paraId="4CBBEF33" w14:textId="4E45CE33" w:rsidR="00EB46E1" w:rsidRPr="009F1D2A" w:rsidRDefault="00EB46E1" w:rsidP="00EB46E1">
      <w:pPr>
        <w:pStyle w:val="FootnoteText"/>
      </w:pPr>
      <w:r>
        <w:rPr>
          <w:rStyle w:val="FootnoteReference"/>
        </w:rPr>
        <w:footnoteRef/>
      </w:r>
      <w:r w:rsidR="001962E0">
        <w:rPr>
          <w:rFonts w:ascii="Times New Roman" w:hAnsi="Times New Roman" w:cs="Times New Roman"/>
          <w:sz w:val="16"/>
          <w:szCs w:val="16"/>
        </w:rPr>
        <w:t xml:space="preserve"> </w:t>
      </w:r>
      <w:r w:rsidRPr="00CC07C6">
        <w:rPr>
          <w:rFonts w:ascii="Times New Roman" w:hAnsi="Times New Roman" w:cs="Times New Roman"/>
          <w:sz w:val="16"/>
          <w:szCs w:val="16"/>
        </w:rPr>
        <w:t>BEV</w:t>
      </w:r>
      <w:r>
        <w:rPr>
          <w:rFonts w:ascii="Times New Roman" w:hAnsi="Times New Roman" w:cs="Times New Roman"/>
          <w:sz w:val="16"/>
          <w:szCs w:val="16"/>
        </w:rPr>
        <w:t>s</w:t>
      </w:r>
      <w:r w:rsidRPr="00CC07C6">
        <w:rPr>
          <w:rFonts w:ascii="Times New Roman" w:hAnsi="Times New Roman" w:cs="Times New Roman"/>
          <w:sz w:val="16"/>
          <w:szCs w:val="16"/>
        </w:rPr>
        <w:t xml:space="preserve"> refer to vehicle</w:t>
      </w:r>
      <w:r>
        <w:rPr>
          <w:rFonts w:ascii="Times New Roman" w:hAnsi="Times New Roman" w:cs="Times New Roman"/>
          <w:sz w:val="16"/>
          <w:szCs w:val="16"/>
        </w:rPr>
        <w:t>s</w:t>
      </w:r>
      <w:r w:rsidRPr="00CC07C6">
        <w:rPr>
          <w:rFonts w:ascii="Times New Roman" w:hAnsi="Times New Roman" w:cs="Times New Roman"/>
          <w:sz w:val="16"/>
          <w:szCs w:val="16"/>
        </w:rPr>
        <w:t xml:space="preserve"> running on an electric engine only, while electric vehicles (EVs) refer to </w:t>
      </w:r>
      <w:r>
        <w:rPr>
          <w:rFonts w:ascii="Times New Roman" w:hAnsi="Times New Roman" w:cs="Times New Roman"/>
          <w:sz w:val="16"/>
          <w:szCs w:val="16"/>
        </w:rPr>
        <w:t xml:space="preserve">BEVs and plug in </w:t>
      </w:r>
      <w:r w:rsidRPr="00CC07C6">
        <w:rPr>
          <w:rFonts w:ascii="Times New Roman" w:hAnsi="Times New Roman" w:cs="Times New Roman"/>
          <w:sz w:val="16"/>
          <w:szCs w:val="16"/>
        </w:rPr>
        <w:t>hybrid vehicles using an additional combustion engine.</w:t>
      </w:r>
    </w:p>
  </w:footnote>
  <w:footnote w:id="9">
    <w:p w14:paraId="695C65AD" w14:textId="2B5A6F93" w:rsidR="005A1F56" w:rsidRPr="00CB6493" w:rsidRDefault="005A1F56" w:rsidP="005A1F56">
      <w:pPr>
        <w:pStyle w:val="FootnoteText"/>
        <w:rPr>
          <w:rFonts w:ascii="Times New Roman" w:hAnsi="Times New Roman" w:cs="Times New Roman"/>
          <w:sz w:val="16"/>
          <w:szCs w:val="16"/>
        </w:rPr>
      </w:pPr>
      <w:r w:rsidRPr="00CB6493">
        <w:rPr>
          <w:rStyle w:val="FootnoteReference"/>
          <w:rFonts w:ascii="Times New Roman" w:hAnsi="Times New Roman" w:cs="Times New Roman"/>
          <w:sz w:val="16"/>
          <w:szCs w:val="16"/>
        </w:rPr>
        <w:footnoteRef/>
      </w:r>
      <w:r w:rsidRPr="00CB6493">
        <w:rPr>
          <w:rFonts w:ascii="Times New Roman" w:hAnsi="Times New Roman" w:cs="Times New Roman"/>
          <w:sz w:val="16"/>
          <w:szCs w:val="16"/>
        </w:rPr>
        <w:t xml:space="preserve"> </w:t>
      </w:r>
      <w:r w:rsidRPr="00D74B33">
        <w:rPr>
          <w:rFonts w:ascii="Times New Roman" w:hAnsi="Times New Roman" w:cs="Times New Roman"/>
          <w:sz w:val="16"/>
          <w:szCs w:val="16"/>
        </w:rPr>
        <w:t xml:space="preserve">European Alternative Fuels </w:t>
      </w:r>
      <w:r w:rsidR="00966653" w:rsidRPr="00D74B33">
        <w:rPr>
          <w:rFonts w:ascii="Times New Roman" w:hAnsi="Times New Roman" w:cs="Times New Roman"/>
          <w:sz w:val="16"/>
          <w:szCs w:val="16"/>
        </w:rPr>
        <w:t xml:space="preserve">Observatory; </w:t>
      </w:r>
      <w:r w:rsidR="00966653" w:rsidRPr="00CB6493">
        <w:rPr>
          <w:rFonts w:ascii="Times New Roman" w:hAnsi="Times New Roman" w:cs="Times New Roman"/>
          <w:sz w:val="16"/>
          <w:szCs w:val="16"/>
        </w:rPr>
        <w:t>European</w:t>
      </w:r>
      <w:r w:rsidRPr="00CB6493">
        <w:rPr>
          <w:rFonts w:ascii="Times New Roman" w:hAnsi="Times New Roman" w:cs="Times New Roman"/>
          <w:sz w:val="16"/>
          <w:szCs w:val="16"/>
        </w:rPr>
        <w:t xml:space="preserve"> Heat Pump Association</w:t>
      </w:r>
    </w:p>
  </w:footnote>
  <w:footnote w:id="10">
    <w:p w14:paraId="77EC73E7" w14:textId="77777777" w:rsidR="008C4516" w:rsidRPr="00AC13EE" w:rsidRDefault="008C4516" w:rsidP="008C4516">
      <w:pPr>
        <w:pStyle w:val="FootnoteText"/>
        <w:rPr>
          <w:rFonts w:ascii="Times New Roman" w:hAnsi="Times New Roman" w:cs="Times New Roman"/>
          <w:sz w:val="16"/>
          <w:szCs w:val="16"/>
        </w:rPr>
      </w:pPr>
      <w:r w:rsidRPr="00AC13EE">
        <w:rPr>
          <w:rStyle w:val="FootnoteReference"/>
          <w:sz w:val="16"/>
          <w:szCs w:val="16"/>
        </w:rPr>
        <w:footnoteRef/>
      </w:r>
      <w:r w:rsidRPr="00AC13EE">
        <w:rPr>
          <w:rFonts w:ascii="Times New Roman" w:hAnsi="Times New Roman" w:cs="Times New Roman"/>
          <w:sz w:val="16"/>
          <w:szCs w:val="16"/>
        </w:rPr>
        <w:t xml:space="preserve"> IRENA Renewable energy and jobs: Annual review 2025; IEA World Energy Employment 2025; GIFEN, Programme Match, April 2023; ENEN2plus Euratom Research and Training Programme Project</w:t>
      </w:r>
    </w:p>
  </w:footnote>
  <w:footnote w:id="11">
    <w:p w14:paraId="45275144" w14:textId="77777777" w:rsidR="008C4516" w:rsidRPr="008721ED" w:rsidRDefault="008C4516" w:rsidP="008C4516">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IEA commentary - </w:t>
      </w:r>
      <w:proofErr w:type="gramStart"/>
      <w:r w:rsidRPr="008721ED">
        <w:rPr>
          <w:rFonts w:ascii="Times New Roman" w:hAnsi="Times New Roman" w:cs="Times New Roman"/>
          <w:sz w:val="16"/>
          <w:szCs w:val="16"/>
        </w:rPr>
        <w:t>Clean</w:t>
      </w:r>
      <w:proofErr w:type="gramEnd"/>
      <w:r w:rsidRPr="008721ED">
        <w:rPr>
          <w:rFonts w:ascii="Times New Roman" w:hAnsi="Times New Roman" w:cs="Times New Roman"/>
          <w:sz w:val="16"/>
          <w:szCs w:val="16"/>
        </w:rPr>
        <w:t xml:space="preserve"> energy is boosting economic growth</w:t>
      </w:r>
      <w:r>
        <w:rPr>
          <w:rFonts w:ascii="Times New Roman" w:hAnsi="Times New Roman" w:cs="Times New Roman"/>
          <w:sz w:val="16"/>
          <w:szCs w:val="16"/>
        </w:rPr>
        <w:t>, April 2024</w:t>
      </w:r>
    </w:p>
  </w:footnote>
  <w:footnote w:id="12">
    <w:p w14:paraId="5BCE0962" w14:textId="35025785" w:rsidR="00692C43" w:rsidRPr="00820FF4" w:rsidRDefault="00692C43" w:rsidP="00692C43">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Depending on the Member State. The website https://evroutes.com uses residential prices to calculate savings from the use of electricity compared to oil.</w:t>
      </w:r>
    </w:p>
  </w:footnote>
  <w:footnote w:id="13">
    <w:p w14:paraId="0A4AE8F8" w14:textId="77777777" w:rsidR="00692C43" w:rsidRPr="00820FF4" w:rsidRDefault="00692C43" w:rsidP="00692C43">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European Commission – Five things you should know about heat pumps: https://energy.ec.europa.eu/news/5-things-you-should-know-about-heat-pumps-2025-12-05_en</w:t>
      </w:r>
    </w:p>
  </w:footnote>
  <w:footnote w:id="14">
    <w:p w14:paraId="76D828F0" w14:textId="77777777" w:rsidR="00692C43" w:rsidRPr="00820FF4" w:rsidRDefault="00692C43" w:rsidP="00692C43">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IEA – “Renewables for industry – electrification of low-temperature heat and steam”, 2026</w:t>
      </w:r>
    </w:p>
  </w:footnote>
  <w:footnote w:id="15">
    <w:p w14:paraId="2A6B72D9" w14:textId="77777777" w:rsidR="001C132A" w:rsidRPr="00820FF4" w:rsidRDefault="001C132A" w:rsidP="001C132A">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For example, the Renewable Energy Directive (RED), the Energy Efficiency Directive (EED), and the Electricity Market Design (EMD). The RED mandates integration of renewable electricity in heating, cooling, and transport, directly stimulating electrification. The EMD allows energy communities to generate, store, and share renewable electricity. The EED requires national policies to enforce the "energy efficiency first principle", which prioritizes cost-effective, highly efficient electrical solutions over traditional fossil fuel combustion.</w:t>
      </w:r>
    </w:p>
  </w:footnote>
  <w:footnote w:id="16">
    <w:p w14:paraId="39B19D50" w14:textId="77777777" w:rsidR="001C132A" w:rsidRPr="00820FF4" w:rsidRDefault="001C132A" w:rsidP="001C132A">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hyperlink r:id="rId3" w:history="1">
        <w:r w:rsidRPr="00820FF4">
          <w:rPr>
            <w:rFonts w:ascii="Times New Roman" w:hAnsi="Times New Roman" w:cs="Times New Roman"/>
            <w:color w:val="0000FF"/>
            <w:sz w:val="16"/>
            <w:szCs w:val="16"/>
            <w:u w:val="single"/>
          </w:rPr>
          <w:t>Electrify Now - Energy - European Commission</w:t>
        </w:r>
      </w:hyperlink>
    </w:p>
  </w:footnote>
  <w:footnote w:id="17">
    <w:p w14:paraId="6B5A129D" w14:textId="77777777" w:rsidR="00F66BF7" w:rsidRPr="00820FF4" w:rsidRDefault="00F66BF7" w:rsidP="00F66BF7">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2025 Full Progress review on the implementation of the Council Recommendation on ensuring a fair transition towards climate neutrality, European Commission Working Document, July 2026 (forthcoming).</w:t>
      </w:r>
    </w:p>
  </w:footnote>
  <w:footnote w:id="18">
    <w:p w14:paraId="00E9A0A3" w14:textId="51ECA16B" w:rsidR="00CA4743" w:rsidRPr="00820FF4" w:rsidRDefault="00CA4743">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Eurostat</w:t>
      </w:r>
    </w:p>
  </w:footnote>
  <w:footnote w:id="19">
    <w:p w14:paraId="01ED2C17" w14:textId="0E3CBE63" w:rsidR="00F66BF7" w:rsidRPr="00820FF4" w:rsidRDefault="00F66BF7">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proofErr w:type="gramStart"/>
      <w:r w:rsidRPr="00820FF4">
        <w:rPr>
          <w:rFonts w:ascii="Times New Roman" w:hAnsi="Times New Roman" w:cs="Times New Roman"/>
          <w:sz w:val="16"/>
          <w:szCs w:val="16"/>
        </w:rPr>
        <w:t>COM(</w:t>
      </w:r>
      <w:proofErr w:type="gramEnd"/>
      <w:r w:rsidRPr="00820FF4">
        <w:rPr>
          <w:rFonts w:ascii="Times New Roman" w:hAnsi="Times New Roman" w:cs="Times New Roman"/>
          <w:sz w:val="16"/>
          <w:szCs w:val="16"/>
        </w:rPr>
        <w:t>2026) 370 final</w:t>
      </w:r>
    </w:p>
  </w:footnote>
  <w:footnote w:id="20">
    <w:p w14:paraId="53E17BC6" w14:textId="77777777" w:rsidR="69B60EF6" w:rsidRPr="00B727FA" w:rsidRDefault="69B60EF6" w:rsidP="69B60EF6">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Pr="00820FF4">
        <w:rPr>
          <w:rFonts w:ascii="Times New Roman" w:eastAsia="Times New Roman" w:hAnsi="Times New Roman" w:cs="Times New Roman"/>
          <w:sz w:val="16"/>
          <w:szCs w:val="16"/>
        </w:rPr>
        <w:t>The KPI for electrification rate is 32% by 2030.</w:t>
      </w:r>
    </w:p>
  </w:footnote>
  <w:footnote w:id="21">
    <w:p w14:paraId="7D555D03" w14:textId="5B1E892C" w:rsidR="00124A9F" w:rsidRPr="00820FF4" w:rsidRDefault="00124A9F">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202C3D" w:rsidRPr="00820FF4">
        <w:rPr>
          <w:rFonts w:ascii="Times New Roman" w:hAnsi="Times New Roman" w:cs="Times New Roman"/>
          <w:sz w:val="16"/>
          <w:szCs w:val="16"/>
        </w:rPr>
        <w:t>Only in Finland and Sweden is the</w:t>
      </w:r>
      <w:r w:rsidR="00B727FA" w:rsidRPr="00820FF4">
        <w:rPr>
          <w:rFonts w:ascii="Times New Roman" w:hAnsi="Times New Roman" w:cs="Times New Roman"/>
          <w:sz w:val="16"/>
          <w:szCs w:val="16"/>
        </w:rPr>
        <w:t xml:space="preserve"> electricity-gas price</w:t>
      </w:r>
      <w:r w:rsidR="00202C3D" w:rsidRPr="00820FF4">
        <w:rPr>
          <w:rFonts w:ascii="Times New Roman" w:hAnsi="Times New Roman" w:cs="Times New Roman"/>
          <w:sz w:val="16"/>
          <w:szCs w:val="16"/>
        </w:rPr>
        <w:t xml:space="preserve"> ratio below 2</w:t>
      </w:r>
      <w:r w:rsidR="00294C37" w:rsidRPr="00820FF4">
        <w:rPr>
          <w:rFonts w:ascii="Times New Roman" w:hAnsi="Times New Roman" w:cs="Times New Roman"/>
          <w:sz w:val="16"/>
          <w:szCs w:val="16"/>
        </w:rPr>
        <w:t xml:space="preserve"> for</w:t>
      </w:r>
      <w:r w:rsidR="00B33F09" w:rsidRPr="00820FF4">
        <w:rPr>
          <w:rFonts w:ascii="Times New Roman" w:hAnsi="Times New Roman" w:cs="Times New Roman"/>
          <w:sz w:val="16"/>
          <w:szCs w:val="16"/>
        </w:rPr>
        <w:t xml:space="preserve"> the same amount of energy – </w:t>
      </w:r>
      <w:r w:rsidR="00294C37" w:rsidRPr="00820FF4">
        <w:rPr>
          <w:rFonts w:ascii="Times New Roman" w:hAnsi="Times New Roman" w:cs="Times New Roman"/>
          <w:sz w:val="16"/>
          <w:szCs w:val="16"/>
        </w:rPr>
        <w:t xml:space="preserve">own calculations based on </w:t>
      </w:r>
      <w:r w:rsidR="00B33F09" w:rsidRPr="00820FF4">
        <w:rPr>
          <w:rFonts w:ascii="Times New Roman" w:hAnsi="Times New Roman" w:cs="Times New Roman"/>
          <w:sz w:val="16"/>
          <w:szCs w:val="16"/>
        </w:rPr>
        <w:t xml:space="preserve">Eurostat data for second half 2024. </w:t>
      </w:r>
    </w:p>
  </w:footnote>
  <w:footnote w:id="22">
    <w:p w14:paraId="24FE89EE" w14:textId="77777777" w:rsidR="00B81B52" w:rsidRPr="00820FF4" w:rsidRDefault="00B81B52" w:rsidP="00B81B52">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Source: Eurostat, all taxes including excise duties and VAT.</w:t>
      </w:r>
    </w:p>
  </w:footnote>
  <w:footnote w:id="23">
    <w:p w14:paraId="42DF8552" w14:textId="77777777" w:rsidR="00B81B52" w:rsidRPr="00820FF4" w:rsidRDefault="00B81B52" w:rsidP="00B81B52">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France, Germany, Italy, Portugal and Greece. </w:t>
      </w:r>
    </w:p>
  </w:footnote>
  <w:footnote w:id="24">
    <w:p w14:paraId="22DD7B86" w14:textId="53406A27" w:rsidR="006A1B9E" w:rsidRPr="00820FF4" w:rsidRDefault="006A1B9E" w:rsidP="006A1B9E">
      <w:pPr>
        <w:pStyle w:val="FootnoteText"/>
        <w:rPr>
          <w:rStyle w:val="FootnoteReference"/>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Source: </w:t>
      </w:r>
      <w:proofErr w:type="spellStart"/>
      <w:r w:rsidRPr="00820FF4">
        <w:rPr>
          <w:rFonts w:ascii="Times New Roman" w:hAnsi="Times New Roman" w:cs="Times New Roman"/>
          <w:sz w:val="16"/>
          <w:szCs w:val="16"/>
        </w:rPr>
        <w:t>VaasaETT</w:t>
      </w:r>
      <w:proofErr w:type="spellEnd"/>
      <w:r w:rsidRPr="00820FF4">
        <w:rPr>
          <w:rFonts w:ascii="Times New Roman" w:hAnsi="Times New Roman" w:cs="Times New Roman"/>
          <w:sz w:val="16"/>
          <w:szCs w:val="16"/>
        </w:rPr>
        <w:t>, data for May 2026 – 48% electricity, 26% taxes and levies, 26% network charges</w:t>
      </w:r>
      <w:r w:rsidR="00CA23FA" w:rsidRPr="00820FF4">
        <w:rPr>
          <w:rFonts w:ascii="Times New Roman" w:hAnsi="Times New Roman" w:cs="Times New Roman"/>
          <w:sz w:val="16"/>
          <w:szCs w:val="16"/>
        </w:rPr>
        <w:t>.</w:t>
      </w:r>
    </w:p>
  </w:footnote>
  <w:footnote w:id="25">
    <w:p w14:paraId="2FE81F94" w14:textId="35E449D5" w:rsidR="00B727FA" w:rsidRPr="008721ED" w:rsidRDefault="00B727FA">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47108B" w:rsidRPr="00820FF4">
        <w:rPr>
          <w:rFonts w:ascii="Times New Roman" w:hAnsi="Times New Roman" w:cs="Times New Roman"/>
          <w:sz w:val="16"/>
          <w:szCs w:val="16"/>
        </w:rPr>
        <w:t xml:space="preserve">EHPA </w:t>
      </w:r>
      <w:r w:rsidR="00966653" w:rsidRPr="00820FF4">
        <w:rPr>
          <w:rFonts w:ascii="Times New Roman" w:hAnsi="Times New Roman" w:cs="Times New Roman"/>
          <w:sz w:val="16"/>
          <w:szCs w:val="16"/>
        </w:rPr>
        <w:t>- Taxation</w:t>
      </w:r>
      <w:r w:rsidR="0047108B" w:rsidRPr="00820FF4">
        <w:rPr>
          <w:rFonts w:ascii="Times New Roman" w:hAnsi="Times New Roman" w:cs="Times New Roman"/>
          <w:sz w:val="16"/>
          <w:szCs w:val="16"/>
        </w:rPr>
        <w:t xml:space="preserve"> policy for heat pumps, 2025</w:t>
      </w:r>
      <w:r w:rsidR="00CA23FA" w:rsidRPr="00820FF4">
        <w:rPr>
          <w:rFonts w:ascii="Times New Roman" w:hAnsi="Times New Roman" w:cs="Times New Roman"/>
          <w:sz w:val="16"/>
          <w:szCs w:val="16"/>
        </w:rPr>
        <w:t>.</w:t>
      </w:r>
    </w:p>
  </w:footnote>
  <w:footnote w:id="26">
    <w:p w14:paraId="219BD1A4" w14:textId="748DF150" w:rsidR="00B10106" w:rsidRPr="00820FF4" w:rsidRDefault="00B10106" w:rsidP="00B10106">
      <w:pPr>
        <w:spacing w:after="0"/>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Malta, Cyprus and Finland (for households) are not present in the relevant Eurostat datasets</w:t>
      </w:r>
      <w:r w:rsidR="00CA23FA" w:rsidRPr="00820FF4">
        <w:rPr>
          <w:rFonts w:ascii="Times New Roman" w:hAnsi="Times New Roman" w:cs="Times New Roman"/>
          <w:sz w:val="16"/>
          <w:szCs w:val="16"/>
        </w:rPr>
        <w:t>.</w:t>
      </w:r>
    </w:p>
  </w:footnote>
  <w:footnote w:id="27">
    <w:p w14:paraId="2A2D67D7" w14:textId="24ED0F39" w:rsidR="007910D9" w:rsidRPr="00820FF4" w:rsidRDefault="007910D9">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Commission’s calculation based on EUROSTAT data</w:t>
      </w:r>
      <w:r w:rsidR="00CA23FA" w:rsidRPr="00820FF4">
        <w:rPr>
          <w:rFonts w:ascii="Times New Roman" w:hAnsi="Times New Roman" w:cs="Times New Roman"/>
          <w:sz w:val="16"/>
          <w:szCs w:val="16"/>
        </w:rPr>
        <w:t>.</w:t>
      </w:r>
    </w:p>
  </w:footnote>
  <w:footnote w:id="28">
    <w:p w14:paraId="58C352A6" w14:textId="6D3B203C" w:rsidR="008202D3" w:rsidRPr="001C2CC1" w:rsidRDefault="008202D3" w:rsidP="008202D3">
      <w:pPr>
        <w:pStyle w:val="FootnoteText"/>
        <w:jc w:val="both"/>
        <w:rPr>
          <w:rFonts w:ascii="Times New Roman" w:hAnsi="Times New Roman" w:cs="Times New Roman"/>
          <w:sz w:val="16"/>
          <w:szCs w:val="16"/>
          <w:lang w:val="en-GB"/>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Pr="00820FF4">
        <w:rPr>
          <w:rFonts w:ascii="Times New Roman" w:hAnsi="Times New Roman" w:cs="Times New Roman"/>
          <w:sz w:val="16"/>
          <w:szCs w:val="16"/>
          <w:lang w:val="en-GB"/>
        </w:rPr>
        <w:t>For instance, EVs can engage in smart and bidirectional charging through vehicle-to-grid (V2G) services</w:t>
      </w:r>
      <w:r w:rsidRPr="00820FF4">
        <w:rPr>
          <w:rFonts w:ascii="Times New Roman" w:hAnsi="Times New Roman" w:cs="Times New Roman"/>
          <w:sz w:val="16"/>
          <w:szCs w:val="16"/>
        </w:rPr>
        <w:t xml:space="preserve">. </w:t>
      </w:r>
      <w:r w:rsidRPr="00820FF4">
        <w:rPr>
          <w:rFonts w:ascii="Times New Roman" w:hAnsi="Times New Roman" w:cs="Times New Roman"/>
          <w:sz w:val="16"/>
          <w:szCs w:val="16"/>
          <w:lang w:val="en-GB"/>
        </w:rPr>
        <w:t>Based on existing projections, companies above 100</w:t>
      </w:r>
      <w:r w:rsidRPr="00820FF4">
        <w:rPr>
          <w:rFonts w:ascii="Times New Roman" w:hAnsi="Times New Roman" w:cs="Times New Roman"/>
          <w:sz w:val="16"/>
          <w:szCs w:val="16"/>
        </w:rPr>
        <w:t xml:space="preserve"> employees (except rental fleets, taxis and private car services) </w:t>
      </w:r>
      <w:r w:rsidRPr="00820FF4">
        <w:rPr>
          <w:rFonts w:ascii="Times New Roman" w:hAnsi="Times New Roman" w:cs="Times New Roman"/>
          <w:sz w:val="16"/>
          <w:szCs w:val="16"/>
          <w:lang w:val="en-GB"/>
        </w:rPr>
        <w:t>could reach a share of 50% of their fleet charging smartly, and 15% of their fleet reinjecting electricity into the grid by 2030 (</w:t>
      </w:r>
      <w:r w:rsidRPr="00820FF4">
        <w:rPr>
          <w:rFonts w:ascii="Times New Roman" w:hAnsi="Times New Roman" w:cs="Times New Roman"/>
          <w:sz w:val="16"/>
          <w:szCs w:val="16"/>
        </w:rPr>
        <w:t xml:space="preserve">Shares based on different studies/publications - ENTSOE TYNDP assumptions, T&amp;E). Commission analysis shows that by 2040, </w:t>
      </w:r>
      <w:r w:rsidR="008E3CA5" w:rsidRPr="00820FF4">
        <w:rPr>
          <w:rFonts w:ascii="Times New Roman" w:hAnsi="Times New Roman" w:cs="Times New Roman"/>
          <w:sz w:val="16"/>
          <w:szCs w:val="16"/>
        </w:rPr>
        <w:t>B</w:t>
      </w:r>
      <w:r w:rsidRPr="00820FF4">
        <w:rPr>
          <w:rFonts w:ascii="Times New Roman" w:hAnsi="Times New Roman" w:cs="Times New Roman"/>
          <w:sz w:val="16"/>
          <w:szCs w:val="16"/>
        </w:rPr>
        <w:t xml:space="preserve">EV smart charging and V2G could deliver over €44 billion in annual savings for </w:t>
      </w:r>
      <w:r w:rsidR="007C27C1" w:rsidRPr="00820FF4">
        <w:rPr>
          <w:rFonts w:ascii="Times New Roman" w:hAnsi="Times New Roman" w:cs="Times New Roman"/>
          <w:sz w:val="16"/>
          <w:szCs w:val="16"/>
        </w:rPr>
        <w:t>B</w:t>
      </w:r>
      <w:r w:rsidRPr="00820FF4">
        <w:rPr>
          <w:rFonts w:ascii="Times New Roman" w:hAnsi="Times New Roman" w:cs="Times New Roman"/>
          <w:sz w:val="16"/>
          <w:szCs w:val="16"/>
        </w:rPr>
        <w:t>EV owners and additional benefits to the power system through reduced investment needs.</w:t>
      </w:r>
      <w:r w:rsidRPr="001C2CC1">
        <w:rPr>
          <w:rFonts w:ascii="Times New Roman" w:hAnsi="Times New Roman" w:cs="Times New Roman"/>
          <w:sz w:val="16"/>
          <w:szCs w:val="16"/>
        </w:rPr>
        <w:t xml:space="preserve"> </w:t>
      </w:r>
    </w:p>
  </w:footnote>
  <w:footnote w:id="29">
    <w:p w14:paraId="584698E6" w14:textId="77777777" w:rsidR="008202D3" w:rsidRPr="00111254" w:rsidRDefault="008202D3" w:rsidP="008202D3">
      <w:pPr>
        <w:pStyle w:val="FootnoteText"/>
        <w:rPr>
          <w:rFonts w:ascii="Times New Roman" w:hAnsi="Times New Roman" w:cs="Times New Roman"/>
          <w:sz w:val="16"/>
          <w:szCs w:val="16"/>
        </w:rPr>
      </w:pPr>
      <w:r w:rsidRPr="00111254">
        <w:rPr>
          <w:rStyle w:val="FootnoteReference"/>
          <w:rFonts w:ascii="Times New Roman" w:hAnsi="Times New Roman" w:cs="Times New Roman"/>
          <w:sz w:val="16"/>
          <w:szCs w:val="16"/>
        </w:rPr>
        <w:footnoteRef/>
      </w:r>
      <w:r w:rsidRPr="00111254">
        <w:rPr>
          <w:rFonts w:ascii="Times New Roman" w:hAnsi="Times New Roman" w:cs="Times New Roman"/>
          <w:sz w:val="16"/>
          <w:szCs w:val="16"/>
        </w:rPr>
        <w:t xml:space="preserve"> </w:t>
      </w:r>
      <w:r>
        <w:rPr>
          <w:rFonts w:ascii="Times New Roman" w:hAnsi="Times New Roman" w:cs="Times New Roman"/>
          <w:sz w:val="16"/>
          <w:szCs w:val="16"/>
        </w:rPr>
        <w:t>For instance, through a</w:t>
      </w:r>
      <w:r w:rsidRPr="00111254">
        <w:rPr>
          <w:rFonts w:ascii="Times New Roman" w:hAnsi="Times New Roman" w:cs="Times New Roman"/>
          <w:sz w:val="16"/>
          <w:szCs w:val="16"/>
        </w:rPr>
        <w:t xml:space="preserve"> n</w:t>
      </w:r>
      <w:r>
        <w:rPr>
          <w:rFonts w:ascii="Times New Roman" w:hAnsi="Times New Roman" w:cs="Times New Roman"/>
          <w:sz w:val="16"/>
          <w:szCs w:val="16"/>
        </w:rPr>
        <w:t>ew</w:t>
      </w:r>
      <w:r w:rsidRPr="00111254">
        <w:rPr>
          <w:rFonts w:ascii="Times New Roman" w:hAnsi="Times New Roman" w:cs="Times New Roman"/>
          <w:sz w:val="16"/>
          <w:szCs w:val="16"/>
        </w:rPr>
        <w:t xml:space="preserve"> expert group to activate flexibility from new and existing buildings and products.</w:t>
      </w:r>
    </w:p>
  </w:footnote>
  <w:footnote w:id="30">
    <w:p w14:paraId="27648D4B" w14:textId="77777777" w:rsidR="008202D3" w:rsidRPr="00B35830" w:rsidRDefault="008202D3" w:rsidP="008202D3">
      <w:pPr>
        <w:pStyle w:val="FootnoteText"/>
        <w:rPr>
          <w:lang w:val="pt-PT"/>
        </w:rPr>
      </w:pPr>
      <w:r w:rsidRPr="00BB79BE">
        <w:rPr>
          <w:rFonts w:ascii="Times New Roman" w:hAnsi="Times New Roman" w:cs="Times New Roman"/>
          <w:sz w:val="16"/>
          <w:szCs w:val="16"/>
          <w:vertAlign w:val="superscript"/>
          <w:lang w:val="en-GB"/>
        </w:rPr>
        <w:footnoteRef/>
      </w:r>
      <w:r w:rsidRPr="00BB79BE">
        <w:rPr>
          <w:rFonts w:ascii="Times New Roman" w:hAnsi="Times New Roman" w:cs="Times New Roman"/>
          <w:sz w:val="16"/>
          <w:szCs w:val="16"/>
          <w:lang w:val="pt-PT"/>
        </w:rPr>
        <w:t xml:space="preserve"> </w:t>
      </w:r>
      <w:proofErr w:type="gramStart"/>
      <w:r w:rsidRPr="00BB79BE">
        <w:rPr>
          <w:rFonts w:ascii="Times New Roman" w:hAnsi="Times New Roman" w:cs="Times New Roman"/>
          <w:sz w:val="16"/>
          <w:szCs w:val="16"/>
          <w:lang w:val="pt-PT"/>
        </w:rPr>
        <w:t>COM(</w:t>
      </w:r>
      <w:proofErr w:type="gramEnd"/>
      <w:r w:rsidRPr="00BB79BE">
        <w:rPr>
          <w:rFonts w:ascii="Times New Roman" w:hAnsi="Times New Roman" w:cs="Times New Roman"/>
          <w:sz w:val="16"/>
          <w:szCs w:val="16"/>
          <w:lang w:val="pt-PT"/>
        </w:rPr>
        <w:t>2026) 502 final.</w:t>
      </w:r>
    </w:p>
  </w:footnote>
  <w:footnote w:id="31">
    <w:p w14:paraId="578D32A3" w14:textId="77777777" w:rsidR="008202D3" w:rsidRPr="00B35830" w:rsidRDefault="008202D3" w:rsidP="008202D3">
      <w:pPr>
        <w:pStyle w:val="FootnoteText"/>
        <w:rPr>
          <w:rFonts w:ascii="Times New Roman" w:hAnsi="Times New Roman" w:cs="Times New Roman"/>
          <w:sz w:val="16"/>
          <w:szCs w:val="16"/>
          <w:lang w:val="pt-PT"/>
        </w:rPr>
      </w:pPr>
      <w:r w:rsidRPr="008721ED">
        <w:rPr>
          <w:rStyle w:val="FootnoteReference"/>
          <w:rFonts w:ascii="Times New Roman" w:hAnsi="Times New Roman" w:cs="Times New Roman"/>
          <w:sz w:val="16"/>
          <w:szCs w:val="16"/>
        </w:rPr>
        <w:footnoteRef/>
      </w:r>
      <w:r w:rsidRPr="00B35830">
        <w:rPr>
          <w:rFonts w:ascii="Times New Roman" w:hAnsi="Times New Roman" w:cs="Times New Roman"/>
          <w:sz w:val="16"/>
          <w:szCs w:val="16"/>
          <w:lang w:val="pt-PT"/>
        </w:rPr>
        <w:t xml:space="preserve"> https://ec.europa.eu/commission/presscorner/detail/en/ip_26_1426</w:t>
      </w:r>
    </w:p>
  </w:footnote>
  <w:footnote w:id="32">
    <w:p w14:paraId="6960A2CB" w14:textId="69353581" w:rsidR="00520558" w:rsidRPr="008721ED" w:rsidRDefault="00520558" w:rsidP="00520558">
      <w:pPr>
        <w:pStyle w:val="FootnoteText"/>
        <w:rPr>
          <w:rFonts w:ascii="Times New Roman" w:hAnsi="Times New Roman" w:cs="Times New Roman"/>
          <w:sz w:val="16"/>
          <w:szCs w:val="16"/>
          <w:lang w:val="en-GB"/>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w:t>
      </w:r>
      <w:r w:rsidRPr="001C2CC1">
        <w:rPr>
          <w:rFonts w:ascii="Times New Roman" w:hAnsi="Times New Roman" w:cs="Times New Roman"/>
          <w:sz w:val="16"/>
          <w:szCs w:val="16"/>
        </w:rPr>
        <w:t xml:space="preserve">Source: </w:t>
      </w:r>
      <w:r w:rsidR="007F1964" w:rsidRPr="007F1964">
        <w:rPr>
          <w:rFonts w:ascii="Times New Roman" w:hAnsi="Times New Roman" w:cs="Times New Roman"/>
          <w:sz w:val="16"/>
          <w:szCs w:val="16"/>
        </w:rPr>
        <w:t>Commission’s estimates.</w:t>
      </w:r>
    </w:p>
  </w:footnote>
  <w:footnote w:id="33">
    <w:p w14:paraId="4C3A1D1E" w14:textId="77777777" w:rsidR="008202D3" w:rsidRPr="008721ED" w:rsidRDefault="008202D3" w:rsidP="008202D3">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w:t>
      </w:r>
      <w:r>
        <w:rPr>
          <w:rFonts w:ascii="Times New Roman" w:hAnsi="Times New Roman" w:cs="Times New Roman"/>
          <w:sz w:val="16"/>
          <w:szCs w:val="16"/>
        </w:rPr>
        <w:t xml:space="preserve">More granular guarantees of origin can also contribute to this evolution. See </w:t>
      </w:r>
      <w:r w:rsidRPr="004F3B49">
        <w:rPr>
          <w:rFonts w:ascii="Times New Roman" w:hAnsi="Times New Roman" w:cs="Times New Roman"/>
          <w:sz w:val="16"/>
          <w:szCs w:val="16"/>
        </w:rPr>
        <w:t>Commission Recommendation on removing barriers to the development of power purchase agreements and other energy purchase agreements</w:t>
      </w:r>
      <w:r>
        <w:rPr>
          <w:rFonts w:ascii="Times New Roman" w:hAnsi="Times New Roman" w:cs="Times New Roman"/>
          <w:sz w:val="16"/>
          <w:szCs w:val="16"/>
        </w:rPr>
        <w:t xml:space="preserve"> (</w:t>
      </w:r>
      <w:r w:rsidRPr="00862488">
        <w:rPr>
          <w:rFonts w:ascii="Times New Roman" w:hAnsi="Times New Roman" w:cs="Times New Roman"/>
          <w:sz w:val="16"/>
          <w:szCs w:val="16"/>
        </w:rPr>
        <w:t>C/2026/2676</w:t>
      </w:r>
      <w:r>
        <w:rPr>
          <w:rFonts w:ascii="Times New Roman" w:hAnsi="Times New Roman" w:cs="Times New Roman"/>
          <w:sz w:val="16"/>
          <w:szCs w:val="16"/>
        </w:rPr>
        <w:t>)</w:t>
      </w:r>
    </w:p>
  </w:footnote>
  <w:footnote w:id="34">
    <w:p w14:paraId="6C7BDC57" w14:textId="77777777" w:rsidR="008202D3" w:rsidRPr="00111254" w:rsidRDefault="008202D3" w:rsidP="008202D3">
      <w:pPr>
        <w:pStyle w:val="FootnoteText"/>
        <w:rPr>
          <w:rFonts w:ascii="Times New Roman" w:hAnsi="Times New Roman" w:cs="Times New Roman"/>
          <w:sz w:val="16"/>
          <w:szCs w:val="16"/>
        </w:rPr>
      </w:pPr>
      <w:r w:rsidRPr="00111254">
        <w:rPr>
          <w:rStyle w:val="FootnoteReference"/>
          <w:rFonts w:ascii="Times New Roman" w:hAnsi="Times New Roman" w:cs="Times New Roman"/>
          <w:sz w:val="16"/>
          <w:szCs w:val="16"/>
        </w:rPr>
        <w:footnoteRef/>
      </w:r>
      <w:r w:rsidRPr="00111254">
        <w:rPr>
          <w:rFonts w:ascii="Times New Roman" w:hAnsi="Times New Roman" w:cs="Times New Roman"/>
          <w:sz w:val="16"/>
          <w:szCs w:val="16"/>
        </w:rPr>
        <w:t xml:space="preserve"> C/2026/2676</w:t>
      </w:r>
    </w:p>
  </w:footnote>
  <w:footnote w:id="35">
    <w:p w14:paraId="66C0EAA4" w14:textId="77777777" w:rsidR="008202D3" w:rsidRPr="008721ED" w:rsidRDefault="008202D3" w:rsidP="008202D3">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w:t>
      </w:r>
      <w:proofErr w:type="gramStart"/>
      <w:r w:rsidRPr="008721ED">
        <w:rPr>
          <w:rFonts w:ascii="Times New Roman" w:hAnsi="Times New Roman" w:cs="Times New Roman"/>
          <w:sz w:val="16"/>
          <w:szCs w:val="16"/>
        </w:rPr>
        <w:t>O</w:t>
      </w:r>
      <w:r>
        <w:rPr>
          <w:rFonts w:ascii="Times New Roman" w:hAnsi="Times New Roman" w:cs="Times New Roman"/>
          <w:sz w:val="16"/>
          <w:szCs w:val="16"/>
        </w:rPr>
        <w:t>n the basis of</w:t>
      </w:r>
      <w:proofErr w:type="gramEnd"/>
      <w:r>
        <w:rPr>
          <w:rFonts w:ascii="Times New Roman" w:hAnsi="Times New Roman" w:cs="Times New Roman"/>
          <w:sz w:val="16"/>
          <w:szCs w:val="16"/>
        </w:rPr>
        <w:t xml:space="preserve"> </w:t>
      </w:r>
      <w:r w:rsidRPr="00A109E9">
        <w:rPr>
          <w:rFonts w:ascii="Times New Roman" w:hAnsi="Times New Roman" w:cs="Times New Roman"/>
          <w:sz w:val="16"/>
          <w:szCs w:val="16"/>
        </w:rPr>
        <w:t>the necessary empowerment for the Commission to take action in this field</w:t>
      </w:r>
      <w:r>
        <w:rPr>
          <w:rFonts w:ascii="Times New Roman" w:hAnsi="Times New Roman" w:cs="Times New Roman"/>
          <w:sz w:val="16"/>
          <w:szCs w:val="16"/>
        </w:rPr>
        <w:t>, proposed through O</w:t>
      </w:r>
      <w:r w:rsidRPr="008721ED">
        <w:rPr>
          <w:rFonts w:ascii="Times New Roman" w:hAnsi="Times New Roman" w:cs="Times New Roman"/>
          <w:sz w:val="16"/>
          <w:szCs w:val="16"/>
        </w:rPr>
        <w:t>mnibus IX (Automotive Omnibus</w:t>
      </w:r>
      <w:r>
        <w:rPr>
          <w:rFonts w:ascii="Times New Roman" w:hAnsi="Times New Roman" w:cs="Times New Roman"/>
          <w:sz w:val="16"/>
          <w:szCs w:val="16"/>
        </w:rPr>
        <w:t>).</w:t>
      </w:r>
    </w:p>
  </w:footnote>
  <w:footnote w:id="36">
    <w:p w14:paraId="772ED487" w14:textId="3BA76237" w:rsidR="00B05062" w:rsidRPr="00820FF4" w:rsidRDefault="00B05062">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Report to European Parliament and Council on Energy Subsidies in the EU (forthcoming).</w:t>
      </w:r>
    </w:p>
  </w:footnote>
  <w:footnote w:id="37">
    <w:p w14:paraId="1BC85B3C" w14:textId="56405C1E" w:rsidR="00B05062" w:rsidRPr="00820FF4" w:rsidRDefault="00B05062" w:rsidP="00B05062">
      <w:pPr>
        <w:pStyle w:val="FootnoteText"/>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Plans to phase out fossil fuel subsidies from 2024 onward.</w:t>
      </w:r>
    </w:p>
  </w:footnote>
  <w:footnote w:id="38">
    <w:p w14:paraId="2968E6F0" w14:textId="77777777" w:rsidR="008202D3" w:rsidRPr="008721ED" w:rsidRDefault="008202D3" w:rsidP="008202D3">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The basis to calculate the level of the KPI is the coefficient of performance of heat pumps in residential and industrial use, respectively, compared to gas boilers. In addition, the KPI </w:t>
      </w:r>
      <w:proofErr w:type="gramStart"/>
      <w:r w:rsidRPr="00820FF4">
        <w:rPr>
          <w:rFonts w:ascii="Times New Roman" w:hAnsi="Times New Roman" w:cs="Times New Roman"/>
          <w:sz w:val="16"/>
          <w:szCs w:val="16"/>
        </w:rPr>
        <w:t>takes into account</w:t>
      </w:r>
      <w:proofErr w:type="gramEnd"/>
      <w:r w:rsidRPr="00820FF4">
        <w:rPr>
          <w:rFonts w:ascii="Times New Roman" w:hAnsi="Times New Roman" w:cs="Times New Roman"/>
          <w:sz w:val="16"/>
          <w:szCs w:val="16"/>
        </w:rPr>
        <w:t xml:space="preserve"> the need to recover the initial capital investment.</w:t>
      </w:r>
      <w:r w:rsidRPr="001C2CC1">
        <w:rPr>
          <w:rFonts w:ascii="Times New Roman" w:hAnsi="Times New Roman" w:cs="Times New Roman"/>
          <w:sz w:val="16"/>
          <w:szCs w:val="16"/>
        </w:rPr>
        <w:t xml:space="preserve"> </w:t>
      </w:r>
    </w:p>
  </w:footnote>
  <w:footnote w:id="39">
    <w:p w14:paraId="0F077CE2" w14:textId="77777777" w:rsidR="00A86698" w:rsidRPr="008721ED" w:rsidRDefault="00A86698" w:rsidP="00A86698">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w:t>
      </w:r>
      <w:r w:rsidRPr="00786DA5">
        <w:rPr>
          <w:rFonts w:ascii="Times New Roman" w:hAnsi="Times New Roman" w:cs="Times New Roman"/>
          <w:sz w:val="16"/>
          <w:szCs w:val="16"/>
        </w:rPr>
        <w:t>In 9 Member States, the share of nuclear generation was above the EU average of 23% in 2024: Belgium, Bulgaria, Czechia, Finland, France, Hungary, Slovakia, Slovenia and Sweden.</w:t>
      </w:r>
    </w:p>
  </w:footnote>
  <w:footnote w:id="40">
    <w:p w14:paraId="3B4B57CE" w14:textId="77777777" w:rsidR="00002446" w:rsidRPr="00786DA5" w:rsidRDefault="00002446" w:rsidP="00002446">
      <w:pPr>
        <w:pStyle w:val="FootnoteText"/>
        <w:rPr>
          <w:rFonts w:ascii="Times New Roman" w:hAnsi="Times New Roman" w:cs="Times New Roman"/>
          <w:sz w:val="16"/>
          <w:szCs w:val="16"/>
        </w:rPr>
      </w:pPr>
      <w:r w:rsidRPr="00786DA5">
        <w:rPr>
          <w:rStyle w:val="FootnoteReference"/>
          <w:rFonts w:ascii="Times New Roman" w:hAnsi="Times New Roman" w:cs="Times New Roman"/>
          <w:sz w:val="16"/>
          <w:szCs w:val="16"/>
        </w:rPr>
        <w:footnoteRef/>
      </w:r>
      <w:r w:rsidRPr="00786DA5">
        <w:rPr>
          <w:rFonts w:ascii="Times New Roman" w:hAnsi="Times New Roman" w:cs="Times New Roman"/>
          <w:sz w:val="16"/>
          <w:szCs w:val="16"/>
        </w:rPr>
        <w:t xml:space="preserve"> This displacement of fossil fuels also pushes down the primary energy factor (PEF), which reflects the higher efficiency of electricity in final uses. The PEF is defined through the Energy Efficiency Directive and is set to be revised by the end of 2026.</w:t>
      </w:r>
    </w:p>
  </w:footnote>
  <w:footnote w:id="41">
    <w:p w14:paraId="3BEBE958" w14:textId="77777777" w:rsidR="00A86698" w:rsidRPr="008721ED" w:rsidRDefault="00A86698" w:rsidP="00A86698">
      <w:pPr>
        <w:pStyle w:val="FootnoteText"/>
        <w:rPr>
          <w:rFonts w:ascii="Times New Roman" w:hAnsi="Times New Roman" w:cs="Times New Roman"/>
          <w:sz w:val="16"/>
          <w:szCs w:val="16"/>
        </w:rPr>
      </w:pPr>
      <w:r w:rsidRPr="00786DA5">
        <w:rPr>
          <w:rStyle w:val="FootnoteReference"/>
          <w:rFonts w:ascii="Times New Roman" w:hAnsi="Times New Roman" w:cs="Times New Roman"/>
          <w:sz w:val="16"/>
          <w:szCs w:val="16"/>
        </w:rPr>
        <w:footnoteRef/>
      </w:r>
      <w:r w:rsidRPr="00786DA5">
        <w:rPr>
          <w:rFonts w:ascii="Times New Roman" w:hAnsi="Times New Roman" w:cs="Times New Roman"/>
          <w:sz w:val="16"/>
          <w:szCs w:val="16"/>
        </w:rPr>
        <w:t xml:space="preserve"> </w:t>
      </w:r>
      <w:r w:rsidRPr="00786DA5">
        <w:rPr>
          <w:rFonts w:ascii="Times New Roman" w:hAnsi="Times New Roman" w:cs="Times New Roman"/>
          <w:sz w:val="16"/>
          <w:szCs w:val="16"/>
          <w:lang w:val="en-GB"/>
        </w:rPr>
        <w:t xml:space="preserve">Affordable energy action plan, </w:t>
      </w:r>
      <w:proofErr w:type="spellStart"/>
      <w:r w:rsidRPr="00786DA5">
        <w:rPr>
          <w:rFonts w:ascii="Times New Roman" w:hAnsi="Times New Roman" w:cs="Times New Roman"/>
          <w:sz w:val="16"/>
          <w:szCs w:val="16"/>
          <w:lang w:val="en-GB"/>
        </w:rPr>
        <w:t>AccelerateEU</w:t>
      </w:r>
      <w:proofErr w:type="spellEnd"/>
      <w:r w:rsidRPr="00786DA5">
        <w:rPr>
          <w:rFonts w:ascii="Times New Roman" w:hAnsi="Times New Roman" w:cs="Times New Roman"/>
          <w:sz w:val="16"/>
          <w:szCs w:val="16"/>
          <w:lang w:val="en-GB"/>
        </w:rPr>
        <w:t xml:space="preserve"> as well as Renewable Energy Directive and Electricity Market Design, with Power Purchase Agreements and two-way Contracts for Difference growth, and acceleration of permitting through the Grids package</w:t>
      </w:r>
    </w:p>
  </w:footnote>
  <w:footnote w:id="42">
    <w:p w14:paraId="6463A4D7" w14:textId="77777777" w:rsidR="00A86698" w:rsidRPr="001A32B7" w:rsidRDefault="00A86698" w:rsidP="00A86698">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w:t>
      </w:r>
      <w:r w:rsidRPr="00786DA5">
        <w:rPr>
          <w:rFonts w:ascii="Times New Roman" w:hAnsi="Times New Roman" w:cs="Times New Roman"/>
          <w:sz w:val="16"/>
          <w:szCs w:val="16"/>
        </w:rPr>
        <w:t>Except for some provisions related to permitting for which there was an earlier deadline of July 2024.</w:t>
      </w:r>
    </w:p>
  </w:footnote>
  <w:footnote w:id="43">
    <w:p w14:paraId="5DB7BE12" w14:textId="77777777" w:rsidR="00A86698" w:rsidRPr="008721ED" w:rsidRDefault="00A86698" w:rsidP="00A86698">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This tool could also provide support for the establishment of Industrial Manufacturing Acceleration areas in the context of the legislative proposal for an Industrial Accelerator Act.</w:t>
      </w:r>
    </w:p>
  </w:footnote>
  <w:footnote w:id="44">
    <w:p w14:paraId="6D039CF1" w14:textId="77777777" w:rsidR="00A86698" w:rsidRPr="00052E1F" w:rsidRDefault="00A86698" w:rsidP="00A86698">
      <w:pPr>
        <w:pStyle w:val="FootnoteText"/>
        <w:contextualSpacing/>
        <w:rPr>
          <w:rFonts w:ascii="Times New Roman" w:hAnsi="Times New Roman" w:cs="Times New Roman"/>
          <w:sz w:val="16"/>
          <w:szCs w:val="16"/>
        </w:rPr>
      </w:pPr>
      <w:r w:rsidRPr="00052E1F">
        <w:rPr>
          <w:rStyle w:val="FootnoteReference"/>
          <w:rFonts w:ascii="Times New Roman" w:hAnsi="Times New Roman" w:cs="Times New Roman"/>
          <w:sz w:val="16"/>
          <w:szCs w:val="16"/>
        </w:rPr>
        <w:footnoteRef/>
      </w:r>
      <w:r w:rsidRPr="00052E1F">
        <w:rPr>
          <w:rFonts w:ascii="Times New Roman" w:hAnsi="Times New Roman" w:cs="Times New Roman"/>
          <w:sz w:val="16"/>
          <w:szCs w:val="16"/>
        </w:rPr>
        <w:t xml:space="preserve"> </w:t>
      </w:r>
      <w:hyperlink r:id="rId4">
        <w:r w:rsidRPr="00052E1F">
          <w:rPr>
            <w:rStyle w:val="Hyperlink"/>
            <w:rFonts w:ascii="Times New Roman" w:hAnsi="Times New Roman" w:cs="Times New Roman"/>
            <w:sz w:val="16"/>
            <w:szCs w:val="16"/>
          </w:rPr>
          <w:t>https://union-renewables-development-platform.ec.europa.eu/auctions/auctions-table-overview</w:t>
        </w:r>
      </w:hyperlink>
      <w:r w:rsidRPr="00052E1F">
        <w:rPr>
          <w:rFonts w:ascii="Times New Roman" w:hAnsi="Times New Roman" w:cs="Times New Roman"/>
          <w:sz w:val="16"/>
          <w:szCs w:val="16"/>
        </w:rPr>
        <w:t xml:space="preserve"> </w:t>
      </w:r>
    </w:p>
  </w:footnote>
  <w:footnote w:id="45">
    <w:p w14:paraId="3EA8B2AD" w14:textId="71A70B42" w:rsidR="00A86698" w:rsidRPr="008721ED" w:rsidRDefault="00A86698" w:rsidP="00E547DB">
      <w:pPr>
        <w:spacing w:after="0" w:line="276" w:lineRule="auto"/>
        <w:jc w:val="both"/>
        <w:rPr>
          <w:rFonts w:ascii="Times New Roman" w:eastAsia="Times New Roman" w:hAnsi="Times New Roman" w:cs="Times New Roman"/>
          <w:strike/>
          <w:color w:val="FF0000"/>
          <w:sz w:val="16"/>
          <w:szCs w:val="16"/>
          <w:lang w:val="en-GB"/>
        </w:rPr>
      </w:pPr>
      <w:r w:rsidRPr="008721ED">
        <w:rPr>
          <w:rFonts w:ascii="Times New Roman" w:hAnsi="Times New Roman" w:cs="Times New Roman"/>
          <w:sz w:val="16"/>
          <w:szCs w:val="16"/>
          <w:vertAlign w:val="superscript"/>
        </w:rPr>
        <w:footnoteRef/>
      </w:r>
      <w:r w:rsidRPr="008721ED">
        <w:rPr>
          <w:rFonts w:ascii="Times New Roman" w:hAnsi="Times New Roman" w:cs="Times New Roman"/>
          <w:sz w:val="16"/>
          <w:szCs w:val="16"/>
        </w:rPr>
        <w:t xml:space="preserve"> </w:t>
      </w:r>
      <w:hyperlink r:id="rId5" w:history="1">
        <w:r w:rsidRPr="008721ED">
          <w:rPr>
            <w:rStyle w:val="Hyperlink"/>
            <w:rFonts w:ascii="Times New Roman" w:hAnsi="Times New Roman" w:cs="Times New Roman"/>
            <w:color w:val="467886"/>
            <w:sz w:val="16"/>
            <w:szCs w:val="16"/>
            <w:lang w:val="en-GB"/>
          </w:rPr>
          <w:t>Ember</w:t>
        </w:r>
      </w:hyperlink>
      <w:r w:rsidRPr="008721ED">
        <w:rPr>
          <w:rFonts w:ascii="Times New Roman" w:eastAsia="Times New Roman" w:hAnsi="Times New Roman" w:cs="Times New Roman"/>
          <w:sz w:val="16"/>
          <w:szCs w:val="16"/>
          <w:lang w:val="en-GB"/>
        </w:rPr>
        <w:t xml:space="preserve"> estimates that </w:t>
      </w:r>
      <w:r w:rsidRPr="008721ED">
        <w:rPr>
          <w:rFonts w:ascii="Times New Roman" w:eastAsia="Times New Roman" w:hAnsi="Times New Roman" w:cs="Times New Roman"/>
          <w:color w:val="008080"/>
          <w:sz w:val="16"/>
          <w:szCs w:val="16"/>
          <w:u w:val="single"/>
          <w:lang w:val="en-GB"/>
        </w:rPr>
        <w:t>43GW</w:t>
      </w:r>
      <w:r w:rsidRPr="008721ED">
        <w:rPr>
          <w:rFonts w:ascii="Times New Roman" w:eastAsia="Times New Roman" w:hAnsi="Times New Roman" w:cs="Times New Roman"/>
          <w:sz w:val="16"/>
          <w:szCs w:val="16"/>
          <w:lang w:val="en-GB"/>
        </w:rPr>
        <w:t xml:space="preserve"> of enhanced geothermal could be developed </w:t>
      </w:r>
      <w:r w:rsidRPr="008721ED">
        <w:rPr>
          <w:rFonts w:ascii="Times New Roman" w:eastAsia="Times New Roman" w:hAnsi="Times New Roman" w:cs="Times New Roman"/>
          <w:color w:val="008080"/>
          <w:sz w:val="16"/>
          <w:szCs w:val="16"/>
          <w:u w:val="single"/>
          <w:lang w:val="en-GB"/>
        </w:rPr>
        <w:t xml:space="preserve">in the EU </w:t>
      </w:r>
      <w:r w:rsidRPr="008721ED">
        <w:rPr>
          <w:rFonts w:ascii="Times New Roman" w:eastAsia="Times New Roman" w:hAnsi="Times New Roman" w:cs="Times New Roman"/>
          <w:sz w:val="16"/>
          <w:szCs w:val="16"/>
          <w:lang w:val="en-GB"/>
        </w:rPr>
        <w:t>at costs below €100/MWh</w:t>
      </w:r>
      <w:r w:rsidR="00E547DB">
        <w:rPr>
          <w:lang w:val="en-GB"/>
        </w:rPr>
        <w:t xml:space="preserve">, </w:t>
      </w:r>
      <w:r w:rsidR="00E547DB" w:rsidRPr="00E547DB">
        <w:rPr>
          <w:rFonts w:ascii="Times New Roman" w:eastAsia="Times New Roman" w:hAnsi="Times New Roman" w:cs="Times New Roman"/>
          <w:sz w:val="16"/>
          <w:szCs w:val="16"/>
          <w:lang w:val="en-GB"/>
        </w:rPr>
        <w:t>Ember February 2026</w:t>
      </w:r>
      <w:r w:rsidR="00E547DB">
        <w:rPr>
          <w:rFonts w:ascii="Times New Roman" w:eastAsia="Times New Roman" w:hAnsi="Times New Roman" w:cs="Times New Roman"/>
          <w:sz w:val="16"/>
          <w:szCs w:val="16"/>
          <w:lang w:val="en-GB"/>
        </w:rPr>
        <w:t>.</w:t>
      </w:r>
    </w:p>
  </w:footnote>
  <w:footnote w:id="46">
    <w:p w14:paraId="6EFF35F1" w14:textId="2CFE2242" w:rsidR="005F4FF0" w:rsidRPr="00820FF4" w:rsidRDefault="005F4FF0">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6A2BB0" w:rsidRPr="00820FF4">
        <w:rPr>
          <w:rFonts w:ascii="Times New Roman" w:hAnsi="Times New Roman" w:cs="Times New Roman"/>
          <w:sz w:val="16"/>
          <w:szCs w:val="16"/>
        </w:rPr>
        <w:t>Directive 2003/87/EC of the European Parliament and of the Council of 13 October 2003 establishing a system for greenhouse gas emission allowance trading within the Union</w:t>
      </w:r>
      <w:r w:rsidR="0039768B" w:rsidRPr="00820FF4">
        <w:rPr>
          <w:rFonts w:ascii="Times New Roman" w:hAnsi="Times New Roman" w:cs="Times New Roman"/>
          <w:sz w:val="16"/>
          <w:szCs w:val="16"/>
        </w:rPr>
        <w:t xml:space="preserve"> and amending Council Directive 96/61/EC</w:t>
      </w:r>
    </w:p>
  </w:footnote>
  <w:footnote w:id="47">
    <w:p w14:paraId="415CAF13" w14:textId="2C7513B2" w:rsidR="005F4FF0" w:rsidRPr="00820FF4" w:rsidRDefault="005F4FF0">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D962BC" w:rsidRPr="00820FF4">
        <w:rPr>
          <w:rFonts w:ascii="Times New Roman" w:hAnsi="Times New Roman" w:cs="Times New Roman"/>
          <w:sz w:val="16"/>
          <w:szCs w:val="16"/>
        </w:rPr>
        <w:t>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w:t>
      </w:r>
    </w:p>
  </w:footnote>
  <w:footnote w:id="48">
    <w:p w14:paraId="149EF7D9" w14:textId="77777777" w:rsidR="00421246" w:rsidRPr="00820FF4" w:rsidRDefault="00421246" w:rsidP="00421246">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European Heat Pump Association EHPA – “European countries failing to make heat pumps affordable”</w:t>
      </w:r>
    </w:p>
  </w:footnote>
  <w:footnote w:id="49">
    <w:p w14:paraId="3BD3ECE7" w14:textId="2EF39203" w:rsidR="000661D4" w:rsidRPr="00820FF4" w:rsidRDefault="000661D4">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3C18F2" w:rsidRPr="00820FF4">
        <w:rPr>
          <w:rFonts w:ascii="Times New Roman" w:hAnsi="Times New Roman" w:cs="Times New Roman"/>
          <w:sz w:val="16"/>
          <w:szCs w:val="16"/>
        </w:rPr>
        <w:t xml:space="preserve">The Commission recommended such tax incentives </w:t>
      </w:r>
      <w:r w:rsidR="00E54AB8" w:rsidRPr="00820FF4">
        <w:rPr>
          <w:rFonts w:ascii="Times New Roman" w:hAnsi="Times New Roman" w:cs="Times New Roman"/>
          <w:sz w:val="16"/>
          <w:szCs w:val="16"/>
        </w:rPr>
        <w:t>in</w:t>
      </w:r>
      <w:r w:rsidR="003C18F2" w:rsidRPr="00820FF4">
        <w:rPr>
          <w:rFonts w:ascii="Times New Roman" w:hAnsi="Times New Roman" w:cs="Times New Roman"/>
          <w:sz w:val="16"/>
          <w:szCs w:val="16"/>
        </w:rPr>
        <w:t xml:space="preserve"> the Clean Industrial Deal, and set out design principles for them</w:t>
      </w:r>
    </w:p>
  </w:footnote>
  <w:footnote w:id="50">
    <w:p w14:paraId="0BD74467" w14:textId="4BA06902" w:rsidR="008D3B05" w:rsidRPr="00820FF4" w:rsidRDefault="008D3B05" w:rsidP="008D3B05">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2026 European Semester - Spring Package - </w:t>
      </w:r>
      <w:proofErr w:type="gramStart"/>
      <w:r w:rsidRPr="00820FF4">
        <w:rPr>
          <w:rFonts w:ascii="Times New Roman" w:hAnsi="Times New Roman" w:cs="Times New Roman"/>
          <w:sz w:val="16"/>
          <w:szCs w:val="16"/>
        </w:rPr>
        <w:t>COM(</w:t>
      </w:r>
      <w:proofErr w:type="gramEnd"/>
      <w:r w:rsidRPr="00820FF4">
        <w:rPr>
          <w:rFonts w:ascii="Times New Roman" w:hAnsi="Times New Roman" w:cs="Times New Roman"/>
          <w:sz w:val="16"/>
          <w:szCs w:val="16"/>
        </w:rPr>
        <w:t>2026) 200 final</w:t>
      </w:r>
      <w:r w:rsidR="00966653" w:rsidRPr="00820FF4">
        <w:rPr>
          <w:rFonts w:ascii="Times New Roman" w:hAnsi="Times New Roman" w:cs="Times New Roman"/>
          <w:sz w:val="16"/>
          <w:szCs w:val="16"/>
        </w:rPr>
        <w:t>.</w:t>
      </w:r>
    </w:p>
  </w:footnote>
  <w:footnote w:id="51">
    <w:p w14:paraId="1991B2A0" w14:textId="228165B6" w:rsidR="005F4FF0" w:rsidRPr="005F4FF0" w:rsidRDefault="005F4FF0">
      <w:pPr>
        <w:pStyle w:val="FootnoteText"/>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DD1EE2" w:rsidRPr="00820FF4">
        <w:rPr>
          <w:rFonts w:ascii="Times New Roman" w:hAnsi="Times New Roman" w:cs="Times New Roman"/>
          <w:sz w:val="16"/>
          <w:szCs w:val="16"/>
        </w:rPr>
        <w:t>Council Directive</w:t>
      </w:r>
      <w:r w:rsidR="00077DA1" w:rsidRPr="00820FF4">
        <w:rPr>
          <w:rFonts w:ascii="Times New Roman" w:hAnsi="Times New Roman" w:cs="Times New Roman"/>
          <w:sz w:val="16"/>
          <w:szCs w:val="16"/>
        </w:rPr>
        <w:t xml:space="preserve"> 2006/112/EC of 28 November 2006 on the common system of value added tax</w:t>
      </w:r>
    </w:p>
  </w:footnote>
  <w:footnote w:id="52">
    <w:p w14:paraId="6A2B4D58" w14:textId="2F87ED91" w:rsidR="004A6BC3" w:rsidRPr="001D4C67" w:rsidRDefault="004A6BC3">
      <w:pPr>
        <w:pStyle w:val="FootnoteText"/>
        <w:rPr>
          <w:rFonts w:ascii="Times New Roman" w:hAnsi="Times New Roman" w:cs="Times New Roman"/>
          <w:sz w:val="16"/>
          <w:szCs w:val="16"/>
        </w:rPr>
      </w:pPr>
      <w:r w:rsidRPr="001D4C67">
        <w:rPr>
          <w:rStyle w:val="FootnoteReference"/>
          <w:rFonts w:ascii="Times New Roman" w:hAnsi="Times New Roman" w:cs="Times New Roman"/>
          <w:sz w:val="16"/>
          <w:szCs w:val="16"/>
        </w:rPr>
        <w:footnoteRef/>
      </w:r>
      <w:r w:rsidRPr="001D4C67">
        <w:rPr>
          <w:rFonts w:ascii="Times New Roman" w:hAnsi="Times New Roman" w:cs="Times New Roman"/>
          <w:sz w:val="16"/>
          <w:szCs w:val="16"/>
        </w:rPr>
        <w:t xml:space="preserve"> </w:t>
      </w:r>
      <w:r w:rsidR="00105765" w:rsidRPr="001D4C67">
        <w:rPr>
          <w:rFonts w:ascii="Times New Roman" w:eastAsia="Calibri" w:hAnsi="Times New Roman" w:cs="Times New Roman"/>
          <w:sz w:val="16"/>
          <w:szCs w:val="16"/>
          <w:lang w:val="en-GB"/>
        </w:rPr>
        <w:t>T</w:t>
      </w:r>
      <w:r w:rsidR="00105765" w:rsidRPr="00F07996">
        <w:rPr>
          <w:rFonts w:ascii="Times New Roman" w:eastAsia="Calibri" w:hAnsi="Times New Roman" w:cs="Times New Roman"/>
          <w:sz w:val="16"/>
          <w:szCs w:val="16"/>
          <w:lang w:val="en-GB"/>
        </w:rPr>
        <w:t>he equivalent of the heating needs of 15 to 20 million homes</w:t>
      </w:r>
      <w:r w:rsidRPr="001D4C67">
        <w:rPr>
          <w:rFonts w:ascii="Times New Roman" w:hAnsi="Times New Roman" w:cs="Times New Roman"/>
          <w:sz w:val="16"/>
          <w:szCs w:val="16"/>
        </w:rPr>
        <w:t xml:space="preserve"> RE-WITCH, 2025, Understanding the regulations governing waste heat &amp; cooling technologies, Danfoss Impact, 2023, The world’s largest untapped energy source – Excess heat</w:t>
      </w:r>
    </w:p>
  </w:footnote>
  <w:footnote w:id="53">
    <w:p w14:paraId="4BE6F77D" w14:textId="5BF28E1B" w:rsidR="00EF39CF" w:rsidRPr="001D4C67" w:rsidRDefault="00EF39CF" w:rsidP="00EF39CF">
      <w:pPr>
        <w:pStyle w:val="FootnoteText"/>
        <w:rPr>
          <w:rFonts w:ascii="Times New Roman" w:hAnsi="Times New Roman" w:cs="Times New Roman"/>
          <w:sz w:val="16"/>
          <w:szCs w:val="16"/>
        </w:rPr>
      </w:pPr>
      <w:r w:rsidRPr="001D4C67">
        <w:rPr>
          <w:rStyle w:val="FootnoteReference"/>
          <w:rFonts w:ascii="Times New Roman" w:hAnsi="Times New Roman" w:cs="Times New Roman"/>
          <w:sz w:val="16"/>
          <w:szCs w:val="16"/>
        </w:rPr>
        <w:footnoteRef/>
      </w:r>
      <w:r w:rsidRPr="001D4C67">
        <w:rPr>
          <w:rFonts w:ascii="Times New Roman" w:hAnsi="Times New Roman" w:cs="Times New Roman"/>
          <w:sz w:val="16"/>
          <w:szCs w:val="16"/>
        </w:rPr>
        <w:t xml:space="preserve"> Fraunhofer ISI/Agora “Direct electrification of industrial process heat”</w:t>
      </w:r>
    </w:p>
  </w:footnote>
  <w:footnote w:id="54">
    <w:p w14:paraId="304C7D79" w14:textId="70CE8A66" w:rsidR="00463664" w:rsidRPr="00CB3A8A" w:rsidRDefault="00463664">
      <w:pPr>
        <w:pStyle w:val="FootnoteText"/>
        <w:rPr>
          <w:rFonts w:ascii="Times New Roman" w:hAnsi="Times New Roman"/>
          <w:sz w:val="16"/>
          <w:lang w:val="fr-FR"/>
        </w:rPr>
      </w:pPr>
      <w:r w:rsidRPr="008721ED">
        <w:rPr>
          <w:rStyle w:val="FootnoteReference"/>
          <w:rFonts w:ascii="Times New Roman" w:hAnsi="Times New Roman" w:cs="Times New Roman"/>
          <w:sz w:val="16"/>
          <w:szCs w:val="16"/>
        </w:rPr>
        <w:footnoteRef/>
      </w:r>
      <w:r w:rsidRPr="001C7CB0">
        <w:rPr>
          <w:rFonts w:ascii="Times New Roman" w:hAnsi="Times New Roman" w:cs="Times New Roman"/>
          <w:sz w:val="16"/>
          <w:szCs w:val="16"/>
          <w:lang w:val="fr-FR"/>
        </w:rPr>
        <w:t xml:space="preserve"> </w:t>
      </w:r>
      <w:proofErr w:type="spellStart"/>
      <w:r w:rsidR="0060045F" w:rsidRPr="001C7CB0">
        <w:rPr>
          <w:rFonts w:ascii="Times New Roman" w:hAnsi="Times New Roman" w:cs="Times New Roman"/>
          <w:sz w:val="16"/>
          <w:szCs w:val="16"/>
          <w:lang w:val="fr-FR"/>
        </w:rPr>
        <w:t>Eurofer</w:t>
      </w:r>
      <w:proofErr w:type="spellEnd"/>
      <w:r w:rsidR="0060045F" w:rsidRPr="001C7CB0">
        <w:rPr>
          <w:rFonts w:ascii="Times New Roman" w:hAnsi="Times New Roman" w:cs="Times New Roman"/>
          <w:sz w:val="16"/>
          <w:szCs w:val="16"/>
          <w:lang w:val="fr-FR"/>
        </w:rPr>
        <w:t xml:space="preserve"> (2026), Position Paper EU </w:t>
      </w:r>
      <w:proofErr w:type="spellStart"/>
      <w:r w:rsidR="0060045F" w:rsidRPr="001C7CB0">
        <w:rPr>
          <w:rFonts w:ascii="Times New Roman" w:hAnsi="Times New Roman" w:cs="Times New Roman"/>
          <w:sz w:val="16"/>
          <w:szCs w:val="16"/>
          <w:lang w:val="fr-FR"/>
        </w:rPr>
        <w:t>Electrification</w:t>
      </w:r>
      <w:proofErr w:type="spellEnd"/>
      <w:r w:rsidR="0060045F" w:rsidRPr="001C7CB0">
        <w:rPr>
          <w:rFonts w:ascii="Times New Roman" w:hAnsi="Times New Roman" w:cs="Times New Roman"/>
          <w:sz w:val="16"/>
          <w:szCs w:val="16"/>
          <w:lang w:val="fr-FR"/>
        </w:rPr>
        <w:t xml:space="preserve"> Action Plan</w:t>
      </w:r>
    </w:p>
  </w:footnote>
  <w:footnote w:id="55">
    <w:p w14:paraId="260A3D16" w14:textId="77777777" w:rsidR="00F325AC" w:rsidRPr="001A4E22" w:rsidRDefault="00F325AC" w:rsidP="00F325AC">
      <w:pPr>
        <w:pStyle w:val="FootnoteText"/>
        <w:rPr>
          <w:rFonts w:ascii="Times New Roman" w:hAnsi="Times New Roman" w:cs="Times New Roman"/>
          <w:sz w:val="16"/>
          <w:szCs w:val="16"/>
        </w:rPr>
      </w:pPr>
      <w:r w:rsidRPr="001A4E22">
        <w:rPr>
          <w:rStyle w:val="FootnoteReference"/>
          <w:rFonts w:ascii="Times New Roman" w:hAnsi="Times New Roman" w:cs="Times New Roman"/>
          <w:sz w:val="16"/>
          <w:szCs w:val="16"/>
        </w:rPr>
        <w:footnoteRef/>
      </w:r>
      <w:r w:rsidRPr="001A4E22">
        <w:rPr>
          <w:rFonts w:ascii="Times New Roman" w:hAnsi="Times New Roman" w:cs="Times New Roman"/>
          <w:sz w:val="16"/>
          <w:szCs w:val="16"/>
        </w:rPr>
        <w:t xml:space="preserve"> Future Cleantech Architects - Case Study: Electrification and Thermal Energy Storage in the Dairy Industry, 2025</w:t>
      </w:r>
    </w:p>
  </w:footnote>
  <w:footnote w:id="56">
    <w:p w14:paraId="3FA0790E" w14:textId="77777777" w:rsidR="00F325EF" w:rsidRPr="008721ED" w:rsidRDefault="00F325EF" w:rsidP="00F325EF">
      <w:pPr>
        <w:pStyle w:val="FootnoteText"/>
        <w:rPr>
          <w:rFonts w:ascii="Times New Roman" w:hAnsi="Times New Roman" w:cs="Times New Roman"/>
          <w:sz w:val="16"/>
          <w:szCs w:val="16"/>
        </w:rPr>
      </w:pPr>
      <w:r w:rsidRPr="008721ED">
        <w:rPr>
          <w:rStyle w:val="FootnoteReference"/>
          <w:rFonts w:ascii="Times New Roman" w:hAnsi="Times New Roman" w:cs="Times New Roman"/>
          <w:sz w:val="16"/>
          <w:szCs w:val="16"/>
        </w:rPr>
        <w:footnoteRef/>
      </w:r>
      <w:r w:rsidRPr="008721ED">
        <w:rPr>
          <w:rFonts w:ascii="Times New Roman" w:hAnsi="Times New Roman" w:cs="Times New Roman"/>
          <w:sz w:val="16"/>
          <w:szCs w:val="16"/>
        </w:rPr>
        <w:t xml:space="preserve"> </w:t>
      </w:r>
      <w:r>
        <w:rPr>
          <w:rFonts w:ascii="Times New Roman" w:hAnsi="Times New Roman" w:cs="Times New Roman"/>
          <w:sz w:val="16"/>
          <w:szCs w:val="16"/>
        </w:rPr>
        <w:t>T</w:t>
      </w:r>
      <w:r w:rsidRPr="00653BC6">
        <w:rPr>
          <w:rFonts w:ascii="Times New Roman" w:hAnsi="Times New Roman" w:cs="Times New Roman"/>
          <w:sz w:val="16"/>
          <w:szCs w:val="16"/>
        </w:rPr>
        <w:t>he direct use of renewable heat</w:t>
      </w:r>
      <w:r>
        <w:rPr>
          <w:rFonts w:ascii="Times New Roman" w:hAnsi="Times New Roman" w:cs="Times New Roman"/>
          <w:sz w:val="16"/>
          <w:szCs w:val="16"/>
        </w:rPr>
        <w:t xml:space="preserve"> can also be a cost-effective solution for many of these processes, where available</w:t>
      </w:r>
      <w:r w:rsidRPr="00653BC6">
        <w:rPr>
          <w:rFonts w:ascii="Times New Roman" w:hAnsi="Times New Roman" w:cs="Times New Roman"/>
          <w:sz w:val="16"/>
          <w:szCs w:val="16"/>
        </w:rPr>
        <w:t>.</w:t>
      </w:r>
    </w:p>
  </w:footnote>
  <w:footnote w:id="57">
    <w:p w14:paraId="53729C56" w14:textId="3EA056E0" w:rsidR="008B76CD" w:rsidRPr="008E4D0F" w:rsidRDefault="008B76CD">
      <w:pPr>
        <w:pStyle w:val="FootnoteText"/>
        <w:rPr>
          <w:rFonts w:ascii="Times New Roman" w:hAnsi="Times New Roman" w:cs="Times New Roman"/>
          <w:sz w:val="16"/>
          <w:szCs w:val="16"/>
        </w:rPr>
      </w:pPr>
      <w:r w:rsidRPr="00F07996">
        <w:rPr>
          <w:rStyle w:val="FootnoteReference"/>
          <w:rFonts w:ascii="Times New Roman" w:hAnsi="Times New Roman" w:cs="Times New Roman"/>
          <w:sz w:val="16"/>
          <w:szCs w:val="16"/>
        </w:rPr>
        <w:footnoteRef/>
      </w:r>
      <w:r w:rsidRPr="00F07996">
        <w:rPr>
          <w:rFonts w:ascii="Times New Roman" w:hAnsi="Times New Roman" w:cs="Times New Roman"/>
          <w:sz w:val="16"/>
          <w:szCs w:val="16"/>
        </w:rPr>
        <w:t xml:space="preserve"> </w:t>
      </w:r>
      <w:r w:rsidR="00A26FE9">
        <w:rPr>
          <w:rFonts w:ascii="Times New Roman" w:hAnsi="Times New Roman" w:cs="Times New Roman"/>
          <w:sz w:val="16"/>
          <w:szCs w:val="16"/>
        </w:rPr>
        <w:t xml:space="preserve">And </w:t>
      </w:r>
      <w:r w:rsidR="00966653">
        <w:rPr>
          <w:rFonts w:ascii="Times New Roman" w:hAnsi="Times New Roman" w:cs="Times New Roman"/>
          <w:sz w:val="16"/>
          <w:szCs w:val="16"/>
        </w:rPr>
        <w:t>further</w:t>
      </w:r>
      <w:r w:rsidR="00966653" w:rsidRPr="00F07996">
        <w:rPr>
          <w:rFonts w:ascii="Times New Roman" w:hAnsi="Times New Roman" w:cs="Times New Roman"/>
          <w:sz w:val="16"/>
          <w:szCs w:val="16"/>
        </w:rPr>
        <w:t xml:space="preserve"> </w:t>
      </w:r>
      <w:r w:rsidR="00966653" w:rsidRPr="001D4C67">
        <w:rPr>
          <w:rFonts w:ascii="Times New Roman" w:hAnsi="Times New Roman" w:cs="Times New Roman"/>
          <w:sz w:val="16"/>
          <w:szCs w:val="16"/>
        </w:rPr>
        <w:t>industries</w:t>
      </w:r>
      <w:r w:rsidRPr="001D4C67">
        <w:rPr>
          <w:rFonts w:ascii="Times New Roman" w:hAnsi="Times New Roman" w:cs="Times New Roman"/>
          <w:sz w:val="16"/>
          <w:szCs w:val="16"/>
        </w:rPr>
        <w:t xml:space="preserve"> like ceramics, building materials or glass manufacturing.</w:t>
      </w:r>
    </w:p>
  </w:footnote>
  <w:footnote w:id="58">
    <w:p w14:paraId="084FF0CF" w14:textId="77777777" w:rsidR="00EC52B2" w:rsidRPr="00820FF4" w:rsidRDefault="00EC52B2" w:rsidP="00EC52B2">
      <w:pPr>
        <w:pStyle w:val="FootnoteText"/>
        <w:jc w:val="both"/>
        <w:rPr>
          <w:rFonts w:ascii="Times New Roman" w:hAnsi="Times New Roman" w:cs="Times New Roman"/>
          <w:sz w:val="16"/>
          <w:szCs w:val="16"/>
          <w:lang w:val="en-US"/>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The Commission has launched the Call for Tenders ‘European medium temperature heat for industrial processes: needs, barriers, and opportunities for direct use renewable heat technologies’ to assess Europe's medium-temperature industrial heat demand, identify the potential and barriers for deploying direct-use renewable heating technologies (including thermal energy storage), and produce best-practice examples to support the decarbonisation of industrial process heat across EU Member States</w:t>
      </w:r>
    </w:p>
  </w:footnote>
  <w:footnote w:id="59">
    <w:p w14:paraId="35878174" w14:textId="3B9FCD4A" w:rsidR="00D1280A" w:rsidRPr="00820FF4" w:rsidRDefault="00D1280A" w:rsidP="00D1280A">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Building on new initiatives such as </w:t>
      </w:r>
      <w:proofErr w:type="spellStart"/>
      <w:r w:rsidRPr="00820FF4">
        <w:rPr>
          <w:rFonts w:ascii="Times New Roman" w:hAnsi="Times New Roman" w:cs="Times New Roman"/>
          <w:sz w:val="16"/>
          <w:szCs w:val="16"/>
        </w:rPr>
        <w:t>Eurelectric’s</w:t>
      </w:r>
      <w:proofErr w:type="spellEnd"/>
      <w:r w:rsidRPr="00820FF4">
        <w:rPr>
          <w:rFonts w:ascii="Times New Roman" w:hAnsi="Times New Roman" w:cs="Times New Roman"/>
          <w:sz w:val="16"/>
          <w:szCs w:val="16"/>
        </w:rPr>
        <w:t xml:space="preserve"> « power couples » plan.</w:t>
      </w:r>
    </w:p>
  </w:footnote>
  <w:footnote w:id="60">
    <w:p w14:paraId="798CDB2B" w14:textId="77E6AFBE" w:rsidR="00D7158E" w:rsidRPr="00820FF4" w:rsidRDefault="00D7158E">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Possible priorities for these partnerships include demand aggregation for PPAs or heat storage services or engagement with electricity grid operators to facilitate grid access.</w:t>
      </w:r>
    </w:p>
  </w:footnote>
  <w:footnote w:id="61">
    <w:p w14:paraId="2386E43C" w14:textId="41FB65FC" w:rsidR="008E08CC" w:rsidRPr="00820FF4" w:rsidRDefault="008E08CC">
      <w:pPr>
        <w:pStyle w:val="FootnoteText"/>
        <w:rPr>
          <w:rFonts w:ascii="Times New Roman" w:hAnsi="Times New Roman" w:cs="Times New Roman"/>
          <w:sz w:val="16"/>
        </w:rPr>
      </w:pPr>
      <w:r w:rsidRPr="00820FF4">
        <w:rPr>
          <w:rStyle w:val="FootnoteReference"/>
          <w:rFonts w:ascii="Times New Roman" w:hAnsi="Times New Roman" w:cs="Times New Roman"/>
          <w:sz w:val="16"/>
        </w:rPr>
        <w:footnoteRef/>
      </w:r>
      <w:r w:rsidRPr="00820FF4">
        <w:rPr>
          <w:rFonts w:ascii="Times New Roman" w:hAnsi="Times New Roman" w:cs="Times New Roman"/>
          <w:sz w:val="16"/>
        </w:rPr>
        <w:t xml:space="preserve"> </w:t>
      </w:r>
      <w:r w:rsidRPr="00820FF4">
        <w:rPr>
          <w:rFonts w:ascii="Times New Roman" w:hAnsi="Times New Roman" w:cs="Times New Roman"/>
          <w:sz w:val="16"/>
          <w:szCs w:val="16"/>
        </w:rPr>
        <w:t>Eurostat</w:t>
      </w:r>
    </w:p>
  </w:footnote>
  <w:footnote w:id="62">
    <w:p w14:paraId="76B809FA" w14:textId="77777777" w:rsidR="00E4635D" w:rsidRPr="00820FF4" w:rsidRDefault="00E4635D" w:rsidP="00E4635D">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EMBER - A clean break: leaving fossil volatility for clean tech security</w:t>
      </w:r>
    </w:p>
  </w:footnote>
  <w:footnote w:id="63">
    <w:p w14:paraId="00FBA92B" w14:textId="77777777" w:rsidR="00146FFB" w:rsidRPr="00FC3452" w:rsidRDefault="00146FFB" w:rsidP="00146FFB">
      <w:pPr>
        <w:pStyle w:val="FootnoteText"/>
        <w:jc w:val="both"/>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European Alternative Fuels Observatory.</w:t>
      </w:r>
      <w:r w:rsidRPr="00FC3452">
        <w:rPr>
          <w:rFonts w:ascii="Times New Roman" w:hAnsi="Times New Roman" w:cs="Times New Roman"/>
          <w:sz w:val="16"/>
          <w:szCs w:val="16"/>
        </w:rPr>
        <w:t xml:space="preserve"> </w:t>
      </w:r>
    </w:p>
  </w:footnote>
  <w:footnote w:id="64">
    <w:p w14:paraId="41820E07" w14:textId="16939209" w:rsidR="004F4251" w:rsidRPr="008721ED" w:rsidRDefault="004F4251" w:rsidP="00E4394F">
      <w:pPr>
        <w:spacing w:after="0"/>
        <w:rPr>
          <w:rFonts w:ascii="Times New Roman" w:hAnsi="Times New Roman" w:cs="Times New Roman"/>
          <w:sz w:val="16"/>
          <w:szCs w:val="16"/>
        </w:rPr>
      </w:pPr>
      <w:r w:rsidRPr="008721ED">
        <w:rPr>
          <w:rFonts w:ascii="Times New Roman" w:hAnsi="Times New Roman" w:cs="Times New Roman"/>
          <w:sz w:val="16"/>
          <w:szCs w:val="16"/>
          <w:vertAlign w:val="superscript"/>
        </w:rPr>
        <w:footnoteRef/>
      </w:r>
      <w:r w:rsidRPr="008721ED">
        <w:rPr>
          <w:rFonts w:ascii="Times New Roman" w:hAnsi="Times New Roman" w:cs="Times New Roman"/>
          <w:sz w:val="16"/>
          <w:szCs w:val="16"/>
        </w:rPr>
        <w:t xml:space="preserve"> </w:t>
      </w:r>
      <w:hyperlink r:id="rId6" w:history="1">
        <w:r w:rsidRPr="008721ED">
          <w:rPr>
            <w:rStyle w:val="Hyperlink"/>
            <w:rFonts w:ascii="Times New Roman" w:hAnsi="Times New Roman" w:cs="Times New Roman"/>
            <w:sz w:val="16"/>
            <w:szCs w:val="16"/>
          </w:rPr>
          <w:t>Directive - 1999/62 - EN - EUR-Lex</w:t>
        </w:r>
      </w:hyperlink>
      <w:r w:rsidR="00E4394F">
        <w:t xml:space="preserve">. </w:t>
      </w:r>
      <w:r w:rsidR="00E4394F" w:rsidRPr="001C7CB0">
        <w:rPr>
          <w:rFonts w:ascii="Times New Roman" w:hAnsi="Times New Roman" w:cs="Times New Roman"/>
          <w:sz w:val="16"/>
          <w:szCs w:val="16"/>
        </w:rPr>
        <w:t xml:space="preserve">Member States may provide for reduced tolls or user charges, or exemptions from the obligation to </w:t>
      </w:r>
      <w:r w:rsidR="00E4394F">
        <w:rPr>
          <w:rFonts w:ascii="Times New Roman" w:hAnsi="Times New Roman" w:cs="Times New Roman"/>
          <w:sz w:val="16"/>
          <w:szCs w:val="16"/>
        </w:rPr>
        <w:t xml:space="preserve"> p</w:t>
      </w:r>
      <w:r w:rsidR="00E4394F" w:rsidRPr="001C7CB0">
        <w:rPr>
          <w:rFonts w:ascii="Times New Roman" w:hAnsi="Times New Roman" w:cs="Times New Roman"/>
          <w:sz w:val="16"/>
          <w:szCs w:val="16"/>
        </w:rPr>
        <w:t>ay tolls or user charges for: zero-emission vehicles with a technically permissible maximum laden mass up to 4,25 tonnes</w:t>
      </w:r>
      <w:r w:rsidR="00C121BD">
        <w:rPr>
          <w:rFonts w:ascii="Times New Roman" w:hAnsi="Times New Roman" w:cs="Times New Roman"/>
          <w:sz w:val="16"/>
          <w:szCs w:val="16"/>
        </w:rPr>
        <w:t>,</w:t>
      </w:r>
      <w:r w:rsidR="00E4394F">
        <w:rPr>
          <w:rFonts w:ascii="Times New Roman" w:hAnsi="Times New Roman" w:cs="Times New Roman"/>
          <w:sz w:val="16"/>
          <w:szCs w:val="16"/>
        </w:rPr>
        <w:t xml:space="preserve"> </w:t>
      </w:r>
      <w:r w:rsidR="00E4394F" w:rsidRPr="001C7CB0">
        <w:rPr>
          <w:rFonts w:ascii="Times New Roman" w:hAnsi="Times New Roman" w:cs="Times New Roman"/>
          <w:sz w:val="16"/>
          <w:szCs w:val="16"/>
        </w:rPr>
        <w:t>any vehicle covered by the conditions set out in Article 6(2), points (a) and (b) (</w:t>
      </w:r>
      <w:r w:rsidR="00740088">
        <w:rPr>
          <w:rFonts w:ascii="Times New Roman" w:hAnsi="Times New Roman" w:cs="Times New Roman"/>
          <w:sz w:val="16"/>
          <w:szCs w:val="16"/>
        </w:rPr>
        <w:t>notably</w:t>
      </w:r>
      <w:r w:rsidR="00E4394F" w:rsidRPr="001C7CB0">
        <w:rPr>
          <w:rFonts w:ascii="Times New Roman" w:hAnsi="Times New Roman" w:cs="Times New Roman"/>
          <w:sz w:val="16"/>
          <w:szCs w:val="16"/>
        </w:rPr>
        <w:t xml:space="preserve"> national or civil defence cars, or cars that </w:t>
      </w:r>
      <w:r w:rsidR="002336BC" w:rsidRPr="002336BC">
        <w:rPr>
          <w:rFonts w:ascii="Times New Roman" w:hAnsi="Times New Roman" w:cs="Times New Roman"/>
          <w:sz w:val="16"/>
          <w:szCs w:val="16"/>
        </w:rPr>
        <w:t>only occasionally</w:t>
      </w:r>
      <w:r w:rsidR="002928A6">
        <w:rPr>
          <w:rFonts w:ascii="Times New Roman" w:hAnsi="Times New Roman" w:cs="Times New Roman"/>
          <w:sz w:val="16"/>
          <w:szCs w:val="16"/>
        </w:rPr>
        <w:t xml:space="preserve"> </w:t>
      </w:r>
      <w:r w:rsidR="00E4394F" w:rsidRPr="001C7CB0">
        <w:rPr>
          <w:rFonts w:ascii="Times New Roman" w:hAnsi="Times New Roman" w:cs="Times New Roman"/>
          <w:sz w:val="16"/>
          <w:szCs w:val="16"/>
        </w:rPr>
        <w:t>use public roads), or any vehicle used or owned by persons with disabilities.</w:t>
      </w:r>
    </w:p>
  </w:footnote>
  <w:footnote w:id="65">
    <w:p w14:paraId="4CC697BA" w14:textId="77777777" w:rsidR="0085534C" w:rsidRPr="00FC3452" w:rsidRDefault="0085534C" w:rsidP="0085534C">
      <w:pPr>
        <w:pStyle w:val="FootnoteText"/>
        <w:rPr>
          <w:rFonts w:ascii="Times New Roman" w:hAnsi="Times New Roman" w:cs="Times New Roman"/>
          <w:sz w:val="16"/>
          <w:szCs w:val="16"/>
        </w:rPr>
      </w:pPr>
      <w:r w:rsidRPr="00FC3452">
        <w:rPr>
          <w:rStyle w:val="FootnoteReference"/>
          <w:rFonts w:ascii="Times New Roman" w:hAnsi="Times New Roman" w:cs="Times New Roman"/>
          <w:sz w:val="16"/>
          <w:szCs w:val="16"/>
        </w:rPr>
        <w:footnoteRef/>
      </w:r>
      <w:r w:rsidRPr="00FC3452">
        <w:rPr>
          <w:rFonts w:ascii="Times New Roman" w:hAnsi="Times New Roman" w:cs="Times New Roman"/>
          <w:sz w:val="16"/>
          <w:szCs w:val="16"/>
        </w:rPr>
        <w:t xml:space="preserve"> 60% of new cars in Europe are purchased by corporate entities. Proposal for a Regulation on clean corporate vehicles </w:t>
      </w:r>
      <w:proofErr w:type="gramStart"/>
      <w:r w:rsidRPr="00FC3452">
        <w:rPr>
          <w:rFonts w:ascii="Times New Roman" w:hAnsi="Times New Roman" w:cs="Times New Roman"/>
          <w:sz w:val="16"/>
          <w:szCs w:val="16"/>
        </w:rPr>
        <w:t>COM(</w:t>
      </w:r>
      <w:proofErr w:type="gramEnd"/>
      <w:r w:rsidRPr="00FC3452">
        <w:rPr>
          <w:rFonts w:ascii="Times New Roman" w:hAnsi="Times New Roman" w:cs="Times New Roman"/>
          <w:sz w:val="16"/>
          <w:szCs w:val="16"/>
        </w:rPr>
        <w:t>2025)994.</w:t>
      </w:r>
    </w:p>
  </w:footnote>
  <w:footnote w:id="66">
    <w:p w14:paraId="2FFFE376" w14:textId="011B4D1C" w:rsidR="00616DE0" w:rsidRPr="00F02374" w:rsidRDefault="00616DE0" w:rsidP="00F02374">
      <w:pPr>
        <w:pStyle w:val="FootnoteText"/>
        <w:rPr>
          <w:rFonts w:ascii="Times New Roman" w:hAnsi="Times New Roman" w:cs="Times New Roman"/>
          <w:sz w:val="16"/>
          <w:szCs w:val="16"/>
        </w:rPr>
      </w:pPr>
      <w:r w:rsidRPr="00EB154B">
        <w:rPr>
          <w:rStyle w:val="FootnoteReference"/>
          <w:rFonts w:ascii="Times New Roman" w:hAnsi="Times New Roman" w:cs="Times New Roman"/>
          <w:sz w:val="16"/>
          <w:szCs w:val="16"/>
        </w:rPr>
        <w:footnoteRef/>
      </w:r>
      <w:r w:rsidRPr="00EB154B">
        <w:rPr>
          <w:rFonts w:ascii="Times New Roman" w:hAnsi="Times New Roman" w:cs="Times New Roman"/>
          <w:sz w:val="16"/>
          <w:szCs w:val="16"/>
        </w:rPr>
        <w:t xml:space="preserve"> Transport and Environment - Weak corporate car taxes risk intensifying the EU’s oil dependency, 31 May 2026</w:t>
      </w:r>
    </w:p>
  </w:footnote>
  <w:footnote w:id="67">
    <w:p w14:paraId="5259F858" w14:textId="77777777" w:rsidR="00F20698" w:rsidRPr="00B51D08" w:rsidRDefault="00F20698" w:rsidP="00C91B75">
      <w:pPr>
        <w:pStyle w:val="FootnoteText"/>
        <w:rPr>
          <w:rFonts w:ascii="Times New Roman" w:hAnsi="Times New Roman" w:cs="Times New Roman"/>
          <w:sz w:val="16"/>
          <w:szCs w:val="16"/>
        </w:rPr>
      </w:pPr>
      <w:r w:rsidRPr="00C91B75">
        <w:rPr>
          <w:rStyle w:val="FootnoteReference"/>
          <w:rFonts w:ascii="Times New Roman" w:hAnsi="Times New Roman" w:cs="Times New Roman"/>
          <w:sz w:val="16"/>
          <w:szCs w:val="16"/>
        </w:rPr>
        <w:footnoteRef/>
      </w:r>
      <w:r w:rsidRPr="00C91B75">
        <w:rPr>
          <w:rFonts w:ascii="Times New Roman" w:hAnsi="Times New Roman" w:cs="Times New Roman"/>
          <w:sz w:val="16"/>
          <w:szCs w:val="16"/>
        </w:rPr>
        <w:t xml:space="preserve"> “5 things you should know about heat pumps”, DG ENER article of 5 Dec. 2025</w:t>
      </w:r>
    </w:p>
  </w:footnote>
  <w:footnote w:id="68">
    <w:p w14:paraId="5EA389F6" w14:textId="77777777" w:rsidR="00E973F3" w:rsidRPr="008721ED" w:rsidRDefault="00E973F3" w:rsidP="008721ED">
      <w:pPr>
        <w:spacing w:after="0"/>
        <w:rPr>
          <w:rFonts w:ascii="Times New Roman" w:eastAsia="Aptos" w:hAnsi="Times New Roman" w:cs="Times New Roman"/>
          <w:sz w:val="16"/>
          <w:szCs w:val="16"/>
        </w:rPr>
      </w:pPr>
      <w:r w:rsidRPr="008721ED">
        <w:rPr>
          <w:rFonts w:ascii="Times New Roman" w:hAnsi="Times New Roman" w:cs="Times New Roman"/>
          <w:sz w:val="16"/>
          <w:szCs w:val="16"/>
          <w:vertAlign w:val="superscript"/>
        </w:rPr>
        <w:footnoteRef/>
      </w:r>
      <w:r w:rsidRPr="008721ED">
        <w:rPr>
          <w:rFonts w:ascii="Times New Roman" w:hAnsi="Times New Roman" w:cs="Times New Roman"/>
          <w:sz w:val="16"/>
          <w:szCs w:val="16"/>
          <w:vertAlign w:val="superscript"/>
        </w:rPr>
        <w:t xml:space="preserve"> </w:t>
      </w:r>
      <w:hyperlink r:id="rId7" w:history="1">
        <w:proofErr w:type="spellStart"/>
        <w:r w:rsidRPr="008721ED">
          <w:rPr>
            <w:rStyle w:val="Hyperlink"/>
            <w:rFonts w:ascii="Times New Roman" w:hAnsi="Times New Roman" w:cs="Times New Roman"/>
            <w:sz w:val="16"/>
            <w:szCs w:val="16"/>
          </w:rPr>
          <w:t>Inforegio</w:t>
        </w:r>
        <w:proofErr w:type="spellEnd"/>
        <w:r w:rsidRPr="008721ED">
          <w:rPr>
            <w:rStyle w:val="Hyperlink"/>
            <w:rFonts w:ascii="Times New Roman" w:hAnsi="Times New Roman" w:cs="Times New Roman"/>
            <w:sz w:val="16"/>
            <w:szCs w:val="16"/>
          </w:rPr>
          <w:t xml:space="preserve"> - Results of the Mid-Term Review of cohesion policy</w:t>
        </w:r>
      </w:hyperlink>
    </w:p>
  </w:footnote>
  <w:footnote w:id="69">
    <w:p w14:paraId="4679F192" w14:textId="7C4CB064" w:rsidR="00BB79BE" w:rsidRPr="00BB79BE" w:rsidRDefault="00BB79BE">
      <w:pPr>
        <w:pStyle w:val="FootnoteText"/>
        <w:rPr>
          <w:rFonts w:ascii="Times New Roman" w:hAnsi="Times New Roman" w:cs="Times New Roman"/>
          <w:sz w:val="16"/>
          <w:szCs w:val="16"/>
        </w:rPr>
      </w:pPr>
      <w:r w:rsidRPr="00BB79BE">
        <w:rPr>
          <w:rStyle w:val="FootnoteReference"/>
          <w:rFonts w:ascii="Times New Roman" w:hAnsi="Times New Roman" w:cs="Times New Roman"/>
          <w:sz w:val="16"/>
          <w:szCs w:val="16"/>
        </w:rPr>
        <w:footnoteRef/>
      </w:r>
      <w:r w:rsidRPr="00BB79BE">
        <w:rPr>
          <w:rFonts w:ascii="Times New Roman" w:hAnsi="Times New Roman" w:cs="Times New Roman"/>
          <w:sz w:val="16"/>
          <w:szCs w:val="16"/>
        </w:rPr>
        <w:t xml:space="preserve"> Clean Energy Investment Strategy (COM/2026/116), March 2026</w:t>
      </w:r>
    </w:p>
  </w:footnote>
  <w:footnote w:id="70">
    <w:p w14:paraId="0DB07232" w14:textId="71C35CCA" w:rsidR="6FE2BDE5" w:rsidRPr="00CB6493" w:rsidRDefault="6FE2BDE5" w:rsidP="00170401">
      <w:pPr>
        <w:spacing w:after="0"/>
        <w:rPr>
          <w:rFonts w:ascii="Times New Roman" w:hAnsi="Times New Roman" w:cs="Times New Roman"/>
          <w:sz w:val="16"/>
          <w:szCs w:val="16"/>
        </w:rPr>
      </w:pPr>
      <w:r w:rsidRPr="00170401">
        <w:rPr>
          <w:rFonts w:ascii="Times New Roman" w:hAnsi="Times New Roman" w:cs="Times New Roman"/>
          <w:sz w:val="16"/>
          <w:szCs w:val="16"/>
          <w:vertAlign w:val="superscript"/>
        </w:rPr>
        <w:footnoteRef/>
      </w:r>
      <w:r w:rsidRPr="00170401">
        <w:rPr>
          <w:rFonts w:ascii="Times New Roman" w:hAnsi="Times New Roman" w:cs="Times New Roman"/>
          <w:sz w:val="16"/>
          <w:szCs w:val="16"/>
        </w:rPr>
        <w:t xml:space="preserve"> European Alternative Fuels Observatory</w:t>
      </w:r>
    </w:p>
  </w:footnote>
  <w:footnote w:id="71">
    <w:p w14:paraId="4166CFA5" w14:textId="4FB216A0" w:rsidR="00D7158E" w:rsidRPr="00111254" w:rsidRDefault="00D7158E" w:rsidP="00D7158E">
      <w:pPr>
        <w:pStyle w:val="FootnoteText"/>
        <w:rPr>
          <w:rFonts w:ascii="Times New Roman" w:hAnsi="Times New Roman" w:cs="Times New Roman"/>
          <w:sz w:val="16"/>
          <w:szCs w:val="16"/>
        </w:rPr>
      </w:pPr>
      <w:r w:rsidRPr="00111254">
        <w:rPr>
          <w:rStyle w:val="FootnoteReference"/>
          <w:rFonts w:ascii="Times New Roman" w:hAnsi="Times New Roman" w:cs="Times New Roman"/>
          <w:sz w:val="16"/>
          <w:szCs w:val="16"/>
        </w:rPr>
        <w:footnoteRef/>
      </w:r>
      <w:r w:rsidRPr="00111254">
        <w:rPr>
          <w:rFonts w:ascii="Times New Roman" w:hAnsi="Times New Roman" w:cs="Times New Roman"/>
          <w:sz w:val="16"/>
          <w:szCs w:val="16"/>
        </w:rPr>
        <w:t xml:space="preserve"> </w:t>
      </w:r>
      <w:r w:rsidR="00F24C1D" w:rsidRPr="00F24C1D">
        <w:rPr>
          <w:rFonts w:ascii="Times New Roman" w:hAnsi="Times New Roman" w:cs="Times New Roman"/>
          <w:sz w:val="16"/>
          <w:szCs w:val="16"/>
        </w:rPr>
        <w:t>In 2026 to date, there are 29,000 battery electric trucks on EU roads, compared to 2,500 in 2020,</w:t>
      </w:r>
      <w:r w:rsidR="00F24C1D">
        <w:rPr>
          <w:rFonts w:ascii="Times New Roman" w:hAnsi="Times New Roman" w:cs="Times New Roman"/>
          <w:sz w:val="16"/>
          <w:szCs w:val="16"/>
        </w:rPr>
        <w:t xml:space="preserve"> which is elevenfold </w:t>
      </w:r>
      <w:r w:rsidR="00F24C1D" w:rsidRPr="00F24C1D">
        <w:rPr>
          <w:rFonts w:ascii="Times New Roman" w:hAnsi="Times New Roman" w:cs="Times New Roman"/>
          <w:sz w:val="16"/>
          <w:szCs w:val="16"/>
        </w:rPr>
        <w:t>increase between 2020 and 2025</w:t>
      </w:r>
      <w:r w:rsidR="00F24C1D">
        <w:rPr>
          <w:rFonts w:ascii="Times New Roman" w:hAnsi="Times New Roman" w:cs="Times New Roman"/>
          <w:sz w:val="16"/>
          <w:szCs w:val="16"/>
        </w:rPr>
        <w:t xml:space="preserve">. </w:t>
      </w:r>
      <w:r w:rsidR="00F24C1D" w:rsidRPr="00F24C1D">
        <w:rPr>
          <w:rFonts w:ascii="Times New Roman" w:hAnsi="Times New Roman" w:cs="Times New Roman"/>
          <w:sz w:val="16"/>
          <w:szCs w:val="16"/>
        </w:rPr>
        <w:t>In 2025: 28,726</w:t>
      </w:r>
      <w:r w:rsidR="00F24C1D">
        <w:rPr>
          <w:rFonts w:ascii="Times New Roman" w:hAnsi="Times New Roman" w:cs="Times New Roman"/>
          <w:sz w:val="16"/>
          <w:szCs w:val="16"/>
        </w:rPr>
        <w:t xml:space="preserve"> </w:t>
      </w:r>
      <w:r w:rsidR="00701C20">
        <w:rPr>
          <w:rFonts w:ascii="Times New Roman" w:hAnsi="Times New Roman" w:cs="Times New Roman"/>
          <w:sz w:val="16"/>
          <w:szCs w:val="16"/>
        </w:rPr>
        <w:t xml:space="preserve">and </w:t>
      </w:r>
      <w:r w:rsidR="00701C20" w:rsidRPr="00F24C1D">
        <w:rPr>
          <w:rFonts w:ascii="Times New Roman" w:hAnsi="Times New Roman" w:cs="Times New Roman"/>
          <w:sz w:val="16"/>
          <w:szCs w:val="16"/>
        </w:rPr>
        <w:t>in</w:t>
      </w:r>
      <w:r w:rsidR="00F24C1D" w:rsidRPr="00F24C1D">
        <w:rPr>
          <w:rFonts w:ascii="Times New Roman" w:hAnsi="Times New Roman" w:cs="Times New Roman"/>
          <w:sz w:val="16"/>
          <w:szCs w:val="16"/>
        </w:rPr>
        <w:t xml:space="preserve"> 2024: </w:t>
      </w:r>
      <w:r w:rsidR="00966653" w:rsidRPr="00F24C1D">
        <w:rPr>
          <w:rFonts w:ascii="Times New Roman" w:hAnsi="Times New Roman" w:cs="Times New Roman"/>
          <w:sz w:val="16"/>
          <w:szCs w:val="16"/>
        </w:rPr>
        <w:t>15,758</w:t>
      </w:r>
      <w:r w:rsidR="00966653">
        <w:rPr>
          <w:rFonts w:ascii="Times New Roman" w:hAnsi="Times New Roman" w:cs="Times New Roman"/>
          <w:sz w:val="16"/>
          <w:szCs w:val="16"/>
        </w:rPr>
        <w:t>.</w:t>
      </w:r>
      <w:r w:rsidR="00BD2EBE">
        <w:rPr>
          <w:rFonts w:ascii="Times New Roman" w:hAnsi="Times New Roman" w:cs="Times New Roman"/>
          <w:sz w:val="16"/>
          <w:szCs w:val="16"/>
        </w:rPr>
        <w:t xml:space="preserve"> </w:t>
      </w:r>
      <w:r>
        <w:rPr>
          <w:rFonts w:ascii="Times New Roman" w:hAnsi="Times New Roman" w:cs="Times New Roman"/>
          <w:sz w:val="16"/>
          <w:szCs w:val="16"/>
        </w:rPr>
        <w:t xml:space="preserve">Source: </w:t>
      </w:r>
      <w:r w:rsidRPr="00170401">
        <w:rPr>
          <w:rFonts w:ascii="Times New Roman" w:hAnsi="Times New Roman" w:cs="Times New Roman"/>
          <w:sz w:val="16"/>
          <w:szCs w:val="16"/>
        </w:rPr>
        <w:t>European Alternative Fuels Observatory</w:t>
      </w:r>
    </w:p>
  </w:footnote>
  <w:footnote w:id="72">
    <w:p w14:paraId="3A6F0B02" w14:textId="77777777" w:rsidR="00100C1D" w:rsidRPr="00111254" w:rsidRDefault="00100C1D" w:rsidP="00100C1D">
      <w:pPr>
        <w:pStyle w:val="FootnoteText"/>
        <w:rPr>
          <w:rFonts w:ascii="Times New Roman" w:hAnsi="Times New Roman" w:cs="Times New Roman"/>
          <w:sz w:val="16"/>
          <w:szCs w:val="16"/>
        </w:rPr>
      </w:pPr>
      <w:r w:rsidRPr="00111254">
        <w:rPr>
          <w:rStyle w:val="FootnoteReference"/>
          <w:rFonts w:ascii="Times New Roman" w:hAnsi="Times New Roman" w:cs="Times New Roman"/>
          <w:sz w:val="16"/>
          <w:szCs w:val="16"/>
        </w:rPr>
        <w:footnoteRef/>
      </w:r>
      <w:r w:rsidRPr="00111254">
        <w:rPr>
          <w:rFonts w:ascii="Times New Roman" w:hAnsi="Times New Roman" w:cs="Times New Roman"/>
          <w:sz w:val="16"/>
          <w:szCs w:val="16"/>
        </w:rPr>
        <w:t xml:space="preserve"> </w:t>
      </w:r>
      <w:proofErr w:type="gramStart"/>
      <w:r>
        <w:rPr>
          <w:rFonts w:ascii="Times New Roman" w:hAnsi="Times New Roman" w:cs="Times New Roman"/>
          <w:sz w:val="16"/>
          <w:szCs w:val="16"/>
        </w:rPr>
        <w:t>In particular AFIR</w:t>
      </w:r>
      <w:proofErr w:type="gramEnd"/>
      <w:r>
        <w:rPr>
          <w:rFonts w:ascii="Times New Roman" w:hAnsi="Times New Roman" w:cs="Times New Roman"/>
          <w:sz w:val="16"/>
          <w:szCs w:val="16"/>
        </w:rPr>
        <w:t xml:space="preserve">, </w:t>
      </w:r>
      <w:proofErr w:type="spellStart"/>
      <w:r>
        <w:rPr>
          <w:rFonts w:ascii="Times New Roman" w:hAnsi="Times New Roman" w:cs="Times New Roman"/>
          <w:sz w:val="16"/>
          <w:szCs w:val="16"/>
        </w:rPr>
        <w:t>FuelEU</w:t>
      </w:r>
      <w:proofErr w:type="spellEnd"/>
      <w:r>
        <w:rPr>
          <w:rFonts w:ascii="Times New Roman" w:hAnsi="Times New Roman" w:cs="Times New Roman"/>
          <w:sz w:val="16"/>
          <w:szCs w:val="16"/>
        </w:rPr>
        <w:t xml:space="preserve"> Maritime and the March 2026 EU Port Strategy.</w:t>
      </w:r>
    </w:p>
  </w:footnote>
  <w:footnote w:id="73">
    <w:p w14:paraId="6E410E1D" w14:textId="77777777" w:rsidR="00660D01" w:rsidRPr="005D14AC" w:rsidRDefault="00660D01" w:rsidP="00660D01">
      <w:pPr>
        <w:pStyle w:val="FootnoteText"/>
        <w:rPr>
          <w:rFonts w:ascii="Times New Roman" w:hAnsi="Times New Roman" w:cs="Times New Roman"/>
          <w:sz w:val="16"/>
          <w:szCs w:val="16"/>
        </w:rPr>
      </w:pPr>
      <w:r w:rsidRPr="005D14AC">
        <w:rPr>
          <w:rStyle w:val="FootnoteReference"/>
          <w:rFonts w:ascii="Times New Roman" w:hAnsi="Times New Roman" w:cs="Times New Roman"/>
          <w:sz w:val="16"/>
          <w:szCs w:val="16"/>
        </w:rPr>
        <w:footnoteRef/>
      </w:r>
      <w:r w:rsidRPr="005D14AC">
        <w:rPr>
          <w:rFonts w:ascii="Times New Roman" w:hAnsi="Times New Roman" w:cs="Times New Roman"/>
          <w:sz w:val="16"/>
          <w:szCs w:val="16"/>
        </w:rPr>
        <w:t xml:space="preserve"> While ensuring that the credits that have been frontloaded are cancelled if the corresponding renewable electricity is not finally supplied.</w:t>
      </w:r>
    </w:p>
  </w:footnote>
  <w:footnote w:id="74">
    <w:p w14:paraId="63DC35B2" w14:textId="77777777" w:rsidR="00002CEF" w:rsidRPr="0037027B" w:rsidRDefault="00002CEF" w:rsidP="00002CEF">
      <w:pPr>
        <w:spacing w:after="0"/>
        <w:rPr>
          <w:rFonts w:ascii="Times New Roman" w:eastAsia="Times New Roman" w:hAnsi="Times New Roman" w:cs="Times New Roman"/>
          <w:sz w:val="16"/>
          <w:szCs w:val="16"/>
        </w:rPr>
      </w:pPr>
      <w:r w:rsidRPr="0037027B">
        <w:rPr>
          <w:rFonts w:ascii="Times New Roman" w:hAnsi="Times New Roman" w:cs="Times New Roman"/>
          <w:sz w:val="16"/>
          <w:szCs w:val="16"/>
          <w:vertAlign w:val="superscript"/>
        </w:rPr>
        <w:footnoteRef/>
      </w:r>
      <w:r w:rsidRPr="0037027B">
        <w:rPr>
          <w:rFonts w:ascii="Times New Roman" w:hAnsi="Times New Roman" w:cs="Times New Roman"/>
          <w:sz w:val="16"/>
          <w:szCs w:val="16"/>
        </w:rPr>
        <w:t xml:space="preserve"> </w:t>
      </w:r>
      <w:r>
        <w:rPr>
          <w:rFonts w:ascii="Times New Roman" w:eastAsia="Times New Roman" w:hAnsi="Times New Roman" w:cs="Times New Roman"/>
          <w:sz w:val="16"/>
          <w:szCs w:val="16"/>
        </w:rPr>
        <w:t>T</w:t>
      </w:r>
      <w:r w:rsidRPr="0037027B">
        <w:rPr>
          <w:rFonts w:ascii="Times New Roman" w:eastAsia="Times New Roman" w:hAnsi="Times New Roman" w:cs="Times New Roman"/>
          <w:sz w:val="16"/>
          <w:szCs w:val="16"/>
        </w:rPr>
        <w:t>he Commission set the objective to supply 11% of EU heat demand from waste heat recovery by 2050</w:t>
      </w:r>
    </w:p>
  </w:footnote>
  <w:footnote w:id="75">
    <w:p w14:paraId="0E69EB61" w14:textId="2D009E60" w:rsidR="00B9307A" w:rsidRPr="007F5E29" w:rsidRDefault="00B9307A">
      <w:pPr>
        <w:pStyle w:val="FootnoteText"/>
        <w:rPr>
          <w:rFonts w:ascii="Times New Roman" w:hAnsi="Times New Roman" w:cs="Times New Roman"/>
          <w:sz w:val="16"/>
          <w:szCs w:val="16"/>
        </w:rPr>
      </w:pPr>
      <w:r w:rsidRPr="007F5E29">
        <w:rPr>
          <w:rStyle w:val="FootnoteReference"/>
          <w:rFonts w:ascii="Times New Roman" w:hAnsi="Times New Roman" w:cs="Times New Roman"/>
          <w:sz w:val="16"/>
          <w:szCs w:val="16"/>
        </w:rPr>
        <w:footnoteRef/>
      </w:r>
      <w:r w:rsidRPr="007F5E29">
        <w:rPr>
          <w:rFonts w:ascii="Times New Roman" w:hAnsi="Times New Roman" w:cs="Times New Roman"/>
          <w:sz w:val="16"/>
          <w:szCs w:val="16"/>
        </w:rPr>
        <w:t xml:space="preserve"> </w:t>
      </w:r>
      <w:r w:rsidR="00807DF7" w:rsidRPr="007F5E29">
        <w:rPr>
          <w:rFonts w:ascii="Times New Roman" w:hAnsi="Times New Roman" w:cs="Times New Roman"/>
          <w:sz w:val="16"/>
          <w:szCs w:val="16"/>
        </w:rPr>
        <w:t>COM/2026/117</w:t>
      </w:r>
    </w:p>
  </w:footnote>
  <w:footnote w:id="76">
    <w:p w14:paraId="06AA26AD" w14:textId="5CCC221A" w:rsidR="00D63D95" w:rsidRPr="00820FF4" w:rsidRDefault="00D63D95" w:rsidP="00D63D95">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Union of Skills</w:t>
      </w:r>
      <w:r w:rsidR="007763D6" w:rsidRPr="00820FF4">
        <w:rPr>
          <w:rFonts w:ascii="Times New Roman" w:hAnsi="Times New Roman" w:cs="Times New Roman"/>
          <w:sz w:val="16"/>
          <w:szCs w:val="16"/>
        </w:rPr>
        <w:t xml:space="preserve">, </w:t>
      </w:r>
      <w:proofErr w:type="gramStart"/>
      <w:r w:rsidR="007763D6" w:rsidRPr="00820FF4">
        <w:rPr>
          <w:rFonts w:ascii="Times New Roman" w:hAnsi="Times New Roman" w:cs="Times New Roman"/>
          <w:sz w:val="16"/>
          <w:szCs w:val="16"/>
        </w:rPr>
        <w:t>COM(</w:t>
      </w:r>
      <w:proofErr w:type="gramEnd"/>
      <w:r w:rsidR="007763D6" w:rsidRPr="00820FF4">
        <w:rPr>
          <w:rFonts w:ascii="Times New Roman" w:hAnsi="Times New Roman" w:cs="Times New Roman"/>
          <w:sz w:val="16"/>
          <w:szCs w:val="16"/>
        </w:rPr>
        <w:t>2025) 90 final.</w:t>
      </w:r>
    </w:p>
  </w:footnote>
  <w:footnote w:id="77">
    <w:p w14:paraId="5F9C7A6E" w14:textId="77777777" w:rsidR="001B6774" w:rsidRPr="00820FF4" w:rsidRDefault="001B6774" w:rsidP="003E2439">
      <w:pPr>
        <w:spacing w:after="0"/>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Style w:val="FootnoteReference"/>
          <w:rFonts w:ascii="Times New Roman" w:hAnsi="Times New Roman" w:cs="Times New Roman"/>
          <w:sz w:val="16"/>
          <w:szCs w:val="16"/>
        </w:rPr>
        <w:t xml:space="preserve"> </w:t>
      </w:r>
      <w:proofErr w:type="spellStart"/>
      <w:r w:rsidRPr="00820FF4">
        <w:rPr>
          <w:rFonts w:ascii="Times New Roman" w:hAnsi="Times New Roman" w:cs="Times New Roman"/>
          <w:sz w:val="16"/>
          <w:szCs w:val="16"/>
        </w:rPr>
        <w:t>Fulvimari</w:t>
      </w:r>
      <w:proofErr w:type="spellEnd"/>
      <w:r w:rsidRPr="00820FF4">
        <w:rPr>
          <w:rFonts w:ascii="Times New Roman" w:hAnsi="Times New Roman" w:cs="Times New Roman"/>
          <w:sz w:val="16"/>
          <w:szCs w:val="16"/>
        </w:rPr>
        <w:t>, A. et al. (2025), Estimating labour market transitions and skills investment needs of the green transition</w:t>
      </w:r>
    </w:p>
  </w:footnote>
  <w:footnote w:id="78">
    <w:p w14:paraId="1111C626" w14:textId="77777777" w:rsidR="001B6774" w:rsidRPr="00820FF4" w:rsidRDefault="001B6774" w:rsidP="003E2439">
      <w:pPr>
        <w:spacing w:after="0"/>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proofErr w:type="spellStart"/>
      <w:r w:rsidRPr="00820FF4">
        <w:rPr>
          <w:rFonts w:ascii="Times New Roman" w:hAnsi="Times New Roman" w:cs="Times New Roman"/>
          <w:sz w:val="16"/>
          <w:szCs w:val="16"/>
        </w:rPr>
        <w:t>Eurelectric</w:t>
      </w:r>
      <w:proofErr w:type="spellEnd"/>
      <w:r w:rsidRPr="00820FF4">
        <w:rPr>
          <w:rFonts w:ascii="Times New Roman" w:hAnsi="Times New Roman" w:cs="Times New Roman"/>
          <w:sz w:val="16"/>
          <w:szCs w:val="16"/>
        </w:rPr>
        <w:t>/E.DSO, Connecting the dots: Distribution grid investment to power the energy transition (Monitor Deloitte analysis), January 2021 — figure covers EU27 and UK.</w:t>
      </w:r>
    </w:p>
  </w:footnote>
  <w:footnote w:id="79">
    <w:p w14:paraId="71EB60C4" w14:textId="77777777" w:rsidR="001B6774" w:rsidRPr="00820FF4" w:rsidRDefault="001B6774" w:rsidP="003E2439">
      <w:pPr>
        <w:spacing w:after="0"/>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Style w:val="FootnoteReference"/>
          <w:rFonts w:ascii="Times New Roman" w:hAnsi="Times New Roman" w:cs="Times New Roman"/>
          <w:sz w:val="16"/>
          <w:szCs w:val="16"/>
        </w:rPr>
        <w:t xml:space="preserve"> </w:t>
      </w:r>
      <w:r w:rsidRPr="00820FF4">
        <w:rPr>
          <w:rFonts w:ascii="Times New Roman" w:hAnsi="Times New Roman" w:cs="Times New Roman"/>
          <w:sz w:val="16"/>
          <w:szCs w:val="16"/>
        </w:rPr>
        <w:t>IEA, World Energy Employment 2025</w:t>
      </w:r>
    </w:p>
  </w:footnote>
  <w:footnote w:id="80">
    <w:p w14:paraId="6DEC2B8C" w14:textId="77777777" w:rsidR="001B6774" w:rsidRPr="00820FF4" w:rsidRDefault="001B6774" w:rsidP="003E2439">
      <w:pPr>
        <w:spacing w:after="0"/>
        <w:rPr>
          <w:rFonts w:ascii="Times New Roman" w:eastAsia="Aptos"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CE Delft (2026), Labour demand energy transition</w:t>
      </w:r>
    </w:p>
  </w:footnote>
  <w:footnote w:id="81">
    <w:p w14:paraId="4DF0B55B" w14:textId="630679C7" w:rsidR="00982423" w:rsidRPr="00820FF4" w:rsidRDefault="00982423">
      <w:pPr>
        <w:pStyle w:val="FootnoteText"/>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w:t>
      </w:r>
      <w:r w:rsidR="008A6F06" w:rsidRPr="00820FF4">
        <w:rPr>
          <w:rFonts w:ascii="Times New Roman" w:hAnsi="Times New Roman" w:cs="Times New Roman"/>
          <w:sz w:val="16"/>
          <w:szCs w:val="16"/>
        </w:rPr>
        <w:t xml:space="preserve">Source: </w:t>
      </w:r>
      <w:proofErr w:type="spellStart"/>
      <w:r w:rsidRPr="00820FF4">
        <w:rPr>
          <w:rFonts w:ascii="Times New Roman" w:hAnsi="Times New Roman" w:cs="Times New Roman"/>
          <w:sz w:val="16"/>
          <w:szCs w:val="16"/>
        </w:rPr>
        <w:t>Cedefop</w:t>
      </w:r>
      <w:proofErr w:type="spellEnd"/>
      <w:r w:rsidRPr="00820FF4">
        <w:rPr>
          <w:rFonts w:ascii="Times New Roman" w:hAnsi="Times New Roman" w:cs="Times New Roman"/>
          <w:sz w:val="16"/>
          <w:szCs w:val="16"/>
        </w:rPr>
        <w:t xml:space="preserve"> scenario modelling (Skills Forecast 2026)</w:t>
      </w:r>
    </w:p>
  </w:footnote>
  <w:footnote w:id="82">
    <w:p w14:paraId="15D3040C" w14:textId="77777777" w:rsidR="007C4DEF" w:rsidRPr="00820FF4" w:rsidRDefault="007C4DEF" w:rsidP="008B4B81">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European Social Fund Plus and Erasmus+ (including the Platform for Electrification Skills), Large-Scale Skill Partnerships on Renewable Skills and on the Digitalisation of the Energy System, battery and net-zero industry skills academies and the EU Talent Pool.</w:t>
      </w:r>
    </w:p>
  </w:footnote>
  <w:footnote w:id="83">
    <w:p w14:paraId="6D31C0E6" w14:textId="77777777" w:rsidR="001B6774" w:rsidRDefault="001B6774" w:rsidP="003E2439">
      <w:pPr>
        <w:spacing w:after="0"/>
        <w:rPr>
          <w:rFonts w:ascii="Aptos" w:eastAsia="Aptos" w:hAnsi="Aptos" w:cs="Aptos"/>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w:t>
      </w:r>
      <w:hyperlink r:id="rId8" w:history="1">
        <w:r w:rsidRPr="00820FF4">
          <w:rPr>
            <w:rStyle w:val="Hyperlink"/>
            <w:rFonts w:ascii="Times New Roman" w:hAnsi="Times New Roman" w:cs="Times New Roman"/>
            <w:color w:val="467886"/>
            <w:sz w:val="16"/>
            <w:szCs w:val="16"/>
          </w:rPr>
          <w:t>Council Recommendation on human capital in the European Union, ST 6081/1/26 REV 1</w:t>
        </w:r>
      </w:hyperlink>
    </w:p>
  </w:footnote>
  <w:footnote w:id="84">
    <w:p w14:paraId="217B9DC1" w14:textId="77777777" w:rsidR="00824C26" w:rsidRPr="00820FF4" w:rsidRDefault="00824C26" w:rsidP="008B4B81">
      <w:pPr>
        <w:spacing w:after="0"/>
        <w:rPr>
          <w:rFonts w:ascii="Times New Roman" w:eastAsia="Aptos"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w:t>
      </w:r>
      <w:hyperlink r:id="rId9" w:history="1">
        <w:proofErr w:type="spellStart"/>
        <w:r w:rsidRPr="00820FF4">
          <w:rPr>
            <w:rStyle w:val="Hyperlink"/>
            <w:rFonts w:ascii="Times New Roman" w:hAnsi="Times New Roman" w:cs="Times New Roman"/>
            <w:sz w:val="16"/>
            <w:szCs w:val="16"/>
          </w:rPr>
          <w:t>Inforegio</w:t>
        </w:r>
        <w:proofErr w:type="spellEnd"/>
        <w:r w:rsidRPr="00820FF4">
          <w:rPr>
            <w:rStyle w:val="Hyperlink"/>
            <w:rFonts w:ascii="Times New Roman" w:hAnsi="Times New Roman" w:cs="Times New Roman"/>
            <w:sz w:val="16"/>
            <w:szCs w:val="16"/>
          </w:rPr>
          <w:t xml:space="preserve"> - Results of the Mid-Term Review of cohesion policy</w:t>
        </w:r>
      </w:hyperlink>
    </w:p>
  </w:footnote>
  <w:footnote w:id="85">
    <w:p w14:paraId="30C7A765" w14:textId="228F67BE" w:rsidR="00891A16" w:rsidRPr="00475EB7" w:rsidRDefault="00891A16">
      <w:pPr>
        <w:pStyle w:val="FootnoteText"/>
        <w:rPr>
          <w:lang w:val="en-US"/>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COM/2026/111 final.</w:t>
      </w:r>
    </w:p>
  </w:footnote>
  <w:footnote w:id="86">
    <w:p w14:paraId="2F2310CA" w14:textId="69A83BBE" w:rsidR="006B533A" w:rsidRPr="00820FF4" w:rsidRDefault="006B533A">
      <w:pPr>
        <w:pStyle w:val="FootnoteText"/>
        <w:rPr>
          <w:rFonts w:ascii="Times New Roman" w:hAnsi="Times New Roman" w:cs="Times New Roman"/>
          <w:sz w:val="16"/>
          <w:szCs w:val="16"/>
        </w:rPr>
      </w:pPr>
      <w:r w:rsidRPr="00820FF4">
        <w:rPr>
          <w:rStyle w:val="FootnoteReference"/>
          <w:rFonts w:ascii="Times New Roman" w:hAnsi="Times New Roman" w:cs="Times New Roman"/>
          <w:sz w:val="16"/>
          <w:szCs w:val="16"/>
        </w:rPr>
        <w:footnoteRef/>
      </w:r>
      <w:r w:rsidRPr="00820FF4">
        <w:rPr>
          <w:rFonts w:ascii="Times New Roman" w:hAnsi="Times New Roman" w:cs="Times New Roman"/>
          <w:sz w:val="16"/>
          <w:szCs w:val="16"/>
        </w:rPr>
        <w:t xml:space="preserve"> </w:t>
      </w:r>
      <w:r w:rsidR="00C74024" w:rsidRPr="00820FF4">
        <w:rPr>
          <w:rFonts w:ascii="Times New Roman" w:hAnsi="Times New Roman" w:cs="Times New Roman"/>
          <w:sz w:val="16"/>
          <w:szCs w:val="16"/>
        </w:rPr>
        <w:t>JOIN/2025/25 final.</w:t>
      </w:r>
    </w:p>
  </w:footnote>
  <w:footnote w:id="87">
    <w:p w14:paraId="700267A5" w14:textId="77777777" w:rsidR="0019395B" w:rsidRPr="00820FF4" w:rsidRDefault="0019395B" w:rsidP="0019395B">
      <w:pPr>
        <w:pStyle w:val="FootnoteText"/>
        <w:jc w:val="both"/>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The Clean Industrial Deal announced guidance on social leasing for EVs, heat pumps and other clean  energy and heating products, </w:t>
      </w:r>
      <w:hyperlink r:id="rId10" w:history="1">
        <w:r w:rsidRPr="00820FF4">
          <w:rPr>
            <w:rStyle w:val="Hyperlink"/>
            <w:rFonts w:ascii="Times New Roman" w:hAnsi="Times New Roman" w:cs="Times New Roman"/>
            <w:sz w:val="16"/>
            <w:szCs w:val="16"/>
          </w:rPr>
          <w:t>COM(2025) 85 final</w:t>
        </w:r>
      </w:hyperlink>
      <w:r w:rsidRPr="00820FF4">
        <w:rPr>
          <w:rFonts w:ascii="Times New Roman" w:hAnsi="Times New Roman" w:cs="Times New Roman"/>
          <w:sz w:val="16"/>
          <w:szCs w:val="16"/>
        </w:rPr>
        <w:t>. Other Initiatives including the Industrial Action Plan for the European automotive sector (</w:t>
      </w:r>
      <w:hyperlink r:id="rId11" w:history="1">
        <w:r w:rsidRPr="00820FF4">
          <w:rPr>
            <w:rStyle w:val="Hyperlink"/>
            <w:rFonts w:ascii="Times New Roman" w:hAnsi="Times New Roman" w:cs="Times New Roman"/>
            <w:sz w:val="16"/>
            <w:szCs w:val="16"/>
          </w:rPr>
          <w:t>COM(2025) 95 final</w:t>
        </w:r>
      </w:hyperlink>
      <w:r w:rsidRPr="00820FF4">
        <w:rPr>
          <w:rFonts w:ascii="Times New Roman" w:hAnsi="Times New Roman" w:cs="Times New Roman"/>
          <w:sz w:val="16"/>
          <w:szCs w:val="16"/>
        </w:rPr>
        <w:t>), the Citizens Energy Package (</w:t>
      </w:r>
      <w:hyperlink r:id="rId12" w:history="1">
        <w:r w:rsidRPr="00820FF4">
          <w:rPr>
            <w:rStyle w:val="Hyperlink"/>
            <w:rFonts w:ascii="Times New Roman" w:hAnsi="Times New Roman" w:cs="Times New Roman"/>
            <w:sz w:val="16"/>
            <w:szCs w:val="16"/>
          </w:rPr>
          <w:t>COM/2026/115 final</w:t>
        </w:r>
      </w:hyperlink>
      <w:r w:rsidRPr="00820FF4">
        <w:rPr>
          <w:rFonts w:ascii="Times New Roman" w:hAnsi="Times New Roman" w:cs="Times New Roman"/>
          <w:sz w:val="16"/>
          <w:szCs w:val="16"/>
        </w:rPr>
        <w:t xml:space="preserve">.) and </w:t>
      </w:r>
      <w:proofErr w:type="spellStart"/>
      <w:r w:rsidRPr="00820FF4">
        <w:rPr>
          <w:rFonts w:ascii="Times New Roman" w:hAnsi="Times New Roman" w:cs="Times New Roman"/>
          <w:sz w:val="16"/>
          <w:szCs w:val="16"/>
        </w:rPr>
        <w:t>AccelerateEU</w:t>
      </w:r>
      <w:proofErr w:type="spellEnd"/>
      <w:r w:rsidRPr="00820FF4">
        <w:rPr>
          <w:rFonts w:ascii="Times New Roman" w:hAnsi="Times New Roman" w:cs="Times New Roman"/>
          <w:sz w:val="16"/>
          <w:szCs w:val="16"/>
        </w:rPr>
        <w:t xml:space="preserve"> (</w:t>
      </w:r>
      <w:hyperlink r:id="rId13" w:history="1">
        <w:r w:rsidRPr="00820FF4">
          <w:rPr>
            <w:rStyle w:val="Hyperlink"/>
            <w:rFonts w:ascii="Times New Roman" w:hAnsi="Times New Roman" w:cs="Times New Roman"/>
            <w:sz w:val="16"/>
            <w:szCs w:val="16"/>
          </w:rPr>
          <w:t>COM(2026) 370 final</w:t>
        </w:r>
      </w:hyperlink>
      <w:r w:rsidRPr="00820FF4">
        <w:rPr>
          <w:rFonts w:ascii="Times New Roman" w:hAnsi="Times New Roman" w:cs="Times New Roman"/>
          <w:sz w:val="16"/>
          <w:szCs w:val="16"/>
        </w:rPr>
        <w:t>.) refer to social leasing and similar financing support schemes.</w:t>
      </w:r>
    </w:p>
  </w:footnote>
  <w:footnote w:id="88">
    <w:p w14:paraId="274F0C7F" w14:textId="77777777" w:rsidR="0019395B" w:rsidRPr="00820FF4" w:rsidRDefault="0019395B" w:rsidP="0019395B">
      <w:pPr>
        <w:pStyle w:val="FootnoteText"/>
        <w:rPr>
          <w:rFonts w:ascii="Times New Roman" w:hAnsi="Times New Roman" w:cs="Times New Roman"/>
          <w:sz w:val="16"/>
          <w:szCs w:val="16"/>
          <w:lang w:val="en-GB"/>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Commission estimations based on </w:t>
      </w:r>
      <w:hyperlink r:id="rId14" w:history="1">
        <w:r w:rsidRPr="00820FF4">
          <w:rPr>
            <w:rStyle w:val="Hyperlink"/>
            <w:rFonts w:ascii="Times New Roman" w:hAnsi="Times New Roman" w:cs="Times New Roman"/>
            <w:sz w:val="16"/>
            <w:szCs w:val="16"/>
          </w:rPr>
          <w:t>Green EUROMOD</w:t>
        </w:r>
      </w:hyperlink>
      <w:r w:rsidRPr="00820FF4">
        <w:rPr>
          <w:rFonts w:ascii="Times New Roman" w:hAnsi="Times New Roman" w:cs="Times New Roman"/>
          <w:sz w:val="16"/>
          <w:szCs w:val="16"/>
        </w:rPr>
        <w:t>.</w:t>
      </w:r>
    </w:p>
  </w:footnote>
  <w:footnote w:id="89">
    <w:p w14:paraId="1E9F18D0" w14:textId="77777777" w:rsidR="0019395B" w:rsidRDefault="0019395B" w:rsidP="0019395B">
      <w:pPr>
        <w:pStyle w:val="FootnoteText"/>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Commission estimations that do not account for emissions related to EV production. Estimates account for the general trend towards road transport electrification and quantify the additional potential of a social leasing scheme.</w:t>
      </w:r>
    </w:p>
  </w:footnote>
  <w:footnote w:id="90">
    <w:p w14:paraId="5887B1A3" w14:textId="77777777" w:rsidR="0019395B" w:rsidRPr="00820FF4" w:rsidRDefault="0019395B" w:rsidP="0019395B">
      <w:pPr>
        <w:pStyle w:val="FootnoteText"/>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Corresponding to 4% of income in the Netherlands and 1% of income in Croatia.</w:t>
      </w:r>
    </w:p>
  </w:footnote>
  <w:footnote w:id="91">
    <w:p w14:paraId="68B69E64" w14:textId="77777777" w:rsidR="0019395B" w:rsidRPr="00820FF4" w:rsidRDefault="0019395B" w:rsidP="0019395B">
      <w:pPr>
        <w:pStyle w:val="FootnoteText"/>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In Latvia, the LABEEF scheme applies a similar logic for building renovations, where costs are repaid over time through energy payments, linked to achieved savings and without upfront household investment. On-bill financing has also been recommended under </w:t>
      </w:r>
      <w:hyperlink r:id="rId15" w:history="1">
        <w:r w:rsidRPr="00820FF4">
          <w:rPr>
            <w:rStyle w:val="Hyperlink"/>
            <w:rFonts w:ascii="Times New Roman" w:hAnsi="Times New Roman" w:cs="Times New Roman"/>
            <w:sz w:val="16"/>
            <w:szCs w:val="16"/>
          </w:rPr>
          <w:t>Commission Recommendation (EU) 2026/537</w:t>
        </w:r>
      </w:hyperlink>
      <w:r w:rsidRPr="00820FF4">
        <w:rPr>
          <w:rFonts w:ascii="Times New Roman" w:hAnsi="Times New Roman" w:cs="Times New Roman"/>
          <w:sz w:val="16"/>
          <w:szCs w:val="16"/>
        </w:rPr>
        <w:t xml:space="preserve"> on unlocking private investment in energy efficiency and by the Energy Efficiency Directive (</w:t>
      </w:r>
      <w:hyperlink r:id="rId16" w:history="1">
        <w:r w:rsidRPr="00820FF4">
          <w:rPr>
            <w:rStyle w:val="Hyperlink"/>
            <w:rFonts w:ascii="Times New Roman" w:hAnsi="Times New Roman" w:cs="Times New Roman"/>
            <w:sz w:val="16"/>
            <w:szCs w:val="16"/>
          </w:rPr>
          <w:t>Directive (EU) 2023/1791</w:t>
        </w:r>
      </w:hyperlink>
      <w:r w:rsidRPr="00820FF4">
        <w:rPr>
          <w:rFonts w:ascii="Times New Roman" w:hAnsi="Times New Roman" w:cs="Times New Roman"/>
          <w:sz w:val="16"/>
          <w:szCs w:val="16"/>
        </w:rPr>
        <w:t>).</w:t>
      </w:r>
    </w:p>
  </w:footnote>
  <w:footnote w:id="92">
    <w:p w14:paraId="40E75CE9" w14:textId="77777777" w:rsidR="0019395B" w:rsidRDefault="0019395B" w:rsidP="0019395B">
      <w:pPr>
        <w:pStyle w:val="FootnoteText"/>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See </w:t>
      </w:r>
      <w:hyperlink r:id="rId17" w:history="1">
        <w:r w:rsidRPr="00820FF4">
          <w:rPr>
            <w:rStyle w:val="Hyperlink"/>
            <w:rFonts w:ascii="Times New Roman" w:hAnsi="Times New Roman" w:cs="Times New Roman"/>
            <w:sz w:val="16"/>
            <w:szCs w:val="16"/>
          </w:rPr>
          <w:t>Regulation (EU) 2023/955 establishing a Social Climate Fund </w:t>
        </w:r>
      </w:hyperlink>
      <w:r w:rsidRPr="00820FF4">
        <w:rPr>
          <w:rFonts w:ascii="Times New Roman" w:hAnsi="Times New Roman" w:cs="Times New Roman"/>
          <w:sz w:val="16"/>
          <w:szCs w:val="16"/>
        </w:rPr>
        <w:t xml:space="preserve">and </w:t>
      </w:r>
      <w:proofErr w:type="spellStart"/>
      <w:r w:rsidRPr="00820FF4">
        <w:rPr>
          <w:rFonts w:ascii="Times New Roman" w:hAnsi="Times New Roman" w:cs="Times New Roman"/>
          <w:sz w:val="16"/>
          <w:szCs w:val="16"/>
        </w:rPr>
        <w:t>AccelerateEU</w:t>
      </w:r>
      <w:proofErr w:type="spellEnd"/>
      <w:r w:rsidRPr="00820FF4">
        <w:rPr>
          <w:rFonts w:ascii="Times New Roman" w:hAnsi="Times New Roman" w:cs="Times New Roman"/>
          <w:sz w:val="16"/>
          <w:szCs w:val="16"/>
        </w:rPr>
        <w:t xml:space="preserve"> (</w:t>
      </w:r>
      <w:hyperlink r:id="rId18" w:history="1">
        <w:r w:rsidRPr="00820FF4">
          <w:rPr>
            <w:rStyle w:val="Hyperlink"/>
            <w:rFonts w:ascii="Times New Roman" w:hAnsi="Times New Roman" w:cs="Times New Roman"/>
            <w:sz w:val="16"/>
            <w:szCs w:val="16"/>
          </w:rPr>
          <w:t>COM(2026) 370 final</w:t>
        </w:r>
      </w:hyperlink>
      <w:r w:rsidRPr="00820FF4">
        <w:rPr>
          <w:rFonts w:ascii="Times New Roman" w:hAnsi="Times New Roman" w:cs="Times New Roman"/>
          <w:sz w:val="16"/>
          <w:szCs w:val="16"/>
        </w:rPr>
        <w:t>.).</w:t>
      </w:r>
    </w:p>
  </w:footnote>
  <w:footnote w:id="93">
    <w:p w14:paraId="06E436C8" w14:textId="77777777" w:rsidR="0019395B" w:rsidRPr="00820FF4" w:rsidRDefault="0019395B" w:rsidP="0019395B">
      <w:pPr>
        <w:pStyle w:val="FootnoteText"/>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vertAlign w:val="superscript"/>
        </w:rPr>
        <w:t xml:space="preserve"> </w:t>
      </w:r>
      <w:r w:rsidRPr="00820FF4">
        <w:rPr>
          <w:rFonts w:ascii="Times New Roman" w:hAnsi="Times New Roman" w:cs="Times New Roman"/>
          <w:sz w:val="16"/>
          <w:szCs w:val="16"/>
        </w:rPr>
        <w:t>Local heating and cooling plans will provide a reference in municipalities above 45,000 inhabitants.</w:t>
      </w:r>
    </w:p>
  </w:footnote>
  <w:footnote w:id="94">
    <w:p w14:paraId="7C164BDA" w14:textId="77777777" w:rsidR="0019395B" w:rsidRPr="00820FF4" w:rsidRDefault="0019395B" w:rsidP="0019395B">
      <w:pPr>
        <w:pStyle w:val="FootnoteText"/>
        <w:rPr>
          <w:rFonts w:ascii="Times New Roman" w:hAnsi="Times New Roman" w:cs="Times New Roman"/>
          <w:sz w:val="16"/>
          <w:szCs w:val="16"/>
        </w:rPr>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https://eur-lex.europa.eu/eli/C/2026/123/oj</w:t>
      </w:r>
    </w:p>
  </w:footnote>
  <w:footnote w:id="95">
    <w:p w14:paraId="7E68E90C" w14:textId="77777777" w:rsidR="0019395B" w:rsidRDefault="0019395B" w:rsidP="0019395B">
      <w:pPr>
        <w:pStyle w:val="FootnoteText"/>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w:t>
      </w:r>
      <w:hyperlink r:id="rId19" w:history="1">
        <w:r w:rsidRPr="00820FF4">
          <w:rPr>
            <w:rStyle w:val="Hyperlink"/>
            <w:rFonts w:ascii="Times New Roman" w:hAnsi="Times New Roman" w:cs="Times New Roman"/>
            <w:sz w:val="16"/>
            <w:szCs w:val="16"/>
          </w:rPr>
          <w:t>European</w:t>
        </w:r>
      </w:hyperlink>
      <w:r w:rsidRPr="00820FF4">
        <w:rPr>
          <w:rFonts w:ascii="Times New Roman" w:hAnsi="Times New Roman" w:cs="Times New Roman"/>
          <w:sz w:val="16"/>
          <w:szCs w:val="16"/>
        </w:rPr>
        <w:t xml:space="preserve"> Commission (December 2025) – </w:t>
      </w:r>
      <w:hyperlink r:id="rId20" w:history="1">
        <w:r w:rsidRPr="00820FF4">
          <w:rPr>
            <w:rStyle w:val="Hyperlink"/>
            <w:rFonts w:ascii="Times New Roman" w:hAnsi="Times New Roman" w:cs="Times New Roman"/>
            <w:sz w:val="16"/>
            <w:szCs w:val="16"/>
          </w:rPr>
          <w:t>Commission takes action for clean and competitive automotive sector</w:t>
        </w:r>
      </w:hyperlink>
      <w:r w:rsidRPr="00820FF4">
        <w:rPr>
          <w:rFonts w:ascii="Times New Roman" w:hAnsi="Times New Roman" w:cs="Times New Roman"/>
          <w:sz w:val="16"/>
          <w:szCs w:val="16"/>
        </w:rPr>
        <w:t>.</w:t>
      </w:r>
    </w:p>
  </w:footnote>
  <w:footnote w:id="96">
    <w:p w14:paraId="19C15F22" w14:textId="77777777" w:rsidR="0019395B" w:rsidRDefault="0019395B" w:rsidP="0019395B">
      <w:pPr>
        <w:pStyle w:val="FootnoteText"/>
      </w:pPr>
      <w:r w:rsidRPr="00820FF4">
        <w:rPr>
          <w:rFonts w:ascii="Times New Roman" w:hAnsi="Times New Roman" w:cs="Times New Roman"/>
          <w:sz w:val="16"/>
          <w:szCs w:val="16"/>
          <w:vertAlign w:val="superscript"/>
        </w:rPr>
        <w:footnoteRef/>
      </w:r>
      <w:r w:rsidRPr="00820FF4">
        <w:rPr>
          <w:rFonts w:ascii="Times New Roman" w:hAnsi="Times New Roman" w:cs="Times New Roman"/>
          <w:sz w:val="16"/>
          <w:szCs w:val="16"/>
        </w:rPr>
        <w:t xml:space="preserve"> European Commission - </w:t>
      </w:r>
      <w:hyperlink r:id="rId21" w:history="1">
        <w:r w:rsidRPr="00820FF4">
          <w:rPr>
            <w:rStyle w:val="Hyperlink"/>
            <w:rFonts w:ascii="Times New Roman" w:hAnsi="Times New Roman" w:cs="Times New Roman"/>
            <w:color w:val="auto"/>
            <w:sz w:val="16"/>
            <w:szCs w:val="16"/>
          </w:rPr>
          <w:t>One-stop shops - renovation and energy efficiency - Energy</w:t>
        </w:r>
      </w:hyperlink>
      <w:r>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ED07" w14:textId="77777777" w:rsidR="00B425B6" w:rsidRPr="00B425B6" w:rsidRDefault="00B425B6" w:rsidP="00B425B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2FB6" w14:textId="77777777" w:rsidR="00B425B6" w:rsidRPr="00B425B6" w:rsidRDefault="00B425B6" w:rsidP="00B425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0C538" w14:textId="77777777" w:rsidR="00B425B6" w:rsidRPr="00B425B6" w:rsidRDefault="00B425B6" w:rsidP="00B425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D391" w14:textId="77777777" w:rsidR="0019395B" w:rsidRDefault="001939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E438" w14:textId="77777777" w:rsidR="0019395B" w:rsidRDefault="001939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7C51" w14:textId="77777777" w:rsidR="0019395B" w:rsidRDefault="001939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3D2DB" w14:textId="77777777" w:rsidR="002A057A" w:rsidRDefault="002A05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D3DF" w14:textId="77777777" w:rsidR="00EE19AE" w:rsidRDefault="00EE19AE">
    <w:pPr>
      <w:pStyle w:val="Header"/>
      <w:jc w:val="center"/>
    </w:pPr>
  </w:p>
  <w:p w14:paraId="3921FC56" w14:textId="77777777" w:rsidR="00EE19AE" w:rsidRDefault="00EE1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4C2"/>
    <w:multiLevelType w:val="multilevel"/>
    <w:tmpl w:val="7FFE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51F6E"/>
    <w:multiLevelType w:val="multilevel"/>
    <w:tmpl w:val="F974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F1596"/>
    <w:multiLevelType w:val="multilevel"/>
    <w:tmpl w:val="1DC8DB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817D8B"/>
    <w:multiLevelType w:val="hybridMultilevel"/>
    <w:tmpl w:val="FFFFFFFF"/>
    <w:lvl w:ilvl="0" w:tplc="A1C6AAC4">
      <w:start w:val="1"/>
      <w:numFmt w:val="bullet"/>
      <w:lvlText w:val=""/>
      <w:lvlJc w:val="left"/>
      <w:pPr>
        <w:ind w:left="720" w:hanging="360"/>
      </w:pPr>
      <w:rPr>
        <w:rFonts w:ascii="Symbol" w:hAnsi="Symbol" w:hint="default"/>
      </w:rPr>
    </w:lvl>
    <w:lvl w:ilvl="1" w:tplc="9BE65E2C">
      <w:start w:val="1"/>
      <w:numFmt w:val="bullet"/>
      <w:lvlText w:val="o"/>
      <w:lvlJc w:val="left"/>
      <w:pPr>
        <w:ind w:left="1440" w:hanging="360"/>
      </w:pPr>
      <w:rPr>
        <w:rFonts w:ascii="Courier New" w:hAnsi="Courier New" w:hint="default"/>
      </w:rPr>
    </w:lvl>
    <w:lvl w:ilvl="2" w:tplc="31DC4F62">
      <w:start w:val="1"/>
      <w:numFmt w:val="bullet"/>
      <w:lvlText w:val=""/>
      <w:lvlJc w:val="left"/>
      <w:pPr>
        <w:ind w:left="2160" w:hanging="360"/>
      </w:pPr>
      <w:rPr>
        <w:rFonts w:ascii="Wingdings" w:hAnsi="Wingdings" w:hint="default"/>
      </w:rPr>
    </w:lvl>
    <w:lvl w:ilvl="3" w:tplc="CA304C20">
      <w:start w:val="1"/>
      <w:numFmt w:val="bullet"/>
      <w:lvlText w:val=""/>
      <w:lvlJc w:val="left"/>
      <w:pPr>
        <w:ind w:left="2880" w:hanging="360"/>
      </w:pPr>
      <w:rPr>
        <w:rFonts w:ascii="Symbol" w:hAnsi="Symbol" w:hint="default"/>
      </w:rPr>
    </w:lvl>
    <w:lvl w:ilvl="4" w:tplc="B842524C">
      <w:start w:val="1"/>
      <w:numFmt w:val="bullet"/>
      <w:lvlText w:val="o"/>
      <w:lvlJc w:val="left"/>
      <w:pPr>
        <w:ind w:left="3600" w:hanging="360"/>
      </w:pPr>
      <w:rPr>
        <w:rFonts w:ascii="Courier New" w:hAnsi="Courier New" w:hint="default"/>
      </w:rPr>
    </w:lvl>
    <w:lvl w:ilvl="5" w:tplc="A466507A">
      <w:start w:val="1"/>
      <w:numFmt w:val="bullet"/>
      <w:lvlText w:val=""/>
      <w:lvlJc w:val="left"/>
      <w:pPr>
        <w:ind w:left="4320" w:hanging="360"/>
      </w:pPr>
      <w:rPr>
        <w:rFonts w:ascii="Wingdings" w:hAnsi="Wingdings" w:hint="default"/>
      </w:rPr>
    </w:lvl>
    <w:lvl w:ilvl="6" w:tplc="BDC487FE">
      <w:start w:val="1"/>
      <w:numFmt w:val="bullet"/>
      <w:lvlText w:val=""/>
      <w:lvlJc w:val="left"/>
      <w:pPr>
        <w:ind w:left="5040" w:hanging="360"/>
      </w:pPr>
      <w:rPr>
        <w:rFonts w:ascii="Symbol" w:hAnsi="Symbol" w:hint="default"/>
      </w:rPr>
    </w:lvl>
    <w:lvl w:ilvl="7" w:tplc="8EA26AF0">
      <w:start w:val="1"/>
      <w:numFmt w:val="bullet"/>
      <w:lvlText w:val="o"/>
      <w:lvlJc w:val="left"/>
      <w:pPr>
        <w:ind w:left="5760" w:hanging="360"/>
      </w:pPr>
      <w:rPr>
        <w:rFonts w:ascii="Courier New" w:hAnsi="Courier New" w:hint="default"/>
      </w:rPr>
    </w:lvl>
    <w:lvl w:ilvl="8" w:tplc="0D98E2FA">
      <w:start w:val="1"/>
      <w:numFmt w:val="bullet"/>
      <w:lvlText w:val=""/>
      <w:lvlJc w:val="left"/>
      <w:pPr>
        <w:ind w:left="6480" w:hanging="360"/>
      </w:pPr>
      <w:rPr>
        <w:rFonts w:ascii="Wingdings" w:hAnsi="Wingdings" w:hint="default"/>
      </w:rPr>
    </w:lvl>
  </w:abstractNum>
  <w:abstractNum w:abstractNumId="4" w15:restartNumberingAfterBreak="0">
    <w:nsid w:val="0A535057"/>
    <w:multiLevelType w:val="hybridMultilevel"/>
    <w:tmpl w:val="B7FCB8F0"/>
    <w:lvl w:ilvl="0" w:tplc="18090001">
      <w:start w:val="1"/>
      <w:numFmt w:val="bullet"/>
      <w:lvlText w:val=""/>
      <w:lvlJc w:val="left"/>
      <w:pPr>
        <w:ind w:left="8156" w:hanging="360"/>
      </w:pPr>
      <w:rPr>
        <w:rFonts w:ascii="Symbol" w:hAnsi="Symbol" w:hint="default"/>
      </w:rPr>
    </w:lvl>
    <w:lvl w:ilvl="1" w:tplc="18090003">
      <w:start w:val="1"/>
      <w:numFmt w:val="bullet"/>
      <w:lvlText w:val="o"/>
      <w:lvlJc w:val="left"/>
      <w:pPr>
        <w:ind w:left="8876" w:hanging="360"/>
      </w:pPr>
      <w:rPr>
        <w:rFonts w:ascii="Courier New" w:hAnsi="Courier New" w:cs="Courier New" w:hint="default"/>
      </w:rPr>
    </w:lvl>
    <w:lvl w:ilvl="2" w:tplc="18090005" w:tentative="1">
      <w:start w:val="1"/>
      <w:numFmt w:val="bullet"/>
      <w:lvlText w:val=""/>
      <w:lvlJc w:val="left"/>
      <w:pPr>
        <w:ind w:left="9596" w:hanging="360"/>
      </w:pPr>
      <w:rPr>
        <w:rFonts w:ascii="Wingdings" w:hAnsi="Wingdings" w:hint="default"/>
      </w:rPr>
    </w:lvl>
    <w:lvl w:ilvl="3" w:tplc="18090001" w:tentative="1">
      <w:start w:val="1"/>
      <w:numFmt w:val="bullet"/>
      <w:lvlText w:val=""/>
      <w:lvlJc w:val="left"/>
      <w:pPr>
        <w:ind w:left="10316" w:hanging="360"/>
      </w:pPr>
      <w:rPr>
        <w:rFonts w:ascii="Symbol" w:hAnsi="Symbol" w:hint="default"/>
      </w:rPr>
    </w:lvl>
    <w:lvl w:ilvl="4" w:tplc="18090003" w:tentative="1">
      <w:start w:val="1"/>
      <w:numFmt w:val="bullet"/>
      <w:lvlText w:val="o"/>
      <w:lvlJc w:val="left"/>
      <w:pPr>
        <w:ind w:left="11036" w:hanging="360"/>
      </w:pPr>
      <w:rPr>
        <w:rFonts w:ascii="Courier New" w:hAnsi="Courier New" w:cs="Courier New" w:hint="default"/>
      </w:rPr>
    </w:lvl>
    <w:lvl w:ilvl="5" w:tplc="18090005" w:tentative="1">
      <w:start w:val="1"/>
      <w:numFmt w:val="bullet"/>
      <w:lvlText w:val=""/>
      <w:lvlJc w:val="left"/>
      <w:pPr>
        <w:ind w:left="11756" w:hanging="360"/>
      </w:pPr>
      <w:rPr>
        <w:rFonts w:ascii="Wingdings" w:hAnsi="Wingdings" w:hint="default"/>
      </w:rPr>
    </w:lvl>
    <w:lvl w:ilvl="6" w:tplc="18090001" w:tentative="1">
      <w:start w:val="1"/>
      <w:numFmt w:val="bullet"/>
      <w:lvlText w:val=""/>
      <w:lvlJc w:val="left"/>
      <w:pPr>
        <w:ind w:left="12476" w:hanging="360"/>
      </w:pPr>
      <w:rPr>
        <w:rFonts w:ascii="Symbol" w:hAnsi="Symbol" w:hint="default"/>
      </w:rPr>
    </w:lvl>
    <w:lvl w:ilvl="7" w:tplc="18090003" w:tentative="1">
      <w:start w:val="1"/>
      <w:numFmt w:val="bullet"/>
      <w:lvlText w:val="o"/>
      <w:lvlJc w:val="left"/>
      <w:pPr>
        <w:ind w:left="13196" w:hanging="360"/>
      </w:pPr>
      <w:rPr>
        <w:rFonts w:ascii="Courier New" w:hAnsi="Courier New" w:cs="Courier New" w:hint="default"/>
      </w:rPr>
    </w:lvl>
    <w:lvl w:ilvl="8" w:tplc="18090005" w:tentative="1">
      <w:start w:val="1"/>
      <w:numFmt w:val="bullet"/>
      <w:lvlText w:val=""/>
      <w:lvlJc w:val="left"/>
      <w:pPr>
        <w:ind w:left="13916" w:hanging="360"/>
      </w:pPr>
      <w:rPr>
        <w:rFonts w:ascii="Wingdings" w:hAnsi="Wingdings" w:hint="default"/>
      </w:rPr>
    </w:lvl>
  </w:abstractNum>
  <w:abstractNum w:abstractNumId="5" w15:restartNumberingAfterBreak="0">
    <w:nsid w:val="0B836425"/>
    <w:multiLevelType w:val="multilevel"/>
    <w:tmpl w:val="4A44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7CC602"/>
    <w:multiLevelType w:val="hybridMultilevel"/>
    <w:tmpl w:val="94DAFDB0"/>
    <w:lvl w:ilvl="0" w:tplc="9CB2DFE2">
      <w:start w:val="1"/>
      <w:numFmt w:val="bullet"/>
      <w:lvlText w:val=""/>
      <w:lvlJc w:val="left"/>
      <w:pPr>
        <w:ind w:left="360" w:hanging="360"/>
      </w:pPr>
      <w:rPr>
        <w:rFonts w:ascii="Symbol" w:hAnsi="Symbol" w:hint="default"/>
      </w:rPr>
    </w:lvl>
    <w:lvl w:ilvl="1" w:tplc="9FCE3A2C">
      <w:start w:val="1"/>
      <w:numFmt w:val="bullet"/>
      <w:lvlText w:val="o"/>
      <w:lvlJc w:val="left"/>
      <w:pPr>
        <w:ind w:left="1080" w:hanging="360"/>
      </w:pPr>
      <w:rPr>
        <w:rFonts w:ascii="Courier New" w:hAnsi="Courier New" w:hint="default"/>
      </w:rPr>
    </w:lvl>
    <w:lvl w:ilvl="2" w:tplc="199E0448">
      <w:start w:val="1"/>
      <w:numFmt w:val="bullet"/>
      <w:lvlText w:val=""/>
      <w:lvlJc w:val="left"/>
      <w:pPr>
        <w:ind w:left="1800" w:hanging="360"/>
      </w:pPr>
      <w:rPr>
        <w:rFonts w:ascii="Wingdings" w:hAnsi="Wingdings" w:hint="default"/>
      </w:rPr>
    </w:lvl>
    <w:lvl w:ilvl="3" w:tplc="86EC7316">
      <w:start w:val="1"/>
      <w:numFmt w:val="bullet"/>
      <w:lvlText w:val=""/>
      <w:lvlJc w:val="left"/>
      <w:pPr>
        <w:ind w:left="2520" w:hanging="360"/>
      </w:pPr>
      <w:rPr>
        <w:rFonts w:ascii="Symbol" w:hAnsi="Symbol" w:hint="default"/>
      </w:rPr>
    </w:lvl>
    <w:lvl w:ilvl="4" w:tplc="940C2D6C">
      <w:start w:val="1"/>
      <w:numFmt w:val="bullet"/>
      <w:lvlText w:val="o"/>
      <w:lvlJc w:val="left"/>
      <w:pPr>
        <w:ind w:left="3240" w:hanging="360"/>
      </w:pPr>
      <w:rPr>
        <w:rFonts w:ascii="Courier New" w:hAnsi="Courier New" w:hint="default"/>
      </w:rPr>
    </w:lvl>
    <w:lvl w:ilvl="5" w:tplc="D900577C">
      <w:start w:val="1"/>
      <w:numFmt w:val="bullet"/>
      <w:lvlText w:val=""/>
      <w:lvlJc w:val="left"/>
      <w:pPr>
        <w:ind w:left="3960" w:hanging="360"/>
      </w:pPr>
      <w:rPr>
        <w:rFonts w:ascii="Wingdings" w:hAnsi="Wingdings" w:hint="default"/>
      </w:rPr>
    </w:lvl>
    <w:lvl w:ilvl="6" w:tplc="B86CA378">
      <w:start w:val="1"/>
      <w:numFmt w:val="bullet"/>
      <w:lvlText w:val=""/>
      <w:lvlJc w:val="left"/>
      <w:pPr>
        <w:ind w:left="4680" w:hanging="360"/>
      </w:pPr>
      <w:rPr>
        <w:rFonts w:ascii="Symbol" w:hAnsi="Symbol" w:hint="default"/>
      </w:rPr>
    </w:lvl>
    <w:lvl w:ilvl="7" w:tplc="D0EA46DA">
      <w:start w:val="1"/>
      <w:numFmt w:val="bullet"/>
      <w:lvlText w:val="o"/>
      <w:lvlJc w:val="left"/>
      <w:pPr>
        <w:ind w:left="5400" w:hanging="360"/>
      </w:pPr>
      <w:rPr>
        <w:rFonts w:ascii="Courier New" w:hAnsi="Courier New" w:hint="default"/>
      </w:rPr>
    </w:lvl>
    <w:lvl w:ilvl="8" w:tplc="7B26C430">
      <w:start w:val="1"/>
      <w:numFmt w:val="bullet"/>
      <w:lvlText w:val=""/>
      <w:lvlJc w:val="left"/>
      <w:pPr>
        <w:ind w:left="6120" w:hanging="360"/>
      </w:pPr>
      <w:rPr>
        <w:rFonts w:ascii="Wingdings" w:hAnsi="Wingdings" w:hint="default"/>
      </w:rPr>
    </w:lvl>
  </w:abstractNum>
  <w:abstractNum w:abstractNumId="7" w15:restartNumberingAfterBreak="0">
    <w:nsid w:val="16DE72C0"/>
    <w:multiLevelType w:val="multilevel"/>
    <w:tmpl w:val="DC9C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A340EF"/>
    <w:multiLevelType w:val="multilevel"/>
    <w:tmpl w:val="8790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6D185F"/>
    <w:multiLevelType w:val="hybridMultilevel"/>
    <w:tmpl w:val="E2E87E0A"/>
    <w:lvl w:ilvl="0" w:tplc="3D02F6B4">
      <w:start w:val="1"/>
      <w:numFmt w:val="decimal"/>
      <w:lvlText w:val="%1."/>
      <w:lvlJc w:val="left"/>
      <w:pPr>
        <w:ind w:left="1440" w:hanging="360"/>
      </w:pPr>
      <w:rPr>
        <w:sz w:val="24"/>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219F0202"/>
    <w:multiLevelType w:val="multilevel"/>
    <w:tmpl w:val="81EC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51A4D"/>
    <w:multiLevelType w:val="multilevel"/>
    <w:tmpl w:val="434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5E2D68"/>
    <w:multiLevelType w:val="hybridMultilevel"/>
    <w:tmpl w:val="60226FC8"/>
    <w:lvl w:ilvl="0" w:tplc="9CB2DFE2">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9C3532C"/>
    <w:multiLevelType w:val="multilevel"/>
    <w:tmpl w:val="E7D0B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7A5E29"/>
    <w:multiLevelType w:val="hybridMultilevel"/>
    <w:tmpl w:val="0F464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9945E3"/>
    <w:multiLevelType w:val="multilevel"/>
    <w:tmpl w:val="CF9C42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44D3E07"/>
    <w:multiLevelType w:val="multilevel"/>
    <w:tmpl w:val="9A34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5818DD"/>
    <w:multiLevelType w:val="multilevel"/>
    <w:tmpl w:val="358C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AD4866"/>
    <w:multiLevelType w:val="multilevel"/>
    <w:tmpl w:val="7772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CE7B6A"/>
    <w:multiLevelType w:val="hybridMultilevel"/>
    <w:tmpl w:val="EA569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8471C2"/>
    <w:multiLevelType w:val="multilevel"/>
    <w:tmpl w:val="056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4D7138"/>
    <w:multiLevelType w:val="multilevel"/>
    <w:tmpl w:val="6A826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B23434"/>
    <w:multiLevelType w:val="multilevel"/>
    <w:tmpl w:val="EF2A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9E225B"/>
    <w:multiLevelType w:val="multilevel"/>
    <w:tmpl w:val="7E982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AF43C3"/>
    <w:multiLevelType w:val="hybridMultilevel"/>
    <w:tmpl w:val="AD24E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C017E5A"/>
    <w:multiLevelType w:val="multilevel"/>
    <w:tmpl w:val="3BD2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4F3971"/>
    <w:multiLevelType w:val="multilevel"/>
    <w:tmpl w:val="A6BE44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E839F1"/>
    <w:multiLevelType w:val="multilevel"/>
    <w:tmpl w:val="07B4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49ADC9"/>
    <w:multiLevelType w:val="hybridMultilevel"/>
    <w:tmpl w:val="FFFFFFFF"/>
    <w:lvl w:ilvl="0" w:tplc="C0CA8736">
      <w:start w:val="1"/>
      <w:numFmt w:val="bullet"/>
      <w:lvlText w:val=""/>
      <w:lvlJc w:val="left"/>
      <w:pPr>
        <w:ind w:left="720" w:hanging="360"/>
      </w:pPr>
      <w:rPr>
        <w:rFonts w:ascii="Symbol" w:hAnsi="Symbol" w:hint="default"/>
      </w:rPr>
    </w:lvl>
    <w:lvl w:ilvl="1" w:tplc="A1BAFDE6">
      <w:start w:val="1"/>
      <w:numFmt w:val="bullet"/>
      <w:lvlText w:val="o"/>
      <w:lvlJc w:val="left"/>
      <w:pPr>
        <w:ind w:left="1440" w:hanging="360"/>
      </w:pPr>
      <w:rPr>
        <w:rFonts w:ascii="Courier New" w:hAnsi="Courier New" w:hint="default"/>
      </w:rPr>
    </w:lvl>
    <w:lvl w:ilvl="2" w:tplc="286037EC">
      <w:start w:val="1"/>
      <w:numFmt w:val="bullet"/>
      <w:lvlText w:val=""/>
      <w:lvlJc w:val="left"/>
      <w:pPr>
        <w:ind w:left="2160" w:hanging="360"/>
      </w:pPr>
      <w:rPr>
        <w:rFonts w:ascii="Wingdings" w:hAnsi="Wingdings" w:hint="default"/>
      </w:rPr>
    </w:lvl>
    <w:lvl w:ilvl="3" w:tplc="C512D170">
      <w:start w:val="1"/>
      <w:numFmt w:val="bullet"/>
      <w:lvlText w:val=""/>
      <w:lvlJc w:val="left"/>
      <w:pPr>
        <w:ind w:left="2880" w:hanging="360"/>
      </w:pPr>
      <w:rPr>
        <w:rFonts w:ascii="Symbol" w:hAnsi="Symbol" w:hint="default"/>
      </w:rPr>
    </w:lvl>
    <w:lvl w:ilvl="4" w:tplc="5770F64A">
      <w:start w:val="1"/>
      <w:numFmt w:val="bullet"/>
      <w:lvlText w:val="o"/>
      <w:lvlJc w:val="left"/>
      <w:pPr>
        <w:ind w:left="3600" w:hanging="360"/>
      </w:pPr>
      <w:rPr>
        <w:rFonts w:ascii="Courier New" w:hAnsi="Courier New" w:hint="default"/>
      </w:rPr>
    </w:lvl>
    <w:lvl w:ilvl="5" w:tplc="17BAB456">
      <w:start w:val="1"/>
      <w:numFmt w:val="bullet"/>
      <w:lvlText w:val=""/>
      <w:lvlJc w:val="left"/>
      <w:pPr>
        <w:ind w:left="4320" w:hanging="360"/>
      </w:pPr>
      <w:rPr>
        <w:rFonts w:ascii="Wingdings" w:hAnsi="Wingdings" w:hint="default"/>
      </w:rPr>
    </w:lvl>
    <w:lvl w:ilvl="6" w:tplc="D0C469A4">
      <w:start w:val="1"/>
      <w:numFmt w:val="bullet"/>
      <w:lvlText w:val=""/>
      <w:lvlJc w:val="left"/>
      <w:pPr>
        <w:ind w:left="5040" w:hanging="360"/>
      </w:pPr>
      <w:rPr>
        <w:rFonts w:ascii="Symbol" w:hAnsi="Symbol" w:hint="default"/>
      </w:rPr>
    </w:lvl>
    <w:lvl w:ilvl="7" w:tplc="16C6EDD2">
      <w:start w:val="1"/>
      <w:numFmt w:val="bullet"/>
      <w:lvlText w:val="o"/>
      <w:lvlJc w:val="left"/>
      <w:pPr>
        <w:ind w:left="5760" w:hanging="360"/>
      </w:pPr>
      <w:rPr>
        <w:rFonts w:ascii="Courier New" w:hAnsi="Courier New" w:hint="default"/>
      </w:rPr>
    </w:lvl>
    <w:lvl w:ilvl="8" w:tplc="56D2131A">
      <w:start w:val="1"/>
      <w:numFmt w:val="bullet"/>
      <w:lvlText w:val=""/>
      <w:lvlJc w:val="left"/>
      <w:pPr>
        <w:ind w:left="6480" w:hanging="360"/>
      </w:pPr>
      <w:rPr>
        <w:rFonts w:ascii="Wingdings" w:hAnsi="Wingdings" w:hint="default"/>
      </w:rPr>
    </w:lvl>
  </w:abstractNum>
  <w:abstractNum w:abstractNumId="29" w15:restartNumberingAfterBreak="0">
    <w:nsid w:val="5B97042A"/>
    <w:multiLevelType w:val="multilevel"/>
    <w:tmpl w:val="F3B4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F80C69"/>
    <w:multiLevelType w:val="multilevel"/>
    <w:tmpl w:val="9C16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057BB6"/>
    <w:multiLevelType w:val="hybridMultilevel"/>
    <w:tmpl w:val="FFFFFFFF"/>
    <w:lvl w:ilvl="0" w:tplc="1A4C29E6">
      <w:start w:val="1"/>
      <w:numFmt w:val="bullet"/>
      <w:lvlText w:val=""/>
      <w:lvlJc w:val="left"/>
      <w:pPr>
        <w:ind w:left="720" w:hanging="360"/>
      </w:pPr>
      <w:rPr>
        <w:rFonts w:ascii="Symbol" w:hAnsi="Symbol" w:hint="default"/>
      </w:rPr>
    </w:lvl>
    <w:lvl w:ilvl="1" w:tplc="ADE2609C">
      <w:start w:val="1"/>
      <w:numFmt w:val="bullet"/>
      <w:lvlText w:val="o"/>
      <w:lvlJc w:val="left"/>
      <w:pPr>
        <w:ind w:left="1440" w:hanging="360"/>
      </w:pPr>
      <w:rPr>
        <w:rFonts w:ascii="Courier New" w:hAnsi="Courier New" w:hint="default"/>
      </w:rPr>
    </w:lvl>
    <w:lvl w:ilvl="2" w:tplc="DA5808DA">
      <w:start w:val="1"/>
      <w:numFmt w:val="bullet"/>
      <w:lvlText w:val=""/>
      <w:lvlJc w:val="left"/>
      <w:pPr>
        <w:ind w:left="2160" w:hanging="360"/>
      </w:pPr>
      <w:rPr>
        <w:rFonts w:ascii="Wingdings" w:hAnsi="Wingdings" w:hint="default"/>
      </w:rPr>
    </w:lvl>
    <w:lvl w:ilvl="3" w:tplc="E73EEFA6">
      <w:start w:val="1"/>
      <w:numFmt w:val="bullet"/>
      <w:lvlText w:val=""/>
      <w:lvlJc w:val="left"/>
      <w:pPr>
        <w:ind w:left="2880" w:hanging="360"/>
      </w:pPr>
      <w:rPr>
        <w:rFonts w:ascii="Symbol" w:hAnsi="Symbol" w:hint="default"/>
      </w:rPr>
    </w:lvl>
    <w:lvl w:ilvl="4" w:tplc="6834F276">
      <w:start w:val="1"/>
      <w:numFmt w:val="bullet"/>
      <w:lvlText w:val="o"/>
      <w:lvlJc w:val="left"/>
      <w:pPr>
        <w:ind w:left="3600" w:hanging="360"/>
      </w:pPr>
      <w:rPr>
        <w:rFonts w:ascii="Courier New" w:hAnsi="Courier New" w:hint="default"/>
      </w:rPr>
    </w:lvl>
    <w:lvl w:ilvl="5" w:tplc="30E076F0">
      <w:start w:val="1"/>
      <w:numFmt w:val="bullet"/>
      <w:lvlText w:val=""/>
      <w:lvlJc w:val="left"/>
      <w:pPr>
        <w:ind w:left="4320" w:hanging="360"/>
      </w:pPr>
      <w:rPr>
        <w:rFonts w:ascii="Wingdings" w:hAnsi="Wingdings" w:hint="default"/>
      </w:rPr>
    </w:lvl>
    <w:lvl w:ilvl="6" w:tplc="3C32BA00">
      <w:start w:val="1"/>
      <w:numFmt w:val="bullet"/>
      <w:lvlText w:val=""/>
      <w:lvlJc w:val="left"/>
      <w:pPr>
        <w:ind w:left="5040" w:hanging="360"/>
      </w:pPr>
      <w:rPr>
        <w:rFonts w:ascii="Symbol" w:hAnsi="Symbol" w:hint="default"/>
      </w:rPr>
    </w:lvl>
    <w:lvl w:ilvl="7" w:tplc="4B28B1B6">
      <w:start w:val="1"/>
      <w:numFmt w:val="bullet"/>
      <w:lvlText w:val="o"/>
      <w:lvlJc w:val="left"/>
      <w:pPr>
        <w:ind w:left="5760" w:hanging="360"/>
      </w:pPr>
      <w:rPr>
        <w:rFonts w:ascii="Courier New" w:hAnsi="Courier New" w:hint="default"/>
      </w:rPr>
    </w:lvl>
    <w:lvl w:ilvl="8" w:tplc="3DD0E91C">
      <w:start w:val="1"/>
      <w:numFmt w:val="bullet"/>
      <w:lvlText w:val=""/>
      <w:lvlJc w:val="left"/>
      <w:pPr>
        <w:ind w:left="6480" w:hanging="360"/>
      </w:pPr>
      <w:rPr>
        <w:rFonts w:ascii="Wingdings" w:hAnsi="Wingdings" w:hint="default"/>
      </w:rPr>
    </w:lvl>
  </w:abstractNum>
  <w:abstractNum w:abstractNumId="32" w15:restartNumberingAfterBreak="0">
    <w:nsid w:val="6E7C58E7"/>
    <w:multiLevelType w:val="multilevel"/>
    <w:tmpl w:val="C25E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0B91A52"/>
    <w:multiLevelType w:val="hybridMultilevel"/>
    <w:tmpl w:val="FFFFFFFF"/>
    <w:lvl w:ilvl="0" w:tplc="3C80827A">
      <w:start w:val="1"/>
      <w:numFmt w:val="bullet"/>
      <w:lvlText w:val=""/>
      <w:lvlJc w:val="left"/>
      <w:pPr>
        <w:ind w:left="720" w:hanging="360"/>
      </w:pPr>
      <w:rPr>
        <w:rFonts w:ascii="Symbol" w:hAnsi="Symbol" w:hint="default"/>
      </w:rPr>
    </w:lvl>
    <w:lvl w:ilvl="1" w:tplc="E4C4C428">
      <w:start w:val="1"/>
      <w:numFmt w:val="bullet"/>
      <w:lvlText w:val="o"/>
      <w:lvlJc w:val="left"/>
      <w:pPr>
        <w:ind w:left="1440" w:hanging="360"/>
      </w:pPr>
      <w:rPr>
        <w:rFonts w:ascii="Courier New" w:hAnsi="Courier New" w:hint="default"/>
      </w:rPr>
    </w:lvl>
    <w:lvl w:ilvl="2" w:tplc="D77414B8">
      <w:start w:val="1"/>
      <w:numFmt w:val="bullet"/>
      <w:lvlText w:val=""/>
      <w:lvlJc w:val="left"/>
      <w:pPr>
        <w:ind w:left="2160" w:hanging="360"/>
      </w:pPr>
      <w:rPr>
        <w:rFonts w:ascii="Wingdings" w:hAnsi="Wingdings" w:hint="default"/>
      </w:rPr>
    </w:lvl>
    <w:lvl w:ilvl="3" w:tplc="2DAA2FDA">
      <w:start w:val="1"/>
      <w:numFmt w:val="bullet"/>
      <w:lvlText w:val=""/>
      <w:lvlJc w:val="left"/>
      <w:pPr>
        <w:ind w:left="2880" w:hanging="360"/>
      </w:pPr>
      <w:rPr>
        <w:rFonts w:ascii="Symbol" w:hAnsi="Symbol" w:hint="default"/>
      </w:rPr>
    </w:lvl>
    <w:lvl w:ilvl="4" w:tplc="08CE168C">
      <w:start w:val="1"/>
      <w:numFmt w:val="bullet"/>
      <w:lvlText w:val="o"/>
      <w:lvlJc w:val="left"/>
      <w:pPr>
        <w:ind w:left="3600" w:hanging="360"/>
      </w:pPr>
      <w:rPr>
        <w:rFonts w:ascii="Courier New" w:hAnsi="Courier New" w:hint="default"/>
      </w:rPr>
    </w:lvl>
    <w:lvl w:ilvl="5" w:tplc="7F6E3DC6">
      <w:start w:val="1"/>
      <w:numFmt w:val="bullet"/>
      <w:lvlText w:val=""/>
      <w:lvlJc w:val="left"/>
      <w:pPr>
        <w:ind w:left="4320" w:hanging="360"/>
      </w:pPr>
      <w:rPr>
        <w:rFonts w:ascii="Wingdings" w:hAnsi="Wingdings" w:hint="default"/>
      </w:rPr>
    </w:lvl>
    <w:lvl w:ilvl="6" w:tplc="582CEB76">
      <w:start w:val="1"/>
      <w:numFmt w:val="bullet"/>
      <w:lvlText w:val=""/>
      <w:lvlJc w:val="left"/>
      <w:pPr>
        <w:ind w:left="5040" w:hanging="360"/>
      </w:pPr>
      <w:rPr>
        <w:rFonts w:ascii="Symbol" w:hAnsi="Symbol" w:hint="default"/>
      </w:rPr>
    </w:lvl>
    <w:lvl w:ilvl="7" w:tplc="BA6EC382">
      <w:start w:val="1"/>
      <w:numFmt w:val="bullet"/>
      <w:lvlText w:val="o"/>
      <w:lvlJc w:val="left"/>
      <w:pPr>
        <w:ind w:left="5760" w:hanging="360"/>
      </w:pPr>
      <w:rPr>
        <w:rFonts w:ascii="Courier New" w:hAnsi="Courier New" w:hint="default"/>
      </w:rPr>
    </w:lvl>
    <w:lvl w:ilvl="8" w:tplc="F9CCA882">
      <w:start w:val="1"/>
      <w:numFmt w:val="bullet"/>
      <w:lvlText w:val=""/>
      <w:lvlJc w:val="left"/>
      <w:pPr>
        <w:ind w:left="6480" w:hanging="360"/>
      </w:pPr>
      <w:rPr>
        <w:rFonts w:ascii="Wingdings" w:hAnsi="Wingdings" w:hint="default"/>
      </w:rPr>
    </w:lvl>
  </w:abstractNum>
  <w:abstractNum w:abstractNumId="34" w15:restartNumberingAfterBreak="0">
    <w:nsid w:val="71853F48"/>
    <w:multiLevelType w:val="multilevel"/>
    <w:tmpl w:val="B956A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6031F2"/>
    <w:multiLevelType w:val="multilevel"/>
    <w:tmpl w:val="7E90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D96A24"/>
    <w:multiLevelType w:val="hybridMultilevel"/>
    <w:tmpl w:val="C1428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7C2F05"/>
    <w:multiLevelType w:val="multilevel"/>
    <w:tmpl w:val="187837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CF7848"/>
    <w:multiLevelType w:val="multilevel"/>
    <w:tmpl w:val="86B0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D121EA"/>
    <w:multiLevelType w:val="multilevel"/>
    <w:tmpl w:val="768A0B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273503"/>
    <w:multiLevelType w:val="multilevel"/>
    <w:tmpl w:val="D312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7D19C4"/>
    <w:multiLevelType w:val="multilevel"/>
    <w:tmpl w:val="501C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91A470"/>
    <w:multiLevelType w:val="hybridMultilevel"/>
    <w:tmpl w:val="FFFFFFFF"/>
    <w:lvl w:ilvl="0" w:tplc="B76A1516">
      <w:start w:val="1"/>
      <w:numFmt w:val="bullet"/>
      <w:lvlText w:val=""/>
      <w:lvlJc w:val="left"/>
      <w:pPr>
        <w:ind w:left="720" w:hanging="360"/>
      </w:pPr>
      <w:rPr>
        <w:rFonts w:ascii="Symbol" w:hAnsi="Symbol" w:hint="default"/>
      </w:rPr>
    </w:lvl>
    <w:lvl w:ilvl="1" w:tplc="3AE0F8BA">
      <w:start w:val="1"/>
      <w:numFmt w:val="bullet"/>
      <w:lvlText w:val="o"/>
      <w:lvlJc w:val="left"/>
      <w:pPr>
        <w:ind w:left="1440" w:hanging="360"/>
      </w:pPr>
      <w:rPr>
        <w:rFonts w:ascii="Courier New" w:hAnsi="Courier New" w:hint="default"/>
      </w:rPr>
    </w:lvl>
    <w:lvl w:ilvl="2" w:tplc="BBFA09A6">
      <w:start w:val="1"/>
      <w:numFmt w:val="bullet"/>
      <w:lvlText w:val=""/>
      <w:lvlJc w:val="left"/>
      <w:pPr>
        <w:ind w:left="2160" w:hanging="360"/>
      </w:pPr>
      <w:rPr>
        <w:rFonts w:ascii="Wingdings" w:hAnsi="Wingdings" w:hint="default"/>
      </w:rPr>
    </w:lvl>
    <w:lvl w:ilvl="3" w:tplc="961E8E20">
      <w:start w:val="1"/>
      <w:numFmt w:val="bullet"/>
      <w:lvlText w:val=""/>
      <w:lvlJc w:val="left"/>
      <w:pPr>
        <w:ind w:left="2880" w:hanging="360"/>
      </w:pPr>
      <w:rPr>
        <w:rFonts w:ascii="Symbol" w:hAnsi="Symbol" w:hint="default"/>
      </w:rPr>
    </w:lvl>
    <w:lvl w:ilvl="4" w:tplc="D7A20492">
      <w:start w:val="1"/>
      <w:numFmt w:val="bullet"/>
      <w:lvlText w:val="o"/>
      <w:lvlJc w:val="left"/>
      <w:pPr>
        <w:ind w:left="3600" w:hanging="360"/>
      </w:pPr>
      <w:rPr>
        <w:rFonts w:ascii="Courier New" w:hAnsi="Courier New" w:hint="default"/>
      </w:rPr>
    </w:lvl>
    <w:lvl w:ilvl="5" w:tplc="AA0896D0">
      <w:start w:val="1"/>
      <w:numFmt w:val="bullet"/>
      <w:lvlText w:val=""/>
      <w:lvlJc w:val="left"/>
      <w:pPr>
        <w:ind w:left="4320" w:hanging="360"/>
      </w:pPr>
      <w:rPr>
        <w:rFonts w:ascii="Wingdings" w:hAnsi="Wingdings" w:hint="default"/>
      </w:rPr>
    </w:lvl>
    <w:lvl w:ilvl="6" w:tplc="3438C4BA">
      <w:start w:val="1"/>
      <w:numFmt w:val="bullet"/>
      <w:lvlText w:val=""/>
      <w:lvlJc w:val="left"/>
      <w:pPr>
        <w:ind w:left="5040" w:hanging="360"/>
      </w:pPr>
      <w:rPr>
        <w:rFonts w:ascii="Symbol" w:hAnsi="Symbol" w:hint="default"/>
      </w:rPr>
    </w:lvl>
    <w:lvl w:ilvl="7" w:tplc="B9A201C4">
      <w:start w:val="1"/>
      <w:numFmt w:val="bullet"/>
      <w:lvlText w:val="o"/>
      <w:lvlJc w:val="left"/>
      <w:pPr>
        <w:ind w:left="5760" w:hanging="360"/>
      </w:pPr>
      <w:rPr>
        <w:rFonts w:ascii="Courier New" w:hAnsi="Courier New" w:hint="default"/>
      </w:rPr>
    </w:lvl>
    <w:lvl w:ilvl="8" w:tplc="01EC0382">
      <w:start w:val="1"/>
      <w:numFmt w:val="bullet"/>
      <w:lvlText w:val=""/>
      <w:lvlJc w:val="left"/>
      <w:pPr>
        <w:ind w:left="6480" w:hanging="360"/>
      </w:pPr>
      <w:rPr>
        <w:rFonts w:ascii="Wingdings" w:hAnsi="Wingdings" w:hint="default"/>
      </w:rPr>
    </w:lvl>
  </w:abstractNum>
  <w:num w:numId="1" w16cid:durableId="2034844632">
    <w:abstractNumId w:val="2"/>
  </w:num>
  <w:num w:numId="2" w16cid:durableId="434179807">
    <w:abstractNumId w:val="4"/>
  </w:num>
  <w:num w:numId="3" w16cid:durableId="461313805">
    <w:abstractNumId w:val="12"/>
  </w:num>
  <w:num w:numId="4" w16cid:durableId="1706952015">
    <w:abstractNumId w:val="6"/>
  </w:num>
  <w:num w:numId="5" w16cid:durableId="2106996759">
    <w:abstractNumId w:val="36"/>
  </w:num>
  <w:num w:numId="6" w16cid:durableId="1908101557">
    <w:abstractNumId w:val="39"/>
  </w:num>
  <w:num w:numId="7" w16cid:durableId="2088962067">
    <w:abstractNumId w:val="28"/>
  </w:num>
  <w:num w:numId="8" w16cid:durableId="974918028">
    <w:abstractNumId w:val="14"/>
  </w:num>
  <w:num w:numId="9" w16cid:durableId="874535858">
    <w:abstractNumId w:val="19"/>
  </w:num>
  <w:num w:numId="10" w16cid:durableId="1392146910">
    <w:abstractNumId w:val="33"/>
  </w:num>
  <w:num w:numId="11" w16cid:durableId="1382554087">
    <w:abstractNumId w:val="31"/>
  </w:num>
  <w:num w:numId="12" w16cid:durableId="1746561723">
    <w:abstractNumId w:val="42"/>
  </w:num>
  <w:num w:numId="13" w16cid:durableId="1679192966">
    <w:abstractNumId w:val="3"/>
  </w:num>
  <w:num w:numId="14" w16cid:durableId="2042657820">
    <w:abstractNumId w:val="24"/>
  </w:num>
  <w:num w:numId="15" w16cid:durableId="944112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24327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64659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2341534">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5493057">
    <w:abstractNumId w:val="25"/>
  </w:num>
  <w:num w:numId="20" w16cid:durableId="1959724866">
    <w:abstractNumId w:val="16"/>
  </w:num>
  <w:num w:numId="21" w16cid:durableId="1294095665">
    <w:abstractNumId w:val="30"/>
  </w:num>
  <w:num w:numId="22" w16cid:durableId="234750015">
    <w:abstractNumId w:val="11"/>
  </w:num>
  <w:num w:numId="23" w16cid:durableId="1586069043">
    <w:abstractNumId w:val="1"/>
  </w:num>
  <w:num w:numId="24" w16cid:durableId="1279289193">
    <w:abstractNumId w:val="40"/>
  </w:num>
  <w:num w:numId="25" w16cid:durableId="1620336437">
    <w:abstractNumId w:val="8"/>
  </w:num>
  <w:num w:numId="26" w16cid:durableId="331566582">
    <w:abstractNumId w:val="7"/>
  </w:num>
  <w:num w:numId="27" w16cid:durableId="2122408989">
    <w:abstractNumId w:val="29"/>
  </w:num>
  <w:num w:numId="28" w16cid:durableId="264044546">
    <w:abstractNumId w:val="5"/>
  </w:num>
  <w:num w:numId="29" w16cid:durableId="1701739445">
    <w:abstractNumId w:val="15"/>
  </w:num>
  <w:num w:numId="30" w16cid:durableId="552038764">
    <w:abstractNumId w:val="26"/>
  </w:num>
  <w:num w:numId="31" w16cid:durableId="1499030836">
    <w:abstractNumId w:val="10"/>
  </w:num>
  <w:num w:numId="32" w16cid:durableId="895823371">
    <w:abstractNumId w:val="20"/>
  </w:num>
  <w:num w:numId="33" w16cid:durableId="737627302">
    <w:abstractNumId w:val="38"/>
  </w:num>
  <w:num w:numId="34" w16cid:durableId="152452916">
    <w:abstractNumId w:val="22"/>
  </w:num>
  <w:num w:numId="35" w16cid:durableId="1853295460">
    <w:abstractNumId w:val="41"/>
  </w:num>
  <w:num w:numId="36" w16cid:durableId="1593464245">
    <w:abstractNumId w:val="27"/>
  </w:num>
  <w:num w:numId="37" w16cid:durableId="498426699">
    <w:abstractNumId w:val="0"/>
  </w:num>
  <w:num w:numId="38" w16cid:durableId="1817795354">
    <w:abstractNumId w:val="32"/>
  </w:num>
  <w:num w:numId="39" w16cid:durableId="1613169373">
    <w:abstractNumId w:val="13"/>
  </w:num>
  <w:num w:numId="40" w16cid:durableId="324938173">
    <w:abstractNumId w:val="34"/>
  </w:num>
  <w:num w:numId="41" w16cid:durableId="1116437920">
    <w:abstractNumId w:val="18"/>
  </w:num>
  <w:num w:numId="42" w16cid:durableId="272329000">
    <w:abstractNumId w:val="35"/>
  </w:num>
  <w:num w:numId="43" w16cid:durableId="21116367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280B391-5DAF-4BEF-8B7D-54096FA7466F"/>
    <w:docVar w:name="LW_COVERPAGE_TYPE" w:val="1"/>
    <w:docVar w:name="LW_CROSSREFERENCE" w:val="{SWD(2026) 595 final} - {SWD(2026) 596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LECTRIFICATION ACTION PLAN "/>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A2577E"/>
    <w:rsid w:val="00000030"/>
    <w:rsid w:val="0000026A"/>
    <w:rsid w:val="00000311"/>
    <w:rsid w:val="000004C9"/>
    <w:rsid w:val="000008A8"/>
    <w:rsid w:val="000008C0"/>
    <w:rsid w:val="00000979"/>
    <w:rsid w:val="00000A12"/>
    <w:rsid w:val="00000A24"/>
    <w:rsid w:val="00000B26"/>
    <w:rsid w:val="00000C0E"/>
    <w:rsid w:val="00000D70"/>
    <w:rsid w:val="00000D74"/>
    <w:rsid w:val="00000E52"/>
    <w:rsid w:val="00000F5D"/>
    <w:rsid w:val="00000FCF"/>
    <w:rsid w:val="00000FD3"/>
    <w:rsid w:val="00001079"/>
    <w:rsid w:val="0000126C"/>
    <w:rsid w:val="000013BE"/>
    <w:rsid w:val="0000140F"/>
    <w:rsid w:val="000014CC"/>
    <w:rsid w:val="00001513"/>
    <w:rsid w:val="00001560"/>
    <w:rsid w:val="00001618"/>
    <w:rsid w:val="00001684"/>
    <w:rsid w:val="000016EA"/>
    <w:rsid w:val="0000175B"/>
    <w:rsid w:val="000017B1"/>
    <w:rsid w:val="00001802"/>
    <w:rsid w:val="00001807"/>
    <w:rsid w:val="00001841"/>
    <w:rsid w:val="00001997"/>
    <w:rsid w:val="00001A1A"/>
    <w:rsid w:val="00001A6B"/>
    <w:rsid w:val="00001DC2"/>
    <w:rsid w:val="00001E14"/>
    <w:rsid w:val="00002034"/>
    <w:rsid w:val="0000204A"/>
    <w:rsid w:val="0000215A"/>
    <w:rsid w:val="000022F7"/>
    <w:rsid w:val="00002389"/>
    <w:rsid w:val="00002446"/>
    <w:rsid w:val="00002452"/>
    <w:rsid w:val="000024D2"/>
    <w:rsid w:val="00002679"/>
    <w:rsid w:val="0000268C"/>
    <w:rsid w:val="000027E3"/>
    <w:rsid w:val="00002897"/>
    <w:rsid w:val="00002AE2"/>
    <w:rsid w:val="00002AE3"/>
    <w:rsid w:val="00002B8E"/>
    <w:rsid w:val="00002C57"/>
    <w:rsid w:val="00002C84"/>
    <w:rsid w:val="00002CEF"/>
    <w:rsid w:val="00002EA4"/>
    <w:rsid w:val="00002EF8"/>
    <w:rsid w:val="00002F46"/>
    <w:rsid w:val="00002F69"/>
    <w:rsid w:val="00002FBC"/>
    <w:rsid w:val="00003155"/>
    <w:rsid w:val="00003198"/>
    <w:rsid w:val="00003201"/>
    <w:rsid w:val="0000331A"/>
    <w:rsid w:val="0000336C"/>
    <w:rsid w:val="00003500"/>
    <w:rsid w:val="000035FF"/>
    <w:rsid w:val="000036A4"/>
    <w:rsid w:val="000036B7"/>
    <w:rsid w:val="000037D8"/>
    <w:rsid w:val="00003AB5"/>
    <w:rsid w:val="00003B9E"/>
    <w:rsid w:val="00003BA7"/>
    <w:rsid w:val="00003BF1"/>
    <w:rsid w:val="00003DAD"/>
    <w:rsid w:val="00003DB1"/>
    <w:rsid w:val="00003DF9"/>
    <w:rsid w:val="00003E92"/>
    <w:rsid w:val="00003EC4"/>
    <w:rsid w:val="0000403E"/>
    <w:rsid w:val="0000407C"/>
    <w:rsid w:val="000040A4"/>
    <w:rsid w:val="000040C2"/>
    <w:rsid w:val="00004100"/>
    <w:rsid w:val="000041A1"/>
    <w:rsid w:val="00004263"/>
    <w:rsid w:val="000042D6"/>
    <w:rsid w:val="000043F7"/>
    <w:rsid w:val="0000450E"/>
    <w:rsid w:val="00004544"/>
    <w:rsid w:val="00004575"/>
    <w:rsid w:val="0000462C"/>
    <w:rsid w:val="0000463B"/>
    <w:rsid w:val="0000473E"/>
    <w:rsid w:val="00004770"/>
    <w:rsid w:val="00004947"/>
    <w:rsid w:val="00004BBC"/>
    <w:rsid w:val="00004D0A"/>
    <w:rsid w:val="00004DE9"/>
    <w:rsid w:val="00004E47"/>
    <w:rsid w:val="00004F18"/>
    <w:rsid w:val="00004F8E"/>
    <w:rsid w:val="00004FC1"/>
    <w:rsid w:val="00005514"/>
    <w:rsid w:val="00005AE8"/>
    <w:rsid w:val="00005CE1"/>
    <w:rsid w:val="00005E03"/>
    <w:rsid w:val="00005F65"/>
    <w:rsid w:val="00005FFC"/>
    <w:rsid w:val="00006100"/>
    <w:rsid w:val="000063C5"/>
    <w:rsid w:val="00006443"/>
    <w:rsid w:val="0000649E"/>
    <w:rsid w:val="000064C0"/>
    <w:rsid w:val="000064D1"/>
    <w:rsid w:val="00006572"/>
    <w:rsid w:val="00006760"/>
    <w:rsid w:val="00006831"/>
    <w:rsid w:val="0000685B"/>
    <w:rsid w:val="000068A3"/>
    <w:rsid w:val="000069C7"/>
    <w:rsid w:val="000069D8"/>
    <w:rsid w:val="000069E8"/>
    <w:rsid w:val="00006C70"/>
    <w:rsid w:val="00006D8C"/>
    <w:rsid w:val="00006F81"/>
    <w:rsid w:val="000070B9"/>
    <w:rsid w:val="00007138"/>
    <w:rsid w:val="000071A4"/>
    <w:rsid w:val="000071F0"/>
    <w:rsid w:val="00007269"/>
    <w:rsid w:val="0000750F"/>
    <w:rsid w:val="00007676"/>
    <w:rsid w:val="00007709"/>
    <w:rsid w:val="000078B2"/>
    <w:rsid w:val="000079A7"/>
    <w:rsid w:val="000079DC"/>
    <w:rsid w:val="000079E2"/>
    <w:rsid w:val="00007A97"/>
    <w:rsid w:val="00007AFA"/>
    <w:rsid w:val="00007B32"/>
    <w:rsid w:val="00007B87"/>
    <w:rsid w:val="00007C76"/>
    <w:rsid w:val="00007CC6"/>
    <w:rsid w:val="00007D39"/>
    <w:rsid w:val="00007D97"/>
    <w:rsid w:val="00007E5E"/>
    <w:rsid w:val="00007E73"/>
    <w:rsid w:val="00007E7B"/>
    <w:rsid w:val="00007FCD"/>
    <w:rsid w:val="0001009D"/>
    <w:rsid w:val="00010125"/>
    <w:rsid w:val="0001022A"/>
    <w:rsid w:val="0001027B"/>
    <w:rsid w:val="0001063B"/>
    <w:rsid w:val="000107B1"/>
    <w:rsid w:val="000107BE"/>
    <w:rsid w:val="0001081B"/>
    <w:rsid w:val="00010837"/>
    <w:rsid w:val="000108FE"/>
    <w:rsid w:val="000109BA"/>
    <w:rsid w:val="00010A3B"/>
    <w:rsid w:val="00010B41"/>
    <w:rsid w:val="00010BD8"/>
    <w:rsid w:val="00010C36"/>
    <w:rsid w:val="00010D44"/>
    <w:rsid w:val="00010D6F"/>
    <w:rsid w:val="00010D7E"/>
    <w:rsid w:val="00010DE5"/>
    <w:rsid w:val="00010DF8"/>
    <w:rsid w:val="00010E51"/>
    <w:rsid w:val="000110D4"/>
    <w:rsid w:val="000112CA"/>
    <w:rsid w:val="00011355"/>
    <w:rsid w:val="00011436"/>
    <w:rsid w:val="000114AB"/>
    <w:rsid w:val="000114CA"/>
    <w:rsid w:val="00011508"/>
    <w:rsid w:val="000115E5"/>
    <w:rsid w:val="00011634"/>
    <w:rsid w:val="00011650"/>
    <w:rsid w:val="00011696"/>
    <w:rsid w:val="000116B9"/>
    <w:rsid w:val="000119CA"/>
    <w:rsid w:val="00011A16"/>
    <w:rsid w:val="00011B43"/>
    <w:rsid w:val="00011CF1"/>
    <w:rsid w:val="00011D70"/>
    <w:rsid w:val="00011D8A"/>
    <w:rsid w:val="00011DAE"/>
    <w:rsid w:val="00011E94"/>
    <w:rsid w:val="00011FDB"/>
    <w:rsid w:val="00012066"/>
    <w:rsid w:val="00012153"/>
    <w:rsid w:val="000121CF"/>
    <w:rsid w:val="000121E3"/>
    <w:rsid w:val="000121FF"/>
    <w:rsid w:val="000124DB"/>
    <w:rsid w:val="0001255E"/>
    <w:rsid w:val="00012569"/>
    <w:rsid w:val="0001275F"/>
    <w:rsid w:val="000127FB"/>
    <w:rsid w:val="00012828"/>
    <w:rsid w:val="000128E4"/>
    <w:rsid w:val="000128E9"/>
    <w:rsid w:val="00012A05"/>
    <w:rsid w:val="00012A0E"/>
    <w:rsid w:val="00012AF7"/>
    <w:rsid w:val="00012C5F"/>
    <w:rsid w:val="00012CC4"/>
    <w:rsid w:val="00012D07"/>
    <w:rsid w:val="00012D2D"/>
    <w:rsid w:val="00012D38"/>
    <w:rsid w:val="00012E3D"/>
    <w:rsid w:val="00012FDE"/>
    <w:rsid w:val="0001301D"/>
    <w:rsid w:val="0001304F"/>
    <w:rsid w:val="00013196"/>
    <w:rsid w:val="0001321C"/>
    <w:rsid w:val="000132ED"/>
    <w:rsid w:val="000132F9"/>
    <w:rsid w:val="0001333D"/>
    <w:rsid w:val="00013343"/>
    <w:rsid w:val="00013477"/>
    <w:rsid w:val="000136A4"/>
    <w:rsid w:val="00013707"/>
    <w:rsid w:val="00013722"/>
    <w:rsid w:val="00013771"/>
    <w:rsid w:val="000137DE"/>
    <w:rsid w:val="00013886"/>
    <w:rsid w:val="000138D7"/>
    <w:rsid w:val="000139B3"/>
    <w:rsid w:val="00013A2E"/>
    <w:rsid w:val="00013A9F"/>
    <w:rsid w:val="00013AD4"/>
    <w:rsid w:val="00013BBB"/>
    <w:rsid w:val="00013EF9"/>
    <w:rsid w:val="00013F4E"/>
    <w:rsid w:val="0001410C"/>
    <w:rsid w:val="000143BE"/>
    <w:rsid w:val="000144E6"/>
    <w:rsid w:val="00014708"/>
    <w:rsid w:val="00014822"/>
    <w:rsid w:val="0001486E"/>
    <w:rsid w:val="000149A9"/>
    <w:rsid w:val="000149AA"/>
    <w:rsid w:val="00014A48"/>
    <w:rsid w:val="00014B3C"/>
    <w:rsid w:val="00014E9A"/>
    <w:rsid w:val="00014EE7"/>
    <w:rsid w:val="00015086"/>
    <w:rsid w:val="000150D3"/>
    <w:rsid w:val="000151A1"/>
    <w:rsid w:val="000151DE"/>
    <w:rsid w:val="00015229"/>
    <w:rsid w:val="00015300"/>
    <w:rsid w:val="0001534C"/>
    <w:rsid w:val="000153BA"/>
    <w:rsid w:val="0001552C"/>
    <w:rsid w:val="00015721"/>
    <w:rsid w:val="00015773"/>
    <w:rsid w:val="0001584A"/>
    <w:rsid w:val="00015944"/>
    <w:rsid w:val="00015A51"/>
    <w:rsid w:val="00015AEC"/>
    <w:rsid w:val="00015AF8"/>
    <w:rsid w:val="00015B21"/>
    <w:rsid w:val="00015BA2"/>
    <w:rsid w:val="00015CC3"/>
    <w:rsid w:val="00015D99"/>
    <w:rsid w:val="00015DCB"/>
    <w:rsid w:val="0001602E"/>
    <w:rsid w:val="000160D2"/>
    <w:rsid w:val="00016168"/>
    <w:rsid w:val="000162A6"/>
    <w:rsid w:val="00016363"/>
    <w:rsid w:val="000163A0"/>
    <w:rsid w:val="00016406"/>
    <w:rsid w:val="000164ED"/>
    <w:rsid w:val="00016509"/>
    <w:rsid w:val="00016592"/>
    <w:rsid w:val="00016605"/>
    <w:rsid w:val="00016608"/>
    <w:rsid w:val="00016658"/>
    <w:rsid w:val="00016726"/>
    <w:rsid w:val="000167BE"/>
    <w:rsid w:val="0001680B"/>
    <w:rsid w:val="0001684B"/>
    <w:rsid w:val="000168AC"/>
    <w:rsid w:val="000168CC"/>
    <w:rsid w:val="00016B5E"/>
    <w:rsid w:val="00016BAD"/>
    <w:rsid w:val="00016C60"/>
    <w:rsid w:val="00016C63"/>
    <w:rsid w:val="00016E1F"/>
    <w:rsid w:val="00016FE1"/>
    <w:rsid w:val="00016FEE"/>
    <w:rsid w:val="0001706E"/>
    <w:rsid w:val="00017082"/>
    <w:rsid w:val="000170C6"/>
    <w:rsid w:val="000170CE"/>
    <w:rsid w:val="00017309"/>
    <w:rsid w:val="0001730E"/>
    <w:rsid w:val="00017485"/>
    <w:rsid w:val="000174A3"/>
    <w:rsid w:val="000175E2"/>
    <w:rsid w:val="00017645"/>
    <w:rsid w:val="00017754"/>
    <w:rsid w:val="000177F4"/>
    <w:rsid w:val="00017854"/>
    <w:rsid w:val="00017946"/>
    <w:rsid w:val="00017A8E"/>
    <w:rsid w:val="00017AA6"/>
    <w:rsid w:val="00017ACF"/>
    <w:rsid w:val="00017B02"/>
    <w:rsid w:val="00017D22"/>
    <w:rsid w:val="00017E04"/>
    <w:rsid w:val="00017F0D"/>
    <w:rsid w:val="00017F35"/>
    <w:rsid w:val="00017F7F"/>
    <w:rsid w:val="00017FEB"/>
    <w:rsid w:val="00020001"/>
    <w:rsid w:val="00020100"/>
    <w:rsid w:val="00020152"/>
    <w:rsid w:val="00020333"/>
    <w:rsid w:val="00020573"/>
    <w:rsid w:val="00020594"/>
    <w:rsid w:val="00020601"/>
    <w:rsid w:val="00020633"/>
    <w:rsid w:val="000206FB"/>
    <w:rsid w:val="000207DE"/>
    <w:rsid w:val="00020858"/>
    <w:rsid w:val="0002089A"/>
    <w:rsid w:val="00020927"/>
    <w:rsid w:val="000209C4"/>
    <w:rsid w:val="000209F4"/>
    <w:rsid w:val="00020AE7"/>
    <w:rsid w:val="00020B3C"/>
    <w:rsid w:val="00020B88"/>
    <w:rsid w:val="00020BC7"/>
    <w:rsid w:val="00020BF6"/>
    <w:rsid w:val="00020D3B"/>
    <w:rsid w:val="00020D94"/>
    <w:rsid w:val="00020DAD"/>
    <w:rsid w:val="00020E80"/>
    <w:rsid w:val="00020EC4"/>
    <w:rsid w:val="0002130C"/>
    <w:rsid w:val="000214AB"/>
    <w:rsid w:val="000214DA"/>
    <w:rsid w:val="0002152B"/>
    <w:rsid w:val="0002159B"/>
    <w:rsid w:val="000215A8"/>
    <w:rsid w:val="000216DC"/>
    <w:rsid w:val="00021723"/>
    <w:rsid w:val="00021955"/>
    <w:rsid w:val="000219A4"/>
    <w:rsid w:val="00021A06"/>
    <w:rsid w:val="00021CC8"/>
    <w:rsid w:val="00021CE5"/>
    <w:rsid w:val="00021DE0"/>
    <w:rsid w:val="00021F67"/>
    <w:rsid w:val="0002206D"/>
    <w:rsid w:val="0002207D"/>
    <w:rsid w:val="000220AB"/>
    <w:rsid w:val="000220E1"/>
    <w:rsid w:val="000221C2"/>
    <w:rsid w:val="00022296"/>
    <w:rsid w:val="00022369"/>
    <w:rsid w:val="0002250E"/>
    <w:rsid w:val="000226CA"/>
    <w:rsid w:val="00022762"/>
    <w:rsid w:val="0002280A"/>
    <w:rsid w:val="0002288E"/>
    <w:rsid w:val="0002294F"/>
    <w:rsid w:val="00022A57"/>
    <w:rsid w:val="00022B6A"/>
    <w:rsid w:val="00022B7E"/>
    <w:rsid w:val="00022BB0"/>
    <w:rsid w:val="00022CC5"/>
    <w:rsid w:val="00022E93"/>
    <w:rsid w:val="00022F29"/>
    <w:rsid w:val="0002305A"/>
    <w:rsid w:val="00023087"/>
    <w:rsid w:val="000230F0"/>
    <w:rsid w:val="000231B4"/>
    <w:rsid w:val="000232E8"/>
    <w:rsid w:val="000233B1"/>
    <w:rsid w:val="000234BE"/>
    <w:rsid w:val="0002356D"/>
    <w:rsid w:val="0002367E"/>
    <w:rsid w:val="00023691"/>
    <w:rsid w:val="000238C5"/>
    <w:rsid w:val="00023BE3"/>
    <w:rsid w:val="00023C17"/>
    <w:rsid w:val="00023D85"/>
    <w:rsid w:val="00023E15"/>
    <w:rsid w:val="00023E2A"/>
    <w:rsid w:val="00023ECF"/>
    <w:rsid w:val="000240B2"/>
    <w:rsid w:val="00024118"/>
    <w:rsid w:val="0002424D"/>
    <w:rsid w:val="000242C6"/>
    <w:rsid w:val="000242FA"/>
    <w:rsid w:val="00024552"/>
    <w:rsid w:val="000245D5"/>
    <w:rsid w:val="0002467A"/>
    <w:rsid w:val="00024759"/>
    <w:rsid w:val="00024908"/>
    <w:rsid w:val="00024A47"/>
    <w:rsid w:val="00024AF9"/>
    <w:rsid w:val="00024BDB"/>
    <w:rsid w:val="00024C3C"/>
    <w:rsid w:val="00024C51"/>
    <w:rsid w:val="00024C5F"/>
    <w:rsid w:val="00024E8C"/>
    <w:rsid w:val="00024EBB"/>
    <w:rsid w:val="00024F66"/>
    <w:rsid w:val="00024F67"/>
    <w:rsid w:val="00024FA1"/>
    <w:rsid w:val="00024FD3"/>
    <w:rsid w:val="00025000"/>
    <w:rsid w:val="00025008"/>
    <w:rsid w:val="00025126"/>
    <w:rsid w:val="00025144"/>
    <w:rsid w:val="00025338"/>
    <w:rsid w:val="000254EF"/>
    <w:rsid w:val="000255D7"/>
    <w:rsid w:val="0002586E"/>
    <w:rsid w:val="00025897"/>
    <w:rsid w:val="0002595F"/>
    <w:rsid w:val="00025A5F"/>
    <w:rsid w:val="00025B91"/>
    <w:rsid w:val="00025C5A"/>
    <w:rsid w:val="00025CBD"/>
    <w:rsid w:val="00025D39"/>
    <w:rsid w:val="00025DA6"/>
    <w:rsid w:val="00025E34"/>
    <w:rsid w:val="00025EA3"/>
    <w:rsid w:val="000260DB"/>
    <w:rsid w:val="0002624E"/>
    <w:rsid w:val="000262D5"/>
    <w:rsid w:val="000262FC"/>
    <w:rsid w:val="000264EB"/>
    <w:rsid w:val="00026753"/>
    <w:rsid w:val="000267FC"/>
    <w:rsid w:val="00026847"/>
    <w:rsid w:val="00026A26"/>
    <w:rsid w:val="00026DC7"/>
    <w:rsid w:val="00026EA6"/>
    <w:rsid w:val="00026EEB"/>
    <w:rsid w:val="00026F37"/>
    <w:rsid w:val="0002702D"/>
    <w:rsid w:val="00027088"/>
    <w:rsid w:val="000270C3"/>
    <w:rsid w:val="00027110"/>
    <w:rsid w:val="00027119"/>
    <w:rsid w:val="000272B1"/>
    <w:rsid w:val="000272D7"/>
    <w:rsid w:val="000273F6"/>
    <w:rsid w:val="00027406"/>
    <w:rsid w:val="00027575"/>
    <w:rsid w:val="0002759D"/>
    <w:rsid w:val="000275E6"/>
    <w:rsid w:val="000276C8"/>
    <w:rsid w:val="00027831"/>
    <w:rsid w:val="00027857"/>
    <w:rsid w:val="0002789A"/>
    <w:rsid w:val="000278C0"/>
    <w:rsid w:val="00027A0F"/>
    <w:rsid w:val="00027A32"/>
    <w:rsid w:val="00027A5E"/>
    <w:rsid w:val="00027A7A"/>
    <w:rsid w:val="00027BB0"/>
    <w:rsid w:val="00027BD3"/>
    <w:rsid w:val="00027CBA"/>
    <w:rsid w:val="00027E0F"/>
    <w:rsid w:val="00027E41"/>
    <w:rsid w:val="00027E50"/>
    <w:rsid w:val="0002B95E"/>
    <w:rsid w:val="00030088"/>
    <w:rsid w:val="000302F0"/>
    <w:rsid w:val="00030319"/>
    <w:rsid w:val="0003038D"/>
    <w:rsid w:val="00030683"/>
    <w:rsid w:val="00030756"/>
    <w:rsid w:val="000307C8"/>
    <w:rsid w:val="0003092E"/>
    <w:rsid w:val="00030938"/>
    <w:rsid w:val="0003094D"/>
    <w:rsid w:val="000309B7"/>
    <w:rsid w:val="00030AE5"/>
    <w:rsid w:val="00030B47"/>
    <w:rsid w:val="00030B50"/>
    <w:rsid w:val="00030C35"/>
    <w:rsid w:val="00030DE2"/>
    <w:rsid w:val="00030EB4"/>
    <w:rsid w:val="00030FF4"/>
    <w:rsid w:val="0003107D"/>
    <w:rsid w:val="000310CE"/>
    <w:rsid w:val="000310FF"/>
    <w:rsid w:val="0003120B"/>
    <w:rsid w:val="000312FE"/>
    <w:rsid w:val="0003132F"/>
    <w:rsid w:val="00031641"/>
    <w:rsid w:val="0003182E"/>
    <w:rsid w:val="000318C9"/>
    <w:rsid w:val="00031A0B"/>
    <w:rsid w:val="00031B31"/>
    <w:rsid w:val="00031BA7"/>
    <w:rsid w:val="00031C48"/>
    <w:rsid w:val="00031DC7"/>
    <w:rsid w:val="00031E16"/>
    <w:rsid w:val="00031E20"/>
    <w:rsid w:val="00031FCF"/>
    <w:rsid w:val="00032060"/>
    <w:rsid w:val="00032275"/>
    <w:rsid w:val="0003227F"/>
    <w:rsid w:val="00032336"/>
    <w:rsid w:val="00032382"/>
    <w:rsid w:val="0003270C"/>
    <w:rsid w:val="000327AB"/>
    <w:rsid w:val="0003282D"/>
    <w:rsid w:val="00032875"/>
    <w:rsid w:val="00032880"/>
    <w:rsid w:val="000328B3"/>
    <w:rsid w:val="0003290A"/>
    <w:rsid w:val="0003292C"/>
    <w:rsid w:val="000329EE"/>
    <w:rsid w:val="00032A52"/>
    <w:rsid w:val="00032B57"/>
    <w:rsid w:val="00032D94"/>
    <w:rsid w:val="00032D9D"/>
    <w:rsid w:val="00032DCB"/>
    <w:rsid w:val="00032E26"/>
    <w:rsid w:val="00032E40"/>
    <w:rsid w:val="00032F5B"/>
    <w:rsid w:val="00033031"/>
    <w:rsid w:val="00033083"/>
    <w:rsid w:val="000331A4"/>
    <w:rsid w:val="000331B7"/>
    <w:rsid w:val="000331E6"/>
    <w:rsid w:val="00033282"/>
    <w:rsid w:val="0003328E"/>
    <w:rsid w:val="00033494"/>
    <w:rsid w:val="00033508"/>
    <w:rsid w:val="000335BF"/>
    <w:rsid w:val="0003369D"/>
    <w:rsid w:val="000337A9"/>
    <w:rsid w:val="0003385D"/>
    <w:rsid w:val="000338A7"/>
    <w:rsid w:val="00033AA6"/>
    <w:rsid w:val="00033B9B"/>
    <w:rsid w:val="00033CCC"/>
    <w:rsid w:val="00033D4E"/>
    <w:rsid w:val="00033F24"/>
    <w:rsid w:val="00034040"/>
    <w:rsid w:val="00034196"/>
    <w:rsid w:val="000341EE"/>
    <w:rsid w:val="00034211"/>
    <w:rsid w:val="0003424C"/>
    <w:rsid w:val="00034285"/>
    <w:rsid w:val="000342D1"/>
    <w:rsid w:val="0003431F"/>
    <w:rsid w:val="0003442B"/>
    <w:rsid w:val="0003459B"/>
    <w:rsid w:val="00034600"/>
    <w:rsid w:val="00034694"/>
    <w:rsid w:val="00034816"/>
    <w:rsid w:val="0003487A"/>
    <w:rsid w:val="00034AE3"/>
    <w:rsid w:val="00034AF2"/>
    <w:rsid w:val="00034B56"/>
    <w:rsid w:val="00034CAB"/>
    <w:rsid w:val="00034E4C"/>
    <w:rsid w:val="000351B2"/>
    <w:rsid w:val="00035274"/>
    <w:rsid w:val="00035578"/>
    <w:rsid w:val="00035715"/>
    <w:rsid w:val="0003576A"/>
    <w:rsid w:val="0003581A"/>
    <w:rsid w:val="00035924"/>
    <w:rsid w:val="00035927"/>
    <w:rsid w:val="00035943"/>
    <w:rsid w:val="000359EE"/>
    <w:rsid w:val="00035B4B"/>
    <w:rsid w:val="00035BB0"/>
    <w:rsid w:val="00035C32"/>
    <w:rsid w:val="00035D41"/>
    <w:rsid w:val="00035E66"/>
    <w:rsid w:val="00035EAE"/>
    <w:rsid w:val="00035ED5"/>
    <w:rsid w:val="00035F36"/>
    <w:rsid w:val="000361A0"/>
    <w:rsid w:val="00036294"/>
    <w:rsid w:val="000362AA"/>
    <w:rsid w:val="000363F9"/>
    <w:rsid w:val="0003647E"/>
    <w:rsid w:val="00036531"/>
    <w:rsid w:val="000365BF"/>
    <w:rsid w:val="000366E2"/>
    <w:rsid w:val="0003691F"/>
    <w:rsid w:val="00036A0B"/>
    <w:rsid w:val="00036A4B"/>
    <w:rsid w:val="00036A60"/>
    <w:rsid w:val="00036AA0"/>
    <w:rsid w:val="00036B74"/>
    <w:rsid w:val="00036B86"/>
    <w:rsid w:val="00036C08"/>
    <w:rsid w:val="00036C35"/>
    <w:rsid w:val="00036C8D"/>
    <w:rsid w:val="00036D55"/>
    <w:rsid w:val="00036E90"/>
    <w:rsid w:val="00036ECD"/>
    <w:rsid w:val="00037049"/>
    <w:rsid w:val="00037050"/>
    <w:rsid w:val="00037162"/>
    <w:rsid w:val="00037194"/>
    <w:rsid w:val="00037399"/>
    <w:rsid w:val="000373E7"/>
    <w:rsid w:val="00037464"/>
    <w:rsid w:val="000375EE"/>
    <w:rsid w:val="00037623"/>
    <w:rsid w:val="00037635"/>
    <w:rsid w:val="00037750"/>
    <w:rsid w:val="0003777E"/>
    <w:rsid w:val="00037857"/>
    <w:rsid w:val="0003789F"/>
    <w:rsid w:val="000378B5"/>
    <w:rsid w:val="0003798A"/>
    <w:rsid w:val="000379E8"/>
    <w:rsid w:val="00037A5A"/>
    <w:rsid w:val="00037D2F"/>
    <w:rsid w:val="00037E56"/>
    <w:rsid w:val="00037F93"/>
    <w:rsid w:val="000400E6"/>
    <w:rsid w:val="0004024B"/>
    <w:rsid w:val="000402DC"/>
    <w:rsid w:val="000402FB"/>
    <w:rsid w:val="00040326"/>
    <w:rsid w:val="00040498"/>
    <w:rsid w:val="000404A5"/>
    <w:rsid w:val="000405C6"/>
    <w:rsid w:val="0004064A"/>
    <w:rsid w:val="0004069C"/>
    <w:rsid w:val="000407F0"/>
    <w:rsid w:val="000408EF"/>
    <w:rsid w:val="00040911"/>
    <w:rsid w:val="000409E7"/>
    <w:rsid w:val="00040B54"/>
    <w:rsid w:val="00040C04"/>
    <w:rsid w:val="00040C10"/>
    <w:rsid w:val="00040C7F"/>
    <w:rsid w:val="00040CB2"/>
    <w:rsid w:val="00040D29"/>
    <w:rsid w:val="00040D6C"/>
    <w:rsid w:val="00040E9F"/>
    <w:rsid w:val="00040F32"/>
    <w:rsid w:val="00041062"/>
    <w:rsid w:val="0004106A"/>
    <w:rsid w:val="00041129"/>
    <w:rsid w:val="0004122C"/>
    <w:rsid w:val="0004126C"/>
    <w:rsid w:val="000412B8"/>
    <w:rsid w:val="00041500"/>
    <w:rsid w:val="00041503"/>
    <w:rsid w:val="00041505"/>
    <w:rsid w:val="0004151E"/>
    <w:rsid w:val="000415E1"/>
    <w:rsid w:val="000415F0"/>
    <w:rsid w:val="0004162A"/>
    <w:rsid w:val="000416D8"/>
    <w:rsid w:val="00041783"/>
    <w:rsid w:val="000418D4"/>
    <w:rsid w:val="00041A34"/>
    <w:rsid w:val="00041A98"/>
    <w:rsid w:val="00041B04"/>
    <w:rsid w:val="00041C1D"/>
    <w:rsid w:val="00041C7C"/>
    <w:rsid w:val="00041CEA"/>
    <w:rsid w:val="00041EBA"/>
    <w:rsid w:val="00041FA9"/>
    <w:rsid w:val="00041FEB"/>
    <w:rsid w:val="000420BD"/>
    <w:rsid w:val="0004256A"/>
    <w:rsid w:val="000425B7"/>
    <w:rsid w:val="00042972"/>
    <w:rsid w:val="00042A48"/>
    <w:rsid w:val="00042A69"/>
    <w:rsid w:val="00042CF9"/>
    <w:rsid w:val="00042D04"/>
    <w:rsid w:val="00042DE3"/>
    <w:rsid w:val="00042EC3"/>
    <w:rsid w:val="00042F78"/>
    <w:rsid w:val="0004303A"/>
    <w:rsid w:val="0004310B"/>
    <w:rsid w:val="00043138"/>
    <w:rsid w:val="0004317F"/>
    <w:rsid w:val="0004326E"/>
    <w:rsid w:val="0004348E"/>
    <w:rsid w:val="000437E8"/>
    <w:rsid w:val="0004397B"/>
    <w:rsid w:val="00043A09"/>
    <w:rsid w:val="00043A9E"/>
    <w:rsid w:val="00043C01"/>
    <w:rsid w:val="00043C9D"/>
    <w:rsid w:val="00043D32"/>
    <w:rsid w:val="00043DA6"/>
    <w:rsid w:val="00043F31"/>
    <w:rsid w:val="00044127"/>
    <w:rsid w:val="000441A7"/>
    <w:rsid w:val="0004433E"/>
    <w:rsid w:val="00044375"/>
    <w:rsid w:val="000443F1"/>
    <w:rsid w:val="000443F3"/>
    <w:rsid w:val="000444E3"/>
    <w:rsid w:val="000446AC"/>
    <w:rsid w:val="00044712"/>
    <w:rsid w:val="00044855"/>
    <w:rsid w:val="000448F6"/>
    <w:rsid w:val="00044B90"/>
    <w:rsid w:val="00044B9B"/>
    <w:rsid w:val="00044BD8"/>
    <w:rsid w:val="00044C60"/>
    <w:rsid w:val="00044D19"/>
    <w:rsid w:val="00044FC3"/>
    <w:rsid w:val="000451C6"/>
    <w:rsid w:val="00045208"/>
    <w:rsid w:val="000452E6"/>
    <w:rsid w:val="00045393"/>
    <w:rsid w:val="000454D8"/>
    <w:rsid w:val="0004550B"/>
    <w:rsid w:val="00045537"/>
    <w:rsid w:val="0004562C"/>
    <w:rsid w:val="00045806"/>
    <w:rsid w:val="0004588F"/>
    <w:rsid w:val="00045929"/>
    <w:rsid w:val="00045B26"/>
    <w:rsid w:val="00045CC2"/>
    <w:rsid w:val="00045D5C"/>
    <w:rsid w:val="0004601D"/>
    <w:rsid w:val="000460F0"/>
    <w:rsid w:val="0004612A"/>
    <w:rsid w:val="000461A5"/>
    <w:rsid w:val="00046259"/>
    <w:rsid w:val="00046339"/>
    <w:rsid w:val="000463DB"/>
    <w:rsid w:val="0004642E"/>
    <w:rsid w:val="0004646B"/>
    <w:rsid w:val="000464BD"/>
    <w:rsid w:val="00046593"/>
    <w:rsid w:val="0004670B"/>
    <w:rsid w:val="0004671E"/>
    <w:rsid w:val="000469AC"/>
    <w:rsid w:val="00046B54"/>
    <w:rsid w:val="00046C3A"/>
    <w:rsid w:val="00046D5C"/>
    <w:rsid w:val="00046DD4"/>
    <w:rsid w:val="00046E48"/>
    <w:rsid w:val="00046E9D"/>
    <w:rsid w:val="00047124"/>
    <w:rsid w:val="0004715D"/>
    <w:rsid w:val="00047197"/>
    <w:rsid w:val="00047231"/>
    <w:rsid w:val="00047399"/>
    <w:rsid w:val="000473D6"/>
    <w:rsid w:val="0004777B"/>
    <w:rsid w:val="00047840"/>
    <w:rsid w:val="00047921"/>
    <w:rsid w:val="00047BB4"/>
    <w:rsid w:val="00047E7E"/>
    <w:rsid w:val="00047E97"/>
    <w:rsid w:val="000501E1"/>
    <w:rsid w:val="000501EE"/>
    <w:rsid w:val="0005028A"/>
    <w:rsid w:val="000503DF"/>
    <w:rsid w:val="00050473"/>
    <w:rsid w:val="00050617"/>
    <w:rsid w:val="00050678"/>
    <w:rsid w:val="0005072C"/>
    <w:rsid w:val="000508AE"/>
    <w:rsid w:val="000508CF"/>
    <w:rsid w:val="00050BD9"/>
    <w:rsid w:val="00050C16"/>
    <w:rsid w:val="00050C41"/>
    <w:rsid w:val="00050C93"/>
    <w:rsid w:val="00050CC2"/>
    <w:rsid w:val="00050EE3"/>
    <w:rsid w:val="00050F54"/>
    <w:rsid w:val="00051008"/>
    <w:rsid w:val="00051032"/>
    <w:rsid w:val="00051048"/>
    <w:rsid w:val="000512A2"/>
    <w:rsid w:val="000512C4"/>
    <w:rsid w:val="00051370"/>
    <w:rsid w:val="000513C6"/>
    <w:rsid w:val="000514BB"/>
    <w:rsid w:val="000514D5"/>
    <w:rsid w:val="000515B8"/>
    <w:rsid w:val="000516B8"/>
    <w:rsid w:val="000516E3"/>
    <w:rsid w:val="00051954"/>
    <w:rsid w:val="0005197D"/>
    <w:rsid w:val="000519C3"/>
    <w:rsid w:val="00051AC0"/>
    <w:rsid w:val="00051AFD"/>
    <w:rsid w:val="00051BF4"/>
    <w:rsid w:val="00051E25"/>
    <w:rsid w:val="00051F86"/>
    <w:rsid w:val="00051FB4"/>
    <w:rsid w:val="00052234"/>
    <w:rsid w:val="0005240C"/>
    <w:rsid w:val="000524A9"/>
    <w:rsid w:val="000524D6"/>
    <w:rsid w:val="00052801"/>
    <w:rsid w:val="00052803"/>
    <w:rsid w:val="0005284F"/>
    <w:rsid w:val="00052917"/>
    <w:rsid w:val="00052961"/>
    <w:rsid w:val="000529D0"/>
    <w:rsid w:val="00052AD2"/>
    <w:rsid w:val="00052C13"/>
    <w:rsid w:val="00052E1F"/>
    <w:rsid w:val="00052E79"/>
    <w:rsid w:val="00052EB4"/>
    <w:rsid w:val="00052FC5"/>
    <w:rsid w:val="00053133"/>
    <w:rsid w:val="000531D3"/>
    <w:rsid w:val="00053212"/>
    <w:rsid w:val="000533DF"/>
    <w:rsid w:val="00053402"/>
    <w:rsid w:val="000534D6"/>
    <w:rsid w:val="000534EE"/>
    <w:rsid w:val="00053868"/>
    <w:rsid w:val="000538DF"/>
    <w:rsid w:val="00053980"/>
    <w:rsid w:val="00053BBA"/>
    <w:rsid w:val="00053BEF"/>
    <w:rsid w:val="00053C06"/>
    <w:rsid w:val="00053CE6"/>
    <w:rsid w:val="00053E07"/>
    <w:rsid w:val="00053E48"/>
    <w:rsid w:val="00053EB3"/>
    <w:rsid w:val="00053EDF"/>
    <w:rsid w:val="00053F36"/>
    <w:rsid w:val="00053F88"/>
    <w:rsid w:val="00054072"/>
    <w:rsid w:val="000540C6"/>
    <w:rsid w:val="0005421A"/>
    <w:rsid w:val="0005425A"/>
    <w:rsid w:val="000542E4"/>
    <w:rsid w:val="0005435B"/>
    <w:rsid w:val="000543EF"/>
    <w:rsid w:val="000544A3"/>
    <w:rsid w:val="000544D2"/>
    <w:rsid w:val="000544FF"/>
    <w:rsid w:val="00054500"/>
    <w:rsid w:val="00054529"/>
    <w:rsid w:val="00054585"/>
    <w:rsid w:val="00054714"/>
    <w:rsid w:val="000548E9"/>
    <w:rsid w:val="00054B4C"/>
    <w:rsid w:val="00054B84"/>
    <w:rsid w:val="00054BB1"/>
    <w:rsid w:val="00054BE0"/>
    <w:rsid w:val="00054C30"/>
    <w:rsid w:val="00054D98"/>
    <w:rsid w:val="00054E73"/>
    <w:rsid w:val="00055105"/>
    <w:rsid w:val="00055232"/>
    <w:rsid w:val="0005555D"/>
    <w:rsid w:val="000555AD"/>
    <w:rsid w:val="0005582A"/>
    <w:rsid w:val="000558A5"/>
    <w:rsid w:val="00055974"/>
    <w:rsid w:val="0005597F"/>
    <w:rsid w:val="00055A75"/>
    <w:rsid w:val="00055D12"/>
    <w:rsid w:val="00055D48"/>
    <w:rsid w:val="00055E6E"/>
    <w:rsid w:val="00055EA4"/>
    <w:rsid w:val="00055FB9"/>
    <w:rsid w:val="000560DE"/>
    <w:rsid w:val="000561C2"/>
    <w:rsid w:val="000561F5"/>
    <w:rsid w:val="0005626D"/>
    <w:rsid w:val="00056365"/>
    <w:rsid w:val="00056381"/>
    <w:rsid w:val="00056423"/>
    <w:rsid w:val="00056468"/>
    <w:rsid w:val="000564C1"/>
    <w:rsid w:val="000565CF"/>
    <w:rsid w:val="00056634"/>
    <w:rsid w:val="0005664D"/>
    <w:rsid w:val="000566C1"/>
    <w:rsid w:val="000568A1"/>
    <w:rsid w:val="0005696B"/>
    <w:rsid w:val="0005698F"/>
    <w:rsid w:val="00056B23"/>
    <w:rsid w:val="00056B49"/>
    <w:rsid w:val="00056CC8"/>
    <w:rsid w:val="00056D67"/>
    <w:rsid w:val="00056E80"/>
    <w:rsid w:val="00056EFB"/>
    <w:rsid w:val="00056F3C"/>
    <w:rsid w:val="00056F86"/>
    <w:rsid w:val="00056FD0"/>
    <w:rsid w:val="000570CC"/>
    <w:rsid w:val="0005715D"/>
    <w:rsid w:val="000571FE"/>
    <w:rsid w:val="00057216"/>
    <w:rsid w:val="00057233"/>
    <w:rsid w:val="00057260"/>
    <w:rsid w:val="00057471"/>
    <w:rsid w:val="000574C7"/>
    <w:rsid w:val="000575F5"/>
    <w:rsid w:val="0005770B"/>
    <w:rsid w:val="00057736"/>
    <w:rsid w:val="000577BE"/>
    <w:rsid w:val="00057881"/>
    <w:rsid w:val="000578CC"/>
    <w:rsid w:val="00057A3F"/>
    <w:rsid w:val="00057AB3"/>
    <w:rsid w:val="00057FF0"/>
    <w:rsid w:val="000600E1"/>
    <w:rsid w:val="00060146"/>
    <w:rsid w:val="000601A5"/>
    <w:rsid w:val="000601F8"/>
    <w:rsid w:val="00060227"/>
    <w:rsid w:val="000603E0"/>
    <w:rsid w:val="00060458"/>
    <w:rsid w:val="000605C3"/>
    <w:rsid w:val="0006065B"/>
    <w:rsid w:val="000607DA"/>
    <w:rsid w:val="00060855"/>
    <w:rsid w:val="00060909"/>
    <w:rsid w:val="000609E7"/>
    <w:rsid w:val="000609F2"/>
    <w:rsid w:val="00060A8B"/>
    <w:rsid w:val="00060AA6"/>
    <w:rsid w:val="00060CB0"/>
    <w:rsid w:val="00060CE1"/>
    <w:rsid w:val="00060E8F"/>
    <w:rsid w:val="00060EC8"/>
    <w:rsid w:val="00060F34"/>
    <w:rsid w:val="00060F75"/>
    <w:rsid w:val="00060F82"/>
    <w:rsid w:val="000610D4"/>
    <w:rsid w:val="000610FD"/>
    <w:rsid w:val="0006112E"/>
    <w:rsid w:val="000611E1"/>
    <w:rsid w:val="00061396"/>
    <w:rsid w:val="000613D7"/>
    <w:rsid w:val="000615A1"/>
    <w:rsid w:val="00061616"/>
    <w:rsid w:val="00061879"/>
    <w:rsid w:val="00061945"/>
    <w:rsid w:val="0006196D"/>
    <w:rsid w:val="00061B9B"/>
    <w:rsid w:val="00061BA5"/>
    <w:rsid w:val="00061D94"/>
    <w:rsid w:val="00061DDC"/>
    <w:rsid w:val="000621F4"/>
    <w:rsid w:val="000622F6"/>
    <w:rsid w:val="00062440"/>
    <w:rsid w:val="000626A6"/>
    <w:rsid w:val="000626ED"/>
    <w:rsid w:val="000627A2"/>
    <w:rsid w:val="0006285D"/>
    <w:rsid w:val="0006298E"/>
    <w:rsid w:val="000629EC"/>
    <w:rsid w:val="00062B91"/>
    <w:rsid w:val="00062BBC"/>
    <w:rsid w:val="00062CED"/>
    <w:rsid w:val="0006307A"/>
    <w:rsid w:val="0006315F"/>
    <w:rsid w:val="0006327A"/>
    <w:rsid w:val="00063376"/>
    <w:rsid w:val="000635A1"/>
    <w:rsid w:val="00063602"/>
    <w:rsid w:val="00063692"/>
    <w:rsid w:val="000636A4"/>
    <w:rsid w:val="000637BD"/>
    <w:rsid w:val="00063831"/>
    <w:rsid w:val="00063867"/>
    <w:rsid w:val="000638B1"/>
    <w:rsid w:val="00063B8B"/>
    <w:rsid w:val="00063D3A"/>
    <w:rsid w:val="0006400B"/>
    <w:rsid w:val="00064014"/>
    <w:rsid w:val="000640ED"/>
    <w:rsid w:val="0006414C"/>
    <w:rsid w:val="000642B5"/>
    <w:rsid w:val="000642B6"/>
    <w:rsid w:val="000643F1"/>
    <w:rsid w:val="000644B3"/>
    <w:rsid w:val="00064529"/>
    <w:rsid w:val="00064646"/>
    <w:rsid w:val="000649F9"/>
    <w:rsid w:val="00064A61"/>
    <w:rsid w:val="00064B8E"/>
    <w:rsid w:val="00064EBE"/>
    <w:rsid w:val="00064EF1"/>
    <w:rsid w:val="00064F84"/>
    <w:rsid w:val="00064FEE"/>
    <w:rsid w:val="000652A8"/>
    <w:rsid w:val="00065324"/>
    <w:rsid w:val="00065399"/>
    <w:rsid w:val="000655FE"/>
    <w:rsid w:val="00065720"/>
    <w:rsid w:val="00065809"/>
    <w:rsid w:val="000658D5"/>
    <w:rsid w:val="00065908"/>
    <w:rsid w:val="00065A28"/>
    <w:rsid w:val="00065A4D"/>
    <w:rsid w:val="00065B1A"/>
    <w:rsid w:val="00065B7F"/>
    <w:rsid w:val="00065D5E"/>
    <w:rsid w:val="00065DC5"/>
    <w:rsid w:val="00065F28"/>
    <w:rsid w:val="00065F4B"/>
    <w:rsid w:val="00066044"/>
    <w:rsid w:val="00066189"/>
    <w:rsid w:val="000661D4"/>
    <w:rsid w:val="0006621C"/>
    <w:rsid w:val="00066305"/>
    <w:rsid w:val="000663D6"/>
    <w:rsid w:val="000663E8"/>
    <w:rsid w:val="0006655D"/>
    <w:rsid w:val="00066604"/>
    <w:rsid w:val="0006664B"/>
    <w:rsid w:val="0006669C"/>
    <w:rsid w:val="000666E6"/>
    <w:rsid w:val="0006672D"/>
    <w:rsid w:val="000667FB"/>
    <w:rsid w:val="0006680E"/>
    <w:rsid w:val="000669C2"/>
    <w:rsid w:val="00066AA0"/>
    <w:rsid w:val="00066B6C"/>
    <w:rsid w:val="00066C94"/>
    <w:rsid w:val="00066F56"/>
    <w:rsid w:val="00067013"/>
    <w:rsid w:val="0006711F"/>
    <w:rsid w:val="000672C2"/>
    <w:rsid w:val="000672C8"/>
    <w:rsid w:val="000672DB"/>
    <w:rsid w:val="0006753B"/>
    <w:rsid w:val="00067710"/>
    <w:rsid w:val="00067757"/>
    <w:rsid w:val="00067796"/>
    <w:rsid w:val="0006789A"/>
    <w:rsid w:val="000678CA"/>
    <w:rsid w:val="00067A01"/>
    <w:rsid w:val="00067A4A"/>
    <w:rsid w:val="00067A6A"/>
    <w:rsid w:val="00067AE4"/>
    <w:rsid w:val="00067BC5"/>
    <w:rsid w:val="00067C76"/>
    <w:rsid w:val="00067C8E"/>
    <w:rsid w:val="00067CDB"/>
    <w:rsid w:val="00067D46"/>
    <w:rsid w:val="00067D85"/>
    <w:rsid w:val="00067EC7"/>
    <w:rsid w:val="00067F6E"/>
    <w:rsid w:val="00070087"/>
    <w:rsid w:val="000701E5"/>
    <w:rsid w:val="000701F4"/>
    <w:rsid w:val="00070598"/>
    <w:rsid w:val="000705B0"/>
    <w:rsid w:val="00070736"/>
    <w:rsid w:val="000707D9"/>
    <w:rsid w:val="00070830"/>
    <w:rsid w:val="00070B59"/>
    <w:rsid w:val="00070D09"/>
    <w:rsid w:val="00070DAD"/>
    <w:rsid w:val="00070DF3"/>
    <w:rsid w:val="00070DFC"/>
    <w:rsid w:val="00070F14"/>
    <w:rsid w:val="00070FF8"/>
    <w:rsid w:val="00071087"/>
    <w:rsid w:val="000710C7"/>
    <w:rsid w:val="00071136"/>
    <w:rsid w:val="000711DA"/>
    <w:rsid w:val="000712C1"/>
    <w:rsid w:val="000712F2"/>
    <w:rsid w:val="00071327"/>
    <w:rsid w:val="000713AB"/>
    <w:rsid w:val="00071443"/>
    <w:rsid w:val="0007144A"/>
    <w:rsid w:val="000714AE"/>
    <w:rsid w:val="00071678"/>
    <w:rsid w:val="000716F1"/>
    <w:rsid w:val="00071916"/>
    <w:rsid w:val="00071A44"/>
    <w:rsid w:val="00071A76"/>
    <w:rsid w:val="00071C1D"/>
    <w:rsid w:val="00071DEE"/>
    <w:rsid w:val="00071E1F"/>
    <w:rsid w:val="00071E3D"/>
    <w:rsid w:val="0007211C"/>
    <w:rsid w:val="00072518"/>
    <w:rsid w:val="0007253B"/>
    <w:rsid w:val="000725A3"/>
    <w:rsid w:val="00072619"/>
    <w:rsid w:val="00072645"/>
    <w:rsid w:val="00072660"/>
    <w:rsid w:val="000727AE"/>
    <w:rsid w:val="000727F3"/>
    <w:rsid w:val="00072830"/>
    <w:rsid w:val="00072862"/>
    <w:rsid w:val="000728DF"/>
    <w:rsid w:val="00072913"/>
    <w:rsid w:val="00072A19"/>
    <w:rsid w:val="00072A26"/>
    <w:rsid w:val="00072A5C"/>
    <w:rsid w:val="00072C19"/>
    <w:rsid w:val="00072CC4"/>
    <w:rsid w:val="00072CFC"/>
    <w:rsid w:val="00072E58"/>
    <w:rsid w:val="00072E5B"/>
    <w:rsid w:val="00072E61"/>
    <w:rsid w:val="00072E95"/>
    <w:rsid w:val="00072F1C"/>
    <w:rsid w:val="00072FD3"/>
    <w:rsid w:val="00072FDA"/>
    <w:rsid w:val="00073039"/>
    <w:rsid w:val="000730CD"/>
    <w:rsid w:val="0007319D"/>
    <w:rsid w:val="000732E8"/>
    <w:rsid w:val="000733D2"/>
    <w:rsid w:val="000733D6"/>
    <w:rsid w:val="00073691"/>
    <w:rsid w:val="000737A5"/>
    <w:rsid w:val="00073877"/>
    <w:rsid w:val="00073889"/>
    <w:rsid w:val="000738BA"/>
    <w:rsid w:val="000738C8"/>
    <w:rsid w:val="00073A75"/>
    <w:rsid w:val="00073A97"/>
    <w:rsid w:val="00073B16"/>
    <w:rsid w:val="00073BBB"/>
    <w:rsid w:val="00073D29"/>
    <w:rsid w:val="00073DB7"/>
    <w:rsid w:val="00073F31"/>
    <w:rsid w:val="00073F6B"/>
    <w:rsid w:val="00074051"/>
    <w:rsid w:val="00074275"/>
    <w:rsid w:val="000744E8"/>
    <w:rsid w:val="00074608"/>
    <w:rsid w:val="000746A6"/>
    <w:rsid w:val="0007472F"/>
    <w:rsid w:val="00074768"/>
    <w:rsid w:val="0007477E"/>
    <w:rsid w:val="000748C5"/>
    <w:rsid w:val="00074935"/>
    <w:rsid w:val="00074A1E"/>
    <w:rsid w:val="00074B66"/>
    <w:rsid w:val="00074CB8"/>
    <w:rsid w:val="00074E43"/>
    <w:rsid w:val="00074ECB"/>
    <w:rsid w:val="00075178"/>
    <w:rsid w:val="000751E4"/>
    <w:rsid w:val="00075259"/>
    <w:rsid w:val="000752CF"/>
    <w:rsid w:val="000753DB"/>
    <w:rsid w:val="00075489"/>
    <w:rsid w:val="00075640"/>
    <w:rsid w:val="0007569A"/>
    <w:rsid w:val="0007586E"/>
    <w:rsid w:val="00075A16"/>
    <w:rsid w:val="00075A6C"/>
    <w:rsid w:val="00075BB6"/>
    <w:rsid w:val="00075C6B"/>
    <w:rsid w:val="00075EF6"/>
    <w:rsid w:val="00075F0F"/>
    <w:rsid w:val="00076110"/>
    <w:rsid w:val="00076160"/>
    <w:rsid w:val="000761EE"/>
    <w:rsid w:val="0007635A"/>
    <w:rsid w:val="00076416"/>
    <w:rsid w:val="00076440"/>
    <w:rsid w:val="0007646F"/>
    <w:rsid w:val="0007647E"/>
    <w:rsid w:val="000764FC"/>
    <w:rsid w:val="0007656E"/>
    <w:rsid w:val="0007659C"/>
    <w:rsid w:val="000765DC"/>
    <w:rsid w:val="00076858"/>
    <w:rsid w:val="00076941"/>
    <w:rsid w:val="00076943"/>
    <w:rsid w:val="00076A29"/>
    <w:rsid w:val="00076B95"/>
    <w:rsid w:val="00076D38"/>
    <w:rsid w:val="00076DB8"/>
    <w:rsid w:val="00076F67"/>
    <w:rsid w:val="00076F95"/>
    <w:rsid w:val="0007706C"/>
    <w:rsid w:val="0007717C"/>
    <w:rsid w:val="000772FC"/>
    <w:rsid w:val="0007734B"/>
    <w:rsid w:val="0007742B"/>
    <w:rsid w:val="00077433"/>
    <w:rsid w:val="00077548"/>
    <w:rsid w:val="0007781E"/>
    <w:rsid w:val="00077909"/>
    <w:rsid w:val="0007794F"/>
    <w:rsid w:val="00077D31"/>
    <w:rsid w:val="00077DA1"/>
    <w:rsid w:val="00077DBE"/>
    <w:rsid w:val="00077E10"/>
    <w:rsid w:val="00077FFE"/>
    <w:rsid w:val="00080049"/>
    <w:rsid w:val="000801A4"/>
    <w:rsid w:val="000801DE"/>
    <w:rsid w:val="0008031D"/>
    <w:rsid w:val="000805CD"/>
    <w:rsid w:val="000805DD"/>
    <w:rsid w:val="00080635"/>
    <w:rsid w:val="000806A0"/>
    <w:rsid w:val="00080825"/>
    <w:rsid w:val="00080897"/>
    <w:rsid w:val="000808AC"/>
    <w:rsid w:val="00080D2A"/>
    <w:rsid w:val="00080EAC"/>
    <w:rsid w:val="00080EE2"/>
    <w:rsid w:val="00080EF6"/>
    <w:rsid w:val="00080F21"/>
    <w:rsid w:val="00080FF8"/>
    <w:rsid w:val="000812DE"/>
    <w:rsid w:val="000812E5"/>
    <w:rsid w:val="00081337"/>
    <w:rsid w:val="00081345"/>
    <w:rsid w:val="00081365"/>
    <w:rsid w:val="00081618"/>
    <w:rsid w:val="000816A7"/>
    <w:rsid w:val="000816E9"/>
    <w:rsid w:val="00081A0C"/>
    <w:rsid w:val="00081C8B"/>
    <w:rsid w:val="00081D32"/>
    <w:rsid w:val="00081D61"/>
    <w:rsid w:val="00081E81"/>
    <w:rsid w:val="000820A5"/>
    <w:rsid w:val="0008211D"/>
    <w:rsid w:val="0008229A"/>
    <w:rsid w:val="000822A2"/>
    <w:rsid w:val="000822A6"/>
    <w:rsid w:val="0008233F"/>
    <w:rsid w:val="00082394"/>
    <w:rsid w:val="0008274A"/>
    <w:rsid w:val="000827D8"/>
    <w:rsid w:val="000827FE"/>
    <w:rsid w:val="00082898"/>
    <w:rsid w:val="000829A8"/>
    <w:rsid w:val="00082B29"/>
    <w:rsid w:val="00082B66"/>
    <w:rsid w:val="00082B7B"/>
    <w:rsid w:val="00082C80"/>
    <w:rsid w:val="00082E97"/>
    <w:rsid w:val="00082F76"/>
    <w:rsid w:val="00082FC7"/>
    <w:rsid w:val="000830BD"/>
    <w:rsid w:val="000830F9"/>
    <w:rsid w:val="00083218"/>
    <w:rsid w:val="000832C6"/>
    <w:rsid w:val="000834A7"/>
    <w:rsid w:val="00083557"/>
    <w:rsid w:val="000835BC"/>
    <w:rsid w:val="0008363C"/>
    <w:rsid w:val="0008369F"/>
    <w:rsid w:val="0008385B"/>
    <w:rsid w:val="00083882"/>
    <w:rsid w:val="00083911"/>
    <w:rsid w:val="0008393F"/>
    <w:rsid w:val="000839C8"/>
    <w:rsid w:val="000839FB"/>
    <w:rsid w:val="00083A2E"/>
    <w:rsid w:val="00083D6D"/>
    <w:rsid w:val="00083DC3"/>
    <w:rsid w:val="000841D0"/>
    <w:rsid w:val="0008423C"/>
    <w:rsid w:val="0008426E"/>
    <w:rsid w:val="0008437D"/>
    <w:rsid w:val="00084398"/>
    <w:rsid w:val="000843C1"/>
    <w:rsid w:val="00084443"/>
    <w:rsid w:val="000844AE"/>
    <w:rsid w:val="00084534"/>
    <w:rsid w:val="00084542"/>
    <w:rsid w:val="000845CA"/>
    <w:rsid w:val="000846A3"/>
    <w:rsid w:val="000849B5"/>
    <w:rsid w:val="00084AC3"/>
    <w:rsid w:val="00084AF9"/>
    <w:rsid w:val="00084BFE"/>
    <w:rsid w:val="00084C70"/>
    <w:rsid w:val="00084CF1"/>
    <w:rsid w:val="00084EEE"/>
    <w:rsid w:val="00084FA9"/>
    <w:rsid w:val="00085096"/>
    <w:rsid w:val="000850E7"/>
    <w:rsid w:val="000852AA"/>
    <w:rsid w:val="0008554A"/>
    <w:rsid w:val="00085584"/>
    <w:rsid w:val="0008570B"/>
    <w:rsid w:val="0008572F"/>
    <w:rsid w:val="0008579A"/>
    <w:rsid w:val="00085837"/>
    <w:rsid w:val="0008590B"/>
    <w:rsid w:val="0008593F"/>
    <w:rsid w:val="000859F4"/>
    <w:rsid w:val="00085A51"/>
    <w:rsid w:val="00085AF0"/>
    <w:rsid w:val="00085AFB"/>
    <w:rsid w:val="00085C8F"/>
    <w:rsid w:val="00085CD1"/>
    <w:rsid w:val="00085D79"/>
    <w:rsid w:val="00085ECB"/>
    <w:rsid w:val="0008609A"/>
    <w:rsid w:val="000860A7"/>
    <w:rsid w:val="000860F8"/>
    <w:rsid w:val="0008631A"/>
    <w:rsid w:val="000864A7"/>
    <w:rsid w:val="000864E6"/>
    <w:rsid w:val="00086526"/>
    <w:rsid w:val="0008657A"/>
    <w:rsid w:val="000865D4"/>
    <w:rsid w:val="000865E3"/>
    <w:rsid w:val="0008692F"/>
    <w:rsid w:val="00086981"/>
    <w:rsid w:val="000869E4"/>
    <w:rsid w:val="00086B1A"/>
    <w:rsid w:val="00086CC3"/>
    <w:rsid w:val="00086DC1"/>
    <w:rsid w:val="00086E59"/>
    <w:rsid w:val="00086F12"/>
    <w:rsid w:val="00087041"/>
    <w:rsid w:val="00087052"/>
    <w:rsid w:val="00087119"/>
    <w:rsid w:val="000871E0"/>
    <w:rsid w:val="00087264"/>
    <w:rsid w:val="00087435"/>
    <w:rsid w:val="00087668"/>
    <w:rsid w:val="00087698"/>
    <w:rsid w:val="00087816"/>
    <w:rsid w:val="00087A2D"/>
    <w:rsid w:val="00087A5D"/>
    <w:rsid w:val="00087BC8"/>
    <w:rsid w:val="00087D58"/>
    <w:rsid w:val="00087EA8"/>
    <w:rsid w:val="00090030"/>
    <w:rsid w:val="00090046"/>
    <w:rsid w:val="0009005C"/>
    <w:rsid w:val="000901C4"/>
    <w:rsid w:val="00090215"/>
    <w:rsid w:val="00090221"/>
    <w:rsid w:val="000903BB"/>
    <w:rsid w:val="000904FD"/>
    <w:rsid w:val="000905FE"/>
    <w:rsid w:val="000906E1"/>
    <w:rsid w:val="000907C0"/>
    <w:rsid w:val="000908E1"/>
    <w:rsid w:val="000908FD"/>
    <w:rsid w:val="0009097B"/>
    <w:rsid w:val="00090A45"/>
    <w:rsid w:val="00090A6D"/>
    <w:rsid w:val="00090AB1"/>
    <w:rsid w:val="00090C23"/>
    <w:rsid w:val="00090EC9"/>
    <w:rsid w:val="00090F05"/>
    <w:rsid w:val="00091077"/>
    <w:rsid w:val="000910EA"/>
    <w:rsid w:val="000911A4"/>
    <w:rsid w:val="0009120E"/>
    <w:rsid w:val="00091222"/>
    <w:rsid w:val="00091356"/>
    <w:rsid w:val="000913A1"/>
    <w:rsid w:val="000914D7"/>
    <w:rsid w:val="00091514"/>
    <w:rsid w:val="000915FA"/>
    <w:rsid w:val="00091728"/>
    <w:rsid w:val="0009186A"/>
    <w:rsid w:val="000919D1"/>
    <w:rsid w:val="00091A50"/>
    <w:rsid w:val="00091A72"/>
    <w:rsid w:val="00091AD5"/>
    <w:rsid w:val="00091CBB"/>
    <w:rsid w:val="00091E32"/>
    <w:rsid w:val="00092126"/>
    <w:rsid w:val="00092620"/>
    <w:rsid w:val="00092673"/>
    <w:rsid w:val="0009267D"/>
    <w:rsid w:val="0009274C"/>
    <w:rsid w:val="000927B1"/>
    <w:rsid w:val="000928E4"/>
    <w:rsid w:val="000929C2"/>
    <w:rsid w:val="000929D0"/>
    <w:rsid w:val="00092B48"/>
    <w:rsid w:val="00092BA0"/>
    <w:rsid w:val="00092BF9"/>
    <w:rsid w:val="00092D1C"/>
    <w:rsid w:val="00092E5A"/>
    <w:rsid w:val="00092EE5"/>
    <w:rsid w:val="0009305A"/>
    <w:rsid w:val="00093065"/>
    <w:rsid w:val="000930C6"/>
    <w:rsid w:val="00093230"/>
    <w:rsid w:val="00093335"/>
    <w:rsid w:val="000936CF"/>
    <w:rsid w:val="00093719"/>
    <w:rsid w:val="0009378E"/>
    <w:rsid w:val="0009384F"/>
    <w:rsid w:val="00093A01"/>
    <w:rsid w:val="00093AD1"/>
    <w:rsid w:val="00093D23"/>
    <w:rsid w:val="0009400F"/>
    <w:rsid w:val="00094082"/>
    <w:rsid w:val="00094094"/>
    <w:rsid w:val="0009409C"/>
    <w:rsid w:val="0009412C"/>
    <w:rsid w:val="0009414F"/>
    <w:rsid w:val="0009415F"/>
    <w:rsid w:val="000941E5"/>
    <w:rsid w:val="00094550"/>
    <w:rsid w:val="0009464C"/>
    <w:rsid w:val="000946D6"/>
    <w:rsid w:val="000946E1"/>
    <w:rsid w:val="0009473A"/>
    <w:rsid w:val="00094827"/>
    <w:rsid w:val="000948B6"/>
    <w:rsid w:val="00094942"/>
    <w:rsid w:val="00094A65"/>
    <w:rsid w:val="00094B15"/>
    <w:rsid w:val="00094D1E"/>
    <w:rsid w:val="00094D72"/>
    <w:rsid w:val="00094EA4"/>
    <w:rsid w:val="00094EE7"/>
    <w:rsid w:val="00094F40"/>
    <w:rsid w:val="00094FF2"/>
    <w:rsid w:val="0009507B"/>
    <w:rsid w:val="00095080"/>
    <w:rsid w:val="000950DD"/>
    <w:rsid w:val="00095183"/>
    <w:rsid w:val="000953FA"/>
    <w:rsid w:val="00095493"/>
    <w:rsid w:val="000954FA"/>
    <w:rsid w:val="0009555E"/>
    <w:rsid w:val="000956C1"/>
    <w:rsid w:val="000956CF"/>
    <w:rsid w:val="000958C9"/>
    <w:rsid w:val="000959C0"/>
    <w:rsid w:val="00095C55"/>
    <w:rsid w:val="00095D4A"/>
    <w:rsid w:val="00095D6A"/>
    <w:rsid w:val="00095EDF"/>
    <w:rsid w:val="00095EFA"/>
    <w:rsid w:val="00095F35"/>
    <w:rsid w:val="0009603B"/>
    <w:rsid w:val="0009623D"/>
    <w:rsid w:val="00096325"/>
    <w:rsid w:val="00096397"/>
    <w:rsid w:val="0009646D"/>
    <w:rsid w:val="00096620"/>
    <w:rsid w:val="00096623"/>
    <w:rsid w:val="00096639"/>
    <w:rsid w:val="0009672B"/>
    <w:rsid w:val="0009682B"/>
    <w:rsid w:val="00096873"/>
    <w:rsid w:val="0009696F"/>
    <w:rsid w:val="00096B63"/>
    <w:rsid w:val="00096B65"/>
    <w:rsid w:val="00096BCC"/>
    <w:rsid w:val="00096D77"/>
    <w:rsid w:val="00096E99"/>
    <w:rsid w:val="00096EC1"/>
    <w:rsid w:val="00096F21"/>
    <w:rsid w:val="00096F42"/>
    <w:rsid w:val="00096F84"/>
    <w:rsid w:val="00097048"/>
    <w:rsid w:val="0009707E"/>
    <w:rsid w:val="000970E1"/>
    <w:rsid w:val="00097174"/>
    <w:rsid w:val="00097337"/>
    <w:rsid w:val="000975AE"/>
    <w:rsid w:val="000975D9"/>
    <w:rsid w:val="00097744"/>
    <w:rsid w:val="0009784D"/>
    <w:rsid w:val="000978DA"/>
    <w:rsid w:val="00097A18"/>
    <w:rsid w:val="00097B57"/>
    <w:rsid w:val="00097D64"/>
    <w:rsid w:val="00097D7B"/>
    <w:rsid w:val="00097DF2"/>
    <w:rsid w:val="00097ED2"/>
    <w:rsid w:val="00097F02"/>
    <w:rsid w:val="00097F1E"/>
    <w:rsid w:val="000A00D5"/>
    <w:rsid w:val="000A0156"/>
    <w:rsid w:val="000A0277"/>
    <w:rsid w:val="000A02BB"/>
    <w:rsid w:val="000A02DD"/>
    <w:rsid w:val="000A059A"/>
    <w:rsid w:val="000A0658"/>
    <w:rsid w:val="000A06F3"/>
    <w:rsid w:val="000A0C24"/>
    <w:rsid w:val="000A0C36"/>
    <w:rsid w:val="000A103A"/>
    <w:rsid w:val="000A10B8"/>
    <w:rsid w:val="000A11D7"/>
    <w:rsid w:val="000A1397"/>
    <w:rsid w:val="000A1433"/>
    <w:rsid w:val="000A1476"/>
    <w:rsid w:val="000A1763"/>
    <w:rsid w:val="000A1811"/>
    <w:rsid w:val="000A1D21"/>
    <w:rsid w:val="000A1F05"/>
    <w:rsid w:val="000A1FB0"/>
    <w:rsid w:val="000A2044"/>
    <w:rsid w:val="000A2199"/>
    <w:rsid w:val="000A24FB"/>
    <w:rsid w:val="000A25D9"/>
    <w:rsid w:val="000A2796"/>
    <w:rsid w:val="000A27D9"/>
    <w:rsid w:val="000A28A3"/>
    <w:rsid w:val="000A2A57"/>
    <w:rsid w:val="000A2AF9"/>
    <w:rsid w:val="000A2B67"/>
    <w:rsid w:val="000A2C5E"/>
    <w:rsid w:val="000A2D0D"/>
    <w:rsid w:val="000A2D96"/>
    <w:rsid w:val="000A2DD8"/>
    <w:rsid w:val="000A2DF1"/>
    <w:rsid w:val="000A2E50"/>
    <w:rsid w:val="000A2E84"/>
    <w:rsid w:val="000A2F18"/>
    <w:rsid w:val="000A2F91"/>
    <w:rsid w:val="000A310E"/>
    <w:rsid w:val="000A3253"/>
    <w:rsid w:val="000A3282"/>
    <w:rsid w:val="000A334A"/>
    <w:rsid w:val="000A339A"/>
    <w:rsid w:val="000A33BF"/>
    <w:rsid w:val="000A345F"/>
    <w:rsid w:val="000A348D"/>
    <w:rsid w:val="000A3551"/>
    <w:rsid w:val="000A363E"/>
    <w:rsid w:val="000A3732"/>
    <w:rsid w:val="000A386D"/>
    <w:rsid w:val="000A3894"/>
    <w:rsid w:val="000A3973"/>
    <w:rsid w:val="000A3A52"/>
    <w:rsid w:val="000A3BD7"/>
    <w:rsid w:val="000A3E59"/>
    <w:rsid w:val="000A3FA7"/>
    <w:rsid w:val="000A41E5"/>
    <w:rsid w:val="000A473E"/>
    <w:rsid w:val="000A488C"/>
    <w:rsid w:val="000A48A9"/>
    <w:rsid w:val="000A49BE"/>
    <w:rsid w:val="000A49C8"/>
    <w:rsid w:val="000A4D95"/>
    <w:rsid w:val="000A5062"/>
    <w:rsid w:val="000A5238"/>
    <w:rsid w:val="000A549E"/>
    <w:rsid w:val="000A54F5"/>
    <w:rsid w:val="000A5549"/>
    <w:rsid w:val="000A557D"/>
    <w:rsid w:val="000A55B5"/>
    <w:rsid w:val="000A5864"/>
    <w:rsid w:val="000A5A6D"/>
    <w:rsid w:val="000A5B8F"/>
    <w:rsid w:val="000A5D34"/>
    <w:rsid w:val="000A5DA1"/>
    <w:rsid w:val="000A5E17"/>
    <w:rsid w:val="000A5E88"/>
    <w:rsid w:val="000A5F71"/>
    <w:rsid w:val="000A602A"/>
    <w:rsid w:val="000A602E"/>
    <w:rsid w:val="000A61B9"/>
    <w:rsid w:val="000A62B2"/>
    <w:rsid w:val="000A63FE"/>
    <w:rsid w:val="000A644E"/>
    <w:rsid w:val="000A665C"/>
    <w:rsid w:val="000A672B"/>
    <w:rsid w:val="000A679B"/>
    <w:rsid w:val="000A69EA"/>
    <w:rsid w:val="000A69F2"/>
    <w:rsid w:val="000A6AE2"/>
    <w:rsid w:val="000A6CA5"/>
    <w:rsid w:val="000A6D7E"/>
    <w:rsid w:val="000A6EC2"/>
    <w:rsid w:val="000A6EED"/>
    <w:rsid w:val="000A6F52"/>
    <w:rsid w:val="000A6FDD"/>
    <w:rsid w:val="000A6FEB"/>
    <w:rsid w:val="000A6FF5"/>
    <w:rsid w:val="000A71E9"/>
    <w:rsid w:val="000A7201"/>
    <w:rsid w:val="000A7369"/>
    <w:rsid w:val="000A73EF"/>
    <w:rsid w:val="000A743D"/>
    <w:rsid w:val="000A758A"/>
    <w:rsid w:val="000A7916"/>
    <w:rsid w:val="000A7A31"/>
    <w:rsid w:val="000A7AAC"/>
    <w:rsid w:val="000A7B87"/>
    <w:rsid w:val="000A7BC0"/>
    <w:rsid w:val="000A7C8C"/>
    <w:rsid w:val="000A7CAB"/>
    <w:rsid w:val="000A7E0D"/>
    <w:rsid w:val="000A7E35"/>
    <w:rsid w:val="000A7FB3"/>
    <w:rsid w:val="000A7FD7"/>
    <w:rsid w:val="000A7FE5"/>
    <w:rsid w:val="000B0082"/>
    <w:rsid w:val="000B0216"/>
    <w:rsid w:val="000B0234"/>
    <w:rsid w:val="000B05D8"/>
    <w:rsid w:val="000B06B1"/>
    <w:rsid w:val="000B07DC"/>
    <w:rsid w:val="000B08A2"/>
    <w:rsid w:val="000B08A7"/>
    <w:rsid w:val="000B0913"/>
    <w:rsid w:val="000B0ADC"/>
    <w:rsid w:val="000B0B5F"/>
    <w:rsid w:val="000B1155"/>
    <w:rsid w:val="000B128E"/>
    <w:rsid w:val="000B12B0"/>
    <w:rsid w:val="000B13A9"/>
    <w:rsid w:val="000B14A2"/>
    <w:rsid w:val="000B14A3"/>
    <w:rsid w:val="000B165D"/>
    <w:rsid w:val="000B16FA"/>
    <w:rsid w:val="000B1886"/>
    <w:rsid w:val="000B18CD"/>
    <w:rsid w:val="000B190B"/>
    <w:rsid w:val="000B1917"/>
    <w:rsid w:val="000B19B4"/>
    <w:rsid w:val="000B1A28"/>
    <w:rsid w:val="000B1B45"/>
    <w:rsid w:val="000B1CEE"/>
    <w:rsid w:val="000B1DC8"/>
    <w:rsid w:val="000B2111"/>
    <w:rsid w:val="000B24A0"/>
    <w:rsid w:val="000B24C3"/>
    <w:rsid w:val="000B2598"/>
    <w:rsid w:val="000B260F"/>
    <w:rsid w:val="000B26BC"/>
    <w:rsid w:val="000B283A"/>
    <w:rsid w:val="000B29E4"/>
    <w:rsid w:val="000B2B17"/>
    <w:rsid w:val="000B2B53"/>
    <w:rsid w:val="000B2CEE"/>
    <w:rsid w:val="000B2E36"/>
    <w:rsid w:val="000B2E3B"/>
    <w:rsid w:val="000B2E57"/>
    <w:rsid w:val="000B2EA0"/>
    <w:rsid w:val="000B2EA4"/>
    <w:rsid w:val="000B2EAF"/>
    <w:rsid w:val="000B2FC0"/>
    <w:rsid w:val="000B3082"/>
    <w:rsid w:val="000B3100"/>
    <w:rsid w:val="000B3107"/>
    <w:rsid w:val="000B31FA"/>
    <w:rsid w:val="000B3289"/>
    <w:rsid w:val="000B3345"/>
    <w:rsid w:val="000B347B"/>
    <w:rsid w:val="000B3590"/>
    <w:rsid w:val="000B35C7"/>
    <w:rsid w:val="000B362A"/>
    <w:rsid w:val="000B3659"/>
    <w:rsid w:val="000B3714"/>
    <w:rsid w:val="000B37B5"/>
    <w:rsid w:val="000B37F6"/>
    <w:rsid w:val="000B395B"/>
    <w:rsid w:val="000B3AA0"/>
    <w:rsid w:val="000B3ACC"/>
    <w:rsid w:val="000B3AD5"/>
    <w:rsid w:val="000B3B45"/>
    <w:rsid w:val="000B3B85"/>
    <w:rsid w:val="000B3BC7"/>
    <w:rsid w:val="000B3C3F"/>
    <w:rsid w:val="000B3D4F"/>
    <w:rsid w:val="000B3DA7"/>
    <w:rsid w:val="000B3DFA"/>
    <w:rsid w:val="000B415C"/>
    <w:rsid w:val="000B4227"/>
    <w:rsid w:val="000B4290"/>
    <w:rsid w:val="000B4310"/>
    <w:rsid w:val="000B4368"/>
    <w:rsid w:val="000B4597"/>
    <w:rsid w:val="000B4626"/>
    <w:rsid w:val="000B465D"/>
    <w:rsid w:val="000B4818"/>
    <w:rsid w:val="000B4A59"/>
    <w:rsid w:val="000B4B39"/>
    <w:rsid w:val="000B4BD2"/>
    <w:rsid w:val="000B4CA6"/>
    <w:rsid w:val="000B4CB3"/>
    <w:rsid w:val="000B4ECF"/>
    <w:rsid w:val="000B4ED3"/>
    <w:rsid w:val="000B4F32"/>
    <w:rsid w:val="000B5031"/>
    <w:rsid w:val="000B5104"/>
    <w:rsid w:val="000B52CE"/>
    <w:rsid w:val="000B5359"/>
    <w:rsid w:val="000B5430"/>
    <w:rsid w:val="000B5666"/>
    <w:rsid w:val="000B5718"/>
    <w:rsid w:val="000B576B"/>
    <w:rsid w:val="000B5811"/>
    <w:rsid w:val="000B59E5"/>
    <w:rsid w:val="000B5B23"/>
    <w:rsid w:val="000B5C48"/>
    <w:rsid w:val="000B5CD0"/>
    <w:rsid w:val="000B5D95"/>
    <w:rsid w:val="000B5EFA"/>
    <w:rsid w:val="000B6167"/>
    <w:rsid w:val="000B63D3"/>
    <w:rsid w:val="000B65E8"/>
    <w:rsid w:val="000B66CB"/>
    <w:rsid w:val="000B66DF"/>
    <w:rsid w:val="000B66F5"/>
    <w:rsid w:val="000B67C2"/>
    <w:rsid w:val="000B697B"/>
    <w:rsid w:val="000B6AB5"/>
    <w:rsid w:val="000B6B00"/>
    <w:rsid w:val="000B6B87"/>
    <w:rsid w:val="000B6BE2"/>
    <w:rsid w:val="000B6C26"/>
    <w:rsid w:val="000B6CCF"/>
    <w:rsid w:val="000B6EE3"/>
    <w:rsid w:val="000B6EFB"/>
    <w:rsid w:val="000B710D"/>
    <w:rsid w:val="000B7395"/>
    <w:rsid w:val="000B741E"/>
    <w:rsid w:val="000B741F"/>
    <w:rsid w:val="000B7429"/>
    <w:rsid w:val="000B745C"/>
    <w:rsid w:val="000B7490"/>
    <w:rsid w:val="000B749A"/>
    <w:rsid w:val="000B75D1"/>
    <w:rsid w:val="000B76EC"/>
    <w:rsid w:val="000B78CC"/>
    <w:rsid w:val="000B7962"/>
    <w:rsid w:val="000B79EB"/>
    <w:rsid w:val="000B7AA1"/>
    <w:rsid w:val="000B7C90"/>
    <w:rsid w:val="000B7CE1"/>
    <w:rsid w:val="000B7D23"/>
    <w:rsid w:val="000B7DD0"/>
    <w:rsid w:val="000B7E01"/>
    <w:rsid w:val="000B7E0C"/>
    <w:rsid w:val="000B7F47"/>
    <w:rsid w:val="000BA117"/>
    <w:rsid w:val="000C0036"/>
    <w:rsid w:val="000C00D1"/>
    <w:rsid w:val="000C0509"/>
    <w:rsid w:val="000C054F"/>
    <w:rsid w:val="000C0685"/>
    <w:rsid w:val="000C06C4"/>
    <w:rsid w:val="000C07AC"/>
    <w:rsid w:val="000C0895"/>
    <w:rsid w:val="000C0A7F"/>
    <w:rsid w:val="000C0BB7"/>
    <w:rsid w:val="000C0CD1"/>
    <w:rsid w:val="000C0CEA"/>
    <w:rsid w:val="000C0DEA"/>
    <w:rsid w:val="000C0E9C"/>
    <w:rsid w:val="000C1084"/>
    <w:rsid w:val="000C12D3"/>
    <w:rsid w:val="000C1339"/>
    <w:rsid w:val="000C138E"/>
    <w:rsid w:val="000C156E"/>
    <w:rsid w:val="000C1642"/>
    <w:rsid w:val="000C16A3"/>
    <w:rsid w:val="000C16D8"/>
    <w:rsid w:val="000C190F"/>
    <w:rsid w:val="000C1942"/>
    <w:rsid w:val="000C196B"/>
    <w:rsid w:val="000C1A17"/>
    <w:rsid w:val="000C1A95"/>
    <w:rsid w:val="000C1BE7"/>
    <w:rsid w:val="000C1C65"/>
    <w:rsid w:val="000C1C8D"/>
    <w:rsid w:val="000C1D2A"/>
    <w:rsid w:val="000C1F2C"/>
    <w:rsid w:val="000C20B5"/>
    <w:rsid w:val="000C20E4"/>
    <w:rsid w:val="000C23DA"/>
    <w:rsid w:val="000C2519"/>
    <w:rsid w:val="000C267B"/>
    <w:rsid w:val="000C26C2"/>
    <w:rsid w:val="000C2822"/>
    <w:rsid w:val="000C2861"/>
    <w:rsid w:val="000C2A92"/>
    <w:rsid w:val="000C2C92"/>
    <w:rsid w:val="000C2E55"/>
    <w:rsid w:val="000C2EB8"/>
    <w:rsid w:val="000C2F6D"/>
    <w:rsid w:val="000C30D8"/>
    <w:rsid w:val="000C3113"/>
    <w:rsid w:val="000C314D"/>
    <w:rsid w:val="000C319D"/>
    <w:rsid w:val="000C31A1"/>
    <w:rsid w:val="000C3309"/>
    <w:rsid w:val="000C340C"/>
    <w:rsid w:val="000C3429"/>
    <w:rsid w:val="000C349B"/>
    <w:rsid w:val="000C350F"/>
    <w:rsid w:val="000C3591"/>
    <w:rsid w:val="000C397B"/>
    <w:rsid w:val="000C39C8"/>
    <w:rsid w:val="000C3B32"/>
    <w:rsid w:val="000C3CCB"/>
    <w:rsid w:val="000C3F22"/>
    <w:rsid w:val="000C3FC6"/>
    <w:rsid w:val="000C408E"/>
    <w:rsid w:val="000C40F1"/>
    <w:rsid w:val="000C418C"/>
    <w:rsid w:val="000C42C3"/>
    <w:rsid w:val="000C4504"/>
    <w:rsid w:val="000C4535"/>
    <w:rsid w:val="000C46DF"/>
    <w:rsid w:val="000C47E5"/>
    <w:rsid w:val="000C481B"/>
    <w:rsid w:val="000C4937"/>
    <w:rsid w:val="000C49C2"/>
    <w:rsid w:val="000C4BFE"/>
    <w:rsid w:val="000C4C39"/>
    <w:rsid w:val="000C4D06"/>
    <w:rsid w:val="000C4DB0"/>
    <w:rsid w:val="000C4FBE"/>
    <w:rsid w:val="000C5144"/>
    <w:rsid w:val="000C5250"/>
    <w:rsid w:val="000C525A"/>
    <w:rsid w:val="000C52F0"/>
    <w:rsid w:val="000C536E"/>
    <w:rsid w:val="000C54AA"/>
    <w:rsid w:val="000C5576"/>
    <w:rsid w:val="000C56E7"/>
    <w:rsid w:val="000C570A"/>
    <w:rsid w:val="000C5733"/>
    <w:rsid w:val="000C5756"/>
    <w:rsid w:val="000C5813"/>
    <w:rsid w:val="000C583A"/>
    <w:rsid w:val="000C58C4"/>
    <w:rsid w:val="000C598B"/>
    <w:rsid w:val="000C5A60"/>
    <w:rsid w:val="000C5C40"/>
    <w:rsid w:val="000C5D6A"/>
    <w:rsid w:val="000C5D7B"/>
    <w:rsid w:val="000C5E47"/>
    <w:rsid w:val="000C5E6D"/>
    <w:rsid w:val="000C5F72"/>
    <w:rsid w:val="000C6241"/>
    <w:rsid w:val="000C6397"/>
    <w:rsid w:val="000C63E9"/>
    <w:rsid w:val="000C65E9"/>
    <w:rsid w:val="000C66B4"/>
    <w:rsid w:val="000C69F2"/>
    <w:rsid w:val="000C6B82"/>
    <w:rsid w:val="000C6D4F"/>
    <w:rsid w:val="000C6DBA"/>
    <w:rsid w:val="000C6E32"/>
    <w:rsid w:val="000C6F02"/>
    <w:rsid w:val="000C70A7"/>
    <w:rsid w:val="000C71C0"/>
    <w:rsid w:val="000C7265"/>
    <w:rsid w:val="000C7323"/>
    <w:rsid w:val="000C7327"/>
    <w:rsid w:val="000C762D"/>
    <w:rsid w:val="000C766D"/>
    <w:rsid w:val="000C76ED"/>
    <w:rsid w:val="000C779F"/>
    <w:rsid w:val="000C77E7"/>
    <w:rsid w:val="000C7935"/>
    <w:rsid w:val="000C79F6"/>
    <w:rsid w:val="000C7DE5"/>
    <w:rsid w:val="000C7DFD"/>
    <w:rsid w:val="000C7E7C"/>
    <w:rsid w:val="000C7F5D"/>
    <w:rsid w:val="000C7FE1"/>
    <w:rsid w:val="000D0140"/>
    <w:rsid w:val="000D0152"/>
    <w:rsid w:val="000D023E"/>
    <w:rsid w:val="000D02A7"/>
    <w:rsid w:val="000D0334"/>
    <w:rsid w:val="000D03AE"/>
    <w:rsid w:val="000D03EA"/>
    <w:rsid w:val="000D04AC"/>
    <w:rsid w:val="000D04F1"/>
    <w:rsid w:val="000D0526"/>
    <w:rsid w:val="000D05B5"/>
    <w:rsid w:val="000D05BB"/>
    <w:rsid w:val="000D0656"/>
    <w:rsid w:val="000D06AA"/>
    <w:rsid w:val="000D0707"/>
    <w:rsid w:val="000D0722"/>
    <w:rsid w:val="000D0789"/>
    <w:rsid w:val="000D0793"/>
    <w:rsid w:val="000D08CC"/>
    <w:rsid w:val="000D08EA"/>
    <w:rsid w:val="000D0AC4"/>
    <w:rsid w:val="000D0ADA"/>
    <w:rsid w:val="000D0CC5"/>
    <w:rsid w:val="000D0CEF"/>
    <w:rsid w:val="000D0DE6"/>
    <w:rsid w:val="000D109D"/>
    <w:rsid w:val="000D10D6"/>
    <w:rsid w:val="000D1102"/>
    <w:rsid w:val="000D137A"/>
    <w:rsid w:val="000D14D6"/>
    <w:rsid w:val="000D161D"/>
    <w:rsid w:val="000D1817"/>
    <w:rsid w:val="000D1840"/>
    <w:rsid w:val="000D18E0"/>
    <w:rsid w:val="000D1928"/>
    <w:rsid w:val="000D195F"/>
    <w:rsid w:val="000D1B8D"/>
    <w:rsid w:val="000D1BE5"/>
    <w:rsid w:val="000D1D86"/>
    <w:rsid w:val="000D1F45"/>
    <w:rsid w:val="000D1FEE"/>
    <w:rsid w:val="000D2013"/>
    <w:rsid w:val="000D202F"/>
    <w:rsid w:val="000D210A"/>
    <w:rsid w:val="000D2148"/>
    <w:rsid w:val="000D2154"/>
    <w:rsid w:val="000D2185"/>
    <w:rsid w:val="000D230C"/>
    <w:rsid w:val="000D230D"/>
    <w:rsid w:val="000D2331"/>
    <w:rsid w:val="000D2463"/>
    <w:rsid w:val="000D2469"/>
    <w:rsid w:val="000D250E"/>
    <w:rsid w:val="000D290D"/>
    <w:rsid w:val="000D2A0A"/>
    <w:rsid w:val="000D2A86"/>
    <w:rsid w:val="000D2F06"/>
    <w:rsid w:val="000D2FC0"/>
    <w:rsid w:val="000D305F"/>
    <w:rsid w:val="000D3104"/>
    <w:rsid w:val="000D3129"/>
    <w:rsid w:val="000D316B"/>
    <w:rsid w:val="000D317C"/>
    <w:rsid w:val="000D3223"/>
    <w:rsid w:val="000D333E"/>
    <w:rsid w:val="000D334C"/>
    <w:rsid w:val="000D34ED"/>
    <w:rsid w:val="000D3572"/>
    <w:rsid w:val="000D36B0"/>
    <w:rsid w:val="000D371D"/>
    <w:rsid w:val="000D3788"/>
    <w:rsid w:val="000D3944"/>
    <w:rsid w:val="000D3963"/>
    <w:rsid w:val="000D3B8B"/>
    <w:rsid w:val="000D3BEA"/>
    <w:rsid w:val="000D3C86"/>
    <w:rsid w:val="000D3CDE"/>
    <w:rsid w:val="000D3D84"/>
    <w:rsid w:val="000D3E3D"/>
    <w:rsid w:val="000D3E76"/>
    <w:rsid w:val="000D3EF3"/>
    <w:rsid w:val="000D41A4"/>
    <w:rsid w:val="000D437F"/>
    <w:rsid w:val="000D451C"/>
    <w:rsid w:val="000D45D5"/>
    <w:rsid w:val="000D4672"/>
    <w:rsid w:val="000D46A1"/>
    <w:rsid w:val="000D46F9"/>
    <w:rsid w:val="000D4818"/>
    <w:rsid w:val="000D48A9"/>
    <w:rsid w:val="000D49D8"/>
    <w:rsid w:val="000D4AC4"/>
    <w:rsid w:val="000D4BC0"/>
    <w:rsid w:val="000D4C0C"/>
    <w:rsid w:val="000D4ED2"/>
    <w:rsid w:val="000D4FA1"/>
    <w:rsid w:val="000D505E"/>
    <w:rsid w:val="000D524A"/>
    <w:rsid w:val="000D524E"/>
    <w:rsid w:val="000D52AE"/>
    <w:rsid w:val="000D5301"/>
    <w:rsid w:val="000D543D"/>
    <w:rsid w:val="000D56A3"/>
    <w:rsid w:val="000D56C1"/>
    <w:rsid w:val="000D575E"/>
    <w:rsid w:val="000D589A"/>
    <w:rsid w:val="000D5A34"/>
    <w:rsid w:val="000D5B58"/>
    <w:rsid w:val="000D5C44"/>
    <w:rsid w:val="000D5C66"/>
    <w:rsid w:val="000D5C6B"/>
    <w:rsid w:val="000D5D0C"/>
    <w:rsid w:val="000D5E01"/>
    <w:rsid w:val="000D5FCD"/>
    <w:rsid w:val="000D6061"/>
    <w:rsid w:val="000D6244"/>
    <w:rsid w:val="000D6346"/>
    <w:rsid w:val="000D6377"/>
    <w:rsid w:val="000D6533"/>
    <w:rsid w:val="000D6576"/>
    <w:rsid w:val="000D65BC"/>
    <w:rsid w:val="000D6852"/>
    <w:rsid w:val="000D697F"/>
    <w:rsid w:val="000D6A8F"/>
    <w:rsid w:val="000D6B38"/>
    <w:rsid w:val="000D6CE2"/>
    <w:rsid w:val="000D6E59"/>
    <w:rsid w:val="000D70DE"/>
    <w:rsid w:val="000D718C"/>
    <w:rsid w:val="000D71BA"/>
    <w:rsid w:val="000D72C2"/>
    <w:rsid w:val="000D736E"/>
    <w:rsid w:val="000D7385"/>
    <w:rsid w:val="000D744B"/>
    <w:rsid w:val="000D74F2"/>
    <w:rsid w:val="000D7514"/>
    <w:rsid w:val="000D7746"/>
    <w:rsid w:val="000D77BA"/>
    <w:rsid w:val="000D77EB"/>
    <w:rsid w:val="000D7879"/>
    <w:rsid w:val="000D78C8"/>
    <w:rsid w:val="000D794C"/>
    <w:rsid w:val="000D7A54"/>
    <w:rsid w:val="000D7A84"/>
    <w:rsid w:val="000D7AD7"/>
    <w:rsid w:val="000D7B4E"/>
    <w:rsid w:val="000D7C0F"/>
    <w:rsid w:val="000D7D74"/>
    <w:rsid w:val="000D7E2B"/>
    <w:rsid w:val="000D7EB6"/>
    <w:rsid w:val="000D7F54"/>
    <w:rsid w:val="000D7FC7"/>
    <w:rsid w:val="000E015F"/>
    <w:rsid w:val="000E01EE"/>
    <w:rsid w:val="000E0222"/>
    <w:rsid w:val="000E044A"/>
    <w:rsid w:val="000E0654"/>
    <w:rsid w:val="000E065A"/>
    <w:rsid w:val="000E0723"/>
    <w:rsid w:val="000E07BC"/>
    <w:rsid w:val="000E0803"/>
    <w:rsid w:val="000E0832"/>
    <w:rsid w:val="000E0890"/>
    <w:rsid w:val="000E08A8"/>
    <w:rsid w:val="000E0991"/>
    <w:rsid w:val="000E0A66"/>
    <w:rsid w:val="000E0A97"/>
    <w:rsid w:val="000E0B02"/>
    <w:rsid w:val="000E0B8B"/>
    <w:rsid w:val="000E0BB8"/>
    <w:rsid w:val="000E0C35"/>
    <w:rsid w:val="000E0D84"/>
    <w:rsid w:val="000E0E22"/>
    <w:rsid w:val="000E0E9C"/>
    <w:rsid w:val="000E0EDC"/>
    <w:rsid w:val="000E0F2D"/>
    <w:rsid w:val="000E10F7"/>
    <w:rsid w:val="000E111A"/>
    <w:rsid w:val="000E1187"/>
    <w:rsid w:val="000E12E3"/>
    <w:rsid w:val="000E1306"/>
    <w:rsid w:val="000E14C0"/>
    <w:rsid w:val="000E15F9"/>
    <w:rsid w:val="000E183E"/>
    <w:rsid w:val="000E1CB0"/>
    <w:rsid w:val="000E1DE2"/>
    <w:rsid w:val="000E1E69"/>
    <w:rsid w:val="000E1EB0"/>
    <w:rsid w:val="000E1F71"/>
    <w:rsid w:val="000E1FDE"/>
    <w:rsid w:val="000E1FE9"/>
    <w:rsid w:val="000E2061"/>
    <w:rsid w:val="000E2156"/>
    <w:rsid w:val="000E234F"/>
    <w:rsid w:val="000E2423"/>
    <w:rsid w:val="000E24B4"/>
    <w:rsid w:val="000E2742"/>
    <w:rsid w:val="000E279D"/>
    <w:rsid w:val="000E2806"/>
    <w:rsid w:val="000E2862"/>
    <w:rsid w:val="000E2935"/>
    <w:rsid w:val="000E2988"/>
    <w:rsid w:val="000E2A87"/>
    <w:rsid w:val="000E2AEE"/>
    <w:rsid w:val="000E2C36"/>
    <w:rsid w:val="000E2D67"/>
    <w:rsid w:val="000E2EF3"/>
    <w:rsid w:val="000E2EFD"/>
    <w:rsid w:val="000E3026"/>
    <w:rsid w:val="000E309E"/>
    <w:rsid w:val="000E31D8"/>
    <w:rsid w:val="000E33B8"/>
    <w:rsid w:val="000E33C5"/>
    <w:rsid w:val="000E33F3"/>
    <w:rsid w:val="000E35C5"/>
    <w:rsid w:val="000E3883"/>
    <w:rsid w:val="000E392A"/>
    <w:rsid w:val="000E3A00"/>
    <w:rsid w:val="000E3B01"/>
    <w:rsid w:val="000E3B61"/>
    <w:rsid w:val="000E3BE2"/>
    <w:rsid w:val="000E3D7E"/>
    <w:rsid w:val="000E3DAC"/>
    <w:rsid w:val="000E3DB5"/>
    <w:rsid w:val="000E3E5B"/>
    <w:rsid w:val="000E3F04"/>
    <w:rsid w:val="000E3F32"/>
    <w:rsid w:val="000E4309"/>
    <w:rsid w:val="000E43C6"/>
    <w:rsid w:val="000E44C0"/>
    <w:rsid w:val="000E44F0"/>
    <w:rsid w:val="000E456E"/>
    <w:rsid w:val="000E45C7"/>
    <w:rsid w:val="000E467E"/>
    <w:rsid w:val="000E47F6"/>
    <w:rsid w:val="000E4800"/>
    <w:rsid w:val="000E4880"/>
    <w:rsid w:val="000E4884"/>
    <w:rsid w:val="000E493C"/>
    <w:rsid w:val="000E495A"/>
    <w:rsid w:val="000E49E1"/>
    <w:rsid w:val="000E4AD5"/>
    <w:rsid w:val="000E4AFF"/>
    <w:rsid w:val="000E4C2C"/>
    <w:rsid w:val="000E4F06"/>
    <w:rsid w:val="000E4F88"/>
    <w:rsid w:val="000E4FBE"/>
    <w:rsid w:val="000E5002"/>
    <w:rsid w:val="000E5015"/>
    <w:rsid w:val="000E50CB"/>
    <w:rsid w:val="000E5168"/>
    <w:rsid w:val="000E517C"/>
    <w:rsid w:val="000E51EC"/>
    <w:rsid w:val="000E5611"/>
    <w:rsid w:val="000E5652"/>
    <w:rsid w:val="000E57B8"/>
    <w:rsid w:val="000E59A9"/>
    <w:rsid w:val="000E59E8"/>
    <w:rsid w:val="000E5B30"/>
    <w:rsid w:val="000E5B56"/>
    <w:rsid w:val="000E5CD8"/>
    <w:rsid w:val="000E5CED"/>
    <w:rsid w:val="000E5D4E"/>
    <w:rsid w:val="000E5EDA"/>
    <w:rsid w:val="000E60B9"/>
    <w:rsid w:val="000E644E"/>
    <w:rsid w:val="000E65EB"/>
    <w:rsid w:val="000E66B4"/>
    <w:rsid w:val="000E673E"/>
    <w:rsid w:val="000E6862"/>
    <w:rsid w:val="000E68A5"/>
    <w:rsid w:val="000E68C6"/>
    <w:rsid w:val="000E68FF"/>
    <w:rsid w:val="000E6A00"/>
    <w:rsid w:val="000E6E4B"/>
    <w:rsid w:val="000E6F63"/>
    <w:rsid w:val="000E7054"/>
    <w:rsid w:val="000E7146"/>
    <w:rsid w:val="000E716B"/>
    <w:rsid w:val="000E724C"/>
    <w:rsid w:val="000E7568"/>
    <w:rsid w:val="000E76FB"/>
    <w:rsid w:val="000E7718"/>
    <w:rsid w:val="000E7829"/>
    <w:rsid w:val="000E784A"/>
    <w:rsid w:val="000E785A"/>
    <w:rsid w:val="000E795A"/>
    <w:rsid w:val="000E795E"/>
    <w:rsid w:val="000E7A21"/>
    <w:rsid w:val="000E7AF7"/>
    <w:rsid w:val="000E7B19"/>
    <w:rsid w:val="000E7D4C"/>
    <w:rsid w:val="000E7D7C"/>
    <w:rsid w:val="000E7DC9"/>
    <w:rsid w:val="000E7DE3"/>
    <w:rsid w:val="000F0053"/>
    <w:rsid w:val="000F00ED"/>
    <w:rsid w:val="000F0128"/>
    <w:rsid w:val="000F0214"/>
    <w:rsid w:val="000F058C"/>
    <w:rsid w:val="000F05D6"/>
    <w:rsid w:val="000F08E7"/>
    <w:rsid w:val="000F091D"/>
    <w:rsid w:val="000F0948"/>
    <w:rsid w:val="000F094B"/>
    <w:rsid w:val="000F096C"/>
    <w:rsid w:val="000F0A58"/>
    <w:rsid w:val="000F0AAC"/>
    <w:rsid w:val="000F0AF5"/>
    <w:rsid w:val="000F0CC8"/>
    <w:rsid w:val="000F0D37"/>
    <w:rsid w:val="000F0DF3"/>
    <w:rsid w:val="000F0E11"/>
    <w:rsid w:val="000F0E26"/>
    <w:rsid w:val="000F0EDC"/>
    <w:rsid w:val="000F0F5B"/>
    <w:rsid w:val="000F0F80"/>
    <w:rsid w:val="000F0F84"/>
    <w:rsid w:val="000F0FB2"/>
    <w:rsid w:val="000F11D3"/>
    <w:rsid w:val="000F14CB"/>
    <w:rsid w:val="000F153E"/>
    <w:rsid w:val="000F158F"/>
    <w:rsid w:val="000F16D4"/>
    <w:rsid w:val="000F16FB"/>
    <w:rsid w:val="000F177B"/>
    <w:rsid w:val="000F1914"/>
    <w:rsid w:val="000F191B"/>
    <w:rsid w:val="000F19F1"/>
    <w:rsid w:val="000F1AA5"/>
    <w:rsid w:val="000F1D55"/>
    <w:rsid w:val="000F1D79"/>
    <w:rsid w:val="000F1E0B"/>
    <w:rsid w:val="000F1FDB"/>
    <w:rsid w:val="000F20D7"/>
    <w:rsid w:val="000F2187"/>
    <w:rsid w:val="000F21F4"/>
    <w:rsid w:val="000F2217"/>
    <w:rsid w:val="000F2272"/>
    <w:rsid w:val="000F2311"/>
    <w:rsid w:val="000F2422"/>
    <w:rsid w:val="000F2447"/>
    <w:rsid w:val="000F285E"/>
    <w:rsid w:val="000F2902"/>
    <w:rsid w:val="000F29D3"/>
    <w:rsid w:val="000F2BE1"/>
    <w:rsid w:val="000F2BFE"/>
    <w:rsid w:val="000F2C1D"/>
    <w:rsid w:val="000F2D41"/>
    <w:rsid w:val="000F2D57"/>
    <w:rsid w:val="000F2E04"/>
    <w:rsid w:val="000F2E0D"/>
    <w:rsid w:val="000F2E18"/>
    <w:rsid w:val="000F2EF0"/>
    <w:rsid w:val="000F2F17"/>
    <w:rsid w:val="000F2FD0"/>
    <w:rsid w:val="000F2FF4"/>
    <w:rsid w:val="000F30FE"/>
    <w:rsid w:val="000F31BC"/>
    <w:rsid w:val="000F3205"/>
    <w:rsid w:val="000F332A"/>
    <w:rsid w:val="000F346A"/>
    <w:rsid w:val="000F35FC"/>
    <w:rsid w:val="000F3789"/>
    <w:rsid w:val="000F378D"/>
    <w:rsid w:val="000F37BF"/>
    <w:rsid w:val="000F3815"/>
    <w:rsid w:val="000F38FE"/>
    <w:rsid w:val="000F3978"/>
    <w:rsid w:val="000F39A3"/>
    <w:rsid w:val="000F39BD"/>
    <w:rsid w:val="000F3B18"/>
    <w:rsid w:val="000F3C65"/>
    <w:rsid w:val="000F3E31"/>
    <w:rsid w:val="000F423B"/>
    <w:rsid w:val="000F4269"/>
    <w:rsid w:val="000F428D"/>
    <w:rsid w:val="000F45A2"/>
    <w:rsid w:val="000F487F"/>
    <w:rsid w:val="000F4A2F"/>
    <w:rsid w:val="000F4B37"/>
    <w:rsid w:val="000F4D44"/>
    <w:rsid w:val="000F4EBF"/>
    <w:rsid w:val="000F4F2D"/>
    <w:rsid w:val="000F5185"/>
    <w:rsid w:val="000F51F3"/>
    <w:rsid w:val="000F51F8"/>
    <w:rsid w:val="000F520D"/>
    <w:rsid w:val="000F521C"/>
    <w:rsid w:val="000F54A7"/>
    <w:rsid w:val="000F5621"/>
    <w:rsid w:val="000F58BE"/>
    <w:rsid w:val="000F5A53"/>
    <w:rsid w:val="000F5AFA"/>
    <w:rsid w:val="000F5B3A"/>
    <w:rsid w:val="000F5BD9"/>
    <w:rsid w:val="000F5FB1"/>
    <w:rsid w:val="000F60DA"/>
    <w:rsid w:val="000F61F9"/>
    <w:rsid w:val="000F6232"/>
    <w:rsid w:val="000F628B"/>
    <w:rsid w:val="000F6291"/>
    <w:rsid w:val="000F62E7"/>
    <w:rsid w:val="000F6315"/>
    <w:rsid w:val="000F6323"/>
    <w:rsid w:val="000F6410"/>
    <w:rsid w:val="000F645B"/>
    <w:rsid w:val="000F673B"/>
    <w:rsid w:val="000F6831"/>
    <w:rsid w:val="000F693E"/>
    <w:rsid w:val="000F6C06"/>
    <w:rsid w:val="000F6D5A"/>
    <w:rsid w:val="000F6D9F"/>
    <w:rsid w:val="000F6DA4"/>
    <w:rsid w:val="000F6F22"/>
    <w:rsid w:val="000F6F28"/>
    <w:rsid w:val="000F7234"/>
    <w:rsid w:val="000F732F"/>
    <w:rsid w:val="000F7817"/>
    <w:rsid w:val="000F7993"/>
    <w:rsid w:val="000F799F"/>
    <w:rsid w:val="000F7A53"/>
    <w:rsid w:val="000F7A6F"/>
    <w:rsid w:val="000F7AF9"/>
    <w:rsid w:val="000F7B0B"/>
    <w:rsid w:val="000F7B9F"/>
    <w:rsid w:val="000F7C81"/>
    <w:rsid w:val="000F7DCD"/>
    <w:rsid w:val="000F7DF1"/>
    <w:rsid w:val="000F7F45"/>
    <w:rsid w:val="000F7F72"/>
    <w:rsid w:val="000F7FFC"/>
    <w:rsid w:val="00100141"/>
    <w:rsid w:val="001002AD"/>
    <w:rsid w:val="0010033C"/>
    <w:rsid w:val="00100342"/>
    <w:rsid w:val="00100424"/>
    <w:rsid w:val="001004B5"/>
    <w:rsid w:val="00100592"/>
    <w:rsid w:val="001005BC"/>
    <w:rsid w:val="001006C9"/>
    <w:rsid w:val="001006EC"/>
    <w:rsid w:val="0010081C"/>
    <w:rsid w:val="00100914"/>
    <w:rsid w:val="00100A22"/>
    <w:rsid w:val="00100A2D"/>
    <w:rsid w:val="00100A62"/>
    <w:rsid w:val="00100B0F"/>
    <w:rsid w:val="00100BEF"/>
    <w:rsid w:val="00100C11"/>
    <w:rsid w:val="00100C1D"/>
    <w:rsid w:val="00100D04"/>
    <w:rsid w:val="00100E96"/>
    <w:rsid w:val="00100EA9"/>
    <w:rsid w:val="00100EC0"/>
    <w:rsid w:val="0010110F"/>
    <w:rsid w:val="001011C7"/>
    <w:rsid w:val="00101313"/>
    <w:rsid w:val="001013E0"/>
    <w:rsid w:val="0010150A"/>
    <w:rsid w:val="0010164E"/>
    <w:rsid w:val="0010169E"/>
    <w:rsid w:val="001016F1"/>
    <w:rsid w:val="00101751"/>
    <w:rsid w:val="0010195A"/>
    <w:rsid w:val="0010197D"/>
    <w:rsid w:val="001019AA"/>
    <w:rsid w:val="001019DA"/>
    <w:rsid w:val="001019F2"/>
    <w:rsid w:val="00101A47"/>
    <w:rsid w:val="00101ACC"/>
    <w:rsid w:val="00101B8E"/>
    <w:rsid w:val="00101C79"/>
    <w:rsid w:val="00101CD8"/>
    <w:rsid w:val="00101CFC"/>
    <w:rsid w:val="00101D3C"/>
    <w:rsid w:val="00101DA4"/>
    <w:rsid w:val="00101DDC"/>
    <w:rsid w:val="00101E01"/>
    <w:rsid w:val="00101FDF"/>
    <w:rsid w:val="0010206C"/>
    <w:rsid w:val="00102158"/>
    <w:rsid w:val="001022D4"/>
    <w:rsid w:val="0010247D"/>
    <w:rsid w:val="0010247F"/>
    <w:rsid w:val="001024E7"/>
    <w:rsid w:val="00102861"/>
    <w:rsid w:val="00102879"/>
    <w:rsid w:val="001028EA"/>
    <w:rsid w:val="0010290C"/>
    <w:rsid w:val="00102A9F"/>
    <w:rsid w:val="00102AE9"/>
    <w:rsid w:val="00102D4B"/>
    <w:rsid w:val="00102E74"/>
    <w:rsid w:val="00102EC7"/>
    <w:rsid w:val="00102F00"/>
    <w:rsid w:val="00102FD8"/>
    <w:rsid w:val="0010302C"/>
    <w:rsid w:val="00103080"/>
    <w:rsid w:val="001030A5"/>
    <w:rsid w:val="0010314E"/>
    <w:rsid w:val="0010362E"/>
    <w:rsid w:val="00103672"/>
    <w:rsid w:val="00103695"/>
    <w:rsid w:val="001036D7"/>
    <w:rsid w:val="001039C4"/>
    <w:rsid w:val="001039FA"/>
    <w:rsid w:val="00103BED"/>
    <w:rsid w:val="00103F5A"/>
    <w:rsid w:val="00104098"/>
    <w:rsid w:val="00104132"/>
    <w:rsid w:val="00104299"/>
    <w:rsid w:val="001042C2"/>
    <w:rsid w:val="001042F5"/>
    <w:rsid w:val="001043E4"/>
    <w:rsid w:val="001044FA"/>
    <w:rsid w:val="001046B6"/>
    <w:rsid w:val="001048A9"/>
    <w:rsid w:val="001049AF"/>
    <w:rsid w:val="00104A76"/>
    <w:rsid w:val="00104B1E"/>
    <w:rsid w:val="00104C07"/>
    <w:rsid w:val="00104C44"/>
    <w:rsid w:val="00104C64"/>
    <w:rsid w:val="00104CB6"/>
    <w:rsid w:val="00104DAD"/>
    <w:rsid w:val="00104E0E"/>
    <w:rsid w:val="00104FAD"/>
    <w:rsid w:val="00105041"/>
    <w:rsid w:val="0010513C"/>
    <w:rsid w:val="00105344"/>
    <w:rsid w:val="0010534A"/>
    <w:rsid w:val="0010536C"/>
    <w:rsid w:val="001055D1"/>
    <w:rsid w:val="00105765"/>
    <w:rsid w:val="00105860"/>
    <w:rsid w:val="00105EB2"/>
    <w:rsid w:val="00105EC2"/>
    <w:rsid w:val="00105F18"/>
    <w:rsid w:val="00105F87"/>
    <w:rsid w:val="001060F0"/>
    <w:rsid w:val="0010618C"/>
    <w:rsid w:val="001063B5"/>
    <w:rsid w:val="0010642F"/>
    <w:rsid w:val="0010663B"/>
    <w:rsid w:val="00106830"/>
    <w:rsid w:val="0010695B"/>
    <w:rsid w:val="00106A33"/>
    <w:rsid w:val="00106C48"/>
    <w:rsid w:val="00106D0F"/>
    <w:rsid w:val="00106DE3"/>
    <w:rsid w:val="00107063"/>
    <w:rsid w:val="00107139"/>
    <w:rsid w:val="00107237"/>
    <w:rsid w:val="0010725F"/>
    <w:rsid w:val="0010739B"/>
    <w:rsid w:val="00107599"/>
    <w:rsid w:val="0010763A"/>
    <w:rsid w:val="0010763F"/>
    <w:rsid w:val="00107800"/>
    <w:rsid w:val="00107A25"/>
    <w:rsid w:val="00107B1D"/>
    <w:rsid w:val="00107CE0"/>
    <w:rsid w:val="00107D5B"/>
    <w:rsid w:val="00107F06"/>
    <w:rsid w:val="00110033"/>
    <w:rsid w:val="00110073"/>
    <w:rsid w:val="001100A7"/>
    <w:rsid w:val="001103FE"/>
    <w:rsid w:val="0011046A"/>
    <w:rsid w:val="0011060F"/>
    <w:rsid w:val="0011064C"/>
    <w:rsid w:val="00110797"/>
    <w:rsid w:val="00110811"/>
    <w:rsid w:val="00110A95"/>
    <w:rsid w:val="00110E5E"/>
    <w:rsid w:val="00110EE6"/>
    <w:rsid w:val="00110F8B"/>
    <w:rsid w:val="00110FFD"/>
    <w:rsid w:val="00111003"/>
    <w:rsid w:val="00111051"/>
    <w:rsid w:val="00111091"/>
    <w:rsid w:val="001110FD"/>
    <w:rsid w:val="00111108"/>
    <w:rsid w:val="001111EE"/>
    <w:rsid w:val="00111203"/>
    <w:rsid w:val="001112F5"/>
    <w:rsid w:val="00111420"/>
    <w:rsid w:val="00111472"/>
    <w:rsid w:val="001114E3"/>
    <w:rsid w:val="0011153B"/>
    <w:rsid w:val="00111604"/>
    <w:rsid w:val="0011162E"/>
    <w:rsid w:val="00111894"/>
    <w:rsid w:val="00111AF4"/>
    <w:rsid w:val="00111BD8"/>
    <w:rsid w:val="00111BF0"/>
    <w:rsid w:val="00111C1D"/>
    <w:rsid w:val="00111C83"/>
    <w:rsid w:val="00111C9C"/>
    <w:rsid w:val="00111DBD"/>
    <w:rsid w:val="0011226A"/>
    <w:rsid w:val="001123BF"/>
    <w:rsid w:val="001124F5"/>
    <w:rsid w:val="001125E1"/>
    <w:rsid w:val="001125EC"/>
    <w:rsid w:val="00112774"/>
    <w:rsid w:val="001127DD"/>
    <w:rsid w:val="001127E3"/>
    <w:rsid w:val="001128A7"/>
    <w:rsid w:val="00112947"/>
    <w:rsid w:val="001129A4"/>
    <w:rsid w:val="00112A93"/>
    <w:rsid w:val="00112A96"/>
    <w:rsid w:val="00112B0E"/>
    <w:rsid w:val="00112B1A"/>
    <w:rsid w:val="00112B2A"/>
    <w:rsid w:val="00112BCF"/>
    <w:rsid w:val="00112CB9"/>
    <w:rsid w:val="00112CC5"/>
    <w:rsid w:val="00112F1B"/>
    <w:rsid w:val="00112FC0"/>
    <w:rsid w:val="00113060"/>
    <w:rsid w:val="001130D0"/>
    <w:rsid w:val="001130FA"/>
    <w:rsid w:val="001131DB"/>
    <w:rsid w:val="00113262"/>
    <w:rsid w:val="00113282"/>
    <w:rsid w:val="00113426"/>
    <w:rsid w:val="001135F9"/>
    <w:rsid w:val="00113619"/>
    <w:rsid w:val="00113AAB"/>
    <w:rsid w:val="00113AD6"/>
    <w:rsid w:val="00113AE0"/>
    <w:rsid w:val="00113BF6"/>
    <w:rsid w:val="00113D5E"/>
    <w:rsid w:val="00113DE3"/>
    <w:rsid w:val="00113E34"/>
    <w:rsid w:val="00113F50"/>
    <w:rsid w:val="00113F81"/>
    <w:rsid w:val="0011401A"/>
    <w:rsid w:val="0011401C"/>
    <w:rsid w:val="00114128"/>
    <w:rsid w:val="001141A4"/>
    <w:rsid w:val="001142E5"/>
    <w:rsid w:val="00114401"/>
    <w:rsid w:val="0011444B"/>
    <w:rsid w:val="001144D9"/>
    <w:rsid w:val="0011452B"/>
    <w:rsid w:val="001146B9"/>
    <w:rsid w:val="00114746"/>
    <w:rsid w:val="001147F0"/>
    <w:rsid w:val="001148B3"/>
    <w:rsid w:val="00114A65"/>
    <w:rsid w:val="00114B3A"/>
    <w:rsid w:val="00114BF5"/>
    <w:rsid w:val="00114CE3"/>
    <w:rsid w:val="00114E23"/>
    <w:rsid w:val="00114E65"/>
    <w:rsid w:val="00114E83"/>
    <w:rsid w:val="00114ED0"/>
    <w:rsid w:val="00114F2A"/>
    <w:rsid w:val="0011501B"/>
    <w:rsid w:val="00115150"/>
    <w:rsid w:val="0011516F"/>
    <w:rsid w:val="0011518F"/>
    <w:rsid w:val="001151AF"/>
    <w:rsid w:val="001152BD"/>
    <w:rsid w:val="0011556E"/>
    <w:rsid w:val="0011557C"/>
    <w:rsid w:val="001155A0"/>
    <w:rsid w:val="001155AA"/>
    <w:rsid w:val="00115650"/>
    <w:rsid w:val="001156DC"/>
    <w:rsid w:val="00115738"/>
    <w:rsid w:val="001157F8"/>
    <w:rsid w:val="0011586E"/>
    <w:rsid w:val="001158E8"/>
    <w:rsid w:val="00115969"/>
    <w:rsid w:val="00115CB4"/>
    <w:rsid w:val="00115F2F"/>
    <w:rsid w:val="00115F55"/>
    <w:rsid w:val="00115F8A"/>
    <w:rsid w:val="00116040"/>
    <w:rsid w:val="00116083"/>
    <w:rsid w:val="001160C8"/>
    <w:rsid w:val="0011611B"/>
    <w:rsid w:val="0011621A"/>
    <w:rsid w:val="00116341"/>
    <w:rsid w:val="001163ED"/>
    <w:rsid w:val="0011645B"/>
    <w:rsid w:val="001167B2"/>
    <w:rsid w:val="001167E3"/>
    <w:rsid w:val="001168BE"/>
    <w:rsid w:val="001168CA"/>
    <w:rsid w:val="00116A7F"/>
    <w:rsid w:val="00116A8B"/>
    <w:rsid w:val="00116B3B"/>
    <w:rsid w:val="00116BA3"/>
    <w:rsid w:val="00116F33"/>
    <w:rsid w:val="001171AA"/>
    <w:rsid w:val="001171FC"/>
    <w:rsid w:val="001172A4"/>
    <w:rsid w:val="00117469"/>
    <w:rsid w:val="001174A3"/>
    <w:rsid w:val="0011757C"/>
    <w:rsid w:val="00117591"/>
    <w:rsid w:val="00117606"/>
    <w:rsid w:val="00117702"/>
    <w:rsid w:val="001179F0"/>
    <w:rsid w:val="00117A0C"/>
    <w:rsid w:val="00117A45"/>
    <w:rsid w:val="00117A65"/>
    <w:rsid w:val="00117ACF"/>
    <w:rsid w:val="00117C4C"/>
    <w:rsid w:val="00117CFB"/>
    <w:rsid w:val="00117D58"/>
    <w:rsid w:val="00117D90"/>
    <w:rsid w:val="00117E43"/>
    <w:rsid w:val="00117EEA"/>
    <w:rsid w:val="00117FDE"/>
    <w:rsid w:val="001200C3"/>
    <w:rsid w:val="0012040F"/>
    <w:rsid w:val="00120467"/>
    <w:rsid w:val="00120474"/>
    <w:rsid w:val="00120728"/>
    <w:rsid w:val="00120729"/>
    <w:rsid w:val="00120796"/>
    <w:rsid w:val="001208CC"/>
    <w:rsid w:val="0012090A"/>
    <w:rsid w:val="001209F6"/>
    <w:rsid w:val="00120A29"/>
    <w:rsid w:val="00120A30"/>
    <w:rsid w:val="00120A68"/>
    <w:rsid w:val="00120B89"/>
    <w:rsid w:val="00120D19"/>
    <w:rsid w:val="00120D52"/>
    <w:rsid w:val="00120E6C"/>
    <w:rsid w:val="00120F9C"/>
    <w:rsid w:val="00120FBF"/>
    <w:rsid w:val="001212C0"/>
    <w:rsid w:val="00121329"/>
    <w:rsid w:val="0012148A"/>
    <w:rsid w:val="001215B7"/>
    <w:rsid w:val="001215E0"/>
    <w:rsid w:val="0012160F"/>
    <w:rsid w:val="00121835"/>
    <w:rsid w:val="00121CC5"/>
    <w:rsid w:val="00121D86"/>
    <w:rsid w:val="00121E53"/>
    <w:rsid w:val="00121FA0"/>
    <w:rsid w:val="0012200E"/>
    <w:rsid w:val="00122066"/>
    <w:rsid w:val="0012222F"/>
    <w:rsid w:val="0012229D"/>
    <w:rsid w:val="001222CB"/>
    <w:rsid w:val="00122307"/>
    <w:rsid w:val="00122347"/>
    <w:rsid w:val="0012247A"/>
    <w:rsid w:val="00122531"/>
    <w:rsid w:val="001225CA"/>
    <w:rsid w:val="001227CB"/>
    <w:rsid w:val="0012283F"/>
    <w:rsid w:val="001228F6"/>
    <w:rsid w:val="00122AC6"/>
    <w:rsid w:val="00122B2D"/>
    <w:rsid w:val="00122B69"/>
    <w:rsid w:val="00122BF6"/>
    <w:rsid w:val="00122C22"/>
    <w:rsid w:val="00122E74"/>
    <w:rsid w:val="00122E75"/>
    <w:rsid w:val="00122E79"/>
    <w:rsid w:val="00122EEE"/>
    <w:rsid w:val="00122FD7"/>
    <w:rsid w:val="00123193"/>
    <w:rsid w:val="001232F7"/>
    <w:rsid w:val="001234BA"/>
    <w:rsid w:val="0012357B"/>
    <w:rsid w:val="00123631"/>
    <w:rsid w:val="001236BE"/>
    <w:rsid w:val="001236D6"/>
    <w:rsid w:val="001236F9"/>
    <w:rsid w:val="00123776"/>
    <w:rsid w:val="00123877"/>
    <w:rsid w:val="00123983"/>
    <w:rsid w:val="0012399D"/>
    <w:rsid w:val="00123A3A"/>
    <w:rsid w:val="00123A4C"/>
    <w:rsid w:val="00123A55"/>
    <w:rsid w:val="00123AD0"/>
    <w:rsid w:val="00123CD9"/>
    <w:rsid w:val="00123CDB"/>
    <w:rsid w:val="00123D14"/>
    <w:rsid w:val="00123DC7"/>
    <w:rsid w:val="00123EF8"/>
    <w:rsid w:val="00124029"/>
    <w:rsid w:val="00124052"/>
    <w:rsid w:val="001240E1"/>
    <w:rsid w:val="00124208"/>
    <w:rsid w:val="0012423F"/>
    <w:rsid w:val="00124277"/>
    <w:rsid w:val="00124481"/>
    <w:rsid w:val="00124498"/>
    <w:rsid w:val="001244DF"/>
    <w:rsid w:val="0012453F"/>
    <w:rsid w:val="0012457F"/>
    <w:rsid w:val="0012467E"/>
    <w:rsid w:val="00124728"/>
    <w:rsid w:val="00124784"/>
    <w:rsid w:val="001247E8"/>
    <w:rsid w:val="001248B9"/>
    <w:rsid w:val="00124917"/>
    <w:rsid w:val="001249F7"/>
    <w:rsid w:val="00124A9F"/>
    <w:rsid w:val="00124BB3"/>
    <w:rsid w:val="00124F3A"/>
    <w:rsid w:val="00124F57"/>
    <w:rsid w:val="00124FE2"/>
    <w:rsid w:val="0012512D"/>
    <w:rsid w:val="00125164"/>
    <w:rsid w:val="001251F7"/>
    <w:rsid w:val="001252AF"/>
    <w:rsid w:val="00125351"/>
    <w:rsid w:val="00125398"/>
    <w:rsid w:val="001253A3"/>
    <w:rsid w:val="00125894"/>
    <w:rsid w:val="001258F1"/>
    <w:rsid w:val="001259F8"/>
    <w:rsid w:val="00125C50"/>
    <w:rsid w:val="00125CBE"/>
    <w:rsid w:val="00125D09"/>
    <w:rsid w:val="00125FCF"/>
    <w:rsid w:val="0012607B"/>
    <w:rsid w:val="001262C2"/>
    <w:rsid w:val="001262F2"/>
    <w:rsid w:val="001263EC"/>
    <w:rsid w:val="001264C3"/>
    <w:rsid w:val="00126645"/>
    <w:rsid w:val="001268BD"/>
    <w:rsid w:val="001268E7"/>
    <w:rsid w:val="00126B0E"/>
    <w:rsid w:val="00126BE2"/>
    <w:rsid w:val="00126D5A"/>
    <w:rsid w:val="00126DEB"/>
    <w:rsid w:val="00126EE4"/>
    <w:rsid w:val="00126F39"/>
    <w:rsid w:val="00126F56"/>
    <w:rsid w:val="00126F86"/>
    <w:rsid w:val="0012720C"/>
    <w:rsid w:val="001272D3"/>
    <w:rsid w:val="001272D6"/>
    <w:rsid w:val="001273BF"/>
    <w:rsid w:val="001274C0"/>
    <w:rsid w:val="0012753A"/>
    <w:rsid w:val="00127741"/>
    <w:rsid w:val="00127768"/>
    <w:rsid w:val="001277B7"/>
    <w:rsid w:val="0012789B"/>
    <w:rsid w:val="001278C2"/>
    <w:rsid w:val="001279D8"/>
    <w:rsid w:val="00127A78"/>
    <w:rsid w:val="00127B2A"/>
    <w:rsid w:val="00127CFD"/>
    <w:rsid w:val="00127DEB"/>
    <w:rsid w:val="00127E33"/>
    <w:rsid w:val="00130176"/>
    <w:rsid w:val="001301A2"/>
    <w:rsid w:val="00130212"/>
    <w:rsid w:val="00130305"/>
    <w:rsid w:val="001303ED"/>
    <w:rsid w:val="001304C7"/>
    <w:rsid w:val="001304ED"/>
    <w:rsid w:val="00130545"/>
    <w:rsid w:val="00130627"/>
    <w:rsid w:val="00130738"/>
    <w:rsid w:val="00130957"/>
    <w:rsid w:val="00130A01"/>
    <w:rsid w:val="00130AC0"/>
    <w:rsid w:val="00130B59"/>
    <w:rsid w:val="00130BA7"/>
    <w:rsid w:val="00130CE7"/>
    <w:rsid w:val="00130D16"/>
    <w:rsid w:val="00130D3E"/>
    <w:rsid w:val="00130D64"/>
    <w:rsid w:val="00130D83"/>
    <w:rsid w:val="00130E27"/>
    <w:rsid w:val="00130F26"/>
    <w:rsid w:val="0013108D"/>
    <w:rsid w:val="001311E7"/>
    <w:rsid w:val="0013123D"/>
    <w:rsid w:val="00131251"/>
    <w:rsid w:val="001312ED"/>
    <w:rsid w:val="00131424"/>
    <w:rsid w:val="0013145C"/>
    <w:rsid w:val="001314A0"/>
    <w:rsid w:val="0013161F"/>
    <w:rsid w:val="00131685"/>
    <w:rsid w:val="001316ED"/>
    <w:rsid w:val="00131741"/>
    <w:rsid w:val="00131799"/>
    <w:rsid w:val="00131A5D"/>
    <w:rsid w:val="00131A90"/>
    <w:rsid w:val="00131AB9"/>
    <w:rsid w:val="00131BEE"/>
    <w:rsid w:val="00131C10"/>
    <w:rsid w:val="00131CC8"/>
    <w:rsid w:val="00131EE5"/>
    <w:rsid w:val="00131F9C"/>
    <w:rsid w:val="00132159"/>
    <w:rsid w:val="001322F1"/>
    <w:rsid w:val="00132387"/>
    <w:rsid w:val="00132590"/>
    <w:rsid w:val="001325DD"/>
    <w:rsid w:val="001326E3"/>
    <w:rsid w:val="001328DE"/>
    <w:rsid w:val="0013293C"/>
    <w:rsid w:val="00132955"/>
    <w:rsid w:val="00132A18"/>
    <w:rsid w:val="00132A73"/>
    <w:rsid w:val="00132ABE"/>
    <w:rsid w:val="00132B1E"/>
    <w:rsid w:val="00132C19"/>
    <w:rsid w:val="00132D67"/>
    <w:rsid w:val="00132DC7"/>
    <w:rsid w:val="00132E3A"/>
    <w:rsid w:val="00132F89"/>
    <w:rsid w:val="001333D3"/>
    <w:rsid w:val="0013340D"/>
    <w:rsid w:val="0013358A"/>
    <w:rsid w:val="001336D4"/>
    <w:rsid w:val="001337EC"/>
    <w:rsid w:val="0013389F"/>
    <w:rsid w:val="001339F8"/>
    <w:rsid w:val="00133A31"/>
    <w:rsid w:val="00133AAE"/>
    <w:rsid w:val="00133AF6"/>
    <w:rsid w:val="00133B4B"/>
    <w:rsid w:val="00133C3B"/>
    <w:rsid w:val="00133C4A"/>
    <w:rsid w:val="00133DD5"/>
    <w:rsid w:val="00133FC4"/>
    <w:rsid w:val="00134050"/>
    <w:rsid w:val="00134057"/>
    <w:rsid w:val="00134122"/>
    <w:rsid w:val="0013430A"/>
    <w:rsid w:val="001344A4"/>
    <w:rsid w:val="001344AF"/>
    <w:rsid w:val="00134521"/>
    <w:rsid w:val="00134708"/>
    <w:rsid w:val="001347B7"/>
    <w:rsid w:val="00134905"/>
    <w:rsid w:val="00134991"/>
    <w:rsid w:val="00134BDC"/>
    <w:rsid w:val="00134CE5"/>
    <w:rsid w:val="00134D86"/>
    <w:rsid w:val="00134E13"/>
    <w:rsid w:val="00134FE6"/>
    <w:rsid w:val="00134FFC"/>
    <w:rsid w:val="00135256"/>
    <w:rsid w:val="0013525E"/>
    <w:rsid w:val="001352D2"/>
    <w:rsid w:val="0013552B"/>
    <w:rsid w:val="0013561B"/>
    <w:rsid w:val="0013562B"/>
    <w:rsid w:val="001357C4"/>
    <w:rsid w:val="0013585C"/>
    <w:rsid w:val="00135AFF"/>
    <w:rsid w:val="00135B12"/>
    <w:rsid w:val="00135D0E"/>
    <w:rsid w:val="00135DC7"/>
    <w:rsid w:val="00135DCB"/>
    <w:rsid w:val="00135EB5"/>
    <w:rsid w:val="00135EDA"/>
    <w:rsid w:val="00135F52"/>
    <w:rsid w:val="00135FF3"/>
    <w:rsid w:val="001360D1"/>
    <w:rsid w:val="001361DB"/>
    <w:rsid w:val="001362FE"/>
    <w:rsid w:val="001364AC"/>
    <w:rsid w:val="001365D8"/>
    <w:rsid w:val="0013682A"/>
    <w:rsid w:val="001369C6"/>
    <w:rsid w:val="00136D34"/>
    <w:rsid w:val="00136DE4"/>
    <w:rsid w:val="00136F22"/>
    <w:rsid w:val="00136F3D"/>
    <w:rsid w:val="0013706D"/>
    <w:rsid w:val="001370DE"/>
    <w:rsid w:val="00137309"/>
    <w:rsid w:val="00137333"/>
    <w:rsid w:val="001373C6"/>
    <w:rsid w:val="001374A7"/>
    <w:rsid w:val="00137540"/>
    <w:rsid w:val="00137601"/>
    <w:rsid w:val="00137877"/>
    <w:rsid w:val="0013787B"/>
    <w:rsid w:val="001378B8"/>
    <w:rsid w:val="00137AFB"/>
    <w:rsid w:val="00137B9F"/>
    <w:rsid w:val="00137BA0"/>
    <w:rsid w:val="00137C43"/>
    <w:rsid w:val="00137DA2"/>
    <w:rsid w:val="00137DED"/>
    <w:rsid w:val="00137EE3"/>
    <w:rsid w:val="00137EED"/>
    <w:rsid w:val="0014014D"/>
    <w:rsid w:val="00140463"/>
    <w:rsid w:val="00140556"/>
    <w:rsid w:val="001406E4"/>
    <w:rsid w:val="00140749"/>
    <w:rsid w:val="0014092E"/>
    <w:rsid w:val="001409BE"/>
    <w:rsid w:val="00140A30"/>
    <w:rsid w:val="00140D09"/>
    <w:rsid w:val="00140D8D"/>
    <w:rsid w:val="00140E07"/>
    <w:rsid w:val="00140E17"/>
    <w:rsid w:val="00140EBE"/>
    <w:rsid w:val="0014102F"/>
    <w:rsid w:val="001410C2"/>
    <w:rsid w:val="001410C6"/>
    <w:rsid w:val="001410C8"/>
    <w:rsid w:val="001413D2"/>
    <w:rsid w:val="001415AF"/>
    <w:rsid w:val="001417B7"/>
    <w:rsid w:val="00141883"/>
    <w:rsid w:val="0014188E"/>
    <w:rsid w:val="00141A9E"/>
    <w:rsid w:val="00141B34"/>
    <w:rsid w:val="00141BE8"/>
    <w:rsid w:val="00141C0D"/>
    <w:rsid w:val="00141DE7"/>
    <w:rsid w:val="00141E57"/>
    <w:rsid w:val="00141E5C"/>
    <w:rsid w:val="00141F18"/>
    <w:rsid w:val="0014217B"/>
    <w:rsid w:val="001421A7"/>
    <w:rsid w:val="00142200"/>
    <w:rsid w:val="001423BD"/>
    <w:rsid w:val="00142460"/>
    <w:rsid w:val="00142481"/>
    <w:rsid w:val="00142A60"/>
    <w:rsid w:val="00142A7E"/>
    <w:rsid w:val="00142AE7"/>
    <w:rsid w:val="00142BF2"/>
    <w:rsid w:val="00142D08"/>
    <w:rsid w:val="00142F4E"/>
    <w:rsid w:val="00142FD1"/>
    <w:rsid w:val="00143170"/>
    <w:rsid w:val="00143278"/>
    <w:rsid w:val="0014336F"/>
    <w:rsid w:val="001433E7"/>
    <w:rsid w:val="0014342D"/>
    <w:rsid w:val="001434C2"/>
    <w:rsid w:val="001434CC"/>
    <w:rsid w:val="001437E5"/>
    <w:rsid w:val="00143826"/>
    <w:rsid w:val="00143939"/>
    <w:rsid w:val="0014399D"/>
    <w:rsid w:val="00143A3C"/>
    <w:rsid w:val="00143D5B"/>
    <w:rsid w:val="00143D68"/>
    <w:rsid w:val="00143D76"/>
    <w:rsid w:val="00143E0A"/>
    <w:rsid w:val="00143E0D"/>
    <w:rsid w:val="00143E96"/>
    <w:rsid w:val="00143EE5"/>
    <w:rsid w:val="00143EF5"/>
    <w:rsid w:val="00144152"/>
    <w:rsid w:val="0014416A"/>
    <w:rsid w:val="00144199"/>
    <w:rsid w:val="00144228"/>
    <w:rsid w:val="00144345"/>
    <w:rsid w:val="001445DE"/>
    <w:rsid w:val="00144685"/>
    <w:rsid w:val="001448AA"/>
    <w:rsid w:val="00144A38"/>
    <w:rsid w:val="00144AAD"/>
    <w:rsid w:val="00144DA0"/>
    <w:rsid w:val="00144E1F"/>
    <w:rsid w:val="00144F4E"/>
    <w:rsid w:val="00144F61"/>
    <w:rsid w:val="001450A5"/>
    <w:rsid w:val="0014514F"/>
    <w:rsid w:val="00145227"/>
    <w:rsid w:val="00145317"/>
    <w:rsid w:val="00145398"/>
    <w:rsid w:val="0014543F"/>
    <w:rsid w:val="00145635"/>
    <w:rsid w:val="0014566A"/>
    <w:rsid w:val="0014593B"/>
    <w:rsid w:val="0014595E"/>
    <w:rsid w:val="00145962"/>
    <w:rsid w:val="00145B21"/>
    <w:rsid w:val="00145B41"/>
    <w:rsid w:val="00145CBE"/>
    <w:rsid w:val="00145CE4"/>
    <w:rsid w:val="00145D36"/>
    <w:rsid w:val="00145F6C"/>
    <w:rsid w:val="00146285"/>
    <w:rsid w:val="00146472"/>
    <w:rsid w:val="00146517"/>
    <w:rsid w:val="001465A5"/>
    <w:rsid w:val="00146641"/>
    <w:rsid w:val="0014679C"/>
    <w:rsid w:val="001467B0"/>
    <w:rsid w:val="00146857"/>
    <w:rsid w:val="00146A96"/>
    <w:rsid w:val="00146B15"/>
    <w:rsid w:val="00146CCC"/>
    <w:rsid w:val="00146D34"/>
    <w:rsid w:val="00146DAB"/>
    <w:rsid w:val="00146FA7"/>
    <w:rsid w:val="00146FFB"/>
    <w:rsid w:val="0014722C"/>
    <w:rsid w:val="00147252"/>
    <w:rsid w:val="0014725C"/>
    <w:rsid w:val="00147266"/>
    <w:rsid w:val="001473F7"/>
    <w:rsid w:val="001475EC"/>
    <w:rsid w:val="00147680"/>
    <w:rsid w:val="00147727"/>
    <w:rsid w:val="00147971"/>
    <w:rsid w:val="00147992"/>
    <w:rsid w:val="00147A76"/>
    <w:rsid w:val="00147D2B"/>
    <w:rsid w:val="00147E7F"/>
    <w:rsid w:val="00147ED0"/>
    <w:rsid w:val="00147F4B"/>
    <w:rsid w:val="00147FDC"/>
    <w:rsid w:val="0014FA9D"/>
    <w:rsid w:val="001500C2"/>
    <w:rsid w:val="001500F6"/>
    <w:rsid w:val="0015014C"/>
    <w:rsid w:val="0015027A"/>
    <w:rsid w:val="00150596"/>
    <w:rsid w:val="0015067B"/>
    <w:rsid w:val="00150763"/>
    <w:rsid w:val="00150849"/>
    <w:rsid w:val="00150892"/>
    <w:rsid w:val="00150A22"/>
    <w:rsid w:val="00150ABE"/>
    <w:rsid w:val="00150B06"/>
    <w:rsid w:val="00150B95"/>
    <w:rsid w:val="00150BC0"/>
    <w:rsid w:val="00150C04"/>
    <w:rsid w:val="00150C59"/>
    <w:rsid w:val="00150C6E"/>
    <w:rsid w:val="00150C9B"/>
    <w:rsid w:val="00150CB8"/>
    <w:rsid w:val="00150D68"/>
    <w:rsid w:val="00150DB0"/>
    <w:rsid w:val="00150DB5"/>
    <w:rsid w:val="00150DD3"/>
    <w:rsid w:val="00150E47"/>
    <w:rsid w:val="00150F64"/>
    <w:rsid w:val="00150FF7"/>
    <w:rsid w:val="00151137"/>
    <w:rsid w:val="0015113B"/>
    <w:rsid w:val="0015124A"/>
    <w:rsid w:val="00151323"/>
    <w:rsid w:val="00151614"/>
    <w:rsid w:val="001516F0"/>
    <w:rsid w:val="001517DF"/>
    <w:rsid w:val="0015188F"/>
    <w:rsid w:val="00151929"/>
    <w:rsid w:val="00151992"/>
    <w:rsid w:val="00151AE9"/>
    <w:rsid w:val="00151B0F"/>
    <w:rsid w:val="00151B3D"/>
    <w:rsid w:val="00151F14"/>
    <w:rsid w:val="00151FF7"/>
    <w:rsid w:val="00152052"/>
    <w:rsid w:val="00152245"/>
    <w:rsid w:val="0015239A"/>
    <w:rsid w:val="0015244D"/>
    <w:rsid w:val="00152451"/>
    <w:rsid w:val="00152582"/>
    <w:rsid w:val="001525AB"/>
    <w:rsid w:val="001525BD"/>
    <w:rsid w:val="00152630"/>
    <w:rsid w:val="0015267C"/>
    <w:rsid w:val="00152724"/>
    <w:rsid w:val="0015278A"/>
    <w:rsid w:val="0015286B"/>
    <w:rsid w:val="001528BA"/>
    <w:rsid w:val="001528C2"/>
    <w:rsid w:val="001528C3"/>
    <w:rsid w:val="00152A4B"/>
    <w:rsid w:val="00152BC3"/>
    <w:rsid w:val="00152C51"/>
    <w:rsid w:val="00152CDB"/>
    <w:rsid w:val="00152D62"/>
    <w:rsid w:val="00152E1B"/>
    <w:rsid w:val="00152E2D"/>
    <w:rsid w:val="00152FAD"/>
    <w:rsid w:val="001531C4"/>
    <w:rsid w:val="0015330E"/>
    <w:rsid w:val="001533A4"/>
    <w:rsid w:val="00153450"/>
    <w:rsid w:val="00153467"/>
    <w:rsid w:val="0015359D"/>
    <w:rsid w:val="0015370E"/>
    <w:rsid w:val="0015380B"/>
    <w:rsid w:val="00153983"/>
    <w:rsid w:val="00153998"/>
    <w:rsid w:val="001539D7"/>
    <w:rsid w:val="00153AE3"/>
    <w:rsid w:val="00153E19"/>
    <w:rsid w:val="00153E40"/>
    <w:rsid w:val="00153EA6"/>
    <w:rsid w:val="00153EEB"/>
    <w:rsid w:val="00153F0D"/>
    <w:rsid w:val="0015411B"/>
    <w:rsid w:val="0015416C"/>
    <w:rsid w:val="001543A4"/>
    <w:rsid w:val="0015446F"/>
    <w:rsid w:val="001544B7"/>
    <w:rsid w:val="00154526"/>
    <w:rsid w:val="00154676"/>
    <w:rsid w:val="00154A5C"/>
    <w:rsid w:val="00154B56"/>
    <w:rsid w:val="00154EAA"/>
    <w:rsid w:val="00154F13"/>
    <w:rsid w:val="00154F62"/>
    <w:rsid w:val="00154FF6"/>
    <w:rsid w:val="00155153"/>
    <w:rsid w:val="00155160"/>
    <w:rsid w:val="00155211"/>
    <w:rsid w:val="0015522F"/>
    <w:rsid w:val="00155263"/>
    <w:rsid w:val="001552FF"/>
    <w:rsid w:val="00155528"/>
    <w:rsid w:val="0015552D"/>
    <w:rsid w:val="001556C8"/>
    <w:rsid w:val="001556CB"/>
    <w:rsid w:val="001559B3"/>
    <w:rsid w:val="00155C18"/>
    <w:rsid w:val="00155C2F"/>
    <w:rsid w:val="00155D3B"/>
    <w:rsid w:val="00155DC1"/>
    <w:rsid w:val="00155E43"/>
    <w:rsid w:val="00155E70"/>
    <w:rsid w:val="00155F87"/>
    <w:rsid w:val="00155FC7"/>
    <w:rsid w:val="00156001"/>
    <w:rsid w:val="0015625F"/>
    <w:rsid w:val="00156298"/>
    <w:rsid w:val="001562CE"/>
    <w:rsid w:val="0015630D"/>
    <w:rsid w:val="001564E9"/>
    <w:rsid w:val="001564F2"/>
    <w:rsid w:val="0015666C"/>
    <w:rsid w:val="00156A4D"/>
    <w:rsid w:val="00156C2B"/>
    <w:rsid w:val="00156C3A"/>
    <w:rsid w:val="00156C88"/>
    <w:rsid w:val="00156CE0"/>
    <w:rsid w:val="00156D31"/>
    <w:rsid w:val="00156DF7"/>
    <w:rsid w:val="00156F9C"/>
    <w:rsid w:val="001571BA"/>
    <w:rsid w:val="0015726C"/>
    <w:rsid w:val="00157318"/>
    <w:rsid w:val="00157411"/>
    <w:rsid w:val="00157412"/>
    <w:rsid w:val="0015751C"/>
    <w:rsid w:val="001575D9"/>
    <w:rsid w:val="00157636"/>
    <w:rsid w:val="001576CA"/>
    <w:rsid w:val="0015772F"/>
    <w:rsid w:val="0015779D"/>
    <w:rsid w:val="001578E8"/>
    <w:rsid w:val="00157A0D"/>
    <w:rsid w:val="00157C05"/>
    <w:rsid w:val="00157C57"/>
    <w:rsid w:val="00157D93"/>
    <w:rsid w:val="00160076"/>
    <w:rsid w:val="001601F3"/>
    <w:rsid w:val="00160587"/>
    <w:rsid w:val="0016058E"/>
    <w:rsid w:val="001605A3"/>
    <w:rsid w:val="0016066B"/>
    <w:rsid w:val="00160699"/>
    <w:rsid w:val="001606F6"/>
    <w:rsid w:val="00160723"/>
    <w:rsid w:val="00160831"/>
    <w:rsid w:val="0016099D"/>
    <w:rsid w:val="00160A2A"/>
    <w:rsid w:val="00160AD9"/>
    <w:rsid w:val="00160BDA"/>
    <w:rsid w:val="00160BE2"/>
    <w:rsid w:val="00160C11"/>
    <w:rsid w:val="0016114D"/>
    <w:rsid w:val="0016118B"/>
    <w:rsid w:val="001611B2"/>
    <w:rsid w:val="001611F5"/>
    <w:rsid w:val="001612A0"/>
    <w:rsid w:val="00161331"/>
    <w:rsid w:val="00161491"/>
    <w:rsid w:val="0016158F"/>
    <w:rsid w:val="00161637"/>
    <w:rsid w:val="0016169F"/>
    <w:rsid w:val="001616A7"/>
    <w:rsid w:val="00161805"/>
    <w:rsid w:val="00161872"/>
    <w:rsid w:val="001618AA"/>
    <w:rsid w:val="00161952"/>
    <w:rsid w:val="00161976"/>
    <w:rsid w:val="00161AAE"/>
    <w:rsid w:val="00161B56"/>
    <w:rsid w:val="00161C25"/>
    <w:rsid w:val="00161D34"/>
    <w:rsid w:val="00161DE0"/>
    <w:rsid w:val="00161DF6"/>
    <w:rsid w:val="00161E25"/>
    <w:rsid w:val="00162051"/>
    <w:rsid w:val="00162092"/>
    <w:rsid w:val="001621E6"/>
    <w:rsid w:val="00162203"/>
    <w:rsid w:val="00162251"/>
    <w:rsid w:val="00162278"/>
    <w:rsid w:val="00162289"/>
    <w:rsid w:val="00162637"/>
    <w:rsid w:val="0016269B"/>
    <w:rsid w:val="00162878"/>
    <w:rsid w:val="001628E2"/>
    <w:rsid w:val="0016293F"/>
    <w:rsid w:val="00163083"/>
    <w:rsid w:val="001630B7"/>
    <w:rsid w:val="001631F1"/>
    <w:rsid w:val="0016330F"/>
    <w:rsid w:val="0016334E"/>
    <w:rsid w:val="0016377E"/>
    <w:rsid w:val="00163825"/>
    <w:rsid w:val="0016394C"/>
    <w:rsid w:val="001639D3"/>
    <w:rsid w:val="00163AA7"/>
    <w:rsid w:val="00163C8E"/>
    <w:rsid w:val="00163F04"/>
    <w:rsid w:val="00163FFD"/>
    <w:rsid w:val="00164045"/>
    <w:rsid w:val="00164180"/>
    <w:rsid w:val="0016478C"/>
    <w:rsid w:val="001647F5"/>
    <w:rsid w:val="00164949"/>
    <w:rsid w:val="00164970"/>
    <w:rsid w:val="00164AD0"/>
    <w:rsid w:val="00164AD8"/>
    <w:rsid w:val="00164C1A"/>
    <w:rsid w:val="00164E09"/>
    <w:rsid w:val="00164EBA"/>
    <w:rsid w:val="001650CD"/>
    <w:rsid w:val="00165110"/>
    <w:rsid w:val="00165329"/>
    <w:rsid w:val="001653A6"/>
    <w:rsid w:val="001655CE"/>
    <w:rsid w:val="0016561C"/>
    <w:rsid w:val="0016571D"/>
    <w:rsid w:val="001657FE"/>
    <w:rsid w:val="00165A0A"/>
    <w:rsid w:val="00165A38"/>
    <w:rsid w:val="00165BE2"/>
    <w:rsid w:val="00165BE6"/>
    <w:rsid w:val="00165C8D"/>
    <w:rsid w:val="00165DC9"/>
    <w:rsid w:val="00165E58"/>
    <w:rsid w:val="00165E69"/>
    <w:rsid w:val="00165F3A"/>
    <w:rsid w:val="00165F97"/>
    <w:rsid w:val="00166014"/>
    <w:rsid w:val="001661B2"/>
    <w:rsid w:val="00166221"/>
    <w:rsid w:val="00166272"/>
    <w:rsid w:val="0016639C"/>
    <w:rsid w:val="00166457"/>
    <w:rsid w:val="001664C1"/>
    <w:rsid w:val="001664EB"/>
    <w:rsid w:val="001667D6"/>
    <w:rsid w:val="001667DD"/>
    <w:rsid w:val="00166818"/>
    <w:rsid w:val="00166A0E"/>
    <w:rsid w:val="00166D34"/>
    <w:rsid w:val="00166DB5"/>
    <w:rsid w:val="00166EB9"/>
    <w:rsid w:val="00166F2C"/>
    <w:rsid w:val="00167004"/>
    <w:rsid w:val="00167037"/>
    <w:rsid w:val="001670B8"/>
    <w:rsid w:val="001671EE"/>
    <w:rsid w:val="0016724D"/>
    <w:rsid w:val="00167359"/>
    <w:rsid w:val="00167440"/>
    <w:rsid w:val="00167685"/>
    <w:rsid w:val="00167727"/>
    <w:rsid w:val="0016775B"/>
    <w:rsid w:val="001679CB"/>
    <w:rsid w:val="00167C49"/>
    <w:rsid w:val="00167CDB"/>
    <w:rsid w:val="00167D44"/>
    <w:rsid w:val="00167D85"/>
    <w:rsid w:val="00167DF1"/>
    <w:rsid w:val="00167E06"/>
    <w:rsid w:val="001701E3"/>
    <w:rsid w:val="00170401"/>
    <w:rsid w:val="001704ED"/>
    <w:rsid w:val="001704F6"/>
    <w:rsid w:val="00170605"/>
    <w:rsid w:val="00170669"/>
    <w:rsid w:val="00170676"/>
    <w:rsid w:val="0017074F"/>
    <w:rsid w:val="00170845"/>
    <w:rsid w:val="001708B3"/>
    <w:rsid w:val="001708F0"/>
    <w:rsid w:val="00170A03"/>
    <w:rsid w:val="00170A23"/>
    <w:rsid w:val="00170A40"/>
    <w:rsid w:val="00170B78"/>
    <w:rsid w:val="00170C00"/>
    <w:rsid w:val="00170CA4"/>
    <w:rsid w:val="00170D40"/>
    <w:rsid w:val="00170DAB"/>
    <w:rsid w:val="00170DE1"/>
    <w:rsid w:val="00170E8C"/>
    <w:rsid w:val="001712C0"/>
    <w:rsid w:val="001714D0"/>
    <w:rsid w:val="00171658"/>
    <w:rsid w:val="001716AE"/>
    <w:rsid w:val="00171750"/>
    <w:rsid w:val="001717F4"/>
    <w:rsid w:val="0017186A"/>
    <w:rsid w:val="0017198B"/>
    <w:rsid w:val="00171B73"/>
    <w:rsid w:val="00171C2C"/>
    <w:rsid w:val="00171C69"/>
    <w:rsid w:val="00171E6A"/>
    <w:rsid w:val="00171F80"/>
    <w:rsid w:val="00171F86"/>
    <w:rsid w:val="00172208"/>
    <w:rsid w:val="00172457"/>
    <w:rsid w:val="00172571"/>
    <w:rsid w:val="001725D1"/>
    <w:rsid w:val="00172623"/>
    <w:rsid w:val="0017266A"/>
    <w:rsid w:val="00172754"/>
    <w:rsid w:val="00172815"/>
    <w:rsid w:val="0017283E"/>
    <w:rsid w:val="0017293B"/>
    <w:rsid w:val="00172A85"/>
    <w:rsid w:val="00172AB4"/>
    <w:rsid w:val="00172C0C"/>
    <w:rsid w:val="00172C88"/>
    <w:rsid w:val="00172CE2"/>
    <w:rsid w:val="00172E1E"/>
    <w:rsid w:val="00173153"/>
    <w:rsid w:val="001731D6"/>
    <w:rsid w:val="0017332C"/>
    <w:rsid w:val="00173396"/>
    <w:rsid w:val="00173398"/>
    <w:rsid w:val="00173443"/>
    <w:rsid w:val="00173480"/>
    <w:rsid w:val="0017350A"/>
    <w:rsid w:val="00173519"/>
    <w:rsid w:val="001738AC"/>
    <w:rsid w:val="0017393A"/>
    <w:rsid w:val="001739BC"/>
    <w:rsid w:val="00173AD5"/>
    <w:rsid w:val="00173C7C"/>
    <w:rsid w:val="00173C8C"/>
    <w:rsid w:val="00173CB9"/>
    <w:rsid w:val="00173CF4"/>
    <w:rsid w:val="00173DC2"/>
    <w:rsid w:val="00173F87"/>
    <w:rsid w:val="00174066"/>
    <w:rsid w:val="00174084"/>
    <w:rsid w:val="00174120"/>
    <w:rsid w:val="001741EE"/>
    <w:rsid w:val="0017426B"/>
    <w:rsid w:val="0017432E"/>
    <w:rsid w:val="00174340"/>
    <w:rsid w:val="001743BD"/>
    <w:rsid w:val="001743C4"/>
    <w:rsid w:val="00174405"/>
    <w:rsid w:val="001744D3"/>
    <w:rsid w:val="001744ED"/>
    <w:rsid w:val="00174750"/>
    <w:rsid w:val="001748AC"/>
    <w:rsid w:val="001748E5"/>
    <w:rsid w:val="0017492F"/>
    <w:rsid w:val="001749D7"/>
    <w:rsid w:val="00174A9E"/>
    <w:rsid w:val="00174B5E"/>
    <w:rsid w:val="00174BED"/>
    <w:rsid w:val="00174CCE"/>
    <w:rsid w:val="00174DDB"/>
    <w:rsid w:val="00174E6D"/>
    <w:rsid w:val="00174EDF"/>
    <w:rsid w:val="0017518B"/>
    <w:rsid w:val="001752B9"/>
    <w:rsid w:val="0017533B"/>
    <w:rsid w:val="00175345"/>
    <w:rsid w:val="00175396"/>
    <w:rsid w:val="001753AF"/>
    <w:rsid w:val="001753B4"/>
    <w:rsid w:val="00175680"/>
    <w:rsid w:val="0017571B"/>
    <w:rsid w:val="00175919"/>
    <w:rsid w:val="0017598B"/>
    <w:rsid w:val="001759F3"/>
    <w:rsid w:val="00175B09"/>
    <w:rsid w:val="00175B0C"/>
    <w:rsid w:val="00175C1E"/>
    <w:rsid w:val="00175DFF"/>
    <w:rsid w:val="00175E4C"/>
    <w:rsid w:val="00175E8C"/>
    <w:rsid w:val="00175F97"/>
    <w:rsid w:val="00175FB3"/>
    <w:rsid w:val="0017611F"/>
    <w:rsid w:val="0017620F"/>
    <w:rsid w:val="0017630E"/>
    <w:rsid w:val="00176316"/>
    <w:rsid w:val="00176381"/>
    <w:rsid w:val="00176429"/>
    <w:rsid w:val="0017660C"/>
    <w:rsid w:val="0017674C"/>
    <w:rsid w:val="00176793"/>
    <w:rsid w:val="0017682B"/>
    <w:rsid w:val="00176977"/>
    <w:rsid w:val="0017697C"/>
    <w:rsid w:val="00176AAC"/>
    <w:rsid w:val="00176AD6"/>
    <w:rsid w:val="00176B2D"/>
    <w:rsid w:val="00176B76"/>
    <w:rsid w:val="00176D07"/>
    <w:rsid w:val="00176E1C"/>
    <w:rsid w:val="00176E9C"/>
    <w:rsid w:val="00176EB4"/>
    <w:rsid w:val="00176FD6"/>
    <w:rsid w:val="00177283"/>
    <w:rsid w:val="00177366"/>
    <w:rsid w:val="00177644"/>
    <w:rsid w:val="001777E4"/>
    <w:rsid w:val="001779A0"/>
    <w:rsid w:val="00177A9F"/>
    <w:rsid w:val="00177C5F"/>
    <w:rsid w:val="00177CDD"/>
    <w:rsid w:val="00177E45"/>
    <w:rsid w:val="00177E77"/>
    <w:rsid w:val="00177ED9"/>
    <w:rsid w:val="00177FC4"/>
    <w:rsid w:val="001797C1"/>
    <w:rsid w:val="0018006D"/>
    <w:rsid w:val="001800E2"/>
    <w:rsid w:val="0018024C"/>
    <w:rsid w:val="00180315"/>
    <w:rsid w:val="00180325"/>
    <w:rsid w:val="0018043C"/>
    <w:rsid w:val="00180535"/>
    <w:rsid w:val="0018057B"/>
    <w:rsid w:val="001805D9"/>
    <w:rsid w:val="00180667"/>
    <w:rsid w:val="00180825"/>
    <w:rsid w:val="00180977"/>
    <w:rsid w:val="00180A91"/>
    <w:rsid w:val="00180B2A"/>
    <w:rsid w:val="00180D00"/>
    <w:rsid w:val="00180E60"/>
    <w:rsid w:val="00180F9F"/>
    <w:rsid w:val="0018119C"/>
    <w:rsid w:val="00181273"/>
    <w:rsid w:val="0018138B"/>
    <w:rsid w:val="001813E4"/>
    <w:rsid w:val="0018144C"/>
    <w:rsid w:val="001814E6"/>
    <w:rsid w:val="001815C9"/>
    <w:rsid w:val="001815CA"/>
    <w:rsid w:val="0018180D"/>
    <w:rsid w:val="00181B7A"/>
    <w:rsid w:val="00181CB0"/>
    <w:rsid w:val="00181E5B"/>
    <w:rsid w:val="00181EB4"/>
    <w:rsid w:val="00181EDA"/>
    <w:rsid w:val="00181FAE"/>
    <w:rsid w:val="0018211F"/>
    <w:rsid w:val="0018227E"/>
    <w:rsid w:val="00182312"/>
    <w:rsid w:val="001825F0"/>
    <w:rsid w:val="00182703"/>
    <w:rsid w:val="0018270C"/>
    <w:rsid w:val="00182758"/>
    <w:rsid w:val="001827B5"/>
    <w:rsid w:val="0018294B"/>
    <w:rsid w:val="00182952"/>
    <w:rsid w:val="0018299B"/>
    <w:rsid w:val="00182DF3"/>
    <w:rsid w:val="00182E38"/>
    <w:rsid w:val="00182FE4"/>
    <w:rsid w:val="001830AC"/>
    <w:rsid w:val="0018344B"/>
    <w:rsid w:val="00183565"/>
    <w:rsid w:val="0018379D"/>
    <w:rsid w:val="00183AEB"/>
    <w:rsid w:val="00183D55"/>
    <w:rsid w:val="00184216"/>
    <w:rsid w:val="00184312"/>
    <w:rsid w:val="001844CA"/>
    <w:rsid w:val="001846C2"/>
    <w:rsid w:val="0018472E"/>
    <w:rsid w:val="0018479F"/>
    <w:rsid w:val="0018482F"/>
    <w:rsid w:val="00184836"/>
    <w:rsid w:val="001848C6"/>
    <w:rsid w:val="00184BEC"/>
    <w:rsid w:val="00184C94"/>
    <w:rsid w:val="00184CD9"/>
    <w:rsid w:val="00184DB4"/>
    <w:rsid w:val="00184DB6"/>
    <w:rsid w:val="00184E45"/>
    <w:rsid w:val="00184E67"/>
    <w:rsid w:val="00184E71"/>
    <w:rsid w:val="0018526A"/>
    <w:rsid w:val="00185282"/>
    <w:rsid w:val="001852A0"/>
    <w:rsid w:val="001853C9"/>
    <w:rsid w:val="0018550B"/>
    <w:rsid w:val="0018567C"/>
    <w:rsid w:val="001856CF"/>
    <w:rsid w:val="0018574A"/>
    <w:rsid w:val="0018577D"/>
    <w:rsid w:val="001857C0"/>
    <w:rsid w:val="001859BD"/>
    <w:rsid w:val="00185A6E"/>
    <w:rsid w:val="00185A99"/>
    <w:rsid w:val="00185CEE"/>
    <w:rsid w:val="00185D3E"/>
    <w:rsid w:val="00185E1D"/>
    <w:rsid w:val="00186273"/>
    <w:rsid w:val="0018630E"/>
    <w:rsid w:val="00186529"/>
    <w:rsid w:val="001865A5"/>
    <w:rsid w:val="001867E2"/>
    <w:rsid w:val="001869CE"/>
    <w:rsid w:val="00186C8F"/>
    <w:rsid w:val="00186D39"/>
    <w:rsid w:val="00186E1A"/>
    <w:rsid w:val="00186E24"/>
    <w:rsid w:val="00186E4C"/>
    <w:rsid w:val="00186E85"/>
    <w:rsid w:val="00186F07"/>
    <w:rsid w:val="001870C1"/>
    <w:rsid w:val="001872B0"/>
    <w:rsid w:val="00187473"/>
    <w:rsid w:val="001874BA"/>
    <w:rsid w:val="001875D7"/>
    <w:rsid w:val="0018776A"/>
    <w:rsid w:val="00187883"/>
    <w:rsid w:val="00187902"/>
    <w:rsid w:val="00187A0B"/>
    <w:rsid w:val="00187B5C"/>
    <w:rsid w:val="00187D2E"/>
    <w:rsid w:val="00187D7B"/>
    <w:rsid w:val="00187DF8"/>
    <w:rsid w:val="00187E04"/>
    <w:rsid w:val="00187F34"/>
    <w:rsid w:val="00187F43"/>
    <w:rsid w:val="00187FE5"/>
    <w:rsid w:val="001900FF"/>
    <w:rsid w:val="00190156"/>
    <w:rsid w:val="00190488"/>
    <w:rsid w:val="00190606"/>
    <w:rsid w:val="00190797"/>
    <w:rsid w:val="00190915"/>
    <w:rsid w:val="00190A36"/>
    <w:rsid w:val="00190A53"/>
    <w:rsid w:val="00190C9B"/>
    <w:rsid w:val="00190E82"/>
    <w:rsid w:val="00190F5B"/>
    <w:rsid w:val="00190FCE"/>
    <w:rsid w:val="001910A5"/>
    <w:rsid w:val="00191154"/>
    <w:rsid w:val="0019131E"/>
    <w:rsid w:val="00191586"/>
    <w:rsid w:val="001915F6"/>
    <w:rsid w:val="001916F0"/>
    <w:rsid w:val="001917B0"/>
    <w:rsid w:val="001917EF"/>
    <w:rsid w:val="001917FD"/>
    <w:rsid w:val="00191962"/>
    <w:rsid w:val="00191A96"/>
    <w:rsid w:val="00191C7A"/>
    <w:rsid w:val="00191F65"/>
    <w:rsid w:val="00192004"/>
    <w:rsid w:val="00192124"/>
    <w:rsid w:val="00192152"/>
    <w:rsid w:val="001922E9"/>
    <w:rsid w:val="00192628"/>
    <w:rsid w:val="00192641"/>
    <w:rsid w:val="00192666"/>
    <w:rsid w:val="00192925"/>
    <w:rsid w:val="00192971"/>
    <w:rsid w:val="00192A4B"/>
    <w:rsid w:val="00192AA1"/>
    <w:rsid w:val="00192DC3"/>
    <w:rsid w:val="00193097"/>
    <w:rsid w:val="001930D9"/>
    <w:rsid w:val="001931E4"/>
    <w:rsid w:val="0019322C"/>
    <w:rsid w:val="00193247"/>
    <w:rsid w:val="001932EC"/>
    <w:rsid w:val="00193320"/>
    <w:rsid w:val="001933CE"/>
    <w:rsid w:val="001933F4"/>
    <w:rsid w:val="00193417"/>
    <w:rsid w:val="00193626"/>
    <w:rsid w:val="00193669"/>
    <w:rsid w:val="001937D2"/>
    <w:rsid w:val="001938A1"/>
    <w:rsid w:val="001938C5"/>
    <w:rsid w:val="0019395B"/>
    <w:rsid w:val="001939C5"/>
    <w:rsid w:val="00193A1F"/>
    <w:rsid w:val="00193A30"/>
    <w:rsid w:val="00193BBB"/>
    <w:rsid w:val="00193C2A"/>
    <w:rsid w:val="00193C94"/>
    <w:rsid w:val="00193CE6"/>
    <w:rsid w:val="00193D2F"/>
    <w:rsid w:val="00193D7D"/>
    <w:rsid w:val="0019415E"/>
    <w:rsid w:val="0019418B"/>
    <w:rsid w:val="001942D1"/>
    <w:rsid w:val="001942E0"/>
    <w:rsid w:val="00194316"/>
    <w:rsid w:val="00194373"/>
    <w:rsid w:val="00194377"/>
    <w:rsid w:val="001947A0"/>
    <w:rsid w:val="001949FF"/>
    <w:rsid w:val="00194A2C"/>
    <w:rsid w:val="00194B06"/>
    <w:rsid w:val="00194CDF"/>
    <w:rsid w:val="00194FA4"/>
    <w:rsid w:val="0019520C"/>
    <w:rsid w:val="001952DE"/>
    <w:rsid w:val="0019536A"/>
    <w:rsid w:val="0019538A"/>
    <w:rsid w:val="00195421"/>
    <w:rsid w:val="001954D3"/>
    <w:rsid w:val="00195596"/>
    <w:rsid w:val="001955A7"/>
    <w:rsid w:val="001955DA"/>
    <w:rsid w:val="001956D4"/>
    <w:rsid w:val="0019594E"/>
    <w:rsid w:val="001959E7"/>
    <w:rsid w:val="00195A05"/>
    <w:rsid w:val="00195AAF"/>
    <w:rsid w:val="00195AD6"/>
    <w:rsid w:val="00195BC6"/>
    <w:rsid w:val="00195C9B"/>
    <w:rsid w:val="00195F5C"/>
    <w:rsid w:val="0019603F"/>
    <w:rsid w:val="00196085"/>
    <w:rsid w:val="001962E0"/>
    <w:rsid w:val="001964D2"/>
    <w:rsid w:val="00196622"/>
    <w:rsid w:val="0019669E"/>
    <w:rsid w:val="0019675B"/>
    <w:rsid w:val="001967F5"/>
    <w:rsid w:val="00196876"/>
    <w:rsid w:val="0019694A"/>
    <w:rsid w:val="001969A8"/>
    <w:rsid w:val="00196BA8"/>
    <w:rsid w:val="00196BC9"/>
    <w:rsid w:val="00196BCF"/>
    <w:rsid w:val="00196C13"/>
    <w:rsid w:val="00196C98"/>
    <w:rsid w:val="00196D02"/>
    <w:rsid w:val="00196D43"/>
    <w:rsid w:val="00196DBF"/>
    <w:rsid w:val="00197167"/>
    <w:rsid w:val="001972C4"/>
    <w:rsid w:val="001972F4"/>
    <w:rsid w:val="0019731E"/>
    <w:rsid w:val="001973C0"/>
    <w:rsid w:val="001974AE"/>
    <w:rsid w:val="0019759F"/>
    <w:rsid w:val="0019761C"/>
    <w:rsid w:val="00197642"/>
    <w:rsid w:val="0019768C"/>
    <w:rsid w:val="001976E4"/>
    <w:rsid w:val="00197952"/>
    <w:rsid w:val="00197C41"/>
    <w:rsid w:val="00197CBE"/>
    <w:rsid w:val="00197CD4"/>
    <w:rsid w:val="00197DF5"/>
    <w:rsid w:val="00197E0A"/>
    <w:rsid w:val="00197E5E"/>
    <w:rsid w:val="00197E7E"/>
    <w:rsid w:val="001A0019"/>
    <w:rsid w:val="001A0130"/>
    <w:rsid w:val="001A028D"/>
    <w:rsid w:val="001A02FD"/>
    <w:rsid w:val="001A0337"/>
    <w:rsid w:val="001A03CD"/>
    <w:rsid w:val="001A0747"/>
    <w:rsid w:val="001A0845"/>
    <w:rsid w:val="001A099D"/>
    <w:rsid w:val="001A0B11"/>
    <w:rsid w:val="001A0B79"/>
    <w:rsid w:val="001A0C8C"/>
    <w:rsid w:val="001A0CA3"/>
    <w:rsid w:val="001A0CF2"/>
    <w:rsid w:val="001A0D86"/>
    <w:rsid w:val="001A0FE9"/>
    <w:rsid w:val="001A0FFA"/>
    <w:rsid w:val="001A1079"/>
    <w:rsid w:val="001A112A"/>
    <w:rsid w:val="001A11A7"/>
    <w:rsid w:val="001A12AE"/>
    <w:rsid w:val="001A1432"/>
    <w:rsid w:val="001A1492"/>
    <w:rsid w:val="001A150B"/>
    <w:rsid w:val="001A182D"/>
    <w:rsid w:val="001A1896"/>
    <w:rsid w:val="001A1983"/>
    <w:rsid w:val="001A1BD8"/>
    <w:rsid w:val="001A1CE0"/>
    <w:rsid w:val="001A1E0D"/>
    <w:rsid w:val="001A1F52"/>
    <w:rsid w:val="001A1FC6"/>
    <w:rsid w:val="001A228A"/>
    <w:rsid w:val="001A22E0"/>
    <w:rsid w:val="001A23AF"/>
    <w:rsid w:val="001A2458"/>
    <w:rsid w:val="001A24B9"/>
    <w:rsid w:val="001A2768"/>
    <w:rsid w:val="001A277A"/>
    <w:rsid w:val="001A27F7"/>
    <w:rsid w:val="001A2893"/>
    <w:rsid w:val="001A2899"/>
    <w:rsid w:val="001A28CB"/>
    <w:rsid w:val="001A296D"/>
    <w:rsid w:val="001A2B46"/>
    <w:rsid w:val="001A2C02"/>
    <w:rsid w:val="001A2DDF"/>
    <w:rsid w:val="001A2EF7"/>
    <w:rsid w:val="001A2FCC"/>
    <w:rsid w:val="001A30FD"/>
    <w:rsid w:val="001A3190"/>
    <w:rsid w:val="001A32B4"/>
    <w:rsid w:val="001A32B7"/>
    <w:rsid w:val="001A3495"/>
    <w:rsid w:val="001A34A4"/>
    <w:rsid w:val="001A36E3"/>
    <w:rsid w:val="001A3994"/>
    <w:rsid w:val="001A3A76"/>
    <w:rsid w:val="001A3A77"/>
    <w:rsid w:val="001A3B9D"/>
    <w:rsid w:val="001A3C96"/>
    <w:rsid w:val="001A3EAF"/>
    <w:rsid w:val="001A3EC4"/>
    <w:rsid w:val="001A4046"/>
    <w:rsid w:val="001A40A9"/>
    <w:rsid w:val="001A40EC"/>
    <w:rsid w:val="001A436B"/>
    <w:rsid w:val="001A43E4"/>
    <w:rsid w:val="001A446F"/>
    <w:rsid w:val="001A44E2"/>
    <w:rsid w:val="001A44F0"/>
    <w:rsid w:val="001A4541"/>
    <w:rsid w:val="001A49C5"/>
    <w:rsid w:val="001A49DC"/>
    <w:rsid w:val="001A4A09"/>
    <w:rsid w:val="001A4A49"/>
    <w:rsid w:val="001A4B9B"/>
    <w:rsid w:val="001A4C7D"/>
    <w:rsid w:val="001A4C89"/>
    <w:rsid w:val="001A4D66"/>
    <w:rsid w:val="001A4DC4"/>
    <w:rsid w:val="001A4EA8"/>
    <w:rsid w:val="001A4F0C"/>
    <w:rsid w:val="001A50F0"/>
    <w:rsid w:val="001A511F"/>
    <w:rsid w:val="001A527B"/>
    <w:rsid w:val="001A542C"/>
    <w:rsid w:val="001A568B"/>
    <w:rsid w:val="001A56E0"/>
    <w:rsid w:val="001A56FE"/>
    <w:rsid w:val="001A572F"/>
    <w:rsid w:val="001A575B"/>
    <w:rsid w:val="001A57A3"/>
    <w:rsid w:val="001A5848"/>
    <w:rsid w:val="001A5A46"/>
    <w:rsid w:val="001A5AD1"/>
    <w:rsid w:val="001A5ADF"/>
    <w:rsid w:val="001A5C1C"/>
    <w:rsid w:val="001A5D34"/>
    <w:rsid w:val="001A5FE3"/>
    <w:rsid w:val="001A6073"/>
    <w:rsid w:val="001A60A2"/>
    <w:rsid w:val="001A60E7"/>
    <w:rsid w:val="001A60F1"/>
    <w:rsid w:val="001A61F6"/>
    <w:rsid w:val="001A627E"/>
    <w:rsid w:val="001A62E8"/>
    <w:rsid w:val="001A6336"/>
    <w:rsid w:val="001A6574"/>
    <w:rsid w:val="001A65A8"/>
    <w:rsid w:val="001A665C"/>
    <w:rsid w:val="001A66A9"/>
    <w:rsid w:val="001A67C6"/>
    <w:rsid w:val="001A6875"/>
    <w:rsid w:val="001A6A7F"/>
    <w:rsid w:val="001A6BB9"/>
    <w:rsid w:val="001A6C75"/>
    <w:rsid w:val="001A6C97"/>
    <w:rsid w:val="001A704B"/>
    <w:rsid w:val="001A7394"/>
    <w:rsid w:val="001A768F"/>
    <w:rsid w:val="001A7822"/>
    <w:rsid w:val="001A7A58"/>
    <w:rsid w:val="001A7ABC"/>
    <w:rsid w:val="001A7C18"/>
    <w:rsid w:val="001A7C7F"/>
    <w:rsid w:val="001A7C9F"/>
    <w:rsid w:val="001A7F18"/>
    <w:rsid w:val="001A7F65"/>
    <w:rsid w:val="001A7F82"/>
    <w:rsid w:val="001B006A"/>
    <w:rsid w:val="001B010B"/>
    <w:rsid w:val="001B014D"/>
    <w:rsid w:val="001B01B2"/>
    <w:rsid w:val="001B01BB"/>
    <w:rsid w:val="001B01FE"/>
    <w:rsid w:val="001B04B2"/>
    <w:rsid w:val="001B04B3"/>
    <w:rsid w:val="001B04F5"/>
    <w:rsid w:val="001B052F"/>
    <w:rsid w:val="001B0952"/>
    <w:rsid w:val="001B0A23"/>
    <w:rsid w:val="001B0A48"/>
    <w:rsid w:val="001B0B10"/>
    <w:rsid w:val="001B0D95"/>
    <w:rsid w:val="001B0DA1"/>
    <w:rsid w:val="001B0E9C"/>
    <w:rsid w:val="001B0F9E"/>
    <w:rsid w:val="001B1012"/>
    <w:rsid w:val="001B1014"/>
    <w:rsid w:val="001B1029"/>
    <w:rsid w:val="001B122E"/>
    <w:rsid w:val="001B12C6"/>
    <w:rsid w:val="001B1441"/>
    <w:rsid w:val="001B188B"/>
    <w:rsid w:val="001B19AF"/>
    <w:rsid w:val="001B1AB1"/>
    <w:rsid w:val="001B1ADF"/>
    <w:rsid w:val="001B1C82"/>
    <w:rsid w:val="001B1CF7"/>
    <w:rsid w:val="001B1F7C"/>
    <w:rsid w:val="001B1F9F"/>
    <w:rsid w:val="001B2013"/>
    <w:rsid w:val="001B205E"/>
    <w:rsid w:val="001B20CD"/>
    <w:rsid w:val="001B219D"/>
    <w:rsid w:val="001B21F3"/>
    <w:rsid w:val="001B2241"/>
    <w:rsid w:val="001B2341"/>
    <w:rsid w:val="001B24C7"/>
    <w:rsid w:val="001B2571"/>
    <w:rsid w:val="001B2692"/>
    <w:rsid w:val="001B288E"/>
    <w:rsid w:val="001B2CF5"/>
    <w:rsid w:val="001B2D8D"/>
    <w:rsid w:val="001B2E9E"/>
    <w:rsid w:val="001B2F61"/>
    <w:rsid w:val="001B2FEC"/>
    <w:rsid w:val="001B32A3"/>
    <w:rsid w:val="001B34FA"/>
    <w:rsid w:val="001B358A"/>
    <w:rsid w:val="001B363D"/>
    <w:rsid w:val="001B3822"/>
    <w:rsid w:val="001B3A68"/>
    <w:rsid w:val="001B3B3E"/>
    <w:rsid w:val="001B3C0B"/>
    <w:rsid w:val="001B3C14"/>
    <w:rsid w:val="001B3CD5"/>
    <w:rsid w:val="001B3D5B"/>
    <w:rsid w:val="001B3D80"/>
    <w:rsid w:val="001B3D8E"/>
    <w:rsid w:val="001B3DFD"/>
    <w:rsid w:val="001B3F29"/>
    <w:rsid w:val="001B4045"/>
    <w:rsid w:val="001B4142"/>
    <w:rsid w:val="001B4282"/>
    <w:rsid w:val="001B42FC"/>
    <w:rsid w:val="001B44CB"/>
    <w:rsid w:val="001B470B"/>
    <w:rsid w:val="001B475A"/>
    <w:rsid w:val="001B48A0"/>
    <w:rsid w:val="001B48C9"/>
    <w:rsid w:val="001B4906"/>
    <w:rsid w:val="001B4919"/>
    <w:rsid w:val="001B4A16"/>
    <w:rsid w:val="001B4BAC"/>
    <w:rsid w:val="001B4BB3"/>
    <w:rsid w:val="001B4BF1"/>
    <w:rsid w:val="001B4C77"/>
    <w:rsid w:val="001B4CB9"/>
    <w:rsid w:val="001B4DDD"/>
    <w:rsid w:val="001B4FB7"/>
    <w:rsid w:val="001B505C"/>
    <w:rsid w:val="001B513D"/>
    <w:rsid w:val="001B5143"/>
    <w:rsid w:val="001B52BA"/>
    <w:rsid w:val="001B58A2"/>
    <w:rsid w:val="001B5B61"/>
    <w:rsid w:val="001B5D0D"/>
    <w:rsid w:val="001B5EFB"/>
    <w:rsid w:val="001B5F1E"/>
    <w:rsid w:val="001B6005"/>
    <w:rsid w:val="001B60F1"/>
    <w:rsid w:val="001B61B3"/>
    <w:rsid w:val="001B637B"/>
    <w:rsid w:val="001B6631"/>
    <w:rsid w:val="001B66DA"/>
    <w:rsid w:val="001B6702"/>
    <w:rsid w:val="001B6774"/>
    <w:rsid w:val="001B683E"/>
    <w:rsid w:val="001B687A"/>
    <w:rsid w:val="001B68C5"/>
    <w:rsid w:val="001B692E"/>
    <w:rsid w:val="001B6930"/>
    <w:rsid w:val="001B698D"/>
    <w:rsid w:val="001B699E"/>
    <w:rsid w:val="001B69CB"/>
    <w:rsid w:val="001B6AC8"/>
    <w:rsid w:val="001B6AF9"/>
    <w:rsid w:val="001B6B09"/>
    <w:rsid w:val="001B6C1A"/>
    <w:rsid w:val="001B6FAF"/>
    <w:rsid w:val="001B6FBD"/>
    <w:rsid w:val="001B7083"/>
    <w:rsid w:val="001B716E"/>
    <w:rsid w:val="001B71FD"/>
    <w:rsid w:val="001B724E"/>
    <w:rsid w:val="001B7257"/>
    <w:rsid w:val="001B72B0"/>
    <w:rsid w:val="001B72D6"/>
    <w:rsid w:val="001B75A8"/>
    <w:rsid w:val="001B75AC"/>
    <w:rsid w:val="001B75B0"/>
    <w:rsid w:val="001B75D7"/>
    <w:rsid w:val="001B7616"/>
    <w:rsid w:val="001B762A"/>
    <w:rsid w:val="001B76A0"/>
    <w:rsid w:val="001B76BD"/>
    <w:rsid w:val="001B792C"/>
    <w:rsid w:val="001B798E"/>
    <w:rsid w:val="001B79B9"/>
    <w:rsid w:val="001B7B3A"/>
    <w:rsid w:val="001B7C2B"/>
    <w:rsid w:val="001B7CEC"/>
    <w:rsid w:val="001B7D3E"/>
    <w:rsid w:val="001B7ED7"/>
    <w:rsid w:val="001B7EFB"/>
    <w:rsid w:val="001B7F9B"/>
    <w:rsid w:val="001B7FD4"/>
    <w:rsid w:val="001B7FF9"/>
    <w:rsid w:val="001C00A5"/>
    <w:rsid w:val="001C00CF"/>
    <w:rsid w:val="001C014C"/>
    <w:rsid w:val="001C014F"/>
    <w:rsid w:val="001C0179"/>
    <w:rsid w:val="001C0223"/>
    <w:rsid w:val="001C02F9"/>
    <w:rsid w:val="001C0478"/>
    <w:rsid w:val="001C04EC"/>
    <w:rsid w:val="001C0525"/>
    <w:rsid w:val="001C05BB"/>
    <w:rsid w:val="001C061A"/>
    <w:rsid w:val="001C06C7"/>
    <w:rsid w:val="001C06FB"/>
    <w:rsid w:val="001C0859"/>
    <w:rsid w:val="001C087C"/>
    <w:rsid w:val="001C08A6"/>
    <w:rsid w:val="001C08BF"/>
    <w:rsid w:val="001C095C"/>
    <w:rsid w:val="001C0ABF"/>
    <w:rsid w:val="001C0AC0"/>
    <w:rsid w:val="001C0E4E"/>
    <w:rsid w:val="001C0F59"/>
    <w:rsid w:val="001C0FD0"/>
    <w:rsid w:val="001C1140"/>
    <w:rsid w:val="001C116B"/>
    <w:rsid w:val="001C1296"/>
    <w:rsid w:val="001C132A"/>
    <w:rsid w:val="001C1382"/>
    <w:rsid w:val="001C1485"/>
    <w:rsid w:val="001C14CB"/>
    <w:rsid w:val="001C14E4"/>
    <w:rsid w:val="001C1555"/>
    <w:rsid w:val="001C1665"/>
    <w:rsid w:val="001C1735"/>
    <w:rsid w:val="001C1736"/>
    <w:rsid w:val="001C18F8"/>
    <w:rsid w:val="001C19C7"/>
    <w:rsid w:val="001C1A6B"/>
    <w:rsid w:val="001C1AB8"/>
    <w:rsid w:val="001C1ACD"/>
    <w:rsid w:val="001C1B02"/>
    <w:rsid w:val="001C1BEC"/>
    <w:rsid w:val="001C1D3E"/>
    <w:rsid w:val="001C1E9A"/>
    <w:rsid w:val="001C1FA8"/>
    <w:rsid w:val="001C202F"/>
    <w:rsid w:val="001C20C6"/>
    <w:rsid w:val="001C2124"/>
    <w:rsid w:val="001C2132"/>
    <w:rsid w:val="001C2225"/>
    <w:rsid w:val="001C22C7"/>
    <w:rsid w:val="001C233F"/>
    <w:rsid w:val="001C2401"/>
    <w:rsid w:val="001C2483"/>
    <w:rsid w:val="001C24F4"/>
    <w:rsid w:val="001C255A"/>
    <w:rsid w:val="001C27FD"/>
    <w:rsid w:val="001C286C"/>
    <w:rsid w:val="001C288D"/>
    <w:rsid w:val="001C2989"/>
    <w:rsid w:val="001C29AA"/>
    <w:rsid w:val="001C29C4"/>
    <w:rsid w:val="001C29CF"/>
    <w:rsid w:val="001C29E6"/>
    <w:rsid w:val="001C2AB9"/>
    <w:rsid w:val="001C2C3D"/>
    <w:rsid w:val="001C2CC1"/>
    <w:rsid w:val="001C2DCD"/>
    <w:rsid w:val="001C2E91"/>
    <w:rsid w:val="001C2ECE"/>
    <w:rsid w:val="001C2ED1"/>
    <w:rsid w:val="001C2EE0"/>
    <w:rsid w:val="001C3027"/>
    <w:rsid w:val="001C302C"/>
    <w:rsid w:val="001C30D1"/>
    <w:rsid w:val="001C3103"/>
    <w:rsid w:val="001C326E"/>
    <w:rsid w:val="001C333F"/>
    <w:rsid w:val="001C364D"/>
    <w:rsid w:val="001C37E8"/>
    <w:rsid w:val="001C382B"/>
    <w:rsid w:val="001C3AA0"/>
    <w:rsid w:val="001C3B19"/>
    <w:rsid w:val="001C3B7C"/>
    <w:rsid w:val="001C3C01"/>
    <w:rsid w:val="001C3C15"/>
    <w:rsid w:val="001C3D3F"/>
    <w:rsid w:val="001C3F98"/>
    <w:rsid w:val="001C4121"/>
    <w:rsid w:val="001C4170"/>
    <w:rsid w:val="001C41D5"/>
    <w:rsid w:val="001C4398"/>
    <w:rsid w:val="001C4589"/>
    <w:rsid w:val="001C45B6"/>
    <w:rsid w:val="001C45E3"/>
    <w:rsid w:val="001C45EC"/>
    <w:rsid w:val="001C481D"/>
    <w:rsid w:val="001C488E"/>
    <w:rsid w:val="001C4A42"/>
    <w:rsid w:val="001C4AD4"/>
    <w:rsid w:val="001C4AE1"/>
    <w:rsid w:val="001C4C78"/>
    <w:rsid w:val="001C4DF2"/>
    <w:rsid w:val="001C4E55"/>
    <w:rsid w:val="001C4E6E"/>
    <w:rsid w:val="001C4EE6"/>
    <w:rsid w:val="001C4FE1"/>
    <w:rsid w:val="001C50B6"/>
    <w:rsid w:val="001C529D"/>
    <w:rsid w:val="001C538C"/>
    <w:rsid w:val="001C544E"/>
    <w:rsid w:val="001C553D"/>
    <w:rsid w:val="001C5576"/>
    <w:rsid w:val="001C56C9"/>
    <w:rsid w:val="001C56E3"/>
    <w:rsid w:val="001C5767"/>
    <w:rsid w:val="001C57C4"/>
    <w:rsid w:val="001C57CD"/>
    <w:rsid w:val="001C57EE"/>
    <w:rsid w:val="001C5802"/>
    <w:rsid w:val="001C59C9"/>
    <w:rsid w:val="001C5A28"/>
    <w:rsid w:val="001C5A46"/>
    <w:rsid w:val="001C5B3A"/>
    <w:rsid w:val="001C5D06"/>
    <w:rsid w:val="001C5DB5"/>
    <w:rsid w:val="001C5F9C"/>
    <w:rsid w:val="001C605E"/>
    <w:rsid w:val="001C60CD"/>
    <w:rsid w:val="001C613D"/>
    <w:rsid w:val="001C6173"/>
    <w:rsid w:val="001C622E"/>
    <w:rsid w:val="001C62AF"/>
    <w:rsid w:val="001C6392"/>
    <w:rsid w:val="001C63A9"/>
    <w:rsid w:val="001C66E5"/>
    <w:rsid w:val="001C674A"/>
    <w:rsid w:val="001C68BE"/>
    <w:rsid w:val="001C6900"/>
    <w:rsid w:val="001C69AB"/>
    <w:rsid w:val="001C6B5E"/>
    <w:rsid w:val="001C6BF4"/>
    <w:rsid w:val="001C6C08"/>
    <w:rsid w:val="001C6C9F"/>
    <w:rsid w:val="001C6E5F"/>
    <w:rsid w:val="001C71C3"/>
    <w:rsid w:val="001C727C"/>
    <w:rsid w:val="001C72B7"/>
    <w:rsid w:val="001C74BF"/>
    <w:rsid w:val="001C74C1"/>
    <w:rsid w:val="001C776A"/>
    <w:rsid w:val="001C77D5"/>
    <w:rsid w:val="001C79F1"/>
    <w:rsid w:val="001C7B24"/>
    <w:rsid w:val="001C7CB0"/>
    <w:rsid w:val="001C7E92"/>
    <w:rsid w:val="001C7FEA"/>
    <w:rsid w:val="001D0005"/>
    <w:rsid w:val="001D0292"/>
    <w:rsid w:val="001D0495"/>
    <w:rsid w:val="001D0670"/>
    <w:rsid w:val="001D06B7"/>
    <w:rsid w:val="001D070B"/>
    <w:rsid w:val="001D079D"/>
    <w:rsid w:val="001D07B6"/>
    <w:rsid w:val="001D0884"/>
    <w:rsid w:val="001D0921"/>
    <w:rsid w:val="001D098F"/>
    <w:rsid w:val="001D0A12"/>
    <w:rsid w:val="001D0B69"/>
    <w:rsid w:val="001D0BA8"/>
    <w:rsid w:val="001D0CB9"/>
    <w:rsid w:val="001D0CFF"/>
    <w:rsid w:val="001D0F35"/>
    <w:rsid w:val="001D0FC3"/>
    <w:rsid w:val="001D1035"/>
    <w:rsid w:val="001D114A"/>
    <w:rsid w:val="001D119D"/>
    <w:rsid w:val="001D128B"/>
    <w:rsid w:val="001D1296"/>
    <w:rsid w:val="001D12D4"/>
    <w:rsid w:val="001D14D4"/>
    <w:rsid w:val="001D1640"/>
    <w:rsid w:val="001D1679"/>
    <w:rsid w:val="001D1706"/>
    <w:rsid w:val="001D17F4"/>
    <w:rsid w:val="001D193F"/>
    <w:rsid w:val="001D1980"/>
    <w:rsid w:val="001D1CEB"/>
    <w:rsid w:val="001D1D16"/>
    <w:rsid w:val="001D1D61"/>
    <w:rsid w:val="001D1E3E"/>
    <w:rsid w:val="001D1E62"/>
    <w:rsid w:val="001D2065"/>
    <w:rsid w:val="001D20CB"/>
    <w:rsid w:val="001D227A"/>
    <w:rsid w:val="001D245E"/>
    <w:rsid w:val="001D2649"/>
    <w:rsid w:val="001D27BA"/>
    <w:rsid w:val="001D2A1F"/>
    <w:rsid w:val="001D2A3A"/>
    <w:rsid w:val="001D2BA4"/>
    <w:rsid w:val="001D2C23"/>
    <w:rsid w:val="001D2CFD"/>
    <w:rsid w:val="001D2E23"/>
    <w:rsid w:val="001D2E42"/>
    <w:rsid w:val="001D2EE6"/>
    <w:rsid w:val="001D2FBA"/>
    <w:rsid w:val="001D3023"/>
    <w:rsid w:val="001D302E"/>
    <w:rsid w:val="001D3196"/>
    <w:rsid w:val="001D3245"/>
    <w:rsid w:val="001D34DE"/>
    <w:rsid w:val="001D3892"/>
    <w:rsid w:val="001D38C3"/>
    <w:rsid w:val="001D393C"/>
    <w:rsid w:val="001D3A46"/>
    <w:rsid w:val="001D3C29"/>
    <w:rsid w:val="001D3C7B"/>
    <w:rsid w:val="001D3C80"/>
    <w:rsid w:val="001D3E55"/>
    <w:rsid w:val="001D3EC7"/>
    <w:rsid w:val="001D3F86"/>
    <w:rsid w:val="001D42B2"/>
    <w:rsid w:val="001D434C"/>
    <w:rsid w:val="001D442E"/>
    <w:rsid w:val="001D455C"/>
    <w:rsid w:val="001D456F"/>
    <w:rsid w:val="001D4694"/>
    <w:rsid w:val="001D46DC"/>
    <w:rsid w:val="001D47B0"/>
    <w:rsid w:val="001D47D3"/>
    <w:rsid w:val="001D481B"/>
    <w:rsid w:val="001D4890"/>
    <w:rsid w:val="001D48A1"/>
    <w:rsid w:val="001D48BC"/>
    <w:rsid w:val="001D48F8"/>
    <w:rsid w:val="001D491B"/>
    <w:rsid w:val="001D492C"/>
    <w:rsid w:val="001D4C3A"/>
    <w:rsid w:val="001D4C67"/>
    <w:rsid w:val="001D4CE6"/>
    <w:rsid w:val="001D4E71"/>
    <w:rsid w:val="001D4EF0"/>
    <w:rsid w:val="001D4FCF"/>
    <w:rsid w:val="001D504A"/>
    <w:rsid w:val="001D51E5"/>
    <w:rsid w:val="001D5212"/>
    <w:rsid w:val="001D541A"/>
    <w:rsid w:val="001D5479"/>
    <w:rsid w:val="001D5518"/>
    <w:rsid w:val="001D5571"/>
    <w:rsid w:val="001D56D9"/>
    <w:rsid w:val="001D57E8"/>
    <w:rsid w:val="001D5910"/>
    <w:rsid w:val="001D5927"/>
    <w:rsid w:val="001D5A60"/>
    <w:rsid w:val="001D5AB0"/>
    <w:rsid w:val="001D5CFD"/>
    <w:rsid w:val="001D5DF2"/>
    <w:rsid w:val="001D5E0A"/>
    <w:rsid w:val="001D5F5C"/>
    <w:rsid w:val="001D5FAD"/>
    <w:rsid w:val="001D6010"/>
    <w:rsid w:val="001D6043"/>
    <w:rsid w:val="001D60FB"/>
    <w:rsid w:val="001D616B"/>
    <w:rsid w:val="001D624E"/>
    <w:rsid w:val="001D6272"/>
    <w:rsid w:val="001D6312"/>
    <w:rsid w:val="001D64BB"/>
    <w:rsid w:val="001D665A"/>
    <w:rsid w:val="001D66B1"/>
    <w:rsid w:val="001D66EF"/>
    <w:rsid w:val="001D674E"/>
    <w:rsid w:val="001D681C"/>
    <w:rsid w:val="001D6973"/>
    <w:rsid w:val="001D69CE"/>
    <w:rsid w:val="001D6A05"/>
    <w:rsid w:val="001D6A3C"/>
    <w:rsid w:val="001D6A70"/>
    <w:rsid w:val="001D6AA3"/>
    <w:rsid w:val="001D6B0E"/>
    <w:rsid w:val="001D6CC9"/>
    <w:rsid w:val="001D6E27"/>
    <w:rsid w:val="001D6E34"/>
    <w:rsid w:val="001D6FC2"/>
    <w:rsid w:val="001D70A3"/>
    <w:rsid w:val="001D70A4"/>
    <w:rsid w:val="001D7144"/>
    <w:rsid w:val="001D720C"/>
    <w:rsid w:val="001D72A0"/>
    <w:rsid w:val="001D72D5"/>
    <w:rsid w:val="001D7325"/>
    <w:rsid w:val="001D73E8"/>
    <w:rsid w:val="001D7585"/>
    <w:rsid w:val="001D769C"/>
    <w:rsid w:val="001D779B"/>
    <w:rsid w:val="001D79D9"/>
    <w:rsid w:val="001D7A33"/>
    <w:rsid w:val="001D7AB3"/>
    <w:rsid w:val="001D7AFD"/>
    <w:rsid w:val="001D7BBB"/>
    <w:rsid w:val="001D7BDC"/>
    <w:rsid w:val="001D7C16"/>
    <w:rsid w:val="001D7C29"/>
    <w:rsid w:val="001D7C41"/>
    <w:rsid w:val="001D7C4A"/>
    <w:rsid w:val="001D7C9F"/>
    <w:rsid w:val="001D7CF7"/>
    <w:rsid w:val="001D7EB4"/>
    <w:rsid w:val="001D7ED3"/>
    <w:rsid w:val="001D7F2A"/>
    <w:rsid w:val="001D7FB0"/>
    <w:rsid w:val="001E00F8"/>
    <w:rsid w:val="001E0179"/>
    <w:rsid w:val="001E01B3"/>
    <w:rsid w:val="001E01B4"/>
    <w:rsid w:val="001E0338"/>
    <w:rsid w:val="001E039C"/>
    <w:rsid w:val="001E03FC"/>
    <w:rsid w:val="001E06C7"/>
    <w:rsid w:val="001E0701"/>
    <w:rsid w:val="001E073A"/>
    <w:rsid w:val="001E083D"/>
    <w:rsid w:val="001E094D"/>
    <w:rsid w:val="001E0963"/>
    <w:rsid w:val="001E0A67"/>
    <w:rsid w:val="001E0AEC"/>
    <w:rsid w:val="001E0B5D"/>
    <w:rsid w:val="001E0CED"/>
    <w:rsid w:val="001E0D58"/>
    <w:rsid w:val="001E0E1A"/>
    <w:rsid w:val="001E0FC5"/>
    <w:rsid w:val="001E1013"/>
    <w:rsid w:val="001E10DA"/>
    <w:rsid w:val="001E11FB"/>
    <w:rsid w:val="001E1303"/>
    <w:rsid w:val="001E1335"/>
    <w:rsid w:val="001E1362"/>
    <w:rsid w:val="001E141D"/>
    <w:rsid w:val="001E1567"/>
    <w:rsid w:val="001E16F1"/>
    <w:rsid w:val="001E1712"/>
    <w:rsid w:val="001E18A7"/>
    <w:rsid w:val="001E1954"/>
    <w:rsid w:val="001E1982"/>
    <w:rsid w:val="001E1B22"/>
    <w:rsid w:val="001E1B5B"/>
    <w:rsid w:val="001E1D28"/>
    <w:rsid w:val="001E1D2E"/>
    <w:rsid w:val="001E20F0"/>
    <w:rsid w:val="001E2255"/>
    <w:rsid w:val="001E22AA"/>
    <w:rsid w:val="001E246B"/>
    <w:rsid w:val="001E2484"/>
    <w:rsid w:val="001E282E"/>
    <w:rsid w:val="001E28A3"/>
    <w:rsid w:val="001E28B4"/>
    <w:rsid w:val="001E29D6"/>
    <w:rsid w:val="001E29DA"/>
    <w:rsid w:val="001E2A35"/>
    <w:rsid w:val="001E2B81"/>
    <w:rsid w:val="001E2C5D"/>
    <w:rsid w:val="001E2CD2"/>
    <w:rsid w:val="001E2EE8"/>
    <w:rsid w:val="001E2F7C"/>
    <w:rsid w:val="001E3142"/>
    <w:rsid w:val="001E326A"/>
    <w:rsid w:val="001E32BE"/>
    <w:rsid w:val="001E34E1"/>
    <w:rsid w:val="001E3504"/>
    <w:rsid w:val="001E35BD"/>
    <w:rsid w:val="001E3678"/>
    <w:rsid w:val="001E3846"/>
    <w:rsid w:val="001E3BFA"/>
    <w:rsid w:val="001E3CC1"/>
    <w:rsid w:val="001E3CCA"/>
    <w:rsid w:val="001E3F79"/>
    <w:rsid w:val="001E3FDB"/>
    <w:rsid w:val="001E4155"/>
    <w:rsid w:val="001E432D"/>
    <w:rsid w:val="001E43B1"/>
    <w:rsid w:val="001E453F"/>
    <w:rsid w:val="001E45CF"/>
    <w:rsid w:val="001E4AD0"/>
    <w:rsid w:val="001E4AD9"/>
    <w:rsid w:val="001E4B4E"/>
    <w:rsid w:val="001E4CA3"/>
    <w:rsid w:val="001E4DD4"/>
    <w:rsid w:val="001E4F7A"/>
    <w:rsid w:val="001E516D"/>
    <w:rsid w:val="001E526E"/>
    <w:rsid w:val="001E540F"/>
    <w:rsid w:val="001E542F"/>
    <w:rsid w:val="001E5588"/>
    <w:rsid w:val="001E5611"/>
    <w:rsid w:val="001E5759"/>
    <w:rsid w:val="001E575C"/>
    <w:rsid w:val="001E57B4"/>
    <w:rsid w:val="001E57F9"/>
    <w:rsid w:val="001E598E"/>
    <w:rsid w:val="001E59A1"/>
    <w:rsid w:val="001E59A5"/>
    <w:rsid w:val="001E5A56"/>
    <w:rsid w:val="001E5AC3"/>
    <w:rsid w:val="001E5C39"/>
    <w:rsid w:val="001E5D73"/>
    <w:rsid w:val="001E5DB1"/>
    <w:rsid w:val="001E5F5F"/>
    <w:rsid w:val="001E6058"/>
    <w:rsid w:val="001E62DB"/>
    <w:rsid w:val="001E631F"/>
    <w:rsid w:val="001E63DE"/>
    <w:rsid w:val="001E65C0"/>
    <w:rsid w:val="001E65C6"/>
    <w:rsid w:val="001E65F1"/>
    <w:rsid w:val="001E65F8"/>
    <w:rsid w:val="001E6654"/>
    <w:rsid w:val="001E675E"/>
    <w:rsid w:val="001E67F1"/>
    <w:rsid w:val="001E6880"/>
    <w:rsid w:val="001E6B60"/>
    <w:rsid w:val="001E6C19"/>
    <w:rsid w:val="001E6D2A"/>
    <w:rsid w:val="001E6D78"/>
    <w:rsid w:val="001E6D8D"/>
    <w:rsid w:val="001E6FD3"/>
    <w:rsid w:val="001E714C"/>
    <w:rsid w:val="001E7167"/>
    <w:rsid w:val="001E71A1"/>
    <w:rsid w:val="001E732D"/>
    <w:rsid w:val="001E747C"/>
    <w:rsid w:val="001E74A5"/>
    <w:rsid w:val="001E74B7"/>
    <w:rsid w:val="001E74D8"/>
    <w:rsid w:val="001E74FA"/>
    <w:rsid w:val="001E7760"/>
    <w:rsid w:val="001E77C6"/>
    <w:rsid w:val="001E77F9"/>
    <w:rsid w:val="001E7864"/>
    <w:rsid w:val="001E78E8"/>
    <w:rsid w:val="001E79B2"/>
    <w:rsid w:val="001E79C9"/>
    <w:rsid w:val="001E7A01"/>
    <w:rsid w:val="001E7ACD"/>
    <w:rsid w:val="001E7B0D"/>
    <w:rsid w:val="001E7B98"/>
    <w:rsid w:val="001E7C0B"/>
    <w:rsid w:val="001E7F45"/>
    <w:rsid w:val="001E7F7B"/>
    <w:rsid w:val="001E7FFD"/>
    <w:rsid w:val="001F003F"/>
    <w:rsid w:val="001F00E9"/>
    <w:rsid w:val="001F0197"/>
    <w:rsid w:val="001F01AB"/>
    <w:rsid w:val="001F01B4"/>
    <w:rsid w:val="001F0224"/>
    <w:rsid w:val="001F023D"/>
    <w:rsid w:val="001F0349"/>
    <w:rsid w:val="001F0433"/>
    <w:rsid w:val="001F0653"/>
    <w:rsid w:val="001F06F3"/>
    <w:rsid w:val="001F0918"/>
    <w:rsid w:val="001F0970"/>
    <w:rsid w:val="001F0B03"/>
    <w:rsid w:val="001F0B12"/>
    <w:rsid w:val="001F0ED9"/>
    <w:rsid w:val="001F1124"/>
    <w:rsid w:val="001F1131"/>
    <w:rsid w:val="001F1231"/>
    <w:rsid w:val="001F1328"/>
    <w:rsid w:val="001F1335"/>
    <w:rsid w:val="001F13F1"/>
    <w:rsid w:val="001F14A7"/>
    <w:rsid w:val="001F168E"/>
    <w:rsid w:val="001F173C"/>
    <w:rsid w:val="001F1841"/>
    <w:rsid w:val="001F1868"/>
    <w:rsid w:val="001F18E6"/>
    <w:rsid w:val="001F1959"/>
    <w:rsid w:val="001F19DD"/>
    <w:rsid w:val="001F1A93"/>
    <w:rsid w:val="001F1ABE"/>
    <w:rsid w:val="001F1B34"/>
    <w:rsid w:val="001F1C8F"/>
    <w:rsid w:val="001F1DCB"/>
    <w:rsid w:val="001F1F58"/>
    <w:rsid w:val="001F2025"/>
    <w:rsid w:val="001F20BB"/>
    <w:rsid w:val="001F22F8"/>
    <w:rsid w:val="001F2352"/>
    <w:rsid w:val="001F2378"/>
    <w:rsid w:val="001F2384"/>
    <w:rsid w:val="001F2457"/>
    <w:rsid w:val="001F254D"/>
    <w:rsid w:val="001F259E"/>
    <w:rsid w:val="001F25A1"/>
    <w:rsid w:val="001F25A7"/>
    <w:rsid w:val="001F2606"/>
    <w:rsid w:val="001F264D"/>
    <w:rsid w:val="001F279C"/>
    <w:rsid w:val="001F27E4"/>
    <w:rsid w:val="001F281E"/>
    <w:rsid w:val="001F2D30"/>
    <w:rsid w:val="001F2E3B"/>
    <w:rsid w:val="001F2EEE"/>
    <w:rsid w:val="001F2EFA"/>
    <w:rsid w:val="001F31B2"/>
    <w:rsid w:val="001F3334"/>
    <w:rsid w:val="001F33A0"/>
    <w:rsid w:val="001F3530"/>
    <w:rsid w:val="001F36DA"/>
    <w:rsid w:val="001F373D"/>
    <w:rsid w:val="001F37C7"/>
    <w:rsid w:val="001F38C4"/>
    <w:rsid w:val="001F399B"/>
    <w:rsid w:val="001F3AB9"/>
    <w:rsid w:val="001F3B89"/>
    <w:rsid w:val="001F3DA2"/>
    <w:rsid w:val="001F4146"/>
    <w:rsid w:val="001F4195"/>
    <w:rsid w:val="001F41E7"/>
    <w:rsid w:val="001F41EC"/>
    <w:rsid w:val="001F43A4"/>
    <w:rsid w:val="001F43F7"/>
    <w:rsid w:val="001F443C"/>
    <w:rsid w:val="001F45BB"/>
    <w:rsid w:val="001F4605"/>
    <w:rsid w:val="001F4608"/>
    <w:rsid w:val="001F477B"/>
    <w:rsid w:val="001F4790"/>
    <w:rsid w:val="001F48FB"/>
    <w:rsid w:val="001F4B41"/>
    <w:rsid w:val="001F4B63"/>
    <w:rsid w:val="001F4B6A"/>
    <w:rsid w:val="001F4D38"/>
    <w:rsid w:val="001F4F5C"/>
    <w:rsid w:val="001F50A6"/>
    <w:rsid w:val="001F5114"/>
    <w:rsid w:val="001F513F"/>
    <w:rsid w:val="001F5198"/>
    <w:rsid w:val="001F52C2"/>
    <w:rsid w:val="001F52D7"/>
    <w:rsid w:val="001F5377"/>
    <w:rsid w:val="001F53B6"/>
    <w:rsid w:val="001F576E"/>
    <w:rsid w:val="001F5855"/>
    <w:rsid w:val="001F5923"/>
    <w:rsid w:val="001F59CA"/>
    <w:rsid w:val="001F5AE7"/>
    <w:rsid w:val="001F5B34"/>
    <w:rsid w:val="001F5CE6"/>
    <w:rsid w:val="001F5D4B"/>
    <w:rsid w:val="001F5DF9"/>
    <w:rsid w:val="001F5E06"/>
    <w:rsid w:val="001F5E6D"/>
    <w:rsid w:val="001F5F83"/>
    <w:rsid w:val="001F6050"/>
    <w:rsid w:val="001F60A3"/>
    <w:rsid w:val="001F649E"/>
    <w:rsid w:val="001F672C"/>
    <w:rsid w:val="001F6767"/>
    <w:rsid w:val="001F67D3"/>
    <w:rsid w:val="001F67F0"/>
    <w:rsid w:val="001F68AF"/>
    <w:rsid w:val="001F68EA"/>
    <w:rsid w:val="001F697B"/>
    <w:rsid w:val="001F69BF"/>
    <w:rsid w:val="001F69D6"/>
    <w:rsid w:val="001F6B76"/>
    <w:rsid w:val="001F6B82"/>
    <w:rsid w:val="001F6F0E"/>
    <w:rsid w:val="001F6F44"/>
    <w:rsid w:val="001F703A"/>
    <w:rsid w:val="001F7058"/>
    <w:rsid w:val="001F71C8"/>
    <w:rsid w:val="001F7462"/>
    <w:rsid w:val="001F747D"/>
    <w:rsid w:val="001F763E"/>
    <w:rsid w:val="001F76A7"/>
    <w:rsid w:val="001F76C1"/>
    <w:rsid w:val="001F777E"/>
    <w:rsid w:val="001F78CC"/>
    <w:rsid w:val="001F7A38"/>
    <w:rsid w:val="001F7A5C"/>
    <w:rsid w:val="001F7B50"/>
    <w:rsid w:val="001F7B84"/>
    <w:rsid w:val="001F7DF4"/>
    <w:rsid w:val="001F7FB1"/>
    <w:rsid w:val="00200133"/>
    <w:rsid w:val="00200189"/>
    <w:rsid w:val="002001F0"/>
    <w:rsid w:val="0020025C"/>
    <w:rsid w:val="002002C3"/>
    <w:rsid w:val="0020058D"/>
    <w:rsid w:val="002005D5"/>
    <w:rsid w:val="00200719"/>
    <w:rsid w:val="00200770"/>
    <w:rsid w:val="0020081D"/>
    <w:rsid w:val="002009F4"/>
    <w:rsid w:val="00200BF2"/>
    <w:rsid w:val="00200C8D"/>
    <w:rsid w:val="00200D74"/>
    <w:rsid w:val="00200E7B"/>
    <w:rsid w:val="002010B0"/>
    <w:rsid w:val="0020138E"/>
    <w:rsid w:val="00201506"/>
    <w:rsid w:val="0020155D"/>
    <w:rsid w:val="002016A2"/>
    <w:rsid w:val="002016B1"/>
    <w:rsid w:val="002016CD"/>
    <w:rsid w:val="002016EF"/>
    <w:rsid w:val="00201779"/>
    <w:rsid w:val="002019C7"/>
    <w:rsid w:val="00201AFB"/>
    <w:rsid w:val="00201ED5"/>
    <w:rsid w:val="0020216D"/>
    <w:rsid w:val="0020220B"/>
    <w:rsid w:val="0020236F"/>
    <w:rsid w:val="002024A3"/>
    <w:rsid w:val="002024DA"/>
    <w:rsid w:val="00202756"/>
    <w:rsid w:val="002027F4"/>
    <w:rsid w:val="00202879"/>
    <w:rsid w:val="002029D8"/>
    <w:rsid w:val="00202B07"/>
    <w:rsid w:val="00202B37"/>
    <w:rsid w:val="00202BC7"/>
    <w:rsid w:val="00202BFF"/>
    <w:rsid w:val="00202C3D"/>
    <w:rsid w:val="00202D73"/>
    <w:rsid w:val="00202DCD"/>
    <w:rsid w:val="00202E9B"/>
    <w:rsid w:val="00202F1D"/>
    <w:rsid w:val="00202FA0"/>
    <w:rsid w:val="00203012"/>
    <w:rsid w:val="00203034"/>
    <w:rsid w:val="0020305D"/>
    <w:rsid w:val="00203244"/>
    <w:rsid w:val="00203261"/>
    <w:rsid w:val="0020338D"/>
    <w:rsid w:val="00203610"/>
    <w:rsid w:val="0020368F"/>
    <w:rsid w:val="00203789"/>
    <w:rsid w:val="002038F9"/>
    <w:rsid w:val="00203ABE"/>
    <w:rsid w:val="00203B05"/>
    <w:rsid w:val="00203B50"/>
    <w:rsid w:val="00203D0B"/>
    <w:rsid w:val="00203EE7"/>
    <w:rsid w:val="00203F28"/>
    <w:rsid w:val="002040F9"/>
    <w:rsid w:val="00204121"/>
    <w:rsid w:val="00204158"/>
    <w:rsid w:val="002041B7"/>
    <w:rsid w:val="00204246"/>
    <w:rsid w:val="00204253"/>
    <w:rsid w:val="002042F1"/>
    <w:rsid w:val="002043C2"/>
    <w:rsid w:val="002043CF"/>
    <w:rsid w:val="002044C6"/>
    <w:rsid w:val="00204552"/>
    <w:rsid w:val="002045E0"/>
    <w:rsid w:val="00204783"/>
    <w:rsid w:val="002047A7"/>
    <w:rsid w:val="00204842"/>
    <w:rsid w:val="00204848"/>
    <w:rsid w:val="0020487B"/>
    <w:rsid w:val="00204993"/>
    <w:rsid w:val="00204A7F"/>
    <w:rsid w:val="00204AD9"/>
    <w:rsid w:val="00204C9C"/>
    <w:rsid w:val="00204D35"/>
    <w:rsid w:val="00204FD2"/>
    <w:rsid w:val="00205016"/>
    <w:rsid w:val="002051A4"/>
    <w:rsid w:val="00205254"/>
    <w:rsid w:val="0020528D"/>
    <w:rsid w:val="00205307"/>
    <w:rsid w:val="00205462"/>
    <w:rsid w:val="0020562C"/>
    <w:rsid w:val="0020562E"/>
    <w:rsid w:val="002056C6"/>
    <w:rsid w:val="002057A2"/>
    <w:rsid w:val="002057C5"/>
    <w:rsid w:val="002057DF"/>
    <w:rsid w:val="00205820"/>
    <w:rsid w:val="00205842"/>
    <w:rsid w:val="00205889"/>
    <w:rsid w:val="002059FA"/>
    <w:rsid w:val="00205A02"/>
    <w:rsid w:val="00205AB3"/>
    <w:rsid w:val="00205AE2"/>
    <w:rsid w:val="00205B56"/>
    <w:rsid w:val="00205D1B"/>
    <w:rsid w:val="00205E4D"/>
    <w:rsid w:val="00205F1F"/>
    <w:rsid w:val="00205F35"/>
    <w:rsid w:val="00205FC6"/>
    <w:rsid w:val="002060DD"/>
    <w:rsid w:val="0020611C"/>
    <w:rsid w:val="00206136"/>
    <w:rsid w:val="00206147"/>
    <w:rsid w:val="0020614F"/>
    <w:rsid w:val="0020620D"/>
    <w:rsid w:val="00206211"/>
    <w:rsid w:val="0020641A"/>
    <w:rsid w:val="0020699A"/>
    <w:rsid w:val="002069D0"/>
    <w:rsid w:val="00206AF3"/>
    <w:rsid w:val="00206B38"/>
    <w:rsid w:val="00206B81"/>
    <w:rsid w:val="00206B83"/>
    <w:rsid w:val="00206C02"/>
    <w:rsid w:val="00206C59"/>
    <w:rsid w:val="00206DF2"/>
    <w:rsid w:val="00206E78"/>
    <w:rsid w:val="00206F9F"/>
    <w:rsid w:val="00207216"/>
    <w:rsid w:val="00207427"/>
    <w:rsid w:val="002076E2"/>
    <w:rsid w:val="00207787"/>
    <w:rsid w:val="002077CE"/>
    <w:rsid w:val="002077DA"/>
    <w:rsid w:val="002079DB"/>
    <w:rsid w:val="00207A3E"/>
    <w:rsid w:val="00207B28"/>
    <w:rsid w:val="00207B74"/>
    <w:rsid w:val="00207C52"/>
    <w:rsid w:val="00207E00"/>
    <w:rsid w:val="00207E06"/>
    <w:rsid w:val="00207E13"/>
    <w:rsid w:val="00207F70"/>
    <w:rsid w:val="0021012D"/>
    <w:rsid w:val="00210314"/>
    <w:rsid w:val="002104B0"/>
    <w:rsid w:val="00210593"/>
    <w:rsid w:val="00210757"/>
    <w:rsid w:val="002108C6"/>
    <w:rsid w:val="00210AA9"/>
    <w:rsid w:val="00210B1C"/>
    <w:rsid w:val="00210B58"/>
    <w:rsid w:val="00210BA3"/>
    <w:rsid w:val="00210BD8"/>
    <w:rsid w:val="00210C05"/>
    <w:rsid w:val="00210CE2"/>
    <w:rsid w:val="00210D38"/>
    <w:rsid w:val="00210DFA"/>
    <w:rsid w:val="00210F78"/>
    <w:rsid w:val="00210F9D"/>
    <w:rsid w:val="0021117F"/>
    <w:rsid w:val="00211251"/>
    <w:rsid w:val="0021138E"/>
    <w:rsid w:val="002114E5"/>
    <w:rsid w:val="002116D2"/>
    <w:rsid w:val="00211755"/>
    <w:rsid w:val="0021178E"/>
    <w:rsid w:val="002117C4"/>
    <w:rsid w:val="002117FB"/>
    <w:rsid w:val="002118F6"/>
    <w:rsid w:val="0021198C"/>
    <w:rsid w:val="002119B2"/>
    <w:rsid w:val="00211A6B"/>
    <w:rsid w:val="00211A93"/>
    <w:rsid w:val="00211A99"/>
    <w:rsid w:val="00211ACB"/>
    <w:rsid w:val="00211B43"/>
    <w:rsid w:val="00211C2E"/>
    <w:rsid w:val="00211C48"/>
    <w:rsid w:val="00211C7F"/>
    <w:rsid w:val="00211E92"/>
    <w:rsid w:val="00211F4E"/>
    <w:rsid w:val="00211FD4"/>
    <w:rsid w:val="00212219"/>
    <w:rsid w:val="00212297"/>
    <w:rsid w:val="002123AC"/>
    <w:rsid w:val="0021242D"/>
    <w:rsid w:val="00212474"/>
    <w:rsid w:val="0021259C"/>
    <w:rsid w:val="002125B3"/>
    <w:rsid w:val="002125FD"/>
    <w:rsid w:val="00212676"/>
    <w:rsid w:val="0021274A"/>
    <w:rsid w:val="00212801"/>
    <w:rsid w:val="0021285B"/>
    <w:rsid w:val="00212867"/>
    <w:rsid w:val="00212A55"/>
    <w:rsid w:val="00212C69"/>
    <w:rsid w:val="00212D71"/>
    <w:rsid w:val="00212D7A"/>
    <w:rsid w:val="00212D80"/>
    <w:rsid w:val="00212D9E"/>
    <w:rsid w:val="00212E14"/>
    <w:rsid w:val="0021305B"/>
    <w:rsid w:val="002130A4"/>
    <w:rsid w:val="0021312B"/>
    <w:rsid w:val="00213237"/>
    <w:rsid w:val="002132FE"/>
    <w:rsid w:val="002134F3"/>
    <w:rsid w:val="00213651"/>
    <w:rsid w:val="002137E3"/>
    <w:rsid w:val="002139B1"/>
    <w:rsid w:val="00213A62"/>
    <w:rsid w:val="00213A95"/>
    <w:rsid w:val="00213ADB"/>
    <w:rsid w:val="00213AE7"/>
    <w:rsid w:val="00213D15"/>
    <w:rsid w:val="00213D48"/>
    <w:rsid w:val="00213DCC"/>
    <w:rsid w:val="00213EF8"/>
    <w:rsid w:val="00213F98"/>
    <w:rsid w:val="002140AB"/>
    <w:rsid w:val="002141DF"/>
    <w:rsid w:val="002143A3"/>
    <w:rsid w:val="0021444B"/>
    <w:rsid w:val="002145C9"/>
    <w:rsid w:val="002147BC"/>
    <w:rsid w:val="0021491F"/>
    <w:rsid w:val="00214BD1"/>
    <w:rsid w:val="00214CC3"/>
    <w:rsid w:val="00214F20"/>
    <w:rsid w:val="00214F6B"/>
    <w:rsid w:val="00214F74"/>
    <w:rsid w:val="00214FD3"/>
    <w:rsid w:val="0021505A"/>
    <w:rsid w:val="002150D7"/>
    <w:rsid w:val="00215208"/>
    <w:rsid w:val="00215278"/>
    <w:rsid w:val="00215535"/>
    <w:rsid w:val="00215556"/>
    <w:rsid w:val="00215562"/>
    <w:rsid w:val="002155C0"/>
    <w:rsid w:val="0021578D"/>
    <w:rsid w:val="002157D6"/>
    <w:rsid w:val="00215809"/>
    <w:rsid w:val="00215853"/>
    <w:rsid w:val="002158A3"/>
    <w:rsid w:val="00215A70"/>
    <w:rsid w:val="00215A7D"/>
    <w:rsid w:val="00215A9D"/>
    <w:rsid w:val="00215AAB"/>
    <w:rsid w:val="00215B17"/>
    <w:rsid w:val="00215CA0"/>
    <w:rsid w:val="00215CC7"/>
    <w:rsid w:val="00215D85"/>
    <w:rsid w:val="00215DD3"/>
    <w:rsid w:val="00216019"/>
    <w:rsid w:val="002160D8"/>
    <w:rsid w:val="0021619A"/>
    <w:rsid w:val="00216382"/>
    <w:rsid w:val="0021640E"/>
    <w:rsid w:val="002164AC"/>
    <w:rsid w:val="00216646"/>
    <w:rsid w:val="002166B7"/>
    <w:rsid w:val="002166BB"/>
    <w:rsid w:val="002167EA"/>
    <w:rsid w:val="00216A0D"/>
    <w:rsid w:val="00216C10"/>
    <w:rsid w:val="00216C59"/>
    <w:rsid w:val="00216D05"/>
    <w:rsid w:val="00216E0F"/>
    <w:rsid w:val="00216E3C"/>
    <w:rsid w:val="00216E73"/>
    <w:rsid w:val="0021705A"/>
    <w:rsid w:val="002170EB"/>
    <w:rsid w:val="00217106"/>
    <w:rsid w:val="00217123"/>
    <w:rsid w:val="0021713D"/>
    <w:rsid w:val="0021714C"/>
    <w:rsid w:val="0021726A"/>
    <w:rsid w:val="002174C7"/>
    <w:rsid w:val="002174CA"/>
    <w:rsid w:val="002174ED"/>
    <w:rsid w:val="0021752B"/>
    <w:rsid w:val="00217537"/>
    <w:rsid w:val="0021754F"/>
    <w:rsid w:val="00217656"/>
    <w:rsid w:val="00217674"/>
    <w:rsid w:val="002176DF"/>
    <w:rsid w:val="0021770D"/>
    <w:rsid w:val="002178B1"/>
    <w:rsid w:val="00217A8E"/>
    <w:rsid w:val="00217D83"/>
    <w:rsid w:val="00217EA2"/>
    <w:rsid w:val="002201B0"/>
    <w:rsid w:val="00220627"/>
    <w:rsid w:val="0022076E"/>
    <w:rsid w:val="002208E9"/>
    <w:rsid w:val="0022093D"/>
    <w:rsid w:val="00220959"/>
    <w:rsid w:val="00220AAD"/>
    <w:rsid w:val="00220BB9"/>
    <w:rsid w:val="00220EB1"/>
    <w:rsid w:val="00220FCE"/>
    <w:rsid w:val="0022154A"/>
    <w:rsid w:val="002215F4"/>
    <w:rsid w:val="00221626"/>
    <w:rsid w:val="00221780"/>
    <w:rsid w:val="002218C9"/>
    <w:rsid w:val="00221B05"/>
    <w:rsid w:val="00221B1A"/>
    <w:rsid w:val="00221B27"/>
    <w:rsid w:val="00221CF3"/>
    <w:rsid w:val="00221E26"/>
    <w:rsid w:val="00221F3F"/>
    <w:rsid w:val="00221F40"/>
    <w:rsid w:val="00222264"/>
    <w:rsid w:val="0022227F"/>
    <w:rsid w:val="002223BD"/>
    <w:rsid w:val="0022246C"/>
    <w:rsid w:val="002227E7"/>
    <w:rsid w:val="002228C9"/>
    <w:rsid w:val="00222996"/>
    <w:rsid w:val="00222A47"/>
    <w:rsid w:val="00222CD7"/>
    <w:rsid w:val="00222DB7"/>
    <w:rsid w:val="00222E98"/>
    <w:rsid w:val="002232CC"/>
    <w:rsid w:val="00223319"/>
    <w:rsid w:val="00223363"/>
    <w:rsid w:val="002233FD"/>
    <w:rsid w:val="00223423"/>
    <w:rsid w:val="002236BB"/>
    <w:rsid w:val="00223733"/>
    <w:rsid w:val="002237A5"/>
    <w:rsid w:val="00223839"/>
    <w:rsid w:val="002238B4"/>
    <w:rsid w:val="002238BA"/>
    <w:rsid w:val="00223AFC"/>
    <w:rsid w:val="00223C29"/>
    <w:rsid w:val="00223D95"/>
    <w:rsid w:val="00223DA8"/>
    <w:rsid w:val="00223DAD"/>
    <w:rsid w:val="00224124"/>
    <w:rsid w:val="00224171"/>
    <w:rsid w:val="002241C2"/>
    <w:rsid w:val="0022420A"/>
    <w:rsid w:val="0022434E"/>
    <w:rsid w:val="002245A0"/>
    <w:rsid w:val="0022477D"/>
    <w:rsid w:val="0022478C"/>
    <w:rsid w:val="0022482F"/>
    <w:rsid w:val="002249B4"/>
    <w:rsid w:val="002249CC"/>
    <w:rsid w:val="00224C6C"/>
    <w:rsid w:val="00224E1D"/>
    <w:rsid w:val="00224E2A"/>
    <w:rsid w:val="00224ECB"/>
    <w:rsid w:val="00225021"/>
    <w:rsid w:val="002251E5"/>
    <w:rsid w:val="0022522B"/>
    <w:rsid w:val="002255BF"/>
    <w:rsid w:val="0022560B"/>
    <w:rsid w:val="00225679"/>
    <w:rsid w:val="002258D5"/>
    <w:rsid w:val="002258F6"/>
    <w:rsid w:val="002258F7"/>
    <w:rsid w:val="002259D9"/>
    <w:rsid w:val="00225A15"/>
    <w:rsid w:val="00225A2C"/>
    <w:rsid w:val="00225BA8"/>
    <w:rsid w:val="00225C3E"/>
    <w:rsid w:val="00225DB2"/>
    <w:rsid w:val="00225E6D"/>
    <w:rsid w:val="00225F95"/>
    <w:rsid w:val="00226049"/>
    <w:rsid w:val="0022611A"/>
    <w:rsid w:val="0022620F"/>
    <w:rsid w:val="00226239"/>
    <w:rsid w:val="002262BA"/>
    <w:rsid w:val="00226363"/>
    <w:rsid w:val="00226465"/>
    <w:rsid w:val="002264B6"/>
    <w:rsid w:val="00226696"/>
    <w:rsid w:val="002266CC"/>
    <w:rsid w:val="0022676A"/>
    <w:rsid w:val="002267EA"/>
    <w:rsid w:val="0022681C"/>
    <w:rsid w:val="0022692C"/>
    <w:rsid w:val="00226A97"/>
    <w:rsid w:val="00226B17"/>
    <w:rsid w:val="00226B54"/>
    <w:rsid w:val="00226BDD"/>
    <w:rsid w:val="00226C62"/>
    <w:rsid w:val="00226C89"/>
    <w:rsid w:val="00226F13"/>
    <w:rsid w:val="002270B9"/>
    <w:rsid w:val="002271BE"/>
    <w:rsid w:val="002271D1"/>
    <w:rsid w:val="00227260"/>
    <w:rsid w:val="002274FA"/>
    <w:rsid w:val="00227553"/>
    <w:rsid w:val="002276D7"/>
    <w:rsid w:val="002279A1"/>
    <w:rsid w:val="00227B2C"/>
    <w:rsid w:val="00227BA2"/>
    <w:rsid w:val="00227C49"/>
    <w:rsid w:val="00227C4C"/>
    <w:rsid w:val="00227DAD"/>
    <w:rsid w:val="00227E6D"/>
    <w:rsid w:val="00227F1E"/>
    <w:rsid w:val="00227F49"/>
    <w:rsid w:val="002300B2"/>
    <w:rsid w:val="00230155"/>
    <w:rsid w:val="0023015B"/>
    <w:rsid w:val="002301AF"/>
    <w:rsid w:val="002302B6"/>
    <w:rsid w:val="002303CE"/>
    <w:rsid w:val="0023044E"/>
    <w:rsid w:val="002304B2"/>
    <w:rsid w:val="00230822"/>
    <w:rsid w:val="0023083D"/>
    <w:rsid w:val="002308F2"/>
    <w:rsid w:val="002308F6"/>
    <w:rsid w:val="00230B48"/>
    <w:rsid w:val="00230BA1"/>
    <w:rsid w:val="00230EB5"/>
    <w:rsid w:val="00230F45"/>
    <w:rsid w:val="00230FB5"/>
    <w:rsid w:val="00231032"/>
    <w:rsid w:val="0023103F"/>
    <w:rsid w:val="0023105F"/>
    <w:rsid w:val="00231074"/>
    <w:rsid w:val="0023122E"/>
    <w:rsid w:val="0023123A"/>
    <w:rsid w:val="00231370"/>
    <w:rsid w:val="00231564"/>
    <w:rsid w:val="002316DE"/>
    <w:rsid w:val="00231A0A"/>
    <w:rsid w:val="00231A48"/>
    <w:rsid w:val="00231B41"/>
    <w:rsid w:val="00231B75"/>
    <w:rsid w:val="00231C18"/>
    <w:rsid w:val="00231C26"/>
    <w:rsid w:val="00231FE5"/>
    <w:rsid w:val="0023210B"/>
    <w:rsid w:val="0023216E"/>
    <w:rsid w:val="00232197"/>
    <w:rsid w:val="00232359"/>
    <w:rsid w:val="0023248E"/>
    <w:rsid w:val="002324F0"/>
    <w:rsid w:val="00232669"/>
    <w:rsid w:val="002326D2"/>
    <w:rsid w:val="002327CB"/>
    <w:rsid w:val="00232832"/>
    <w:rsid w:val="00232896"/>
    <w:rsid w:val="00232903"/>
    <w:rsid w:val="00232AD5"/>
    <w:rsid w:val="00232B38"/>
    <w:rsid w:val="00232BAA"/>
    <w:rsid w:val="00232C19"/>
    <w:rsid w:val="00232D3F"/>
    <w:rsid w:val="00232EDD"/>
    <w:rsid w:val="002331C7"/>
    <w:rsid w:val="0023321E"/>
    <w:rsid w:val="002333A6"/>
    <w:rsid w:val="00233407"/>
    <w:rsid w:val="0023356E"/>
    <w:rsid w:val="002335ED"/>
    <w:rsid w:val="002336A2"/>
    <w:rsid w:val="002336BC"/>
    <w:rsid w:val="002337C6"/>
    <w:rsid w:val="00233875"/>
    <w:rsid w:val="002339EB"/>
    <w:rsid w:val="00233B19"/>
    <w:rsid w:val="00233B33"/>
    <w:rsid w:val="00233C05"/>
    <w:rsid w:val="00233C21"/>
    <w:rsid w:val="00233CCA"/>
    <w:rsid w:val="00233FB7"/>
    <w:rsid w:val="00234146"/>
    <w:rsid w:val="002341CF"/>
    <w:rsid w:val="002341E3"/>
    <w:rsid w:val="00234255"/>
    <w:rsid w:val="002342C6"/>
    <w:rsid w:val="00234388"/>
    <w:rsid w:val="002344B9"/>
    <w:rsid w:val="002344FA"/>
    <w:rsid w:val="00234587"/>
    <w:rsid w:val="00234717"/>
    <w:rsid w:val="0023474B"/>
    <w:rsid w:val="002347D8"/>
    <w:rsid w:val="0023495F"/>
    <w:rsid w:val="0023498A"/>
    <w:rsid w:val="002349B7"/>
    <w:rsid w:val="002349E1"/>
    <w:rsid w:val="00234C14"/>
    <w:rsid w:val="00234C4D"/>
    <w:rsid w:val="00234CD5"/>
    <w:rsid w:val="00234D13"/>
    <w:rsid w:val="00235014"/>
    <w:rsid w:val="0023511D"/>
    <w:rsid w:val="00235152"/>
    <w:rsid w:val="00235213"/>
    <w:rsid w:val="0023531E"/>
    <w:rsid w:val="0023532E"/>
    <w:rsid w:val="0023545A"/>
    <w:rsid w:val="0023545B"/>
    <w:rsid w:val="00235523"/>
    <w:rsid w:val="002356A7"/>
    <w:rsid w:val="0023570B"/>
    <w:rsid w:val="0023579B"/>
    <w:rsid w:val="002358C7"/>
    <w:rsid w:val="002359B6"/>
    <w:rsid w:val="002359E2"/>
    <w:rsid w:val="00235AC3"/>
    <w:rsid w:val="00235DD5"/>
    <w:rsid w:val="00235E52"/>
    <w:rsid w:val="00235EB7"/>
    <w:rsid w:val="00235EFD"/>
    <w:rsid w:val="00235FBF"/>
    <w:rsid w:val="00236077"/>
    <w:rsid w:val="002360C0"/>
    <w:rsid w:val="00236107"/>
    <w:rsid w:val="0023639E"/>
    <w:rsid w:val="0023648F"/>
    <w:rsid w:val="002364D4"/>
    <w:rsid w:val="0023653A"/>
    <w:rsid w:val="00236547"/>
    <w:rsid w:val="0023667B"/>
    <w:rsid w:val="0023692B"/>
    <w:rsid w:val="0023692C"/>
    <w:rsid w:val="0023692E"/>
    <w:rsid w:val="00236957"/>
    <w:rsid w:val="00236965"/>
    <w:rsid w:val="00236A66"/>
    <w:rsid w:val="00236AD7"/>
    <w:rsid w:val="00236B1D"/>
    <w:rsid w:val="00236B7C"/>
    <w:rsid w:val="00236CC2"/>
    <w:rsid w:val="00236CD6"/>
    <w:rsid w:val="00236DF8"/>
    <w:rsid w:val="00236F10"/>
    <w:rsid w:val="002370FC"/>
    <w:rsid w:val="00237163"/>
    <w:rsid w:val="00237219"/>
    <w:rsid w:val="00237421"/>
    <w:rsid w:val="00237B03"/>
    <w:rsid w:val="00237B94"/>
    <w:rsid w:val="00237C19"/>
    <w:rsid w:val="00237D09"/>
    <w:rsid w:val="00237E9D"/>
    <w:rsid w:val="0024001F"/>
    <w:rsid w:val="0024010F"/>
    <w:rsid w:val="0024015B"/>
    <w:rsid w:val="00240197"/>
    <w:rsid w:val="0024020B"/>
    <w:rsid w:val="00240320"/>
    <w:rsid w:val="00240334"/>
    <w:rsid w:val="00240507"/>
    <w:rsid w:val="00240545"/>
    <w:rsid w:val="0024091A"/>
    <w:rsid w:val="00240CF3"/>
    <w:rsid w:val="00240EDE"/>
    <w:rsid w:val="002410B6"/>
    <w:rsid w:val="0024124B"/>
    <w:rsid w:val="00241472"/>
    <w:rsid w:val="002414B6"/>
    <w:rsid w:val="0024157D"/>
    <w:rsid w:val="002415AB"/>
    <w:rsid w:val="002416E7"/>
    <w:rsid w:val="0024185A"/>
    <w:rsid w:val="00241A80"/>
    <w:rsid w:val="00241ED8"/>
    <w:rsid w:val="00241F68"/>
    <w:rsid w:val="0024202E"/>
    <w:rsid w:val="00242045"/>
    <w:rsid w:val="0024205C"/>
    <w:rsid w:val="00242061"/>
    <w:rsid w:val="002421CE"/>
    <w:rsid w:val="002421D8"/>
    <w:rsid w:val="0024224F"/>
    <w:rsid w:val="0024230A"/>
    <w:rsid w:val="00242329"/>
    <w:rsid w:val="00242340"/>
    <w:rsid w:val="00242372"/>
    <w:rsid w:val="002423D0"/>
    <w:rsid w:val="00242491"/>
    <w:rsid w:val="002427DC"/>
    <w:rsid w:val="002428AC"/>
    <w:rsid w:val="00242AA3"/>
    <w:rsid w:val="00242B63"/>
    <w:rsid w:val="00242B8B"/>
    <w:rsid w:val="00242F37"/>
    <w:rsid w:val="002430AA"/>
    <w:rsid w:val="0024316F"/>
    <w:rsid w:val="0024333F"/>
    <w:rsid w:val="002433AF"/>
    <w:rsid w:val="0024343B"/>
    <w:rsid w:val="0024362C"/>
    <w:rsid w:val="002436B8"/>
    <w:rsid w:val="0024375D"/>
    <w:rsid w:val="00243845"/>
    <w:rsid w:val="00243A59"/>
    <w:rsid w:val="00243AE1"/>
    <w:rsid w:val="00243C84"/>
    <w:rsid w:val="00243C96"/>
    <w:rsid w:val="00243D9B"/>
    <w:rsid w:val="00243F19"/>
    <w:rsid w:val="002441A9"/>
    <w:rsid w:val="002442B2"/>
    <w:rsid w:val="002442C0"/>
    <w:rsid w:val="00244484"/>
    <w:rsid w:val="002444D7"/>
    <w:rsid w:val="002444E9"/>
    <w:rsid w:val="00244629"/>
    <w:rsid w:val="0024463A"/>
    <w:rsid w:val="0024467E"/>
    <w:rsid w:val="00244689"/>
    <w:rsid w:val="002446B2"/>
    <w:rsid w:val="002446E0"/>
    <w:rsid w:val="0024471E"/>
    <w:rsid w:val="002447FB"/>
    <w:rsid w:val="00244811"/>
    <w:rsid w:val="00244A68"/>
    <w:rsid w:val="00244AE2"/>
    <w:rsid w:val="00244B15"/>
    <w:rsid w:val="00244B6F"/>
    <w:rsid w:val="00244CAE"/>
    <w:rsid w:val="00244D2D"/>
    <w:rsid w:val="00244DB9"/>
    <w:rsid w:val="00244F88"/>
    <w:rsid w:val="00245017"/>
    <w:rsid w:val="00245047"/>
    <w:rsid w:val="00245056"/>
    <w:rsid w:val="00245069"/>
    <w:rsid w:val="00245331"/>
    <w:rsid w:val="002453A5"/>
    <w:rsid w:val="002453F8"/>
    <w:rsid w:val="002455B4"/>
    <w:rsid w:val="00245657"/>
    <w:rsid w:val="002456E6"/>
    <w:rsid w:val="00245796"/>
    <w:rsid w:val="002457C7"/>
    <w:rsid w:val="002457FF"/>
    <w:rsid w:val="00245908"/>
    <w:rsid w:val="00245A73"/>
    <w:rsid w:val="00245C53"/>
    <w:rsid w:val="00245D70"/>
    <w:rsid w:val="00245D98"/>
    <w:rsid w:val="0024601B"/>
    <w:rsid w:val="0024630E"/>
    <w:rsid w:val="0024644E"/>
    <w:rsid w:val="00246493"/>
    <w:rsid w:val="002465D9"/>
    <w:rsid w:val="00246932"/>
    <w:rsid w:val="0024697D"/>
    <w:rsid w:val="00246A4C"/>
    <w:rsid w:val="00246BA5"/>
    <w:rsid w:val="00246CD7"/>
    <w:rsid w:val="00246E32"/>
    <w:rsid w:val="00246F18"/>
    <w:rsid w:val="00247275"/>
    <w:rsid w:val="002472A9"/>
    <w:rsid w:val="00247339"/>
    <w:rsid w:val="0024772E"/>
    <w:rsid w:val="00247AAD"/>
    <w:rsid w:val="00247D24"/>
    <w:rsid w:val="00247D7B"/>
    <w:rsid w:val="00247DB2"/>
    <w:rsid w:val="00247F36"/>
    <w:rsid w:val="00247F78"/>
    <w:rsid w:val="00247FBC"/>
    <w:rsid w:val="002502FA"/>
    <w:rsid w:val="0025033C"/>
    <w:rsid w:val="00250349"/>
    <w:rsid w:val="00250457"/>
    <w:rsid w:val="002506D0"/>
    <w:rsid w:val="002506E8"/>
    <w:rsid w:val="00250715"/>
    <w:rsid w:val="00250723"/>
    <w:rsid w:val="00250738"/>
    <w:rsid w:val="00250884"/>
    <w:rsid w:val="00250A69"/>
    <w:rsid w:val="00250B79"/>
    <w:rsid w:val="00250BAF"/>
    <w:rsid w:val="00250C1F"/>
    <w:rsid w:val="00250DD9"/>
    <w:rsid w:val="00251083"/>
    <w:rsid w:val="002513D5"/>
    <w:rsid w:val="002514C5"/>
    <w:rsid w:val="00251501"/>
    <w:rsid w:val="002515AE"/>
    <w:rsid w:val="0025168A"/>
    <w:rsid w:val="0025171C"/>
    <w:rsid w:val="00251794"/>
    <w:rsid w:val="002517AC"/>
    <w:rsid w:val="00251821"/>
    <w:rsid w:val="002518FD"/>
    <w:rsid w:val="0025192B"/>
    <w:rsid w:val="00251955"/>
    <w:rsid w:val="0025198A"/>
    <w:rsid w:val="00251B74"/>
    <w:rsid w:val="00251D66"/>
    <w:rsid w:val="00251D75"/>
    <w:rsid w:val="00251E42"/>
    <w:rsid w:val="00251E9E"/>
    <w:rsid w:val="00251F95"/>
    <w:rsid w:val="00252127"/>
    <w:rsid w:val="00252184"/>
    <w:rsid w:val="002521D6"/>
    <w:rsid w:val="00252422"/>
    <w:rsid w:val="00252636"/>
    <w:rsid w:val="0025269B"/>
    <w:rsid w:val="002526C2"/>
    <w:rsid w:val="00252787"/>
    <w:rsid w:val="0025287B"/>
    <w:rsid w:val="002528B1"/>
    <w:rsid w:val="00252AF8"/>
    <w:rsid w:val="00252B0E"/>
    <w:rsid w:val="00252B1E"/>
    <w:rsid w:val="00252D1C"/>
    <w:rsid w:val="00252E69"/>
    <w:rsid w:val="00252F77"/>
    <w:rsid w:val="00252FB1"/>
    <w:rsid w:val="002530F5"/>
    <w:rsid w:val="00253116"/>
    <w:rsid w:val="0025311E"/>
    <w:rsid w:val="0025314C"/>
    <w:rsid w:val="002531FF"/>
    <w:rsid w:val="0025329D"/>
    <w:rsid w:val="00253424"/>
    <w:rsid w:val="0025369B"/>
    <w:rsid w:val="0025383D"/>
    <w:rsid w:val="002538AD"/>
    <w:rsid w:val="002538EC"/>
    <w:rsid w:val="00253A93"/>
    <w:rsid w:val="00253BCA"/>
    <w:rsid w:val="00253D20"/>
    <w:rsid w:val="00253DBC"/>
    <w:rsid w:val="00253E85"/>
    <w:rsid w:val="00253F45"/>
    <w:rsid w:val="00254226"/>
    <w:rsid w:val="0025424B"/>
    <w:rsid w:val="002542BC"/>
    <w:rsid w:val="002544A5"/>
    <w:rsid w:val="00254643"/>
    <w:rsid w:val="00254689"/>
    <w:rsid w:val="002546FC"/>
    <w:rsid w:val="00254796"/>
    <w:rsid w:val="0025487A"/>
    <w:rsid w:val="00254935"/>
    <w:rsid w:val="0025493E"/>
    <w:rsid w:val="00254C60"/>
    <w:rsid w:val="002550B4"/>
    <w:rsid w:val="00255413"/>
    <w:rsid w:val="00255426"/>
    <w:rsid w:val="002554CF"/>
    <w:rsid w:val="002556B5"/>
    <w:rsid w:val="002559A5"/>
    <w:rsid w:val="00255AD9"/>
    <w:rsid w:val="00255B0D"/>
    <w:rsid w:val="00255B21"/>
    <w:rsid w:val="00255C7F"/>
    <w:rsid w:val="00255C98"/>
    <w:rsid w:val="00255CCC"/>
    <w:rsid w:val="00255D88"/>
    <w:rsid w:val="00256379"/>
    <w:rsid w:val="002564D2"/>
    <w:rsid w:val="00256584"/>
    <w:rsid w:val="00256776"/>
    <w:rsid w:val="002567AB"/>
    <w:rsid w:val="00256828"/>
    <w:rsid w:val="00256B03"/>
    <w:rsid w:val="00256B45"/>
    <w:rsid w:val="00256C35"/>
    <w:rsid w:val="00256DB7"/>
    <w:rsid w:val="00256DC2"/>
    <w:rsid w:val="00256E59"/>
    <w:rsid w:val="00256FA1"/>
    <w:rsid w:val="0025704C"/>
    <w:rsid w:val="002570FA"/>
    <w:rsid w:val="00257111"/>
    <w:rsid w:val="00257473"/>
    <w:rsid w:val="00257532"/>
    <w:rsid w:val="00257656"/>
    <w:rsid w:val="00257700"/>
    <w:rsid w:val="00257706"/>
    <w:rsid w:val="002577D5"/>
    <w:rsid w:val="0025788B"/>
    <w:rsid w:val="00257944"/>
    <w:rsid w:val="002579E3"/>
    <w:rsid w:val="00257A17"/>
    <w:rsid w:val="00257B36"/>
    <w:rsid w:val="00257BA2"/>
    <w:rsid w:val="00257BE3"/>
    <w:rsid w:val="00257C6A"/>
    <w:rsid w:val="00257CA9"/>
    <w:rsid w:val="00257D57"/>
    <w:rsid w:val="00257E23"/>
    <w:rsid w:val="00257E44"/>
    <w:rsid w:val="00257EAD"/>
    <w:rsid w:val="002600F9"/>
    <w:rsid w:val="002602F0"/>
    <w:rsid w:val="00260411"/>
    <w:rsid w:val="002604A8"/>
    <w:rsid w:val="0026054D"/>
    <w:rsid w:val="0026062C"/>
    <w:rsid w:val="00260634"/>
    <w:rsid w:val="00260862"/>
    <w:rsid w:val="002608B2"/>
    <w:rsid w:val="00260A38"/>
    <w:rsid w:val="00260AC4"/>
    <w:rsid w:val="00260EB7"/>
    <w:rsid w:val="00260ED1"/>
    <w:rsid w:val="002610F2"/>
    <w:rsid w:val="002611AE"/>
    <w:rsid w:val="00261210"/>
    <w:rsid w:val="00261277"/>
    <w:rsid w:val="00261423"/>
    <w:rsid w:val="002614CF"/>
    <w:rsid w:val="002614FF"/>
    <w:rsid w:val="002616CC"/>
    <w:rsid w:val="0026184A"/>
    <w:rsid w:val="002618D5"/>
    <w:rsid w:val="00261C50"/>
    <w:rsid w:val="00261C72"/>
    <w:rsid w:val="00261C7E"/>
    <w:rsid w:val="00261F24"/>
    <w:rsid w:val="00261F67"/>
    <w:rsid w:val="00262068"/>
    <w:rsid w:val="0026219E"/>
    <w:rsid w:val="0026233D"/>
    <w:rsid w:val="002623A5"/>
    <w:rsid w:val="002623AD"/>
    <w:rsid w:val="002623DC"/>
    <w:rsid w:val="00262465"/>
    <w:rsid w:val="00262520"/>
    <w:rsid w:val="00262537"/>
    <w:rsid w:val="0026269B"/>
    <w:rsid w:val="00262724"/>
    <w:rsid w:val="0026273E"/>
    <w:rsid w:val="00262793"/>
    <w:rsid w:val="002627FD"/>
    <w:rsid w:val="00262803"/>
    <w:rsid w:val="002628D5"/>
    <w:rsid w:val="00262928"/>
    <w:rsid w:val="002629FF"/>
    <w:rsid w:val="00262AF4"/>
    <w:rsid w:val="00262B8B"/>
    <w:rsid w:val="00262CA7"/>
    <w:rsid w:val="0026307D"/>
    <w:rsid w:val="00263129"/>
    <w:rsid w:val="0026315B"/>
    <w:rsid w:val="00263170"/>
    <w:rsid w:val="00263228"/>
    <w:rsid w:val="00263262"/>
    <w:rsid w:val="00263285"/>
    <w:rsid w:val="002632A4"/>
    <w:rsid w:val="00263386"/>
    <w:rsid w:val="002633A6"/>
    <w:rsid w:val="0026357E"/>
    <w:rsid w:val="002635F9"/>
    <w:rsid w:val="00263692"/>
    <w:rsid w:val="00263742"/>
    <w:rsid w:val="0026376D"/>
    <w:rsid w:val="0026379F"/>
    <w:rsid w:val="002637E8"/>
    <w:rsid w:val="00263C44"/>
    <w:rsid w:val="00263C8E"/>
    <w:rsid w:val="00263D58"/>
    <w:rsid w:val="00263D62"/>
    <w:rsid w:val="00263E0B"/>
    <w:rsid w:val="00263E89"/>
    <w:rsid w:val="00263E94"/>
    <w:rsid w:val="00263EC3"/>
    <w:rsid w:val="00263FF2"/>
    <w:rsid w:val="00264096"/>
    <w:rsid w:val="002641A3"/>
    <w:rsid w:val="002642C1"/>
    <w:rsid w:val="002643A2"/>
    <w:rsid w:val="002643BA"/>
    <w:rsid w:val="002643F3"/>
    <w:rsid w:val="002647FA"/>
    <w:rsid w:val="0026492D"/>
    <w:rsid w:val="00264BEC"/>
    <w:rsid w:val="00264CB3"/>
    <w:rsid w:val="00264E04"/>
    <w:rsid w:val="00264E4D"/>
    <w:rsid w:val="00264F5F"/>
    <w:rsid w:val="0026515F"/>
    <w:rsid w:val="00265467"/>
    <w:rsid w:val="002656AE"/>
    <w:rsid w:val="002656DC"/>
    <w:rsid w:val="00265753"/>
    <w:rsid w:val="0026576E"/>
    <w:rsid w:val="00265852"/>
    <w:rsid w:val="002658E8"/>
    <w:rsid w:val="00265934"/>
    <w:rsid w:val="0026599F"/>
    <w:rsid w:val="00265BD7"/>
    <w:rsid w:val="00265C27"/>
    <w:rsid w:val="00265C7F"/>
    <w:rsid w:val="00265CAF"/>
    <w:rsid w:val="00265D27"/>
    <w:rsid w:val="00265E79"/>
    <w:rsid w:val="00265E97"/>
    <w:rsid w:val="0026613D"/>
    <w:rsid w:val="00266359"/>
    <w:rsid w:val="0026644D"/>
    <w:rsid w:val="002664B9"/>
    <w:rsid w:val="002665C2"/>
    <w:rsid w:val="00266669"/>
    <w:rsid w:val="00266684"/>
    <w:rsid w:val="00266972"/>
    <w:rsid w:val="002669E0"/>
    <w:rsid w:val="00266BA0"/>
    <w:rsid w:val="00266BDA"/>
    <w:rsid w:val="00266CC4"/>
    <w:rsid w:val="00266EEA"/>
    <w:rsid w:val="0026710F"/>
    <w:rsid w:val="00267115"/>
    <w:rsid w:val="002672BC"/>
    <w:rsid w:val="002672F9"/>
    <w:rsid w:val="00267395"/>
    <w:rsid w:val="0026740B"/>
    <w:rsid w:val="00267410"/>
    <w:rsid w:val="002674F7"/>
    <w:rsid w:val="002675C5"/>
    <w:rsid w:val="0026760B"/>
    <w:rsid w:val="00267789"/>
    <w:rsid w:val="002677A1"/>
    <w:rsid w:val="00267B76"/>
    <w:rsid w:val="00267C9B"/>
    <w:rsid w:val="00267F0D"/>
    <w:rsid w:val="00270002"/>
    <w:rsid w:val="00270064"/>
    <w:rsid w:val="00270216"/>
    <w:rsid w:val="00270230"/>
    <w:rsid w:val="00270231"/>
    <w:rsid w:val="002702BD"/>
    <w:rsid w:val="0027031D"/>
    <w:rsid w:val="00270413"/>
    <w:rsid w:val="002704C5"/>
    <w:rsid w:val="00270545"/>
    <w:rsid w:val="00270606"/>
    <w:rsid w:val="00270665"/>
    <w:rsid w:val="0027066B"/>
    <w:rsid w:val="0027074B"/>
    <w:rsid w:val="00270CAA"/>
    <w:rsid w:val="00270D22"/>
    <w:rsid w:val="00270D62"/>
    <w:rsid w:val="00270EF8"/>
    <w:rsid w:val="00270F7F"/>
    <w:rsid w:val="00270FB7"/>
    <w:rsid w:val="00271021"/>
    <w:rsid w:val="00271036"/>
    <w:rsid w:val="00271151"/>
    <w:rsid w:val="002711A2"/>
    <w:rsid w:val="002711D4"/>
    <w:rsid w:val="0027121F"/>
    <w:rsid w:val="00271230"/>
    <w:rsid w:val="00271256"/>
    <w:rsid w:val="00271306"/>
    <w:rsid w:val="002715AA"/>
    <w:rsid w:val="0027162F"/>
    <w:rsid w:val="00271734"/>
    <w:rsid w:val="00271A0B"/>
    <w:rsid w:val="00271A9F"/>
    <w:rsid w:val="00271BFE"/>
    <w:rsid w:val="00271C23"/>
    <w:rsid w:val="00271C9D"/>
    <w:rsid w:val="00271DF8"/>
    <w:rsid w:val="00271EDC"/>
    <w:rsid w:val="00271FB6"/>
    <w:rsid w:val="00271FE7"/>
    <w:rsid w:val="00272017"/>
    <w:rsid w:val="002721AE"/>
    <w:rsid w:val="002721F8"/>
    <w:rsid w:val="00272368"/>
    <w:rsid w:val="00272517"/>
    <w:rsid w:val="0027267C"/>
    <w:rsid w:val="00272742"/>
    <w:rsid w:val="00272924"/>
    <w:rsid w:val="002729A6"/>
    <w:rsid w:val="00272A88"/>
    <w:rsid w:val="00272B6C"/>
    <w:rsid w:val="00272CE1"/>
    <w:rsid w:val="00272E9D"/>
    <w:rsid w:val="00272F26"/>
    <w:rsid w:val="00272F37"/>
    <w:rsid w:val="00273111"/>
    <w:rsid w:val="00273338"/>
    <w:rsid w:val="0027341D"/>
    <w:rsid w:val="0027348B"/>
    <w:rsid w:val="002734EE"/>
    <w:rsid w:val="0027366A"/>
    <w:rsid w:val="00273703"/>
    <w:rsid w:val="0027371C"/>
    <w:rsid w:val="00273753"/>
    <w:rsid w:val="002737DC"/>
    <w:rsid w:val="00273A55"/>
    <w:rsid w:val="00273B24"/>
    <w:rsid w:val="00273B7E"/>
    <w:rsid w:val="00273D66"/>
    <w:rsid w:val="00273D9C"/>
    <w:rsid w:val="00273DAA"/>
    <w:rsid w:val="00273ECB"/>
    <w:rsid w:val="00274020"/>
    <w:rsid w:val="0027411C"/>
    <w:rsid w:val="00274297"/>
    <w:rsid w:val="0027441B"/>
    <w:rsid w:val="00274547"/>
    <w:rsid w:val="0027458B"/>
    <w:rsid w:val="00274607"/>
    <w:rsid w:val="00274659"/>
    <w:rsid w:val="0027465F"/>
    <w:rsid w:val="0027468A"/>
    <w:rsid w:val="0027473E"/>
    <w:rsid w:val="002747AA"/>
    <w:rsid w:val="002747F1"/>
    <w:rsid w:val="00274994"/>
    <w:rsid w:val="00274ABD"/>
    <w:rsid w:val="00274B5B"/>
    <w:rsid w:val="00274C85"/>
    <w:rsid w:val="00274E20"/>
    <w:rsid w:val="00274EBF"/>
    <w:rsid w:val="00274FEB"/>
    <w:rsid w:val="002750BA"/>
    <w:rsid w:val="002750CE"/>
    <w:rsid w:val="00275186"/>
    <w:rsid w:val="002751B6"/>
    <w:rsid w:val="00275223"/>
    <w:rsid w:val="0027530E"/>
    <w:rsid w:val="00275364"/>
    <w:rsid w:val="0027544F"/>
    <w:rsid w:val="00275559"/>
    <w:rsid w:val="00275616"/>
    <w:rsid w:val="00275643"/>
    <w:rsid w:val="00275881"/>
    <w:rsid w:val="00275989"/>
    <w:rsid w:val="002759C5"/>
    <w:rsid w:val="00275A01"/>
    <w:rsid w:val="00275A97"/>
    <w:rsid w:val="00275BDD"/>
    <w:rsid w:val="00275D69"/>
    <w:rsid w:val="00275DBA"/>
    <w:rsid w:val="00275DFA"/>
    <w:rsid w:val="00275F28"/>
    <w:rsid w:val="00275FA0"/>
    <w:rsid w:val="00276126"/>
    <w:rsid w:val="002762BA"/>
    <w:rsid w:val="002763AA"/>
    <w:rsid w:val="0027642F"/>
    <w:rsid w:val="00276448"/>
    <w:rsid w:val="002764BF"/>
    <w:rsid w:val="002764D9"/>
    <w:rsid w:val="0027673E"/>
    <w:rsid w:val="00276769"/>
    <w:rsid w:val="00276809"/>
    <w:rsid w:val="002769E0"/>
    <w:rsid w:val="00276A50"/>
    <w:rsid w:val="00276A51"/>
    <w:rsid w:val="00276AA9"/>
    <w:rsid w:val="00276C82"/>
    <w:rsid w:val="00276D7F"/>
    <w:rsid w:val="00276E7E"/>
    <w:rsid w:val="00276FB9"/>
    <w:rsid w:val="00277011"/>
    <w:rsid w:val="00277021"/>
    <w:rsid w:val="00277146"/>
    <w:rsid w:val="002771D3"/>
    <w:rsid w:val="002771E7"/>
    <w:rsid w:val="00277278"/>
    <w:rsid w:val="00277335"/>
    <w:rsid w:val="00277418"/>
    <w:rsid w:val="00277492"/>
    <w:rsid w:val="00277555"/>
    <w:rsid w:val="00277665"/>
    <w:rsid w:val="002778C4"/>
    <w:rsid w:val="00277932"/>
    <w:rsid w:val="00277A40"/>
    <w:rsid w:val="00277B46"/>
    <w:rsid w:val="00277B7A"/>
    <w:rsid w:val="00277C19"/>
    <w:rsid w:val="00277D85"/>
    <w:rsid w:val="00277D9A"/>
    <w:rsid w:val="0028002B"/>
    <w:rsid w:val="00280149"/>
    <w:rsid w:val="002801FD"/>
    <w:rsid w:val="002803CE"/>
    <w:rsid w:val="002803D2"/>
    <w:rsid w:val="002804E9"/>
    <w:rsid w:val="00280588"/>
    <w:rsid w:val="0028060A"/>
    <w:rsid w:val="002806F0"/>
    <w:rsid w:val="002807CD"/>
    <w:rsid w:val="00280806"/>
    <w:rsid w:val="00280836"/>
    <w:rsid w:val="002808B4"/>
    <w:rsid w:val="002808E3"/>
    <w:rsid w:val="002809DB"/>
    <w:rsid w:val="00280A18"/>
    <w:rsid w:val="00280A2A"/>
    <w:rsid w:val="00280DE9"/>
    <w:rsid w:val="00280DED"/>
    <w:rsid w:val="00280E96"/>
    <w:rsid w:val="00280EB1"/>
    <w:rsid w:val="00280FBF"/>
    <w:rsid w:val="002810FD"/>
    <w:rsid w:val="002811EC"/>
    <w:rsid w:val="00281377"/>
    <w:rsid w:val="002814FC"/>
    <w:rsid w:val="002817B7"/>
    <w:rsid w:val="002817E0"/>
    <w:rsid w:val="002817FE"/>
    <w:rsid w:val="0028189E"/>
    <w:rsid w:val="002819C4"/>
    <w:rsid w:val="00281A07"/>
    <w:rsid w:val="00281A13"/>
    <w:rsid w:val="00281A5B"/>
    <w:rsid w:val="00281AC9"/>
    <w:rsid w:val="00281BE3"/>
    <w:rsid w:val="00281D3A"/>
    <w:rsid w:val="00281D76"/>
    <w:rsid w:val="00281F1A"/>
    <w:rsid w:val="00281F3C"/>
    <w:rsid w:val="00281F66"/>
    <w:rsid w:val="0028200B"/>
    <w:rsid w:val="00282022"/>
    <w:rsid w:val="00282049"/>
    <w:rsid w:val="0028223A"/>
    <w:rsid w:val="0028232E"/>
    <w:rsid w:val="002824B8"/>
    <w:rsid w:val="00282536"/>
    <w:rsid w:val="00282807"/>
    <w:rsid w:val="002829E8"/>
    <w:rsid w:val="00282A45"/>
    <w:rsid w:val="00282A7B"/>
    <w:rsid w:val="00282AFE"/>
    <w:rsid w:val="00282C35"/>
    <w:rsid w:val="00282C50"/>
    <w:rsid w:val="00282C8B"/>
    <w:rsid w:val="00282FEE"/>
    <w:rsid w:val="00283001"/>
    <w:rsid w:val="0028306E"/>
    <w:rsid w:val="00283405"/>
    <w:rsid w:val="00283448"/>
    <w:rsid w:val="00283683"/>
    <w:rsid w:val="002838FF"/>
    <w:rsid w:val="00283A05"/>
    <w:rsid w:val="00283AD4"/>
    <w:rsid w:val="00283B89"/>
    <w:rsid w:val="00283C85"/>
    <w:rsid w:val="00283D6A"/>
    <w:rsid w:val="00283DEB"/>
    <w:rsid w:val="00283EEE"/>
    <w:rsid w:val="00283F6F"/>
    <w:rsid w:val="0028410C"/>
    <w:rsid w:val="00284161"/>
    <w:rsid w:val="0028416E"/>
    <w:rsid w:val="00284236"/>
    <w:rsid w:val="0028447A"/>
    <w:rsid w:val="0028455F"/>
    <w:rsid w:val="002845E0"/>
    <w:rsid w:val="0028468F"/>
    <w:rsid w:val="002847D7"/>
    <w:rsid w:val="00284941"/>
    <w:rsid w:val="00284A3C"/>
    <w:rsid w:val="00284A4E"/>
    <w:rsid w:val="00284AAA"/>
    <w:rsid w:val="00284AB5"/>
    <w:rsid w:val="00284B9C"/>
    <w:rsid w:val="00284BC0"/>
    <w:rsid w:val="00284BC4"/>
    <w:rsid w:val="00284BD2"/>
    <w:rsid w:val="00284D03"/>
    <w:rsid w:val="00284EDE"/>
    <w:rsid w:val="00284F97"/>
    <w:rsid w:val="00285180"/>
    <w:rsid w:val="00285355"/>
    <w:rsid w:val="002853D9"/>
    <w:rsid w:val="0028547A"/>
    <w:rsid w:val="00285598"/>
    <w:rsid w:val="002855A7"/>
    <w:rsid w:val="002855E3"/>
    <w:rsid w:val="002855E5"/>
    <w:rsid w:val="002856E9"/>
    <w:rsid w:val="00285742"/>
    <w:rsid w:val="002857DC"/>
    <w:rsid w:val="002857E8"/>
    <w:rsid w:val="00285849"/>
    <w:rsid w:val="00285BC6"/>
    <w:rsid w:val="00285C9C"/>
    <w:rsid w:val="00285D32"/>
    <w:rsid w:val="00285F51"/>
    <w:rsid w:val="00285F84"/>
    <w:rsid w:val="00285FFF"/>
    <w:rsid w:val="002862AB"/>
    <w:rsid w:val="002862DE"/>
    <w:rsid w:val="002863E3"/>
    <w:rsid w:val="00286507"/>
    <w:rsid w:val="002865FD"/>
    <w:rsid w:val="00286705"/>
    <w:rsid w:val="00286883"/>
    <w:rsid w:val="002868BF"/>
    <w:rsid w:val="00286915"/>
    <w:rsid w:val="0028692C"/>
    <w:rsid w:val="00286965"/>
    <w:rsid w:val="00286996"/>
    <w:rsid w:val="00286A9C"/>
    <w:rsid w:val="00286B0F"/>
    <w:rsid w:val="00286B18"/>
    <w:rsid w:val="00286B20"/>
    <w:rsid w:val="00286C60"/>
    <w:rsid w:val="00286E28"/>
    <w:rsid w:val="00287123"/>
    <w:rsid w:val="00287148"/>
    <w:rsid w:val="00287199"/>
    <w:rsid w:val="002871A9"/>
    <w:rsid w:val="00287208"/>
    <w:rsid w:val="002872BB"/>
    <w:rsid w:val="002872C9"/>
    <w:rsid w:val="0028733C"/>
    <w:rsid w:val="0028741E"/>
    <w:rsid w:val="00287485"/>
    <w:rsid w:val="00287536"/>
    <w:rsid w:val="0028762E"/>
    <w:rsid w:val="002876DD"/>
    <w:rsid w:val="00287A0E"/>
    <w:rsid w:val="00287A57"/>
    <w:rsid w:val="00287A7D"/>
    <w:rsid w:val="00287AEB"/>
    <w:rsid w:val="00287BBA"/>
    <w:rsid w:val="00287C90"/>
    <w:rsid w:val="00287D7C"/>
    <w:rsid w:val="00287F8C"/>
    <w:rsid w:val="00287FC7"/>
    <w:rsid w:val="00290257"/>
    <w:rsid w:val="00290330"/>
    <w:rsid w:val="0029049D"/>
    <w:rsid w:val="00290680"/>
    <w:rsid w:val="002906F4"/>
    <w:rsid w:val="00290713"/>
    <w:rsid w:val="00290771"/>
    <w:rsid w:val="002907FF"/>
    <w:rsid w:val="00290B97"/>
    <w:rsid w:val="00290C83"/>
    <w:rsid w:val="00290F9E"/>
    <w:rsid w:val="0029115C"/>
    <w:rsid w:val="002911E7"/>
    <w:rsid w:val="002913DD"/>
    <w:rsid w:val="002914AA"/>
    <w:rsid w:val="0029157D"/>
    <w:rsid w:val="00291668"/>
    <w:rsid w:val="00291670"/>
    <w:rsid w:val="002916B7"/>
    <w:rsid w:val="00291707"/>
    <w:rsid w:val="00291731"/>
    <w:rsid w:val="002917D7"/>
    <w:rsid w:val="00291A1B"/>
    <w:rsid w:val="00291B3F"/>
    <w:rsid w:val="00291BF8"/>
    <w:rsid w:val="00291CEC"/>
    <w:rsid w:val="00291D58"/>
    <w:rsid w:val="00291DF5"/>
    <w:rsid w:val="00291E35"/>
    <w:rsid w:val="00291E92"/>
    <w:rsid w:val="00291EB6"/>
    <w:rsid w:val="00291F85"/>
    <w:rsid w:val="00292110"/>
    <w:rsid w:val="0029224F"/>
    <w:rsid w:val="002923EF"/>
    <w:rsid w:val="00292551"/>
    <w:rsid w:val="002925A5"/>
    <w:rsid w:val="0029264A"/>
    <w:rsid w:val="002926E5"/>
    <w:rsid w:val="002927C1"/>
    <w:rsid w:val="00292892"/>
    <w:rsid w:val="002928A6"/>
    <w:rsid w:val="0029290F"/>
    <w:rsid w:val="002929E1"/>
    <w:rsid w:val="00292D48"/>
    <w:rsid w:val="00292E2E"/>
    <w:rsid w:val="00292EF1"/>
    <w:rsid w:val="00292FFC"/>
    <w:rsid w:val="002930C6"/>
    <w:rsid w:val="002931C3"/>
    <w:rsid w:val="0029341E"/>
    <w:rsid w:val="0029342A"/>
    <w:rsid w:val="0029353A"/>
    <w:rsid w:val="002935BF"/>
    <w:rsid w:val="0029375F"/>
    <w:rsid w:val="00293774"/>
    <w:rsid w:val="002937AA"/>
    <w:rsid w:val="0029385F"/>
    <w:rsid w:val="002938A4"/>
    <w:rsid w:val="0029398C"/>
    <w:rsid w:val="002939B1"/>
    <w:rsid w:val="00293B0E"/>
    <w:rsid w:val="00293B80"/>
    <w:rsid w:val="00293CFE"/>
    <w:rsid w:val="00293F7C"/>
    <w:rsid w:val="00294122"/>
    <w:rsid w:val="0029414A"/>
    <w:rsid w:val="00294215"/>
    <w:rsid w:val="00294264"/>
    <w:rsid w:val="00294324"/>
    <w:rsid w:val="002944FC"/>
    <w:rsid w:val="00294594"/>
    <w:rsid w:val="0029460B"/>
    <w:rsid w:val="00294733"/>
    <w:rsid w:val="002948A0"/>
    <w:rsid w:val="002948B4"/>
    <w:rsid w:val="002948E6"/>
    <w:rsid w:val="002948F0"/>
    <w:rsid w:val="00294A73"/>
    <w:rsid w:val="00294C2D"/>
    <w:rsid w:val="00294C37"/>
    <w:rsid w:val="00294C9D"/>
    <w:rsid w:val="00294F4A"/>
    <w:rsid w:val="0029504C"/>
    <w:rsid w:val="00295106"/>
    <w:rsid w:val="002951D4"/>
    <w:rsid w:val="002952A3"/>
    <w:rsid w:val="002955B5"/>
    <w:rsid w:val="00295793"/>
    <w:rsid w:val="00295816"/>
    <w:rsid w:val="0029581B"/>
    <w:rsid w:val="00295AB8"/>
    <w:rsid w:val="00295AED"/>
    <w:rsid w:val="00295C5B"/>
    <w:rsid w:val="00295D53"/>
    <w:rsid w:val="00295E8B"/>
    <w:rsid w:val="00296238"/>
    <w:rsid w:val="002963A4"/>
    <w:rsid w:val="002964C7"/>
    <w:rsid w:val="00296571"/>
    <w:rsid w:val="0029659C"/>
    <w:rsid w:val="0029661D"/>
    <w:rsid w:val="0029661E"/>
    <w:rsid w:val="00296626"/>
    <w:rsid w:val="00296797"/>
    <w:rsid w:val="0029686E"/>
    <w:rsid w:val="002968C0"/>
    <w:rsid w:val="00296925"/>
    <w:rsid w:val="00296AAC"/>
    <w:rsid w:val="00296AF3"/>
    <w:rsid w:val="00296B00"/>
    <w:rsid w:val="00296B62"/>
    <w:rsid w:val="00296C76"/>
    <w:rsid w:val="00296D87"/>
    <w:rsid w:val="00296E78"/>
    <w:rsid w:val="00296E89"/>
    <w:rsid w:val="002970E2"/>
    <w:rsid w:val="002973EE"/>
    <w:rsid w:val="0029741E"/>
    <w:rsid w:val="00297471"/>
    <w:rsid w:val="0029749E"/>
    <w:rsid w:val="002974CE"/>
    <w:rsid w:val="00297648"/>
    <w:rsid w:val="0029765A"/>
    <w:rsid w:val="0029771F"/>
    <w:rsid w:val="002978DC"/>
    <w:rsid w:val="002978F0"/>
    <w:rsid w:val="00297A05"/>
    <w:rsid w:val="00297A57"/>
    <w:rsid w:val="00297AA3"/>
    <w:rsid w:val="00297B15"/>
    <w:rsid w:val="00297B5D"/>
    <w:rsid w:val="00297C86"/>
    <w:rsid w:val="00297D67"/>
    <w:rsid w:val="00297D7B"/>
    <w:rsid w:val="00297E2D"/>
    <w:rsid w:val="00297E69"/>
    <w:rsid w:val="00297EDC"/>
    <w:rsid w:val="002A01D5"/>
    <w:rsid w:val="002A0407"/>
    <w:rsid w:val="002A0485"/>
    <w:rsid w:val="002A057A"/>
    <w:rsid w:val="002A05CF"/>
    <w:rsid w:val="002A05D3"/>
    <w:rsid w:val="002A06DE"/>
    <w:rsid w:val="002A07F7"/>
    <w:rsid w:val="002A094A"/>
    <w:rsid w:val="002A0972"/>
    <w:rsid w:val="002A09C0"/>
    <w:rsid w:val="002A0A67"/>
    <w:rsid w:val="002A0B5F"/>
    <w:rsid w:val="002A0BBF"/>
    <w:rsid w:val="002A0EDA"/>
    <w:rsid w:val="002A0FCE"/>
    <w:rsid w:val="002A10B7"/>
    <w:rsid w:val="002A11BA"/>
    <w:rsid w:val="002A12BC"/>
    <w:rsid w:val="002A136B"/>
    <w:rsid w:val="002A1498"/>
    <w:rsid w:val="002A15C7"/>
    <w:rsid w:val="002A16CB"/>
    <w:rsid w:val="002A1773"/>
    <w:rsid w:val="002A194B"/>
    <w:rsid w:val="002A1A18"/>
    <w:rsid w:val="002A1A81"/>
    <w:rsid w:val="002A1AC4"/>
    <w:rsid w:val="002A1B79"/>
    <w:rsid w:val="002A1DEA"/>
    <w:rsid w:val="002A1E73"/>
    <w:rsid w:val="002A1F30"/>
    <w:rsid w:val="002A2206"/>
    <w:rsid w:val="002A227D"/>
    <w:rsid w:val="002A22B1"/>
    <w:rsid w:val="002A22E6"/>
    <w:rsid w:val="002A24DB"/>
    <w:rsid w:val="002A2509"/>
    <w:rsid w:val="002A2577"/>
    <w:rsid w:val="002A29E3"/>
    <w:rsid w:val="002A2A30"/>
    <w:rsid w:val="002A2A95"/>
    <w:rsid w:val="002A2B9C"/>
    <w:rsid w:val="002A2C73"/>
    <w:rsid w:val="002A2D65"/>
    <w:rsid w:val="002A2D77"/>
    <w:rsid w:val="002A2F54"/>
    <w:rsid w:val="002A2FAB"/>
    <w:rsid w:val="002A3055"/>
    <w:rsid w:val="002A323F"/>
    <w:rsid w:val="002A3376"/>
    <w:rsid w:val="002A34EF"/>
    <w:rsid w:val="002A356C"/>
    <w:rsid w:val="002A3645"/>
    <w:rsid w:val="002A3715"/>
    <w:rsid w:val="002A3718"/>
    <w:rsid w:val="002A3807"/>
    <w:rsid w:val="002A3854"/>
    <w:rsid w:val="002A38D7"/>
    <w:rsid w:val="002A392A"/>
    <w:rsid w:val="002A3983"/>
    <w:rsid w:val="002A3B36"/>
    <w:rsid w:val="002A3C5F"/>
    <w:rsid w:val="002A3D79"/>
    <w:rsid w:val="002A3DAB"/>
    <w:rsid w:val="002A3E9E"/>
    <w:rsid w:val="002A3FE0"/>
    <w:rsid w:val="002A4312"/>
    <w:rsid w:val="002A4346"/>
    <w:rsid w:val="002A443F"/>
    <w:rsid w:val="002A44CC"/>
    <w:rsid w:val="002A456C"/>
    <w:rsid w:val="002A45A3"/>
    <w:rsid w:val="002A464E"/>
    <w:rsid w:val="002A466C"/>
    <w:rsid w:val="002A469E"/>
    <w:rsid w:val="002A4741"/>
    <w:rsid w:val="002A47AA"/>
    <w:rsid w:val="002A47AE"/>
    <w:rsid w:val="002A4958"/>
    <w:rsid w:val="002A4B23"/>
    <w:rsid w:val="002A4BEB"/>
    <w:rsid w:val="002A4C66"/>
    <w:rsid w:val="002A4E0B"/>
    <w:rsid w:val="002A4EF7"/>
    <w:rsid w:val="002A5153"/>
    <w:rsid w:val="002A531F"/>
    <w:rsid w:val="002A563F"/>
    <w:rsid w:val="002A56EC"/>
    <w:rsid w:val="002A5735"/>
    <w:rsid w:val="002A57BF"/>
    <w:rsid w:val="002A5935"/>
    <w:rsid w:val="002A5AF0"/>
    <w:rsid w:val="002A5B58"/>
    <w:rsid w:val="002A5D69"/>
    <w:rsid w:val="002A5DBE"/>
    <w:rsid w:val="002A6119"/>
    <w:rsid w:val="002A6149"/>
    <w:rsid w:val="002A616F"/>
    <w:rsid w:val="002A6277"/>
    <w:rsid w:val="002A65BD"/>
    <w:rsid w:val="002A6633"/>
    <w:rsid w:val="002A6962"/>
    <w:rsid w:val="002A6979"/>
    <w:rsid w:val="002A6B00"/>
    <w:rsid w:val="002A6B57"/>
    <w:rsid w:val="002A6B8F"/>
    <w:rsid w:val="002A6C80"/>
    <w:rsid w:val="002A6D11"/>
    <w:rsid w:val="002A6DA3"/>
    <w:rsid w:val="002A6DE0"/>
    <w:rsid w:val="002A6E50"/>
    <w:rsid w:val="002A6E7D"/>
    <w:rsid w:val="002A6EAD"/>
    <w:rsid w:val="002A73F8"/>
    <w:rsid w:val="002A744F"/>
    <w:rsid w:val="002A7450"/>
    <w:rsid w:val="002A7710"/>
    <w:rsid w:val="002A778D"/>
    <w:rsid w:val="002A78B7"/>
    <w:rsid w:val="002A794C"/>
    <w:rsid w:val="002A79BF"/>
    <w:rsid w:val="002A7C4B"/>
    <w:rsid w:val="002A7F44"/>
    <w:rsid w:val="002B00FB"/>
    <w:rsid w:val="002B0164"/>
    <w:rsid w:val="002B01AB"/>
    <w:rsid w:val="002B01C6"/>
    <w:rsid w:val="002B030E"/>
    <w:rsid w:val="002B046A"/>
    <w:rsid w:val="002B048A"/>
    <w:rsid w:val="002B0534"/>
    <w:rsid w:val="002B07E1"/>
    <w:rsid w:val="002B07FC"/>
    <w:rsid w:val="002B0872"/>
    <w:rsid w:val="002B09D3"/>
    <w:rsid w:val="002B0A9C"/>
    <w:rsid w:val="002B0BBD"/>
    <w:rsid w:val="002B0BFE"/>
    <w:rsid w:val="002B0C21"/>
    <w:rsid w:val="002B0CA6"/>
    <w:rsid w:val="002B0DAB"/>
    <w:rsid w:val="002B0DAD"/>
    <w:rsid w:val="002B0E8E"/>
    <w:rsid w:val="002B0FEC"/>
    <w:rsid w:val="002B1072"/>
    <w:rsid w:val="002B11E6"/>
    <w:rsid w:val="002B15A1"/>
    <w:rsid w:val="002B15F0"/>
    <w:rsid w:val="002B1655"/>
    <w:rsid w:val="002B1A00"/>
    <w:rsid w:val="002B1ACE"/>
    <w:rsid w:val="002B1AE0"/>
    <w:rsid w:val="002B1AF7"/>
    <w:rsid w:val="002B1DA4"/>
    <w:rsid w:val="002B1E66"/>
    <w:rsid w:val="002B1F1D"/>
    <w:rsid w:val="002B1FD5"/>
    <w:rsid w:val="002B201B"/>
    <w:rsid w:val="002B229A"/>
    <w:rsid w:val="002B25AB"/>
    <w:rsid w:val="002B25D8"/>
    <w:rsid w:val="002B25EA"/>
    <w:rsid w:val="002B2616"/>
    <w:rsid w:val="002B28B6"/>
    <w:rsid w:val="002B29F7"/>
    <w:rsid w:val="002B2A4F"/>
    <w:rsid w:val="002B2A63"/>
    <w:rsid w:val="002B2B7C"/>
    <w:rsid w:val="002B2BAC"/>
    <w:rsid w:val="002B2F2C"/>
    <w:rsid w:val="002B2F2D"/>
    <w:rsid w:val="002B2F9F"/>
    <w:rsid w:val="002B30A5"/>
    <w:rsid w:val="002B30A6"/>
    <w:rsid w:val="002B30CE"/>
    <w:rsid w:val="002B3177"/>
    <w:rsid w:val="002B320F"/>
    <w:rsid w:val="002B3422"/>
    <w:rsid w:val="002B3478"/>
    <w:rsid w:val="002B34F3"/>
    <w:rsid w:val="002B35B9"/>
    <w:rsid w:val="002B36DB"/>
    <w:rsid w:val="002B3728"/>
    <w:rsid w:val="002B39A1"/>
    <w:rsid w:val="002B3A5E"/>
    <w:rsid w:val="002B3A91"/>
    <w:rsid w:val="002B3B48"/>
    <w:rsid w:val="002B3B78"/>
    <w:rsid w:val="002B3D03"/>
    <w:rsid w:val="002B3D67"/>
    <w:rsid w:val="002B3D9D"/>
    <w:rsid w:val="002B3E54"/>
    <w:rsid w:val="002B4100"/>
    <w:rsid w:val="002B4120"/>
    <w:rsid w:val="002B41AF"/>
    <w:rsid w:val="002B443D"/>
    <w:rsid w:val="002B457F"/>
    <w:rsid w:val="002B45B7"/>
    <w:rsid w:val="002B460A"/>
    <w:rsid w:val="002B4635"/>
    <w:rsid w:val="002B46AC"/>
    <w:rsid w:val="002B4770"/>
    <w:rsid w:val="002B4846"/>
    <w:rsid w:val="002B4AB9"/>
    <w:rsid w:val="002B4ABC"/>
    <w:rsid w:val="002B4AF4"/>
    <w:rsid w:val="002B4B3C"/>
    <w:rsid w:val="002B4C63"/>
    <w:rsid w:val="002B4C85"/>
    <w:rsid w:val="002B4D2C"/>
    <w:rsid w:val="002B4DB5"/>
    <w:rsid w:val="002B4E0F"/>
    <w:rsid w:val="002B5419"/>
    <w:rsid w:val="002B577C"/>
    <w:rsid w:val="002B578D"/>
    <w:rsid w:val="002B590B"/>
    <w:rsid w:val="002B593B"/>
    <w:rsid w:val="002B5946"/>
    <w:rsid w:val="002B59A9"/>
    <w:rsid w:val="002B59EF"/>
    <w:rsid w:val="002B5ADC"/>
    <w:rsid w:val="002B5AF5"/>
    <w:rsid w:val="002B5B59"/>
    <w:rsid w:val="002B5B63"/>
    <w:rsid w:val="002B5C99"/>
    <w:rsid w:val="002B5F0C"/>
    <w:rsid w:val="002B5FC5"/>
    <w:rsid w:val="002B6228"/>
    <w:rsid w:val="002B6301"/>
    <w:rsid w:val="002B64BC"/>
    <w:rsid w:val="002B6799"/>
    <w:rsid w:val="002B67D3"/>
    <w:rsid w:val="002B68DD"/>
    <w:rsid w:val="002B6973"/>
    <w:rsid w:val="002B6C6D"/>
    <w:rsid w:val="002B6F10"/>
    <w:rsid w:val="002B6F8B"/>
    <w:rsid w:val="002B7291"/>
    <w:rsid w:val="002B7418"/>
    <w:rsid w:val="002B7568"/>
    <w:rsid w:val="002B757F"/>
    <w:rsid w:val="002B75FF"/>
    <w:rsid w:val="002B762D"/>
    <w:rsid w:val="002B770F"/>
    <w:rsid w:val="002B7C2A"/>
    <w:rsid w:val="002B7E6F"/>
    <w:rsid w:val="002C02BC"/>
    <w:rsid w:val="002C0345"/>
    <w:rsid w:val="002C0413"/>
    <w:rsid w:val="002C0418"/>
    <w:rsid w:val="002C0449"/>
    <w:rsid w:val="002C045A"/>
    <w:rsid w:val="002C062A"/>
    <w:rsid w:val="002C084C"/>
    <w:rsid w:val="002C0879"/>
    <w:rsid w:val="002C08AB"/>
    <w:rsid w:val="002C0AD0"/>
    <w:rsid w:val="002C0B20"/>
    <w:rsid w:val="002C0C65"/>
    <w:rsid w:val="002C0E2D"/>
    <w:rsid w:val="002C0ED6"/>
    <w:rsid w:val="002C0FA0"/>
    <w:rsid w:val="002C0FA2"/>
    <w:rsid w:val="002C100B"/>
    <w:rsid w:val="002C1076"/>
    <w:rsid w:val="002C108C"/>
    <w:rsid w:val="002C1146"/>
    <w:rsid w:val="002C11EB"/>
    <w:rsid w:val="002C130A"/>
    <w:rsid w:val="002C131E"/>
    <w:rsid w:val="002C1605"/>
    <w:rsid w:val="002C16AE"/>
    <w:rsid w:val="002C17D4"/>
    <w:rsid w:val="002C18C0"/>
    <w:rsid w:val="002C1902"/>
    <w:rsid w:val="002C195F"/>
    <w:rsid w:val="002C19C3"/>
    <w:rsid w:val="002C19EE"/>
    <w:rsid w:val="002C1D5B"/>
    <w:rsid w:val="002C1D62"/>
    <w:rsid w:val="002C1D97"/>
    <w:rsid w:val="002C1F83"/>
    <w:rsid w:val="002C1FDD"/>
    <w:rsid w:val="002C2123"/>
    <w:rsid w:val="002C2386"/>
    <w:rsid w:val="002C244C"/>
    <w:rsid w:val="002C2468"/>
    <w:rsid w:val="002C2489"/>
    <w:rsid w:val="002C24C9"/>
    <w:rsid w:val="002C2653"/>
    <w:rsid w:val="002C2710"/>
    <w:rsid w:val="002C28E8"/>
    <w:rsid w:val="002C28F4"/>
    <w:rsid w:val="002C29DD"/>
    <w:rsid w:val="002C2AB9"/>
    <w:rsid w:val="002C2D09"/>
    <w:rsid w:val="002C2EA4"/>
    <w:rsid w:val="002C2EAF"/>
    <w:rsid w:val="002C2EB0"/>
    <w:rsid w:val="002C3110"/>
    <w:rsid w:val="002C349D"/>
    <w:rsid w:val="002C34CB"/>
    <w:rsid w:val="002C35FB"/>
    <w:rsid w:val="002C36A5"/>
    <w:rsid w:val="002C372A"/>
    <w:rsid w:val="002C391B"/>
    <w:rsid w:val="002C39B5"/>
    <w:rsid w:val="002C39C4"/>
    <w:rsid w:val="002C3B36"/>
    <w:rsid w:val="002C3B5A"/>
    <w:rsid w:val="002C3C30"/>
    <w:rsid w:val="002C3CC5"/>
    <w:rsid w:val="002C3DC8"/>
    <w:rsid w:val="002C40A2"/>
    <w:rsid w:val="002C40F3"/>
    <w:rsid w:val="002C430B"/>
    <w:rsid w:val="002C43DC"/>
    <w:rsid w:val="002C43E3"/>
    <w:rsid w:val="002C43EA"/>
    <w:rsid w:val="002C4509"/>
    <w:rsid w:val="002C452B"/>
    <w:rsid w:val="002C46F6"/>
    <w:rsid w:val="002C4ACD"/>
    <w:rsid w:val="002C4C87"/>
    <w:rsid w:val="002C4CAE"/>
    <w:rsid w:val="002C4CCF"/>
    <w:rsid w:val="002C4D05"/>
    <w:rsid w:val="002C4EBB"/>
    <w:rsid w:val="002C4F96"/>
    <w:rsid w:val="002C4FED"/>
    <w:rsid w:val="002C5093"/>
    <w:rsid w:val="002C51B8"/>
    <w:rsid w:val="002C52D6"/>
    <w:rsid w:val="002C53F4"/>
    <w:rsid w:val="002C55E9"/>
    <w:rsid w:val="002C5715"/>
    <w:rsid w:val="002C573D"/>
    <w:rsid w:val="002C57FF"/>
    <w:rsid w:val="002C5835"/>
    <w:rsid w:val="002C59F0"/>
    <w:rsid w:val="002C5BC6"/>
    <w:rsid w:val="002C5C2A"/>
    <w:rsid w:val="002C5C5A"/>
    <w:rsid w:val="002C5EF4"/>
    <w:rsid w:val="002C6183"/>
    <w:rsid w:val="002C6309"/>
    <w:rsid w:val="002C6363"/>
    <w:rsid w:val="002C6563"/>
    <w:rsid w:val="002C6625"/>
    <w:rsid w:val="002C66B9"/>
    <w:rsid w:val="002C66F9"/>
    <w:rsid w:val="002C68D5"/>
    <w:rsid w:val="002C6956"/>
    <w:rsid w:val="002C6C0F"/>
    <w:rsid w:val="002C6DE7"/>
    <w:rsid w:val="002C6E42"/>
    <w:rsid w:val="002C6E9B"/>
    <w:rsid w:val="002C6F80"/>
    <w:rsid w:val="002C70C7"/>
    <w:rsid w:val="002C7151"/>
    <w:rsid w:val="002C71B8"/>
    <w:rsid w:val="002C72AF"/>
    <w:rsid w:val="002C7633"/>
    <w:rsid w:val="002C78AF"/>
    <w:rsid w:val="002C7933"/>
    <w:rsid w:val="002C79A2"/>
    <w:rsid w:val="002C7A23"/>
    <w:rsid w:val="002C7A82"/>
    <w:rsid w:val="002C7A8C"/>
    <w:rsid w:val="002C7AD3"/>
    <w:rsid w:val="002C7D85"/>
    <w:rsid w:val="002D01A0"/>
    <w:rsid w:val="002D0278"/>
    <w:rsid w:val="002D0319"/>
    <w:rsid w:val="002D0742"/>
    <w:rsid w:val="002D0794"/>
    <w:rsid w:val="002D07E3"/>
    <w:rsid w:val="002D085B"/>
    <w:rsid w:val="002D086E"/>
    <w:rsid w:val="002D0B1D"/>
    <w:rsid w:val="002D10E5"/>
    <w:rsid w:val="002D117F"/>
    <w:rsid w:val="002D136E"/>
    <w:rsid w:val="002D13C7"/>
    <w:rsid w:val="002D1419"/>
    <w:rsid w:val="002D1532"/>
    <w:rsid w:val="002D16F8"/>
    <w:rsid w:val="002D1809"/>
    <w:rsid w:val="002D1903"/>
    <w:rsid w:val="002D1A29"/>
    <w:rsid w:val="002D1A7D"/>
    <w:rsid w:val="002D1B99"/>
    <w:rsid w:val="002D1BF6"/>
    <w:rsid w:val="002D1C5E"/>
    <w:rsid w:val="002D1F66"/>
    <w:rsid w:val="002D1F75"/>
    <w:rsid w:val="002D2051"/>
    <w:rsid w:val="002D22C7"/>
    <w:rsid w:val="002D240D"/>
    <w:rsid w:val="002D2963"/>
    <w:rsid w:val="002D2C01"/>
    <w:rsid w:val="002D2C2C"/>
    <w:rsid w:val="002D2CAE"/>
    <w:rsid w:val="002D2E96"/>
    <w:rsid w:val="002D30C4"/>
    <w:rsid w:val="002D3153"/>
    <w:rsid w:val="002D3388"/>
    <w:rsid w:val="002D33A0"/>
    <w:rsid w:val="002D33CD"/>
    <w:rsid w:val="002D359E"/>
    <w:rsid w:val="002D3607"/>
    <w:rsid w:val="002D375A"/>
    <w:rsid w:val="002D3866"/>
    <w:rsid w:val="002D3A1D"/>
    <w:rsid w:val="002D3A70"/>
    <w:rsid w:val="002D3A7A"/>
    <w:rsid w:val="002D3B4C"/>
    <w:rsid w:val="002D3BAE"/>
    <w:rsid w:val="002D3BDD"/>
    <w:rsid w:val="002D3CEB"/>
    <w:rsid w:val="002D3DBD"/>
    <w:rsid w:val="002D3F59"/>
    <w:rsid w:val="002D3F84"/>
    <w:rsid w:val="002D3F86"/>
    <w:rsid w:val="002D3F9C"/>
    <w:rsid w:val="002D3FC2"/>
    <w:rsid w:val="002D413E"/>
    <w:rsid w:val="002D41A9"/>
    <w:rsid w:val="002D427C"/>
    <w:rsid w:val="002D43BE"/>
    <w:rsid w:val="002D44FB"/>
    <w:rsid w:val="002D4560"/>
    <w:rsid w:val="002D459F"/>
    <w:rsid w:val="002D461E"/>
    <w:rsid w:val="002D4681"/>
    <w:rsid w:val="002D46B0"/>
    <w:rsid w:val="002D483D"/>
    <w:rsid w:val="002D496F"/>
    <w:rsid w:val="002D4AF4"/>
    <w:rsid w:val="002D4B8C"/>
    <w:rsid w:val="002D4CCA"/>
    <w:rsid w:val="002D4D87"/>
    <w:rsid w:val="002D4DCC"/>
    <w:rsid w:val="002D4E5C"/>
    <w:rsid w:val="002D5071"/>
    <w:rsid w:val="002D5165"/>
    <w:rsid w:val="002D5225"/>
    <w:rsid w:val="002D5294"/>
    <w:rsid w:val="002D5494"/>
    <w:rsid w:val="002D5518"/>
    <w:rsid w:val="002D55BF"/>
    <w:rsid w:val="002D56C9"/>
    <w:rsid w:val="002D5B8A"/>
    <w:rsid w:val="002D5CB0"/>
    <w:rsid w:val="002D6025"/>
    <w:rsid w:val="002D6091"/>
    <w:rsid w:val="002D60E8"/>
    <w:rsid w:val="002D6119"/>
    <w:rsid w:val="002D629F"/>
    <w:rsid w:val="002D6353"/>
    <w:rsid w:val="002D66B8"/>
    <w:rsid w:val="002D6763"/>
    <w:rsid w:val="002D67B4"/>
    <w:rsid w:val="002D67E9"/>
    <w:rsid w:val="002D686C"/>
    <w:rsid w:val="002D6981"/>
    <w:rsid w:val="002D69A6"/>
    <w:rsid w:val="002D69EC"/>
    <w:rsid w:val="002D6A15"/>
    <w:rsid w:val="002D6C27"/>
    <w:rsid w:val="002D6C55"/>
    <w:rsid w:val="002D6D60"/>
    <w:rsid w:val="002D7167"/>
    <w:rsid w:val="002D7248"/>
    <w:rsid w:val="002D72C5"/>
    <w:rsid w:val="002D740A"/>
    <w:rsid w:val="002D7449"/>
    <w:rsid w:val="002D7487"/>
    <w:rsid w:val="002D74BA"/>
    <w:rsid w:val="002D75A9"/>
    <w:rsid w:val="002D7656"/>
    <w:rsid w:val="002D7775"/>
    <w:rsid w:val="002D7944"/>
    <w:rsid w:val="002D79BD"/>
    <w:rsid w:val="002D7B5B"/>
    <w:rsid w:val="002D7D09"/>
    <w:rsid w:val="002D7D8A"/>
    <w:rsid w:val="002D7EDD"/>
    <w:rsid w:val="002D7FD4"/>
    <w:rsid w:val="002D7FE8"/>
    <w:rsid w:val="002E0097"/>
    <w:rsid w:val="002E02C5"/>
    <w:rsid w:val="002E03E1"/>
    <w:rsid w:val="002E03FB"/>
    <w:rsid w:val="002E047E"/>
    <w:rsid w:val="002E04CD"/>
    <w:rsid w:val="002E050C"/>
    <w:rsid w:val="002E0634"/>
    <w:rsid w:val="002E07A7"/>
    <w:rsid w:val="002E0924"/>
    <w:rsid w:val="002E09B6"/>
    <w:rsid w:val="002E0A7E"/>
    <w:rsid w:val="002E0A96"/>
    <w:rsid w:val="002E0BD4"/>
    <w:rsid w:val="002E0C1B"/>
    <w:rsid w:val="002E0C89"/>
    <w:rsid w:val="002E0DA5"/>
    <w:rsid w:val="002E0DE8"/>
    <w:rsid w:val="002E0FA5"/>
    <w:rsid w:val="002E1100"/>
    <w:rsid w:val="002E1316"/>
    <w:rsid w:val="002E1536"/>
    <w:rsid w:val="002E1604"/>
    <w:rsid w:val="002E170E"/>
    <w:rsid w:val="002E175F"/>
    <w:rsid w:val="002E19CE"/>
    <w:rsid w:val="002E19F9"/>
    <w:rsid w:val="002E1A11"/>
    <w:rsid w:val="002E1C46"/>
    <w:rsid w:val="002E1C74"/>
    <w:rsid w:val="002E1D39"/>
    <w:rsid w:val="002E1D3F"/>
    <w:rsid w:val="002E1D87"/>
    <w:rsid w:val="002E1E75"/>
    <w:rsid w:val="002E206F"/>
    <w:rsid w:val="002E2071"/>
    <w:rsid w:val="002E20F0"/>
    <w:rsid w:val="002E2183"/>
    <w:rsid w:val="002E21B2"/>
    <w:rsid w:val="002E21F7"/>
    <w:rsid w:val="002E239C"/>
    <w:rsid w:val="002E23A6"/>
    <w:rsid w:val="002E2649"/>
    <w:rsid w:val="002E269B"/>
    <w:rsid w:val="002E26D2"/>
    <w:rsid w:val="002E281F"/>
    <w:rsid w:val="002E2B5B"/>
    <w:rsid w:val="002E2C2C"/>
    <w:rsid w:val="002E2E63"/>
    <w:rsid w:val="002E2F9A"/>
    <w:rsid w:val="002E321B"/>
    <w:rsid w:val="002E322D"/>
    <w:rsid w:val="002E327B"/>
    <w:rsid w:val="002E32EC"/>
    <w:rsid w:val="002E33C5"/>
    <w:rsid w:val="002E33F1"/>
    <w:rsid w:val="002E33F3"/>
    <w:rsid w:val="002E34E0"/>
    <w:rsid w:val="002E359E"/>
    <w:rsid w:val="002E35D9"/>
    <w:rsid w:val="002E361D"/>
    <w:rsid w:val="002E37F0"/>
    <w:rsid w:val="002E3891"/>
    <w:rsid w:val="002E39D3"/>
    <w:rsid w:val="002E3A29"/>
    <w:rsid w:val="002E3AB2"/>
    <w:rsid w:val="002E3B57"/>
    <w:rsid w:val="002E3B86"/>
    <w:rsid w:val="002E3CA7"/>
    <w:rsid w:val="002E3FBB"/>
    <w:rsid w:val="002E4055"/>
    <w:rsid w:val="002E4469"/>
    <w:rsid w:val="002E459D"/>
    <w:rsid w:val="002E46C7"/>
    <w:rsid w:val="002E4750"/>
    <w:rsid w:val="002E47A1"/>
    <w:rsid w:val="002E4821"/>
    <w:rsid w:val="002E48C6"/>
    <w:rsid w:val="002E492D"/>
    <w:rsid w:val="002E4943"/>
    <w:rsid w:val="002E4A13"/>
    <w:rsid w:val="002E4A27"/>
    <w:rsid w:val="002E4A8F"/>
    <w:rsid w:val="002E4B84"/>
    <w:rsid w:val="002E4D0F"/>
    <w:rsid w:val="002E4DAB"/>
    <w:rsid w:val="002E4E40"/>
    <w:rsid w:val="002E4FD5"/>
    <w:rsid w:val="002E5120"/>
    <w:rsid w:val="002E513D"/>
    <w:rsid w:val="002E5190"/>
    <w:rsid w:val="002E520C"/>
    <w:rsid w:val="002E524D"/>
    <w:rsid w:val="002E544C"/>
    <w:rsid w:val="002E5473"/>
    <w:rsid w:val="002E54CD"/>
    <w:rsid w:val="002E56F9"/>
    <w:rsid w:val="002E579B"/>
    <w:rsid w:val="002E5A73"/>
    <w:rsid w:val="002E5A89"/>
    <w:rsid w:val="002E5D15"/>
    <w:rsid w:val="002E5D47"/>
    <w:rsid w:val="002E5DB1"/>
    <w:rsid w:val="002E5E07"/>
    <w:rsid w:val="002E5E23"/>
    <w:rsid w:val="002E6030"/>
    <w:rsid w:val="002E609A"/>
    <w:rsid w:val="002E60EF"/>
    <w:rsid w:val="002E61D7"/>
    <w:rsid w:val="002E6521"/>
    <w:rsid w:val="002E6559"/>
    <w:rsid w:val="002E67D1"/>
    <w:rsid w:val="002E687B"/>
    <w:rsid w:val="002E6A46"/>
    <w:rsid w:val="002E6AC3"/>
    <w:rsid w:val="002E6BCB"/>
    <w:rsid w:val="002E6DBE"/>
    <w:rsid w:val="002E6E53"/>
    <w:rsid w:val="002E6F00"/>
    <w:rsid w:val="002E6F19"/>
    <w:rsid w:val="002E7172"/>
    <w:rsid w:val="002E719F"/>
    <w:rsid w:val="002E7210"/>
    <w:rsid w:val="002E72FF"/>
    <w:rsid w:val="002E74B9"/>
    <w:rsid w:val="002E7595"/>
    <w:rsid w:val="002E75A6"/>
    <w:rsid w:val="002E75CB"/>
    <w:rsid w:val="002E7670"/>
    <w:rsid w:val="002E7838"/>
    <w:rsid w:val="002E799B"/>
    <w:rsid w:val="002E79AF"/>
    <w:rsid w:val="002E7B05"/>
    <w:rsid w:val="002E7BA0"/>
    <w:rsid w:val="002E7BA3"/>
    <w:rsid w:val="002E7BF1"/>
    <w:rsid w:val="002E7C1F"/>
    <w:rsid w:val="002F009C"/>
    <w:rsid w:val="002F018C"/>
    <w:rsid w:val="002F048E"/>
    <w:rsid w:val="002F05E0"/>
    <w:rsid w:val="002F064A"/>
    <w:rsid w:val="002F06CE"/>
    <w:rsid w:val="002F071B"/>
    <w:rsid w:val="002F07EF"/>
    <w:rsid w:val="002F09B1"/>
    <w:rsid w:val="002F0AB2"/>
    <w:rsid w:val="002F0D30"/>
    <w:rsid w:val="002F0D38"/>
    <w:rsid w:val="002F0E69"/>
    <w:rsid w:val="002F0E94"/>
    <w:rsid w:val="002F0F04"/>
    <w:rsid w:val="002F0FFA"/>
    <w:rsid w:val="002F1159"/>
    <w:rsid w:val="002F1189"/>
    <w:rsid w:val="002F1303"/>
    <w:rsid w:val="002F1560"/>
    <w:rsid w:val="002F15F7"/>
    <w:rsid w:val="002F1608"/>
    <w:rsid w:val="002F17D6"/>
    <w:rsid w:val="002F180F"/>
    <w:rsid w:val="002F197D"/>
    <w:rsid w:val="002F1999"/>
    <w:rsid w:val="002F1B72"/>
    <w:rsid w:val="002F1FA9"/>
    <w:rsid w:val="002F20A5"/>
    <w:rsid w:val="002F20C4"/>
    <w:rsid w:val="002F22BE"/>
    <w:rsid w:val="002F22DB"/>
    <w:rsid w:val="002F2423"/>
    <w:rsid w:val="002F2591"/>
    <w:rsid w:val="002F2595"/>
    <w:rsid w:val="002F2787"/>
    <w:rsid w:val="002F2806"/>
    <w:rsid w:val="002F2860"/>
    <w:rsid w:val="002F29A5"/>
    <w:rsid w:val="002F2A4A"/>
    <w:rsid w:val="002F2AA2"/>
    <w:rsid w:val="002F2C15"/>
    <w:rsid w:val="002F2CA1"/>
    <w:rsid w:val="002F2D80"/>
    <w:rsid w:val="002F2DAC"/>
    <w:rsid w:val="002F2F8B"/>
    <w:rsid w:val="002F3107"/>
    <w:rsid w:val="002F31EB"/>
    <w:rsid w:val="002F32BC"/>
    <w:rsid w:val="002F3372"/>
    <w:rsid w:val="002F34C6"/>
    <w:rsid w:val="002F3876"/>
    <w:rsid w:val="002F38EE"/>
    <w:rsid w:val="002F394B"/>
    <w:rsid w:val="002F39F2"/>
    <w:rsid w:val="002F3A9B"/>
    <w:rsid w:val="002F3AFE"/>
    <w:rsid w:val="002F3CE0"/>
    <w:rsid w:val="002F3E19"/>
    <w:rsid w:val="002F3E2D"/>
    <w:rsid w:val="002F3ECE"/>
    <w:rsid w:val="002F3F80"/>
    <w:rsid w:val="002F405A"/>
    <w:rsid w:val="002F40A8"/>
    <w:rsid w:val="002F41D1"/>
    <w:rsid w:val="002F41E1"/>
    <w:rsid w:val="002F4257"/>
    <w:rsid w:val="002F43CC"/>
    <w:rsid w:val="002F4441"/>
    <w:rsid w:val="002F44ED"/>
    <w:rsid w:val="002F4541"/>
    <w:rsid w:val="002F4728"/>
    <w:rsid w:val="002F47A5"/>
    <w:rsid w:val="002F48BA"/>
    <w:rsid w:val="002F48C1"/>
    <w:rsid w:val="002F48F4"/>
    <w:rsid w:val="002F4984"/>
    <w:rsid w:val="002F4998"/>
    <w:rsid w:val="002F4C25"/>
    <w:rsid w:val="002F4D13"/>
    <w:rsid w:val="002F4E39"/>
    <w:rsid w:val="002F4EA0"/>
    <w:rsid w:val="002F4ED7"/>
    <w:rsid w:val="002F4EED"/>
    <w:rsid w:val="002F4F01"/>
    <w:rsid w:val="002F4F09"/>
    <w:rsid w:val="002F4F9E"/>
    <w:rsid w:val="002F5050"/>
    <w:rsid w:val="002F5126"/>
    <w:rsid w:val="002F51CA"/>
    <w:rsid w:val="002F51DF"/>
    <w:rsid w:val="002F525C"/>
    <w:rsid w:val="002F52A3"/>
    <w:rsid w:val="002F52AB"/>
    <w:rsid w:val="002F535D"/>
    <w:rsid w:val="002F538C"/>
    <w:rsid w:val="002F540A"/>
    <w:rsid w:val="002F5455"/>
    <w:rsid w:val="002F564A"/>
    <w:rsid w:val="002F5722"/>
    <w:rsid w:val="002F5855"/>
    <w:rsid w:val="002F58C3"/>
    <w:rsid w:val="002F596B"/>
    <w:rsid w:val="002F5A41"/>
    <w:rsid w:val="002F5A4D"/>
    <w:rsid w:val="002F5AC2"/>
    <w:rsid w:val="002F5B51"/>
    <w:rsid w:val="002F5BD7"/>
    <w:rsid w:val="002F5BFD"/>
    <w:rsid w:val="002F5CC7"/>
    <w:rsid w:val="002F5DF7"/>
    <w:rsid w:val="002F5FFF"/>
    <w:rsid w:val="002F622E"/>
    <w:rsid w:val="002F642A"/>
    <w:rsid w:val="002F648F"/>
    <w:rsid w:val="002F66D9"/>
    <w:rsid w:val="002F675F"/>
    <w:rsid w:val="002F692F"/>
    <w:rsid w:val="002F6B0D"/>
    <w:rsid w:val="002F6B6D"/>
    <w:rsid w:val="002F6CBD"/>
    <w:rsid w:val="002F6CD5"/>
    <w:rsid w:val="002F6D8F"/>
    <w:rsid w:val="002F6DBF"/>
    <w:rsid w:val="002F6E0B"/>
    <w:rsid w:val="002F704B"/>
    <w:rsid w:val="002F7088"/>
    <w:rsid w:val="002F713C"/>
    <w:rsid w:val="002F71CF"/>
    <w:rsid w:val="002F72DF"/>
    <w:rsid w:val="002F72F5"/>
    <w:rsid w:val="002F7372"/>
    <w:rsid w:val="002F7428"/>
    <w:rsid w:val="002F743F"/>
    <w:rsid w:val="002F745C"/>
    <w:rsid w:val="002F75F1"/>
    <w:rsid w:val="002F7611"/>
    <w:rsid w:val="002F7664"/>
    <w:rsid w:val="002F7735"/>
    <w:rsid w:val="002F77A1"/>
    <w:rsid w:val="002F7831"/>
    <w:rsid w:val="002F7CC6"/>
    <w:rsid w:val="002F7D1B"/>
    <w:rsid w:val="002F7D61"/>
    <w:rsid w:val="0030005B"/>
    <w:rsid w:val="0030009E"/>
    <w:rsid w:val="003000EE"/>
    <w:rsid w:val="00300415"/>
    <w:rsid w:val="0030045D"/>
    <w:rsid w:val="003004CF"/>
    <w:rsid w:val="0030062D"/>
    <w:rsid w:val="003006B2"/>
    <w:rsid w:val="003007A7"/>
    <w:rsid w:val="003007EA"/>
    <w:rsid w:val="00300807"/>
    <w:rsid w:val="00300813"/>
    <w:rsid w:val="0030096D"/>
    <w:rsid w:val="00300B4D"/>
    <w:rsid w:val="00300C76"/>
    <w:rsid w:val="00300D50"/>
    <w:rsid w:val="00300F18"/>
    <w:rsid w:val="00300F29"/>
    <w:rsid w:val="00300F2B"/>
    <w:rsid w:val="00300F45"/>
    <w:rsid w:val="00300FA1"/>
    <w:rsid w:val="00300FF7"/>
    <w:rsid w:val="00301068"/>
    <w:rsid w:val="003010E3"/>
    <w:rsid w:val="00301153"/>
    <w:rsid w:val="0030118F"/>
    <w:rsid w:val="00301382"/>
    <w:rsid w:val="00301633"/>
    <w:rsid w:val="0030166A"/>
    <w:rsid w:val="0030189F"/>
    <w:rsid w:val="003019DE"/>
    <w:rsid w:val="003019F0"/>
    <w:rsid w:val="003019F5"/>
    <w:rsid w:val="00301B70"/>
    <w:rsid w:val="00301D01"/>
    <w:rsid w:val="00301D2A"/>
    <w:rsid w:val="00301E38"/>
    <w:rsid w:val="00301EC8"/>
    <w:rsid w:val="00302088"/>
    <w:rsid w:val="003021AC"/>
    <w:rsid w:val="003023B6"/>
    <w:rsid w:val="003024A3"/>
    <w:rsid w:val="003025D0"/>
    <w:rsid w:val="00302717"/>
    <w:rsid w:val="003027AA"/>
    <w:rsid w:val="00302817"/>
    <w:rsid w:val="0030282E"/>
    <w:rsid w:val="00302900"/>
    <w:rsid w:val="00302A1E"/>
    <w:rsid w:val="00302AE3"/>
    <w:rsid w:val="00302B58"/>
    <w:rsid w:val="00302C16"/>
    <w:rsid w:val="00302CF5"/>
    <w:rsid w:val="00302E28"/>
    <w:rsid w:val="00302F78"/>
    <w:rsid w:val="00302FAC"/>
    <w:rsid w:val="00303013"/>
    <w:rsid w:val="003030A1"/>
    <w:rsid w:val="0030312B"/>
    <w:rsid w:val="00303158"/>
    <w:rsid w:val="003031F9"/>
    <w:rsid w:val="003033DE"/>
    <w:rsid w:val="00303434"/>
    <w:rsid w:val="0030357B"/>
    <w:rsid w:val="003035CA"/>
    <w:rsid w:val="003036F7"/>
    <w:rsid w:val="0030370C"/>
    <w:rsid w:val="00303733"/>
    <w:rsid w:val="00303819"/>
    <w:rsid w:val="0030385D"/>
    <w:rsid w:val="00303A3A"/>
    <w:rsid w:val="00303B43"/>
    <w:rsid w:val="00303C46"/>
    <w:rsid w:val="00303C9D"/>
    <w:rsid w:val="00303DA0"/>
    <w:rsid w:val="00303E64"/>
    <w:rsid w:val="00303FBD"/>
    <w:rsid w:val="0030405B"/>
    <w:rsid w:val="003040FE"/>
    <w:rsid w:val="0030410D"/>
    <w:rsid w:val="00304142"/>
    <w:rsid w:val="003041AF"/>
    <w:rsid w:val="003041CA"/>
    <w:rsid w:val="003043A7"/>
    <w:rsid w:val="00304410"/>
    <w:rsid w:val="0030441F"/>
    <w:rsid w:val="00304454"/>
    <w:rsid w:val="0030455A"/>
    <w:rsid w:val="00304576"/>
    <w:rsid w:val="00304585"/>
    <w:rsid w:val="00304625"/>
    <w:rsid w:val="003046FA"/>
    <w:rsid w:val="0030474C"/>
    <w:rsid w:val="00304958"/>
    <w:rsid w:val="00304B61"/>
    <w:rsid w:val="00304C42"/>
    <w:rsid w:val="00304C48"/>
    <w:rsid w:val="00304CD6"/>
    <w:rsid w:val="00304D99"/>
    <w:rsid w:val="00304EBB"/>
    <w:rsid w:val="00304EF6"/>
    <w:rsid w:val="00305080"/>
    <w:rsid w:val="0030527A"/>
    <w:rsid w:val="003053FA"/>
    <w:rsid w:val="00305452"/>
    <w:rsid w:val="00305481"/>
    <w:rsid w:val="0030570D"/>
    <w:rsid w:val="0030571D"/>
    <w:rsid w:val="0030587A"/>
    <w:rsid w:val="003059E2"/>
    <w:rsid w:val="00305A2A"/>
    <w:rsid w:val="00305A3B"/>
    <w:rsid w:val="00305A8A"/>
    <w:rsid w:val="00305AAE"/>
    <w:rsid w:val="00305B59"/>
    <w:rsid w:val="00305BD5"/>
    <w:rsid w:val="00305BDB"/>
    <w:rsid w:val="00305C0D"/>
    <w:rsid w:val="00305D16"/>
    <w:rsid w:val="00305EB6"/>
    <w:rsid w:val="00305EC4"/>
    <w:rsid w:val="00305F93"/>
    <w:rsid w:val="00306075"/>
    <w:rsid w:val="0030608F"/>
    <w:rsid w:val="00306096"/>
    <w:rsid w:val="003060FD"/>
    <w:rsid w:val="003061B2"/>
    <w:rsid w:val="0030628F"/>
    <w:rsid w:val="003062A1"/>
    <w:rsid w:val="0030631B"/>
    <w:rsid w:val="0030638A"/>
    <w:rsid w:val="003063DE"/>
    <w:rsid w:val="0030654A"/>
    <w:rsid w:val="0030675F"/>
    <w:rsid w:val="003068D6"/>
    <w:rsid w:val="00306903"/>
    <w:rsid w:val="0030699C"/>
    <w:rsid w:val="00306B5F"/>
    <w:rsid w:val="00306B6A"/>
    <w:rsid w:val="00306E45"/>
    <w:rsid w:val="00306E93"/>
    <w:rsid w:val="00307050"/>
    <w:rsid w:val="0030710C"/>
    <w:rsid w:val="0030714B"/>
    <w:rsid w:val="00307174"/>
    <w:rsid w:val="00307411"/>
    <w:rsid w:val="0030750F"/>
    <w:rsid w:val="003078BC"/>
    <w:rsid w:val="00307965"/>
    <w:rsid w:val="00307A17"/>
    <w:rsid w:val="00307AE0"/>
    <w:rsid w:val="00307BD7"/>
    <w:rsid w:val="00307C1C"/>
    <w:rsid w:val="00307C57"/>
    <w:rsid w:val="00307D3F"/>
    <w:rsid w:val="00307D5C"/>
    <w:rsid w:val="00307E09"/>
    <w:rsid w:val="00307E48"/>
    <w:rsid w:val="00307F49"/>
    <w:rsid w:val="00307F7F"/>
    <w:rsid w:val="003100DE"/>
    <w:rsid w:val="00310117"/>
    <w:rsid w:val="003101A3"/>
    <w:rsid w:val="0031020F"/>
    <w:rsid w:val="003102AD"/>
    <w:rsid w:val="003102E1"/>
    <w:rsid w:val="003103DC"/>
    <w:rsid w:val="003105E5"/>
    <w:rsid w:val="003107F1"/>
    <w:rsid w:val="00310B89"/>
    <w:rsid w:val="00310C61"/>
    <w:rsid w:val="00310CD3"/>
    <w:rsid w:val="00310D26"/>
    <w:rsid w:val="00310D28"/>
    <w:rsid w:val="00310E00"/>
    <w:rsid w:val="00310E47"/>
    <w:rsid w:val="00310F1B"/>
    <w:rsid w:val="00310F2C"/>
    <w:rsid w:val="00311076"/>
    <w:rsid w:val="0031119D"/>
    <w:rsid w:val="00311248"/>
    <w:rsid w:val="0031128A"/>
    <w:rsid w:val="00311309"/>
    <w:rsid w:val="0031135B"/>
    <w:rsid w:val="003114D4"/>
    <w:rsid w:val="00311506"/>
    <w:rsid w:val="003116E8"/>
    <w:rsid w:val="0031173F"/>
    <w:rsid w:val="00311749"/>
    <w:rsid w:val="0031179D"/>
    <w:rsid w:val="003117DC"/>
    <w:rsid w:val="0031180F"/>
    <w:rsid w:val="00311CDE"/>
    <w:rsid w:val="00311CF7"/>
    <w:rsid w:val="00311D67"/>
    <w:rsid w:val="00311DBB"/>
    <w:rsid w:val="00311E11"/>
    <w:rsid w:val="00311E44"/>
    <w:rsid w:val="00311E48"/>
    <w:rsid w:val="00311F8A"/>
    <w:rsid w:val="003120C2"/>
    <w:rsid w:val="00312286"/>
    <w:rsid w:val="00312302"/>
    <w:rsid w:val="00312306"/>
    <w:rsid w:val="0031230E"/>
    <w:rsid w:val="0031236C"/>
    <w:rsid w:val="003123AC"/>
    <w:rsid w:val="00312429"/>
    <w:rsid w:val="00312734"/>
    <w:rsid w:val="003127ED"/>
    <w:rsid w:val="0031280C"/>
    <w:rsid w:val="003128C0"/>
    <w:rsid w:val="00312A16"/>
    <w:rsid w:val="00312ADA"/>
    <w:rsid w:val="00312B1D"/>
    <w:rsid w:val="00312D7E"/>
    <w:rsid w:val="00312E78"/>
    <w:rsid w:val="00312F01"/>
    <w:rsid w:val="00312FE1"/>
    <w:rsid w:val="00313079"/>
    <w:rsid w:val="003130E0"/>
    <w:rsid w:val="00313153"/>
    <w:rsid w:val="003133F0"/>
    <w:rsid w:val="0031347E"/>
    <w:rsid w:val="00313549"/>
    <w:rsid w:val="0031371B"/>
    <w:rsid w:val="00313737"/>
    <w:rsid w:val="0031379A"/>
    <w:rsid w:val="00313905"/>
    <w:rsid w:val="00313960"/>
    <w:rsid w:val="00313CB6"/>
    <w:rsid w:val="00313E39"/>
    <w:rsid w:val="00313EBF"/>
    <w:rsid w:val="003140CA"/>
    <w:rsid w:val="003140CC"/>
    <w:rsid w:val="003143CE"/>
    <w:rsid w:val="0031440B"/>
    <w:rsid w:val="003144EF"/>
    <w:rsid w:val="00314541"/>
    <w:rsid w:val="00314736"/>
    <w:rsid w:val="00314911"/>
    <w:rsid w:val="00314A71"/>
    <w:rsid w:val="00314AD3"/>
    <w:rsid w:val="00314D77"/>
    <w:rsid w:val="00315159"/>
    <w:rsid w:val="00315481"/>
    <w:rsid w:val="003154ED"/>
    <w:rsid w:val="00315530"/>
    <w:rsid w:val="003156F6"/>
    <w:rsid w:val="003156FF"/>
    <w:rsid w:val="0031577A"/>
    <w:rsid w:val="00315801"/>
    <w:rsid w:val="0031581C"/>
    <w:rsid w:val="0031582C"/>
    <w:rsid w:val="00315838"/>
    <w:rsid w:val="003158FE"/>
    <w:rsid w:val="003159EF"/>
    <w:rsid w:val="00315AE0"/>
    <w:rsid w:val="00315D0C"/>
    <w:rsid w:val="00315E26"/>
    <w:rsid w:val="00315EC8"/>
    <w:rsid w:val="00315F3B"/>
    <w:rsid w:val="0031618D"/>
    <w:rsid w:val="003161D9"/>
    <w:rsid w:val="003162A0"/>
    <w:rsid w:val="003162DB"/>
    <w:rsid w:val="003162ED"/>
    <w:rsid w:val="003163C8"/>
    <w:rsid w:val="0031648F"/>
    <w:rsid w:val="0031651D"/>
    <w:rsid w:val="00316539"/>
    <w:rsid w:val="003165C3"/>
    <w:rsid w:val="003166B8"/>
    <w:rsid w:val="0031680C"/>
    <w:rsid w:val="0031684C"/>
    <w:rsid w:val="00316900"/>
    <w:rsid w:val="00316AB5"/>
    <w:rsid w:val="00316BED"/>
    <w:rsid w:val="00316C0E"/>
    <w:rsid w:val="00316DAF"/>
    <w:rsid w:val="00316FEF"/>
    <w:rsid w:val="00317174"/>
    <w:rsid w:val="0031717A"/>
    <w:rsid w:val="003171DD"/>
    <w:rsid w:val="00317202"/>
    <w:rsid w:val="0031720C"/>
    <w:rsid w:val="003173B0"/>
    <w:rsid w:val="00317400"/>
    <w:rsid w:val="00317535"/>
    <w:rsid w:val="0031755E"/>
    <w:rsid w:val="00317575"/>
    <w:rsid w:val="0031767F"/>
    <w:rsid w:val="003177AA"/>
    <w:rsid w:val="00317806"/>
    <w:rsid w:val="003178E4"/>
    <w:rsid w:val="003179F4"/>
    <w:rsid w:val="00317A18"/>
    <w:rsid w:val="00317A25"/>
    <w:rsid w:val="00317AE6"/>
    <w:rsid w:val="00317B76"/>
    <w:rsid w:val="00317D2C"/>
    <w:rsid w:val="00317F4B"/>
    <w:rsid w:val="00317F60"/>
    <w:rsid w:val="00317F71"/>
    <w:rsid w:val="00317FB5"/>
    <w:rsid w:val="003201AD"/>
    <w:rsid w:val="0032037C"/>
    <w:rsid w:val="0032045E"/>
    <w:rsid w:val="00320AEE"/>
    <w:rsid w:val="00320AFF"/>
    <w:rsid w:val="00320D19"/>
    <w:rsid w:val="00320D6B"/>
    <w:rsid w:val="00320E07"/>
    <w:rsid w:val="00320E35"/>
    <w:rsid w:val="00320F62"/>
    <w:rsid w:val="00320F64"/>
    <w:rsid w:val="00321087"/>
    <w:rsid w:val="00321160"/>
    <w:rsid w:val="003211C6"/>
    <w:rsid w:val="00321202"/>
    <w:rsid w:val="0032153F"/>
    <w:rsid w:val="0032156C"/>
    <w:rsid w:val="003218E1"/>
    <w:rsid w:val="00321971"/>
    <w:rsid w:val="003219DB"/>
    <w:rsid w:val="00321A21"/>
    <w:rsid w:val="00321A7A"/>
    <w:rsid w:val="00321C35"/>
    <w:rsid w:val="00321E47"/>
    <w:rsid w:val="00321F42"/>
    <w:rsid w:val="00321F44"/>
    <w:rsid w:val="00321F4B"/>
    <w:rsid w:val="00321F4F"/>
    <w:rsid w:val="003220CF"/>
    <w:rsid w:val="003220D1"/>
    <w:rsid w:val="00322145"/>
    <w:rsid w:val="003221E9"/>
    <w:rsid w:val="00322226"/>
    <w:rsid w:val="00322247"/>
    <w:rsid w:val="00322252"/>
    <w:rsid w:val="0032233A"/>
    <w:rsid w:val="0032235B"/>
    <w:rsid w:val="0032258A"/>
    <w:rsid w:val="00322672"/>
    <w:rsid w:val="00322686"/>
    <w:rsid w:val="003226B3"/>
    <w:rsid w:val="0032276C"/>
    <w:rsid w:val="0032288E"/>
    <w:rsid w:val="00322A35"/>
    <w:rsid w:val="00322A66"/>
    <w:rsid w:val="00322BEA"/>
    <w:rsid w:val="00322BEE"/>
    <w:rsid w:val="00322C9A"/>
    <w:rsid w:val="00322E9C"/>
    <w:rsid w:val="00322EDC"/>
    <w:rsid w:val="00322F4C"/>
    <w:rsid w:val="00322F60"/>
    <w:rsid w:val="00323186"/>
    <w:rsid w:val="003233D5"/>
    <w:rsid w:val="003235A0"/>
    <w:rsid w:val="003236B8"/>
    <w:rsid w:val="00323776"/>
    <w:rsid w:val="00323878"/>
    <w:rsid w:val="003239FC"/>
    <w:rsid w:val="00323AFE"/>
    <w:rsid w:val="00323CD7"/>
    <w:rsid w:val="00323D1F"/>
    <w:rsid w:val="00323D2A"/>
    <w:rsid w:val="00323E19"/>
    <w:rsid w:val="00323E1B"/>
    <w:rsid w:val="00323E3D"/>
    <w:rsid w:val="00323F11"/>
    <w:rsid w:val="00323F36"/>
    <w:rsid w:val="00323FED"/>
    <w:rsid w:val="0032400A"/>
    <w:rsid w:val="00324028"/>
    <w:rsid w:val="00324034"/>
    <w:rsid w:val="003240D2"/>
    <w:rsid w:val="0032430F"/>
    <w:rsid w:val="00324463"/>
    <w:rsid w:val="00324596"/>
    <w:rsid w:val="00324704"/>
    <w:rsid w:val="003249A9"/>
    <w:rsid w:val="003249BB"/>
    <w:rsid w:val="00324A93"/>
    <w:rsid w:val="00324BDA"/>
    <w:rsid w:val="00324C15"/>
    <w:rsid w:val="00324D6B"/>
    <w:rsid w:val="00324E4A"/>
    <w:rsid w:val="00324EEE"/>
    <w:rsid w:val="00325137"/>
    <w:rsid w:val="003251AE"/>
    <w:rsid w:val="003251CD"/>
    <w:rsid w:val="003252D1"/>
    <w:rsid w:val="00325580"/>
    <w:rsid w:val="003255B7"/>
    <w:rsid w:val="003256D4"/>
    <w:rsid w:val="0032574C"/>
    <w:rsid w:val="00325861"/>
    <w:rsid w:val="00325B89"/>
    <w:rsid w:val="00325CC4"/>
    <w:rsid w:val="00325D19"/>
    <w:rsid w:val="00325D3F"/>
    <w:rsid w:val="00325F12"/>
    <w:rsid w:val="00325F64"/>
    <w:rsid w:val="00325F8E"/>
    <w:rsid w:val="00326090"/>
    <w:rsid w:val="003261FE"/>
    <w:rsid w:val="00326204"/>
    <w:rsid w:val="00326459"/>
    <w:rsid w:val="0032646E"/>
    <w:rsid w:val="00326498"/>
    <w:rsid w:val="0032665C"/>
    <w:rsid w:val="003266AB"/>
    <w:rsid w:val="003266BB"/>
    <w:rsid w:val="003267AF"/>
    <w:rsid w:val="003267E0"/>
    <w:rsid w:val="003268FF"/>
    <w:rsid w:val="00326909"/>
    <w:rsid w:val="00326BBA"/>
    <w:rsid w:val="00326BFA"/>
    <w:rsid w:val="00326E59"/>
    <w:rsid w:val="003270C1"/>
    <w:rsid w:val="003271E9"/>
    <w:rsid w:val="0032723C"/>
    <w:rsid w:val="0032735D"/>
    <w:rsid w:val="00327382"/>
    <w:rsid w:val="003273F1"/>
    <w:rsid w:val="0032753D"/>
    <w:rsid w:val="003275B5"/>
    <w:rsid w:val="003275C6"/>
    <w:rsid w:val="003276FA"/>
    <w:rsid w:val="00327770"/>
    <w:rsid w:val="0032791C"/>
    <w:rsid w:val="00327A0D"/>
    <w:rsid w:val="00327A29"/>
    <w:rsid w:val="00327A65"/>
    <w:rsid w:val="00327B12"/>
    <w:rsid w:val="0033014A"/>
    <w:rsid w:val="003301DA"/>
    <w:rsid w:val="003302B0"/>
    <w:rsid w:val="003303CC"/>
    <w:rsid w:val="00330669"/>
    <w:rsid w:val="00330754"/>
    <w:rsid w:val="003307C2"/>
    <w:rsid w:val="0033081B"/>
    <w:rsid w:val="0033088D"/>
    <w:rsid w:val="003308E2"/>
    <w:rsid w:val="00330985"/>
    <w:rsid w:val="00330A57"/>
    <w:rsid w:val="00330B60"/>
    <w:rsid w:val="00330C01"/>
    <w:rsid w:val="00330D45"/>
    <w:rsid w:val="00330DCB"/>
    <w:rsid w:val="00330E62"/>
    <w:rsid w:val="00330FF9"/>
    <w:rsid w:val="00330FFB"/>
    <w:rsid w:val="00331096"/>
    <w:rsid w:val="00331206"/>
    <w:rsid w:val="00331323"/>
    <w:rsid w:val="003314D6"/>
    <w:rsid w:val="0033158D"/>
    <w:rsid w:val="00331631"/>
    <w:rsid w:val="003316A8"/>
    <w:rsid w:val="00331742"/>
    <w:rsid w:val="0033176E"/>
    <w:rsid w:val="00331783"/>
    <w:rsid w:val="003317C4"/>
    <w:rsid w:val="003318BB"/>
    <w:rsid w:val="00331909"/>
    <w:rsid w:val="0033196F"/>
    <w:rsid w:val="00331A1F"/>
    <w:rsid w:val="00331B73"/>
    <w:rsid w:val="00331C48"/>
    <w:rsid w:val="00331CE2"/>
    <w:rsid w:val="00331E1E"/>
    <w:rsid w:val="00331EEB"/>
    <w:rsid w:val="00331FA6"/>
    <w:rsid w:val="00332048"/>
    <w:rsid w:val="0033208A"/>
    <w:rsid w:val="0033209B"/>
    <w:rsid w:val="0033223C"/>
    <w:rsid w:val="00332397"/>
    <w:rsid w:val="00332416"/>
    <w:rsid w:val="0033248D"/>
    <w:rsid w:val="0033265E"/>
    <w:rsid w:val="003326A9"/>
    <w:rsid w:val="00332743"/>
    <w:rsid w:val="003327E3"/>
    <w:rsid w:val="00332ADD"/>
    <w:rsid w:val="00332BB5"/>
    <w:rsid w:val="00332C32"/>
    <w:rsid w:val="00332E22"/>
    <w:rsid w:val="00332EAA"/>
    <w:rsid w:val="00332FE8"/>
    <w:rsid w:val="00332FEC"/>
    <w:rsid w:val="003330A3"/>
    <w:rsid w:val="0033326E"/>
    <w:rsid w:val="00333274"/>
    <w:rsid w:val="003332CF"/>
    <w:rsid w:val="00333490"/>
    <w:rsid w:val="00333863"/>
    <w:rsid w:val="003338C7"/>
    <w:rsid w:val="003339C4"/>
    <w:rsid w:val="00333BB9"/>
    <w:rsid w:val="00333C8F"/>
    <w:rsid w:val="00333EB0"/>
    <w:rsid w:val="00333F11"/>
    <w:rsid w:val="00333FEF"/>
    <w:rsid w:val="0033407A"/>
    <w:rsid w:val="00334139"/>
    <w:rsid w:val="00334151"/>
    <w:rsid w:val="00334287"/>
    <w:rsid w:val="003344BB"/>
    <w:rsid w:val="003344BE"/>
    <w:rsid w:val="003346E4"/>
    <w:rsid w:val="00334973"/>
    <w:rsid w:val="00334A5A"/>
    <w:rsid w:val="00334BB3"/>
    <w:rsid w:val="00334E0B"/>
    <w:rsid w:val="00334EE4"/>
    <w:rsid w:val="00335131"/>
    <w:rsid w:val="003351EC"/>
    <w:rsid w:val="0033522D"/>
    <w:rsid w:val="00335291"/>
    <w:rsid w:val="003353F4"/>
    <w:rsid w:val="0033555F"/>
    <w:rsid w:val="00335642"/>
    <w:rsid w:val="003356A0"/>
    <w:rsid w:val="00335769"/>
    <w:rsid w:val="0033588E"/>
    <w:rsid w:val="003358F6"/>
    <w:rsid w:val="003358F8"/>
    <w:rsid w:val="00335940"/>
    <w:rsid w:val="003359E9"/>
    <w:rsid w:val="00335A25"/>
    <w:rsid w:val="00335C22"/>
    <w:rsid w:val="00335CDC"/>
    <w:rsid w:val="00335EA3"/>
    <w:rsid w:val="00335ECE"/>
    <w:rsid w:val="00335F44"/>
    <w:rsid w:val="0033603B"/>
    <w:rsid w:val="00336072"/>
    <w:rsid w:val="0033611D"/>
    <w:rsid w:val="003361FB"/>
    <w:rsid w:val="0033622A"/>
    <w:rsid w:val="003363D5"/>
    <w:rsid w:val="003364EA"/>
    <w:rsid w:val="00336750"/>
    <w:rsid w:val="003368A1"/>
    <w:rsid w:val="003368DA"/>
    <w:rsid w:val="003369AA"/>
    <w:rsid w:val="003369D0"/>
    <w:rsid w:val="00336AE0"/>
    <w:rsid w:val="00336AF7"/>
    <w:rsid w:val="00336B37"/>
    <w:rsid w:val="00336CDA"/>
    <w:rsid w:val="00336DEA"/>
    <w:rsid w:val="00336DF6"/>
    <w:rsid w:val="00336E4E"/>
    <w:rsid w:val="00336F14"/>
    <w:rsid w:val="00336F49"/>
    <w:rsid w:val="00336FC8"/>
    <w:rsid w:val="00337163"/>
    <w:rsid w:val="00337219"/>
    <w:rsid w:val="00337291"/>
    <w:rsid w:val="0033739E"/>
    <w:rsid w:val="0033744C"/>
    <w:rsid w:val="00337487"/>
    <w:rsid w:val="003374C6"/>
    <w:rsid w:val="003374D6"/>
    <w:rsid w:val="003375CC"/>
    <w:rsid w:val="003375DA"/>
    <w:rsid w:val="0033768C"/>
    <w:rsid w:val="003377BF"/>
    <w:rsid w:val="00337AFD"/>
    <w:rsid w:val="00337B98"/>
    <w:rsid w:val="00337BE1"/>
    <w:rsid w:val="00337CD9"/>
    <w:rsid w:val="00337E00"/>
    <w:rsid w:val="00337E36"/>
    <w:rsid w:val="00337EE7"/>
    <w:rsid w:val="00337F11"/>
    <w:rsid w:val="003401F0"/>
    <w:rsid w:val="0034024C"/>
    <w:rsid w:val="003402CF"/>
    <w:rsid w:val="0034042F"/>
    <w:rsid w:val="00340591"/>
    <w:rsid w:val="00340599"/>
    <w:rsid w:val="0034061D"/>
    <w:rsid w:val="003408D5"/>
    <w:rsid w:val="00340C37"/>
    <w:rsid w:val="00340C64"/>
    <w:rsid w:val="00340CA0"/>
    <w:rsid w:val="00340CBA"/>
    <w:rsid w:val="00340D97"/>
    <w:rsid w:val="00340E19"/>
    <w:rsid w:val="00340EAC"/>
    <w:rsid w:val="00340EB4"/>
    <w:rsid w:val="00340F5D"/>
    <w:rsid w:val="0034101B"/>
    <w:rsid w:val="00341053"/>
    <w:rsid w:val="0034106A"/>
    <w:rsid w:val="00341303"/>
    <w:rsid w:val="00341336"/>
    <w:rsid w:val="00341494"/>
    <w:rsid w:val="00341551"/>
    <w:rsid w:val="003415D5"/>
    <w:rsid w:val="00341611"/>
    <w:rsid w:val="003416D2"/>
    <w:rsid w:val="00341743"/>
    <w:rsid w:val="003418A5"/>
    <w:rsid w:val="003419C1"/>
    <w:rsid w:val="00341A34"/>
    <w:rsid w:val="00341B3E"/>
    <w:rsid w:val="00341B55"/>
    <w:rsid w:val="00341DE1"/>
    <w:rsid w:val="00341EA5"/>
    <w:rsid w:val="00341FE0"/>
    <w:rsid w:val="0034207F"/>
    <w:rsid w:val="0034213D"/>
    <w:rsid w:val="0034228F"/>
    <w:rsid w:val="003423C4"/>
    <w:rsid w:val="003423F1"/>
    <w:rsid w:val="0034244E"/>
    <w:rsid w:val="00342529"/>
    <w:rsid w:val="00342652"/>
    <w:rsid w:val="003426CA"/>
    <w:rsid w:val="003426E6"/>
    <w:rsid w:val="00342714"/>
    <w:rsid w:val="00342822"/>
    <w:rsid w:val="003429D2"/>
    <w:rsid w:val="00342A8B"/>
    <w:rsid w:val="00342ACD"/>
    <w:rsid w:val="00342ADE"/>
    <w:rsid w:val="00342B19"/>
    <w:rsid w:val="00342BB1"/>
    <w:rsid w:val="00342D27"/>
    <w:rsid w:val="00342DB3"/>
    <w:rsid w:val="003430CF"/>
    <w:rsid w:val="003430D7"/>
    <w:rsid w:val="0034310C"/>
    <w:rsid w:val="00343257"/>
    <w:rsid w:val="003432B7"/>
    <w:rsid w:val="003432FB"/>
    <w:rsid w:val="00343484"/>
    <w:rsid w:val="00343551"/>
    <w:rsid w:val="0034379A"/>
    <w:rsid w:val="00343800"/>
    <w:rsid w:val="00343820"/>
    <w:rsid w:val="00343931"/>
    <w:rsid w:val="00343971"/>
    <w:rsid w:val="00343AFD"/>
    <w:rsid w:val="00343B8E"/>
    <w:rsid w:val="00343FF9"/>
    <w:rsid w:val="003441DD"/>
    <w:rsid w:val="003443A5"/>
    <w:rsid w:val="003445E8"/>
    <w:rsid w:val="0034481C"/>
    <w:rsid w:val="003449E3"/>
    <w:rsid w:val="00344D13"/>
    <w:rsid w:val="00344D4F"/>
    <w:rsid w:val="00345056"/>
    <w:rsid w:val="00345073"/>
    <w:rsid w:val="0034513C"/>
    <w:rsid w:val="00345211"/>
    <w:rsid w:val="00345254"/>
    <w:rsid w:val="0034542B"/>
    <w:rsid w:val="00345476"/>
    <w:rsid w:val="003455FE"/>
    <w:rsid w:val="00345672"/>
    <w:rsid w:val="003456CF"/>
    <w:rsid w:val="003457F8"/>
    <w:rsid w:val="003458DB"/>
    <w:rsid w:val="0034592E"/>
    <w:rsid w:val="0034597D"/>
    <w:rsid w:val="00345A8D"/>
    <w:rsid w:val="00345B10"/>
    <w:rsid w:val="00345C83"/>
    <w:rsid w:val="00345D29"/>
    <w:rsid w:val="00345FA2"/>
    <w:rsid w:val="00346077"/>
    <w:rsid w:val="003460AD"/>
    <w:rsid w:val="003460C6"/>
    <w:rsid w:val="0034624B"/>
    <w:rsid w:val="00346369"/>
    <w:rsid w:val="003464B1"/>
    <w:rsid w:val="003464BE"/>
    <w:rsid w:val="00346558"/>
    <w:rsid w:val="003465EF"/>
    <w:rsid w:val="003465F0"/>
    <w:rsid w:val="003467DD"/>
    <w:rsid w:val="003468F5"/>
    <w:rsid w:val="00346A2C"/>
    <w:rsid w:val="00346AF9"/>
    <w:rsid w:val="00346C93"/>
    <w:rsid w:val="00346E60"/>
    <w:rsid w:val="00346F15"/>
    <w:rsid w:val="00346F83"/>
    <w:rsid w:val="00346FCA"/>
    <w:rsid w:val="00347226"/>
    <w:rsid w:val="00347253"/>
    <w:rsid w:val="003472E5"/>
    <w:rsid w:val="00347323"/>
    <w:rsid w:val="003473BC"/>
    <w:rsid w:val="003473BD"/>
    <w:rsid w:val="003473F5"/>
    <w:rsid w:val="0034760C"/>
    <w:rsid w:val="003477BD"/>
    <w:rsid w:val="003478B5"/>
    <w:rsid w:val="00347939"/>
    <w:rsid w:val="00347B3F"/>
    <w:rsid w:val="00347BD7"/>
    <w:rsid w:val="00347D68"/>
    <w:rsid w:val="00347E37"/>
    <w:rsid w:val="00350080"/>
    <w:rsid w:val="00350175"/>
    <w:rsid w:val="00350267"/>
    <w:rsid w:val="00350469"/>
    <w:rsid w:val="003509FB"/>
    <w:rsid w:val="00350AF1"/>
    <w:rsid w:val="00350C05"/>
    <w:rsid w:val="00350C21"/>
    <w:rsid w:val="00350EAF"/>
    <w:rsid w:val="00350F00"/>
    <w:rsid w:val="00350F56"/>
    <w:rsid w:val="00350FDD"/>
    <w:rsid w:val="00351208"/>
    <w:rsid w:val="003513F6"/>
    <w:rsid w:val="003514FD"/>
    <w:rsid w:val="0035163F"/>
    <w:rsid w:val="00351672"/>
    <w:rsid w:val="0035178D"/>
    <w:rsid w:val="003518AA"/>
    <w:rsid w:val="00351A37"/>
    <w:rsid w:val="00351BEE"/>
    <w:rsid w:val="00351C54"/>
    <w:rsid w:val="00351DBE"/>
    <w:rsid w:val="00351E49"/>
    <w:rsid w:val="00351F42"/>
    <w:rsid w:val="00351FD0"/>
    <w:rsid w:val="0035205F"/>
    <w:rsid w:val="00352184"/>
    <w:rsid w:val="003521AE"/>
    <w:rsid w:val="003522CE"/>
    <w:rsid w:val="00352355"/>
    <w:rsid w:val="00352448"/>
    <w:rsid w:val="003526C0"/>
    <w:rsid w:val="0035284A"/>
    <w:rsid w:val="003529AB"/>
    <w:rsid w:val="003529AF"/>
    <w:rsid w:val="003529F7"/>
    <w:rsid w:val="00352A03"/>
    <w:rsid w:val="00352B94"/>
    <w:rsid w:val="00352BB3"/>
    <w:rsid w:val="00352C03"/>
    <w:rsid w:val="00352E03"/>
    <w:rsid w:val="00352E10"/>
    <w:rsid w:val="00352F20"/>
    <w:rsid w:val="00352F45"/>
    <w:rsid w:val="0035300F"/>
    <w:rsid w:val="0035327B"/>
    <w:rsid w:val="0035327F"/>
    <w:rsid w:val="00353489"/>
    <w:rsid w:val="003534EA"/>
    <w:rsid w:val="00353627"/>
    <w:rsid w:val="00353661"/>
    <w:rsid w:val="003539F2"/>
    <w:rsid w:val="00353A9A"/>
    <w:rsid w:val="00353AC8"/>
    <w:rsid w:val="00353BD1"/>
    <w:rsid w:val="00353CD3"/>
    <w:rsid w:val="00353DFA"/>
    <w:rsid w:val="00354020"/>
    <w:rsid w:val="0035417B"/>
    <w:rsid w:val="003541B3"/>
    <w:rsid w:val="00354352"/>
    <w:rsid w:val="00354495"/>
    <w:rsid w:val="00354612"/>
    <w:rsid w:val="00354620"/>
    <w:rsid w:val="0035467E"/>
    <w:rsid w:val="0035482B"/>
    <w:rsid w:val="00354AC0"/>
    <w:rsid w:val="00354F40"/>
    <w:rsid w:val="00354F8E"/>
    <w:rsid w:val="00355007"/>
    <w:rsid w:val="00355164"/>
    <w:rsid w:val="00355305"/>
    <w:rsid w:val="003553B0"/>
    <w:rsid w:val="003553BB"/>
    <w:rsid w:val="00355421"/>
    <w:rsid w:val="00355610"/>
    <w:rsid w:val="003556EA"/>
    <w:rsid w:val="00355712"/>
    <w:rsid w:val="00355775"/>
    <w:rsid w:val="003557A7"/>
    <w:rsid w:val="003557C8"/>
    <w:rsid w:val="003557E9"/>
    <w:rsid w:val="0035584D"/>
    <w:rsid w:val="00355888"/>
    <w:rsid w:val="0035597D"/>
    <w:rsid w:val="003559A8"/>
    <w:rsid w:val="003559E7"/>
    <w:rsid w:val="00355A14"/>
    <w:rsid w:val="00355B73"/>
    <w:rsid w:val="00355B75"/>
    <w:rsid w:val="00355C17"/>
    <w:rsid w:val="00355C92"/>
    <w:rsid w:val="00355CCE"/>
    <w:rsid w:val="00355DB6"/>
    <w:rsid w:val="00355DC6"/>
    <w:rsid w:val="0035601E"/>
    <w:rsid w:val="0035628E"/>
    <w:rsid w:val="00356589"/>
    <w:rsid w:val="0035663A"/>
    <w:rsid w:val="003568C3"/>
    <w:rsid w:val="003568CB"/>
    <w:rsid w:val="003569E3"/>
    <w:rsid w:val="003569F7"/>
    <w:rsid w:val="003569F8"/>
    <w:rsid w:val="00356B1E"/>
    <w:rsid w:val="00356BC3"/>
    <w:rsid w:val="00356C48"/>
    <w:rsid w:val="00356DB0"/>
    <w:rsid w:val="00356E5D"/>
    <w:rsid w:val="00356F82"/>
    <w:rsid w:val="00356FB1"/>
    <w:rsid w:val="0035725E"/>
    <w:rsid w:val="003572DF"/>
    <w:rsid w:val="00357312"/>
    <w:rsid w:val="00357330"/>
    <w:rsid w:val="00357436"/>
    <w:rsid w:val="00357532"/>
    <w:rsid w:val="00357642"/>
    <w:rsid w:val="0035769F"/>
    <w:rsid w:val="00357806"/>
    <w:rsid w:val="00357AE6"/>
    <w:rsid w:val="00357B44"/>
    <w:rsid w:val="00357F08"/>
    <w:rsid w:val="00357F3B"/>
    <w:rsid w:val="00357FDD"/>
    <w:rsid w:val="00360091"/>
    <w:rsid w:val="003600FC"/>
    <w:rsid w:val="00360174"/>
    <w:rsid w:val="003601AE"/>
    <w:rsid w:val="003602A4"/>
    <w:rsid w:val="0036039A"/>
    <w:rsid w:val="00360431"/>
    <w:rsid w:val="00360434"/>
    <w:rsid w:val="00360461"/>
    <w:rsid w:val="0036052A"/>
    <w:rsid w:val="00360589"/>
    <w:rsid w:val="0036058D"/>
    <w:rsid w:val="00360590"/>
    <w:rsid w:val="003605C1"/>
    <w:rsid w:val="00360751"/>
    <w:rsid w:val="003607E2"/>
    <w:rsid w:val="0036085F"/>
    <w:rsid w:val="003608F5"/>
    <w:rsid w:val="00360979"/>
    <w:rsid w:val="003609BB"/>
    <w:rsid w:val="00360B16"/>
    <w:rsid w:val="00360B8F"/>
    <w:rsid w:val="00360C08"/>
    <w:rsid w:val="00360D1E"/>
    <w:rsid w:val="00360D7E"/>
    <w:rsid w:val="00360E8D"/>
    <w:rsid w:val="00360EF7"/>
    <w:rsid w:val="00360FD3"/>
    <w:rsid w:val="003613BD"/>
    <w:rsid w:val="00361454"/>
    <w:rsid w:val="003616A6"/>
    <w:rsid w:val="003616B1"/>
    <w:rsid w:val="003618FE"/>
    <w:rsid w:val="00361904"/>
    <w:rsid w:val="003619D4"/>
    <w:rsid w:val="00361A33"/>
    <w:rsid w:val="00361A95"/>
    <w:rsid w:val="00361C1F"/>
    <w:rsid w:val="00361CCE"/>
    <w:rsid w:val="00361D6E"/>
    <w:rsid w:val="00361F80"/>
    <w:rsid w:val="00361FB7"/>
    <w:rsid w:val="0036204C"/>
    <w:rsid w:val="003620CC"/>
    <w:rsid w:val="003620EC"/>
    <w:rsid w:val="003622A6"/>
    <w:rsid w:val="0036234C"/>
    <w:rsid w:val="003624CF"/>
    <w:rsid w:val="003625D4"/>
    <w:rsid w:val="003627A6"/>
    <w:rsid w:val="0036293D"/>
    <w:rsid w:val="00362BC2"/>
    <w:rsid w:val="00362BFF"/>
    <w:rsid w:val="00362F80"/>
    <w:rsid w:val="00363034"/>
    <w:rsid w:val="003631E8"/>
    <w:rsid w:val="00363214"/>
    <w:rsid w:val="00363279"/>
    <w:rsid w:val="003632AB"/>
    <w:rsid w:val="003632C9"/>
    <w:rsid w:val="0036356E"/>
    <w:rsid w:val="003635EC"/>
    <w:rsid w:val="00363677"/>
    <w:rsid w:val="003636AA"/>
    <w:rsid w:val="00363716"/>
    <w:rsid w:val="00363727"/>
    <w:rsid w:val="00363745"/>
    <w:rsid w:val="0036374A"/>
    <w:rsid w:val="003637CF"/>
    <w:rsid w:val="0036391A"/>
    <w:rsid w:val="00363AB9"/>
    <w:rsid w:val="00363AE6"/>
    <w:rsid w:val="00363B03"/>
    <w:rsid w:val="00363C29"/>
    <w:rsid w:val="00363DEB"/>
    <w:rsid w:val="00364268"/>
    <w:rsid w:val="003642B4"/>
    <w:rsid w:val="00364463"/>
    <w:rsid w:val="003644F1"/>
    <w:rsid w:val="0036451D"/>
    <w:rsid w:val="00364552"/>
    <w:rsid w:val="003645CD"/>
    <w:rsid w:val="00364649"/>
    <w:rsid w:val="00364667"/>
    <w:rsid w:val="00364731"/>
    <w:rsid w:val="003647D8"/>
    <w:rsid w:val="003647ED"/>
    <w:rsid w:val="003647F0"/>
    <w:rsid w:val="00364A18"/>
    <w:rsid w:val="00364A35"/>
    <w:rsid w:val="00364BB8"/>
    <w:rsid w:val="00364BBC"/>
    <w:rsid w:val="0036502F"/>
    <w:rsid w:val="0036521C"/>
    <w:rsid w:val="003652BE"/>
    <w:rsid w:val="0036531D"/>
    <w:rsid w:val="00365575"/>
    <w:rsid w:val="00365593"/>
    <w:rsid w:val="00365719"/>
    <w:rsid w:val="003658BC"/>
    <w:rsid w:val="00365911"/>
    <w:rsid w:val="0036591A"/>
    <w:rsid w:val="00365A8E"/>
    <w:rsid w:val="00365C53"/>
    <w:rsid w:val="00365C64"/>
    <w:rsid w:val="00365D81"/>
    <w:rsid w:val="00365DA4"/>
    <w:rsid w:val="00365FC5"/>
    <w:rsid w:val="00366018"/>
    <w:rsid w:val="0036607A"/>
    <w:rsid w:val="00366097"/>
    <w:rsid w:val="00366143"/>
    <w:rsid w:val="00366274"/>
    <w:rsid w:val="003665A8"/>
    <w:rsid w:val="00366647"/>
    <w:rsid w:val="003666F7"/>
    <w:rsid w:val="003668EA"/>
    <w:rsid w:val="00366981"/>
    <w:rsid w:val="003669EB"/>
    <w:rsid w:val="00366BE9"/>
    <w:rsid w:val="00366D39"/>
    <w:rsid w:val="00366E1D"/>
    <w:rsid w:val="0036703B"/>
    <w:rsid w:val="003672AE"/>
    <w:rsid w:val="00367414"/>
    <w:rsid w:val="00367474"/>
    <w:rsid w:val="0036750E"/>
    <w:rsid w:val="00367577"/>
    <w:rsid w:val="0036769C"/>
    <w:rsid w:val="003676F4"/>
    <w:rsid w:val="00367787"/>
    <w:rsid w:val="003677BD"/>
    <w:rsid w:val="00367927"/>
    <w:rsid w:val="00367BB2"/>
    <w:rsid w:val="00367C33"/>
    <w:rsid w:val="00367FF1"/>
    <w:rsid w:val="00370230"/>
    <w:rsid w:val="003706E5"/>
    <w:rsid w:val="003708CD"/>
    <w:rsid w:val="00370C49"/>
    <w:rsid w:val="00370EF0"/>
    <w:rsid w:val="00370F4A"/>
    <w:rsid w:val="00371082"/>
    <w:rsid w:val="0037110F"/>
    <w:rsid w:val="0037123A"/>
    <w:rsid w:val="00371340"/>
    <w:rsid w:val="003713B8"/>
    <w:rsid w:val="003713E5"/>
    <w:rsid w:val="00371425"/>
    <w:rsid w:val="00371690"/>
    <w:rsid w:val="0037172E"/>
    <w:rsid w:val="00371786"/>
    <w:rsid w:val="0037183E"/>
    <w:rsid w:val="00371968"/>
    <w:rsid w:val="00371ACF"/>
    <w:rsid w:val="00371B04"/>
    <w:rsid w:val="00371C47"/>
    <w:rsid w:val="00371CDA"/>
    <w:rsid w:val="00371CFB"/>
    <w:rsid w:val="00371E19"/>
    <w:rsid w:val="00371E94"/>
    <w:rsid w:val="00371F9B"/>
    <w:rsid w:val="00372319"/>
    <w:rsid w:val="003725D3"/>
    <w:rsid w:val="00372611"/>
    <w:rsid w:val="0037266D"/>
    <w:rsid w:val="00372674"/>
    <w:rsid w:val="0037268A"/>
    <w:rsid w:val="003728CC"/>
    <w:rsid w:val="00372989"/>
    <w:rsid w:val="0037299D"/>
    <w:rsid w:val="003729F0"/>
    <w:rsid w:val="00372A88"/>
    <w:rsid w:val="00372BFA"/>
    <w:rsid w:val="00372C46"/>
    <w:rsid w:val="00372C49"/>
    <w:rsid w:val="00372CEC"/>
    <w:rsid w:val="00372D45"/>
    <w:rsid w:val="00373151"/>
    <w:rsid w:val="0037316D"/>
    <w:rsid w:val="00373196"/>
    <w:rsid w:val="00373200"/>
    <w:rsid w:val="00373227"/>
    <w:rsid w:val="0037345D"/>
    <w:rsid w:val="00373531"/>
    <w:rsid w:val="00373544"/>
    <w:rsid w:val="00373743"/>
    <w:rsid w:val="0037391C"/>
    <w:rsid w:val="003739EF"/>
    <w:rsid w:val="00373BD8"/>
    <w:rsid w:val="00373C73"/>
    <w:rsid w:val="0037415E"/>
    <w:rsid w:val="003741EB"/>
    <w:rsid w:val="003743C0"/>
    <w:rsid w:val="003744EC"/>
    <w:rsid w:val="00374539"/>
    <w:rsid w:val="00374699"/>
    <w:rsid w:val="003746D1"/>
    <w:rsid w:val="003746E1"/>
    <w:rsid w:val="003746F3"/>
    <w:rsid w:val="00374818"/>
    <w:rsid w:val="003749DD"/>
    <w:rsid w:val="003749FC"/>
    <w:rsid w:val="00374A4E"/>
    <w:rsid w:val="00374AD2"/>
    <w:rsid w:val="00374B10"/>
    <w:rsid w:val="00374B88"/>
    <w:rsid w:val="00374D08"/>
    <w:rsid w:val="00374D9F"/>
    <w:rsid w:val="00374E5A"/>
    <w:rsid w:val="00374F85"/>
    <w:rsid w:val="00374FB9"/>
    <w:rsid w:val="00375019"/>
    <w:rsid w:val="00375156"/>
    <w:rsid w:val="0037533C"/>
    <w:rsid w:val="00375354"/>
    <w:rsid w:val="00375373"/>
    <w:rsid w:val="0037542D"/>
    <w:rsid w:val="00375552"/>
    <w:rsid w:val="0037559F"/>
    <w:rsid w:val="003755B5"/>
    <w:rsid w:val="003756D1"/>
    <w:rsid w:val="0037579D"/>
    <w:rsid w:val="003758F0"/>
    <w:rsid w:val="00375919"/>
    <w:rsid w:val="00375C57"/>
    <w:rsid w:val="00375CA8"/>
    <w:rsid w:val="003760A8"/>
    <w:rsid w:val="0037618D"/>
    <w:rsid w:val="0037619E"/>
    <w:rsid w:val="003761DD"/>
    <w:rsid w:val="00376268"/>
    <w:rsid w:val="00376336"/>
    <w:rsid w:val="003763D5"/>
    <w:rsid w:val="0037641D"/>
    <w:rsid w:val="0037647B"/>
    <w:rsid w:val="00376591"/>
    <w:rsid w:val="00376641"/>
    <w:rsid w:val="0037671A"/>
    <w:rsid w:val="0037698C"/>
    <w:rsid w:val="00376B19"/>
    <w:rsid w:val="00376C5F"/>
    <w:rsid w:val="00376CA9"/>
    <w:rsid w:val="00376EDD"/>
    <w:rsid w:val="00376FF3"/>
    <w:rsid w:val="0037706C"/>
    <w:rsid w:val="003771DC"/>
    <w:rsid w:val="00377211"/>
    <w:rsid w:val="00377253"/>
    <w:rsid w:val="00377395"/>
    <w:rsid w:val="003773E6"/>
    <w:rsid w:val="00377430"/>
    <w:rsid w:val="003775C4"/>
    <w:rsid w:val="003775F5"/>
    <w:rsid w:val="00377696"/>
    <w:rsid w:val="00377988"/>
    <w:rsid w:val="003779F4"/>
    <w:rsid w:val="00377A9C"/>
    <w:rsid w:val="00377B85"/>
    <w:rsid w:val="00377B97"/>
    <w:rsid w:val="00377C03"/>
    <w:rsid w:val="00377C14"/>
    <w:rsid w:val="00377C5D"/>
    <w:rsid w:val="00377CCA"/>
    <w:rsid w:val="00377D38"/>
    <w:rsid w:val="0038004D"/>
    <w:rsid w:val="003801D8"/>
    <w:rsid w:val="00380232"/>
    <w:rsid w:val="00380262"/>
    <w:rsid w:val="0038030B"/>
    <w:rsid w:val="00380380"/>
    <w:rsid w:val="003803B3"/>
    <w:rsid w:val="003803E4"/>
    <w:rsid w:val="00380547"/>
    <w:rsid w:val="0038054E"/>
    <w:rsid w:val="00380677"/>
    <w:rsid w:val="00380716"/>
    <w:rsid w:val="0038079F"/>
    <w:rsid w:val="00380801"/>
    <w:rsid w:val="00380B34"/>
    <w:rsid w:val="00380C1B"/>
    <w:rsid w:val="00380C27"/>
    <w:rsid w:val="00380C57"/>
    <w:rsid w:val="00380DFD"/>
    <w:rsid w:val="00380E15"/>
    <w:rsid w:val="00380E25"/>
    <w:rsid w:val="00380F04"/>
    <w:rsid w:val="00380F7A"/>
    <w:rsid w:val="00380F87"/>
    <w:rsid w:val="00381003"/>
    <w:rsid w:val="00381074"/>
    <w:rsid w:val="0038114A"/>
    <w:rsid w:val="00381296"/>
    <w:rsid w:val="00381361"/>
    <w:rsid w:val="003813B7"/>
    <w:rsid w:val="00381765"/>
    <w:rsid w:val="0038192F"/>
    <w:rsid w:val="00381A27"/>
    <w:rsid w:val="00381AA3"/>
    <w:rsid w:val="00381CE2"/>
    <w:rsid w:val="00381D36"/>
    <w:rsid w:val="00381DCC"/>
    <w:rsid w:val="00381F53"/>
    <w:rsid w:val="00382012"/>
    <w:rsid w:val="00382087"/>
    <w:rsid w:val="003820E7"/>
    <w:rsid w:val="00382150"/>
    <w:rsid w:val="0038221C"/>
    <w:rsid w:val="0038224D"/>
    <w:rsid w:val="003823E8"/>
    <w:rsid w:val="003825B8"/>
    <w:rsid w:val="003826CA"/>
    <w:rsid w:val="003826CC"/>
    <w:rsid w:val="00382823"/>
    <w:rsid w:val="003829C7"/>
    <w:rsid w:val="00382B45"/>
    <w:rsid w:val="00382CA4"/>
    <w:rsid w:val="00382CC0"/>
    <w:rsid w:val="00382D75"/>
    <w:rsid w:val="00382D83"/>
    <w:rsid w:val="00382DCE"/>
    <w:rsid w:val="00382DFB"/>
    <w:rsid w:val="00382E5F"/>
    <w:rsid w:val="00382F68"/>
    <w:rsid w:val="0038306C"/>
    <w:rsid w:val="003830BE"/>
    <w:rsid w:val="003830C8"/>
    <w:rsid w:val="00383116"/>
    <w:rsid w:val="0038319C"/>
    <w:rsid w:val="003834A8"/>
    <w:rsid w:val="00383540"/>
    <w:rsid w:val="003835B8"/>
    <w:rsid w:val="0038369D"/>
    <w:rsid w:val="00383762"/>
    <w:rsid w:val="00383B8E"/>
    <w:rsid w:val="00383BBF"/>
    <w:rsid w:val="00383D36"/>
    <w:rsid w:val="00383D6D"/>
    <w:rsid w:val="00383D84"/>
    <w:rsid w:val="00383DF7"/>
    <w:rsid w:val="00383EE0"/>
    <w:rsid w:val="003840B6"/>
    <w:rsid w:val="00384126"/>
    <w:rsid w:val="00384736"/>
    <w:rsid w:val="003847DB"/>
    <w:rsid w:val="0038497E"/>
    <w:rsid w:val="003849A2"/>
    <w:rsid w:val="00384ABC"/>
    <w:rsid w:val="00384AFD"/>
    <w:rsid w:val="00384BDF"/>
    <w:rsid w:val="00384C45"/>
    <w:rsid w:val="00384D59"/>
    <w:rsid w:val="00384DC4"/>
    <w:rsid w:val="00384F1F"/>
    <w:rsid w:val="00384FF1"/>
    <w:rsid w:val="00385129"/>
    <w:rsid w:val="0038525E"/>
    <w:rsid w:val="003852D0"/>
    <w:rsid w:val="0038537A"/>
    <w:rsid w:val="003853EE"/>
    <w:rsid w:val="003854F5"/>
    <w:rsid w:val="003855FA"/>
    <w:rsid w:val="003856C0"/>
    <w:rsid w:val="0038584C"/>
    <w:rsid w:val="0038587C"/>
    <w:rsid w:val="003859A1"/>
    <w:rsid w:val="003859C3"/>
    <w:rsid w:val="00385AE1"/>
    <w:rsid w:val="00385B00"/>
    <w:rsid w:val="00385B1B"/>
    <w:rsid w:val="00385B66"/>
    <w:rsid w:val="00385CD3"/>
    <w:rsid w:val="00385CE5"/>
    <w:rsid w:val="00385D4D"/>
    <w:rsid w:val="00385D93"/>
    <w:rsid w:val="00385DF5"/>
    <w:rsid w:val="00385E58"/>
    <w:rsid w:val="00385F6E"/>
    <w:rsid w:val="00385F8C"/>
    <w:rsid w:val="0038600E"/>
    <w:rsid w:val="00386030"/>
    <w:rsid w:val="00386041"/>
    <w:rsid w:val="00386042"/>
    <w:rsid w:val="0038649E"/>
    <w:rsid w:val="00386608"/>
    <w:rsid w:val="00386631"/>
    <w:rsid w:val="00386794"/>
    <w:rsid w:val="003867F7"/>
    <w:rsid w:val="00386936"/>
    <w:rsid w:val="00386A1A"/>
    <w:rsid w:val="00386BBF"/>
    <w:rsid w:val="00386BC9"/>
    <w:rsid w:val="00386CE2"/>
    <w:rsid w:val="00386E4D"/>
    <w:rsid w:val="00386E67"/>
    <w:rsid w:val="00386E7F"/>
    <w:rsid w:val="00386E9A"/>
    <w:rsid w:val="00386FB3"/>
    <w:rsid w:val="003871AA"/>
    <w:rsid w:val="00387365"/>
    <w:rsid w:val="00387374"/>
    <w:rsid w:val="0038738E"/>
    <w:rsid w:val="0038745C"/>
    <w:rsid w:val="0038764F"/>
    <w:rsid w:val="003876A0"/>
    <w:rsid w:val="003877F3"/>
    <w:rsid w:val="0038796F"/>
    <w:rsid w:val="0038799E"/>
    <w:rsid w:val="00387A11"/>
    <w:rsid w:val="00387AED"/>
    <w:rsid w:val="00387BDB"/>
    <w:rsid w:val="00387D5C"/>
    <w:rsid w:val="00387E49"/>
    <w:rsid w:val="00387F9E"/>
    <w:rsid w:val="00387FF5"/>
    <w:rsid w:val="0038D8A0"/>
    <w:rsid w:val="003900F7"/>
    <w:rsid w:val="0039016B"/>
    <w:rsid w:val="00390435"/>
    <w:rsid w:val="0039048C"/>
    <w:rsid w:val="003904BC"/>
    <w:rsid w:val="003904EE"/>
    <w:rsid w:val="003905D7"/>
    <w:rsid w:val="00390617"/>
    <w:rsid w:val="003906E3"/>
    <w:rsid w:val="003907CF"/>
    <w:rsid w:val="00390829"/>
    <w:rsid w:val="00390A3D"/>
    <w:rsid w:val="00390A97"/>
    <w:rsid w:val="00390B81"/>
    <w:rsid w:val="00390EFF"/>
    <w:rsid w:val="0039102E"/>
    <w:rsid w:val="00391060"/>
    <w:rsid w:val="00391094"/>
    <w:rsid w:val="003910A0"/>
    <w:rsid w:val="00391163"/>
    <w:rsid w:val="00391170"/>
    <w:rsid w:val="003912C5"/>
    <w:rsid w:val="003914E7"/>
    <w:rsid w:val="00391751"/>
    <w:rsid w:val="00391B8E"/>
    <w:rsid w:val="00391BDE"/>
    <w:rsid w:val="00391C83"/>
    <w:rsid w:val="00391D9B"/>
    <w:rsid w:val="00391E21"/>
    <w:rsid w:val="00391E30"/>
    <w:rsid w:val="00391F50"/>
    <w:rsid w:val="0039214C"/>
    <w:rsid w:val="00392170"/>
    <w:rsid w:val="00392203"/>
    <w:rsid w:val="0039223E"/>
    <w:rsid w:val="00392264"/>
    <w:rsid w:val="0039255B"/>
    <w:rsid w:val="0039257A"/>
    <w:rsid w:val="003925C9"/>
    <w:rsid w:val="00392647"/>
    <w:rsid w:val="00392693"/>
    <w:rsid w:val="003926E1"/>
    <w:rsid w:val="003927AA"/>
    <w:rsid w:val="003928C3"/>
    <w:rsid w:val="003928DB"/>
    <w:rsid w:val="00392B25"/>
    <w:rsid w:val="00392CBD"/>
    <w:rsid w:val="00392EE3"/>
    <w:rsid w:val="003930EC"/>
    <w:rsid w:val="003930FD"/>
    <w:rsid w:val="0039316F"/>
    <w:rsid w:val="0039323F"/>
    <w:rsid w:val="0039338A"/>
    <w:rsid w:val="003933BB"/>
    <w:rsid w:val="0039340D"/>
    <w:rsid w:val="003934D1"/>
    <w:rsid w:val="0039359D"/>
    <w:rsid w:val="00393697"/>
    <w:rsid w:val="0039382B"/>
    <w:rsid w:val="0039387D"/>
    <w:rsid w:val="00393A06"/>
    <w:rsid w:val="00393A3B"/>
    <w:rsid w:val="00393B47"/>
    <w:rsid w:val="00393CC3"/>
    <w:rsid w:val="00393E9C"/>
    <w:rsid w:val="00393F89"/>
    <w:rsid w:val="00394131"/>
    <w:rsid w:val="00394156"/>
    <w:rsid w:val="00394169"/>
    <w:rsid w:val="0039421A"/>
    <w:rsid w:val="00394228"/>
    <w:rsid w:val="00394271"/>
    <w:rsid w:val="00394359"/>
    <w:rsid w:val="00394430"/>
    <w:rsid w:val="00394433"/>
    <w:rsid w:val="00394609"/>
    <w:rsid w:val="00394782"/>
    <w:rsid w:val="00394795"/>
    <w:rsid w:val="003948C5"/>
    <w:rsid w:val="00394968"/>
    <w:rsid w:val="0039496D"/>
    <w:rsid w:val="003949C5"/>
    <w:rsid w:val="00394A03"/>
    <w:rsid w:val="00394A0B"/>
    <w:rsid w:val="00394A61"/>
    <w:rsid w:val="00394DAF"/>
    <w:rsid w:val="00394EDE"/>
    <w:rsid w:val="00394F3E"/>
    <w:rsid w:val="00395136"/>
    <w:rsid w:val="00395201"/>
    <w:rsid w:val="003954FA"/>
    <w:rsid w:val="00395561"/>
    <w:rsid w:val="003956E4"/>
    <w:rsid w:val="003957A2"/>
    <w:rsid w:val="003959DF"/>
    <w:rsid w:val="00395A53"/>
    <w:rsid w:val="00395A9C"/>
    <w:rsid w:val="00395B37"/>
    <w:rsid w:val="00395BAD"/>
    <w:rsid w:val="00395BC3"/>
    <w:rsid w:val="00395C10"/>
    <w:rsid w:val="00395C23"/>
    <w:rsid w:val="00395CB5"/>
    <w:rsid w:val="00395D19"/>
    <w:rsid w:val="00395D54"/>
    <w:rsid w:val="00395D80"/>
    <w:rsid w:val="00395D8E"/>
    <w:rsid w:val="00395DDB"/>
    <w:rsid w:val="00395E4F"/>
    <w:rsid w:val="00395EB7"/>
    <w:rsid w:val="00396074"/>
    <w:rsid w:val="003960F1"/>
    <w:rsid w:val="003961A3"/>
    <w:rsid w:val="003961E2"/>
    <w:rsid w:val="00396209"/>
    <w:rsid w:val="0039620D"/>
    <w:rsid w:val="003962CF"/>
    <w:rsid w:val="003963AD"/>
    <w:rsid w:val="003963B4"/>
    <w:rsid w:val="003963D9"/>
    <w:rsid w:val="00396449"/>
    <w:rsid w:val="0039647A"/>
    <w:rsid w:val="003964CD"/>
    <w:rsid w:val="0039653A"/>
    <w:rsid w:val="00396742"/>
    <w:rsid w:val="0039682E"/>
    <w:rsid w:val="00396892"/>
    <w:rsid w:val="00396949"/>
    <w:rsid w:val="00396AFF"/>
    <w:rsid w:val="00396B67"/>
    <w:rsid w:val="00396C3E"/>
    <w:rsid w:val="00396C57"/>
    <w:rsid w:val="00396D7C"/>
    <w:rsid w:val="00396DA2"/>
    <w:rsid w:val="00396DE3"/>
    <w:rsid w:val="00396E21"/>
    <w:rsid w:val="00396EEA"/>
    <w:rsid w:val="003970F4"/>
    <w:rsid w:val="00397198"/>
    <w:rsid w:val="003973AC"/>
    <w:rsid w:val="003973C6"/>
    <w:rsid w:val="003974C0"/>
    <w:rsid w:val="0039768B"/>
    <w:rsid w:val="003976F4"/>
    <w:rsid w:val="0039776E"/>
    <w:rsid w:val="003977AE"/>
    <w:rsid w:val="003978B5"/>
    <w:rsid w:val="003978C3"/>
    <w:rsid w:val="003978C6"/>
    <w:rsid w:val="00397925"/>
    <w:rsid w:val="00397970"/>
    <w:rsid w:val="00397999"/>
    <w:rsid w:val="003979F1"/>
    <w:rsid w:val="00397A12"/>
    <w:rsid w:val="00397C99"/>
    <w:rsid w:val="00397D80"/>
    <w:rsid w:val="00397F84"/>
    <w:rsid w:val="00397FA4"/>
    <w:rsid w:val="003A011C"/>
    <w:rsid w:val="003A0273"/>
    <w:rsid w:val="003A03D2"/>
    <w:rsid w:val="003A03FD"/>
    <w:rsid w:val="003A0417"/>
    <w:rsid w:val="003A0423"/>
    <w:rsid w:val="003A04EC"/>
    <w:rsid w:val="003A04F1"/>
    <w:rsid w:val="003A05BE"/>
    <w:rsid w:val="003A069E"/>
    <w:rsid w:val="003A0718"/>
    <w:rsid w:val="003A077A"/>
    <w:rsid w:val="003A0865"/>
    <w:rsid w:val="003A0935"/>
    <w:rsid w:val="003A09B3"/>
    <w:rsid w:val="003A0B2C"/>
    <w:rsid w:val="003A0B41"/>
    <w:rsid w:val="003A0B9B"/>
    <w:rsid w:val="003A0BE4"/>
    <w:rsid w:val="003A0C00"/>
    <w:rsid w:val="003A0C6E"/>
    <w:rsid w:val="003A0D5E"/>
    <w:rsid w:val="003A0E12"/>
    <w:rsid w:val="003A0E6C"/>
    <w:rsid w:val="003A0F17"/>
    <w:rsid w:val="003A0F2F"/>
    <w:rsid w:val="003A114E"/>
    <w:rsid w:val="003A117D"/>
    <w:rsid w:val="003A1350"/>
    <w:rsid w:val="003A1382"/>
    <w:rsid w:val="003A13AE"/>
    <w:rsid w:val="003A1724"/>
    <w:rsid w:val="003A18FF"/>
    <w:rsid w:val="003A195F"/>
    <w:rsid w:val="003A1988"/>
    <w:rsid w:val="003A1B74"/>
    <w:rsid w:val="003A1C3F"/>
    <w:rsid w:val="003A1CB3"/>
    <w:rsid w:val="003A1D53"/>
    <w:rsid w:val="003A1EDC"/>
    <w:rsid w:val="003A20FF"/>
    <w:rsid w:val="003A210A"/>
    <w:rsid w:val="003A2230"/>
    <w:rsid w:val="003A2252"/>
    <w:rsid w:val="003A22E0"/>
    <w:rsid w:val="003A237D"/>
    <w:rsid w:val="003A23FA"/>
    <w:rsid w:val="003A25A2"/>
    <w:rsid w:val="003A2669"/>
    <w:rsid w:val="003A2671"/>
    <w:rsid w:val="003A27BA"/>
    <w:rsid w:val="003A287D"/>
    <w:rsid w:val="003A298F"/>
    <w:rsid w:val="003A2D12"/>
    <w:rsid w:val="003A30F2"/>
    <w:rsid w:val="003A3131"/>
    <w:rsid w:val="003A32A0"/>
    <w:rsid w:val="003A332D"/>
    <w:rsid w:val="003A3428"/>
    <w:rsid w:val="003A342D"/>
    <w:rsid w:val="003A34FA"/>
    <w:rsid w:val="003A353D"/>
    <w:rsid w:val="003A3566"/>
    <w:rsid w:val="003A3AD8"/>
    <w:rsid w:val="003A3B2C"/>
    <w:rsid w:val="003A3BF6"/>
    <w:rsid w:val="003A3DD8"/>
    <w:rsid w:val="003A3FC3"/>
    <w:rsid w:val="003A402D"/>
    <w:rsid w:val="003A41F1"/>
    <w:rsid w:val="003A4456"/>
    <w:rsid w:val="003A452A"/>
    <w:rsid w:val="003A455B"/>
    <w:rsid w:val="003A45D4"/>
    <w:rsid w:val="003A4614"/>
    <w:rsid w:val="003A467D"/>
    <w:rsid w:val="003A4699"/>
    <w:rsid w:val="003A48A6"/>
    <w:rsid w:val="003A4AD4"/>
    <w:rsid w:val="003A4B6D"/>
    <w:rsid w:val="003A4B9B"/>
    <w:rsid w:val="003A4C53"/>
    <w:rsid w:val="003A4E3F"/>
    <w:rsid w:val="003A4FA3"/>
    <w:rsid w:val="003A50F7"/>
    <w:rsid w:val="003A512A"/>
    <w:rsid w:val="003A52B1"/>
    <w:rsid w:val="003A535D"/>
    <w:rsid w:val="003A5499"/>
    <w:rsid w:val="003A54A7"/>
    <w:rsid w:val="003A5540"/>
    <w:rsid w:val="003A558E"/>
    <w:rsid w:val="003A561B"/>
    <w:rsid w:val="003A563F"/>
    <w:rsid w:val="003A5667"/>
    <w:rsid w:val="003A574A"/>
    <w:rsid w:val="003A5879"/>
    <w:rsid w:val="003A58B2"/>
    <w:rsid w:val="003A58D2"/>
    <w:rsid w:val="003A5A62"/>
    <w:rsid w:val="003A5A84"/>
    <w:rsid w:val="003A5B7A"/>
    <w:rsid w:val="003A5BC9"/>
    <w:rsid w:val="003A5C07"/>
    <w:rsid w:val="003A5C8D"/>
    <w:rsid w:val="003A5C9D"/>
    <w:rsid w:val="003A5E08"/>
    <w:rsid w:val="003A5FBC"/>
    <w:rsid w:val="003A60DC"/>
    <w:rsid w:val="003A6230"/>
    <w:rsid w:val="003A63D9"/>
    <w:rsid w:val="003A6453"/>
    <w:rsid w:val="003A64AC"/>
    <w:rsid w:val="003A64CF"/>
    <w:rsid w:val="003A66D5"/>
    <w:rsid w:val="003A6834"/>
    <w:rsid w:val="003A6897"/>
    <w:rsid w:val="003A690E"/>
    <w:rsid w:val="003A6A13"/>
    <w:rsid w:val="003A6D97"/>
    <w:rsid w:val="003A6E01"/>
    <w:rsid w:val="003A6EDD"/>
    <w:rsid w:val="003A70C9"/>
    <w:rsid w:val="003A71AA"/>
    <w:rsid w:val="003A726D"/>
    <w:rsid w:val="003A74FA"/>
    <w:rsid w:val="003A7580"/>
    <w:rsid w:val="003A7750"/>
    <w:rsid w:val="003A77CF"/>
    <w:rsid w:val="003A77D4"/>
    <w:rsid w:val="003A77EC"/>
    <w:rsid w:val="003A782A"/>
    <w:rsid w:val="003A790D"/>
    <w:rsid w:val="003A792F"/>
    <w:rsid w:val="003A7AD2"/>
    <w:rsid w:val="003A7C42"/>
    <w:rsid w:val="003A7C50"/>
    <w:rsid w:val="003A7CBB"/>
    <w:rsid w:val="003A7D1A"/>
    <w:rsid w:val="003A7F62"/>
    <w:rsid w:val="003A7FFD"/>
    <w:rsid w:val="003B008F"/>
    <w:rsid w:val="003B0359"/>
    <w:rsid w:val="003B03AD"/>
    <w:rsid w:val="003B041F"/>
    <w:rsid w:val="003B0459"/>
    <w:rsid w:val="003B0557"/>
    <w:rsid w:val="003B05F6"/>
    <w:rsid w:val="003B0610"/>
    <w:rsid w:val="003B0624"/>
    <w:rsid w:val="003B06CC"/>
    <w:rsid w:val="003B076B"/>
    <w:rsid w:val="003B0A74"/>
    <w:rsid w:val="003B0A7E"/>
    <w:rsid w:val="003B0AA0"/>
    <w:rsid w:val="003B0ACC"/>
    <w:rsid w:val="003B0B50"/>
    <w:rsid w:val="003B0CAC"/>
    <w:rsid w:val="003B0CB0"/>
    <w:rsid w:val="003B0D5E"/>
    <w:rsid w:val="003B0E26"/>
    <w:rsid w:val="003B0E92"/>
    <w:rsid w:val="003B0E99"/>
    <w:rsid w:val="003B0F44"/>
    <w:rsid w:val="003B0F77"/>
    <w:rsid w:val="003B10E7"/>
    <w:rsid w:val="003B10ED"/>
    <w:rsid w:val="003B10F3"/>
    <w:rsid w:val="003B11C9"/>
    <w:rsid w:val="003B120D"/>
    <w:rsid w:val="003B1247"/>
    <w:rsid w:val="003B12D3"/>
    <w:rsid w:val="003B1439"/>
    <w:rsid w:val="003B1479"/>
    <w:rsid w:val="003B16C9"/>
    <w:rsid w:val="003B1748"/>
    <w:rsid w:val="003B17B3"/>
    <w:rsid w:val="003B17DF"/>
    <w:rsid w:val="003B1BAD"/>
    <w:rsid w:val="003B1BB8"/>
    <w:rsid w:val="003B1BEB"/>
    <w:rsid w:val="003B1CE6"/>
    <w:rsid w:val="003B1D66"/>
    <w:rsid w:val="003B1FBA"/>
    <w:rsid w:val="003B1FEA"/>
    <w:rsid w:val="003B2045"/>
    <w:rsid w:val="003B237C"/>
    <w:rsid w:val="003B23A2"/>
    <w:rsid w:val="003B2432"/>
    <w:rsid w:val="003B243B"/>
    <w:rsid w:val="003B2481"/>
    <w:rsid w:val="003B252F"/>
    <w:rsid w:val="003B2612"/>
    <w:rsid w:val="003B2864"/>
    <w:rsid w:val="003B2927"/>
    <w:rsid w:val="003B29F2"/>
    <w:rsid w:val="003B2AA0"/>
    <w:rsid w:val="003B2AC1"/>
    <w:rsid w:val="003B2B1F"/>
    <w:rsid w:val="003B2BA3"/>
    <w:rsid w:val="003B2C1F"/>
    <w:rsid w:val="003B2C65"/>
    <w:rsid w:val="003B2CA7"/>
    <w:rsid w:val="003B2E51"/>
    <w:rsid w:val="003B2F61"/>
    <w:rsid w:val="003B2FA3"/>
    <w:rsid w:val="003B30CE"/>
    <w:rsid w:val="003B3142"/>
    <w:rsid w:val="003B3185"/>
    <w:rsid w:val="003B32C7"/>
    <w:rsid w:val="003B32E5"/>
    <w:rsid w:val="003B3441"/>
    <w:rsid w:val="003B3478"/>
    <w:rsid w:val="003B34B7"/>
    <w:rsid w:val="003B35F4"/>
    <w:rsid w:val="003B360E"/>
    <w:rsid w:val="003B3684"/>
    <w:rsid w:val="003B3689"/>
    <w:rsid w:val="003B3707"/>
    <w:rsid w:val="003B3845"/>
    <w:rsid w:val="003B38D0"/>
    <w:rsid w:val="003B3A55"/>
    <w:rsid w:val="003B3B92"/>
    <w:rsid w:val="003B3BA1"/>
    <w:rsid w:val="003B3C4A"/>
    <w:rsid w:val="003B3C75"/>
    <w:rsid w:val="003B3D9E"/>
    <w:rsid w:val="003B3EF6"/>
    <w:rsid w:val="003B3F0B"/>
    <w:rsid w:val="003B4056"/>
    <w:rsid w:val="003B411D"/>
    <w:rsid w:val="003B41AE"/>
    <w:rsid w:val="003B4263"/>
    <w:rsid w:val="003B42B0"/>
    <w:rsid w:val="003B4367"/>
    <w:rsid w:val="003B43AF"/>
    <w:rsid w:val="003B460D"/>
    <w:rsid w:val="003B4685"/>
    <w:rsid w:val="003B48FE"/>
    <w:rsid w:val="003B4AB1"/>
    <w:rsid w:val="003B4B2F"/>
    <w:rsid w:val="003B4D68"/>
    <w:rsid w:val="003B4D9F"/>
    <w:rsid w:val="003B5020"/>
    <w:rsid w:val="003B5209"/>
    <w:rsid w:val="003B5289"/>
    <w:rsid w:val="003B52D2"/>
    <w:rsid w:val="003B540B"/>
    <w:rsid w:val="003B584D"/>
    <w:rsid w:val="003B59D0"/>
    <w:rsid w:val="003B5B19"/>
    <w:rsid w:val="003B5C8B"/>
    <w:rsid w:val="003B5CFA"/>
    <w:rsid w:val="003B5DB1"/>
    <w:rsid w:val="003B5DF7"/>
    <w:rsid w:val="003B5E4F"/>
    <w:rsid w:val="003B5EB4"/>
    <w:rsid w:val="003B6076"/>
    <w:rsid w:val="003B61A0"/>
    <w:rsid w:val="003B6231"/>
    <w:rsid w:val="003B626A"/>
    <w:rsid w:val="003B6287"/>
    <w:rsid w:val="003B6312"/>
    <w:rsid w:val="003B6425"/>
    <w:rsid w:val="003B6458"/>
    <w:rsid w:val="003B645F"/>
    <w:rsid w:val="003B6600"/>
    <w:rsid w:val="003B6684"/>
    <w:rsid w:val="003B67C9"/>
    <w:rsid w:val="003B6850"/>
    <w:rsid w:val="003B6A30"/>
    <w:rsid w:val="003B6A61"/>
    <w:rsid w:val="003B6B09"/>
    <w:rsid w:val="003B6F68"/>
    <w:rsid w:val="003B6FF4"/>
    <w:rsid w:val="003B709B"/>
    <w:rsid w:val="003B7206"/>
    <w:rsid w:val="003B7351"/>
    <w:rsid w:val="003B742F"/>
    <w:rsid w:val="003B755F"/>
    <w:rsid w:val="003B76BD"/>
    <w:rsid w:val="003B782E"/>
    <w:rsid w:val="003B78CE"/>
    <w:rsid w:val="003B7A95"/>
    <w:rsid w:val="003B7BCE"/>
    <w:rsid w:val="003B7CEE"/>
    <w:rsid w:val="003B7F06"/>
    <w:rsid w:val="003BB912"/>
    <w:rsid w:val="003C014A"/>
    <w:rsid w:val="003C0189"/>
    <w:rsid w:val="003C0256"/>
    <w:rsid w:val="003C03FA"/>
    <w:rsid w:val="003C0442"/>
    <w:rsid w:val="003C047A"/>
    <w:rsid w:val="003C05C0"/>
    <w:rsid w:val="003C061B"/>
    <w:rsid w:val="003C0623"/>
    <w:rsid w:val="003C065D"/>
    <w:rsid w:val="003C06E1"/>
    <w:rsid w:val="003C0823"/>
    <w:rsid w:val="003C08E4"/>
    <w:rsid w:val="003C098D"/>
    <w:rsid w:val="003C0AB9"/>
    <w:rsid w:val="003C0B69"/>
    <w:rsid w:val="003C0B86"/>
    <w:rsid w:val="003C0BFC"/>
    <w:rsid w:val="003C0D15"/>
    <w:rsid w:val="003C0D24"/>
    <w:rsid w:val="003C0EA6"/>
    <w:rsid w:val="003C0EE3"/>
    <w:rsid w:val="003C0F12"/>
    <w:rsid w:val="003C1172"/>
    <w:rsid w:val="003C139C"/>
    <w:rsid w:val="003C16F6"/>
    <w:rsid w:val="003C173C"/>
    <w:rsid w:val="003C179B"/>
    <w:rsid w:val="003C17BA"/>
    <w:rsid w:val="003C1841"/>
    <w:rsid w:val="003C1886"/>
    <w:rsid w:val="003C18C8"/>
    <w:rsid w:val="003C18F2"/>
    <w:rsid w:val="003C1CD9"/>
    <w:rsid w:val="003C1DA3"/>
    <w:rsid w:val="003C1E0A"/>
    <w:rsid w:val="003C1E66"/>
    <w:rsid w:val="003C1E8A"/>
    <w:rsid w:val="003C224A"/>
    <w:rsid w:val="003C2301"/>
    <w:rsid w:val="003C2312"/>
    <w:rsid w:val="003C233B"/>
    <w:rsid w:val="003C2520"/>
    <w:rsid w:val="003C25ED"/>
    <w:rsid w:val="003C278A"/>
    <w:rsid w:val="003C28B4"/>
    <w:rsid w:val="003C28BC"/>
    <w:rsid w:val="003C28C1"/>
    <w:rsid w:val="003C293C"/>
    <w:rsid w:val="003C2A42"/>
    <w:rsid w:val="003C2A58"/>
    <w:rsid w:val="003C2B24"/>
    <w:rsid w:val="003C2D52"/>
    <w:rsid w:val="003C2E94"/>
    <w:rsid w:val="003C30E4"/>
    <w:rsid w:val="003C3283"/>
    <w:rsid w:val="003C3293"/>
    <w:rsid w:val="003C3392"/>
    <w:rsid w:val="003C33F1"/>
    <w:rsid w:val="003C3457"/>
    <w:rsid w:val="003C3634"/>
    <w:rsid w:val="003C3665"/>
    <w:rsid w:val="003C3882"/>
    <w:rsid w:val="003C3A90"/>
    <w:rsid w:val="003C3B2E"/>
    <w:rsid w:val="003C3BA9"/>
    <w:rsid w:val="003C3BF9"/>
    <w:rsid w:val="003C3C78"/>
    <w:rsid w:val="003C3CA0"/>
    <w:rsid w:val="003C3E83"/>
    <w:rsid w:val="003C3F96"/>
    <w:rsid w:val="003C3FC1"/>
    <w:rsid w:val="003C4043"/>
    <w:rsid w:val="003C4093"/>
    <w:rsid w:val="003C40AB"/>
    <w:rsid w:val="003C414E"/>
    <w:rsid w:val="003C4176"/>
    <w:rsid w:val="003C4335"/>
    <w:rsid w:val="003C438E"/>
    <w:rsid w:val="003C45CE"/>
    <w:rsid w:val="003C4605"/>
    <w:rsid w:val="003C4746"/>
    <w:rsid w:val="003C47E4"/>
    <w:rsid w:val="003C485B"/>
    <w:rsid w:val="003C49E5"/>
    <w:rsid w:val="003C4A26"/>
    <w:rsid w:val="003C4A96"/>
    <w:rsid w:val="003C4B08"/>
    <w:rsid w:val="003C4D85"/>
    <w:rsid w:val="003C4F0E"/>
    <w:rsid w:val="003C4F7D"/>
    <w:rsid w:val="003C501E"/>
    <w:rsid w:val="003C5091"/>
    <w:rsid w:val="003C50AB"/>
    <w:rsid w:val="003C5177"/>
    <w:rsid w:val="003C530E"/>
    <w:rsid w:val="003C54A4"/>
    <w:rsid w:val="003C54A6"/>
    <w:rsid w:val="003C550E"/>
    <w:rsid w:val="003C551B"/>
    <w:rsid w:val="003C5657"/>
    <w:rsid w:val="003C5967"/>
    <w:rsid w:val="003C5A2C"/>
    <w:rsid w:val="003C5BB2"/>
    <w:rsid w:val="003C5E46"/>
    <w:rsid w:val="003C5F57"/>
    <w:rsid w:val="003C61C6"/>
    <w:rsid w:val="003C61DB"/>
    <w:rsid w:val="003C6371"/>
    <w:rsid w:val="003C6471"/>
    <w:rsid w:val="003C64C7"/>
    <w:rsid w:val="003C6549"/>
    <w:rsid w:val="003C65B6"/>
    <w:rsid w:val="003C6741"/>
    <w:rsid w:val="003C6754"/>
    <w:rsid w:val="003C68DD"/>
    <w:rsid w:val="003C6ADB"/>
    <w:rsid w:val="003C6BA6"/>
    <w:rsid w:val="003C6C5B"/>
    <w:rsid w:val="003C7165"/>
    <w:rsid w:val="003C72E9"/>
    <w:rsid w:val="003C7364"/>
    <w:rsid w:val="003C7492"/>
    <w:rsid w:val="003C7514"/>
    <w:rsid w:val="003C75BA"/>
    <w:rsid w:val="003C75E6"/>
    <w:rsid w:val="003C75FF"/>
    <w:rsid w:val="003C78D7"/>
    <w:rsid w:val="003C7AB6"/>
    <w:rsid w:val="003C7ABA"/>
    <w:rsid w:val="003C7C18"/>
    <w:rsid w:val="003C7C4F"/>
    <w:rsid w:val="003C7C61"/>
    <w:rsid w:val="003C7DD6"/>
    <w:rsid w:val="003C7E3B"/>
    <w:rsid w:val="003C7ED1"/>
    <w:rsid w:val="003C7F4C"/>
    <w:rsid w:val="003D01D0"/>
    <w:rsid w:val="003D022C"/>
    <w:rsid w:val="003D028D"/>
    <w:rsid w:val="003D02F9"/>
    <w:rsid w:val="003D03BA"/>
    <w:rsid w:val="003D0500"/>
    <w:rsid w:val="003D0670"/>
    <w:rsid w:val="003D070A"/>
    <w:rsid w:val="003D07F8"/>
    <w:rsid w:val="003D0811"/>
    <w:rsid w:val="003D08A7"/>
    <w:rsid w:val="003D08BC"/>
    <w:rsid w:val="003D0984"/>
    <w:rsid w:val="003D09DC"/>
    <w:rsid w:val="003D0CFD"/>
    <w:rsid w:val="003D0DCE"/>
    <w:rsid w:val="003D0DFC"/>
    <w:rsid w:val="003D1393"/>
    <w:rsid w:val="003D13C1"/>
    <w:rsid w:val="003D1487"/>
    <w:rsid w:val="003D148F"/>
    <w:rsid w:val="003D1539"/>
    <w:rsid w:val="003D1758"/>
    <w:rsid w:val="003D1BCC"/>
    <w:rsid w:val="003D1CD2"/>
    <w:rsid w:val="003D1D0D"/>
    <w:rsid w:val="003D1D69"/>
    <w:rsid w:val="003D209F"/>
    <w:rsid w:val="003D20F3"/>
    <w:rsid w:val="003D2126"/>
    <w:rsid w:val="003D2231"/>
    <w:rsid w:val="003D2276"/>
    <w:rsid w:val="003D2367"/>
    <w:rsid w:val="003D251B"/>
    <w:rsid w:val="003D270E"/>
    <w:rsid w:val="003D2838"/>
    <w:rsid w:val="003D2932"/>
    <w:rsid w:val="003D29FF"/>
    <w:rsid w:val="003D2AC8"/>
    <w:rsid w:val="003D2AD5"/>
    <w:rsid w:val="003D2AFD"/>
    <w:rsid w:val="003D2C65"/>
    <w:rsid w:val="003D2C7F"/>
    <w:rsid w:val="003D2D85"/>
    <w:rsid w:val="003D2F1A"/>
    <w:rsid w:val="003D2FF4"/>
    <w:rsid w:val="003D3034"/>
    <w:rsid w:val="003D310F"/>
    <w:rsid w:val="003D31B0"/>
    <w:rsid w:val="003D31B4"/>
    <w:rsid w:val="003D3211"/>
    <w:rsid w:val="003D3226"/>
    <w:rsid w:val="003D337D"/>
    <w:rsid w:val="003D3499"/>
    <w:rsid w:val="003D34A3"/>
    <w:rsid w:val="003D3540"/>
    <w:rsid w:val="003D35A0"/>
    <w:rsid w:val="003D3608"/>
    <w:rsid w:val="003D37FB"/>
    <w:rsid w:val="003D3815"/>
    <w:rsid w:val="003D3B01"/>
    <w:rsid w:val="003D3F20"/>
    <w:rsid w:val="003D3F69"/>
    <w:rsid w:val="003D3FB5"/>
    <w:rsid w:val="003D3FEF"/>
    <w:rsid w:val="003D4011"/>
    <w:rsid w:val="003D40FD"/>
    <w:rsid w:val="003D4207"/>
    <w:rsid w:val="003D4251"/>
    <w:rsid w:val="003D4293"/>
    <w:rsid w:val="003D43BE"/>
    <w:rsid w:val="003D43D1"/>
    <w:rsid w:val="003D4453"/>
    <w:rsid w:val="003D46E2"/>
    <w:rsid w:val="003D46F5"/>
    <w:rsid w:val="003D48E1"/>
    <w:rsid w:val="003D49C1"/>
    <w:rsid w:val="003D4B5C"/>
    <w:rsid w:val="003D4BA5"/>
    <w:rsid w:val="003D4C4F"/>
    <w:rsid w:val="003D4CEA"/>
    <w:rsid w:val="003D4CF0"/>
    <w:rsid w:val="003D4D69"/>
    <w:rsid w:val="003D4E25"/>
    <w:rsid w:val="003D4E2B"/>
    <w:rsid w:val="003D4F37"/>
    <w:rsid w:val="003D50A1"/>
    <w:rsid w:val="003D5109"/>
    <w:rsid w:val="003D52A9"/>
    <w:rsid w:val="003D52C9"/>
    <w:rsid w:val="003D5346"/>
    <w:rsid w:val="003D5506"/>
    <w:rsid w:val="003D551F"/>
    <w:rsid w:val="003D56B7"/>
    <w:rsid w:val="003D58FC"/>
    <w:rsid w:val="003D5903"/>
    <w:rsid w:val="003D59A0"/>
    <w:rsid w:val="003D59C5"/>
    <w:rsid w:val="003D59D9"/>
    <w:rsid w:val="003D5A62"/>
    <w:rsid w:val="003D5ADA"/>
    <w:rsid w:val="003D5B13"/>
    <w:rsid w:val="003D5DB4"/>
    <w:rsid w:val="003D5DFC"/>
    <w:rsid w:val="003D6023"/>
    <w:rsid w:val="003D6221"/>
    <w:rsid w:val="003D6262"/>
    <w:rsid w:val="003D63F5"/>
    <w:rsid w:val="003D6477"/>
    <w:rsid w:val="003D64AD"/>
    <w:rsid w:val="003D6500"/>
    <w:rsid w:val="003D6883"/>
    <w:rsid w:val="003D68B9"/>
    <w:rsid w:val="003D6907"/>
    <w:rsid w:val="003D6BD8"/>
    <w:rsid w:val="003D6C90"/>
    <w:rsid w:val="003D6E8E"/>
    <w:rsid w:val="003D6F89"/>
    <w:rsid w:val="003D7107"/>
    <w:rsid w:val="003D7283"/>
    <w:rsid w:val="003D731C"/>
    <w:rsid w:val="003D733D"/>
    <w:rsid w:val="003D7578"/>
    <w:rsid w:val="003D75BA"/>
    <w:rsid w:val="003D7685"/>
    <w:rsid w:val="003D76FE"/>
    <w:rsid w:val="003D7782"/>
    <w:rsid w:val="003D7802"/>
    <w:rsid w:val="003D7943"/>
    <w:rsid w:val="003D79A1"/>
    <w:rsid w:val="003D7C1A"/>
    <w:rsid w:val="003D7CD1"/>
    <w:rsid w:val="003D7D32"/>
    <w:rsid w:val="003D7D39"/>
    <w:rsid w:val="003D7DC4"/>
    <w:rsid w:val="003D7DFF"/>
    <w:rsid w:val="003D7EC1"/>
    <w:rsid w:val="003E0023"/>
    <w:rsid w:val="003E00ED"/>
    <w:rsid w:val="003E0380"/>
    <w:rsid w:val="003E03EF"/>
    <w:rsid w:val="003E054B"/>
    <w:rsid w:val="003E0697"/>
    <w:rsid w:val="003E06F5"/>
    <w:rsid w:val="003E08D5"/>
    <w:rsid w:val="003E0B0C"/>
    <w:rsid w:val="003E0B14"/>
    <w:rsid w:val="003E0E9E"/>
    <w:rsid w:val="003E0EC3"/>
    <w:rsid w:val="003E104E"/>
    <w:rsid w:val="003E1050"/>
    <w:rsid w:val="003E1064"/>
    <w:rsid w:val="003E12DF"/>
    <w:rsid w:val="003E146F"/>
    <w:rsid w:val="003E1654"/>
    <w:rsid w:val="003E167A"/>
    <w:rsid w:val="003E1764"/>
    <w:rsid w:val="003E1793"/>
    <w:rsid w:val="003E184B"/>
    <w:rsid w:val="003E1873"/>
    <w:rsid w:val="003E1A9D"/>
    <w:rsid w:val="003E1CCA"/>
    <w:rsid w:val="003E1D14"/>
    <w:rsid w:val="003E1EBE"/>
    <w:rsid w:val="003E1F11"/>
    <w:rsid w:val="003E1FBF"/>
    <w:rsid w:val="003E206F"/>
    <w:rsid w:val="003E2193"/>
    <w:rsid w:val="003E21F3"/>
    <w:rsid w:val="003E23AC"/>
    <w:rsid w:val="003E23F4"/>
    <w:rsid w:val="003E2439"/>
    <w:rsid w:val="003E245F"/>
    <w:rsid w:val="003E2510"/>
    <w:rsid w:val="003E2558"/>
    <w:rsid w:val="003E28AA"/>
    <w:rsid w:val="003E2901"/>
    <w:rsid w:val="003E297B"/>
    <w:rsid w:val="003E29B6"/>
    <w:rsid w:val="003E2A54"/>
    <w:rsid w:val="003E2AE2"/>
    <w:rsid w:val="003E2B0B"/>
    <w:rsid w:val="003E2B74"/>
    <w:rsid w:val="003E2DEB"/>
    <w:rsid w:val="003E2E0C"/>
    <w:rsid w:val="003E2F5C"/>
    <w:rsid w:val="003E2FAF"/>
    <w:rsid w:val="003E307F"/>
    <w:rsid w:val="003E3186"/>
    <w:rsid w:val="003E320E"/>
    <w:rsid w:val="003E321E"/>
    <w:rsid w:val="003E3299"/>
    <w:rsid w:val="003E32AE"/>
    <w:rsid w:val="003E3495"/>
    <w:rsid w:val="003E3522"/>
    <w:rsid w:val="003E3527"/>
    <w:rsid w:val="003E3632"/>
    <w:rsid w:val="003E384A"/>
    <w:rsid w:val="003E3A0F"/>
    <w:rsid w:val="003E3A1F"/>
    <w:rsid w:val="003E3A3A"/>
    <w:rsid w:val="003E3B2A"/>
    <w:rsid w:val="003E3C02"/>
    <w:rsid w:val="003E3C78"/>
    <w:rsid w:val="003E3CC6"/>
    <w:rsid w:val="003E3DA1"/>
    <w:rsid w:val="003E3DB7"/>
    <w:rsid w:val="003E3DF5"/>
    <w:rsid w:val="003E3E45"/>
    <w:rsid w:val="003E3E7B"/>
    <w:rsid w:val="003E4140"/>
    <w:rsid w:val="003E4171"/>
    <w:rsid w:val="003E4195"/>
    <w:rsid w:val="003E4220"/>
    <w:rsid w:val="003E4231"/>
    <w:rsid w:val="003E423A"/>
    <w:rsid w:val="003E433D"/>
    <w:rsid w:val="003E43CC"/>
    <w:rsid w:val="003E43E8"/>
    <w:rsid w:val="003E43F9"/>
    <w:rsid w:val="003E446A"/>
    <w:rsid w:val="003E4496"/>
    <w:rsid w:val="003E4609"/>
    <w:rsid w:val="003E4826"/>
    <w:rsid w:val="003E4841"/>
    <w:rsid w:val="003E491C"/>
    <w:rsid w:val="003E4AC6"/>
    <w:rsid w:val="003E4B2D"/>
    <w:rsid w:val="003E4C87"/>
    <w:rsid w:val="003E4EC9"/>
    <w:rsid w:val="003E4F12"/>
    <w:rsid w:val="003E4F13"/>
    <w:rsid w:val="003E5121"/>
    <w:rsid w:val="003E5461"/>
    <w:rsid w:val="003E54E8"/>
    <w:rsid w:val="003E54F8"/>
    <w:rsid w:val="003E5511"/>
    <w:rsid w:val="003E591A"/>
    <w:rsid w:val="003E5A78"/>
    <w:rsid w:val="003E5BE8"/>
    <w:rsid w:val="003E5C08"/>
    <w:rsid w:val="003E5C5F"/>
    <w:rsid w:val="003E5E04"/>
    <w:rsid w:val="003E5EF3"/>
    <w:rsid w:val="003E5FBA"/>
    <w:rsid w:val="003E6023"/>
    <w:rsid w:val="003E6052"/>
    <w:rsid w:val="003E605C"/>
    <w:rsid w:val="003E6197"/>
    <w:rsid w:val="003E664E"/>
    <w:rsid w:val="003E66BB"/>
    <w:rsid w:val="003E6845"/>
    <w:rsid w:val="003E697E"/>
    <w:rsid w:val="003E6C55"/>
    <w:rsid w:val="003E6E3A"/>
    <w:rsid w:val="003E6E50"/>
    <w:rsid w:val="003E6EF7"/>
    <w:rsid w:val="003E6F5A"/>
    <w:rsid w:val="003E72B9"/>
    <w:rsid w:val="003E743F"/>
    <w:rsid w:val="003E7613"/>
    <w:rsid w:val="003E7683"/>
    <w:rsid w:val="003E775C"/>
    <w:rsid w:val="003E7852"/>
    <w:rsid w:val="003E797D"/>
    <w:rsid w:val="003E7A64"/>
    <w:rsid w:val="003E7B22"/>
    <w:rsid w:val="003E7BBF"/>
    <w:rsid w:val="003E7C0E"/>
    <w:rsid w:val="003E7CA5"/>
    <w:rsid w:val="003E7CD7"/>
    <w:rsid w:val="003E8186"/>
    <w:rsid w:val="003E85F2"/>
    <w:rsid w:val="003F01D9"/>
    <w:rsid w:val="003F02DF"/>
    <w:rsid w:val="003F03D6"/>
    <w:rsid w:val="003F0582"/>
    <w:rsid w:val="003F0610"/>
    <w:rsid w:val="003F08D2"/>
    <w:rsid w:val="003F0985"/>
    <w:rsid w:val="003F0ABF"/>
    <w:rsid w:val="003F0CEE"/>
    <w:rsid w:val="003F0DA7"/>
    <w:rsid w:val="003F0E00"/>
    <w:rsid w:val="003F0E34"/>
    <w:rsid w:val="003F1091"/>
    <w:rsid w:val="003F1172"/>
    <w:rsid w:val="003F12C1"/>
    <w:rsid w:val="003F14B8"/>
    <w:rsid w:val="003F16E5"/>
    <w:rsid w:val="003F1797"/>
    <w:rsid w:val="003F1808"/>
    <w:rsid w:val="003F18A9"/>
    <w:rsid w:val="003F18DB"/>
    <w:rsid w:val="003F1978"/>
    <w:rsid w:val="003F19F8"/>
    <w:rsid w:val="003F1A7E"/>
    <w:rsid w:val="003F1BD9"/>
    <w:rsid w:val="003F1FDE"/>
    <w:rsid w:val="003F206D"/>
    <w:rsid w:val="003F20CF"/>
    <w:rsid w:val="003F20DC"/>
    <w:rsid w:val="003F211F"/>
    <w:rsid w:val="003F24A5"/>
    <w:rsid w:val="003F2505"/>
    <w:rsid w:val="003F2603"/>
    <w:rsid w:val="003F2609"/>
    <w:rsid w:val="003F26DB"/>
    <w:rsid w:val="003F27EF"/>
    <w:rsid w:val="003F291A"/>
    <w:rsid w:val="003F2981"/>
    <w:rsid w:val="003F2A70"/>
    <w:rsid w:val="003F2B47"/>
    <w:rsid w:val="003F2C3B"/>
    <w:rsid w:val="003F2C7E"/>
    <w:rsid w:val="003F2EED"/>
    <w:rsid w:val="003F2FEE"/>
    <w:rsid w:val="003F300D"/>
    <w:rsid w:val="003F3267"/>
    <w:rsid w:val="003F344C"/>
    <w:rsid w:val="003F3497"/>
    <w:rsid w:val="003F34FE"/>
    <w:rsid w:val="003F3560"/>
    <w:rsid w:val="003F35BD"/>
    <w:rsid w:val="003F37B0"/>
    <w:rsid w:val="003F39BB"/>
    <w:rsid w:val="003F39FE"/>
    <w:rsid w:val="003F3AF9"/>
    <w:rsid w:val="003F3BC6"/>
    <w:rsid w:val="003F3CB9"/>
    <w:rsid w:val="003F3D17"/>
    <w:rsid w:val="003F3D6C"/>
    <w:rsid w:val="003F3E00"/>
    <w:rsid w:val="003F3E14"/>
    <w:rsid w:val="003F3E75"/>
    <w:rsid w:val="003F3E96"/>
    <w:rsid w:val="003F408D"/>
    <w:rsid w:val="003F424C"/>
    <w:rsid w:val="003F4308"/>
    <w:rsid w:val="003F478F"/>
    <w:rsid w:val="003F47EF"/>
    <w:rsid w:val="003F4900"/>
    <w:rsid w:val="003F490A"/>
    <w:rsid w:val="003F49D5"/>
    <w:rsid w:val="003F4AFA"/>
    <w:rsid w:val="003F4C5F"/>
    <w:rsid w:val="003F4D62"/>
    <w:rsid w:val="003F4D99"/>
    <w:rsid w:val="003F4DD9"/>
    <w:rsid w:val="003F4F7D"/>
    <w:rsid w:val="003F4F99"/>
    <w:rsid w:val="003F4FC4"/>
    <w:rsid w:val="003F50AD"/>
    <w:rsid w:val="003F50BB"/>
    <w:rsid w:val="003F50E1"/>
    <w:rsid w:val="003F52CB"/>
    <w:rsid w:val="003F52E5"/>
    <w:rsid w:val="003F5364"/>
    <w:rsid w:val="003F5367"/>
    <w:rsid w:val="003F563B"/>
    <w:rsid w:val="003F5649"/>
    <w:rsid w:val="003F5841"/>
    <w:rsid w:val="003F584A"/>
    <w:rsid w:val="003F589F"/>
    <w:rsid w:val="003F5959"/>
    <w:rsid w:val="003F5A1B"/>
    <w:rsid w:val="003F5AE3"/>
    <w:rsid w:val="003F5B4B"/>
    <w:rsid w:val="003F5BB2"/>
    <w:rsid w:val="003F5CE4"/>
    <w:rsid w:val="003F5E2D"/>
    <w:rsid w:val="003F5E9E"/>
    <w:rsid w:val="003F6129"/>
    <w:rsid w:val="003F61CC"/>
    <w:rsid w:val="003F6205"/>
    <w:rsid w:val="003F633B"/>
    <w:rsid w:val="003F63B7"/>
    <w:rsid w:val="003F64FA"/>
    <w:rsid w:val="003F6660"/>
    <w:rsid w:val="003F6697"/>
    <w:rsid w:val="003F67DD"/>
    <w:rsid w:val="003F6812"/>
    <w:rsid w:val="003F686E"/>
    <w:rsid w:val="003F68AE"/>
    <w:rsid w:val="003F6997"/>
    <w:rsid w:val="003F6A5E"/>
    <w:rsid w:val="003F6BEE"/>
    <w:rsid w:val="003F6CC2"/>
    <w:rsid w:val="003F6DFF"/>
    <w:rsid w:val="003F6E9B"/>
    <w:rsid w:val="003F6ED4"/>
    <w:rsid w:val="003F6F4E"/>
    <w:rsid w:val="003F6F68"/>
    <w:rsid w:val="003F6FFF"/>
    <w:rsid w:val="003F718F"/>
    <w:rsid w:val="003F72BF"/>
    <w:rsid w:val="003F7371"/>
    <w:rsid w:val="003F748A"/>
    <w:rsid w:val="003F74B3"/>
    <w:rsid w:val="003F755A"/>
    <w:rsid w:val="003F7588"/>
    <w:rsid w:val="003F759D"/>
    <w:rsid w:val="003F75C7"/>
    <w:rsid w:val="003F75E9"/>
    <w:rsid w:val="003F7672"/>
    <w:rsid w:val="003F76A1"/>
    <w:rsid w:val="003F76A4"/>
    <w:rsid w:val="003F76BD"/>
    <w:rsid w:val="003F7820"/>
    <w:rsid w:val="003F78D1"/>
    <w:rsid w:val="003F7915"/>
    <w:rsid w:val="003F79F3"/>
    <w:rsid w:val="003F7A51"/>
    <w:rsid w:val="003F7C2B"/>
    <w:rsid w:val="003F7CCA"/>
    <w:rsid w:val="003F7E02"/>
    <w:rsid w:val="003F7EF7"/>
    <w:rsid w:val="0040010D"/>
    <w:rsid w:val="00400525"/>
    <w:rsid w:val="00400604"/>
    <w:rsid w:val="004006E0"/>
    <w:rsid w:val="004006FD"/>
    <w:rsid w:val="004007CB"/>
    <w:rsid w:val="004009FA"/>
    <w:rsid w:val="00400AD1"/>
    <w:rsid w:val="00400C9F"/>
    <w:rsid w:val="00400CA9"/>
    <w:rsid w:val="00400CE4"/>
    <w:rsid w:val="00400D26"/>
    <w:rsid w:val="00400D47"/>
    <w:rsid w:val="00400F33"/>
    <w:rsid w:val="00400FE0"/>
    <w:rsid w:val="0040106C"/>
    <w:rsid w:val="004010C6"/>
    <w:rsid w:val="0040110B"/>
    <w:rsid w:val="004012D8"/>
    <w:rsid w:val="00401373"/>
    <w:rsid w:val="0040150D"/>
    <w:rsid w:val="0040151A"/>
    <w:rsid w:val="004016CA"/>
    <w:rsid w:val="00401733"/>
    <w:rsid w:val="0040182C"/>
    <w:rsid w:val="00401886"/>
    <w:rsid w:val="00401B51"/>
    <w:rsid w:val="00401B7D"/>
    <w:rsid w:val="00401BC6"/>
    <w:rsid w:val="00401D04"/>
    <w:rsid w:val="00401DA2"/>
    <w:rsid w:val="00401ED7"/>
    <w:rsid w:val="00401F7F"/>
    <w:rsid w:val="00402054"/>
    <w:rsid w:val="004020ED"/>
    <w:rsid w:val="00402230"/>
    <w:rsid w:val="00402231"/>
    <w:rsid w:val="004022E6"/>
    <w:rsid w:val="00402373"/>
    <w:rsid w:val="00402404"/>
    <w:rsid w:val="0040243C"/>
    <w:rsid w:val="004024DC"/>
    <w:rsid w:val="00402543"/>
    <w:rsid w:val="004025A6"/>
    <w:rsid w:val="0040287C"/>
    <w:rsid w:val="004029DD"/>
    <w:rsid w:val="00402B0A"/>
    <w:rsid w:val="00402CD3"/>
    <w:rsid w:val="00402D99"/>
    <w:rsid w:val="00402DDB"/>
    <w:rsid w:val="00402EB7"/>
    <w:rsid w:val="00403082"/>
    <w:rsid w:val="00403087"/>
    <w:rsid w:val="004030D0"/>
    <w:rsid w:val="00403170"/>
    <w:rsid w:val="004031B1"/>
    <w:rsid w:val="00403313"/>
    <w:rsid w:val="004035A5"/>
    <w:rsid w:val="004035F5"/>
    <w:rsid w:val="00403652"/>
    <w:rsid w:val="0040367D"/>
    <w:rsid w:val="004037F6"/>
    <w:rsid w:val="00403808"/>
    <w:rsid w:val="00403986"/>
    <w:rsid w:val="004039AE"/>
    <w:rsid w:val="00403B7A"/>
    <w:rsid w:val="00403C7D"/>
    <w:rsid w:val="00403D44"/>
    <w:rsid w:val="00403DE9"/>
    <w:rsid w:val="0040406F"/>
    <w:rsid w:val="0040408C"/>
    <w:rsid w:val="00404241"/>
    <w:rsid w:val="0040428C"/>
    <w:rsid w:val="004044E3"/>
    <w:rsid w:val="00404633"/>
    <w:rsid w:val="00404838"/>
    <w:rsid w:val="00404983"/>
    <w:rsid w:val="00404A8F"/>
    <w:rsid w:val="00404ADA"/>
    <w:rsid w:val="00404BB5"/>
    <w:rsid w:val="00404BEB"/>
    <w:rsid w:val="00404DE3"/>
    <w:rsid w:val="00404DF2"/>
    <w:rsid w:val="00405091"/>
    <w:rsid w:val="00405135"/>
    <w:rsid w:val="004054DB"/>
    <w:rsid w:val="00405518"/>
    <w:rsid w:val="0040557D"/>
    <w:rsid w:val="00405631"/>
    <w:rsid w:val="00405636"/>
    <w:rsid w:val="00405685"/>
    <w:rsid w:val="0040579E"/>
    <w:rsid w:val="004057DE"/>
    <w:rsid w:val="0040592E"/>
    <w:rsid w:val="00405B36"/>
    <w:rsid w:val="00405B66"/>
    <w:rsid w:val="00405C12"/>
    <w:rsid w:val="00405CA4"/>
    <w:rsid w:val="00405F32"/>
    <w:rsid w:val="00406077"/>
    <w:rsid w:val="004060D5"/>
    <w:rsid w:val="00406135"/>
    <w:rsid w:val="00406244"/>
    <w:rsid w:val="004063C0"/>
    <w:rsid w:val="00406450"/>
    <w:rsid w:val="004065D2"/>
    <w:rsid w:val="00406652"/>
    <w:rsid w:val="00406733"/>
    <w:rsid w:val="00406804"/>
    <w:rsid w:val="00406A3D"/>
    <w:rsid w:val="00406AE9"/>
    <w:rsid w:val="00406B5C"/>
    <w:rsid w:val="00406B9F"/>
    <w:rsid w:val="00406F98"/>
    <w:rsid w:val="00406FB7"/>
    <w:rsid w:val="0040708A"/>
    <w:rsid w:val="0040724C"/>
    <w:rsid w:val="004072E0"/>
    <w:rsid w:val="00407317"/>
    <w:rsid w:val="004074AB"/>
    <w:rsid w:val="004075A5"/>
    <w:rsid w:val="004075DF"/>
    <w:rsid w:val="00407650"/>
    <w:rsid w:val="0040788A"/>
    <w:rsid w:val="0040797A"/>
    <w:rsid w:val="00407990"/>
    <w:rsid w:val="004079C4"/>
    <w:rsid w:val="00407A57"/>
    <w:rsid w:val="00407A62"/>
    <w:rsid w:val="00407A7B"/>
    <w:rsid w:val="00407BBF"/>
    <w:rsid w:val="00407C9F"/>
    <w:rsid w:val="00407CE5"/>
    <w:rsid w:val="00407D86"/>
    <w:rsid w:val="00407DAB"/>
    <w:rsid w:val="00407E6B"/>
    <w:rsid w:val="00407EA5"/>
    <w:rsid w:val="00407FA4"/>
    <w:rsid w:val="00407FB4"/>
    <w:rsid w:val="00410178"/>
    <w:rsid w:val="004106E8"/>
    <w:rsid w:val="00410714"/>
    <w:rsid w:val="004107ED"/>
    <w:rsid w:val="00410A3D"/>
    <w:rsid w:val="00410A5F"/>
    <w:rsid w:val="00410CED"/>
    <w:rsid w:val="00410E4F"/>
    <w:rsid w:val="00411025"/>
    <w:rsid w:val="0041103D"/>
    <w:rsid w:val="00411045"/>
    <w:rsid w:val="004110AC"/>
    <w:rsid w:val="00411149"/>
    <w:rsid w:val="00411255"/>
    <w:rsid w:val="00411350"/>
    <w:rsid w:val="00411440"/>
    <w:rsid w:val="00411576"/>
    <w:rsid w:val="00411618"/>
    <w:rsid w:val="0041167F"/>
    <w:rsid w:val="0041180B"/>
    <w:rsid w:val="0041191A"/>
    <w:rsid w:val="0041191D"/>
    <w:rsid w:val="0041196A"/>
    <w:rsid w:val="00411A2A"/>
    <w:rsid w:val="00411A85"/>
    <w:rsid w:val="00411BA9"/>
    <w:rsid w:val="00411D14"/>
    <w:rsid w:val="00411D86"/>
    <w:rsid w:val="00411DA6"/>
    <w:rsid w:val="00411DD3"/>
    <w:rsid w:val="00411E87"/>
    <w:rsid w:val="00411EB9"/>
    <w:rsid w:val="00411FA5"/>
    <w:rsid w:val="00412028"/>
    <w:rsid w:val="00412148"/>
    <w:rsid w:val="004121C7"/>
    <w:rsid w:val="00412210"/>
    <w:rsid w:val="00412294"/>
    <w:rsid w:val="004123B7"/>
    <w:rsid w:val="0041257C"/>
    <w:rsid w:val="00412618"/>
    <w:rsid w:val="00412718"/>
    <w:rsid w:val="004128EB"/>
    <w:rsid w:val="00412B5B"/>
    <w:rsid w:val="00412C79"/>
    <w:rsid w:val="00412F71"/>
    <w:rsid w:val="00412F75"/>
    <w:rsid w:val="0041308B"/>
    <w:rsid w:val="004131D3"/>
    <w:rsid w:val="004131F6"/>
    <w:rsid w:val="0041327B"/>
    <w:rsid w:val="00413280"/>
    <w:rsid w:val="00413421"/>
    <w:rsid w:val="00413533"/>
    <w:rsid w:val="004136AC"/>
    <w:rsid w:val="00413762"/>
    <w:rsid w:val="00413776"/>
    <w:rsid w:val="0041379D"/>
    <w:rsid w:val="004137AC"/>
    <w:rsid w:val="0041383D"/>
    <w:rsid w:val="0041385C"/>
    <w:rsid w:val="0041387B"/>
    <w:rsid w:val="00413902"/>
    <w:rsid w:val="0041398D"/>
    <w:rsid w:val="004139A7"/>
    <w:rsid w:val="004139AC"/>
    <w:rsid w:val="004139EE"/>
    <w:rsid w:val="00413A21"/>
    <w:rsid w:val="00413AAB"/>
    <w:rsid w:val="00413B29"/>
    <w:rsid w:val="00413BA5"/>
    <w:rsid w:val="00413C67"/>
    <w:rsid w:val="00413DE8"/>
    <w:rsid w:val="00413DEB"/>
    <w:rsid w:val="00413F29"/>
    <w:rsid w:val="0041404F"/>
    <w:rsid w:val="0041418E"/>
    <w:rsid w:val="004141D3"/>
    <w:rsid w:val="004142E6"/>
    <w:rsid w:val="00414307"/>
    <w:rsid w:val="00414331"/>
    <w:rsid w:val="004145AB"/>
    <w:rsid w:val="004145C7"/>
    <w:rsid w:val="00414624"/>
    <w:rsid w:val="004146DF"/>
    <w:rsid w:val="0041471F"/>
    <w:rsid w:val="00414865"/>
    <w:rsid w:val="004149D0"/>
    <w:rsid w:val="00414A16"/>
    <w:rsid w:val="00414B19"/>
    <w:rsid w:val="00414B44"/>
    <w:rsid w:val="00414B59"/>
    <w:rsid w:val="00414C85"/>
    <w:rsid w:val="00414CA5"/>
    <w:rsid w:val="00414CFE"/>
    <w:rsid w:val="00414D0E"/>
    <w:rsid w:val="00414D3E"/>
    <w:rsid w:val="00414F76"/>
    <w:rsid w:val="00414FC3"/>
    <w:rsid w:val="00415065"/>
    <w:rsid w:val="00415072"/>
    <w:rsid w:val="0041523F"/>
    <w:rsid w:val="004152A6"/>
    <w:rsid w:val="00415363"/>
    <w:rsid w:val="00415562"/>
    <w:rsid w:val="0041559C"/>
    <w:rsid w:val="00415612"/>
    <w:rsid w:val="0041564D"/>
    <w:rsid w:val="00415689"/>
    <w:rsid w:val="00415723"/>
    <w:rsid w:val="00415828"/>
    <w:rsid w:val="004158CE"/>
    <w:rsid w:val="00415AAF"/>
    <w:rsid w:val="00415ADC"/>
    <w:rsid w:val="00415B45"/>
    <w:rsid w:val="00415B4D"/>
    <w:rsid w:val="00415B6C"/>
    <w:rsid w:val="00415B8E"/>
    <w:rsid w:val="00415BC5"/>
    <w:rsid w:val="00415C3F"/>
    <w:rsid w:val="00415D89"/>
    <w:rsid w:val="00415E15"/>
    <w:rsid w:val="00415F2C"/>
    <w:rsid w:val="00415F3B"/>
    <w:rsid w:val="00416061"/>
    <w:rsid w:val="0041609A"/>
    <w:rsid w:val="0041617D"/>
    <w:rsid w:val="00416183"/>
    <w:rsid w:val="004161F6"/>
    <w:rsid w:val="00416377"/>
    <w:rsid w:val="004164E4"/>
    <w:rsid w:val="004165F4"/>
    <w:rsid w:val="00416671"/>
    <w:rsid w:val="0041675C"/>
    <w:rsid w:val="00416897"/>
    <w:rsid w:val="004168AD"/>
    <w:rsid w:val="0041698D"/>
    <w:rsid w:val="00416A1C"/>
    <w:rsid w:val="00416AB4"/>
    <w:rsid w:val="00416BC4"/>
    <w:rsid w:val="00416FCC"/>
    <w:rsid w:val="004170AC"/>
    <w:rsid w:val="004171C2"/>
    <w:rsid w:val="0041720F"/>
    <w:rsid w:val="004172CB"/>
    <w:rsid w:val="004172D2"/>
    <w:rsid w:val="0041731F"/>
    <w:rsid w:val="00417351"/>
    <w:rsid w:val="0041737C"/>
    <w:rsid w:val="004173C1"/>
    <w:rsid w:val="00417566"/>
    <w:rsid w:val="00417648"/>
    <w:rsid w:val="004176B2"/>
    <w:rsid w:val="00417704"/>
    <w:rsid w:val="00417826"/>
    <w:rsid w:val="004178F9"/>
    <w:rsid w:val="0041796E"/>
    <w:rsid w:val="00417A19"/>
    <w:rsid w:val="00417D22"/>
    <w:rsid w:val="00417DB7"/>
    <w:rsid w:val="00417DD9"/>
    <w:rsid w:val="00417E59"/>
    <w:rsid w:val="0042004A"/>
    <w:rsid w:val="004200C0"/>
    <w:rsid w:val="00420152"/>
    <w:rsid w:val="0042038C"/>
    <w:rsid w:val="00420479"/>
    <w:rsid w:val="0042057F"/>
    <w:rsid w:val="004205FA"/>
    <w:rsid w:val="00420600"/>
    <w:rsid w:val="00420810"/>
    <w:rsid w:val="00420830"/>
    <w:rsid w:val="0042093A"/>
    <w:rsid w:val="00420A3B"/>
    <w:rsid w:val="00420A82"/>
    <w:rsid w:val="00420BD4"/>
    <w:rsid w:val="00420C95"/>
    <w:rsid w:val="00420CA2"/>
    <w:rsid w:val="00420CB6"/>
    <w:rsid w:val="00420D9F"/>
    <w:rsid w:val="00420E0B"/>
    <w:rsid w:val="00420F2C"/>
    <w:rsid w:val="00421178"/>
    <w:rsid w:val="004211B7"/>
    <w:rsid w:val="00421246"/>
    <w:rsid w:val="0042135B"/>
    <w:rsid w:val="00421511"/>
    <w:rsid w:val="004215D5"/>
    <w:rsid w:val="004215F9"/>
    <w:rsid w:val="004218CA"/>
    <w:rsid w:val="00421B58"/>
    <w:rsid w:val="00421DE8"/>
    <w:rsid w:val="00421E99"/>
    <w:rsid w:val="00421F02"/>
    <w:rsid w:val="00421F26"/>
    <w:rsid w:val="00421F3B"/>
    <w:rsid w:val="00421FAC"/>
    <w:rsid w:val="0042214C"/>
    <w:rsid w:val="00422161"/>
    <w:rsid w:val="004221FA"/>
    <w:rsid w:val="0042237E"/>
    <w:rsid w:val="00422657"/>
    <w:rsid w:val="0042278F"/>
    <w:rsid w:val="004227DA"/>
    <w:rsid w:val="004227ED"/>
    <w:rsid w:val="004228BB"/>
    <w:rsid w:val="0042296A"/>
    <w:rsid w:val="00422C11"/>
    <w:rsid w:val="00422CB8"/>
    <w:rsid w:val="00422CC8"/>
    <w:rsid w:val="004231A1"/>
    <w:rsid w:val="004231BE"/>
    <w:rsid w:val="00423639"/>
    <w:rsid w:val="004236E7"/>
    <w:rsid w:val="00423918"/>
    <w:rsid w:val="00423A75"/>
    <w:rsid w:val="00423CAD"/>
    <w:rsid w:val="00423F4B"/>
    <w:rsid w:val="00423FC6"/>
    <w:rsid w:val="00424061"/>
    <w:rsid w:val="0042407C"/>
    <w:rsid w:val="004241F2"/>
    <w:rsid w:val="0042422E"/>
    <w:rsid w:val="00424263"/>
    <w:rsid w:val="004242C6"/>
    <w:rsid w:val="004242EC"/>
    <w:rsid w:val="004245A7"/>
    <w:rsid w:val="004245C9"/>
    <w:rsid w:val="004245E0"/>
    <w:rsid w:val="004246C8"/>
    <w:rsid w:val="004249F7"/>
    <w:rsid w:val="004249F9"/>
    <w:rsid w:val="00424A70"/>
    <w:rsid w:val="00424B6F"/>
    <w:rsid w:val="00424C5F"/>
    <w:rsid w:val="00424D9E"/>
    <w:rsid w:val="004251C0"/>
    <w:rsid w:val="004251D0"/>
    <w:rsid w:val="004251EC"/>
    <w:rsid w:val="00425211"/>
    <w:rsid w:val="00425239"/>
    <w:rsid w:val="004252BF"/>
    <w:rsid w:val="004252DF"/>
    <w:rsid w:val="004253ED"/>
    <w:rsid w:val="00425654"/>
    <w:rsid w:val="00425747"/>
    <w:rsid w:val="0042574C"/>
    <w:rsid w:val="00425789"/>
    <w:rsid w:val="00425796"/>
    <w:rsid w:val="00425812"/>
    <w:rsid w:val="00425877"/>
    <w:rsid w:val="0042588E"/>
    <w:rsid w:val="00425958"/>
    <w:rsid w:val="004259F1"/>
    <w:rsid w:val="00425A3B"/>
    <w:rsid w:val="00425A8D"/>
    <w:rsid w:val="00425B7E"/>
    <w:rsid w:val="00425C0D"/>
    <w:rsid w:val="00425C8B"/>
    <w:rsid w:val="00425D30"/>
    <w:rsid w:val="00425D3F"/>
    <w:rsid w:val="00425D75"/>
    <w:rsid w:val="00425E3B"/>
    <w:rsid w:val="00425FD7"/>
    <w:rsid w:val="00426006"/>
    <w:rsid w:val="0042601F"/>
    <w:rsid w:val="0042607E"/>
    <w:rsid w:val="00426095"/>
    <w:rsid w:val="004260CF"/>
    <w:rsid w:val="004261BF"/>
    <w:rsid w:val="004261CB"/>
    <w:rsid w:val="00426208"/>
    <w:rsid w:val="00426397"/>
    <w:rsid w:val="00426420"/>
    <w:rsid w:val="004266AD"/>
    <w:rsid w:val="00426709"/>
    <w:rsid w:val="004267D1"/>
    <w:rsid w:val="00426924"/>
    <w:rsid w:val="00426A07"/>
    <w:rsid w:val="00426A7C"/>
    <w:rsid w:val="00426B6F"/>
    <w:rsid w:val="00426C0E"/>
    <w:rsid w:val="00426D07"/>
    <w:rsid w:val="00426E24"/>
    <w:rsid w:val="00426EA1"/>
    <w:rsid w:val="00426FCE"/>
    <w:rsid w:val="004270B3"/>
    <w:rsid w:val="0042720C"/>
    <w:rsid w:val="0042730E"/>
    <w:rsid w:val="004273DD"/>
    <w:rsid w:val="0042740E"/>
    <w:rsid w:val="0042745C"/>
    <w:rsid w:val="00427573"/>
    <w:rsid w:val="004275E2"/>
    <w:rsid w:val="0042766E"/>
    <w:rsid w:val="0042767B"/>
    <w:rsid w:val="0042770D"/>
    <w:rsid w:val="0042789A"/>
    <w:rsid w:val="004278AA"/>
    <w:rsid w:val="00427A41"/>
    <w:rsid w:val="00427C3B"/>
    <w:rsid w:val="00427CBE"/>
    <w:rsid w:val="00427EC4"/>
    <w:rsid w:val="0042AF54"/>
    <w:rsid w:val="0043006D"/>
    <w:rsid w:val="004300B8"/>
    <w:rsid w:val="004300F7"/>
    <w:rsid w:val="00430184"/>
    <w:rsid w:val="004301EA"/>
    <w:rsid w:val="0043020E"/>
    <w:rsid w:val="0043030B"/>
    <w:rsid w:val="004303E0"/>
    <w:rsid w:val="00430710"/>
    <w:rsid w:val="0043075F"/>
    <w:rsid w:val="00430956"/>
    <w:rsid w:val="004309B8"/>
    <w:rsid w:val="00430B8C"/>
    <w:rsid w:val="00430BA5"/>
    <w:rsid w:val="00430C56"/>
    <w:rsid w:val="00430DBD"/>
    <w:rsid w:val="00430DCB"/>
    <w:rsid w:val="00430F85"/>
    <w:rsid w:val="0043102D"/>
    <w:rsid w:val="00431054"/>
    <w:rsid w:val="004310DF"/>
    <w:rsid w:val="004310E8"/>
    <w:rsid w:val="00431109"/>
    <w:rsid w:val="00431169"/>
    <w:rsid w:val="00431196"/>
    <w:rsid w:val="004312CA"/>
    <w:rsid w:val="004312E1"/>
    <w:rsid w:val="00431387"/>
    <w:rsid w:val="004313BF"/>
    <w:rsid w:val="004315A1"/>
    <w:rsid w:val="0043162F"/>
    <w:rsid w:val="00431680"/>
    <w:rsid w:val="00431736"/>
    <w:rsid w:val="0043180E"/>
    <w:rsid w:val="00431837"/>
    <w:rsid w:val="00431950"/>
    <w:rsid w:val="0043198B"/>
    <w:rsid w:val="00431B98"/>
    <w:rsid w:val="00431BDF"/>
    <w:rsid w:val="00431C22"/>
    <w:rsid w:val="00431E8D"/>
    <w:rsid w:val="00431F3F"/>
    <w:rsid w:val="00431FB0"/>
    <w:rsid w:val="00431FEF"/>
    <w:rsid w:val="004320B6"/>
    <w:rsid w:val="004320C6"/>
    <w:rsid w:val="00432490"/>
    <w:rsid w:val="00432509"/>
    <w:rsid w:val="00432571"/>
    <w:rsid w:val="00432585"/>
    <w:rsid w:val="00432722"/>
    <w:rsid w:val="00432796"/>
    <w:rsid w:val="00432884"/>
    <w:rsid w:val="004329AC"/>
    <w:rsid w:val="00432AE7"/>
    <w:rsid w:val="00432BDA"/>
    <w:rsid w:val="00432C86"/>
    <w:rsid w:val="00432F29"/>
    <w:rsid w:val="004330B2"/>
    <w:rsid w:val="00433228"/>
    <w:rsid w:val="00433408"/>
    <w:rsid w:val="004334C3"/>
    <w:rsid w:val="004334C7"/>
    <w:rsid w:val="004334CD"/>
    <w:rsid w:val="004335CC"/>
    <w:rsid w:val="004335EC"/>
    <w:rsid w:val="004336E1"/>
    <w:rsid w:val="00433764"/>
    <w:rsid w:val="004337D3"/>
    <w:rsid w:val="00433887"/>
    <w:rsid w:val="004339A8"/>
    <w:rsid w:val="004339CA"/>
    <w:rsid w:val="00433A25"/>
    <w:rsid w:val="00433B2E"/>
    <w:rsid w:val="00433B36"/>
    <w:rsid w:val="00433B4E"/>
    <w:rsid w:val="00433B4F"/>
    <w:rsid w:val="00433D83"/>
    <w:rsid w:val="00433FAE"/>
    <w:rsid w:val="004340DC"/>
    <w:rsid w:val="004340E0"/>
    <w:rsid w:val="004341E7"/>
    <w:rsid w:val="004342FD"/>
    <w:rsid w:val="004344BA"/>
    <w:rsid w:val="004344C4"/>
    <w:rsid w:val="004344EA"/>
    <w:rsid w:val="00434561"/>
    <w:rsid w:val="0043459B"/>
    <w:rsid w:val="00434655"/>
    <w:rsid w:val="0043465C"/>
    <w:rsid w:val="0043474E"/>
    <w:rsid w:val="004347F8"/>
    <w:rsid w:val="0043481C"/>
    <w:rsid w:val="00434874"/>
    <w:rsid w:val="0043487B"/>
    <w:rsid w:val="004349A8"/>
    <w:rsid w:val="00434AA6"/>
    <w:rsid w:val="00434ACF"/>
    <w:rsid w:val="00434B4A"/>
    <w:rsid w:val="00434BCC"/>
    <w:rsid w:val="00434CBA"/>
    <w:rsid w:val="00434DB1"/>
    <w:rsid w:val="00434FF3"/>
    <w:rsid w:val="00435108"/>
    <w:rsid w:val="00435238"/>
    <w:rsid w:val="0043530E"/>
    <w:rsid w:val="004353CA"/>
    <w:rsid w:val="0043543D"/>
    <w:rsid w:val="004355DC"/>
    <w:rsid w:val="0043566C"/>
    <w:rsid w:val="00435716"/>
    <w:rsid w:val="00435790"/>
    <w:rsid w:val="0043583C"/>
    <w:rsid w:val="0043599E"/>
    <w:rsid w:val="00435A43"/>
    <w:rsid w:val="00435A71"/>
    <w:rsid w:val="00435ADE"/>
    <w:rsid w:val="00435AFC"/>
    <w:rsid w:val="00435CA4"/>
    <w:rsid w:val="00435D79"/>
    <w:rsid w:val="00435DD4"/>
    <w:rsid w:val="0043600F"/>
    <w:rsid w:val="0043609A"/>
    <w:rsid w:val="004360BF"/>
    <w:rsid w:val="004360FA"/>
    <w:rsid w:val="004360FD"/>
    <w:rsid w:val="004361D0"/>
    <w:rsid w:val="00436238"/>
    <w:rsid w:val="0043627E"/>
    <w:rsid w:val="004363DE"/>
    <w:rsid w:val="004364EE"/>
    <w:rsid w:val="004365F6"/>
    <w:rsid w:val="0043669B"/>
    <w:rsid w:val="004366B1"/>
    <w:rsid w:val="00436793"/>
    <w:rsid w:val="004368E7"/>
    <w:rsid w:val="00436996"/>
    <w:rsid w:val="00436AF2"/>
    <w:rsid w:val="00436C1E"/>
    <w:rsid w:val="00436CDE"/>
    <w:rsid w:val="00436D66"/>
    <w:rsid w:val="00436E87"/>
    <w:rsid w:val="00436EB3"/>
    <w:rsid w:val="00436FBB"/>
    <w:rsid w:val="00436FCC"/>
    <w:rsid w:val="00437043"/>
    <w:rsid w:val="0043716D"/>
    <w:rsid w:val="004371BC"/>
    <w:rsid w:val="00437216"/>
    <w:rsid w:val="00437332"/>
    <w:rsid w:val="0043740A"/>
    <w:rsid w:val="0043746A"/>
    <w:rsid w:val="0043748F"/>
    <w:rsid w:val="00437513"/>
    <w:rsid w:val="00437514"/>
    <w:rsid w:val="00437539"/>
    <w:rsid w:val="00437587"/>
    <w:rsid w:val="004375E9"/>
    <w:rsid w:val="00437DDF"/>
    <w:rsid w:val="00437E90"/>
    <w:rsid w:val="00437FAC"/>
    <w:rsid w:val="00437FB7"/>
    <w:rsid w:val="00440061"/>
    <w:rsid w:val="004400DC"/>
    <w:rsid w:val="00440230"/>
    <w:rsid w:val="00440365"/>
    <w:rsid w:val="00440369"/>
    <w:rsid w:val="00440486"/>
    <w:rsid w:val="0044048D"/>
    <w:rsid w:val="004406F8"/>
    <w:rsid w:val="0044072C"/>
    <w:rsid w:val="0044074E"/>
    <w:rsid w:val="0044079E"/>
    <w:rsid w:val="00440AB7"/>
    <w:rsid w:val="00440B14"/>
    <w:rsid w:val="00440C18"/>
    <w:rsid w:val="00440E14"/>
    <w:rsid w:val="00440EAF"/>
    <w:rsid w:val="0044106F"/>
    <w:rsid w:val="004410EB"/>
    <w:rsid w:val="0044129B"/>
    <w:rsid w:val="00441346"/>
    <w:rsid w:val="00441469"/>
    <w:rsid w:val="00441842"/>
    <w:rsid w:val="00441A60"/>
    <w:rsid w:val="00441AF6"/>
    <w:rsid w:val="00441B2F"/>
    <w:rsid w:val="00441DA1"/>
    <w:rsid w:val="00441E0D"/>
    <w:rsid w:val="00441F75"/>
    <w:rsid w:val="00441FC3"/>
    <w:rsid w:val="00442001"/>
    <w:rsid w:val="0044203A"/>
    <w:rsid w:val="0044227C"/>
    <w:rsid w:val="00442374"/>
    <w:rsid w:val="0044243D"/>
    <w:rsid w:val="00442479"/>
    <w:rsid w:val="004426AD"/>
    <w:rsid w:val="00442815"/>
    <w:rsid w:val="00442835"/>
    <w:rsid w:val="004428F8"/>
    <w:rsid w:val="00442992"/>
    <w:rsid w:val="00442A0D"/>
    <w:rsid w:val="00442A1E"/>
    <w:rsid w:val="00442BB4"/>
    <w:rsid w:val="00442E1A"/>
    <w:rsid w:val="00442ED9"/>
    <w:rsid w:val="00442F7C"/>
    <w:rsid w:val="004430B4"/>
    <w:rsid w:val="00443106"/>
    <w:rsid w:val="004432EB"/>
    <w:rsid w:val="00443418"/>
    <w:rsid w:val="004435BB"/>
    <w:rsid w:val="004436D9"/>
    <w:rsid w:val="0044373E"/>
    <w:rsid w:val="00443741"/>
    <w:rsid w:val="00443753"/>
    <w:rsid w:val="00443758"/>
    <w:rsid w:val="0044375E"/>
    <w:rsid w:val="004437E5"/>
    <w:rsid w:val="00443945"/>
    <w:rsid w:val="00443972"/>
    <w:rsid w:val="004439E6"/>
    <w:rsid w:val="004439F6"/>
    <w:rsid w:val="00443A01"/>
    <w:rsid w:val="00443AF1"/>
    <w:rsid w:val="00443B92"/>
    <w:rsid w:val="00443C19"/>
    <w:rsid w:val="00443D2C"/>
    <w:rsid w:val="00443D65"/>
    <w:rsid w:val="00443E3E"/>
    <w:rsid w:val="004440C5"/>
    <w:rsid w:val="004440ED"/>
    <w:rsid w:val="0044431C"/>
    <w:rsid w:val="0044434C"/>
    <w:rsid w:val="00444385"/>
    <w:rsid w:val="004443CF"/>
    <w:rsid w:val="00444464"/>
    <w:rsid w:val="004444A4"/>
    <w:rsid w:val="004444EC"/>
    <w:rsid w:val="00444585"/>
    <w:rsid w:val="004445D9"/>
    <w:rsid w:val="004447C6"/>
    <w:rsid w:val="00444A97"/>
    <w:rsid w:val="00444BC0"/>
    <w:rsid w:val="00444BDD"/>
    <w:rsid w:val="00444C7D"/>
    <w:rsid w:val="00444D77"/>
    <w:rsid w:val="00444E73"/>
    <w:rsid w:val="004450D2"/>
    <w:rsid w:val="00445218"/>
    <w:rsid w:val="00445383"/>
    <w:rsid w:val="00445389"/>
    <w:rsid w:val="004454CD"/>
    <w:rsid w:val="00445532"/>
    <w:rsid w:val="004456C8"/>
    <w:rsid w:val="0044571E"/>
    <w:rsid w:val="00445795"/>
    <w:rsid w:val="004457A8"/>
    <w:rsid w:val="004457B8"/>
    <w:rsid w:val="00445841"/>
    <w:rsid w:val="00445984"/>
    <w:rsid w:val="00445AFE"/>
    <w:rsid w:val="00445BB3"/>
    <w:rsid w:val="00445CA5"/>
    <w:rsid w:val="00445CDE"/>
    <w:rsid w:val="00445DD1"/>
    <w:rsid w:val="00445EE1"/>
    <w:rsid w:val="00445F63"/>
    <w:rsid w:val="00445FCD"/>
    <w:rsid w:val="004464DC"/>
    <w:rsid w:val="004464FC"/>
    <w:rsid w:val="00446785"/>
    <w:rsid w:val="004467EA"/>
    <w:rsid w:val="00446831"/>
    <w:rsid w:val="00446A1E"/>
    <w:rsid w:val="00446B80"/>
    <w:rsid w:val="00446D05"/>
    <w:rsid w:val="00446DFF"/>
    <w:rsid w:val="00446E78"/>
    <w:rsid w:val="00446EF2"/>
    <w:rsid w:val="0044708B"/>
    <w:rsid w:val="00447392"/>
    <w:rsid w:val="004473AB"/>
    <w:rsid w:val="004474F3"/>
    <w:rsid w:val="0044770F"/>
    <w:rsid w:val="00447812"/>
    <w:rsid w:val="00447859"/>
    <w:rsid w:val="004478FA"/>
    <w:rsid w:val="00447E58"/>
    <w:rsid w:val="00447ED9"/>
    <w:rsid w:val="00447F17"/>
    <w:rsid w:val="00447F8C"/>
    <w:rsid w:val="00450210"/>
    <w:rsid w:val="00450441"/>
    <w:rsid w:val="004505DA"/>
    <w:rsid w:val="00450672"/>
    <w:rsid w:val="004506B8"/>
    <w:rsid w:val="00450757"/>
    <w:rsid w:val="004507C3"/>
    <w:rsid w:val="004509E1"/>
    <w:rsid w:val="00450C7B"/>
    <w:rsid w:val="00450DF1"/>
    <w:rsid w:val="00451013"/>
    <w:rsid w:val="004510D4"/>
    <w:rsid w:val="00451269"/>
    <w:rsid w:val="004512DB"/>
    <w:rsid w:val="004512EB"/>
    <w:rsid w:val="004513B1"/>
    <w:rsid w:val="004517F8"/>
    <w:rsid w:val="00451B1C"/>
    <w:rsid w:val="00451CC5"/>
    <w:rsid w:val="00451D12"/>
    <w:rsid w:val="00451FC5"/>
    <w:rsid w:val="00452045"/>
    <w:rsid w:val="0045206D"/>
    <w:rsid w:val="00452084"/>
    <w:rsid w:val="00452126"/>
    <w:rsid w:val="00452175"/>
    <w:rsid w:val="004521A7"/>
    <w:rsid w:val="004521AE"/>
    <w:rsid w:val="004521C9"/>
    <w:rsid w:val="0045235F"/>
    <w:rsid w:val="0045236F"/>
    <w:rsid w:val="004523D7"/>
    <w:rsid w:val="00452441"/>
    <w:rsid w:val="004526EA"/>
    <w:rsid w:val="00452915"/>
    <w:rsid w:val="00452AEE"/>
    <w:rsid w:val="00452AF7"/>
    <w:rsid w:val="00452B4D"/>
    <w:rsid w:val="00452E1A"/>
    <w:rsid w:val="00452EE4"/>
    <w:rsid w:val="00453033"/>
    <w:rsid w:val="00453124"/>
    <w:rsid w:val="004532A5"/>
    <w:rsid w:val="004534D8"/>
    <w:rsid w:val="004536BB"/>
    <w:rsid w:val="00453725"/>
    <w:rsid w:val="00453782"/>
    <w:rsid w:val="00453899"/>
    <w:rsid w:val="0045399E"/>
    <w:rsid w:val="00453A0A"/>
    <w:rsid w:val="00453AE6"/>
    <w:rsid w:val="00453CEC"/>
    <w:rsid w:val="00453EFB"/>
    <w:rsid w:val="004541B0"/>
    <w:rsid w:val="004541D8"/>
    <w:rsid w:val="004542D8"/>
    <w:rsid w:val="004544B9"/>
    <w:rsid w:val="0045459F"/>
    <w:rsid w:val="00454632"/>
    <w:rsid w:val="0045469D"/>
    <w:rsid w:val="004547D1"/>
    <w:rsid w:val="0045482F"/>
    <w:rsid w:val="00454833"/>
    <w:rsid w:val="004549EA"/>
    <w:rsid w:val="00454A01"/>
    <w:rsid w:val="00454AD3"/>
    <w:rsid w:val="00454C04"/>
    <w:rsid w:val="00454D92"/>
    <w:rsid w:val="00454FF0"/>
    <w:rsid w:val="00455227"/>
    <w:rsid w:val="0045524A"/>
    <w:rsid w:val="0045546E"/>
    <w:rsid w:val="0045556D"/>
    <w:rsid w:val="004558D8"/>
    <w:rsid w:val="00455971"/>
    <w:rsid w:val="00455995"/>
    <w:rsid w:val="00455B0F"/>
    <w:rsid w:val="00455B45"/>
    <w:rsid w:val="00455E63"/>
    <w:rsid w:val="00455E85"/>
    <w:rsid w:val="00455F4E"/>
    <w:rsid w:val="00456011"/>
    <w:rsid w:val="00456296"/>
    <w:rsid w:val="0045638F"/>
    <w:rsid w:val="004563B6"/>
    <w:rsid w:val="004564F1"/>
    <w:rsid w:val="00456516"/>
    <w:rsid w:val="00456728"/>
    <w:rsid w:val="00456809"/>
    <w:rsid w:val="00456935"/>
    <w:rsid w:val="00456B2A"/>
    <w:rsid w:val="00456BB7"/>
    <w:rsid w:val="00456BC1"/>
    <w:rsid w:val="00456D6C"/>
    <w:rsid w:val="00456DE7"/>
    <w:rsid w:val="00456E06"/>
    <w:rsid w:val="00456F6B"/>
    <w:rsid w:val="004570F9"/>
    <w:rsid w:val="0045711C"/>
    <w:rsid w:val="004571D5"/>
    <w:rsid w:val="0045731F"/>
    <w:rsid w:val="00457429"/>
    <w:rsid w:val="00457A29"/>
    <w:rsid w:val="00457AC1"/>
    <w:rsid w:val="00457B21"/>
    <w:rsid w:val="00457B3C"/>
    <w:rsid w:val="00457DDF"/>
    <w:rsid w:val="004600F5"/>
    <w:rsid w:val="004602A0"/>
    <w:rsid w:val="004604C3"/>
    <w:rsid w:val="00460518"/>
    <w:rsid w:val="0046052F"/>
    <w:rsid w:val="00460583"/>
    <w:rsid w:val="00460586"/>
    <w:rsid w:val="00460626"/>
    <w:rsid w:val="004606FA"/>
    <w:rsid w:val="0046072B"/>
    <w:rsid w:val="004607FC"/>
    <w:rsid w:val="00460863"/>
    <w:rsid w:val="00460974"/>
    <w:rsid w:val="00460A49"/>
    <w:rsid w:val="00460ACB"/>
    <w:rsid w:val="00460ACE"/>
    <w:rsid w:val="00460B77"/>
    <w:rsid w:val="00460EC3"/>
    <w:rsid w:val="00461043"/>
    <w:rsid w:val="0046121B"/>
    <w:rsid w:val="00461311"/>
    <w:rsid w:val="0046154A"/>
    <w:rsid w:val="00461632"/>
    <w:rsid w:val="0046184D"/>
    <w:rsid w:val="00461A46"/>
    <w:rsid w:val="00461B76"/>
    <w:rsid w:val="00461B83"/>
    <w:rsid w:val="00461B87"/>
    <w:rsid w:val="00461BD4"/>
    <w:rsid w:val="00461D14"/>
    <w:rsid w:val="00461D9F"/>
    <w:rsid w:val="00461E3F"/>
    <w:rsid w:val="00461E64"/>
    <w:rsid w:val="00462080"/>
    <w:rsid w:val="00462109"/>
    <w:rsid w:val="004623B0"/>
    <w:rsid w:val="00462444"/>
    <w:rsid w:val="0046252E"/>
    <w:rsid w:val="004625BF"/>
    <w:rsid w:val="00462665"/>
    <w:rsid w:val="0046270E"/>
    <w:rsid w:val="004627A7"/>
    <w:rsid w:val="004627E5"/>
    <w:rsid w:val="0046288D"/>
    <w:rsid w:val="00462994"/>
    <w:rsid w:val="00462A10"/>
    <w:rsid w:val="00462AC4"/>
    <w:rsid w:val="00462C04"/>
    <w:rsid w:val="00462DC1"/>
    <w:rsid w:val="00462ED8"/>
    <w:rsid w:val="0046311B"/>
    <w:rsid w:val="004631D7"/>
    <w:rsid w:val="004632AD"/>
    <w:rsid w:val="00463317"/>
    <w:rsid w:val="00463432"/>
    <w:rsid w:val="00463481"/>
    <w:rsid w:val="004634A6"/>
    <w:rsid w:val="004634D0"/>
    <w:rsid w:val="0046361D"/>
    <w:rsid w:val="00463623"/>
    <w:rsid w:val="00463628"/>
    <w:rsid w:val="00463649"/>
    <w:rsid w:val="00463664"/>
    <w:rsid w:val="00463690"/>
    <w:rsid w:val="00463790"/>
    <w:rsid w:val="00463823"/>
    <w:rsid w:val="004638A8"/>
    <w:rsid w:val="004639B3"/>
    <w:rsid w:val="004639CD"/>
    <w:rsid w:val="004639D5"/>
    <w:rsid w:val="00463B8E"/>
    <w:rsid w:val="00463B9F"/>
    <w:rsid w:val="00463BAC"/>
    <w:rsid w:val="00463C22"/>
    <w:rsid w:val="00463C4E"/>
    <w:rsid w:val="00463C73"/>
    <w:rsid w:val="00463CDB"/>
    <w:rsid w:val="00463CE7"/>
    <w:rsid w:val="00463CFB"/>
    <w:rsid w:val="00463D44"/>
    <w:rsid w:val="00463E9C"/>
    <w:rsid w:val="00463EF2"/>
    <w:rsid w:val="0046407B"/>
    <w:rsid w:val="00464151"/>
    <w:rsid w:val="0046415F"/>
    <w:rsid w:val="0046416E"/>
    <w:rsid w:val="0046417D"/>
    <w:rsid w:val="0046424C"/>
    <w:rsid w:val="004644D6"/>
    <w:rsid w:val="004644D8"/>
    <w:rsid w:val="00464592"/>
    <w:rsid w:val="004645C2"/>
    <w:rsid w:val="00464619"/>
    <w:rsid w:val="00464697"/>
    <w:rsid w:val="004646FE"/>
    <w:rsid w:val="00464891"/>
    <w:rsid w:val="00464CE8"/>
    <w:rsid w:val="00464D90"/>
    <w:rsid w:val="00464E93"/>
    <w:rsid w:val="00464F52"/>
    <w:rsid w:val="0046500E"/>
    <w:rsid w:val="0046509D"/>
    <w:rsid w:val="00465228"/>
    <w:rsid w:val="004652AD"/>
    <w:rsid w:val="004652DB"/>
    <w:rsid w:val="004652EB"/>
    <w:rsid w:val="00465393"/>
    <w:rsid w:val="004654CA"/>
    <w:rsid w:val="0046558D"/>
    <w:rsid w:val="004655DC"/>
    <w:rsid w:val="0046584D"/>
    <w:rsid w:val="00465891"/>
    <w:rsid w:val="004658F8"/>
    <w:rsid w:val="00465A12"/>
    <w:rsid w:val="00465A3A"/>
    <w:rsid w:val="00465B4A"/>
    <w:rsid w:val="00465C92"/>
    <w:rsid w:val="00465C94"/>
    <w:rsid w:val="00465CF1"/>
    <w:rsid w:val="00465D31"/>
    <w:rsid w:val="00465DB7"/>
    <w:rsid w:val="00465E14"/>
    <w:rsid w:val="00465E48"/>
    <w:rsid w:val="00466070"/>
    <w:rsid w:val="004660F0"/>
    <w:rsid w:val="0046617C"/>
    <w:rsid w:val="0046640A"/>
    <w:rsid w:val="00466413"/>
    <w:rsid w:val="00466418"/>
    <w:rsid w:val="00466660"/>
    <w:rsid w:val="004666D1"/>
    <w:rsid w:val="0046677D"/>
    <w:rsid w:val="004667CB"/>
    <w:rsid w:val="00466A4C"/>
    <w:rsid w:val="00466DE4"/>
    <w:rsid w:val="00466DFE"/>
    <w:rsid w:val="00466E72"/>
    <w:rsid w:val="00466FA3"/>
    <w:rsid w:val="0046700B"/>
    <w:rsid w:val="004670B8"/>
    <w:rsid w:val="00467238"/>
    <w:rsid w:val="00467240"/>
    <w:rsid w:val="004673EB"/>
    <w:rsid w:val="004673F0"/>
    <w:rsid w:val="004674E9"/>
    <w:rsid w:val="004674F3"/>
    <w:rsid w:val="00467547"/>
    <w:rsid w:val="00467578"/>
    <w:rsid w:val="00467860"/>
    <w:rsid w:val="00467882"/>
    <w:rsid w:val="0046796A"/>
    <w:rsid w:val="0046797B"/>
    <w:rsid w:val="00467AE2"/>
    <w:rsid w:val="00470005"/>
    <w:rsid w:val="0047004A"/>
    <w:rsid w:val="004700A3"/>
    <w:rsid w:val="0047013C"/>
    <w:rsid w:val="00470473"/>
    <w:rsid w:val="0047051C"/>
    <w:rsid w:val="00470688"/>
    <w:rsid w:val="004707DD"/>
    <w:rsid w:val="00470830"/>
    <w:rsid w:val="004708CC"/>
    <w:rsid w:val="004709A7"/>
    <w:rsid w:val="004709C0"/>
    <w:rsid w:val="004709EC"/>
    <w:rsid w:val="00470A09"/>
    <w:rsid w:val="00470A24"/>
    <w:rsid w:val="00470ADE"/>
    <w:rsid w:val="0047108B"/>
    <w:rsid w:val="004712E4"/>
    <w:rsid w:val="0047148C"/>
    <w:rsid w:val="004714F4"/>
    <w:rsid w:val="00471608"/>
    <w:rsid w:val="00471645"/>
    <w:rsid w:val="0047189B"/>
    <w:rsid w:val="00471919"/>
    <w:rsid w:val="00471AB7"/>
    <w:rsid w:val="00471D53"/>
    <w:rsid w:val="00471D77"/>
    <w:rsid w:val="00471DCA"/>
    <w:rsid w:val="00471EBF"/>
    <w:rsid w:val="00471F5A"/>
    <w:rsid w:val="00472000"/>
    <w:rsid w:val="00472111"/>
    <w:rsid w:val="00472302"/>
    <w:rsid w:val="00472347"/>
    <w:rsid w:val="00472450"/>
    <w:rsid w:val="00472731"/>
    <w:rsid w:val="0047282D"/>
    <w:rsid w:val="00472845"/>
    <w:rsid w:val="00472AEE"/>
    <w:rsid w:val="00472B05"/>
    <w:rsid w:val="00472B96"/>
    <w:rsid w:val="00472D8A"/>
    <w:rsid w:val="00472E3C"/>
    <w:rsid w:val="00472E59"/>
    <w:rsid w:val="0047306D"/>
    <w:rsid w:val="004730D4"/>
    <w:rsid w:val="0047312C"/>
    <w:rsid w:val="00473140"/>
    <w:rsid w:val="00473158"/>
    <w:rsid w:val="004731B4"/>
    <w:rsid w:val="0047320B"/>
    <w:rsid w:val="00473256"/>
    <w:rsid w:val="00473344"/>
    <w:rsid w:val="00473389"/>
    <w:rsid w:val="00473473"/>
    <w:rsid w:val="0047359F"/>
    <w:rsid w:val="004736D1"/>
    <w:rsid w:val="0047376B"/>
    <w:rsid w:val="004737CF"/>
    <w:rsid w:val="00473A75"/>
    <w:rsid w:val="00473B11"/>
    <w:rsid w:val="00473B90"/>
    <w:rsid w:val="00473BCE"/>
    <w:rsid w:val="00473CF3"/>
    <w:rsid w:val="00473E29"/>
    <w:rsid w:val="0047402B"/>
    <w:rsid w:val="004740BB"/>
    <w:rsid w:val="0047427F"/>
    <w:rsid w:val="0047436C"/>
    <w:rsid w:val="004744E1"/>
    <w:rsid w:val="004744E6"/>
    <w:rsid w:val="00474516"/>
    <w:rsid w:val="00474530"/>
    <w:rsid w:val="004745E7"/>
    <w:rsid w:val="004748D6"/>
    <w:rsid w:val="004748E7"/>
    <w:rsid w:val="00474B0D"/>
    <w:rsid w:val="00474BD3"/>
    <w:rsid w:val="00474C87"/>
    <w:rsid w:val="00474CE3"/>
    <w:rsid w:val="00474D1E"/>
    <w:rsid w:val="00474D40"/>
    <w:rsid w:val="00474E68"/>
    <w:rsid w:val="0047500D"/>
    <w:rsid w:val="0047510F"/>
    <w:rsid w:val="0047519E"/>
    <w:rsid w:val="0047521D"/>
    <w:rsid w:val="0047550A"/>
    <w:rsid w:val="00475710"/>
    <w:rsid w:val="00475801"/>
    <w:rsid w:val="00475822"/>
    <w:rsid w:val="0047584F"/>
    <w:rsid w:val="00475A0D"/>
    <w:rsid w:val="00475B02"/>
    <w:rsid w:val="00475B53"/>
    <w:rsid w:val="00475B9B"/>
    <w:rsid w:val="00475D21"/>
    <w:rsid w:val="00475DC1"/>
    <w:rsid w:val="00475E80"/>
    <w:rsid w:val="00475EB7"/>
    <w:rsid w:val="00475EC6"/>
    <w:rsid w:val="00476052"/>
    <w:rsid w:val="0047609D"/>
    <w:rsid w:val="004763F6"/>
    <w:rsid w:val="0047666F"/>
    <w:rsid w:val="004767DA"/>
    <w:rsid w:val="004769CF"/>
    <w:rsid w:val="00476A4D"/>
    <w:rsid w:val="00476A7A"/>
    <w:rsid w:val="00476B70"/>
    <w:rsid w:val="00476C40"/>
    <w:rsid w:val="00476CE1"/>
    <w:rsid w:val="00476D85"/>
    <w:rsid w:val="00476E00"/>
    <w:rsid w:val="00476E2B"/>
    <w:rsid w:val="00476E5F"/>
    <w:rsid w:val="00476F32"/>
    <w:rsid w:val="00476FA2"/>
    <w:rsid w:val="0047704C"/>
    <w:rsid w:val="004770AF"/>
    <w:rsid w:val="0047738E"/>
    <w:rsid w:val="0047740B"/>
    <w:rsid w:val="004774DD"/>
    <w:rsid w:val="00477802"/>
    <w:rsid w:val="00477B8B"/>
    <w:rsid w:val="00477BC3"/>
    <w:rsid w:val="00477C01"/>
    <w:rsid w:val="00477C11"/>
    <w:rsid w:val="00477C3D"/>
    <w:rsid w:val="00477D1A"/>
    <w:rsid w:val="00477DBD"/>
    <w:rsid w:val="00477E1D"/>
    <w:rsid w:val="00477ED4"/>
    <w:rsid w:val="00477EFA"/>
    <w:rsid w:val="004800FA"/>
    <w:rsid w:val="0048027E"/>
    <w:rsid w:val="004803C8"/>
    <w:rsid w:val="004803D6"/>
    <w:rsid w:val="004805C8"/>
    <w:rsid w:val="004805CF"/>
    <w:rsid w:val="00480602"/>
    <w:rsid w:val="0048071F"/>
    <w:rsid w:val="004808BE"/>
    <w:rsid w:val="00480937"/>
    <w:rsid w:val="00480957"/>
    <w:rsid w:val="004809B5"/>
    <w:rsid w:val="004809ED"/>
    <w:rsid w:val="00480AAE"/>
    <w:rsid w:val="00480AF0"/>
    <w:rsid w:val="00480AFB"/>
    <w:rsid w:val="00480B0B"/>
    <w:rsid w:val="00480B7B"/>
    <w:rsid w:val="00480C28"/>
    <w:rsid w:val="00480C61"/>
    <w:rsid w:val="00480FE4"/>
    <w:rsid w:val="00480FE8"/>
    <w:rsid w:val="00481164"/>
    <w:rsid w:val="004811F3"/>
    <w:rsid w:val="00481562"/>
    <w:rsid w:val="00481648"/>
    <w:rsid w:val="00481665"/>
    <w:rsid w:val="004816CF"/>
    <w:rsid w:val="0048196C"/>
    <w:rsid w:val="004819CC"/>
    <w:rsid w:val="00481A9F"/>
    <w:rsid w:val="00481B93"/>
    <w:rsid w:val="00481CA4"/>
    <w:rsid w:val="00481CB1"/>
    <w:rsid w:val="00481CCD"/>
    <w:rsid w:val="00481D4B"/>
    <w:rsid w:val="00481D6B"/>
    <w:rsid w:val="00481F1A"/>
    <w:rsid w:val="00481F2B"/>
    <w:rsid w:val="00481F63"/>
    <w:rsid w:val="0048216F"/>
    <w:rsid w:val="004821AB"/>
    <w:rsid w:val="004821D4"/>
    <w:rsid w:val="00482234"/>
    <w:rsid w:val="00482265"/>
    <w:rsid w:val="004822D2"/>
    <w:rsid w:val="00482302"/>
    <w:rsid w:val="004823AC"/>
    <w:rsid w:val="00482506"/>
    <w:rsid w:val="00482526"/>
    <w:rsid w:val="004825F2"/>
    <w:rsid w:val="00482902"/>
    <w:rsid w:val="00482942"/>
    <w:rsid w:val="004829D9"/>
    <w:rsid w:val="004829E0"/>
    <w:rsid w:val="00482A23"/>
    <w:rsid w:val="00482B59"/>
    <w:rsid w:val="00482BE2"/>
    <w:rsid w:val="00482CE3"/>
    <w:rsid w:val="00482F5E"/>
    <w:rsid w:val="00483045"/>
    <w:rsid w:val="004830FB"/>
    <w:rsid w:val="00483107"/>
    <w:rsid w:val="00483197"/>
    <w:rsid w:val="004832F7"/>
    <w:rsid w:val="00483516"/>
    <w:rsid w:val="004836C6"/>
    <w:rsid w:val="00483793"/>
    <w:rsid w:val="00483895"/>
    <w:rsid w:val="004839E1"/>
    <w:rsid w:val="00483CFA"/>
    <w:rsid w:val="00483E3D"/>
    <w:rsid w:val="00483FD6"/>
    <w:rsid w:val="00484051"/>
    <w:rsid w:val="0048425C"/>
    <w:rsid w:val="00484370"/>
    <w:rsid w:val="00484436"/>
    <w:rsid w:val="004844A3"/>
    <w:rsid w:val="004844BA"/>
    <w:rsid w:val="00484553"/>
    <w:rsid w:val="0048455B"/>
    <w:rsid w:val="00484648"/>
    <w:rsid w:val="0048474E"/>
    <w:rsid w:val="004847F5"/>
    <w:rsid w:val="0048497B"/>
    <w:rsid w:val="00484A74"/>
    <w:rsid w:val="00484A7B"/>
    <w:rsid w:val="00484A82"/>
    <w:rsid w:val="00484CFB"/>
    <w:rsid w:val="00484D79"/>
    <w:rsid w:val="00484D7D"/>
    <w:rsid w:val="00484E69"/>
    <w:rsid w:val="00484EA5"/>
    <w:rsid w:val="00484EC0"/>
    <w:rsid w:val="00484EE2"/>
    <w:rsid w:val="00484F78"/>
    <w:rsid w:val="00484FE9"/>
    <w:rsid w:val="00485102"/>
    <w:rsid w:val="0048517B"/>
    <w:rsid w:val="004853BC"/>
    <w:rsid w:val="004855FE"/>
    <w:rsid w:val="00485912"/>
    <w:rsid w:val="00485CD6"/>
    <w:rsid w:val="00485CD7"/>
    <w:rsid w:val="00485DEF"/>
    <w:rsid w:val="00485ECE"/>
    <w:rsid w:val="004860A4"/>
    <w:rsid w:val="004860B3"/>
    <w:rsid w:val="00486101"/>
    <w:rsid w:val="004861F0"/>
    <w:rsid w:val="00486444"/>
    <w:rsid w:val="00486593"/>
    <w:rsid w:val="004866DA"/>
    <w:rsid w:val="004866F5"/>
    <w:rsid w:val="00486AC7"/>
    <w:rsid w:val="00486BF8"/>
    <w:rsid w:val="00486CB4"/>
    <w:rsid w:val="00486EE0"/>
    <w:rsid w:val="00487156"/>
    <w:rsid w:val="004872A4"/>
    <w:rsid w:val="004873EF"/>
    <w:rsid w:val="00487480"/>
    <w:rsid w:val="004874C2"/>
    <w:rsid w:val="00487608"/>
    <w:rsid w:val="00487675"/>
    <w:rsid w:val="004877F5"/>
    <w:rsid w:val="0048786B"/>
    <w:rsid w:val="0048789C"/>
    <w:rsid w:val="00487A12"/>
    <w:rsid w:val="00487B9A"/>
    <w:rsid w:val="00487C27"/>
    <w:rsid w:val="00487C3D"/>
    <w:rsid w:val="00487CE6"/>
    <w:rsid w:val="00487CFD"/>
    <w:rsid w:val="00487DA6"/>
    <w:rsid w:val="00487F9C"/>
    <w:rsid w:val="00487FEB"/>
    <w:rsid w:val="00490065"/>
    <w:rsid w:val="004900A3"/>
    <w:rsid w:val="00490260"/>
    <w:rsid w:val="004902EE"/>
    <w:rsid w:val="0049030A"/>
    <w:rsid w:val="004903A2"/>
    <w:rsid w:val="004904AB"/>
    <w:rsid w:val="004904E3"/>
    <w:rsid w:val="00490546"/>
    <w:rsid w:val="0049054E"/>
    <w:rsid w:val="0049055E"/>
    <w:rsid w:val="004905C4"/>
    <w:rsid w:val="004905C6"/>
    <w:rsid w:val="0049073F"/>
    <w:rsid w:val="0049075D"/>
    <w:rsid w:val="0049078E"/>
    <w:rsid w:val="00490A35"/>
    <w:rsid w:val="00490A3F"/>
    <w:rsid w:val="00490A75"/>
    <w:rsid w:val="00490A80"/>
    <w:rsid w:val="00490AE0"/>
    <w:rsid w:val="00490BC7"/>
    <w:rsid w:val="00490C34"/>
    <w:rsid w:val="00490D7C"/>
    <w:rsid w:val="00490E19"/>
    <w:rsid w:val="00490EF3"/>
    <w:rsid w:val="00490F28"/>
    <w:rsid w:val="00490FF8"/>
    <w:rsid w:val="00491330"/>
    <w:rsid w:val="004914CC"/>
    <w:rsid w:val="004914FC"/>
    <w:rsid w:val="0049176F"/>
    <w:rsid w:val="00491866"/>
    <w:rsid w:val="00491A41"/>
    <w:rsid w:val="00491C1D"/>
    <w:rsid w:val="00491D1A"/>
    <w:rsid w:val="00491DBE"/>
    <w:rsid w:val="00491DE4"/>
    <w:rsid w:val="0049205A"/>
    <w:rsid w:val="0049215D"/>
    <w:rsid w:val="004922CD"/>
    <w:rsid w:val="00492311"/>
    <w:rsid w:val="0049231F"/>
    <w:rsid w:val="00492523"/>
    <w:rsid w:val="0049272B"/>
    <w:rsid w:val="00492A56"/>
    <w:rsid w:val="00492AFB"/>
    <w:rsid w:val="00492B3F"/>
    <w:rsid w:val="00492D74"/>
    <w:rsid w:val="00492E22"/>
    <w:rsid w:val="00492EDE"/>
    <w:rsid w:val="00492F56"/>
    <w:rsid w:val="0049300F"/>
    <w:rsid w:val="0049306E"/>
    <w:rsid w:val="0049308B"/>
    <w:rsid w:val="00493116"/>
    <w:rsid w:val="00493152"/>
    <w:rsid w:val="0049317E"/>
    <w:rsid w:val="004931A2"/>
    <w:rsid w:val="0049326E"/>
    <w:rsid w:val="0049331B"/>
    <w:rsid w:val="0049364C"/>
    <w:rsid w:val="00493682"/>
    <w:rsid w:val="004936A7"/>
    <w:rsid w:val="004936F5"/>
    <w:rsid w:val="0049371F"/>
    <w:rsid w:val="00493C40"/>
    <w:rsid w:val="00493F1E"/>
    <w:rsid w:val="00493FBE"/>
    <w:rsid w:val="004940D6"/>
    <w:rsid w:val="0049411E"/>
    <w:rsid w:val="0049423D"/>
    <w:rsid w:val="004942F3"/>
    <w:rsid w:val="00494636"/>
    <w:rsid w:val="004946D7"/>
    <w:rsid w:val="00494757"/>
    <w:rsid w:val="0049475F"/>
    <w:rsid w:val="0049481E"/>
    <w:rsid w:val="00494946"/>
    <w:rsid w:val="004949DC"/>
    <w:rsid w:val="00494A5E"/>
    <w:rsid w:val="00494BD0"/>
    <w:rsid w:val="00494C19"/>
    <w:rsid w:val="00494E19"/>
    <w:rsid w:val="00494EF9"/>
    <w:rsid w:val="00494FEC"/>
    <w:rsid w:val="00494FED"/>
    <w:rsid w:val="004950D2"/>
    <w:rsid w:val="00495234"/>
    <w:rsid w:val="00495290"/>
    <w:rsid w:val="004953BF"/>
    <w:rsid w:val="00495473"/>
    <w:rsid w:val="00495588"/>
    <w:rsid w:val="00495726"/>
    <w:rsid w:val="00495730"/>
    <w:rsid w:val="0049574D"/>
    <w:rsid w:val="0049578B"/>
    <w:rsid w:val="004957FF"/>
    <w:rsid w:val="0049592D"/>
    <w:rsid w:val="00495A6B"/>
    <w:rsid w:val="00495B82"/>
    <w:rsid w:val="00495B8B"/>
    <w:rsid w:val="00495B90"/>
    <w:rsid w:val="00495BA0"/>
    <w:rsid w:val="00495D8D"/>
    <w:rsid w:val="00495E52"/>
    <w:rsid w:val="00495EAF"/>
    <w:rsid w:val="00495FD1"/>
    <w:rsid w:val="00495FF3"/>
    <w:rsid w:val="0049600A"/>
    <w:rsid w:val="00496063"/>
    <w:rsid w:val="004960C2"/>
    <w:rsid w:val="0049640F"/>
    <w:rsid w:val="00496592"/>
    <w:rsid w:val="00496610"/>
    <w:rsid w:val="004966F3"/>
    <w:rsid w:val="004967D6"/>
    <w:rsid w:val="00496902"/>
    <w:rsid w:val="00496A7A"/>
    <w:rsid w:val="00496AB7"/>
    <w:rsid w:val="00496B5D"/>
    <w:rsid w:val="00496BDA"/>
    <w:rsid w:val="00496C04"/>
    <w:rsid w:val="00496C11"/>
    <w:rsid w:val="00496C4A"/>
    <w:rsid w:val="00496CE3"/>
    <w:rsid w:val="00496D2D"/>
    <w:rsid w:val="00496D46"/>
    <w:rsid w:val="00496D62"/>
    <w:rsid w:val="00496E12"/>
    <w:rsid w:val="00496EB4"/>
    <w:rsid w:val="004970C9"/>
    <w:rsid w:val="004971DE"/>
    <w:rsid w:val="00497380"/>
    <w:rsid w:val="00497410"/>
    <w:rsid w:val="0049752D"/>
    <w:rsid w:val="004979AD"/>
    <w:rsid w:val="00497ABA"/>
    <w:rsid w:val="00497ABE"/>
    <w:rsid w:val="00497BC7"/>
    <w:rsid w:val="00497BE5"/>
    <w:rsid w:val="00497CCC"/>
    <w:rsid w:val="00497D21"/>
    <w:rsid w:val="00497ED2"/>
    <w:rsid w:val="00497F42"/>
    <w:rsid w:val="00497F6E"/>
    <w:rsid w:val="00497F85"/>
    <w:rsid w:val="004A013C"/>
    <w:rsid w:val="004A02DB"/>
    <w:rsid w:val="004A02F4"/>
    <w:rsid w:val="004A04A9"/>
    <w:rsid w:val="004A078E"/>
    <w:rsid w:val="004A07B4"/>
    <w:rsid w:val="004A09AA"/>
    <w:rsid w:val="004A0A34"/>
    <w:rsid w:val="004A0B1C"/>
    <w:rsid w:val="004A0B7D"/>
    <w:rsid w:val="004A0C13"/>
    <w:rsid w:val="004A1034"/>
    <w:rsid w:val="004A11A0"/>
    <w:rsid w:val="004A1222"/>
    <w:rsid w:val="004A127B"/>
    <w:rsid w:val="004A1370"/>
    <w:rsid w:val="004A137C"/>
    <w:rsid w:val="004A1383"/>
    <w:rsid w:val="004A14ED"/>
    <w:rsid w:val="004A16DA"/>
    <w:rsid w:val="004A188B"/>
    <w:rsid w:val="004A1AB6"/>
    <w:rsid w:val="004A1B4C"/>
    <w:rsid w:val="004A1B80"/>
    <w:rsid w:val="004A1CFF"/>
    <w:rsid w:val="004A1E0C"/>
    <w:rsid w:val="004A1EE4"/>
    <w:rsid w:val="004A1EF5"/>
    <w:rsid w:val="004A20A0"/>
    <w:rsid w:val="004A21B2"/>
    <w:rsid w:val="004A21F9"/>
    <w:rsid w:val="004A22D0"/>
    <w:rsid w:val="004A234A"/>
    <w:rsid w:val="004A2362"/>
    <w:rsid w:val="004A23A4"/>
    <w:rsid w:val="004A2547"/>
    <w:rsid w:val="004A2621"/>
    <w:rsid w:val="004A26BD"/>
    <w:rsid w:val="004A26F7"/>
    <w:rsid w:val="004A2AB8"/>
    <w:rsid w:val="004A2B01"/>
    <w:rsid w:val="004A2C4C"/>
    <w:rsid w:val="004A2D54"/>
    <w:rsid w:val="004A2E94"/>
    <w:rsid w:val="004A2EB7"/>
    <w:rsid w:val="004A3044"/>
    <w:rsid w:val="004A3122"/>
    <w:rsid w:val="004A3507"/>
    <w:rsid w:val="004A3513"/>
    <w:rsid w:val="004A352C"/>
    <w:rsid w:val="004A3571"/>
    <w:rsid w:val="004A358E"/>
    <w:rsid w:val="004A35D2"/>
    <w:rsid w:val="004A375A"/>
    <w:rsid w:val="004A3898"/>
    <w:rsid w:val="004A3941"/>
    <w:rsid w:val="004A39B8"/>
    <w:rsid w:val="004A3A3E"/>
    <w:rsid w:val="004A3B2B"/>
    <w:rsid w:val="004A3B2F"/>
    <w:rsid w:val="004A3B41"/>
    <w:rsid w:val="004A3CD8"/>
    <w:rsid w:val="004A3D69"/>
    <w:rsid w:val="004A3E62"/>
    <w:rsid w:val="004A3F50"/>
    <w:rsid w:val="004A403E"/>
    <w:rsid w:val="004A4104"/>
    <w:rsid w:val="004A4125"/>
    <w:rsid w:val="004A445B"/>
    <w:rsid w:val="004A4524"/>
    <w:rsid w:val="004A4778"/>
    <w:rsid w:val="004A479A"/>
    <w:rsid w:val="004A4934"/>
    <w:rsid w:val="004A49B5"/>
    <w:rsid w:val="004A4A56"/>
    <w:rsid w:val="004A4B18"/>
    <w:rsid w:val="004A4C71"/>
    <w:rsid w:val="004A4E45"/>
    <w:rsid w:val="004A50A7"/>
    <w:rsid w:val="004A514D"/>
    <w:rsid w:val="004A51B9"/>
    <w:rsid w:val="004A5353"/>
    <w:rsid w:val="004A5357"/>
    <w:rsid w:val="004A540E"/>
    <w:rsid w:val="004A550A"/>
    <w:rsid w:val="004A599C"/>
    <w:rsid w:val="004A5B05"/>
    <w:rsid w:val="004A5C5C"/>
    <w:rsid w:val="004A5D77"/>
    <w:rsid w:val="004A5DD0"/>
    <w:rsid w:val="004A6010"/>
    <w:rsid w:val="004A6109"/>
    <w:rsid w:val="004A617B"/>
    <w:rsid w:val="004A61BE"/>
    <w:rsid w:val="004A61CE"/>
    <w:rsid w:val="004A61DD"/>
    <w:rsid w:val="004A6205"/>
    <w:rsid w:val="004A629D"/>
    <w:rsid w:val="004A6356"/>
    <w:rsid w:val="004A640B"/>
    <w:rsid w:val="004A6488"/>
    <w:rsid w:val="004A65A3"/>
    <w:rsid w:val="004A6625"/>
    <w:rsid w:val="004A66BB"/>
    <w:rsid w:val="004A670F"/>
    <w:rsid w:val="004A67F2"/>
    <w:rsid w:val="004A6836"/>
    <w:rsid w:val="004A69AB"/>
    <w:rsid w:val="004A6BC3"/>
    <w:rsid w:val="004A6C8F"/>
    <w:rsid w:val="004A6CA3"/>
    <w:rsid w:val="004A6D07"/>
    <w:rsid w:val="004A6DD4"/>
    <w:rsid w:val="004A6DF7"/>
    <w:rsid w:val="004A6E7E"/>
    <w:rsid w:val="004A6FE6"/>
    <w:rsid w:val="004A718A"/>
    <w:rsid w:val="004A721C"/>
    <w:rsid w:val="004A726C"/>
    <w:rsid w:val="004A729D"/>
    <w:rsid w:val="004A7331"/>
    <w:rsid w:val="004A7395"/>
    <w:rsid w:val="004A751C"/>
    <w:rsid w:val="004A7596"/>
    <w:rsid w:val="004A76AA"/>
    <w:rsid w:val="004A76F5"/>
    <w:rsid w:val="004A77C0"/>
    <w:rsid w:val="004A77F2"/>
    <w:rsid w:val="004A7ADB"/>
    <w:rsid w:val="004A7B1A"/>
    <w:rsid w:val="004A7C57"/>
    <w:rsid w:val="004A7CDC"/>
    <w:rsid w:val="004A7D85"/>
    <w:rsid w:val="004A7DDB"/>
    <w:rsid w:val="004A7F35"/>
    <w:rsid w:val="004B0091"/>
    <w:rsid w:val="004B00A0"/>
    <w:rsid w:val="004B01F7"/>
    <w:rsid w:val="004B01F9"/>
    <w:rsid w:val="004B04AA"/>
    <w:rsid w:val="004B04E7"/>
    <w:rsid w:val="004B06E1"/>
    <w:rsid w:val="004B07B4"/>
    <w:rsid w:val="004B0849"/>
    <w:rsid w:val="004B085E"/>
    <w:rsid w:val="004B0979"/>
    <w:rsid w:val="004B0998"/>
    <w:rsid w:val="004B09E4"/>
    <w:rsid w:val="004B0AEA"/>
    <w:rsid w:val="004B0B50"/>
    <w:rsid w:val="004B0B70"/>
    <w:rsid w:val="004B0B8A"/>
    <w:rsid w:val="004B0BAF"/>
    <w:rsid w:val="004B0BDC"/>
    <w:rsid w:val="004B0DE0"/>
    <w:rsid w:val="004B0EDF"/>
    <w:rsid w:val="004B0FCE"/>
    <w:rsid w:val="004B102D"/>
    <w:rsid w:val="004B10E9"/>
    <w:rsid w:val="004B1345"/>
    <w:rsid w:val="004B15B6"/>
    <w:rsid w:val="004B15E9"/>
    <w:rsid w:val="004B1840"/>
    <w:rsid w:val="004B18E7"/>
    <w:rsid w:val="004B1911"/>
    <w:rsid w:val="004B19A2"/>
    <w:rsid w:val="004B1A6B"/>
    <w:rsid w:val="004B1BAB"/>
    <w:rsid w:val="004B1BB0"/>
    <w:rsid w:val="004B1C1D"/>
    <w:rsid w:val="004B1C87"/>
    <w:rsid w:val="004B1D98"/>
    <w:rsid w:val="004B1E6F"/>
    <w:rsid w:val="004B1E86"/>
    <w:rsid w:val="004B1F69"/>
    <w:rsid w:val="004B1F7D"/>
    <w:rsid w:val="004B209A"/>
    <w:rsid w:val="004B21FC"/>
    <w:rsid w:val="004B242B"/>
    <w:rsid w:val="004B255F"/>
    <w:rsid w:val="004B26EA"/>
    <w:rsid w:val="004B285E"/>
    <w:rsid w:val="004B2A20"/>
    <w:rsid w:val="004B2A2F"/>
    <w:rsid w:val="004B2AE8"/>
    <w:rsid w:val="004B2E51"/>
    <w:rsid w:val="004B2F7E"/>
    <w:rsid w:val="004B3131"/>
    <w:rsid w:val="004B31C7"/>
    <w:rsid w:val="004B342B"/>
    <w:rsid w:val="004B3525"/>
    <w:rsid w:val="004B369C"/>
    <w:rsid w:val="004B3905"/>
    <w:rsid w:val="004B3AAE"/>
    <w:rsid w:val="004B3D2C"/>
    <w:rsid w:val="004B3D64"/>
    <w:rsid w:val="004B3E47"/>
    <w:rsid w:val="004B3EC0"/>
    <w:rsid w:val="004B3F37"/>
    <w:rsid w:val="004B4022"/>
    <w:rsid w:val="004B4047"/>
    <w:rsid w:val="004B4131"/>
    <w:rsid w:val="004B4194"/>
    <w:rsid w:val="004B4377"/>
    <w:rsid w:val="004B438C"/>
    <w:rsid w:val="004B444D"/>
    <w:rsid w:val="004B4944"/>
    <w:rsid w:val="004B4A7E"/>
    <w:rsid w:val="004B4B3B"/>
    <w:rsid w:val="004B4C5E"/>
    <w:rsid w:val="004B4D81"/>
    <w:rsid w:val="004B4DD0"/>
    <w:rsid w:val="004B4E05"/>
    <w:rsid w:val="004B4EBB"/>
    <w:rsid w:val="004B4FA8"/>
    <w:rsid w:val="004B513D"/>
    <w:rsid w:val="004B5167"/>
    <w:rsid w:val="004B523B"/>
    <w:rsid w:val="004B527E"/>
    <w:rsid w:val="004B5303"/>
    <w:rsid w:val="004B5579"/>
    <w:rsid w:val="004B5913"/>
    <w:rsid w:val="004B5937"/>
    <w:rsid w:val="004B59F7"/>
    <w:rsid w:val="004B5AB6"/>
    <w:rsid w:val="004B5BD9"/>
    <w:rsid w:val="004B5C39"/>
    <w:rsid w:val="004B5C71"/>
    <w:rsid w:val="004B5C99"/>
    <w:rsid w:val="004B5CB5"/>
    <w:rsid w:val="004B5F4A"/>
    <w:rsid w:val="004B5F80"/>
    <w:rsid w:val="004B60FA"/>
    <w:rsid w:val="004B61B4"/>
    <w:rsid w:val="004B61C3"/>
    <w:rsid w:val="004B636E"/>
    <w:rsid w:val="004B63FC"/>
    <w:rsid w:val="004B6677"/>
    <w:rsid w:val="004B6798"/>
    <w:rsid w:val="004B691F"/>
    <w:rsid w:val="004B699D"/>
    <w:rsid w:val="004B6A1B"/>
    <w:rsid w:val="004B6A45"/>
    <w:rsid w:val="004B6D3D"/>
    <w:rsid w:val="004B6D52"/>
    <w:rsid w:val="004B6EA7"/>
    <w:rsid w:val="004B717E"/>
    <w:rsid w:val="004B71A2"/>
    <w:rsid w:val="004B71F7"/>
    <w:rsid w:val="004B71FD"/>
    <w:rsid w:val="004B7258"/>
    <w:rsid w:val="004B72E2"/>
    <w:rsid w:val="004B742E"/>
    <w:rsid w:val="004B7517"/>
    <w:rsid w:val="004B753B"/>
    <w:rsid w:val="004B759D"/>
    <w:rsid w:val="004B75CD"/>
    <w:rsid w:val="004B773E"/>
    <w:rsid w:val="004B785F"/>
    <w:rsid w:val="004B789E"/>
    <w:rsid w:val="004B78F5"/>
    <w:rsid w:val="004B7B5D"/>
    <w:rsid w:val="004B7BDF"/>
    <w:rsid w:val="004B7C20"/>
    <w:rsid w:val="004B7D57"/>
    <w:rsid w:val="004B7F38"/>
    <w:rsid w:val="004C00FD"/>
    <w:rsid w:val="004C01A0"/>
    <w:rsid w:val="004C01E2"/>
    <w:rsid w:val="004C022E"/>
    <w:rsid w:val="004C030D"/>
    <w:rsid w:val="004C03ED"/>
    <w:rsid w:val="004C0943"/>
    <w:rsid w:val="004C0AB8"/>
    <w:rsid w:val="004C0AE7"/>
    <w:rsid w:val="004C0AFA"/>
    <w:rsid w:val="004C106B"/>
    <w:rsid w:val="004C1121"/>
    <w:rsid w:val="004C121D"/>
    <w:rsid w:val="004C12D1"/>
    <w:rsid w:val="004C13C4"/>
    <w:rsid w:val="004C13CC"/>
    <w:rsid w:val="004C148A"/>
    <w:rsid w:val="004C1642"/>
    <w:rsid w:val="004C173D"/>
    <w:rsid w:val="004C1761"/>
    <w:rsid w:val="004C1938"/>
    <w:rsid w:val="004C1960"/>
    <w:rsid w:val="004C19A8"/>
    <w:rsid w:val="004C1A51"/>
    <w:rsid w:val="004C1A7A"/>
    <w:rsid w:val="004C1ABA"/>
    <w:rsid w:val="004C1B38"/>
    <w:rsid w:val="004C1CA7"/>
    <w:rsid w:val="004C1E47"/>
    <w:rsid w:val="004C1F57"/>
    <w:rsid w:val="004C206D"/>
    <w:rsid w:val="004C2240"/>
    <w:rsid w:val="004C22F8"/>
    <w:rsid w:val="004C22F9"/>
    <w:rsid w:val="004C232E"/>
    <w:rsid w:val="004C2374"/>
    <w:rsid w:val="004C2418"/>
    <w:rsid w:val="004C2482"/>
    <w:rsid w:val="004C253F"/>
    <w:rsid w:val="004C25BF"/>
    <w:rsid w:val="004C2771"/>
    <w:rsid w:val="004C2800"/>
    <w:rsid w:val="004C2983"/>
    <w:rsid w:val="004C29DF"/>
    <w:rsid w:val="004C2A48"/>
    <w:rsid w:val="004C2B63"/>
    <w:rsid w:val="004C2D4A"/>
    <w:rsid w:val="004C2DE0"/>
    <w:rsid w:val="004C2EB4"/>
    <w:rsid w:val="004C2FA4"/>
    <w:rsid w:val="004C2FDD"/>
    <w:rsid w:val="004C3037"/>
    <w:rsid w:val="004C306C"/>
    <w:rsid w:val="004C3207"/>
    <w:rsid w:val="004C3470"/>
    <w:rsid w:val="004C34A9"/>
    <w:rsid w:val="004C37B8"/>
    <w:rsid w:val="004C382B"/>
    <w:rsid w:val="004C395D"/>
    <w:rsid w:val="004C3AB3"/>
    <w:rsid w:val="004C3AD8"/>
    <w:rsid w:val="004C3AE5"/>
    <w:rsid w:val="004C3B2B"/>
    <w:rsid w:val="004C3B3F"/>
    <w:rsid w:val="004C3CF9"/>
    <w:rsid w:val="004C3D12"/>
    <w:rsid w:val="004C3EBD"/>
    <w:rsid w:val="004C436E"/>
    <w:rsid w:val="004C43E0"/>
    <w:rsid w:val="004C4472"/>
    <w:rsid w:val="004C4533"/>
    <w:rsid w:val="004C4ADD"/>
    <w:rsid w:val="004C4BA0"/>
    <w:rsid w:val="004C4BA1"/>
    <w:rsid w:val="004C4CA7"/>
    <w:rsid w:val="004C4D2C"/>
    <w:rsid w:val="004C4F9F"/>
    <w:rsid w:val="004C5099"/>
    <w:rsid w:val="004C512D"/>
    <w:rsid w:val="004C5195"/>
    <w:rsid w:val="004C52B7"/>
    <w:rsid w:val="004C53F9"/>
    <w:rsid w:val="004C5472"/>
    <w:rsid w:val="004C54EF"/>
    <w:rsid w:val="004C5557"/>
    <w:rsid w:val="004C55C8"/>
    <w:rsid w:val="004C5770"/>
    <w:rsid w:val="004C57B4"/>
    <w:rsid w:val="004C58CA"/>
    <w:rsid w:val="004C5B35"/>
    <w:rsid w:val="004C5C8A"/>
    <w:rsid w:val="004C5FF8"/>
    <w:rsid w:val="004C600F"/>
    <w:rsid w:val="004C6038"/>
    <w:rsid w:val="004C609D"/>
    <w:rsid w:val="004C60A5"/>
    <w:rsid w:val="004C60EC"/>
    <w:rsid w:val="004C60F8"/>
    <w:rsid w:val="004C62B7"/>
    <w:rsid w:val="004C630C"/>
    <w:rsid w:val="004C6323"/>
    <w:rsid w:val="004C63AF"/>
    <w:rsid w:val="004C63E8"/>
    <w:rsid w:val="004C645E"/>
    <w:rsid w:val="004C64E9"/>
    <w:rsid w:val="004C664A"/>
    <w:rsid w:val="004C6699"/>
    <w:rsid w:val="004C67AD"/>
    <w:rsid w:val="004C6964"/>
    <w:rsid w:val="004C69F1"/>
    <w:rsid w:val="004C6C83"/>
    <w:rsid w:val="004C6CCC"/>
    <w:rsid w:val="004C6CEF"/>
    <w:rsid w:val="004C6DF7"/>
    <w:rsid w:val="004C6F23"/>
    <w:rsid w:val="004C70DD"/>
    <w:rsid w:val="004C7324"/>
    <w:rsid w:val="004C7415"/>
    <w:rsid w:val="004C74C9"/>
    <w:rsid w:val="004C764F"/>
    <w:rsid w:val="004C767E"/>
    <w:rsid w:val="004C7786"/>
    <w:rsid w:val="004C77BC"/>
    <w:rsid w:val="004C77F8"/>
    <w:rsid w:val="004C7952"/>
    <w:rsid w:val="004C79D4"/>
    <w:rsid w:val="004C7C4F"/>
    <w:rsid w:val="004C7C65"/>
    <w:rsid w:val="004C7D97"/>
    <w:rsid w:val="004C7E90"/>
    <w:rsid w:val="004C7FC7"/>
    <w:rsid w:val="004D008B"/>
    <w:rsid w:val="004D0168"/>
    <w:rsid w:val="004D016E"/>
    <w:rsid w:val="004D0270"/>
    <w:rsid w:val="004D032F"/>
    <w:rsid w:val="004D03A3"/>
    <w:rsid w:val="004D046C"/>
    <w:rsid w:val="004D0616"/>
    <w:rsid w:val="004D066D"/>
    <w:rsid w:val="004D06E4"/>
    <w:rsid w:val="004D0796"/>
    <w:rsid w:val="004D0813"/>
    <w:rsid w:val="004D0923"/>
    <w:rsid w:val="004D0AF4"/>
    <w:rsid w:val="004D0B8F"/>
    <w:rsid w:val="004D0BBA"/>
    <w:rsid w:val="004D0BDE"/>
    <w:rsid w:val="004D0C20"/>
    <w:rsid w:val="004D0C44"/>
    <w:rsid w:val="004D0D69"/>
    <w:rsid w:val="004D0E0E"/>
    <w:rsid w:val="004D0EED"/>
    <w:rsid w:val="004D0F4A"/>
    <w:rsid w:val="004D0F85"/>
    <w:rsid w:val="004D0F9B"/>
    <w:rsid w:val="004D10A4"/>
    <w:rsid w:val="004D1373"/>
    <w:rsid w:val="004D138C"/>
    <w:rsid w:val="004D1447"/>
    <w:rsid w:val="004D14BB"/>
    <w:rsid w:val="004D1627"/>
    <w:rsid w:val="004D164E"/>
    <w:rsid w:val="004D1772"/>
    <w:rsid w:val="004D186D"/>
    <w:rsid w:val="004D1A60"/>
    <w:rsid w:val="004D1B93"/>
    <w:rsid w:val="004D1BC4"/>
    <w:rsid w:val="004D1BDA"/>
    <w:rsid w:val="004D1DA2"/>
    <w:rsid w:val="004D1E7C"/>
    <w:rsid w:val="004D1F59"/>
    <w:rsid w:val="004D205F"/>
    <w:rsid w:val="004D20F9"/>
    <w:rsid w:val="004D2329"/>
    <w:rsid w:val="004D241B"/>
    <w:rsid w:val="004D2482"/>
    <w:rsid w:val="004D255D"/>
    <w:rsid w:val="004D25D6"/>
    <w:rsid w:val="004D25F5"/>
    <w:rsid w:val="004D2683"/>
    <w:rsid w:val="004D26B7"/>
    <w:rsid w:val="004D272C"/>
    <w:rsid w:val="004D2883"/>
    <w:rsid w:val="004D28DB"/>
    <w:rsid w:val="004D2939"/>
    <w:rsid w:val="004D2A6C"/>
    <w:rsid w:val="004D2A72"/>
    <w:rsid w:val="004D2BDF"/>
    <w:rsid w:val="004D2C90"/>
    <w:rsid w:val="004D2CAB"/>
    <w:rsid w:val="004D2D74"/>
    <w:rsid w:val="004D2DC1"/>
    <w:rsid w:val="004D2E51"/>
    <w:rsid w:val="004D2EE2"/>
    <w:rsid w:val="004D3341"/>
    <w:rsid w:val="004D343B"/>
    <w:rsid w:val="004D361F"/>
    <w:rsid w:val="004D368B"/>
    <w:rsid w:val="004D3986"/>
    <w:rsid w:val="004D39A5"/>
    <w:rsid w:val="004D3BAA"/>
    <w:rsid w:val="004D3BC0"/>
    <w:rsid w:val="004D3BE7"/>
    <w:rsid w:val="004D3C28"/>
    <w:rsid w:val="004D3C4A"/>
    <w:rsid w:val="004D3D50"/>
    <w:rsid w:val="004D4054"/>
    <w:rsid w:val="004D414E"/>
    <w:rsid w:val="004D41B2"/>
    <w:rsid w:val="004D41C8"/>
    <w:rsid w:val="004D41DB"/>
    <w:rsid w:val="004D41EF"/>
    <w:rsid w:val="004D4243"/>
    <w:rsid w:val="004D4335"/>
    <w:rsid w:val="004D43FD"/>
    <w:rsid w:val="004D4465"/>
    <w:rsid w:val="004D44EF"/>
    <w:rsid w:val="004D469E"/>
    <w:rsid w:val="004D46AA"/>
    <w:rsid w:val="004D46D1"/>
    <w:rsid w:val="004D48C6"/>
    <w:rsid w:val="004D4A85"/>
    <w:rsid w:val="004D4A8B"/>
    <w:rsid w:val="004D4B61"/>
    <w:rsid w:val="004D4D2F"/>
    <w:rsid w:val="004D4E2E"/>
    <w:rsid w:val="004D4EFA"/>
    <w:rsid w:val="004D4F12"/>
    <w:rsid w:val="004D4F3C"/>
    <w:rsid w:val="004D4FE6"/>
    <w:rsid w:val="004D5039"/>
    <w:rsid w:val="004D54D5"/>
    <w:rsid w:val="004D554B"/>
    <w:rsid w:val="004D5581"/>
    <w:rsid w:val="004D5709"/>
    <w:rsid w:val="004D5889"/>
    <w:rsid w:val="004D5916"/>
    <w:rsid w:val="004D59D3"/>
    <w:rsid w:val="004D5C6B"/>
    <w:rsid w:val="004D5E4F"/>
    <w:rsid w:val="004D5E65"/>
    <w:rsid w:val="004D607E"/>
    <w:rsid w:val="004D6133"/>
    <w:rsid w:val="004D6327"/>
    <w:rsid w:val="004D6467"/>
    <w:rsid w:val="004D654A"/>
    <w:rsid w:val="004D6725"/>
    <w:rsid w:val="004D67E5"/>
    <w:rsid w:val="004D6832"/>
    <w:rsid w:val="004D68B5"/>
    <w:rsid w:val="004D6A35"/>
    <w:rsid w:val="004D6B70"/>
    <w:rsid w:val="004D6C4A"/>
    <w:rsid w:val="004D6DE4"/>
    <w:rsid w:val="004D6DEC"/>
    <w:rsid w:val="004D7063"/>
    <w:rsid w:val="004D70E1"/>
    <w:rsid w:val="004D7356"/>
    <w:rsid w:val="004D7403"/>
    <w:rsid w:val="004D7477"/>
    <w:rsid w:val="004D7652"/>
    <w:rsid w:val="004D7895"/>
    <w:rsid w:val="004D7BBC"/>
    <w:rsid w:val="004D7D6E"/>
    <w:rsid w:val="004D7DBE"/>
    <w:rsid w:val="004D7E5F"/>
    <w:rsid w:val="004E009E"/>
    <w:rsid w:val="004E00CE"/>
    <w:rsid w:val="004E0175"/>
    <w:rsid w:val="004E023B"/>
    <w:rsid w:val="004E0265"/>
    <w:rsid w:val="004E02AC"/>
    <w:rsid w:val="004E0592"/>
    <w:rsid w:val="004E06FA"/>
    <w:rsid w:val="004E08A9"/>
    <w:rsid w:val="004E08FD"/>
    <w:rsid w:val="004E0A19"/>
    <w:rsid w:val="004E0CAC"/>
    <w:rsid w:val="004E0D77"/>
    <w:rsid w:val="004E0DE3"/>
    <w:rsid w:val="004E0EA5"/>
    <w:rsid w:val="004E0F02"/>
    <w:rsid w:val="004E106A"/>
    <w:rsid w:val="004E11CF"/>
    <w:rsid w:val="004E1373"/>
    <w:rsid w:val="004E139C"/>
    <w:rsid w:val="004E13EA"/>
    <w:rsid w:val="004E148F"/>
    <w:rsid w:val="004E14CA"/>
    <w:rsid w:val="004E150F"/>
    <w:rsid w:val="004E15F4"/>
    <w:rsid w:val="004E17C1"/>
    <w:rsid w:val="004E184A"/>
    <w:rsid w:val="004E19B1"/>
    <w:rsid w:val="004E19D6"/>
    <w:rsid w:val="004E19E8"/>
    <w:rsid w:val="004E1A41"/>
    <w:rsid w:val="004E1AFC"/>
    <w:rsid w:val="004E1BB8"/>
    <w:rsid w:val="004E1FB2"/>
    <w:rsid w:val="004E201E"/>
    <w:rsid w:val="004E23D2"/>
    <w:rsid w:val="004E23EB"/>
    <w:rsid w:val="004E2461"/>
    <w:rsid w:val="004E2505"/>
    <w:rsid w:val="004E25C0"/>
    <w:rsid w:val="004E2672"/>
    <w:rsid w:val="004E271A"/>
    <w:rsid w:val="004E2960"/>
    <w:rsid w:val="004E2A00"/>
    <w:rsid w:val="004E2D3C"/>
    <w:rsid w:val="004E2D71"/>
    <w:rsid w:val="004E2E63"/>
    <w:rsid w:val="004E2ED9"/>
    <w:rsid w:val="004E2FCD"/>
    <w:rsid w:val="004E30EF"/>
    <w:rsid w:val="004E3225"/>
    <w:rsid w:val="004E32B1"/>
    <w:rsid w:val="004E32CB"/>
    <w:rsid w:val="004E32FF"/>
    <w:rsid w:val="004E3321"/>
    <w:rsid w:val="004E3546"/>
    <w:rsid w:val="004E3639"/>
    <w:rsid w:val="004E37AB"/>
    <w:rsid w:val="004E386B"/>
    <w:rsid w:val="004E3879"/>
    <w:rsid w:val="004E3884"/>
    <w:rsid w:val="004E38E4"/>
    <w:rsid w:val="004E39AA"/>
    <w:rsid w:val="004E39C5"/>
    <w:rsid w:val="004E3A51"/>
    <w:rsid w:val="004E3B35"/>
    <w:rsid w:val="004E3CA8"/>
    <w:rsid w:val="004E3D5C"/>
    <w:rsid w:val="004E3DFF"/>
    <w:rsid w:val="004E429F"/>
    <w:rsid w:val="004E42D9"/>
    <w:rsid w:val="004E4337"/>
    <w:rsid w:val="004E436E"/>
    <w:rsid w:val="004E44D3"/>
    <w:rsid w:val="004E4596"/>
    <w:rsid w:val="004E46B2"/>
    <w:rsid w:val="004E46BC"/>
    <w:rsid w:val="004E4726"/>
    <w:rsid w:val="004E47C5"/>
    <w:rsid w:val="004E48F1"/>
    <w:rsid w:val="004E4945"/>
    <w:rsid w:val="004E4951"/>
    <w:rsid w:val="004E4A29"/>
    <w:rsid w:val="004E4A7D"/>
    <w:rsid w:val="004E4B3B"/>
    <w:rsid w:val="004E500F"/>
    <w:rsid w:val="004E502C"/>
    <w:rsid w:val="004E5123"/>
    <w:rsid w:val="004E51F2"/>
    <w:rsid w:val="004E539F"/>
    <w:rsid w:val="004E53E4"/>
    <w:rsid w:val="004E546D"/>
    <w:rsid w:val="004E5473"/>
    <w:rsid w:val="004E54BD"/>
    <w:rsid w:val="004E5516"/>
    <w:rsid w:val="004E593C"/>
    <w:rsid w:val="004E5A5A"/>
    <w:rsid w:val="004E5AB5"/>
    <w:rsid w:val="004E5AFC"/>
    <w:rsid w:val="004E5B2D"/>
    <w:rsid w:val="004E5B3C"/>
    <w:rsid w:val="004E5CD2"/>
    <w:rsid w:val="004E5D96"/>
    <w:rsid w:val="004E5D9F"/>
    <w:rsid w:val="004E5E21"/>
    <w:rsid w:val="004E5F83"/>
    <w:rsid w:val="004E6194"/>
    <w:rsid w:val="004E6782"/>
    <w:rsid w:val="004E69A9"/>
    <w:rsid w:val="004E69EE"/>
    <w:rsid w:val="004E6A0B"/>
    <w:rsid w:val="004E6B6A"/>
    <w:rsid w:val="004E6BA3"/>
    <w:rsid w:val="004E6C62"/>
    <w:rsid w:val="004E6C80"/>
    <w:rsid w:val="004E6F4D"/>
    <w:rsid w:val="004E6FD1"/>
    <w:rsid w:val="004E70A8"/>
    <w:rsid w:val="004E7164"/>
    <w:rsid w:val="004E726D"/>
    <w:rsid w:val="004E7315"/>
    <w:rsid w:val="004E7364"/>
    <w:rsid w:val="004E739C"/>
    <w:rsid w:val="004E7401"/>
    <w:rsid w:val="004E743B"/>
    <w:rsid w:val="004E7444"/>
    <w:rsid w:val="004E7451"/>
    <w:rsid w:val="004E746E"/>
    <w:rsid w:val="004E7596"/>
    <w:rsid w:val="004E75DA"/>
    <w:rsid w:val="004E76CD"/>
    <w:rsid w:val="004E7748"/>
    <w:rsid w:val="004E78EA"/>
    <w:rsid w:val="004E7975"/>
    <w:rsid w:val="004E7977"/>
    <w:rsid w:val="004E7B99"/>
    <w:rsid w:val="004E7BBA"/>
    <w:rsid w:val="004E7D75"/>
    <w:rsid w:val="004E7DFD"/>
    <w:rsid w:val="004F019B"/>
    <w:rsid w:val="004F0270"/>
    <w:rsid w:val="004F0283"/>
    <w:rsid w:val="004F051E"/>
    <w:rsid w:val="004F05CE"/>
    <w:rsid w:val="004F05F9"/>
    <w:rsid w:val="004F0790"/>
    <w:rsid w:val="004F0844"/>
    <w:rsid w:val="004F0892"/>
    <w:rsid w:val="004F0ADA"/>
    <w:rsid w:val="004F0C30"/>
    <w:rsid w:val="004F0CC6"/>
    <w:rsid w:val="004F0CF5"/>
    <w:rsid w:val="004F0CFE"/>
    <w:rsid w:val="004F0DC7"/>
    <w:rsid w:val="004F0E05"/>
    <w:rsid w:val="004F0ED1"/>
    <w:rsid w:val="004F0F10"/>
    <w:rsid w:val="004F118A"/>
    <w:rsid w:val="004F1191"/>
    <w:rsid w:val="004F120A"/>
    <w:rsid w:val="004F1357"/>
    <w:rsid w:val="004F15B9"/>
    <w:rsid w:val="004F160C"/>
    <w:rsid w:val="004F16D4"/>
    <w:rsid w:val="004F173F"/>
    <w:rsid w:val="004F17A0"/>
    <w:rsid w:val="004F17D6"/>
    <w:rsid w:val="004F18C9"/>
    <w:rsid w:val="004F1975"/>
    <w:rsid w:val="004F1995"/>
    <w:rsid w:val="004F1D57"/>
    <w:rsid w:val="004F1D67"/>
    <w:rsid w:val="004F1DEC"/>
    <w:rsid w:val="004F201F"/>
    <w:rsid w:val="004F20E0"/>
    <w:rsid w:val="004F2113"/>
    <w:rsid w:val="004F2453"/>
    <w:rsid w:val="004F2454"/>
    <w:rsid w:val="004F25E9"/>
    <w:rsid w:val="004F263F"/>
    <w:rsid w:val="004F2720"/>
    <w:rsid w:val="004F27D6"/>
    <w:rsid w:val="004F27EC"/>
    <w:rsid w:val="004F280D"/>
    <w:rsid w:val="004F2A12"/>
    <w:rsid w:val="004F2ACB"/>
    <w:rsid w:val="004F2C4D"/>
    <w:rsid w:val="004F2D5C"/>
    <w:rsid w:val="004F2E24"/>
    <w:rsid w:val="004F2E55"/>
    <w:rsid w:val="004F2F43"/>
    <w:rsid w:val="004F31F3"/>
    <w:rsid w:val="004F323A"/>
    <w:rsid w:val="004F338F"/>
    <w:rsid w:val="004F33A2"/>
    <w:rsid w:val="004F33D4"/>
    <w:rsid w:val="004F36A0"/>
    <w:rsid w:val="004F36FE"/>
    <w:rsid w:val="004F3841"/>
    <w:rsid w:val="004F3882"/>
    <w:rsid w:val="004F38D8"/>
    <w:rsid w:val="004F392B"/>
    <w:rsid w:val="004F3ACA"/>
    <w:rsid w:val="004F3B05"/>
    <w:rsid w:val="004F3B49"/>
    <w:rsid w:val="004F3D31"/>
    <w:rsid w:val="004F3D47"/>
    <w:rsid w:val="004F3DEE"/>
    <w:rsid w:val="004F3DF8"/>
    <w:rsid w:val="004F3EC0"/>
    <w:rsid w:val="004F3EE0"/>
    <w:rsid w:val="004F3F9E"/>
    <w:rsid w:val="004F3FD4"/>
    <w:rsid w:val="004F401E"/>
    <w:rsid w:val="004F40F1"/>
    <w:rsid w:val="004F40FC"/>
    <w:rsid w:val="004F4133"/>
    <w:rsid w:val="004F4251"/>
    <w:rsid w:val="004F4336"/>
    <w:rsid w:val="004F43AA"/>
    <w:rsid w:val="004F4496"/>
    <w:rsid w:val="004F4568"/>
    <w:rsid w:val="004F456B"/>
    <w:rsid w:val="004F4575"/>
    <w:rsid w:val="004F4679"/>
    <w:rsid w:val="004F470C"/>
    <w:rsid w:val="004F4850"/>
    <w:rsid w:val="004F4972"/>
    <w:rsid w:val="004F4A82"/>
    <w:rsid w:val="004F50AD"/>
    <w:rsid w:val="004F50F2"/>
    <w:rsid w:val="004F5161"/>
    <w:rsid w:val="004F518A"/>
    <w:rsid w:val="004F563A"/>
    <w:rsid w:val="004F565D"/>
    <w:rsid w:val="004F568E"/>
    <w:rsid w:val="004F5698"/>
    <w:rsid w:val="004F5738"/>
    <w:rsid w:val="004F5940"/>
    <w:rsid w:val="004F59BD"/>
    <w:rsid w:val="004F5A15"/>
    <w:rsid w:val="004F5AFE"/>
    <w:rsid w:val="004F5B99"/>
    <w:rsid w:val="004F5C11"/>
    <w:rsid w:val="004F5C8B"/>
    <w:rsid w:val="004F5D64"/>
    <w:rsid w:val="004F5D6B"/>
    <w:rsid w:val="004F5DB5"/>
    <w:rsid w:val="004F5F72"/>
    <w:rsid w:val="004F6167"/>
    <w:rsid w:val="004F620A"/>
    <w:rsid w:val="004F6371"/>
    <w:rsid w:val="004F6481"/>
    <w:rsid w:val="004F65AB"/>
    <w:rsid w:val="004F6745"/>
    <w:rsid w:val="004F6827"/>
    <w:rsid w:val="004F697F"/>
    <w:rsid w:val="004F69B6"/>
    <w:rsid w:val="004F69D7"/>
    <w:rsid w:val="004F6A21"/>
    <w:rsid w:val="004F6F73"/>
    <w:rsid w:val="004F70D1"/>
    <w:rsid w:val="004F71D9"/>
    <w:rsid w:val="004F7243"/>
    <w:rsid w:val="004F757F"/>
    <w:rsid w:val="004F76A6"/>
    <w:rsid w:val="004F77D6"/>
    <w:rsid w:val="004F7905"/>
    <w:rsid w:val="004F7986"/>
    <w:rsid w:val="004F7A88"/>
    <w:rsid w:val="004F7CFF"/>
    <w:rsid w:val="004F7D37"/>
    <w:rsid w:val="004F7DD1"/>
    <w:rsid w:val="004F7EC9"/>
    <w:rsid w:val="004F7F48"/>
    <w:rsid w:val="004F7F82"/>
    <w:rsid w:val="004FEC48"/>
    <w:rsid w:val="00500075"/>
    <w:rsid w:val="00500178"/>
    <w:rsid w:val="0050035B"/>
    <w:rsid w:val="00500407"/>
    <w:rsid w:val="0050052F"/>
    <w:rsid w:val="00500533"/>
    <w:rsid w:val="00500604"/>
    <w:rsid w:val="00500699"/>
    <w:rsid w:val="005007DC"/>
    <w:rsid w:val="0050080A"/>
    <w:rsid w:val="00500A5F"/>
    <w:rsid w:val="00500AA4"/>
    <w:rsid w:val="00500BEC"/>
    <w:rsid w:val="00500D33"/>
    <w:rsid w:val="00500D56"/>
    <w:rsid w:val="00500F8D"/>
    <w:rsid w:val="00501098"/>
    <w:rsid w:val="00501105"/>
    <w:rsid w:val="005011AA"/>
    <w:rsid w:val="00501265"/>
    <w:rsid w:val="0050130B"/>
    <w:rsid w:val="00501327"/>
    <w:rsid w:val="00501485"/>
    <w:rsid w:val="0050152C"/>
    <w:rsid w:val="0050155E"/>
    <w:rsid w:val="00501727"/>
    <w:rsid w:val="00501766"/>
    <w:rsid w:val="00501A06"/>
    <w:rsid w:val="00501A5F"/>
    <w:rsid w:val="00501B07"/>
    <w:rsid w:val="00501D04"/>
    <w:rsid w:val="00501D34"/>
    <w:rsid w:val="00501E49"/>
    <w:rsid w:val="00501EE7"/>
    <w:rsid w:val="00501F37"/>
    <w:rsid w:val="00501F97"/>
    <w:rsid w:val="0050204A"/>
    <w:rsid w:val="00502093"/>
    <w:rsid w:val="005020A4"/>
    <w:rsid w:val="005021CC"/>
    <w:rsid w:val="00502487"/>
    <w:rsid w:val="00502563"/>
    <w:rsid w:val="00502753"/>
    <w:rsid w:val="005027BC"/>
    <w:rsid w:val="0050283F"/>
    <w:rsid w:val="00502B08"/>
    <w:rsid w:val="00502BEE"/>
    <w:rsid w:val="00502CBC"/>
    <w:rsid w:val="00502ECE"/>
    <w:rsid w:val="00502FC6"/>
    <w:rsid w:val="00502FD8"/>
    <w:rsid w:val="00502FDE"/>
    <w:rsid w:val="00503014"/>
    <w:rsid w:val="00503056"/>
    <w:rsid w:val="005030FA"/>
    <w:rsid w:val="0050318A"/>
    <w:rsid w:val="00503355"/>
    <w:rsid w:val="005034F4"/>
    <w:rsid w:val="005035CF"/>
    <w:rsid w:val="00503884"/>
    <w:rsid w:val="005038B9"/>
    <w:rsid w:val="005038D1"/>
    <w:rsid w:val="00503B75"/>
    <w:rsid w:val="00503C47"/>
    <w:rsid w:val="00503C69"/>
    <w:rsid w:val="00503D46"/>
    <w:rsid w:val="00503D6D"/>
    <w:rsid w:val="00503DF1"/>
    <w:rsid w:val="00503E01"/>
    <w:rsid w:val="00503F67"/>
    <w:rsid w:val="00504082"/>
    <w:rsid w:val="00504140"/>
    <w:rsid w:val="00504156"/>
    <w:rsid w:val="0050419D"/>
    <w:rsid w:val="005041F3"/>
    <w:rsid w:val="00504210"/>
    <w:rsid w:val="0050428F"/>
    <w:rsid w:val="005042B9"/>
    <w:rsid w:val="0050439A"/>
    <w:rsid w:val="005043B2"/>
    <w:rsid w:val="00504412"/>
    <w:rsid w:val="005047AE"/>
    <w:rsid w:val="005047F6"/>
    <w:rsid w:val="00504BA7"/>
    <w:rsid w:val="00504C66"/>
    <w:rsid w:val="00504C76"/>
    <w:rsid w:val="00504D7B"/>
    <w:rsid w:val="00504DC5"/>
    <w:rsid w:val="00504DE0"/>
    <w:rsid w:val="00504EA0"/>
    <w:rsid w:val="00504EE6"/>
    <w:rsid w:val="00504F3E"/>
    <w:rsid w:val="00504F5B"/>
    <w:rsid w:val="00504FE7"/>
    <w:rsid w:val="00505146"/>
    <w:rsid w:val="00505177"/>
    <w:rsid w:val="005051C1"/>
    <w:rsid w:val="00505202"/>
    <w:rsid w:val="00505344"/>
    <w:rsid w:val="0050541D"/>
    <w:rsid w:val="00505487"/>
    <w:rsid w:val="005054DD"/>
    <w:rsid w:val="005054EB"/>
    <w:rsid w:val="0050551D"/>
    <w:rsid w:val="0050563F"/>
    <w:rsid w:val="00505656"/>
    <w:rsid w:val="0050570F"/>
    <w:rsid w:val="005057E6"/>
    <w:rsid w:val="005057E7"/>
    <w:rsid w:val="0050585E"/>
    <w:rsid w:val="00505A51"/>
    <w:rsid w:val="00505ADF"/>
    <w:rsid w:val="00505CC7"/>
    <w:rsid w:val="00505ED7"/>
    <w:rsid w:val="00505F5A"/>
    <w:rsid w:val="0050615C"/>
    <w:rsid w:val="0050626D"/>
    <w:rsid w:val="005062A0"/>
    <w:rsid w:val="005063BD"/>
    <w:rsid w:val="00506432"/>
    <w:rsid w:val="00506469"/>
    <w:rsid w:val="0050666B"/>
    <w:rsid w:val="005066D5"/>
    <w:rsid w:val="00506722"/>
    <w:rsid w:val="00506859"/>
    <w:rsid w:val="0050690B"/>
    <w:rsid w:val="00506A5E"/>
    <w:rsid w:val="00506AF8"/>
    <w:rsid w:val="00506B88"/>
    <w:rsid w:val="00506C99"/>
    <w:rsid w:val="00506CE1"/>
    <w:rsid w:val="00506D6E"/>
    <w:rsid w:val="00506DD0"/>
    <w:rsid w:val="00506E0C"/>
    <w:rsid w:val="00506E9E"/>
    <w:rsid w:val="00506FF7"/>
    <w:rsid w:val="0050709C"/>
    <w:rsid w:val="005070A7"/>
    <w:rsid w:val="005070F7"/>
    <w:rsid w:val="0050712F"/>
    <w:rsid w:val="00507295"/>
    <w:rsid w:val="00507601"/>
    <w:rsid w:val="00507651"/>
    <w:rsid w:val="005076B9"/>
    <w:rsid w:val="005077EC"/>
    <w:rsid w:val="0050784D"/>
    <w:rsid w:val="0050787C"/>
    <w:rsid w:val="00507F0B"/>
    <w:rsid w:val="00507F33"/>
    <w:rsid w:val="00510192"/>
    <w:rsid w:val="005101CD"/>
    <w:rsid w:val="00510279"/>
    <w:rsid w:val="0051044E"/>
    <w:rsid w:val="00510514"/>
    <w:rsid w:val="00510596"/>
    <w:rsid w:val="005106A8"/>
    <w:rsid w:val="005107F3"/>
    <w:rsid w:val="005108A7"/>
    <w:rsid w:val="00510902"/>
    <w:rsid w:val="00510916"/>
    <w:rsid w:val="00510948"/>
    <w:rsid w:val="005109B4"/>
    <w:rsid w:val="005109BF"/>
    <w:rsid w:val="00510D97"/>
    <w:rsid w:val="00510E7F"/>
    <w:rsid w:val="00510EFD"/>
    <w:rsid w:val="00510F9D"/>
    <w:rsid w:val="00510FB6"/>
    <w:rsid w:val="005110D5"/>
    <w:rsid w:val="00511162"/>
    <w:rsid w:val="00511229"/>
    <w:rsid w:val="005112F2"/>
    <w:rsid w:val="00511691"/>
    <w:rsid w:val="005117CD"/>
    <w:rsid w:val="005117DD"/>
    <w:rsid w:val="005118BD"/>
    <w:rsid w:val="00511979"/>
    <w:rsid w:val="005119D4"/>
    <w:rsid w:val="00511CAE"/>
    <w:rsid w:val="00511DB8"/>
    <w:rsid w:val="00511EFF"/>
    <w:rsid w:val="00511F84"/>
    <w:rsid w:val="005120EF"/>
    <w:rsid w:val="00512289"/>
    <w:rsid w:val="005122FE"/>
    <w:rsid w:val="00512323"/>
    <w:rsid w:val="00512412"/>
    <w:rsid w:val="00512522"/>
    <w:rsid w:val="0051261D"/>
    <w:rsid w:val="0051271F"/>
    <w:rsid w:val="0051294B"/>
    <w:rsid w:val="00512B56"/>
    <w:rsid w:val="00512BA5"/>
    <w:rsid w:val="00512C21"/>
    <w:rsid w:val="00512D4E"/>
    <w:rsid w:val="00512DA8"/>
    <w:rsid w:val="00512EB6"/>
    <w:rsid w:val="005130AE"/>
    <w:rsid w:val="00513141"/>
    <w:rsid w:val="005131BF"/>
    <w:rsid w:val="00513277"/>
    <w:rsid w:val="00513288"/>
    <w:rsid w:val="005132A4"/>
    <w:rsid w:val="0051349B"/>
    <w:rsid w:val="00513518"/>
    <w:rsid w:val="00513700"/>
    <w:rsid w:val="00513706"/>
    <w:rsid w:val="005137F5"/>
    <w:rsid w:val="00513AF8"/>
    <w:rsid w:val="00513C6D"/>
    <w:rsid w:val="00514000"/>
    <w:rsid w:val="0051416D"/>
    <w:rsid w:val="0051420B"/>
    <w:rsid w:val="0051428A"/>
    <w:rsid w:val="00514314"/>
    <w:rsid w:val="00514340"/>
    <w:rsid w:val="00514594"/>
    <w:rsid w:val="005145E1"/>
    <w:rsid w:val="00514752"/>
    <w:rsid w:val="0051475E"/>
    <w:rsid w:val="005148F5"/>
    <w:rsid w:val="0051497B"/>
    <w:rsid w:val="005149DB"/>
    <w:rsid w:val="00514BD4"/>
    <w:rsid w:val="00514C94"/>
    <w:rsid w:val="00514E7B"/>
    <w:rsid w:val="00514F37"/>
    <w:rsid w:val="005151AD"/>
    <w:rsid w:val="005152AB"/>
    <w:rsid w:val="0051530E"/>
    <w:rsid w:val="00515382"/>
    <w:rsid w:val="00515390"/>
    <w:rsid w:val="005153D1"/>
    <w:rsid w:val="005153DE"/>
    <w:rsid w:val="0051542C"/>
    <w:rsid w:val="00515470"/>
    <w:rsid w:val="00515497"/>
    <w:rsid w:val="005156E4"/>
    <w:rsid w:val="005156E8"/>
    <w:rsid w:val="0051570C"/>
    <w:rsid w:val="005157DA"/>
    <w:rsid w:val="0051581A"/>
    <w:rsid w:val="005158F7"/>
    <w:rsid w:val="0051591D"/>
    <w:rsid w:val="005159EA"/>
    <w:rsid w:val="00515B6A"/>
    <w:rsid w:val="00515B96"/>
    <w:rsid w:val="00515BAF"/>
    <w:rsid w:val="00515C1B"/>
    <w:rsid w:val="00515C62"/>
    <w:rsid w:val="00515C7B"/>
    <w:rsid w:val="00515CAD"/>
    <w:rsid w:val="00515D67"/>
    <w:rsid w:val="00515DF4"/>
    <w:rsid w:val="00515ECC"/>
    <w:rsid w:val="00515F2B"/>
    <w:rsid w:val="00516034"/>
    <w:rsid w:val="00516038"/>
    <w:rsid w:val="0051603B"/>
    <w:rsid w:val="0051609F"/>
    <w:rsid w:val="0051620B"/>
    <w:rsid w:val="005162DD"/>
    <w:rsid w:val="00516320"/>
    <w:rsid w:val="00516634"/>
    <w:rsid w:val="005166F1"/>
    <w:rsid w:val="005166FC"/>
    <w:rsid w:val="00516912"/>
    <w:rsid w:val="00516D71"/>
    <w:rsid w:val="00516E80"/>
    <w:rsid w:val="00516F19"/>
    <w:rsid w:val="00516F20"/>
    <w:rsid w:val="00516F35"/>
    <w:rsid w:val="00517005"/>
    <w:rsid w:val="00517154"/>
    <w:rsid w:val="00517189"/>
    <w:rsid w:val="0051730A"/>
    <w:rsid w:val="00517758"/>
    <w:rsid w:val="005177EA"/>
    <w:rsid w:val="00517809"/>
    <w:rsid w:val="00517817"/>
    <w:rsid w:val="00517879"/>
    <w:rsid w:val="005178F6"/>
    <w:rsid w:val="00517969"/>
    <w:rsid w:val="00517AA1"/>
    <w:rsid w:val="00517BAB"/>
    <w:rsid w:val="00517D44"/>
    <w:rsid w:val="00517E50"/>
    <w:rsid w:val="00517ED5"/>
    <w:rsid w:val="00517EEB"/>
    <w:rsid w:val="00517FC0"/>
    <w:rsid w:val="00520047"/>
    <w:rsid w:val="00520069"/>
    <w:rsid w:val="005200CD"/>
    <w:rsid w:val="005200E1"/>
    <w:rsid w:val="005201CC"/>
    <w:rsid w:val="005201D9"/>
    <w:rsid w:val="00520235"/>
    <w:rsid w:val="0052037C"/>
    <w:rsid w:val="00520473"/>
    <w:rsid w:val="00520535"/>
    <w:rsid w:val="00520558"/>
    <w:rsid w:val="005206A4"/>
    <w:rsid w:val="0052074D"/>
    <w:rsid w:val="005207F5"/>
    <w:rsid w:val="0052087D"/>
    <w:rsid w:val="00520923"/>
    <w:rsid w:val="00520B85"/>
    <w:rsid w:val="00520CC0"/>
    <w:rsid w:val="00520D5C"/>
    <w:rsid w:val="00520F4F"/>
    <w:rsid w:val="0052116D"/>
    <w:rsid w:val="00521172"/>
    <w:rsid w:val="00521360"/>
    <w:rsid w:val="00521391"/>
    <w:rsid w:val="0052140B"/>
    <w:rsid w:val="005217CC"/>
    <w:rsid w:val="0052189F"/>
    <w:rsid w:val="005218E1"/>
    <w:rsid w:val="005219BD"/>
    <w:rsid w:val="00521AF1"/>
    <w:rsid w:val="00521BA9"/>
    <w:rsid w:val="00521BB9"/>
    <w:rsid w:val="00521C21"/>
    <w:rsid w:val="00521CBD"/>
    <w:rsid w:val="00521D1A"/>
    <w:rsid w:val="00521D2B"/>
    <w:rsid w:val="00521D95"/>
    <w:rsid w:val="00521EFC"/>
    <w:rsid w:val="00521F58"/>
    <w:rsid w:val="00522033"/>
    <w:rsid w:val="005221F9"/>
    <w:rsid w:val="0052244B"/>
    <w:rsid w:val="005225FA"/>
    <w:rsid w:val="005226AA"/>
    <w:rsid w:val="00522760"/>
    <w:rsid w:val="005227ED"/>
    <w:rsid w:val="0052288C"/>
    <w:rsid w:val="00522973"/>
    <w:rsid w:val="00522988"/>
    <w:rsid w:val="00522A46"/>
    <w:rsid w:val="00522ABB"/>
    <w:rsid w:val="00522B3A"/>
    <w:rsid w:val="00522BF2"/>
    <w:rsid w:val="00522C82"/>
    <w:rsid w:val="00522E8C"/>
    <w:rsid w:val="005230CC"/>
    <w:rsid w:val="00523122"/>
    <w:rsid w:val="00523150"/>
    <w:rsid w:val="005231A9"/>
    <w:rsid w:val="0052328F"/>
    <w:rsid w:val="005232CA"/>
    <w:rsid w:val="0052353A"/>
    <w:rsid w:val="005235B4"/>
    <w:rsid w:val="0052361D"/>
    <w:rsid w:val="00523653"/>
    <w:rsid w:val="005236A4"/>
    <w:rsid w:val="00523782"/>
    <w:rsid w:val="0052389A"/>
    <w:rsid w:val="005238E2"/>
    <w:rsid w:val="0052390D"/>
    <w:rsid w:val="005239E1"/>
    <w:rsid w:val="00523A75"/>
    <w:rsid w:val="00523C31"/>
    <w:rsid w:val="00523C72"/>
    <w:rsid w:val="00523CB9"/>
    <w:rsid w:val="00523FFE"/>
    <w:rsid w:val="0052411B"/>
    <w:rsid w:val="005241EF"/>
    <w:rsid w:val="00524511"/>
    <w:rsid w:val="00524547"/>
    <w:rsid w:val="005246F6"/>
    <w:rsid w:val="005247C3"/>
    <w:rsid w:val="00524926"/>
    <w:rsid w:val="005249BA"/>
    <w:rsid w:val="00524D40"/>
    <w:rsid w:val="00524ECB"/>
    <w:rsid w:val="00524ED4"/>
    <w:rsid w:val="00525123"/>
    <w:rsid w:val="0052528D"/>
    <w:rsid w:val="005254EF"/>
    <w:rsid w:val="005256FB"/>
    <w:rsid w:val="00525737"/>
    <w:rsid w:val="00525754"/>
    <w:rsid w:val="00525790"/>
    <w:rsid w:val="005259DE"/>
    <w:rsid w:val="00525AD1"/>
    <w:rsid w:val="00525AEF"/>
    <w:rsid w:val="00525C0B"/>
    <w:rsid w:val="00525E32"/>
    <w:rsid w:val="00526159"/>
    <w:rsid w:val="005261D6"/>
    <w:rsid w:val="00526258"/>
    <w:rsid w:val="00526277"/>
    <w:rsid w:val="00526450"/>
    <w:rsid w:val="0052656B"/>
    <w:rsid w:val="00526586"/>
    <w:rsid w:val="0052662F"/>
    <w:rsid w:val="00526660"/>
    <w:rsid w:val="005266C5"/>
    <w:rsid w:val="005269B9"/>
    <w:rsid w:val="00526A29"/>
    <w:rsid w:val="00526D1D"/>
    <w:rsid w:val="00526DDF"/>
    <w:rsid w:val="00526FD6"/>
    <w:rsid w:val="00526FE8"/>
    <w:rsid w:val="00527003"/>
    <w:rsid w:val="0052710D"/>
    <w:rsid w:val="00527186"/>
    <w:rsid w:val="0052726D"/>
    <w:rsid w:val="0052735B"/>
    <w:rsid w:val="005276B2"/>
    <w:rsid w:val="005276EB"/>
    <w:rsid w:val="0052778A"/>
    <w:rsid w:val="00527826"/>
    <w:rsid w:val="00527888"/>
    <w:rsid w:val="005278A7"/>
    <w:rsid w:val="005279E5"/>
    <w:rsid w:val="00527A93"/>
    <w:rsid w:val="00527D00"/>
    <w:rsid w:val="00527DCC"/>
    <w:rsid w:val="00527E37"/>
    <w:rsid w:val="00527F4A"/>
    <w:rsid w:val="00527F50"/>
    <w:rsid w:val="00527F5C"/>
    <w:rsid w:val="005302C3"/>
    <w:rsid w:val="005302E2"/>
    <w:rsid w:val="0053035B"/>
    <w:rsid w:val="005305F8"/>
    <w:rsid w:val="005307B2"/>
    <w:rsid w:val="0053084A"/>
    <w:rsid w:val="00530A25"/>
    <w:rsid w:val="00530A62"/>
    <w:rsid w:val="00530CC9"/>
    <w:rsid w:val="00530D52"/>
    <w:rsid w:val="005310E8"/>
    <w:rsid w:val="0053145E"/>
    <w:rsid w:val="005316C5"/>
    <w:rsid w:val="005317D2"/>
    <w:rsid w:val="005317FA"/>
    <w:rsid w:val="005318EB"/>
    <w:rsid w:val="00531A9A"/>
    <w:rsid w:val="00531B0F"/>
    <w:rsid w:val="00531C05"/>
    <w:rsid w:val="00531C07"/>
    <w:rsid w:val="00531C3A"/>
    <w:rsid w:val="00531D20"/>
    <w:rsid w:val="00531D6A"/>
    <w:rsid w:val="00531D81"/>
    <w:rsid w:val="00531DF7"/>
    <w:rsid w:val="00531F4D"/>
    <w:rsid w:val="00531FFA"/>
    <w:rsid w:val="00532180"/>
    <w:rsid w:val="005321F4"/>
    <w:rsid w:val="00532469"/>
    <w:rsid w:val="00532494"/>
    <w:rsid w:val="00532505"/>
    <w:rsid w:val="00532526"/>
    <w:rsid w:val="005328B8"/>
    <w:rsid w:val="005328F9"/>
    <w:rsid w:val="00532A05"/>
    <w:rsid w:val="00532A82"/>
    <w:rsid w:val="00532C3D"/>
    <w:rsid w:val="00532CFB"/>
    <w:rsid w:val="00532F64"/>
    <w:rsid w:val="00533602"/>
    <w:rsid w:val="00533685"/>
    <w:rsid w:val="00533722"/>
    <w:rsid w:val="005337BE"/>
    <w:rsid w:val="005337F1"/>
    <w:rsid w:val="00533B14"/>
    <w:rsid w:val="00533BC6"/>
    <w:rsid w:val="00533CA3"/>
    <w:rsid w:val="00533CB1"/>
    <w:rsid w:val="00533CDE"/>
    <w:rsid w:val="00533FFF"/>
    <w:rsid w:val="0053407A"/>
    <w:rsid w:val="0053426B"/>
    <w:rsid w:val="00534347"/>
    <w:rsid w:val="0053437C"/>
    <w:rsid w:val="00534401"/>
    <w:rsid w:val="005345B9"/>
    <w:rsid w:val="005345F4"/>
    <w:rsid w:val="00534671"/>
    <w:rsid w:val="00534758"/>
    <w:rsid w:val="00534771"/>
    <w:rsid w:val="00534896"/>
    <w:rsid w:val="005348EF"/>
    <w:rsid w:val="00534B18"/>
    <w:rsid w:val="00534B6B"/>
    <w:rsid w:val="00534C63"/>
    <w:rsid w:val="00534FE1"/>
    <w:rsid w:val="00535131"/>
    <w:rsid w:val="005351C3"/>
    <w:rsid w:val="005353D5"/>
    <w:rsid w:val="0053540B"/>
    <w:rsid w:val="0053543E"/>
    <w:rsid w:val="005354F6"/>
    <w:rsid w:val="0053550E"/>
    <w:rsid w:val="0053558F"/>
    <w:rsid w:val="005356F6"/>
    <w:rsid w:val="005356FB"/>
    <w:rsid w:val="00535851"/>
    <w:rsid w:val="00535859"/>
    <w:rsid w:val="0053590B"/>
    <w:rsid w:val="0053596B"/>
    <w:rsid w:val="00535A5C"/>
    <w:rsid w:val="00535A86"/>
    <w:rsid w:val="00535B1B"/>
    <w:rsid w:val="00535D42"/>
    <w:rsid w:val="00535E7B"/>
    <w:rsid w:val="00535F00"/>
    <w:rsid w:val="005362AC"/>
    <w:rsid w:val="00536512"/>
    <w:rsid w:val="005365B0"/>
    <w:rsid w:val="005367E7"/>
    <w:rsid w:val="0053686B"/>
    <w:rsid w:val="005368D1"/>
    <w:rsid w:val="00536912"/>
    <w:rsid w:val="00536973"/>
    <w:rsid w:val="00536A5C"/>
    <w:rsid w:val="00536B68"/>
    <w:rsid w:val="00536BAD"/>
    <w:rsid w:val="00536C1E"/>
    <w:rsid w:val="00536C64"/>
    <w:rsid w:val="00536D69"/>
    <w:rsid w:val="00536E96"/>
    <w:rsid w:val="00537105"/>
    <w:rsid w:val="0053714C"/>
    <w:rsid w:val="00537225"/>
    <w:rsid w:val="00537227"/>
    <w:rsid w:val="00537247"/>
    <w:rsid w:val="00537320"/>
    <w:rsid w:val="00537454"/>
    <w:rsid w:val="005374B1"/>
    <w:rsid w:val="005374FA"/>
    <w:rsid w:val="00537542"/>
    <w:rsid w:val="0053756E"/>
    <w:rsid w:val="005375D1"/>
    <w:rsid w:val="00537613"/>
    <w:rsid w:val="0053763E"/>
    <w:rsid w:val="005376F1"/>
    <w:rsid w:val="005377DB"/>
    <w:rsid w:val="00537822"/>
    <w:rsid w:val="005378B8"/>
    <w:rsid w:val="0053799A"/>
    <w:rsid w:val="00537C65"/>
    <w:rsid w:val="00537EFC"/>
    <w:rsid w:val="00540059"/>
    <w:rsid w:val="005401AD"/>
    <w:rsid w:val="00540373"/>
    <w:rsid w:val="005403E0"/>
    <w:rsid w:val="005405C1"/>
    <w:rsid w:val="0054061E"/>
    <w:rsid w:val="00540683"/>
    <w:rsid w:val="0054080D"/>
    <w:rsid w:val="00540895"/>
    <w:rsid w:val="0054099E"/>
    <w:rsid w:val="00540A3B"/>
    <w:rsid w:val="00540AB2"/>
    <w:rsid w:val="00540AEB"/>
    <w:rsid w:val="00540AF3"/>
    <w:rsid w:val="00540E08"/>
    <w:rsid w:val="00540E3B"/>
    <w:rsid w:val="00540FC4"/>
    <w:rsid w:val="0054114B"/>
    <w:rsid w:val="0054115E"/>
    <w:rsid w:val="005411E5"/>
    <w:rsid w:val="0054121D"/>
    <w:rsid w:val="00541284"/>
    <w:rsid w:val="005412E1"/>
    <w:rsid w:val="00541368"/>
    <w:rsid w:val="005413B1"/>
    <w:rsid w:val="00541497"/>
    <w:rsid w:val="00541552"/>
    <w:rsid w:val="005415BE"/>
    <w:rsid w:val="0054171F"/>
    <w:rsid w:val="0054193A"/>
    <w:rsid w:val="00541D94"/>
    <w:rsid w:val="00541DA2"/>
    <w:rsid w:val="00541E65"/>
    <w:rsid w:val="00541F5B"/>
    <w:rsid w:val="00541FB8"/>
    <w:rsid w:val="005420BE"/>
    <w:rsid w:val="005424CF"/>
    <w:rsid w:val="005424DE"/>
    <w:rsid w:val="005424F6"/>
    <w:rsid w:val="00542574"/>
    <w:rsid w:val="00542658"/>
    <w:rsid w:val="005426CD"/>
    <w:rsid w:val="00542740"/>
    <w:rsid w:val="00542863"/>
    <w:rsid w:val="005428CA"/>
    <w:rsid w:val="005428D2"/>
    <w:rsid w:val="005429F5"/>
    <w:rsid w:val="00542A75"/>
    <w:rsid w:val="00542AA0"/>
    <w:rsid w:val="00542DF8"/>
    <w:rsid w:val="00542FF0"/>
    <w:rsid w:val="0054310F"/>
    <w:rsid w:val="00543130"/>
    <w:rsid w:val="0054319A"/>
    <w:rsid w:val="00543408"/>
    <w:rsid w:val="00543422"/>
    <w:rsid w:val="00543450"/>
    <w:rsid w:val="005434CE"/>
    <w:rsid w:val="0054352D"/>
    <w:rsid w:val="0054353D"/>
    <w:rsid w:val="00543772"/>
    <w:rsid w:val="005437BC"/>
    <w:rsid w:val="00543800"/>
    <w:rsid w:val="00543835"/>
    <w:rsid w:val="00543955"/>
    <w:rsid w:val="005439B5"/>
    <w:rsid w:val="00543A5A"/>
    <w:rsid w:val="00543BCF"/>
    <w:rsid w:val="00543CFF"/>
    <w:rsid w:val="005440B9"/>
    <w:rsid w:val="005441A2"/>
    <w:rsid w:val="005441CD"/>
    <w:rsid w:val="00544289"/>
    <w:rsid w:val="00544319"/>
    <w:rsid w:val="00544333"/>
    <w:rsid w:val="00544375"/>
    <w:rsid w:val="005444AD"/>
    <w:rsid w:val="00544599"/>
    <w:rsid w:val="0054459D"/>
    <w:rsid w:val="005446C0"/>
    <w:rsid w:val="005446DC"/>
    <w:rsid w:val="00544705"/>
    <w:rsid w:val="0054485E"/>
    <w:rsid w:val="005448A6"/>
    <w:rsid w:val="005449CE"/>
    <w:rsid w:val="00544A5C"/>
    <w:rsid w:val="00544BC2"/>
    <w:rsid w:val="00544C42"/>
    <w:rsid w:val="00544CC0"/>
    <w:rsid w:val="00544CC2"/>
    <w:rsid w:val="00544D49"/>
    <w:rsid w:val="00544E43"/>
    <w:rsid w:val="00545171"/>
    <w:rsid w:val="005452AD"/>
    <w:rsid w:val="005452B1"/>
    <w:rsid w:val="005452DB"/>
    <w:rsid w:val="005454B4"/>
    <w:rsid w:val="005454E7"/>
    <w:rsid w:val="005455B3"/>
    <w:rsid w:val="005455F6"/>
    <w:rsid w:val="0054561D"/>
    <w:rsid w:val="005456AE"/>
    <w:rsid w:val="0054575C"/>
    <w:rsid w:val="0054580D"/>
    <w:rsid w:val="00545815"/>
    <w:rsid w:val="00545B15"/>
    <w:rsid w:val="00545B3F"/>
    <w:rsid w:val="00545C65"/>
    <w:rsid w:val="00545E32"/>
    <w:rsid w:val="00545F69"/>
    <w:rsid w:val="00545F9C"/>
    <w:rsid w:val="005461A2"/>
    <w:rsid w:val="005461CF"/>
    <w:rsid w:val="00546383"/>
    <w:rsid w:val="005463B1"/>
    <w:rsid w:val="005464D9"/>
    <w:rsid w:val="00546699"/>
    <w:rsid w:val="0054674F"/>
    <w:rsid w:val="00546755"/>
    <w:rsid w:val="005469E7"/>
    <w:rsid w:val="00546A97"/>
    <w:rsid w:val="00546B18"/>
    <w:rsid w:val="00546DDD"/>
    <w:rsid w:val="00546F6E"/>
    <w:rsid w:val="00546FE7"/>
    <w:rsid w:val="005471CF"/>
    <w:rsid w:val="00547230"/>
    <w:rsid w:val="00547302"/>
    <w:rsid w:val="00547320"/>
    <w:rsid w:val="005474A8"/>
    <w:rsid w:val="005474C7"/>
    <w:rsid w:val="005474FA"/>
    <w:rsid w:val="0054754E"/>
    <w:rsid w:val="0054758D"/>
    <w:rsid w:val="0054759F"/>
    <w:rsid w:val="005475A3"/>
    <w:rsid w:val="005475BF"/>
    <w:rsid w:val="00547847"/>
    <w:rsid w:val="0054787E"/>
    <w:rsid w:val="00547B0F"/>
    <w:rsid w:val="00547B7C"/>
    <w:rsid w:val="00547DB9"/>
    <w:rsid w:val="00547EDE"/>
    <w:rsid w:val="00550165"/>
    <w:rsid w:val="00550257"/>
    <w:rsid w:val="00550294"/>
    <w:rsid w:val="005502C8"/>
    <w:rsid w:val="00550439"/>
    <w:rsid w:val="005505D3"/>
    <w:rsid w:val="0055071F"/>
    <w:rsid w:val="00550791"/>
    <w:rsid w:val="005507A8"/>
    <w:rsid w:val="005507F7"/>
    <w:rsid w:val="00550887"/>
    <w:rsid w:val="005508C9"/>
    <w:rsid w:val="00550937"/>
    <w:rsid w:val="005509BA"/>
    <w:rsid w:val="005509CC"/>
    <w:rsid w:val="005509F7"/>
    <w:rsid w:val="00550AF4"/>
    <w:rsid w:val="00550B43"/>
    <w:rsid w:val="00550B54"/>
    <w:rsid w:val="00550C18"/>
    <w:rsid w:val="00550D3F"/>
    <w:rsid w:val="00550F4B"/>
    <w:rsid w:val="00550F78"/>
    <w:rsid w:val="005510F6"/>
    <w:rsid w:val="005511D6"/>
    <w:rsid w:val="00551362"/>
    <w:rsid w:val="00551612"/>
    <w:rsid w:val="00551708"/>
    <w:rsid w:val="0055172D"/>
    <w:rsid w:val="005517BF"/>
    <w:rsid w:val="0055197C"/>
    <w:rsid w:val="00551D42"/>
    <w:rsid w:val="00551DCC"/>
    <w:rsid w:val="00552040"/>
    <w:rsid w:val="00552302"/>
    <w:rsid w:val="0055232F"/>
    <w:rsid w:val="00552463"/>
    <w:rsid w:val="0055249C"/>
    <w:rsid w:val="005525A8"/>
    <w:rsid w:val="00552770"/>
    <w:rsid w:val="005527BC"/>
    <w:rsid w:val="0055280C"/>
    <w:rsid w:val="00552A1E"/>
    <w:rsid w:val="00552B77"/>
    <w:rsid w:val="00552CF4"/>
    <w:rsid w:val="00552E29"/>
    <w:rsid w:val="00552FD4"/>
    <w:rsid w:val="00553017"/>
    <w:rsid w:val="0055311C"/>
    <w:rsid w:val="005531AD"/>
    <w:rsid w:val="0055323C"/>
    <w:rsid w:val="0055324D"/>
    <w:rsid w:val="00553254"/>
    <w:rsid w:val="00553286"/>
    <w:rsid w:val="0055329E"/>
    <w:rsid w:val="005532D7"/>
    <w:rsid w:val="0055339A"/>
    <w:rsid w:val="00553465"/>
    <w:rsid w:val="00553488"/>
    <w:rsid w:val="00553535"/>
    <w:rsid w:val="005536EE"/>
    <w:rsid w:val="005537B4"/>
    <w:rsid w:val="00553800"/>
    <w:rsid w:val="005538A6"/>
    <w:rsid w:val="005538C3"/>
    <w:rsid w:val="005539C2"/>
    <w:rsid w:val="00553BB9"/>
    <w:rsid w:val="00553DAB"/>
    <w:rsid w:val="005540B5"/>
    <w:rsid w:val="005541BD"/>
    <w:rsid w:val="00554214"/>
    <w:rsid w:val="00554217"/>
    <w:rsid w:val="00554226"/>
    <w:rsid w:val="00554396"/>
    <w:rsid w:val="005545A8"/>
    <w:rsid w:val="005548DD"/>
    <w:rsid w:val="00554A04"/>
    <w:rsid w:val="00554A4A"/>
    <w:rsid w:val="00554AE2"/>
    <w:rsid w:val="00554C91"/>
    <w:rsid w:val="00554D7E"/>
    <w:rsid w:val="00554FAC"/>
    <w:rsid w:val="00554FBC"/>
    <w:rsid w:val="00555124"/>
    <w:rsid w:val="005552B1"/>
    <w:rsid w:val="005555D6"/>
    <w:rsid w:val="005557C4"/>
    <w:rsid w:val="00555888"/>
    <w:rsid w:val="005559AE"/>
    <w:rsid w:val="005559C7"/>
    <w:rsid w:val="00555AF0"/>
    <w:rsid w:val="00555B07"/>
    <w:rsid w:val="00555D5E"/>
    <w:rsid w:val="00555EE7"/>
    <w:rsid w:val="005560DF"/>
    <w:rsid w:val="00556419"/>
    <w:rsid w:val="0055650A"/>
    <w:rsid w:val="00556607"/>
    <w:rsid w:val="00556713"/>
    <w:rsid w:val="00556801"/>
    <w:rsid w:val="0055688F"/>
    <w:rsid w:val="0055692A"/>
    <w:rsid w:val="0055699E"/>
    <w:rsid w:val="005569B1"/>
    <w:rsid w:val="005569E5"/>
    <w:rsid w:val="00556ACF"/>
    <w:rsid w:val="00556B53"/>
    <w:rsid w:val="00556C41"/>
    <w:rsid w:val="00556DBB"/>
    <w:rsid w:val="00556E21"/>
    <w:rsid w:val="00556E3C"/>
    <w:rsid w:val="00556E8C"/>
    <w:rsid w:val="00556ED1"/>
    <w:rsid w:val="005570D9"/>
    <w:rsid w:val="005571DC"/>
    <w:rsid w:val="005573A3"/>
    <w:rsid w:val="00557440"/>
    <w:rsid w:val="005574EB"/>
    <w:rsid w:val="0055755C"/>
    <w:rsid w:val="0055768F"/>
    <w:rsid w:val="005576CD"/>
    <w:rsid w:val="005577BF"/>
    <w:rsid w:val="00557AFE"/>
    <w:rsid w:val="00557D1A"/>
    <w:rsid w:val="00557D44"/>
    <w:rsid w:val="00557D88"/>
    <w:rsid w:val="00557DA0"/>
    <w:rsid w:val="00557F95"/>
    <w:rsid w:val="0055EC07"/>
    <w:rsid w:val="0056013B"/>
    <w:rsid w:val="005601E7"/>
    <w:rsid w:val="0056053E"/>
    <w:rsid w:val="00560683"/>
    <w:rsid w:val="00560695"/>
    <w:rsid w:val="005606BD"/>
    <w:rsid w:val="00560769"/>
    <w:rsid w:val="005607B4"/>
    <w:rsid w:val="00560A52"/>
    <w:rsid w:val="00560BB8"/>
    <w:rsid w:val="00561138"/>
    <w:rsid w:val="00561177"/>
    <w:rsid w:val="00561367"/>
    <w:rsid w:val="005614A9"/>
    <w:rsid w:val="0056157D"/>
    <w:rsid w:val="00561694"/>
    <w:rsid w:val="0056178E"/>
    <w:rsid w:val="005617A7"/>
    <w:rsid w:val="005617F8"/>
    <w:rsid w:val="00561836"/>
    <w:rsid w:val="00561AC3"/>
    <w:rsid w:val="00561BB8"/>
    <w:rsid w:val="00561C15"/>
    <w:rsid w:val="00561CEE"/>
    <w:rsid w:val="00561F6A"/>
    <w:rsid w:val="005620EA"/>
    <w:rsid w:val="0056210E"/>
    <w:rsid w:val="00562120"/>
    <w:rsid w:val="005621D1"/>
    <w:rsid w:val="005621DE"/>
    <w:rsid w:val="00562290"/>
    <w:rsid w:val="0056238B"/>
    <w:rsid w:val="00562417"/>
    <w:rsid w:val="005624DA"/>
    <w:rsid w:val="005628C8"/>
    <w:rsid w:val="0056295C"/>
    <w:rsid w:val="0056298D"/>
    <w:rsid w:val="00562ABB"/>
    <w:rsid w:val="00562FC2"/>
    <w:rsid w:val="0056301F"/>
    <w:rsid w:val="00563026"/>
    <w:rsid w:val="00563123"/>
    <w:rsid w:val="0056314F"/>
    <w:rsid w:val="00563235"/>
    <w:rsid w:val="00563360"/>
    <w:rsid w:val="00563519"/>
    <w:rsid w:val="00563776"/>
    <w:rsid w:val="00563805"/>
    <w:rsid w:val="00563882"/>
    <w:rsid w:val="00563922"/>
    <w:rsid w:val="00563932"/>
    <w:rsid w:val="00563968"/>
    <w:rsid w:val="00563997"/>
    <w:rsid w:val="00563AF7"/>
    <w:rsid w:val="00563B07"/>
    <w:rsid w:val="00563B56"/>
    <w:rsid w:val="00563BBD"/>
    <w:rsid w:val="00563CF8"/>
    <w:rsid w:val="00563D66"/>
    <w:rsid w:val="00563E18"/>
    <w:rsid w:val="00563E20"/>
    <w:rsid w:val="00563E72"/>
    <w:rsid w:val="00563EA5"/>
    <w:rsid w:val="0056401C"/>
    <w:rsid w:val="005642A4"/>
    <w:rsid w:val="00564382"/>
    <w:rsid w:val="005643F2"/>
    <w:rsid w:val="00564506"/>
    <w:rsid w:val="00564624"/>
    <w:rsid w:val="00564757"/>
    <w:rsid w:val="005649C0"/>
    <w:rsid w:val="00564A3E"/>
    <w:rsid w:val="00564AC3"/>
    <w:rsid w:val="00564B01"/>
    <w:rsid w:val="00564C38"/>
    <w:rsid w:val="00564E06"/>
    <w:rsid w:val="00564F51"/>
    <w:rsid w:val="00564FA8"/>
    <w:rsid w:val="00564FB9"/>
    <w:rsid w:val="00565004"/>
    <w:rsid w:val="00565198"/>
    <w:rsid w:val="005651E0"/>
    <w:rsid w:val="00565234"/>
    <w:rsid w:val="0056540F"/>
    <w:rsid w:val="00565462"/>
    <w:rsid w:val="00565562"/>
    <w:rsid w:val="00565572"/>
    <w:rsid w:val="0056558B"/>
    <w:rsid w:val="0056570D"/>
    <w:rsid w:val="0056571E"/>
    <w:rsid w:val="0056575C"/>
    <w:rsid w:val="00565933"/>
    <w:rsid w:val="0056594F"/>
    <w:rsid w:val="005659D0"/>
    <w:rsid w:val="00565B3A"/>
    <w:rsid w:val="00565F8B"/>
    <w:rsid w:val="005660CC"/>
    <w:rsid w:val="00566107"/>
    <w:rsid w:val="00566161"/>
    <w:rsid w:val="005662FF"/>
    <w:rsid w:val="005663F8"/>
    <w:rsid w:val="00566492"/>
    <w:rsid w:val="005664A2"/>
    <w:rsid w:val="005664FD"/>
    <w:rsid w:val="005665A0"/>
    <w:rsid w:val="005665E8"/>
    <w:rsid w:val="00566755"/>
    <w:rsid w:val="005668A5"/>
    <w:rsid w:val="005668BA"/>
    <w:rsid w:val="005668C7"/>
    <w:rsid w:val="005669C6"/>
    <w:rsid w:val="00566A90"/>
    <w:rsid w:val="00566B7E"/>
    <w:rsid w:val="00566C92"/>
    <w:rsid w:val="00566CC1"/>
    <w:rsid w:val="00566D99"/>
    <w:rsid w:val="00566DC3"/>
    <w:rsid w:val="00566DF8"/>
    <w:rsid w:val="005670B9"/>
    <w:rsid w:val="005673F5"/>
    <w:rsid w:val="0056747F"/>
    <w:rsid w:val="00567501"/>
    <w:rsid w:val="0056751A"/>
    <w:rsid w:val="0056775A"/>
    <w:rsid w:val="0056778C"/>
    <w:rsid w:val="005677BB"/>
    <w:rsid w:val="0056783D"/>
    <w:rsid w:val="00567855"/>
    <w:rsid w:val="005679E3"/>
    <w:rsid w:val="00567ACA"/>
    <w:rsid w:val="00567B68"/>
    <w:rsid w:val="00567C20"/>
    <w:rsid w:val="00567E11"/>
    <w:rsid w:val="00567E3D"/>
    <w:rsid w:val="00567F4A"/>
    <w:rsid w:val="00567FF3"/>
    <w:rsid w:val="00570086"/>
    <w:rsid w:val="00570107"/>
    <w:rsid w:val="005701DF"/>
    <w:rsid w:val="00570295"/>
    <w:rsid w:val="005702EF"/>
    <w:rsid w:val="0057031E"/>
    <w:rsid w:val="00570368"/>
    <w:rsid w:val="005704C2"/>
    <w:rsid w:val="0057051D"/>
    <w:rsid w:val="005706FD"/>
    <w:rsid w:val="005707CE"/>
    <w:rsid w:val="0057085E"/>
    <w:rsid w:val="00570908"/>
    <w:rsid w:val="005709D8"/>
    <w:rsid w:val="00570AFA"/>
    <w:rsid w:val="00570B82"/>
    <w:rsid w:val="00570D09"/>
    <w:rsid w:val="00570D30"/>
    <w:rsid w:val="00570D32"/>
    <w:rsid w:val="00570ED8"/>
    <w:rsid w:val="00571012"/>
    <w:rsid w:val="005711C8"/>
    <w:rsid w:val="005713DA"/>
    <w:rsid w:val="00571450"/>
    <w:rsid w:val="005714FE"/>
    <w:rsid w:val="00571500"/>
    <w:rsid w:val="005717D3"/>
    <w:rsid w:val="005717DB"/>
    <w:rsid w:val="00571839"/>
    <w:rsid w:val="00571844"/>
    <w:rsid w:val="005718C4"/>
    <w:rsid w:val="00571A45"/>
    <w:rsid w:val="00571A55"/>
    <w:rsid w:val="00571AD9"/>
    <w:rsid w:val="00571AF8"/>
    <w:rsid w:val="00571B15"/>
    <w:rsid w:val="00571BDC"/>
    <w:rsid w:val="00571D1C"/>
    <w:rsid w:val="00571E11"/>
    <w:rsid w:val="00571E2E"/>
    <w:rsid w:val="0057209B"/>
    <w:rsid w:val="00572175"/>
    <w:rsid w:val="005721BB"/>
    <w:rsid w:val="00572224"/>
    <w:rsid w:val="0057227F"/>
    <w:rsid w:val="0057230C"/>
    <w:rsid w:val="005728E2"/>
    <w:rsid w:val="0057290F"/>
    <w:rsid w:val="005729CF"/>
    <w:rsid w:val="005729E4"/>
    <w:rsid w:val="005729E5"/>
    <w:rsid w:val="00572A0A"/>
    <w:rsid w:val="00572A1C"/>
    <w:rsid w:val="00572A83"/>
    <w:rsid w:val="00572BEA"/>
    <w:rsid w:val="00572DCB"/>
    <w:rsid w:val="00572E3B"/>
    <w:rsid w:val="00572F5C"/>
    <w:rsid w:val="00573059"/>
    <w:rsid w:val="00573327"/>
    <w:rsid w:val="00573342"/>
    <w:rsid w:val="0057336F"/>
    <w:rsid w:val="00573385"/>
    <w:rsid w:val="00573392"/>
    <w:rsid w:val="0057348E"/>
    <w:rsid w:val="005734BE"/>
    <w:rsid w:val="00573594"/>
    <w:rsid w:val="005736AD"/>
    <w:rsid w:val="005736E1"/>
    <w:rsid w:val="00573737"/>
    <w:rsid w:val="0057376E"/>
    <w:rsid w:val="005737F7"/>
    <w:rsid w:val="00573868"/>
    <w:rsid w:val="00573899"/>
    <w:rsid w:val="0057390A"/>
    <w:rsid w:val="00573950"/>
    <w:rsid w:val="00573CAF"/>
    <w:rsid w:val="0057409F"/>
    <w:rsid w:val="005740DE"/>
    <w:rsid w:val="005744CD"/>
    <w:rsid w:val="005744EC"/>
    <w:rsid w:val="00574831"/>
    <w:rsid w:val="00574854"/>
    <w:rsid w:val="005749AA"/>
    <w:rsid w:val="00574AD8"/>
    <w:rsid w:val="00574BCD"/>
    <w:rsid w:val="00574CFB"/>
    <w:rsid w:val="00574D72"/>
    <w:rsid w:val="00574DFC"/>
    <w:rsid w:val="00574FCE"/>
    <w:rsid w:val="00575016"/>
    <w:rsid w:val="00575094"/>
    <w:rsid w:val="005750D3"/>
    <w:rsid w:val="0057517C"/>
    <w:rsid w:val="00575234"/>
    <w:rsid w:val="005752C5"/>
    <w:rsid w:val="0057532E"/>
    <w:rsid w:val="0057547D"/>
    <w:rsid w:val="00575523"/>
    <w:rsid w:val="00575546"/>
    <w:rsid w:val="005755E2"/>
    <w:rsid w:val="005756CA"/>
    <w:rsid w:val="00575756"/>
    <w:rsid w:val="00575797"/>
    <w:rsid w:val="005758AA"/>
    <w:rsid w:val="005758C1"/>
    <w:rsid w:val="005758D7"/>
    <w:rsid w:val="00575A6E"/>
    <w:rsid w:val="00575B27"/>
    <w:rsid w:val="00575C96"/>
    <w:rsid w:val="00575EB0"/>
    <w:rsid w:val="00576188"/>
    <w:rsid w:val="00576459"/>
    <w:rsid w:val="005764C0"/>
    <w:rsid w:val="005765D8"/>
    <w:rsid w:val="005766E5"/>
    <w:rsid w:val="00576775"/>
    <w:rsid w:val="0057694C"/>
    <w:rsid w:val="00576A63"/>
    <w:rsid w:val="00576BEE"/>
    <w:rsid w:val="00576CF6"/>
    <w:rsid w:val="00576DA5"/>
    <w:rsid w:val="00576EDF"/>
    <w:rsid w:val="00576F7E"/>
    <w:rsid w:val="0057707C"/>
    <w:rsid w:val="00577295"/>
    <w:rsid w:val="0057735F"/>
    <w:rsid w:val="0057736B"/>
    <w:rsid w:val="005774FA"/>
    <w:rsid w:val="005776E9"/>
    <w:rsid w:val="0057775B"/>
    <w:rsid w:val="00577763"/>
    <w:rsid w:val="00577794"/>
    <w:rsid w:val="00577915"/>
    <w:rsid w:val="00577B45"/>
    <w:rsid w:val="00577B92"/>
    <w:rsid w:val="00577B9E"/>
    <w:rsid w:val="00577C1F"/>
    <w:rsid w:val="00577E64"/>
    <w:rsid w:val="00577EEA"/>
    <w:rsid w:val="00577F42"/>
    <w:rsid w:val="0058013A"/>
    <w:rsid w:val="00580194"/>
    <w:rsid w:val="0058039A"/>
    <w:rsid w:val="00580448"/>
    <w:rsid w:val="00580629"/>
    <w:rsid w:val="005806C1"/>
    <w:rsid w:val="00580749"/>
    <w:rsid w:val="00580A01"/>
    <w:rsid w:val="00580CD5"/>
    <w:rsid w:val="00580E7D"/>
    <w:rsid w:val="00581092"/>
    <w:rsid w:val="0058109E"/>
    <w:rsid w:val="005810BE"/>
    <w:rsid w:val="00581154"/>
    <w:rsid w:val="00581231"/>
    <w:rsid w:val="0058139D"/>
    <w:rsid w:val="00581424"/>
    <w:rsid w:val="00581429"/>
    <w:rsid w:val="00581463"/>
    <w:rsid w:val="00581766"/>
    <w:rsid w:val="005817FE"/>
    <w:rsid w:val="0058191C"/>
    <w:rsid w:val="0058198A"/>
    <w:rsid w:val="00581A2B"/>
    <w:rsid w:val="00581A87"/>
    <w:rsid w:val="00581B6E"/>
    <w:rsid w:val="00581FB8"/>
    <w:rsid w:val="00582115"/>
    <w:rsid w:val="00582134"/>
    <w:rsid w:val="00582273"/>
    <w:rsid w:val="00582297"/>
    <w:rsid w:val="00582328"/>
    <w:rsid w:val="0058238D"/>
    <w:rsid w:val="005823CB"/>
    <w:rsid w:val="005823FF"/>
    <w:rsid w:val="00582535"/>
    <w:rsid w:val="0058261A"/>
    <w:rsid w:val="0058270D"/>
    <w:rsid w:val="0058283E"/>
    <w:rsid w:val="005828B9"/>
    <w:rsid w:val="005828CB"/>
    <w:rsid w:val="0058297E"/>
    <w:rsid w:val="00582A04"/>
    <w:rsid w:val="00582B30"/>
    <w:rsid w:val="00582D86"/>
    <w:rsid w:val="00582E58"/>
    <w:rsid w:val="00582FF7"/>
    <w:rsid w:val="00583166"/>
    <w:rsid w:val="005831B1"/>
    <w:rsid w:val="00583217"/>
    <w:rsid w:val="00583363"/>
    <w:rsid w:val="005834F8"/>
    <w:rsid w:val="00583710"/>
    <w:rsid w:val="00583953"/>
    <w:rsid w:val="005839C2"/>
    <w:rsid w:val="00583C4D"/>
    <w:rsid w:val="00583D23"/>
    <w:rsid w:val="00583D52"/>
    <w:rsid w:val="00583ED7"/>
    <w:rsid w:val="00584160"/>
    <w:rsid w:val="005841BF"/>
    <w:rsid w:val="005841FB"/>
    <w:rsid w:val="005844F1"/>
    <w:rsid w:val="0058460C"/>
    <w:rsid w:val="00584740"/>
    <w:rsid w:val="005847A8"/>
    <w:rsid w:val="0058486C"/>
    <w:rsid w:val="00584910"/>
    <w:rsid w:val="0058491E"/>
    <w:rsid w:val="00584959"/>
    <w:rsid w:val="005849C8"/>
    <w:rsid w:val="005849CC"/>
    <w:rsid w:val="00584AD6"/>
    <w:rsid w:val="00584B5F"/>
    <w:rsid w:val="00584B69"/>
    <w:rsid w:val="00584BE1"/>
    <w:rsid w:val="00584C00"/>
    <w:rsid w:val="00584F1B"/>
    <w:rsid w:val="00584FB7"/>
    <w:rsid w:val="005850C9"/>
    <w:rsid w:val="005851B9"/>
    <w:rsid w:val="00585209"/>
    <w:rsid w:val="00585536"/>
    <w:rsid w:val="005855C9"/>
    <w:rsid w:val="0058563B"/>
    <w:rsid w:val="00585685"/>
    <w:rsid w:val="005856C4"/>
    <w:rsid w:val="005856E5"/>
    <w:rsid w:val="00585880"/>
    <w:rsid w:val="0058593C"/>
    <w:rsid w:val="005859D2"/>
    <w:rsid w:val="00585BE1"/>
    <w:rsid w:val="00585C1C"/>
    <w:rsid w:val="00585C71"/>
    <w:rsid w:val="00585CB7"/>
    <w:rsid w:val="00585CE4"/>
    <w:rsid w:val="00585E65"/>
    <w:rsid w:val="00585E8F"/>
    <w:rsid w:val="005861A5"/>
    <w:rsid w:val="0058621F"/>
    <w:rsid w:val="00586262"/>
    <w:rsid w:val="0058626D"/>
    <w:rsid w:val="0058627E"/>
    <w:rsid w:val="0058652C"/>
    <w:rsid w:val="0058653B"/>
    <w:rsid w:val="005865FE"/>
    <w:rsid w:val="0058668C"/>
    <w:rsid w:val="005867EE"/>
    <w:rsid w:val="00586D54"/>
    <w:rsid w:val="00586D6F"/>
    <w:rsid w:val="00586D79"/>
    <w:rsid w:val="00586E72"/>
    <w:rsid w:val="00586F35"/>
    <w:rsid w:val="005871AB"/>
    <w:rsid w:val="005872C8"/>
    <w:rsid w:val="0058739F"/>
    <w:rsid w:val="0058759A"/>
    <w:rsid w:val="00587733"/>
    <w:rsid w:val="005879C8"/>
    <w:rsid w:val="00587A25"/>
    <w:rsid w:val="00587ADB"/>
    <w:rsid w:val="00587B24"/>
    <w:rsid w:val="00587B5A"/>
    <w:rsid w:val="00587BB1"/>
    <w:rsid w:val="00587ED2"/>
    <w:rsid w:val="00587F73"/>
    <w:rsid w:val="005900B5"/>
    <w:rsid w:val="0059011B"/>
    <w:rsid w:val="005901FD"/>
    <w:rsid w:val="00590250"/>
    <w:rsid w:val="00590261"/>
    <w:rsid w:val="00590273"/>
    <w:rsid w:val="00590337"/>
    <w:rsid w:val="005903CC"/>
    <w:rsid w:val="00590405"/>
    <w:rsid w:val="005904BE"/>
    <w:rsid w:val="00590703"/>
    <w:rsid w:val="0059073B"/>
    <w:rsid w:val="005907CE"/>
    <w:rsid w:val="0059091C"/>
    <w:rsid w:val="005909E4"/>
    <w:rsid w:val="00590B48"/>
    <w:rsid w:val="00590C21"/>
    <w:rsid w:val="00590C5B"/>
    <w:rsid w:val="00590E38"/>
    <w:rsid w:val="00590F36"/>
    <w:rsid w:val="00590FB3"/>
    <w:rsid w:val="005910B3"/>
    <w:rsid w:val="005915EE"/>
    <w:rsid w:val="005915F6"/>
    <w:rsid w:val="00591616"/>
    <w:rsid w:val="00591750"/>
    <w:rsid w:val="0059185F"/>
    <w:rsid w:val="005918D2"/>
    <w:rsid w:val="00591A20"/>
    <w:rsid w:val="00591A7F"/>
    <w:rsid w:val="00591AEF"/>
    <w:rsid w:val="00591B10"/>
    <w:rsid w:val="00591B30"/>
    <w:rsid w:val="00591C0F"/>
    <w:rsid w:val="00591C55"/>
    <w:rsid w:val="00591C5F"/>
    <w:rsid w:val="00591CB8"/>
    <w:rsid w:val="00591CDB"/>
    <w:rsid w:val="00591DB5"/>
    <w:rsid w:val="00591EA7"/>
    <w:rsid w:val="00591EB2"/>
    <w:rsid w:val="00591FBC"/>
    <w:rsid w:val="0059235B"/>
    <w:rsid w:val="0059236F"/>
    <w:rsid w:val="0059237E"/>
    <w:rsid w:val="0059238E"/>
    <w:rsid w:val="005923A2"/>
    <w:rsid w:val="005923D0"/>
    <w:rsid w:val="005923DC"/>
    <w:rsid w:val="0059243D"/>
    <w:rsid w:val="00592828"/>
    <w:rsid w:val="0059293F"/>
    <w:rsid w:val="005929F0"/>
    <w:rsid w:val="00592BDE"/>
    <w:rsid w:val="00592CEE"/>
    <w:rsid w:val="00592D29"/>
    <w:rsid w:val="00592D5C"/>
    <w:rsid w:val="00592DF3"/>
    <w:rsid w:val="00592E48"/>
    <w:rsid w:val="00592EC1"/>
    <w:rsid w:val="00592F01"/>
    <w:rsid w:val="00592F93"/>
    <w:rsid w:val="0059300B"/>
    <w:rsid w:val="00593168"/>
    <w:rsid w:val="0059341C"/>
    <w:rsid w:val="005935A5"/>
    <w:rsid w:val="005937BA"/>
    <w:rsid w:val="005937D5"/>
    <w:rsid w:val="0059384A"/>
    <w:rsid w:val="00593B19"/>
    <w:rsid w:val="00593DB8"/>
    <w:rsid w:val="00593E40"/>
    <w:rsid w:val="00593E6F"/>
    <w:rsid w:val="00593ED4"/>
    <w:rsid w:val="00594008"/>
    <w:rsid w:val="005940E1"/>
    <w:rsid w:val="00594127"/>
    <w:rsid w:val="0059431C"/>
    <w:rsid w:val="0059434F"/>
    <w:rsid w:val="00594397"/>
    <w:rsid w:val="005943DB"/>
    <w:rsid w:val="005944C8"/>
    <w:rsid w:val="00594597"/>
    <w:rsid w:val="005945A3"/>
    <w:rsid w:val="00594620"/>
    <w:rsid w:val="0059462A"/>
    <w:rsid w:val="005946BA"/>
    <w:rsid w:val="005946C9"/>
    <w:rsid w:val="0059479D"/>
    <w:rsid w:val="005947DD"/>
    <w:rsid w:val="005948A9"/>
    <w:rsid w:val="005948E7"/>
    <w:rsid w:val="005948EA"/>
    <w:rsid w:val="00594930"/>
    <w:rsid w:val="00594ACB"/>
    <w:rsid w:val="00594B65"/>
    <w:rsid w:val="00594BB8"/>
    <w:rsid w:val="00594BCE"/>
    <w:rsid w:val="00594C0A"/>
    <w:rsid w:val="00594C7B"/>
    <w:rsid w:val="00594CCA"/>
    <w:rsid w:val="00594D0D"/>
    <w:rsid w:val="00594D27"/>
    <w:rsid w:val="00594D88"/>
    <w:rsid w:val="00594EA1"/>
    <w:rsid w:val="00594FD5"/>
    <w:rsid w:val="0059518E"/>
    <w:rsid w:val="00595229"/>
    <w:rsid w:val="0059526C"/>
    <w:rsid w:val="0059540A"/>
    <w:rsid w:val="005956A2"/>
    <w:rsid w:val="005957A2"/>
    <w:rsid w:val="00595AB7"/>
    <w:rsid w:val="00595B54"/>
    <w:rsid w:val="00595CE6"/>
    <w:rsid w:val="00595D95"/>
    <w:rsid w:val="00596018"/>
    <w:rsid w:val="00596078"/>
    <w:rsid w:val="0059618B"/>
    <w:rsid w:val="00596468"/>
    <w:rsid w:val="00596498"/>
    <w:rsid w:val="005964D3"/>
    <w:rsid w:val="005965C3"/>
    <w:rsid w:val="00596636"/>
    <w:rsid w:val="005966C0"/>
    <w:rsid w:val="00596AF6"/>
    <w:rsid w:val="00596BD7"/>
    <w:rsid w:val="00596DD3"/>
    <w:rsid w:val="00596FD9"/>
    <w:rsid w:val="00596FFB"/>
    <w:rsid w:val="005971F5"/>
    <w:rsid w:val="005973FA"/>
    <w:rsid w:val="00597630"/>
    <w:rsid w:val="00597674"/>
    <w:rsid w:val="00597840"/>
    <w:rsid w:val="005978D2"/>
    <w:rsid w:val="005978E6"/>
    <w:rsid w:val="00597956"/>
    <w:rsid w:val="00597B91"/>
    <w:rsid w:val="00597C0D"/>
    <w:rsid w:val="00597DAE"/>
    <w:rsid w:val="00597E56"/>
    <w:rsid w:val="00597F6A"/>
    <w:rsid w:val="00597F73"/>
    <w:rsid w:val="00599CDA"/>
    <w:rsid w:val="005A0004"/>
    <w:rsid w:val="005A0050"/>
    <w:rsid w:val="005A0071"/>
    <w:rsid w:val="005A05B9"/>
    <w:rsid w:val="005A063A"/>
    <w:rsid w:val="005A0700"/>
    <w:rsid w:val="005A07B1"/>
    <w:rsid w:val="005A09A8"/>
    <w:rsid w:val="005A0A79"/>
    <w:rsid w:val="005A0B33"/>
    <w:rsid w:val="005A0C64"/>
    <w:rsid w:val="005A0D7F"/>
    <w:rsid w:val="005A0DB2"/>
    <w:rsid w:val="005A0EB1"/>
    <w:rsid w:val="005A1015"/>
    <w:rsid w:val="005A1070"/>
    <w:rsid w:val="005A10EC"/>
    <w:rsid w:val="005A1111"/>
    <w:rsid w:val="005A11B3"/>
    <w:rsid w:val="005A1297"/>
    <w:rsid w:val="005A12A9"/>
    <w:rsid w:val="005A1350"/>
    <w:rsid w:val="005A141D"/>
    <w:rsid w:val="005A14C9"/>
    <w:rsid w:val="005A1769"/>
    <w:rsid w:val="005A1793"/>
    <w:rsid w:val="005A17C4"/>
    <w:rsid w:val="005A18EC"/>
    <w:rsid w:val="005A19C6"/>
    <w:rsid w:val="005A1C16"/>
    <w:rsid w:val="005A1EDE"/>
    <w:rsid w:val="005A1F56"/>
    <w:rsid w:val="005A20E4"/>
    <w:rsid w:val="005A20F7"/>
    <w:rsid w:val="005A22AC"/>
    <w:rsid w:val="005A22B9"/>
    <w:rsid w:val="005A23BE"/>
    <w:rsid w:val="005A23E1"/>
    <w:rsid w:val="005A24AE"/>
    <w:rsid w:val="005A269D"/>
    <w:rsid w:val="005A26A9"/>
    <w:rsid w:val="005A275D"/>
    <w:rsid w:val="005A2895"/>
    <w:rsid w:val="005A28B0"/>
    <w:rsid w:val="005A295E"/>
    <w:rsid w:val="005A2A95"/>
    <w:rsid w:val="005A2C5A"/>
    <w:rsid w:val="005A2E93"/>
    <w:rsid w:val="005A2FC4"/>
    <w:rsid w:val="005A2FD1"/>
    <w:rsid w:val="005A3058"/>
    <w:rsid w:val="005A3127"/>
    <w:rsid w:val="005A31B4"/>
    <w:rsid w:val="005A327A"/>
    <w:rsid w:val="005A32E5"/>
    <w:rsid w:val="005A3385"/>
    <w:rsid w:val="005A33EE"/>
    <w:rsid w:val="005A3512"/>
    <w:rsid w:val="005A3818"/>
    <w:rsid w:val="005A38CD"/>
    <w:rsid w:val="005A3AF3"/>
    <w:rsid w:val="005A3BA3"/>
    <w:rsid w:val="005A3BD6"/>
    <w:rsid w:val="005A3C12"/>
    <w:rsid w:val="005A3CC3"/>
    <w:rsid w:val="005A4087"/>
    <w:rsid w:val="005A418B"/>
    <w:rsid w:val="005A4264"/>
    <w:rsid w:val="005A4332"/>
    <w:rsid w:val="005A4334"/>
    <w:rsid w:val="005A43A9"/>
    <w:rsid w:val="005A4406"/>
    <w:rsid w:val="005A4439"/>
    <w:rsid w:val="005A44EC"/>
    <w:rsid w:val="005A44F9"/>
    <w:rsid w:val="005A4716"/>
    <w:rsid w:val="005A4A26"/>
    <w:rsid w:val="005A4A82"/>
    <w:rsid w:val="005A4B89"/>
    <w:rsid w:val="005A4BC3"/>
    <w:rsid w:val="005A4CAE"/>
    <w:rsid w:val="005A4D07"/>
    <w:rsid w:val="005A4E17"/>
    <w:rsid w:val="005A4E48"/>
    <w:rsid w:val="005A4E77"/>
    <w:rsid w:val="005A4EDD"/>
    <w:rsid w:val="005A5012"/>
    <w:rsid w:val="005A501A"/>
    <w:rsid w:val="005A509B"/>
    <w:rsid w:val="005A51DC"/>
    <w:rsid w:val="005A521E"/>
    <w:rsid w:val="005A52D6"/>
    <w:rsid w:val="005A53C1"/>
    <w:rsid w:val="005A5464"/>
    <w:rsid w:val="005A5617"/>
    <w:rsid w:val="005A56A5"/>
    <w:rsid w:val="005A57C7"/>
    <w:rsid w:val="005A584F"/>
    <w:rsid w:val="005A5A1F"/>
    <w:rsid w:val="005A5A7D"/>
    <w:rsid w:val="005A5B17"/>
    <w:rsid w:val="005A5D74"/>
    <w:rsid w:val="005A5E2F"/>
    <w:rsid w:val="005A5E65"/>
    <w:rsid w:val="005A5F3D"/>
    <w:rsid w:val="005A5FA3"/>
    <w:rsid w:val="005A6126"/>
    <w:rsid w:val="005A62DE"/>
    <w:rsid w:val="005A6529"/>
    <w:rsid w:val="005A6AAD"/>
    <w:rsid w:val="005A6AAE"/>
    <w:rsid w:val="005A6B9D"/>
    <w:rsid w:val="005A6CB2"/>
    <w:rsid w:val="005A6D6A"/>
    <w:rsid w:val="005A6F1F"/>
    <w:rsid w:val="005A6F6A"/>
    <w:rsid w:val="005A6FA8"/>
    <w:rsid w:val="005A6FD2"/>
    <w:rsid w:val="005A7022"/>
    <w:rsid w:val="005A721A"/>
    <w:rsid w:val="005A73DB"/>
    <w:rsid w:val="005A7420"/>
    <w:rsid w:val="005A74E4"/>
    <w:rsid w:val="005A755A"/>
    <w:rsid w:val="005A7571"/>
    <w:rsid w:val="005A7606"/>
    <w:rsid w:val="005A766B"/>
    <w:rsid w:val="005A7710"/>
    <w:rsid w:val="005A776F"/>
    <w:rsid w:val="005A77A5"/>
    <w:rsid w:val="005A7823"/>
    <w:rsid w:val="005A7971"/>
    <w:rsid w:val="005A7978"/>
    <w:rsid w:val="005A7B3F"/>
    <w:rsid w:val="005A7C37"/>
    <w:rsid w:val="005A7C60"/>
    <w:rsid w:val="005A7CD7"/>
    <w:rsid w:val="005A7D4D"/>
    <w:rsid w:val="005A7F4B"/>
    <w:rsid w:val="005A7FA7"/>
    <w:rsid w:val="005B002F"/>
    <w:rsid w:val="005B015A"/>
    <w:rsid w:val="005B0296"/>
    <w:rsid w:val="005B02A2"/>
    <w:rsid w:val="005B040C"/>
    <w:rsid w:val="005B063B"/>
    <w:rsid w:val="005B08D3"/>
    <w:rsid w:val="005B0954"/>
    <w:rsid w:val="005B0983"/>
    <w:rsid w:val="005B0A72"/>
    <w:rsid w:val="005B0B46"/>
    <w:rsid w:val="005B0B71"/>
    <w:rsid w:val="005B0BBB"/>
    <w:rsid w:val="005B0E67"/>
    <w:rsid w:val="005B1187"/>
    <w:rsid w:val="005B11DC"/>
    <w:rsid w:val="005B122B"/>
    <w:rsid w:val="005B13F6"/>
    <w:rsid w:val="005B1443"/>
    <w:rsid w:val="005B1526"/>
    <w:rsid w:val="005B15A3"/>
    <w:rsid w:val="005B161C"/>
    <w:rsid w:val="005B1644"/>
    <w:rsid w:val="005B1657"/>
    <w:rsid w:val="005B17C8"/>
    <w:rsid w:val="005B19E0"/>
    <w:rsid w:val="005B1A22"/>
    <w:rsid w:val="005B1ABF"/>
    <w:rsid w:val="005B1AD0"/>
    <w:rsid w:val="005B1F18"/>
    <w:rsid w:val="005B2147"/>
    <w:rsid w:val="005B22FB"/>
    <w:rsid w:val="005B2406"/>
    <w:rsid w:val="005B25B5"/>
    <w:rsid w:val="005B25E3"/>
    <w:rsid w:val="005B2721"/>
    <w:rsid w:val="005B27A6"/>
    <w:rsid w:val="005B29A2"/>
    <w:rsid w:val="005B2AD5"/>
    <w:rsid w:val="005B2ADA"/>
    <w:rsid w:val="005B2AE5"/>
    <w:rsid w:val="005B2C04"/>
    <w:rsid w:val="005B2D30"/>
    <w:rsid w:val="005B2D62"/>
    <w:rsid w:val="005B2D95"/>
    <w:rsid w:val="005B2EF7"/>
    <w:rsid w:val="005B2F1E"/>
    <w:rsid w:val="005B2F5E"/>
    <w:rsid w:val="005B3058"/>
    <w:rsid w:val="005B3123"/>
    <w:rsid w:val="005B3228"/>
    <w:rsid w:val="005B32EE"/>
    <w:rsid w:val="005B340F"/>
    <w:rsid w:val="005B3506"/>
    <w:rsid w:val="005B3564"/>
    <w:rsid w:val="005B3578"/>
    <w:rsid w:val="005B35DD"/>
    <w:rsid w:val="005B362B"/>
    <w:rsid w:val="005B37CA"/>
    <w:rsid w:val="005B3822"/>
    <w:rsid w:val="005B3ADD"/>
    <w:rsid w:val="005B3AF7"/>
    <w:rsid w:val="005B3B4D"/>
    <w:rsid w:val="005B3B50"/>
    <w:rsid w:val="005B3DE4"/>
    <w:rsid w:val="005B3E0D"/>
    <w:rsid w:val="005B434E"/>
    <w:rsid w:val="005B43E6"/>
    <w:rsid w:val="005B445A"/>
    <w:rsid w:val="005B45B8"/>
    <w:rsid w:val="005B47A4"/>
    <w:rsid w:val="005B47CB"/>
    <w:rsid w:val="005B48DA"/>
    <w:rsid w:val="005B49B3"/>
    <w:rsid w:val="005B4BAD"/>
    <w:rsid w:val="005B4C0E"/>
    <w:rsid w:val="005B4CB5"/>
    <w:rsid w:val="005B4CBF"/>
    <w:rsid w:val="005B4D88"/>
    <w:rsid w:val="005B4DC1"/>
    <w:rsid w:val="005B4E45"/>
    <w:rsid w:val="005B5136"/>
    <w:rsid w:val="005B5170"/>
    <w:rsid w:val="005B51C0"/>
    <w:rsid w:val="005B5393"/>
    <w:rsid w:val="005B53AA"/>
    <w:rsid w:val="005B54D6"/>
    <w:rsid w:val="005B54FD"/>
    <w:rsid w:val="005B562A"/>
    <w:rsid w:val="005B585D"/>
    <w:rsid w:val="005B5875"/>
    <w:rsid w:val="005B5898"/>
    <w:rsid w:val="005B597D"/>
    <w:rsid w:val="005B5B04"/>
    <w:rsid w:val="005B5B34"/>
    <w:rsid w:val="005B5BBB"/>
    <w:rsid w:val="005B5BDC"/>
    <w:rsid w:val="005B5E31"/>
    <w:rsid w:val="005B5E6B"/>
    <w:rsid w:val="005B64D7"/>
    <w:rsid w:val="005B652E"/>
    <w:rsid w:val="005B6675"/>
    <w:rsid w:val="005B6763"/>
    <w:rsid w:val="005B6791"/>
    <w:rsid w:val="005B6C49"/>
    <w:rsid w:val="005B6CB5"/>
    <w:rsid w:val="005B6CDC"/>
    <w:rsid w:val="005B6D0B"/>
    <w:rsid w:val="005B6D6A"/>
    <w:rsid w:val="005B6EAA"/>
    <w:rsid w:val="005B6EB6"/>
    <w:rsid w:val="005B6F37"/>
    <w:rsid w:val="005B6F6D"/>
    <w:rsid w:val="005B7192"/>
    <w:rsid w:val="005B7308"/>
    <w:rsid w:val="005B739F"/>
    <w:rsid w:val="005B7457"/>
    <w:rsid w:val="005B777F"/>
    <w:rsid w:val="005B7926"/>
    <w:rsid w:val="005B7C99"/>
    <w:rsid w:val="005B7D15"/>
    <w:rsid w:val="005B7F1B"/>
    <w:rsid w:val="005C0022"/>
    <w:rsid w:val="005C018F"/>
    <w:rsid w:val="005C01B0"/>
    <w:rsid w:val="005C029D"/>
    <w:rsid w:val="005C04FF"/>
    <w:rsid w:val="005C059A"/>
    <w:rsid w:val="005C079D"/>
    <w:rsid w:val="005C0A99"/>
    <w:rsid w:val="005C0B4C"/>
    <w:rsid w:val="005C0B91"/>
    <w:rsid w:val="005C0C23"/>
    <w:rsid w:val="005C0C9F"/>
    <w:rsid w:val="005C0E65"/>
    <w:rsid w:val="005C0F0A"/>
    <w:rsid w:val="005C10F9"/>
    <w:rsid w:val="005C1194"/>
    <w:rsid w:val="005C13EB"/>
    <w:rsid w:val="005C14B5"/>
    <w:rsid w:val="005C14CD"/>
    <w:rsid w:val="005C15A8"/>
    <w:rsid w:val="005C1601"/>
    <w:rsid w:val="005C161E"/>
    <w:rsid w:val="005C1679"/>
    <w:rsid w:val="005C16AD"/>
    <w:rsid w:val="005C16FA"/>
    <w:rsid w:val="005C1793"/>
    <w:rsid w:val="005C186F"/>
    <w:rsid w:val="005C18DF"/>
    <w:rsid w:val="005C1962"/>
    <w:rsid w:val="005C199F"/>
    <w:rsid w:val="005C1A20"/>
    <w:rsid w:val="005C1B22"/>
    <w:rsid w:val="005C1D5B"/>
    <w:rsid w:val="005C1DC9"/>
    <w:rsid w:val="005C1FA0"/>
    <w:rsid w:val="005C213E"/>
    <w:rsid w:val="005C2214"/>
    <w:rsid w:val="005C23E3"/>
    <w:rsid w:val="005C23F5"/>
    <w:rsid w:val="005C2490"/>
    <w:rsid w:val="005C2493"/>
    <w:rsid w:val="005C24E0"/>
    <w:rsid w:val="005C2504"/>
    <w:rsid w:val="005C2827"/>
    <w:rsid w:val="005C2912"/>
    <w:rsid w:val="005C2A1B"/>
    <w:rsid w:val="005C2A48"/>
    <w:rsid w:val="005C2AB3"/>
    <w:rsid w:val="005C2AEF"/>
    <w:rsid w:val="005C2C67"/>
    <w:rsid w:val="005C2D32"/>
    <w:rsid w:val="005C2EC9"/>
    <w:rsid w:val="005C2F0E"/>
    <w:rsid w:val="005C3005"/>
    <w:rsid w:val="005C3009"/>
    <w:rsid w:val="005C305F"/>
    <w:rsid w:val="005C30C0"/>
    <w:rsid w:val="005C31CE"/>
    <w:rsid w:val="005C327A"/>
    <w:rsid w:val="005C3282"/>
    <w:rsid w:val="005C32B4"/>
    <w:rsid w:val="005C339A"/>
    <w:rsid w:val="005C33E6"/>
    <w:rsid w:val="005C3458"/>
    <w:rsid w:val="005C3478"/>
    <w:rsid w:val="005C353A"/>
    <w:rsid w:val="005C35D6"/>
    <w:rsid w:val="005C36DF"/>
    <w:rsid w:val="005C3815"/>
    <w:rsid w:val="005C3A07"/>
    <w:rsid w:val="005C3A28"/>
    <w:rsid w:val="005C3BB7"/>
    <w:rsid w:val="005C3C8D"/>
    <w:rsid w:val="005C3EE8"/>
    <w:rsid w:val="005C40A9"/>
    <w:rsid w:val="005C422D"/>
    <w:rsid w:val="005C4231"/>
    <w:rsid w:val="005C43E7"/>
    <w:rsid w:val="005C43F9"/>
    <w:rsid w:val="005C4534"/>
    <w:rsid w:val="005C4560"/>
    <w:rsid w:val="005C46D5"/>
    <w:rsid w:val="005C4791"/>
    <w:rsid w:val="005C4875"/>
    <w:rsid w:val="005C49F5"/>
    <w:rsid w:val="005C4B0C"/>
    <w:rsid w:val="005C4C77"/>
    <w:rsid w:val="005C4D00"/>
    <w:rsid w:val="005C4DB0"/>
    <w:rsid w:val="005C4E20"/>
    <w:rsid w:val="005C4EE9"/>
    <w:rsid w:val="005C4F8B"/>
    <w:rsid w:val="005C5055"/>
    <w:rsid w:val="005C5485"/>
    <w:rsid w:val="005C5573"/>
    <w:rsid w:val="005C55CE"/>
    <w:rsid w:val="005C5635"/>
    <w:rsid w:val="005C57B0"/>
    <w:rsid w:val="005C5967"/>
    <w:rsid w:val="005C59BE"/>
    <w:rsid w:val="005C5ACA"/>
    <w:rsid w:val="005C5B4E"/>
    <w:rsid w:val="005C5B81"/>
    <w:rsid w:val="005C5BB4"/>
    <w:rsid w:val="005C5CAE"/>
    <w:rsid w:val="005C5D2E"/>
    <w:rsid w:val="005C61C4"/>
    <w:rsid w:val="005C62FC"/>
    <w:rsid w:val="005C6456"/>
    <w:rsid w:val="005C6665"/>
    <w:rsid w:val="005C670A"/>
    <w:rsid w:val="005C673B"/>
    <w:rsid w:val="005C6742"/>
    <w:rsid w:val="005C680E"/>
    <w:rsid w:val="005C69A4"/>
    <w:rsid w:val="005C6A00"/>
    <w:rsid w:val="005C6A91"/>
    <w:rsid w:val="005C6CE2"/>
    <w:rsid w:val="005C6DDF"/>
    <w:rsid w:val="005C6DEC"/>
    <w:rsid w:val="005C6E5E"/>
    <w:rsid w:val="005C6EDC"/>
    <w:rsid w:val="005C6FD0"/>
    <w:rsid w:val="005C7069"/>
    <w:rsid w:val="005C70B3"/>
    <w:rsid w:val="005C719C"/>
    <w:rsid w:val="005C723C"/>
    <w:rsid w:val="005C725B"/>
    <w:rsid w:val="005C72C0"/>
    <w:rsid w:val="005C73A2"/>
    <w:rsid w:val="005C78EC"/>
    <w:rsid w:val="005C792A"/>
    <w:rsid w:val="005C798E"/>
    <w:rsid w:val="005C7AAA"/>
    <w:rsid w:val="005C7B69"/>
    <w:rsid w:val="005C7DEC"/>
    <w:rsid w:val="005C7E50"/>
    <w:rsid w:val="005C7EBC"/>
    <w:rsid w:val="005C7FA2"/>
    <w:rsid w:val="005C7FB0"/>
    <w:rsid w:val="005D0020"/>
    <w:rsid w:val="005D004C"/>
    <w:rsid w:val="005D00D0"/>
    <w:rsid w:val="005D0153"/>
    <w:rsid w:val="005D0279"/>
    <w:rsid w:val="005D0284"/>
    <w:rsid w:val="005D02DB"/>
    <w:rsid w:val="005D0405"/>
    <w:rsid w:val="005D041C"/>
    <w:rsid w:val="005D046D"/>
    <w:rsid w:val="005D04F3"/>
    <w:rsid w:val="005D052E"/>
    <w:rsid w:val="005D055C"/>
    <w:rsid w:val="005D05F1"/>
    <w:rsid w:val="005D0625"/>
    <w:rsid w:val="005D0701"/>
    <w:rsid w:val="005D087C"/>
    <w:rsid w:val="005D08DF"/>
    <w:rsid w:val="005D090A"/>
    <w:rsid w:val="005D0C8F"/>
    <w:rsid w:val="005D0F3C"/>
    <w:rsid w:val="005D1007"/>
    <w:rsid w:val="005D1023"/>
    <w:rsid w:val="005D103F"/>
    <w:rsid w:val="005D10B2"/>
    <w:rsid w:val="005D10FE"/>
    <w:rsid w:val="005D1287"/>
    <w:rsid w:val="005D12E0"/>
    <w:rsid w:val="005D1371"/>
    <w:rsid w:val="005D13E1"/>
    <w:rsid w:val="005D1418"/>
    <w:rsid w:val="005D1480"/>
    <w:rsid w:val="005D14AC"/>
    <w:rsid w:val="005D168F"/>
    <w:rsid w:val="005D171C"/>
    <w:rsid w:val="005D1727"/>
    <w:rsid w:val="005D180F"/>
    <w:rsid w:val="005D1D83"/>
    <w:rsid w:val="005D20B3"/>
    <w:rsid w:val="005D23A1"/>
    <w:rsid w:val="005D23C5"/>
    <w:rsid w:val="005D2585"/>
    <w:rsid w:val="005D2587"/>
    <w:rsid w:val="005D2685"/>
    <w:rsid w:val="005D269A"/>
    <w:rsid w:val="005D2734"/>
    <w:rsid w:val="005D2A43"/>
    <w:rsid w:val="005D2B1F"/>
    <w:rsid w:val="005D2B5C"/>
    <w:rsid w:val="005D2CC3"/>
    <w:rsid w:val="005D2D1E"/>
    <w:rsid w:val="005D2DF2"/>
    <w:rsid w:val="005D2E25"/>
    <w:rsid w:val="005D2E56"/>
    <w:rsid w:val="005D3075"/>
    <w:rsid w:val="005D3128"/>
    <w:rsid w:val="005D338B"/>
    <w:rsid w:val="005D35EC"/>
    <w:rsid w:val="005D36B7"/>
    <w:rsid w:val="005D3802"/>
    <w:rsid w:val="005D3838"/>
    <w:rsid w:val="005D38EA"/>
    <w:rsid w:val="005D3942"/>
    <w:rsid w:val="005D3964"/>
    <w:rsid w:val="005D3A63"/>
    <w:rsid w:val="005D3C91"/>
    <w:rsid w:val="005D3DC9"/>
    <w:rsid w:val="005D3ED6"/>
    <w:rsid w:val="005D3F92"/>
    <w:rsid w:val="005D3FDC"/>
    <w:rsid w:val="005D4028"/>
    <w:rsid w:val="005D42FB"/>
    <w:rsid w:val="005D438A"/>
    <w:rsid w:val="005D43DF"/>
    <w:rsid w:val="005D440F"/>
    <w:rsid w:val="005D4505"/>
    <w:rsid w:val="005D4597"/>
    <w:rsid w:val="005D4734"/>
    <w:rsid w:val="005D475E"/>
    <w:rsid w:val="005D4794"/>
    <w:rsid w:val="005D47D5"/>
    <w:rsid w:val="005D4BB3"/>
    <w:rsid w:val="005D4C45"/>
    <w:rsid w:val="005D4E6E"/>
    <w:rsid w:val="005D4FF5"/>
    <w:rsid w:val="005D510A"/>
    <w:rsid w:val="005D5225"/>
    <w:rsid w:val="005D52C2"/>
    <w:rsid w:val="005D56E9"/>
    <w:rsid w:val="005D57A5"/>
    <w:rsid w:val="005D5A6B"/>
    <w:rsid w:val="005D5A7A"/>
    <w:rsid w:val="005D5AB9"/>
    <w:rsid w:val="005D5D88"/>
    <w:rsid w:val="005D5E2C"/>
    <w:rsid w:val="005D5E55"/>
    <w:rsid w:val="005D5EF1"/>
    <w:rsid w:val="005D6047"/>
    <w:rsid w:val="005D617F"/>
    <w:rsid w:val="005D619B"/>
    <w:rsid w:val="005D61FF"/>
    <w:rsid w:val="005D6339"/>
    <w:rsid w:val="005D6360"/>
    <w:rsid w:val="005D63F5"/>
    <w:rsid w:val="005D64A1"/>
    <w:rsid w:val="005D659D"/>
    <w:rsid w:val="005D670C"/>
    <w:rsid w:val="005D687E"/>
    <w:rsid w:val="005D68DC"/>
    <w:rsid w:val="005D69DD"/>
    <w:rsid w:val="005D6A01"/>
    <w:rsid w:val="005D6B44"/>
    <w:rsid w:val="005D6B67"/>
    <w:rsid w:val="005D6BE6"/>
    <w:rsid w:val="005D6E39"/>
    <w:rsid w:val="005D6EAF"/>
    <w:rsid w:val="005D6EB2"/>
    <w:rsid w:val="005D6EBA"/>
    <w:rsid w:val="005D6EEC"/>
    <w:rsid w:val="005D6EF0"/>
    <w:rsid w:val="005D7004"/>
    <w:rsid w:val="005D7006"/>
    <w:rsid w:val="005D7144"/>
    <w:rsid w:val="005D721B"/>
    <w:rsid w:val="005D7229"/>
    <w:rsid w:val="005D73DE"/>
    <w:rsid w:val="005D73E2"/>
    <w:rsid w:val="005D7433"/>
    <w:rsid w:val="005D74B7"/>
    <w:rsid w:val="005D763D"/>
    <w:rsid w:val="005D76C6"/>
    <w:rsid w:val="005D782A"/>
    <w:rsid w:val="005D79B3"/>
    <w:rsid w:val="005D79F1"/>
    <w:rsid w:val="005D7A8D"/>
    <w:rsid w:val="005D7B18"/>
    <w:rsid w:val="005D7B4F"/>
    <w:rsid w:val="005D7B77"/>
    <w:rsid w:val="005D7D11"/>
    <w:rsid w:val="005D7E11"/>
    <w:rsid w:val="005D7F43"/>
    <w:rsid w:val="005E0002"/>
    <w:rsid w:val="005E00A7"/>
    <w:rsid w:val="005E01ED"/>
    <w:rsid w:val="005E02F2"/>
    <w:rsid w:val="005E05BC"/>
    <w:rsid w:val="005E0681"/>
    <w:rsid w:val="005E069A"/>
    <w:rsid w:val="005E0812"/>
    <w:rsid w:val="005E08C3"/>
    <w:rsid w:val="005E0974"/>
    <w:rsid w:val="005E0A16"/>
    <w:rsid w:val="005E0E2F"/>
    <w:rsid w:val="005E106A"/>
    <w:rsid w:val="005E110D"/>
    <w:rsid w:val="005E1260"/>
    <w:rsid w:val="005E1385"/>
    <w:rsid w:val="005E1478"/>
    <w:rsid w:val="005E192F"/>
    <w:rsid w:val="005E1AAB"/>
    <w:rsid w:val="005E1AE0"/>
    <w:rsid w:val="005E1B39"/>
    <w:rsid w:val="005E1CE5"/>
    <w:rsid w:val="005E1CE9"/>
    <w:rsid w:val="005E1DD8"/>
    <w:rsid w:val="005E1E0C"/>
    <w:rsid w:val="005E1EB3"/>
    <w:rsid w:val="005E1ECD"/>
    <w:rsid w:val="005E1F01"/>
    <w:rsid w:val="005E20EE"/>
    <w:rsid w:val="005E215B"/>
    <w:rsid w:val="005E2343"/>
    <w:rsid w:val="005E2520"/>
    <w:rsid w:val="005E254A"/>
    <w:rsid w:val="005E2587"/>
    <w:rsid w:val="005E278E"/>
    <w:rsid w:val="005E28C0"/>
    <w:rsid w:val="005E29F0"/>
    <w:rsid w:val="005E2AC0"/>
    <w:rsid w:val="005E2ACE"/>
    <w:rsid w:val="005E2AF5"/>
    <w:rsid w:val="005E2B26"/>
    <w:rsid w:val="005E2B69"/>
    <w:rsid w:val="005E2CA7"/>
    <w:rsid w:val="005E2D5E"/>
    <w:rsid w:val="005E2E6F"/>
    <w:rsid w:val="005E2EC9"/>
    <w:rsid w:val="005E2EFD"/>
    <w:rsid w:val="005E2FFC"/>
    <w:rsid w:val="005E30C6"/>
    <w:rsid w:val="005E310B"/>
    <w:rsid w:val="005E313C"/>
    <w:rsid w:val="005E3152"/>
    <w:rsid w:val="005E318F"/>
    <w:rsid w:val="005E33C9"/>
    <w:rsid w:val="005E341B"/>
    <w:rsid w:val="005E355F"/>
    <w:rsid w:val="005E375E"/>
    <w:rsid w:val="005E3833"/>
    <w:rsid w:val="005E383C"/>
    <w:rsid w:val="005E387D"/>
    <w:rsid w:val="005E39C3"/>
    <w:rsid w:val="005E3CDF"/>
    <w:rsid w:val="005E3CF8"/>
    <w:rsid w:val="005E3DE2"/>
    <w:rsid w:val="005E3E0E"/>
    <w:rsid w:val="005E3EED"/>
    <w:rsid w:val="005E4190"/>
    <w:rsid w:val="005E4300"/>
    <w:rsid w:val="005E44A8"/>
    <w:rsid w:val="005E47A5"/>
    <w:rsid w:val="005E4831"/>
    <w:rsid w:val="005E49C2"/>
    <w:rsid w:val="005E49D1"/>
    <w:rsid w:val="005E4AA4"/>
    <w:rsid w:val="005E4B1C"/>
    <w:rsid w:val="005E4BA8"/>
    <w:rsid w:val="005E4C46"/>
    <w:rsid w:val="005E4D1E"/>
    <w:rsid w:val="005E4E7D"/>
    <w:rsid w:val="005E4FB4"/>
    <w:rsid w:val="005E51A8"/>
    <w:rsid w:val="005E51AC"/>
    <w:rsid w:val="005E5279"/>
    <w:rsid w:val="005E5296"/>
    <w:rsid w:val="005E54B7"/>
    <w:rsid w:val="005E5514"/>
    <w:rsid w:val="005E55E8"/>
    <w:rsid w:val="005E5676"/>
    <w:rsid w:val="005E57AC"/>
    <w:rsid w:val="005E58A6"/>
    <w:rsid w:val="005E59D9"/>
    <w:rsid w:val="005E5A09"/>
    <w:rsid w:val="005E5AC6"/>
    <w:rsid w:val="005E5B04"/>
    <w:rsid w:val="005E5B1D"/>
    <w:rsid w:val="005E5B72"/>
    <w:rsid w:val="005E5D95"/>
    <w:rsid w:val="005E5F28"/>
    <w:rsid w:val="005E5FFE"/>
    <w:rsid w:val="005E61A1"/>
    <w:rsid w:val="005E61A6"/>
    <w:rsid w:val="005E6299"/>
    <w:rsid w:val="005E6369"/>
    <w:rsid w:val="005E63BD"/>
    <w:rsid w:val="005E63CB"/>
    <w:rsid w:val="005E64AA"/>
    <w:rsid w:val="005E64AD"/>
    <w:rsid w:val="005E64D4"/>
    <w:rsid w:val="005E652B"/>
    <w:rsid w:val="005E653F"/>
    <w:rsid w:val="005E65B0"/>
    <w:rsid w:val="005E662E"/>
    <w:rsid w:val="005E6650"/>
    <w:rsid w:val="005E66AD"/>
    <w:rsid w:val="005E67A3"/>
    <w:rsid w:val="005E682D"/>
    <w:rsid w:val="005E6A4A"/>
    <w:rsid w:val="005E6B10"/>
    <w:rsid w:val="005E6C21"/>
    <w:rsid w:val="005E6C4B"/>
    <w:rsid w:val="005E6C8B"/>
    <w:rsid w:val="005E6F47"/>
    <w:rsid w:val="005E6F6A"/>
    <w:rsid w:val="005E7073"/>
    <w:rsid w:val="005E729D"/>
    <w:rsid w:val="005E7452"/>
    <w:rsid w:val="005E7479"/>
    <w:rsid w:val="005E74A8"/>
    <w:rsid w:val="005E768A"/>
    <w:rsid w:val="005E77C9"/>
    <w:rsid w:val="005E78CD"/>
    <w:rsid w:val="005E7901"/>
    <w:rsid w:val="005E7A99"/>
    <w:rsid w:val="005E7B36"/>
    <w:rsid w:val="005E7FE8"/>
    <w:rsid w:val="005F0017"/>
    <w:rsid w:val="005F0047"/>
    <w:rsid w:val="005F02D7"/>
    <w:rsid w:val="005F03C5"/>
    <w:rsid w:val="005F0426"/>
    <w:rsid w:val="005F050E"/>
    <w:rsid w:val="005F077D"/>
    <w:rsid w:val="005F0A6B"/>
    <w:rsid w:val="005F0AFB"/>
    <w:rsid w:val="005F0B50"/>
    <w:rsid w:val="005F0B5C"/>
    <w:rsid w:val="005F0B6C"/>
    <w:rsid w:val="005F0D0E"/>
    <w:rsid w:val="005F0D37"/>
    <w:rsid w:val="005F0D97"/>
    <w:rsid w:val="005F0E14"/>
    <w:rsid w:val="005F0ED9"/>
    <w:rsid w:val="005F0F96"/>
    <w:rsid w:val="005F0FAF"/>
    <w:rsid w:val="005F0FB4"/>
    <w:rsid w:val="005F1087"/>
    <w:rsid w:val="005F13AA"/>
    <w:rsid w:val="005F13FA"/>
    <w:rsid w:val="005F1422"/>
    <w:rsid w:val="005F1441"/>
    <w:rsid w:val="005F16F6"/>
    <w:rsid w:val="005F18B4"/>
    <w:rsid w:val="005F1911"/>
    <w:rsid w:val="005F19D4"/>
    <w:rsid w:val="005F1A14"/>
    <w:rsid w:val="005F1A19"/>
    <w:rsid w:val="005F1AA1"/>
    <w:rsid w:val="005F1AFB"/>
    <w:rsid w:val="005F1B75"/>
    <w:rsid w:val="005F1C9F"/>
    <w:rsid w:val="005F1E7B"/>
    <w:rsid w:val="005F1FF9"/>
    <w:rsid w:val="005F20C3"/>
    <w:rsid w:val="005F2163"/>
    <w:rsid w:val="005F22E7"/>
    <w:rsid w:val="005F2414"/>
    <w:rsid w:val="005F2438"/>
    <w:rsid w:val="005F2479"/>
    <w:rsid w:val="005F24DB"/>
    <w:rsid w:val="005F2604"/>
    <w:rsid w:val="005F2847"/>
    <w:rsid w:val="005F29B5"/>
    <w:rsid w:val="005F2B44"/>
    <w:rsid w:val="005F2BB7"/>
    <w:rsid w:val="005F2C32"/>
    <w:rsid w:val="005F2C5E"/>
    <w:rsid w:val="005F2CF6"/>
    <w:rsid w:val="005F2D11"/>
    <w:rsid w:val="005F2D40"/>
    <w:rsid w:val="005F2DCD"/>
    <w:rsid w:val="005F2E45"/>
    <w:rsid w:val="005F2EA6"/>
    <w:rsid w:val="005F2EBA"/>
    <w:rsid w:val="005F2ED6"/>
    <w:rsid w:val="005F2F32"/>
    <w:rsid w:val="005F3083"/>
    <w:rsid w:val="005F309A"/>
    <w:rsid w:val="005F317E"/>
    <w:rsid w:val="005F31AC"/>
    <w:rsid w:val="005F3219"/>
    <w:rsid w:val="005F3532"/>
    <w:rsid w:val="005F361F"/>
    <w:rsid w:val="005F3886"/>
    <w:rsid w:val="005F392D"/>
    <w:rsid w:val="005F395F"/>
    <w:rsid w:val="005F3A30"/>
    <w:rsid w:val="005F3AA1"/>
    <w:rsid w:val="005F3AEA"/>
    <w:rsid w:val="005F3B75"/>
    <w:rsid w:val="005F3BFF"/>
    <w:rsid w:val="005F3C0F"/>
    <w:rsid w:val="005F3CB2"/>
    <w:rsid w:val="005F3D38"/>
    <w:rsid w:val="005F3D64"/>
    <w:rsid w:val="005F3DFB"/>
    <w:rsid w:val="005F3E32"/>
    <w:rsid w:val="005F3FA6"/>
    <w:rsid w:val="005F4082"/>
    <w:rsid w:val="005F41D8"/>
    <w:rsid w:val="005F431B"/>
    <w:rsid w:val="005F43F7"/>
    <w:rsid w:val="005F45D7"/>
    <w:rsid w:val="005F4773"/>
    <w:rsid w:val="005F48AA"/>
    <w:rsid w:val="005F4A3D"/>
    <w:rsid w:val="005F4A8E"/>
    <w:rsid w:val="005F4B51"/>
    <w:rsid w:val="005F4C2B"/>
    <w:rsid w:val="005F4DB0"/>
    <w:rsid w:val="005F4EB5"/>
    <w:rsid w:val="005F4FF0"/>
    <w:rsid w:val="005F5122"/>
    <w:rsid w:val="005F5129"/>
    <w:rsid w:val="005F515A"/>
    <w:rsid w:val="005F5230"/>
    <w:rsid w:val="005F533A"/>
    <w:rsid w:val="005F565C"/>
    <w:rsid w:val="005F585B"/>
    <w:rsid w:val="005F59EA"/>
    <w:rsid w:val="005F5A0E"/>
    <w:rsid w:val="005F5A2F"/>
    <w:rsid w:val="005F5A93"/>
    <w:rsid w:val="005F5AEE"/>
    <w:rsid w:val="005F5B11"/>
    <w:rsid w:val="005F5CAC"/>
    <w:rsid w:val="005F5D2D"/>
    <w:rsid w:val="005F5E84"/>
    <w:rsid w:val="005F5EA3"/>
    <w:rsid w:val="005F5EF9"/>
    <w:rsid w:val="005F6042"/>
    <w:rsid w:val="005F614F"/>
    <w:rsid w:val="005F61BC"/>
    <w:rsid w:val="005F636F"/>
    <w:rsid w:val="005F64AD"/>
    <w:rsid w:val="005F6502"/>
    <w:rsid w:val="005F65A0"/>
    <w:rsid w:val="005F66D7"/>
    <w:rsid w:val="005F674A"/>
    <w:rsid w:val="005F676E"/>
    <w:rsid w:val="005F677A"/>
    <w:rsid w:val="005F69E9"/>
    <w:rsid w:val="005F6A45"/>
    <w:rsid w:val="005F6C02"/>
    <w:rsid w:val="005F6C36"/>
    <w:rsid w:val="005F6DCE"/>
    <w:rsid w:val="005F6E21"/>
    <w:rsid w:val="005F6E41"/>
    <w:rsid w:val="005F6EA2"/>
    <w:rsid w:val="005F6FC0"/>
    <w:rsid w:val="005F71FD"/>
    <w:rsid w:val="005F7200"/>
    <w:rsid w:val="005F7265"/>
    <w:rsid w:val="005F72F9"/>
    <w:rsid w:val="005F758B"/>
    <w:rsid w:val="005F7620"/>
    <w:rsid w:val="005F763B"/>
    <w:rsid w:val="005F7663"/>
    <w:rsid w:val="005F7667"/>
    <w:rsid w:val="005F76A2"/>
    <w:rsid w:val="005F779E"/>
    <w:rsid w:val="005F7996"/>
    <w:rsid w:val="005F79E2"/>
    <w:rsid w:val="005F7B9A"/>
    <w:rsid w:val="005F7BA0"/>
    <w:rsid w:val="005F7C3D"/>
    <w:rsid w:val="005F7CAB"/>
    <w:rsid w:val="005F7D17"/>
    <w:rsid w:val="005F7F64"/>
    <w:rsid w:val="0060045F"/>
    <w:rsid w:val="00600573"/>
    <w:rsid w:val="006005C6"/>
    <w:rsid w:val="00600687"/>
    <w:rsid w:val="00600A8C"/>
    <w:rsid w:val="00600AB7"/>
    <w:rsid w:val="00600BD7"/>
    <w:rsid w:val="00600C61"/>
    <w:rsid w:val="00600CCB"/>
    <w:rsid w:val="00600D12"/>
    <w:rsid w:val="00600F15"/>
    <w:rsid w:val="00600FA8"/>
    <w:rsid w:val="00601189"/>
    <w:rsid w:val="00601217"/>
    <w:rsid w:val="006013F0"/>
    <w:rsid w:val="00601618"/>
    <w:rsid w:val="00601682"/>
    <w:rsid w:val="0060169A"/>
    <w:rsid w:val="006016C7"/>
    <w:rsid w:val="006016DE"/>
    <w:rsid w:val="00601A45"/>
    <w:rsid w:val="00601D46"/>
    <w:rsid w:val="00601D48"/>
    <w:rsid w:val="00601DAC"/>
    <w:rsid w:val="00601F40"/>
    <w:rsid w:val="006020D3"/>
    <w:rsid w:val="006020DF"/>
    <w:rsid w:val="00602179"/>
    <w:rsid w:val="00602206"/>
    <w:rsid w:val="00602263"/>
    <w:rsid w:val="0060227F"/>
    <w:rsid w:val="00602283"/>
    <w:rsid w:val="00602503"/>
    <w:rsid w:val="006025EE"/>
    <w:rsid w:val="00602705"/>
    <w:rsid w:val="00602720"/>
    <w:rsid w:val="00602A78"/>
    <w:rsid w:val="00602A9B"/>
    <w:rsid w:val="00602E50"/>
    <w:rsid w:val="00602E56"/>
    <w:rsid w:val="00602EB7"/>
    <w:rsid w:val="00602EC5"/>
    <w:rsid w:val="00602ED6"/>
    <w:rsid w:val="00602EE4"/>
    <w:rsid w:val="00602F45"/>
    <w:rsid w:val="00602F5C"/>
    <w:rsid w:val="0060319D"/>
    <w:rsid w:val="00603270"/>
    <w:rsid w:val="00603367"/>
    <w:rsid w:val="006033EC"/>
    <w:rsid w:val="0060343D"/>
    <w:rsid w:val="00603586"/>
    <w:rsid w:val="006035EF"/>
    <w:rsid w:val="0060362C"/>
    <w:rsid w:val="0060365B"/>
    <w:rsid w:val="00603660"/>
    <w:rsid w:val="00603715"/>
    <w:rsid w:val="006037B5"/>
    <w:rsid w:val="0060387A"/>
    <w:rsid w:val="006038AA"/>
    <w:rsid w:val="006039A8"/>
    <w:rsid w:val="00603A05"/>
    <w:rsid w:val="00603A18"/>
    <w:rsid w:val="00603AA2"/>
    <w:rsid w:val="00603ADB"/>
    <w:rsid w:val="00603AF5"/>
    <w:rsid w:val="00603B28"/>
    <w:rsid w:val="00603BBC"/>
    <w:rsid w:val="00603BDA"/>
    <w:rsid w:val="00603E14"/>
    <w:rsid w:val="00603E93"/>
    <w:rsid w:val="00603EBA"/>
    <w:rsid w:val="0060418A"/>
    <w:rsid w:val="00604252"/>
    <w:rsid w:val="0060459E"/>
    <w:rsid w:val="006045A5"/>
    <w:rsid w:val="0060477E"/>
    <w:rsid w:val="00604922"/>
    <w:rsid w:val="006049BC"/>
    <w:rsid w:val="00604A26"/>
    <w:rsid w:val="00604A37"/>
    <w:rsid w:val="00604AF8"/>
    <w:rsid w:val="00604C8D"/>
    <w:rsid w:val="00604CB7"/>
    <w:rsid w:val="00604F22"/>
    <w:rsid w:val="0060500C"/>
    <w:rsid w:val="006050BE"/>
    <w:rsid w:val="006050C8"/>
    <w:rsid w:val="00605423"/>
    <w:rsid w:val="0060542D"/>
    <w:rsid w:val="00605679"/>
    <w:rsid w:val="006056A9"/>
    <w:rsid w:val="006057CD"/>
    <w:rsid w:val="00605919"/>
    <w:rsid w:val="00605AC5"/>
    <w:rsid w:val="00605BA6"/>
    <w:rsid w:val="00605BDD"/>
    <w:rsid w:val="00605E54"/>
    <w:rsid w:val="00605E8E"/>
    <w:rsid w:val="00606052"/>
    <w:rsid w:val="0060610E"/>
    <w:rsid w:val="006066E1"/>
    <w:rsid w:val="0060688B"/>
    <w:rsid w:val="006068B2"/>
    <w:rsid w:val="00606A6C"/>
    <w:rsid w:val="00606C51"/>
    <w:rsid w:val="00606F21"/>
    <w:rsid w:val="00606FEB"/>
    <w:rsid w:val="00607076"/>
    <w:rsid w:val="006076CD"/>
    <w:rsid w:val="0060772A"/>
    <w:rsid w:val="0060799C"/>
    <w:rsid w:val="00607B34"/>
    <w:rsid w:val="00607CF6"/>
    <w:rsid w:val="00607D6B"/>
    <w:rsid w:val="00607E04"/>
    <w:rsid w:val="00610014"/>
    <w:rsid w:val="0061002C"/>
    <w:rsid w:val="00610067"/>
    <w:rsid w:val="006101B0"/>
    <w:rsid w:val="006101B1"/>
    <w:rsid w:val="0061021E"/>
    <w:rsid w:val="006102AF"/>
    <w:rsid w:val="006103AB"/>
    <w:rsid w:val="0061049F"/>
    <w:rsid w:val="006104E2"/>
    <w:rsid w:val="006106A7"/>
    <w:rsid w:val="006106DD"/>
    <w:rsid w:val="00610748"/>
    <w:rsid w:val="006108DB"/>
    <w:rsid w:val="00610A0E"/>
    <w:rsid w:val="00610CD9"/>
    <w:rsid w:val="00610E0E"/>
    <w:rsid w:val="00610E68"/>
    <w:rsid w:val="0061114D"/>
    <w:rsid w:val="006111DC"/>
    <w:rsid w:val="0061139E"/>
    <w:rsid w:val="006117FF"/>
    <w:rsid w:val="00611837"/>
    <w:rsid w:val="006118DD"/>
    <w:rsid w:val="0061196B"/>
    <w:rsid w:val="006119B2"/>
    <w:rsid w:val="006119BB"/>
    <w:rsid w:val="00611B0F"/>
    <w:rsid w:val="00611B55"/>
    <w:rsid w:val="00611CFC"/>
    <w:rsid w:val="00611D77"/>
    <w:rsid w:val="00611E2C"/>
    <w:rsid w:val="00611EA7"/>
    <w:rsid w:val="00611F60"/>
    <w:rsid w:val="00611F64"/>
    <w:rsid w:val="00611F6C"/>
    <w:rsid w:val="00611F77"/>
    <w:rsid w:val="00612016"/>
    <w:rsid w:val="006120AA"/>
    <w:rsid w:val="00612139"/>
    <w:rsid w:val="00612149"/>
    <w:rsid w:val="006121A6"/>
    <w:rsid w:val="006122DB"/>
    <w:rsid w:val="00612538"/>
    <w:rsid w:val="006127A8"/>
    <w:rsid w:val="0061295D"/>
    <w:rsid w:val="006129E1"/>
    <w:rsid w:val="00612B2C"/>
    <w:rsid w:val="00612B7B"/>
    <w:rsid w:val="00612D27"/>
    <w:rsid w:val="00612D7C"/>
    <w:rsid w:val="00612DBC"/>
    <w:rsid w:val="00612E25"/>
    <w:rsid w:val="00612F61"/>
    <w:rsid w:val="00612F96"/>
    <w:rsid w:val="00613004"/>
    <w:rsid w:val="00613075"/>
    <w:rsid w:val="00613156"/>
    <w:rsid w:val="006131E4"/>
    <w:rsid w:val="00613465"/>
    <w:rsid w:val="006137E1"/>
    <w:rsid w:val="00613804"/>
    <w:rsid w:val="00613844"/>
    <w:rsid w:val="006138F8"/>
    <w:rsid w:val="0061396B"/>
    <w:rsid w:val="006139E3"/>
    <w:rsid w:val="00613BA7"/>
    <w:rsid w:val="00613CE5"/>
    <w:rsid w:val="00613CF5"/>
    <w:rsid w:val="00613D58"/>
    <w:rsid w:val="00613E1F"/>
    <w:rsid w:val="00613EB9"/>
    <w:rsid w:val="00614225"/>
    <w:rsid w:val="00614408"/>
    <w:rsid w:val="0061456B"/>
    <w:rsid w:val="0061457F"/>
    <w:rsid w:val="00614620"/>
    <w:rsid w:val="006146DA"/>
    <w:rsid w:val="006146F8"/>
    <w:rsid w:val="0061481A"/>
    <w:rsid w:val="006148F6"/>
    <w:rsid w:val="00614928"/>
    <w:rsid w:val="00614946"/>
    <w:rsid w:val="00614BA1"/>
    <w:rsid w:val="00614FD5"/>
    <w:rsid w:val="00615041"/>
    <w:rsid w:val="00615234"/>
    <w:rsid w:val="006154B5"/>
    <w:rsid w:val="0061557E"/>
    <w:rsid w:val="006155AB"/>
    <w:rsid w:val="00615642"/>
    <w:rsid w:val="00615777"/>
    <w:rsid w:val="00615820"/>
    <w:rsid w:val="00615A39"/>
    <w:rsid w:val="00615AC2"/>
    <w:rsid w:val="00615E32"/>
    <w:rsid w:val="00615EFF"/>
    <w:rsid w:val="00615F76"/>
    <w:rsid w:val="00616161"/>
    <w:rsid w:val="00616200"/>
    <w:rsid w:val="0061627F"/>
    <w:rsid w:val="0061630D"/>
    <w:rsid w:val="00616380"/>
    <w:rsid w:val="006165D2"/>
    <w:rsid w:val="00616668"/>
    <w:rsid w:val="006167BA"/>
    <w:rsid w:val="00616B45"/>
    <w:rsid w:val="00616C92"/>
    <w:rsid w:val="00616DE0"/>
    <w:rsid w:val="00616E61"/>
    <w:rsid w:val="006172CE"/>
    <w:rsid w:val="00617368"/>
    <w:rsid w:val="0061748D"/>
    <w:rsid w:val="0061774F"/>
    <w:rsid w:val="006177E2"/>
    <w:rsid w:val="00617801"/>
    <w:rsid w:val="0061780A"/>
    <w:rsid w:val="00617916"/>
    <w:rsid w:val="00617924"/>
    <w:rsid w:val="00617A28"/>
    <w:rsid w:val="00617AAA"/>
    <w:rsid w:val="00617E9C"/>
    <w:rsid w:val="00620009"/>
    <w:rsid w:val="006200A5"/>
    <w:rsid w:val="006201AD"/>
    <w:rsid w:val="006201C6"/>
    <w:rsid w:val="00620327"/>
    <w:rsid w:val="006203CC"/>
    <w:rsid w:val="006203D6"/>
    <w:rsid w:val="0062043F"/>
    <w:rsid w:val="0062047D"/>
    <w:rsid w:val="00620552"/>
    <w:rsid w:val="00620643"/>
    <w:rsid w:val="00620746"/>
    <w:rsid w:val="006207B8"/>
    <w:rsid w:val="00620822"/>
    <w:rsid w:val="006208BC"/>
    <w:rsid w:val="006208D1"/>
    <w:rsid w:val="00620A69"/>
    <w:rsid w:val="00620B57"/>
    <w:rsid w:val="00620BC1"/>
    <w:rsid w:val="00620C81"/>
    <w:rsid w:val="00620CA2"/>
    <w:rsid w:val="00620CE1"/>
    <w:rsid w:val="00620D8F"/>
    <w:rsid w:val="00620EE8"/>
    <w:rsid w:val="006210EC"/>
    <w:rsid w:val="00621206"/>
    <w:rsid w:val="006213A8"/>
    <w:rsid w:val="00621485"/>
    <w:rsid w:val="0062149E"/>
    <w:rsid w:val="0062154F"/>
    <w:rsid w:val="00621590"/>
    <w:rsid w:val="00621612"/>
    <w:rsid w:val="00621620"/>
    <w:rsid w:val="00621643"/>
    <w:rsid w:val="0062171E"/>
    <w:rsid w:val="00621739"/>
    <w:rsid w:val="00621879"/>
    <w:rsid w:val="00621906"/>
    <w:rsid w:val="0062197E"/>
    <w:rsid w:val="006219F3"/>
    <w:rsid w:val="00621BFE"/>
    <w:rsid w:val="00621C1C"/>
    <w:rsid w:val="00621D4F"/>
    <w:rsid w:val="00621DC2"/>
    <w:rsid w:val="00621E25"/>
    <w:rsid w:val="0062200F"/>
    <w:rsid w:val="0062217F"/>
    <w:rsid w:val="00622216"/>
    <w:rsid w:val="0062226A"/>
    <w:rsid w:val="0062258D"/>
    <w:rsid w:val="006227D3"/>
    <w:rsid w:val="0062291A"/>
    <w:rsid w:val="00622A8E"/>
    <w:rsid w:val="00622C69"/>
    <w:rsid w:val="00622CBC"/>
    <w:rsid w:val="00622CF1"/>
    <w:rsid w:val="00622FFC"/>
    <w:rsid w:val="00623342"/>
    <w:rsid w:val="006233C7"/>
    <w:rsid w:val="00623441"/>
    <w:rsid w:val="0062348D"/>
    <w:rsid w:val="006234B4"/>
    <w:rsid w:val="00623606"/>
    <w:rsid w:val="0062365B"/>
    <w:rsid w:val="006236AD"/>
    <w:rsid w:val="006237BC"/>
    <w:rsid w:val="00623879"/>
    <w:rsid w:val="006238F0"/>
    <w:rsid w:val="00623918"/>
    <w:rsid w:val="00623996"/>
    <w:rsid w:val="006239CE"/>
    <w:rsid w:val="00623AB5"/>
    <w:rsid w:val="00623B9D"/>
    <w:rsid w:val="00623BD2"/>
    <w:rsid w:val="00623CFA"/>
    <w:rsid w:val="00623D24"/>
    <w:rsid w:val="00623DA4"/>
    <w:rsid w:val="00623FF0"/>
    <w:rsid w:val="00623FF5"/>
    <w:rsid w:val="00624148"/>
    <w:rsid w:val="00624162"/>
    <w:rsid w:val="006241FE"/>
    <w:rsid w:val="006243DA"/>
    <w:rsid w:val="00624462"/>
    <w:rsid w:val="00624477"/>
    <w:rsid w:val="006244F2"/>
    <w:rsid w:val="00624529"/>
    <w:rsid w:val="00624733"/>
    <w:rsid w:val="00624893"/>
    <w:rsid w:val="00624B00"/>
    <w:rsid w:val="00624B40"/>
    <w:rsid w:val="00624BEE"/>
    <w:rsid w:val="00624C86"/>
    <w:rsid w:val="00624D02"/>
    <w:rsid w:val="00624D51"/>
    <w:rsid w:val="00624D67"/>
    <w:rsid w:val="00624E31"/>
    <w:rsid w:val="00624E55"/>
    <w:rsid w:val="00624E66"/>
    <w:rsid w:val="00624E99"/>
    <w:rsid w:val="00624F30"/>
    <w:rsid w:val="00624FD3"/>
    <w:rsid w:val="0062503F"/>
    <w:rsid w:val="00625053"/>
    <w:rsid w:val="006251DB"/>
    <w:rsid w:val="006252EF"/>
    <w:rsid w:val="00625307"/>
    <w:rsid w:val="0062569D"/>
    <w:rsid w:val="00625769"/>
    <w:rsid w:val="006257EB"/>
    <w:rsid w:val="0062585F"/>
    <w:rsid w:val="00625A92"/>
    <w:rsid w:val="00625AB1"/>
    <w:rsid w:val="00625C3D"/>
    <w:rsid w:val="00625C43"/>
    <w:rsid w:val="00625C90"/>
    <w:rsid w:val="00625D4F"/>
    <w:rsid w:val="00625D68"/>
    <w:rsid w:val="00625F87"/>
    <w:rsid w:val="00625FBC"/>
    <w:rsid w:val="0062609E"/>
    <w:rsid w:val="006260B2"/>
    <w:rsid w:val="0062622E"/>
    <w:rsid w:val="0062627A"/>
    <w:rsid w:val="00626315"/>
    <w:rsid w:val="0062634E"/>
    <w:rsid w:val="006263B2"/>
    <w:rsid w:val="00626462"/>
    <w:rsid w:val="00626476"/>
    <w:rsid w:val="00626494"/>
    <w:rsid w:val="00626637"/>
    <w:rsid w:val="0062670B"/>
    <w:rsid w:val="00626788"/>
    <w:rsid w:val="00626958"/>
    <w:rsid w:val="00626974"/>
    <w:rsid w:val="006269EE"/>
    <w:rsid w:val="00626A20"/>
    <w:rsid w:val="00626DD0"/>
    <w:rsid w:val="00626E4B"/>
    <w:rsid w:val="00627052"/>
    <w:rsid w:val="0062712A"/>
    <w:rsid w:val="00627170"/>
    <w:rsid w:val="00627187"/>
    <w:rsid w:val="0062727D"/>
    <w:rsid w:val="006272D8"/>
    <w:rsid w:val="006272FE"/>
    <w:rsid w:val="00627698"/>
    <w:rsid w:val="00627756"/>
    <w:rsid w:val="00627782"/>
    <w:rsid w:val="0062785C"/>
    <w:rsid w:val="006278F4"/>
    <w:rsid w:val="006279F3"/>
    <w:rsid w:val="00627A42"/>
    <w:rsid w:val="00627AD6"/>
    <w:rsid w:val="00627D40"/>
    <w:rsid w:val="00627D8A"/>
    <w:rsid w:val="0063004E"/>
    <w:rsid w:val="006302D4"/>
    <w:rsid w:val="0063033C"/>
    <w:rsid w:val="0063038C"/>
    <w:rsid w:val="00630594"/>
    <w:rsid w:val="006306B7"/>
    <w:rsid w:val="00630718"/>
    <w:rsid w:val="0063080E"/>
    <w:rsid w:val="00630A9B"/>
    <w:rsid w:val="00630BD0"/>
    <w:rsid w:val="00630CED"/>
    <w:rsid w:val="00630CF0"/>
    <w:rsid w:val="00630D4C"/>
    <w:rsid w:val="00630D67"/>
    <w:rsid w:val="00630F38"/>
    <w:rsid w:val="00630F8C"/>
    <w:rsid w:val="006310C8"/>
    <w:rsid w:val="00631106"/>
    <w:rsid w:val="0063132F"/>
    <w:rsid w:val="00631444"/>
    <w:rsid w:val="0063145D"/>
    <w:rsid w:val="00631507"/>
    <w:rsid w:val="00631510"/>
    <w:rsid w:val="0063186C"/>
    <w:rsid w:val="006318D0"/>
    <w:rsid w:val="00631BEA"/>
    <w:rsid w:val="00631C9E"/>
    <w:rsid w:val="00631DFE"/>
    <w:rsid w:val="00632078"/>
    <w:rsid w:val="00632098"/>
    <w:rsid w:val="006320CA"/>
    <w:rsid w:val="00632163"/>
    <w:rsid w:val="00632177"/>
    <w:rsid w:val="006321D2"/>
    <w:rsid w:val="00632394"/>
    <w:rsid w:val="006323A2"/>
    <w:rsid w:val="006324DA"/>
    <w:rsid w:val="0063265C"/>
    <w:rsid w:val="006326AF"/>
    <w:rsid w:val="006326D2"/>
    <w:rsid w:val="00632723"/>
    <w:rsid w:val="00632783"/>
    <w:rsid w:val="00632844"/>
    <w:rsid w:val="00632EB6"/>
    <w:rsid w:val="00632F1B"/>
    <w:rsid w:val="00632F3D"/>
    <w:rsid w:val="00632F43"/>
    <w:rsid w:val="00632FAB"/>
    <w:rsid w:val="0063311A"/>
    <w:rsid w:val="00633446"/>
    <w:rsid w:val="006337B6"/>
    <w:rsid w:val="006338A7"/>
    <w:rsid w:val="00633A16"/>
    <w:rsid w:val="00633A8D"/>
    <w:rsid w:val="00633B58"/>
    <w:rsid w:val="00633BA7"/>
    <w:rsid w:val="00633BD1"/>
    <w:rsid w:val="00633C0A"/>
    <w:rsid w:val="00633D14"/>
    <w:rsid w:val="00633F0B"/>
    <w:rsid w:val="00633F96"/>
    <w:rsid w:val="006340C0"/>
    <w:rsid w:val="0063420C"/>
    <w:rsid w:val="006343A9"/>
    <w:rsid w:val="0063458F"/>
    <w:rsid w:val="006345AB"/>
    <w:rsid w:val="006346B7"/>
    <w:rsid w:val="00634795"/>
    <w:rsid w:val="006347C1"/>
    <w:rsid w:val="00634A35"/>
    <w:rsid w:val="00634A7E"/>
    <w:rsid w:val="00634AEB"/>
    <w:rsid w:val="00634EB7"/>
    <w:rsid w:val="00634EBA"/>
    <w:rsid w:val="00634ECF"/>
    <w:rsid w:val="00634F7C"/>
    <w:rsid w:val="006350D4"/>
    <w:rsid w:val="0063514D"/>
    <w:rsid w:val="006351B7"/>
    <w:rsid w:val="006351BD"/>
    <w:rsid w:val="006351C1"/>
    <w:rsid w:val="006351D6"/>
    <w:rsid w:val="00635300"/>
    <w:rsid w:val="00635470"/>
    <w:rsid w:val="00635936"/>
    <w:rsid w:val="00635980"/>
    <w:rsid w:val="00635A0A"/>
    <w:rsid w:val="00635B5D"/>
    <w:rsid w:val="00635C95"/>
    <w:rsid w:val="00635CB4"/>
    <w:rsid w:val="00635D20"/>
    <w:rsid w:val="00635ECD"/>
    <w:rsid w:val="00635F7D"/>
    <w:rsid w:val="006362D1"/>
    <w:rsid w:val="0063639B"/>
    <w:rsid w:val="00636416"/>
    <w:rsid w:val="0063657B"/>
    <w:rsid w:val="006367AD"/>
    <w:rsid w:val="006367EE"/>
    <w:rsid w:val="0063680E"/>
    <w:rsid w:val="0063691C"/>
    <w:rsid w:val="00636A2B"/>
    <w:rsid w:val="00636A95"/>
    <w:rsid w:val="00636BA0"/>
    <w:rsid w:val="00636E69"/>
    <w:rsid w:val="00636EA1"/>
    <w:rsid w:val="00636EAB"/>
    <w:rsid w:val="00636F44"/>
    <w:rsid w:val="00637015"/>
    <w:rsid w:val="00637046"/>
    <w:rsid w:val="006370A9"/>
    <w:rsid w:val="00637266"/>
    <w:rsid w:val="00637339"/>
    <w:rsid w:val="0063737C"/>
    <w:rsid w:val="00637480"/>
    <w:rsid w:val="0063772A"/>
    <w:rsid w:val="0063773D"/>
    <w:rsid w:val="00637934"/>
    <w:rsid w:val="0063799E"/>
    <w:rsid w:val="00637B4D"/>
    <w:rsid w:val="00637C2A"/>
    <w:rsid w:val="00637EDB"/>
    <w:rsid w:val="00637F54"/>
    <w:rsid w:val="0064000A"/>
    <w:rsid w:val="006400BD"/>
    <w:rsid w:val="0064027D"/>
    <w:rsid w:val="00640471"/>
    <w:rsid w:val="0064061A"/>
    <w:rsid w:val="006406DF"/>
    <w:rsid w:val="0064078B"/>
    <w:rsid w:val="0064084F"/>
    <w:rsid w:val="00640983"/>
    <w:rsid w:val="0064098A"/>
    <w:rsid w:val="00640AFA"/>
    <w:rsid w:val="00640B45"/>
    <w:rsid w:val="00640C08"/>
    <w:rsid w:val="00640C39"/>
    <w:rsid w:val="00640CE6"/>
    <w:rsid w:val="00640D51"/>
    <w:rsid w:val="00640E1E"/>
    <w:rsid w:val="00640E73"/>
    <w:rsid w:val="00640F44"/>
    <w:rsid w:val="00640F69"/>
    <w:rsid w:val="00641017"/>
    <w:rsid w:val="00641233"/>
    <w:rsid w:val="0064126B"/>
    <w:rsid w:val="00641406"/>
    <w:rsid w:val="00641529"/>
    <w:rsid w:val="00641557"/>
    <w:rsid w:val="00641622"/>
    <w:rsid w:val="006417B5"/>
    <w:rsid w:val="006417C9"/>
    <w:rsid w:val="00641899"/>
    <w:rsid w:val="00641950"/>
    <w:rsid w:val="00641A74"/>
    <w:rsid w:val="00641B53"/>
    <w:rsid w:val="00641C3B"/>
    <w:rsid w:val="00641C42"/>
    <w:rsid w:val="00641CB6"/>
    <w:rsid w:val="00641D23"/>
    <w:rsid w:val="00641D99"/>
    <w:rsid w:val="00641E68"/>
    <w:rsid w:val="00641F50"/>
    <w:rsid w:val="00641F97"/>
    <w:rsid w:val="00642042"/>
    <w:rsid w:val="0064207A"/>
    <w:rsid w:val="00642146"/>
    <w:rsid w:val="0064226E"/>
    <w:rsid w:val="0064228C"/>
    <w:rsid w:val="006422F3"/>
    <w:rsid w:val="0064236C"/>
    <w:rsid w:val="00642371"/>
    <w:rsid w:val="006424A5"/>
    <w:rsid w:val="00642727"/>
    <w:rsid w:val="0064274B"/>
    <w:rsid w:val="006427FA"/>
    <w:rsid w:val="0064297B"/>
    <w:rsid w:val="00642A0D"/>
    <w:rsid w:val="00642A0F"/>
    <w:rsid w:val="00642BED"/>
    <w:rsid w:val="00642C33"/>
    <w:rsid w:val="00642C44"/>
    <w:rsid w:val="00642C60"/>
    <w:rsid w:val="00642D66"/>
    <w:rsid w:val="00642D6C"/>
    <w:rsid w:val="00642F66"/>
    <w:rsid w:val="00642F9E"/>
    <w:rsid w:val="006430BF"/>
    <w:rsid w:val="006431D5"/>
    <w:rsid w:val="0064323B"/>
    <w:rsid w:val="0064329D"/>
    <w:rsid w:val="00643570"/>
    <w:rsid w:val="00643623"/>
    <w:rsid w:val="0064367A"/>
    <w:rsid w:val="00643958"/>
    <w:rsid w:val="0064398E"/>
    <w:rsid w:val="00643A1E"/>
    <w:rsid w:val="00643C59"/>
    <w:rsid w:val="00643D17"/>
    <w:rsid w:val="00643D8D"/>
    <w:rsid w:val="00643DD3"/>
    <w:rsid w:val="00643F07"/>
    <w:rsid w:val="00644048"/>
    <w:rsid w:val="006440E7"/>
    <w:rsid w:val="0064424E"/>
    <w:rsid w:val="00644411"/>
    <w:rsid w:val="00644744"/>
    <w:rsid w:val="006447D0"/>
    <w:rsid w:val="00644829"/>
    <w:rsid w:val="00644870"/>
    <w:rsid w:val="00644916"/>
    <w:rsid w:val="0064495A"/>
    <w:rsid w:val="00644981"/>
    <w:rsid w:val="00644B56"/>
    <w:rsid w:val="00644B5A"/>
    <w:rsid w:val="00644CB1"/>
    <w:rsid w:val="00644D92"/>
    <w:rsid w:val="00644DD0"/>
    <w:rsid w:val="00644E03"/>
    <w:rsid w:val="00644E4B"/>
    <w:rsid w:val="00644EC0"/>
    <w:rsid w:val="0064500B"/>
    <w:rsid w:val="006450DD"/>
    <w:rsid w:val="006452DA"/>
    <w:rsid w:val="00645469"/>
    <w:rsid w:val="0064569D"/>
    <w:rsid w:val="006456BA"/>
    <w:rsid w:val="006456F7"/>
    <w:rsid w:val="00645714"/>
    <w:rsid w:val="006457C4"/>
    <w:rsid w:val="00645A0C"/>
    <w:rsid w:val="00645AFF"/>
    <w:rsid w:val="00645B7C"/>
    <w:rsid w:val="00645DA8"/>
    <w:rsid w:val="00645E89"/>
    <w:rsid w:val="00645EDA"/>
    <w:rsid w:val="00645F57"/>
    <w:rsid w:val="00645FC5"/>
    <w:rsid w:val="006460EB"/>
    <w:rsid w:val="006461D5"/>
    <w:rsid w:val="00646210"/>
    <w:rsid w:val="006462CC"/>
    <w:rsid w:val="00646362"/>
    <w:rsid w:val="006463CD"/>
    <w:rsid w:val="00646462"/>
    <w:rsid w:val="006465F0"/>
    <w:rsid w:val="0064665B"/>
    <w:rsid w:val="00646688"/>
    <w:rsid w:val="00646788"/>
    <w:rsid w:val="00646880"/>
    <w:rsid w:val="006468A9"/>
    <w:rsid w:val="006469C1"/>
    <w:rsid w:val="00646A11"/>
    <w:rsid w:val="00646A40"/>
    <w:rsid w:val="00646A90"/>
    <w:rsid w:val="00646BBC"/>
    <w:rsid w:val="00646CDF"/>
    <w:rsid w:val="00646D38"/>
    <w:rsid w:val="00646E0A"/>
    <w:rsid w:val="00646E52"/>
    <w:rsid w:val="00646E79"/>
    <w:rsid w:val="00646E85"/>
    <w:rsid w:val="00646F10"/>
    <w:rsid w:val="00646F97"/>
    <w:rsid w:val="00647090"/>
    <w:rsid w:val="00647329"/>
    <w:rsid w:val="00647601"/>
    <w:rsid w:val="00647970"/>
    <w:rsid w:val="00647A0D"/>
    <w:rsid w:val="00647BE1"/>
    <w:rsid w:val="00647DE1"/>
    <w:rsid w:val="00647E4B"/>
    <w:rsid w:val="00647F2A"/>
    <w:rsid w:val="00647F3E"/>
    <w:rsid w:val="00647F4C"/>
    <w:rsid w:val="00647F6C"/>
    <w:rsid w:val="00650397"/>
    <w:rsid w:val="0065039F"/>
    <w:rsid w:val="00650639"/>
    <w:rsid w:val="0065069E"/>
    <w:rsid w:val="0065088B"/>
    <w:rsid w:val="006509A3"/>
    <w:rsid w:val="00650A98"/>
    <w:rsid w:val="00650B73"/>
    <w:rsid w:val="00650C31"/>
    <w:rsid w:val="00650C42"/>
    <w:rsid w:val="00650C7C"/>
    <w:rsid w:val="00650CEE"/>
    <w:rsid w:val="006510BB"/>
    <w:rsid w:val="00651257"/>
    <w:rsid w:val="0065146F"/>
    <w:rsid w:val="0065178B"/>
    <w:rsid w:val="00651794"/>
    <w:rsid w:val="006517A4"/>
    <w:rsid w:val="006517F3"/>
    <w:rsid w:val="006517F5"/>
    <w:rsid w:val="00651902"/>
    <w:rsid w:val="006519D5"/>
    <w:rsid w:val="00651B15"/>
    <w:rsid w:val="00651CA4"/>
    <w:rsid w:val="00651E00"/>
    <w:rsid w:val="00651F35"/>
    <w:rsid w:val="00651F5A"/>
    <w:rsid w:val="006521AA"/>
    <w:rsid w:val="0065226E"/>
    <w:rsid w:val="00652341"/>
    <w:rsid w:val="0065235D"/>
    <w:rsid w:val="006524BB"/>
    <w:rsid w:val="006525BD"/>
    <w:rsid w:val="00652661"/>
    <w:rsid w:val="00652675"/>
    <w:rsid w:val="0065267D"/>
    <w:rsid w:val="00652750"/>
    <w:rsid w:val="00652830"/>
    <w:rsid w:val="00652893"/>
    <w:rsid w:val="00652B29"/>
    <w:rsid w:val="00652B35"/>
    <w:rsid w:val="00652C71"/>
    <w:rsid w:val="00652CCF"/>
    <w:rsid w:val="00652D0C"/>
    <w:rsid w:val="00652E41"/>
    <w:rsid w:val="00652E9E"/>
    <w:rsid w:val="006530E2"/>
    <w:rsid w:val="006531BB"/>
    <w:rsid w:val="006532C8"/>
    <w:rsid w:val="0065337C"/>
    <w:rsid w:val="006534BD"/>
    <w:rsid w:val="006534D6"/>
    <w:rsid w:val="00653705"/>
    <w:rsid w:val="00653715"/>
    <w:rsid w:val="0065379F"/>
    <w:rsid w:val="00653AF1"/>
    <w:rsid w:val="00653BC6"/>
    <w:rsid w:val="00653CD3"/>
    <w:rsid w:val="00653DAC"/>
    <w:rsid w:val="00653DF3"/>
    <w:rsid w:val="00653E82"/>
    <w:rsid w:val="006541B8"/>
    <w:rsid w:val="00654247"/>
    <w:rsid w:val="00654266"/>
    <w:rsid w:val="0065429C"/>
    <w:rsid w:val="00654397"/>
    <w:rsid w:val="0065439D"/>
    <w:rsid w:val="00654436"/>
    <w:rsid w:val="006545C5"/>
    <w:rsid w:val="00654762"/>
    <w:rsid w:val="00654978"/>
    <w:rsid w:val="006549D5"/>
    <w:rsid w:val="00654A07"/>
    <w:rsid w:val="00654A69"/>
    <w:rsid w:val="00654B6E"/>
    <w:rsid w:val="00654C9B"/>
    <w:rsid w:val="00654CB4"/>
    <w:rsid w:val="00654D08"/>
    <w:rsid w:val="00654E70"/>
    <w:rsid w:val="00654EAA"/>
    <w:rsid w:val="00654EFA"/>
    <w:rsid w:val="00654F0A"/>
    <w:rsid w:val="00654F3F"/>
    <w:rsid w:val="00655054"/>
    <w:rsid w:val="006550E2"/>
    <w:rsid w:val="006551E2"/>
    <w:rsid w:val="0065523E"/>
    <w:rsid w:val="0065524D"/>
    <w:rsid w:val="0065527D"/>
    <w:rsid w:val="006552FD"/>
    <w:rsid w:val="006554C4"/>
    <w:rsid w:val="0065570E"/>
    <w:rsid w:val="00655736"/>
    <w:rsid w:val="0065575B"/>
    <w:rsid w:val="006557EE"/>
    <w:rsid w:val="00655994"/>
    <w:rsid w:val="006559F2"/>
    <w:rsid w:val="00655A8C"/>
    <w:rsid w:val="00655A90"/>
    <w:rsid w:val="00655CB6"/>
    <w:rsid w:val="00655E87"/>
    <w:rsid w:val="00655FA5"/>
    <w:rsid w:val="006560A0"/>
    <w:rsid w:val="006560DE"/>
    <w:rsid w:val="006561F8"/>
    <w:rsid w:val="00656225"/>
    <w:rsid w:val="00656257"/>
    <w:rsid w:val="00656334"/>
    <w:rsid w:val="00656361"/>
    <w:rsid w:val="00656403"/>
    <w:rsid w:val="00656446"/>
    <w:rsid w:val="006564DD"/>
    <w:rsid w:val="00656642"/>
    <w:rsid w:val="0065675E"/>
    <w:rsid w:val="006568FB"/>
    <w:rsid w:val="00656BEF"/>
    <w:rsid w:val="00656D1E"/>
    <w:rsid w:val="006570BA"/>
    <w:rsid w:val="006573CE"/>
    <w:rsid w:val="006574F0"/>
    <w:rsid w:val="00657586"/>
    <w:rsid w:val="006575BF"/>
    <w:rsid w:val="006576E8"/>
    <w:rsid w:val="00657762"/>
    <w:rsid w:val="006578BE"/>
    <w:rsid w:val="00657C56"/>
    <w:rsid w:val="00657CE1"/>
    <w:rsid w:val="00657D68"/>
    <w:rsid w:val="00657DC3"/>
    <w:rsid w:val="00657DCC"/>
    <w:rsid w:val="00657F27"/>
    <w:rsid w:val="0066005B"/>
    <w:rsid w:val="0066022B"/>
    <w:rsid w:val="00660316"/>
    <w:rsid w:val="00660337"/>
    <w:rsid w:val="006603EB"/>
    <w:rsid w:val="00660477"/>
    <w:rsid w:val="006606D0"/>
    <w:rsid w:val="00660830"/>
    <w:rsid w:val="00660882"/>
    <w:rsid w:val="006608E7"/>
    <w:rsid w:val="0066090A"/>
    <w:rsid w:val="00660A64"/>
    <w:rsid w:val="00660A70"/>
    <w:rsid w:val="00660CA4"/>
    <w:rsid w:val="00660CC3"/>
    <w:rsid w:val="00660D01"/>
    <w:rsid w:val="00660E0B"/>
    <w:rsid w:val="00661027"/>
    <w:rsid w:val="00661163"/>
    <w:rsid w:val="006611E6"/>
    <w:rsid w:val="0066124E"/>
    <w:rsid w:val="00661332"/>
    <w:rsid w:val="006613B5"/>
    <w:rsid w:val="00661457"/>
    <w:rsid w:val="00661467"/>
    <w:rsid w:val="00661829"/>
    <w:rsid w:val="006619B3"/>
    <w:rsid w:val="00661AAA"/>
    <w:rsid w:val="00661E07"/>
    <w:rsid w:val="00661E89"/>
    <w:rsid w:val="00661F72"/>
    <w:rsid w:val="00661FFC"/>
    <w:rsid w:val="0066201E"/>
    <w:rsid w:val="006621BD"/>
    <w:rsid w:val="0066234B"/>
    <w:rsid w:val="006623D1"/>
    <w:rsid w:val="0066242D"/>
    <w:rsid w:val="00662469"/>
    <w:rsid w:val="006624CB"/>
    <w:rsid w:val="0066254F"/>
    <w:rsid w:val="0066282F"/>
    <w:rsid w:val="006628C8"/>
    <w:rsid w:val="00662985"/>
    <w:rsid w:val="006629D5"/>
    <w:rsid w:val="00662B5E"/>
    <w:rsid w:val="00662BD5"/>
    <w:rsid w:val="00662C34"/>
    <w:rsid w:val="00662E58"/>
    <w:rsid w:val="00662F99"/>
    <w:rsid w:val="00663025"/>
    <w:rsid w:val="00663058"/>
    <w:rsid w:val="006631D3"/>
    <w:rsid w:val="0066322E"/>
    <w:rsid w:val="00663590"/>
    <w:rsid w:val="006638FB"/>
    <w:rsid w:val="00663B2C"/>
    <w:rsid w:val="00663D6C"/>
    <w:rsid w:val="00663D8A"/>
    <w:rsid w:val="00663E54"/>
    <w:rsid w:val="00663EB5"/>
    <w:rsid w:val="00663F82"/>
    <w:rsid w:val="00663FC8"/>
    <w:rsid w:val="006640AE"/>
    <w:rsid w:val="0066411B"/>
    <w:rsid w:val="006641AD"/>
    <w:rsid w:val="00664316"/>
    <w:rsid w:val="00664503"/>
    <w:rsid w:val="0066471D"/>
    <w:rsid w:val="00664922"/>
    <w:rsid w:val="0066493E"/>
    <w:rsid w:val="00664B7B"/>
    <w:rsid w:val="00664D96"/>
    <w:rsid w:val="00664DA0"/>
    <w:rsid w:val="00664DA7"/>
    <w:rsid w:val="00664E46"/>
    <w:rsid w:val="00664E47"/>
    <w:rsid w:val="00664E97"/>
    <w:rsid w:val="00665028"/>
    <w:rsid w:val="00665098"/>
    <w:rsid w:val="00665187"/>
    <w:rsid w:val="00665354"/>
    <w:rsid w:val="00665361"/>
    <w:rsid w:val="006654F9"/>
    <w:rsid w:val="00665718"/>
    <w:rsid w:val="00665806"/>
    <w:rsid w:val="00665895"/>
    <w:rsid w:val="006658FA"/>
    <w:rsid w:val="0066593E"/>
    <w:rsid w:val="00665973"/>
    <w:rsid w:val="00665E05"/>
    <w:rsid w:val="00665E57"/>
    <w:rsid w:val="00665E9C"/>
    <w:rsid w:val="00665F51"/>
    <w:rsid w:val="00665F9A"/>
    <w:rsid w:val="006662D5"/>
    <w:rsid w:val="00666353"/>
    <w:rsid w:val="00666386"/>
    <w:rsid w:val="0066645B"/>
    <w:rsid w:val="0066655B"/>
    <w:rsid w:val="006668B4"/>
    <w:rsid w:val="0066694C"/>
    <w:rsid w:val="006669FA"/>
    <w:rsid w:val="00666C08"/>
    <w:rsid w:val="00666C5E"/>
    <w:rsid w:val="00666D08"/>
    <w:rsid w:val="00666D6F"/>
    <w:rsid w:val="00666D94"/>
    <w:rsid w:val="00666E7A"/>
    <w:rsid w:val="00666FA7"/>
    <w:rsid w:val="006670C6"/>
    <w:rsid w:val="006670DF"/>
    <w:rsid w:val="0066712B"/>
    <w:rsid w:val="006671AA"/>
    <w:rsid w:val="006672B1"/>
    <w:rsid w:val="006672EE"/>
    <w:rsid w:val="0066731C"/>
    <w:rsid w:val="0066735C"/>
    <w:rsid w:val="006673DC"/>
    <w:rsid w:val="006674A2"/>
    <w:rsid w:val="00667590"/>
    <w:rsid w:val="0066791C"/>
    <w:rsid w:val="00667B22"/>
    <w:rsid w:val="00667CF2"/>
    <w:rsid w:val="00667F6B"/>
    <w:rsid w:val="00667FAA"/>
    <w:rsid w:val="00667FD8"/>
    <w:rsid w:val="006700B7"/>
    <w:rsid w:val="006700CA"/>
    <w:rsid w:val="0067017C"/>
    <w:rsid w:val="00670252"/>
    <w:rsid w:val="006703DC"/>
    <w:rsid w:val="006703E6"/>
    <w:rsid w:val="00670486"/>
    <w:rsid w:val="0067075C"/>
    <w:rsid w:val="00670A4A"/>
    <w:rsid w:val="00670B55"/>
    <w:rsid w:val="00670C14"/>
    <w:rsid w:val="00670CEF"/>
    <w:rsid w:val="00670E74"/>
    <w:rsid w:val="00670E7C"/>
    <w:rsid w:val="00670ED0"/>
    <w:rsid w:val="00670FEF"/>
    <w:rsid w:val="006710DF"/>
    <w:rsid w:val="00671101"/>
    <w:rsid w:val="0067110F"/>
    <w:rsid w:val="006711EC"/>
    <w:rsid w:val="00671481"/>
    <w:rsid w:val="00671521"/>
    <w:rsid w:val="006715AD"/>
    <w:rsid w:val="006718C7"/>
    <w:rsid w:val="006718DD"/>
    <w:rsid w:val="00671902"/>
    <w:rsid w:val="0067191C"/>
    <w:rsid w:val="006719A1"/>
    <w:rsid w:val="006719AE"/>
    <w:rsid w:val="00671A56"/>
    <w:rsid w:val="00671D32"/>
    <w:rsid w:val="00671E33"/>
    <w:rsid w:val="00671F13"/>
    <w:rsid w:val="0067201A"/>
    <w:rsid w:val="00672079"/>
    <w:rsid w:val="0067212E"/>
    <w:rsid w:val="0067214A"/>
    <w:rsid w:val="00672166"/>
    <w:rsid w:val="006721AD"/>
    <w:rsid w:val="006721D2"/>
    <w:rsid w:val="006722BA"/>
    <w:rsid w:val="006724B6"/>
    <w:rsid w:val="00672519"/>
    <w:rsid w:val="0067292F"/>
    <w:rsid w:val="0067295F"/>
    <w:rsid w:val="006729C3"/>
    <w:rsid w:val="00672A1E"/>
    <w:rsid w:val="00672A2C"/>
    <w:rsid w:val="00672D1C"/>
    <w:rsid w:val="00672DE6"/>
    <w:rsid w:val="00672E9C"/>
    <w:rsid w:val="00672F6F"/>
    <w:rsid w:val="00672FCE"/>
    <w:rsid w:val="0067314E"/>
    <w:rsid w:val="006731B5"/>
    <w:rsid w:val="00673225"/>
    <w:rsid w:val="006732B1"/>
    <w:rsid w:val="00673315"/>
    <w:rsid w:val="00673372"/>
    <w:rsid w:val="00673461"/>
    <w:rsid w:val="00673587"/>
    <w:rsid w:val="006736DB"/>
    <w:rsid w:val="006738CF"/>
    <w:rsid w:val="00673925"/>
    <w:rsid w:val="00673B11"/>
    <w:rsid w:val="00673B50"/>
    <w:rsid w:val="00673BB3"/>
    <w:rsid w:val="00673CC9"/>
    <w:rsid w:val="00673DE4"/>
    <w:rsid w:val="00673E17"/>
    <w:rsid w:val="00673E69"/>
    <w:rsid w:val="0067404B"/>
    <w:rsid w:val="006741A9"/>
    <w:rsid w:val="006741FE"/>
    <w:rsid w:val="00674399"/>
    <w:rsid w:val="00674400"/>
    <w:rsid w:val="0067445A"/>
    <w:rsid w:val="006744AC"/>
    <w:rsid w:val="006747C7"/>
    <w:rsid w:val="00674815"/>
    <w:rsid w:val="00674B8F"/>
    <w:rsid w:val="00674C9E"/>
    <w:rsid w:val="00674D2C"/>
    <w:rsid w:val="00674D79"/>
    <w:rsid w:val="00674DA9"/>
    <w:rsid w:val="00674DAC"/>
    <w:rsid w:val="00674E34"/>
    <w:rsid w:val="006750DD"/>
    <w:rsid w:val="0067514E"/>
    <w:rsid w:val="0067539E"/>
    <w:rsid w:val="0067542B"/>
    <w:rsid w:val="0067552A"/>
    <w:rsid w:val="00675574"/>
    <w:rsid w:val="00675575"/>
    <w:rsid w:val="006755C2"/>
    <w:rsid w:val="00675645"/>
    <w:rsid w:val="00675757"/>
    <w:rsid w:val="00675959"/>
    <w:rsid w:val="006759AD"/>
    <w:rsid w:val="00675B21"/>
    <w:rsid w:val="00675C16"/>
    <w:rsid w:val="00675C4A"/>
    <w:rsid w:val="00675D35"/>
    <w:rsid w:val="00675E6D"/>
    <w:rsid w:val="006760F6"/>
    <w:rsid w:val="00676368"/>
    <w:rsid w:val="006763E8"/>
    <w:rsid w:val="006764CE"/>
    <w:rsid w:val="0067655C"/>
    <w:rsid w:val="00676585"/>
    <w:rsid w:val="0067666D"/>
    <w:rsid w:val="00676726"/>
    <w:rsid w:val="00676AEF"/>
    <w:rsid w:val="00676B89"/>
    <w:rsid w:val="00676B8A"/>
    <w:rsid w:val="00676D3E"/>
    <w:rsid w:val="00676D60"/>
    <w:rsid w:val="00676D78"/>
    <w:rsid w:val="00676E73"/>
    <w:rsid w:val="00676F08"/>
    <w:rsid w:val="00676F17"/>
    <w:rsid w:val="00676F74"/>
    <w:rsid w:val="00677086"/>
    <w:rsid w:val="00677280"/>
    <w:rsid w:val="00677316"/>
    <w:rsid w:val="0067740D"/>
    <w:rsid w:val="006774C9"/>
    <w:rsid w:val="0067760A"/>
    <w:rsid w:val="0067769D"/>
    <w:rsid w:val="00677738"/>
    <w:rsid w:val="00677794"/>
    <w:rsid w:val="006777A1"/>
    <w:rsid w:val="00677995"/>
    <w:rsid w:val="00677B7D"/>
    <w:rsid w:val="00677C38"/>
    <w:rsid w:val="00677D73"/>
    <w:rsid w:val="00677DFE"/>
    <w:rsid w:val="00677E54"/>
    <w:rsid w:val="00677F90"/>
    <w:rsid w:val="0067A52E"/>
    <w:rsid w:val="0067F903"/>
    <w:rsid w:val="00680043"/>
    <w:rsid w:val="00680161"/>
    <w:rsid w:val="00680201"/>
    <w:rsid w:val="00680739"/>
    <w:rsid w:val="00680A08"/>
    <w:rsid w:val="00680A7E"/>
    <w:rsid w:val="00680B41"/>
    <w:rsid w:val="00680BDC"/>
    <w:rsid w:val="00680C49"/>
    <w:rsid w:val="00680C86"/>
    <w:rsid w:val="00680CDC"/>
    <w:rsid w:val="00680D0B"/>
    <w:rsid w:val="00680EC4"/>
    <w:rsid w:val="00680F96"/>
    <w:rsid w:val="006811CE"/>
    <w:rsid w:val="0068121C"/>
    <w:rsid w:val="00681254"/>
    <w:rsid w:val="0068134F"/>
    <w:rsid w:val="00681482"/>
    <w:rsid w:val="006815CE"/>
    <w:rsid w:val="0068166A"/>
    <w:rsid w:val="006819EC"/>
    <w:rsid w:val="00681A57"/>
    <w:rsid w:val="00681ADB"/>
    <w:rsid w:val="00681B9D"/>
    <w:rsid w:val="00681C73"/>
    <w:rsid w:val="00681CBA"/>
    <w:rsid w:val="00681CC4"/>
    <w:rsid w:val="00682299"/>
    <w:rsid w:val="006822D7"/>
    <w:rsid w:val="0068241D"/>
    <w:rsid w:val="00682481"/>
    <w:rsid w:val="00682512"/>
    <w:rsid w:val="006827C8"/>
    <w:rsid w:val="00682962"/>
    <w:rsid w:val="00682AA1"/>
    <w:rsid w:val="00682ADD"/>
    <w:rsid w:val="00682AF7"/>
    <w:rsid w:val="00682D99"/>
    <w:rsid w:val="00682E12"/>
    <w:rsid w:val="0068302A"/>
    <w:rsid w:val="0068329F"/>
    <w:rsid w:val="00683465"/>
    <w:rsid w:val="00683907"/>
    <w:rsid w:val="006839D1"/>
    <w:rsid w:val="006839EA"/>
    <w:rsid w:val="00683A29"/>
    <w:rsid w:val="00683B22"/>
    <w:rsid w:val="00683B4D"/>
    <w:rsid w:val="00683B60"/>
    <w:rsid w:val="00683D37"/>
    <w:rsid w:val="00683D88"/>
    <w:rsid w:val="00683E97"/>
    <w:rsid w:val="00683FF2"/>
    <w:rsid w:val="0068401F"/>
    <w:rsid w:val="0068403D"/>
    <w:rsid w:val="006841A6"/>
    <w:rsid w:val="00684251"/>
    <w:rsid w:val="00684338"/>
    <w:rsid w:val="00684357"/>
    <w:rsid w:val="0068436D"/>
    <w:rsid w:val="006843A3"/>
    <w:rsid w:val="00684437"/>
    <w:rsid w:val="00684706"/>
    <w:rsid w:val="00684738"/>
    <w:rsid w:val="0068476A"/>
    <w:rsid w:val="00684A05"/>
    <w:rsid w:val="00684A06"/>
    <w:rsid w:val="00684C22"/>
    <w:rsid w:val="00684C31"/>
    <w:rsid w:val="00684CE0"/>
    <w:rsid w:val="00684EA0"/>
    <w:rsid w:val="00684F3E"/>
    <w:rsid w:val="00684FE0"/>
    <w:rsid w:val="00685021"/>
    <w:rsid w:val="00685180"/>
    <w:rsid w:val="0068531E"/>
    <w:rsid w:val="006853D6"/>
    <w:rsid w:val="006854C4"/>
    <w:rsid w:val="00685689"/>
    <w:rsid w:val="00685A22"/>
    <w:rsid w:val="00685A30"/>
    <w:rsid w:val="00685C65"/>
    <w:rsid w:val="00685CB1"/>
    <w:rsid w:val="00685D88"/>
    <w:rsid w:val="00685EF8"/>
    <w:rsid w:val="00686164"/>
    <w:rsid w:val="006861D4"/>
    <w:rsid w:val="006862C6"/>
    <w:rsid w:val="00686303"/>
    <w:rsid w:val="006865D3"/>
    <w:rsid w:val="006865F5"/>
    <w:rsid w:val="006867D1"/>
    <w:rsid w:val="00686915"/>
    <w:rsid w:val="00686936"/>
    <w:rsid w:val="00686981"/>
    <w:rsid w:val="006869EC"/>
    <w:rsid w:val="00686A44"/>
    <w:rsid w:val="00686AA6"/>
    <w:rsid w:val="00686C8D"/>
    <w:rsid w:val="00686CE4"/>
    <w:rsid w:val="00686D25"/>
    <w:rsid w:val="00686D3F"/>
    <w:rsid w:val="00686E0A"/>
    <w:rsid w:val="00686F90"/>
    <w:rsid w:val="00686FCB"/>
    <w:rsid w:val="00686FD7"/>
    <w:rsid w:val="00687054"/>
    <w:rsid w:val="00687150"/>
    <w:rsid w:val="00687486"/>
    <w:rsid w:val="00687513"/>
    <w:rsid w:val="006875BD"/>
    <w:rsid w:val="00687681"/>
    <w:rsid w:val="0068773E"/>
    <w:rsid w:val="0068783A"/>
    <w:rsid w:val="006878C6"/>
    <w:rsid w:val="00687ADE"/>
    <w:rsid w:val="00687C0B"/>
    <w:rsid w:val="00687C1E"/>
    <w:rsid w:val="00687C61"/>
    <w:rsid w:val="00687CA6"/>
    <w:rsid w:val="00687D2E"/>
    <w:rsid w:val="00687EBE"/>
    <w:rsid w:val="00687F2F"/>
    <w:rsid w:val="00690091"/>
    <w:rsid w:val="006900C3"/>
    <w:rsid w:val="00690186"/>
    <w:rsid w:val="006902E0"/>
    <w:rsid w:val="006903B9"/>
    <w:rsid w:val="006904DA"/>
    <w:rsid w:val="0069066D"/>
    <w:rsid w:val="0069067B"/>
    <w:rsid w:val="00690750"/>
    <w:rsid w:val="00690867"/>
    <w:rsid w:val="006908B2"/>
    <w:rsid w:val="006909B1"/>
    <w:rsid w:val="006909DA"/>
    <w:rsid w:val="00690D80"/>
    <w:rsid w:val="00690D98"/>
    <w:rsid w:val="00690EE1"/>
    <w:rsid w:val="00690EE2"/>
    <w:rsid w:val="00690F32"/>
    <w:rsid w:val="00691065"/>
    <w:rsid w:val="00691075"/>
    <w:rsid w:val="0069130F"/>
    <w:rsid w:val="00691380"/>
    <w:rsid w:val="006913C2"/>
    <w:rsid w:val="006914E1"/>
    <w:rsid w:val="00691568"/>
    <w:rsid w:val="00691596"/>
    <w:rsid w:val="0069169F"/>
    <w:rsid w:val="006916C5"/>
    <w:rsid w:val="006917DB"/>
    <w:rsid w:val="0069188D"/>
    <w:rsid w:val="006918F8"/>
    <w:rsid w:val="00691A61"/>
    <w:rsid w:val="00691C6A"/>
    <w:rsid w:val="00691DEC"/>
    <w:rsid w:val="00691ED0"/>
    <w:rsid w:val="00691F13"/>
    <w:rsid w:val="00691F8E"/>
    <w:rsid w:val="00692053"/>
    <w:rsid w:val="006921A7"/>
    <w:rsid w:val="006922C4"/>
    <w:rsid w:val="006922EE"/>
    <w:rsid w:val="0069247D"/>
    <w:rsid w:val="006925C9"/>
    <w:rsid w:val="00692611"/>
    <w:rsid w:val="0069269A"/>
    <w:rsid w:val="00692951"/>
    <w:rsid w:val="00692987"/>
    <w:rsid w:val="0069299B"/>
    <w:rsid w:val="00692B49"/>
    <w:rsid w:val="00692C3C"/>
    <w:rsid w:val="00692C43"/>
    <w:rsid w:val="00692D76"/>
    <w:rsid w:val="00692D9C"/>
    <w:rsid w:val="00692F2C"/>
    <w:rsid w:val="006930BB"/>
    <w:rsid w:val="0069315B"/>
    <w:rsid w:val="00693218"/>
    <w:rsid w:val="006932ED"/>
    <w:rsid w:val="006933DD"/>
    <w:rsid w:val="00693616"/>
    <w:rsid w:val="0069369E"/>
    <w:rsid w:val="0069377B"/>
    <w:rsid w:val="00693841"/>
    <w:rsid w:val="00693994"/>
    <w:rsid w:val="00693B95"/>
    <w:rsid w:val="00693CA7"/>
    <w:rsid w:val="00693CDB"/>
    <w:rsid w:val="00693D65"/>
    <w:rsid w:val="00693EBB"/>
    <w:rsid w:val="006941EB"/>
    <w:rsid w:val="006942F5"/>
    <w:rsid w:val="006943B5"/>
    <w:rsid w:val="00694533"/>
    <w:rsid w:val="00694538"/>
    <w:rsid w:val="0069457A"/>
    <w:rsid w:val="00694668"/>
    <w:rsid w:val="006946DA"/>
    <w:rsid w:val="00694AA4"/>
    <w:rsid w:val="00694B71"/>
    <w:rsid w:val="00694CF8"/>
    <w:rsid w:val="00694F8A"/>
    <w:rsid w:val="00695067"/>
    <w:rsid w:val="00695071"/>
    <w:rsid w:val="006951A1"/>
    <w:rsid w:val="006951E4"/>
    <w:rsid w:val="00695282"/>
    <w:rsid w:val="0069528B"/>
    <w:rsid w:val="00695604"/>
    <w:rsid w:val="00695673"/>
    <w:rsid w:val="006956ED"/>
    <w:rsid w:val="00695724"/>
    <w:rsid w:val="006957C7"/>
    <w:rsid w:val="006957FD"/>
    <w:rsid w:val="00695A8D"/>
    <w:rsid w:val="00695CE4"/>
    <w:rsid w:val="00695E62"/>
    <w:rsid w:val="00695EF5"/>
    <w:rsid w:val="00696001"/>
    <w:rsid w:val="0069606C"/>
    <w:rsid w:val="00696083"/>
    <w:rsid w:val="006960D2"/>
    <w:rsid w:val="00696204"/>
    <w:rsid w:val="00696206"/>
    <w:rsid w:val="006964F1"/>
    <w:rsid w:val="0069650E"/>
    <w:rsid w:val="0069654F"/>
    <w:rsid w:val="0069656A"/>
    <w:rsid w:val="00696582"/>
    <w:rsid w:val="0069662E"/>
    <w:rsid w:val="006968E9"/>
    <w:rsid w:val="0069691D"/>
    <w:rsid w:val="006969ED"/>
    <w:rsid w:val="00696CEE"/>
    <w:rsid w:val="00696D11"/>
    <w:rsid w:val="00696EAE"/>
    <w:rsid w:val="00696EDA"/>
    <w:rsid w:val="00696EF4"/>
    <w:rsid w:val="006971D2"/>
    <w:rsid w:val="0069794D"/>
    <w:rsid w:val="0069796F"/>
    <w:rsid w:val="00697A09"/>
    <w:rsid w:val="00697B17"/>
    <w:rsid w:val="00697C56"/>
    <w:rsid w:val="00697FE3"/>
    <w:rsid w:val="006A0082"/>
    <w:rsid w:val="006A01D5"/>
    <w:rsid w:val="006A03BB"/>
    <w:rsid w:val="006A056D"/>
    <w:rsid w:val="006A0575"/>
    <w:rsid w:val="006A0632"/>
    <w:rsid w:val="006A0644"/>
    <w:rsid w:val="006A0667"/>
    <w:rsid w:val="006A0792"/>
    <w:rsid w:val="006A0A83"/>
    <w:rsid w:val="006A0B08"/>
    <w:rsid w:val="006A0D9A"/>
    <w:rsid w:val="006A0E2C"/>
    <w:rsid w:val="006A0E53"/>
    <w:rsid w:val="006A1242"/>
    <w:rsid w:val="006A1284"/>
    <w:rsid w:val="006A1320"/>
    <w:rsid w:val="006A154D"/>
    <w:rsid w:val="006A181E"/>
    <w:rsid w:val="006A1849"/>
    <w:rsid w:val="006A1912"/>
    <w:rsid w:val="006A1A9C"/>
    <w:rsid w:val="006A1AE3"/>
    <w:rsid w:val="006A1B9E"/>
    <w:rsid w:val="006A1BAF"/>
    <w:rsid w:val="006A1C6E"/>
    <w:rsid w:val="006A1E38"/>
    <w:rsid w:val="006A1FA5"/>
    <w:rsid w:val="006A2263"/>
    <w:rsid w:val="006A2423"/>
    <w:rsid w:val="006A24F4"/>
    <w:rsid w:val="006A250A"/>
    <w:rsid w:val="006A255E"/>
    <w:rsid w:val="006A25E0"/>
    <w:rsid w:val="006A25E6"/>
    <w:rsid w:val="006A2809"/>
    <w:rsid w:val="006A28A5"/>
    <w:rsid w:val="006A2955"/>
    <w:rsid w:val="006A29B7"/>
    <w:rsid w:val="006A2ACC"/>
    <w:rsid w:val="006A2B05"/>
    <w:rsid w:val="006A2BB0"/>
    <w:rsid w:val="006A2BB2"/>
    <w:rsid w:val="006A2E93"/>
    <w:rsid w:val="006A2E9E"/>
    <w:rsid w:val="006A2EA7"/>
    <w:rsid w:val="006A3125"/>
    <w:rsid w:val="006A314F"/>
    <w:rsid w:val="006A3182"/>
    <w:rsid w:val="006A3260"/>
    <w:rsid w:val="006A3303"/>
    <w:rsid w:val="006A347B"/>
    <w:rsid w:val="006A371B"/>
    <w:rsid w:val="006A3739"/>
    <w:rsid w:val="006A3758"/>
    <w:rsid w:val="006A383B"/>
    <w:rsid w:val="006A387A"/>
    <w:rsid w:val="006A38A6"/>
    <w:rsid w:val="006A3929"/>
    <w:rsid w:val="006A397A"/>
    <w:rsid w:val="006A3A4A"/>
    <w:rsid w:val="006A3C41"/>
    <w:rsid w:val="006A3C7B"/>
    <w:rsid w:val="006A3F07"/>
    <w:rsid w:val="006A3FB6"/>
    <w:rsid w:val="006A4055"/>
    <w:rsid w:val="006A40D4"/>
    <w:rsid w:val="006A4224"/>
    <w:rsid w:val="006A4228"/>
    <w:rsid w:val="006A423F"/>
    <w:rsid w:val="006A4337"/>
    <w:rsid w:val="006A467E"/>
    <w:rsid w:val="006A46CE"/>
    <w:rsid w:val="006A488A"/>
    <w:rsid w:val="006A49E7"/>
    <w:rsid w:val="006A4C32"/>
    <w:rsid w:val="006A4C54"/>
    <w:rsid w:val="006A4C62"/>
    <w:rsid w:val="006A4C8C"/>
    <w:rsid w:val="006A4DBE"/>
    <w:rsid w:val="006A4DC6"/>
    <w:rsid w:val="006A4E39"/>
    <w:rsid w:val="006A4F8E"/>
    <w:rsid w:val="006A5060"/>
    <w:rsid w:val="006A50FF"/>
    <w:rsid w:val="006A5151"/>
    <w:rsid w:val="006A5180"/>
    <w:rsid w:val="006A52D2"/>
    <w:rsid w:val="006A5310"/>
    <w:rsid w:val="006A53B6"/>
    <w:rsid w:val="006A53B9"/>
    <w:rsid w:val="006A55B0"/>
    <w:rsid w:val="006A581C"/>
    <w:rsid w:val="006A5873"/>
    <w:rsid w:val="006A5A0D"/>
    <w:rsid w:val="006A5AAA"/>
    <w:rsid w:val="006A5CF4"/>
    <w:rsid w:val="006A5D2C"/>
    <w:rsid w:val="006A5D85"/>
    <w:rsid w:val="006A6140"/>
    <w:rsid w:val="006A621E"/>
    <w:rsid w:val="006A6273"/>
    <w:rsid w:val="006A646F"/>
    <w:rsid w:val="006A64D1"/>
    <w:rsid w:val="006A64F6"/>
    <w:rsid w:val="006A6683"/>
    <w:rsid w:val="006A674B"/>
    <w:rsid w:val="006A6825"/>
    <w:rsid w:val="006A699B"/>
    <w:rsid w:val="006A6C5F"/>
    <w:rsid w:val="006A6C7B"/>
    <w:rsid w:val="006A6E33"/>
    <w:rsid w:val="006A6F30"/>
    <w:rsid w:val="006A7176"/>
    <w:rsid w:val="006A7261"/>
    <w:rsid w:val="006A72FC"/>
    <w:rsid w:val="006A733B"/>
    <w:rsid w:val="006A7376"/>
    <w:rsid w:val="006A73B5"/>
    <w:rsid w:val="006A7579"/>
    <w:rsid w:val="006A7750"/>
    <w:rsid w:val="006A7766"/>
    <w:rsid w:val="006A79B0"/>
    <w:rsid w:val="006A7B29"/>
    <w:rsid w:val="006A7C18"/>
    <w:rsid w:val="006A7CEF"/>
    <w:rsid w:val="006A7E97"/>
    <w:rsid w:val="006AD995"/>
    <w:rsid w:val="006B017A"/>
    <w:rsid w:val="006B01B6"/>
    <w:rsid w:val="006B024F"/>
    <w:rsid w:val="006B02C3"/>
    <w:rsid w:val="006B0409"/>
    <w:rsid w:val="006B04F7"/>
    <w:rsid w:val="006B058E"/>
    <w:rsid w:val="006B05F2"/>
    <w:rsid w:val="006B0647"/>
    <w:rsid w:val="006B0882"/>
    <w:rsid w:val="006B089D"/>
    <w:rsid w:val="006B0AED"/>
    <w:rsid w:val="006B0B95"/>
    <w:rsid w:val="006B0CFE"/>
    <w:rsid w:val="006B0D67"/>
    <w:rsid w:val="006B0DF1"/>
    <w:rsid w:val="006B0E42"/>
    <w:rsid w:val="006B0EC2"/>
    <w:rsid w:val="006B0F00"/>
    <w:rsid w:val="006B0F37"/>
    <w:rsid w:val="006B0FCC"/>
    <w:rsid w:val="006B10D4"/>
    <w:rsid w:val="006B11FC"/>
    <w:rsid w:val="006B1398"/>
    <w:rsid w:val="006B13A2"/>
    <w:rsid w:val="006B1453"/>
    <w:rsid w:val="006B15B9"/>
    <w:rsid w:val="006B15D3"/>
    <w:rsid w:val="006B15F6"/>
    <w:rsid w:val="006B1688"/>
    <w:rsid w:val="006B16DC"/>
    <w:rsid w:val="006B1718"/>
    <w:rsid w:val="006B1A07"/>
    <w:rsid w:val="006B1AA4"/>
    <w:rsid w:val="006B1BC5"/>
    <w:rsid w:val="006B1C38"/>
    <w:rsid w:val="006B1DAE"/>
    <w:rsid w:val="006B1DBB"/>
    <w:rsid w:val="006B1F2C"/>
    <w:rsid w:val="006B20C5"/>
    <w:rsid w:val="006B2123"/>
    <w:rsid w:val="006B21B9"/>
    <w:rsid w:val="006B21DA"/>
    <w:rsid w:val="006B22E0"/>
    <w:rsid w:val="006B2328"/>
    <w:rsid w:val="006B275B"/>
    <w:rsid w:val="006B2852"/>
    <w:rsid w:val="006B2890"/>
    <w:rsid w:val="006B28D6"/>
    <w:rsid w:val="006B28DC"/>
    <w:rsid w:val="006B2A8B"/>
    <w:rsid w:val="006B2B81"/>
    <w:rsid w:val="006B2C8B"/>
    <w:rsid w:val="006B2D4A"/>
    <w:rsid w:val="006B2DBD"/>
    <w:rsid w:val="006B2E22"/>
    <w:rsid w:val="006B3139"/>
    <w:rsid w:val="006B31CA"/>
    <w:rsid w:val="006B326B"/>
    <w:rsid w:val="006B32CD"/>
    <w:rsid w:val="006B3408"/>
    <w:rsid w:val="006B35AD"/>
    <w:rsid w:val="006B38DF"/>
    <w:rsid w:val="006B38F8"/>
    <w:rsid w:val="006B3A93"/>
    <w:rsid w:val="006B3ABD"/>
    <w:rsid w:val="006B3B74"/>
    <w:rsid w:val="006B3B7D"/>
    <w:rsid w:val="006B3BA4"/>
    <w:rsid w:val="006B3C97"/>
    <w:rsid w:val="006B3C9B"/>
    <w:rsid w:val="006B3CC3"/>
    <w:rsid w:val="006B3DD5"/>
    <w:rsid w:val="006B3DF1"/>
    <w:rsid w:val="006B3F72"/>
    <w:rsid w:val="006B3FD5"/>
    <w:rsid w:val="006B41D1"/>
    <w:rsid w:val="006B424A"/>
    <w:rsid w:val="006B435E"/>
    <w:rsid w:val="006B43C7"/>
    <w:rsid w:val="006B4484"/>
    <w:rsid w:val="006B457A"/>
    <w:rsid w:val="006B4640"/>
    <w:rsid w:val="006B47FA"/>
    <w:rsid w:val="006B48A9"/>
    <w:rsid w:val="006B48EF"/>
    <w:rsid w:val="006B4A6C"/>
    <w:rsid w:val="006B4C48"/>
    <w:rsid w:val="006B4EE7"/>
    <w:rsid w:val="006B5085"/>
    <w:rsid w:val="006B533A"/>
    <w:rsid w:val="006B5368"/>
    <w:rsid w:val="006B540E"/>
    <w:rsid w:val="006B5416"/>
    <w:rsid w:val="006B5498"/>
    <w:rsid w:val="006B5A54"/>
    <w:rsid w:val="006B5AA4"/>
    <w:rsid w:val="006B5B59"/>
    <w:rsid w:val="006B5BE6"/>
    <w:rsid w:val="006B5D32"/>
    <w:rsid w:val="006B5DA1"/>
    <w:rsid w:val="006B5DBA"/>
    <w:rsid w:val="006B5DC1"/>
    <w:rsid w:val="006B5FAC"/>
    <w:rsid w:val="006B61C7"/>
    <w:rsid w:val="006B61CF"/>
    <w:rsid w:val="006B625B"/>
    <w:rsid w:val="006B62E0"/>
    <w:rsid w:val="006B64A5"/>
    <w:rsid w:val="006B66C5"/>
    <w:rsid w:val="006B687C"/>
    <w:rsid w:val="006B6960"/>
    <w:rsid w:val="006B6A6D"/>
    <w:rsid w:val="006B6B98"/>
    <w:rsid w:val="006B6CE4"/>
    <w:rsid w:val="006B6D4F"/>
    <w:rsid w:val="006B7101"/>
    <w:rsid w:val="006B71D2"/>
    <w:rsid w:val="006B7295"/>
    <w:rsid w:val="006B738E"/>
    <w:rsid w:val="006B73BE"/>
    <w:rsid w:val="006B73CA"/>
    <w:rsid w:val="006B7437"/>
    <w:rsid w:val="006B745A"/>
    <w:rsid w:val="006B7502"/>
    <w:rsid w:val="006B766F"/>
    <w:rsid w:val="006B7729"/>
    <w:rsid w:val="006B77EA"/>
    <w:rsid w:val="006B782C"/>
    <w:rsid w:val="006B7B24"/>
    <w:rsid w:val="006B7B8A"/>
    <w:rsid w:val="006B7BD6"/>
    <w:rsid w:val="006B7BFF"/>
    <w:rsid w:val="006B7F3F"/>
    <w:rsid w:val="006B7FD9"/>
    <w:rsid w:val="006C01CD"/>
    <w:rsid w:val="006C0331"/>
    <w:rsid w:val="006C0486"/>
    <w:rsid w:val="006C0501"/>
    <w:rsid w:val="006C06D3"/>
    <w:rsid w:val="006C0735"/>
    <w:rsid w:val="006C0781"/>
    <w:rsid w:val="006C0828"/>
    <w:rsid w:val="006C0995"/>
    <w:rsid w:val="006C0C41"/>
    <w:rsid w:val="006C0C9E"/>
    <w:rsid w:val="006C0D03"/>
    <w:rsid w:val="006C0D0E"/>
    <w:rsid w:val="006C0D30"/>
    <w:rsid w:val="006C0E00"/>
    <w:rsid w:val="006C0E5F"/>
    <w:rsid w:val="006C0E8A"/>
    <w:rsid w:val="006C0E99"/>
    <w:rsid w:val="006C107F"/>
    <w:rsid w:val="006C13D3"/>
    <w:rsid w:val="006C148F"/>
    <w:rsid w:val="006C149D"/>
    <w:rsid w:val="006C1623"/>
    <w:rsid w:val="006C182D"/>
    <w:rsid w:val="006C1966"/>
    <w:rsid w:val="006C1A16"/>
    <w:rsid w:val="006C1BB5"/>
    <w:rsid w:val="006C1BE1"/>
    <w:rsid w:val="006C1C52"/>
    <w:rsid w:val="006C1D1F"/>
    <w:rsid w:val="006C1DD3"/>
    <w:rsid w:val="006C209B"/>
    <w:rsid w:val="006C2326"/>
    <w:rsid w:val="006C2350"/>
    <w:rsid w:val="006C252F"/>
    <w:rsid w:val="006C25CE"/>
    <w:rsid w:val="006C264E"/>
    <w:rsid w:val="006C26BB"/>
    <w:rsid w:val="006C287F"/>
    <w:rsid w:val="006C2886"/>
    <w:rsid w:val="006C28C6"/>
    <w:rsid w:val="006C28EC"/>
    <w:rsid w:val="006C294A"/>
    <w:rsid w:val="006C29BB"/>
    <w:rsid w:val="006C2A87"/>
    <w:rsid w:val="006C2B4F"/>
    <w:rsid w:val="006C2CDA"/>
    <w:rsid w:val="006C2D2A"/>
    <w:rsid w:val="006C2D54"/>
    <w:rsid w:val="006C2D71"/>
    <w:rsid w:val="006C2E71"/>
    <w:rsid w:val="006C2ED9"/>
    <w:rsid w:val="006C2FD9"/>
    <w:rsid w:val="006C30C4"/>
    <w:rsid w:val="006C3112"/>
    <w:rsid w:val="006C312A"/>
    <w:rsid w:val="006C313C"/>
    <w:rsid w:val="006C3238"/>
    <w:rsid w:val="006C3239"/>
    <w:rsid w:val="006C3595"/>
    <w:rsid w:val="006C36AD"/>
    <w:rsid w:val="006C375D"/>
    <w:rsid w:val="006C37E6"/>
    <w:rsid w:val="006C3862"/>
    <w:rsid w:val="006C38B6"/>
    <w:rsid w:val="006C3A06"/>
    <w:rsid w:val="006C3BE9"/>
    <w:rsid w:val="006C3C3F"/>
    <w:rsid w:val="006C3D30"/>
    <w:rsid w:val="006C3D84"/>
    <w:rsid w:val="006C3E41"/>
    <w:rsid w:val="006C3ED8"/>
    <w:rsid w:val="006C40F4"/>
    <w:rsid w:val="006C41A8"/>
    <w:rsid w:val="006C42C3"/>
    <w:rsid w:val="006C4354"/>
    <w:rsid w:val="006C441E"/>
    <w:rsid w:val="006C447C"/>
    <w:rsid w:val="006C454A"/>
    <w:rsid w:val="006C45B4"/>
    <w:rsid w:val="006C4708"/>
    <w:rsid w:val="006C4989"/>
    <w:rsid w:val="006C49A9"/>
    <w:rsid w:val="006C4B33"/>
    <w:rsid w:val="006C4B35"/>
    <w:rsid w:val="006C4B89"/>
    <w:rsid w:val="006C4C2E"/>
    <w:rsid w:val="006C4C74"/>
    <w:rsid w:val="006C4C93"/>
    <w:rsid w:val="006C4D03"/>
    <w:rsid w:val="006C4D52"/>
    <w:rsid w:val="006C4D5D"/>
    <w:rsid w:val="006C4D72"/>
    <w:rsid w:val="006C4D83"/>
    <w:rsid w:val="006C4EBD"/>
    <w:rsid w:val="006C5047"/>
    <w:rsid w:val="006C51FD"/>
    <w:rsid w:val="006C5218"/>
    <w:rsid w:val="006C538C"/>
    <w:rsid w:val="006C53DB"/>
    <w:rsid w:val="006C55A2"/>
    <w:rsid w:val="006C56A8"/>
    <w:rsid w:val="006C570B"/>
    <w:rsid w:val="006C57CB"/>
    <w:rsid w:val="006C5838"/>
    <w:rsid w:val="006C5867"/>
    <w:rsid w:val="006C590F"/>
    <w:rsid w:val="006C5936"/>
    <w:rsid w:val="006C5938"/>
    <w:rsid w:val="006C59F2"/>
    <w:rsid w:val="006C5A98"/>
    <w:rsid w:val="006C5B96"/>
    <w:rsid w:val="006C5BC7"/>
    <w:rsid w:val="006C5C3F"/>
    <w:rsid w:val="006C5C66"/>
    <w:rsid w:val="006C5D3F"/>
    <w:rsid w:val="006C5DB0"/>
    <w:rsid w:val="006C5DBC"/>
    <w:rsid w:val="006C5DF5"/>
    <w:rsid w:val="006C5E6A"/>
    <w:rsid w:val="006C603B"/>
    <w:rsid w:val="006C614E"/>
    <w:rsid w:val="006C621A"/>
    <w:rsid w:val="006C63FF"/>
    <w:rsid w:val="006C64A3"/>
    <w:rsid w:val="006C6516"/>
    <w:rsid w:val="006C653F"/>
    <w:rsid w:val="006C66F0"/>
    <w:rsid w:val="006C6742"/>
    <w:rsid w:val="006C696E"/>
    <w:rsid w:val="006C6A0D"/>
    <w:rsid w:val="006C6A35"/>
    <w:rsid w:val="006C6B05"/>
    <w:rsid w:val="006C6BB9"/>
    <w:rsid w:val="006C6C79"/>
    <w:rsid w:val="006C6D88"/>
    <w:rsid w:val="006C6E1A"/>
    <w:rsid w:val="006C6F5A"/>
    <w:rsid w:val="006C7049"/>
    <w:rsid w:val="006C70AC"/>
    <w:rsid w:val="006C719C"/>
    <w:rsid w:val="006C71BE"/>
    <w:rsid w:val="006C72B8"/>
    <w:rsid w:val="006C72E9"/>
    <w:rsid w:val="006C7397"/>
    <w:rsid w:val="006C77E7"/>
    <w:rsid w:val="006C7884"/>
    <w:rsid w:val="006C7AB6"/>
    <w:rsid w:val="006C7ACB"/>
    <w:rsid w:val="006C7DA1"/>
    <w:rsid w:val="006CEAA2"/>
    <w:rsid w:val="006D01C0"/>
    <w:rsid w:val="006D02D8"/>
    <w:rsid w:val="006D0348"/>
    <w:rsid w:val="006D048E"/>
    <w:rsid w:val="006D04D4"/>
    <w:rsid w:val="006D055E"/>
    <w:rsid w:val="006D0665"/>
    <w:rsid w:val="006D0684"/>
    <w:rsid w:val="006D0835"/>
    <w:rsid w:val="006D0881"/>
    <w:rsid w:val="006D096C"/>
    <w:rsid w:val="006D0A11"/>
    <w:rsid w:val="006D0CA7"/>
    <w:rsid w:val="006D0DD0"/>
    <w:rsid w:val="006D0F28"/>
    <w:rsid w:val="006D0F6E"/>
    <w:rsid w:val="006D1266"/>
    <w:rsid w:val="006D1321"/>
    <w:rsid w:val="006D1359"/>
    <w:rsid w:val="006D151A"/>
    <w:rsid w:val="006D15AA"/>
    <w:rsid w:val="006D15EC"/>
    <w:rsid w:val="006D1694"/>
    <w:rsid w:val="006D169A"/>
    <w:rsid w:val="006D16E9"/>
    <w:rsid w:val="006D1713"/>
    <w:rsid w:val="006D173E"/>
    <w:rsid w:val="006D1803"/>
    <w:rsid w:val="006D1829"/>
    <w:rsid w:val="006D19C6"/>
    <w:rsid w:val="006D1A77"/>
    <w:rsid w:val="006D1AB3"/>
    <w:rsid w:val="006D1BF6"/>
    <w:rsid w:val="006D1D23"/>
    <w:rsid w:val="006D1E90"/>
    <w:rsid w:val="006D1F67"/>
    <w:rsid w:val="006D2032"/>
    <w:rsid w:val="006D20BA"/>
    <w:rsid w:val="006D2465"/>
    <w:rsid w:val="006D247D"/>
    <w:rsid w:val="006D2480"/>
    <w:rsid w:val="006D2534"/>
    <w:rsid w:val="006D2574"/>
    <w:rsid w:val="006D258F"/>
    <w:rsid w:val="006D2A08"/>
    <w:rsid w:val="006D2B98"/>
    <w:rsid w:val="006D2CDF"/>
    <w:rsid w:val="006D2DC3"/>
    <w:rsid w:val="006D2E06"/>
    <w:rsid w:val="006D2EAA"/>
    <w:rsid w:val="006D2F32"/>
    <w:rsid w:val="006D3140"/>
    <w:rsid w:val="006D3220"/>
    <w:rsid w:val="006D330F"/>
    <w:rsid w:val="006D34BC"/>
    <w:rsid w:val="006D35D1"/>
    <w:rsid w:val="006D3666"/>
    <w:rsid w:val="006D36DE"/>
    <w:rsid w:val="006D3766"/>
    <w:rsid w:val="006D37AD"/>
    <w:rsid w:val="006D3A26"/>
    <w:rsid w:val="006D3BF1"/>
    <w:rsid w:val="006D3C32"/>
    <w:rsid w:val="006D3CC0"/>
    <w:rsid w:val="006D3CCC"/>
    <w:rsid w:val="006D3D6F"/>
    <w:rsid w:val="006D3DDB"/>
    <w:rsid w:val="006D3E05"/>
    <w:rsid w:val="006D3EE3"/>
    <w:rsid w:val="006D3FA9"/>
    <w:rsid w:val="006D416C"/>
    <w:rsid w:val="006D428C"/>
    <w:rsid w:val="006D43EF"/>
    <w:rsid w:val="006D4610"/>
    <w:rsid w:val="006D47E3"/>
    <w:rsid w:val="006D488B"/>
    <w:rsid w:val="006D48AF"/>
    <w:rsid w:val="006D48E7"/>
    <w:rsid w:val="006D49C3"/>
    <w:rsid w:val="006D49E3"/>
    <w:rsid w:val="006D4A0C"/>
    <w:rsid w:val="006D4D48"/>
    <w:rsid w:val="006D4D55"/>
    <w:rsid w:val="006D4D92"/>
    <w:rsid w:val="006D4F18"/>
    <w:rsid w:val="006D4FDC"/>
    <w:rsid w:val="006D517F"/>
    <w:rsid w:val="006D518D"/>
    <w:rsid w:val="006D51D8"/>
    <w:rsid w:val="006D5282"/>
    <w:rsid w:val="006D52B0"/>
    <w:rsid w:val="006D5420"/>
    <w:rsid w:val="006D54BB"/>
    <w:rsid w:val="006D5556"/>
    <w:rsid w:val="006D55AA"/>
    <w:rsid w:val="006D562E"/>
    <w:rsid w:val="006D5680"/>
    <w:rsid w:val="006D572C"/>
    <w:rsid w:val="006D57AD"/>
    <w:rsid w:val="006D583E"/>
    <w:rsid w:val="006D5873"/>
    <w:rsid w:val="006D5898"/>
    <w:rsid w:val="006D5907"/>
    <w:rsid w:val="006D5920"/>
    <w:rsid w:val="006D595A"/>
    <w:rsid w:val="006D599C"/>
    <w:rsid w:val="006D5BC5"/>
    <w:rsid w:val="006D5F7A"/>
    <w:rsid w:val="006D6009"/>
    <w:rsid w:val="006D617A"/>
    <w:rsid w:val="006D63D1"/>
    <w:rsid w:val="006D647E"/>
    <w:rsid w:val="006D6484"/>
    <w:rsid w:val="006D64DA"/>
    <w:rsid w:val="006D6627"/>
    <w:rsid w:val="006D678A"/>
    <w:rsid w:val="006D6791"/>
    <w:rsid w:val="006D67E6"/>
    <w:rsid w:val="006D685A"/>
    <w:rsid w:val="006D687D"/>
    <w:rsid w:val="006D6976"/>
    <w:rsid w:val="006D6B31"/>
    <w:rsid w:val="006D6B99"/>
    <w:rsid w:val="006D6C41"/>
    <w:rsid w:val="006D6C63"/>
    <w:rsid w:val="006D6C7B"/>
    <w:rsid w:val="006D6C9F"/>
    <w:rsid w:val="006D6FB1"/>
    <w:rsid w:val="006D6FEB"/>
    <w:rsid w:val="006D72C1"/>
    <w:rsid w:val="006D74B8"/>
    <w:rsid w:val="006D74DA"/>
    <w:rsid w:val="006D7523"/>
    <w:rsid w:val="006D752D"/>
    <w:rsid w:val="006D7559"/>
    <w:rsid w:val="006D75E4"/>
    <w:rsid w:val="006D7679"/>
    <w:rsid w:val="006D7941"/>
    <w:rsid w:val="006D79AF"/>
    <w:rsid w:val="006D7A7E"/>
    <w:rsid w:val="006D7B2A"/>
    <w:rsid w:val="006D7B40"/>
    <w:rsid w:val="006D7B68"/>
    <w:rsid w:val="006D7BD1"/>
    <w:rsid w:val="006D7C11"/>
    <w:rsid w:val="006D7CD4"/>
    <w:rsid w:val="006D7D41"/>
    <w:rsid w:val="006D7E73"/>
    <w:rsid w:val="006D7F2C"/>
    <w:rsid w:val="006D7F31"/>
    <w:rsid w:val="006D7FA9"/>
    <w:rsid w:val="006DA72C"/>
    <w:rsid w:val="006E0014"/>
    <w:rsid w:val="006E00DD"/>
    <w:rsid w:val="006E0130"/>
    <w:rsid w:val="006E023B"/>
    <w:rsid w:val="006E030E"/>
    <w:rsid w:val="006E031A"/>
    <w:rsid w:val="006E0394"/>
    <w:rsid w:val="006E04DC"/>
    <w:rsid w:val="006E05B2"/>
    <w:rsid w:val="006E0657"/>
    <w:rsid w:val="006E06F6"/>
    <w:rsid w:val="006E0779"/>
    <w:rsid w:val="006E079C"/>
    <w:rsid w:val="006E08AC"/>
    <w:rsid w:val="006E092E"/>
    <w:rsid w:val="006E0955"/>
    <w:rsid w:val="006E0AAF"/>
    <w:rsid w:val="006E0BBE"/>
    <w:rsid w:val="006E0BE2"/>
    <w:rsid w:val="006E0BF3"/>
    <w:rsid w:val="006E0CCE"/>
    <w:rsid w:val="006E0D49"/>
    <w:rsid w:val="006E0D52"/>
    <w:rsid w:val="006E0E22"/>
    <w:rsid w:val="006E0EC3"/>
    <w:rsid w:val="006E0FCA"/>
    <w:rsid w:val="006E100F"/>
    <w:rsid w:val="006E13E4"/>
    <w:rsid w:val="006E14FC"/>
    <w:rsid w:val="006E1538"/>
    <w:rsid w:val="006E15D4"/>
    <w:rsid w:val="006E165B"/>
    <w:rsid w:val="006E16CA"/>
    <w:rsid w:val="006E178E"/>
    <w:rsid w:val="006E1855"/>
    <w:rsid w:val="006E1915"/>
    <w:rsid w:val="006E19A4"/>
    <w:rsid w:val="006E19F6"/>
    <w:rsid w:val="006E1A53"/>
    <w:rsid w:val="006E1A56"/>
    <w:rsid w:val="006E1CF5"/>
    <w:rsid w:val="006E1D30"/>
    <w:rsid w:val="006E1D94"/>
    <w:rsid w:val="006E1E4C"/>
    <w:rsid w:val="006E1F72"/>
    <w:rsid w:val="006E1FE6"/>
    <w:rsid w:val="006E20BC"/>
    <w:rsid w:val="006E21CD"/>
    <w:rsid w:val="006E229B"/>
    <w:rsid w:val="006E229C"/>
    <w:rsid w:val="006E22D4"/>
    <w:rsid w:val="006E2356"/>
    <w:rsid w:val="006E23B9"/>
    <w:rsid w:val="006E2470"/>
    <w:rsid w:val="006E2590"/>
    <w:rsid w:val="006E2629"/>
    <w:rsid w:val="006E266F"/>
    <w:rsid w:val="006E26B1"/>
    <w:rsid w:val="006E287A"/>
    <w:rsid w:val="006E2895"/>
    <w:rsid w:val="006E28D2"/>
    <w:rsid w:val="006E299E"/>
    <w:rsid w:val="006E2B9D"/>
    <w:rsid w:val="006E2CF6"/>
    <w:rsid w:val="006E2D15"/>
    <w:rsid w:val="006E2D66"/>
    <w:rsid w:val="006E2E1E"/>
    <w:rsid w:val="006E2F23"/>
    <w:rsid w:val="006E2F69"/>
    <w:rsid w:val="006E309D"/>
    <w:rsid w:val="006E30D0"/>
    <w:rsid w:val="006E30D4"/>
    <w:rsid w:val="006E314A"/>
    <w:rsid w:val="006E31A7"/>
    <w:rsid w:val="006E32AD"/>
    <w:rsid w:val="006E3337"/>
    <w:rsid w:val="006E3339"/>
    <w:rsid w:val="006E34AB"/>
    <w:rsid w:val="006E34BF"/>
    <w:rsid w:val="006E3501"/>
    <w:rsid w:val="006E371F"/>
    <w:rsid w:val="006E37A1"/>
    <w:rsid w:val="006E37CA"/>
    <w:rsid w:val="006E384A"/>
    <w:rsid w:val="006E397A"/>
    <w:rsid w:val="006E3B15"/>
    <w:rsid w:val="006E3B58"/>
    <w:rsid w:val="006E3BD3"/>
    <w:rsid w:val="006E3CB5"/>
    <w:rsid w:val="006E3F15"/>
    <w:rsid w:val="006E3F17"/>
    <w:rsid w:val="006E3F59"/>
    <w:rsid w:val="006E4012"/>
    <w:rsid w:val="006E4079"/>
    <w:rsid w:val="006E41F5"/>
    <w:rsid w:val="006E437B"/>
    <w:rsid w:val="006E43E9"/>
    <w:rsid w:val="006E43F4"/>
    <w:rsid w:val="006E442D"/>
    <w:rsid w:val="006E4464"/>
    <w:rsid w:val="006E4485"/>
    <w:rsid w:val="006E4588"/>
    <w:rsid w:val="006E4637"/>
    <w:rsid w:val="006E4676"/>
    <w:rsid w:val="006E4746"/>
    <w:rsid w:val="006E4A4C"/>
    <w:rsid w:val="006E4A78"/>
    <w:rsid w:val="006E4C3F"/>
    <w:rsid w:val="006E4EB3"/>
    <w:rsid w:val="006E4F62"/>
    <w:rsid w:val="006E50C9"/>
    <w:rsid w:val="006E521C"/>
    <w:rsid w:val="006E5251"/>
    <w:rsid w:val="006E5332"/>
    <w:rsid w:val="006E5464"/>
    <w:rsid w:val="006E5572"/>
    <w:rsid w:val="006E5593"/>
    <w:rsid w:val="006E584C"/>
    <w:rsid w:val="006E58EB"/>
    <w:rsid w:val="006E5A14"/>
    <w:rsid w:val="006E5D92"/>
    <w:rsid w:val="006E5E49"/>
    <w:rsid w:val="006E5F22"/>
    <w:rsid w:val="006E5F2C"/>
    <w:rsid w:val="006E6098"/>
    <w:rsid w:val="006E61AE"/>
    <w:rsid w:val="006E61DB"/>
    <w:rsid w:val="006E6239"/>
    <w:rsid w:val="006E623D"/>
    <w:rsid w:val="006E62A3"/>
    <w:rsid w:val="006E6323"/>
    <w:rsid w:val="006E6376"/>
    <w:rsid w:val="006E63BB"/>
    <w:rsid w:val="006E63F3"/>
    <w:rsid w:val="006E658C"/>
    <w:rsid w:val="006E65D3"/>
    <w:rsid w:val="006E6637"/>
    <w:rsid w:val="006E6668"/>
    <w:rsid w:val="006E6685"/>
    <w:rsid w:val="006E6696"/>
    <w:rsid w:val="006E6711"/>
    <w:rsid w:val="006E6758"/>
    <w:rsid w:val="006E6948"/>
    <w:rsid w:val="006E696F"/>
    <w:rsid w:val="006E6987"/>
    <w:rsid w:val="006E6992"/>
    <w:rsid w:val="006E699E"/>
    <w:rsid w:val="006E69AA"/>
    <w:rsid w:val="006E6AC5"/>
    <w:rsid w:val="006E6B25"/>
    <w:rsid w:val="006E6BAD"/>
    <w:rsid w:val="006E6BC2"/>
    <w:rsid w:val="006E6BE4"/>
    <w:rsid w:val="006E6D46"/>
    <w:rsid w:val="006E6D6E"/>
    <w:rsid w:val="006E6D7B"/>
    <w:rsid w:val="006E6D8F"/>
    <w:rsid w:val="006E6D9E"/>
    <w:rsid w:val="006E6EB3"/>
    <w:rsid w:val="006E6F10"/>
    <w:rsid w:val="006E6FC6"/>
    <w:rsid w:val="006E7020"/>
    <w:rsid w:val="006E727D"/>
    <w:rsid w:val="006E741F"/>
    <w:rsid w:val="006E7487"/>
    <w:rsid w:val="006E7528"/>
    <w:rsid w:val="006E77C1"/>
    <w:rsid w:val="006E77C7"/>
    <w:rsid w:val="006E7A18"/>
    <w:rsid w:val="006E7B1F"/>
    <w:rsid w:val="006E7BD7"/>
    <w:rsid w:val="006E7D4A"/>
    <w:rsid w:val="006E7DCB"/>
    <w:rsid w:val="006E7E3A"/>
    <w:rsid w:val="006E7E4B"/>
    <w:rsid w:val="006F0001"/>
    <w:rsid w:val="006F012E"/>
    <w:rsid w:val="006F01DD"/>
    <w:rsid w:val="006F02E8"/>
    <w:rsid w:val="006F03DC"/>
    <w:rsid w:val="006F06DB"/>
    <w:rsid w:val="006F073B"/>
    <w:rsid w:val="006F0790"/>
    <w:rsid w:val="006F07F9"/>
    <w:rsid w:val="006F09E3"/>
    <w:rsid w:val="006F0B5B"/>
    <w:rsid w:val="006F0B63"/>
    <w:rsid w:val="006F0C1B"/>
    <w:rsid w:val="006F0C88"/>
    <w:rsid w:val="006F0E8E"/>
    <w:rsid w:val="006F0EEB"/>
    <w:rsid w:val="006F1106"/>
    <w:rsid w:val="006F1131"/>
    <w:rsid w:val="006F118D"/>
    <w:rsid w:val="006F11BC"/>
    <w:rsid w:val="006F128C"/>
    <w:rsid w:val="006F1427"/>
    <w:rsid w:val="006F1731"/>
    <w:rsid w:val="006F1785"/>
    <w:rsid w:val="006F1813"/>
    <w:rsid w:val="006F18A7"/>
    <w:rsid w:val="006F19E2"/>
    <w:rsid w:val="006F1AD0"/>
    <w:rsid w:val="006F1BAC"/>
    <w:rsid w:val="006F1C86"/>
    <w:rsid w:val="006F1DCA"/>
    <w:rsid w:val="006F204B"/>
    <w:rsid w:val="006F2075"/>
    <w:rsid w:val="006F218D"/>
    <w:rsid w:val="006F21DC"/>
    <w:rsid w:val="006F21F9"/>
    <w:rsid w:val="006F2249"/>
    <w:rsid w:val="006F225B"/>
    <w:rsid w:val="006F245D"/>
    <w:rsid w:val="006F2543"/>
    <w:rsid w:val="006F2556"/>
    <w:rsid w:val="006F2623"/>
    <w:rsid w:val="006F264C"/>
    <w:rsid w:val="006F2688"/>
    <w:rsid w:val="006F2732"/>
    <w:rsid w:val="006F2857"/>
    <w:rsid w:val="006F28D4"/>
    <w:rsid w:val="006F28DA"/>
    <w:rsid w:val="006F2955"/>
    <w:rsid w:val="006F2956"/>
    <w:rsid w:val="006F29F6"/>
    <w:rsid w:val="006F2ADB"/>
    <w:rsid w:val="006F2C0F"/>
    <w:rsid w:val="006F2D73"/>
    <w:rsid w:val="006F2DFD"/>
    <w:rsid w:val="006F2E72"/>
    <w:rsid w:val="006F3021"/>
    <w:rsid w:val="006F305F"/>
    <w:rsid w:val="006F316A"/>
    <w:rsid w:val="006F329E"/>
    <w:rsid w:val="006F32C1"/>
    <w:rsid w:val="006F34F8"/>
    <w:rsid w:val="006F3549"/>
    <w:rsid w:val="006F3779"/>
    <w:rsid w:val="006F3844"/>
    <w:rsid w:val="006F3A71"/>
    <w:rsid w:val="006F3AC6"/>
    <w:rsid w:val="006F3B97"/>
    <w:rsid w:val="006F3C41"/>
    <w:rsid w:val="006F3C75"/>
    <w:rsid w:val="006F3CC5"/>
    <w:rsid w:val="006F3CC7"/>
    <w:rsid w:val="006F3EFD"/>
    <w:rsid w:val="006F3F15"/>
    <w:rsid w:val="006F3FFE"/>
    <w:rsid w:val="006F41F2"/>
    <w:rsid w:val="006F42F6"/>
    <w:rsid w:val="006F430A"/>
    <w:rsid w:val="006F43F4"/>
    <w:rsid w:val="006F446A"/>
    <w:rsid w:val="006F463B"/>
    <w:rsid w:val="006F4661"/>
    <w:rsid w:val="006F4697"/>
    <w:rsid w:val="006F4A00"/>
    <w:rsid w:val="006F4C51"/>
    <w:rsid w:val="006F4CE5"/>
    <w:rsid w:val="006F4CE8"/>
    <w:rsid w:val="006F4D46"/>
    <w:rsid w:val="006F5089"/>
    <w:rsid w:val="006F53E6"/>
    <w:rsid w:val="006F5415"/>
    <w:rsid w:val="006F54F0"/>
    <w:rsid w:val="006F55C1"/>
    <w:rsid w:val="006F5610"/>
    <w:rsid w:val="006F5692"/>
    <w:rsid w:val="006F5847"/>
    <w:rsid w:val="006F58B3"/>
    <w:rsid w:val="006F591C"/>
    <w:rsid w:val="006F5941"/>
    <w:rsid w:val="006F59A2"/>
    <w:rsid w:val="006F5A09"/>
    <w:rsid w:val="006F5B94"/>
    <w:rsid w:val="006F5BAE"/>
    <w:rsid w:val="006F5BD9"/>
    <w:rsid w:val="006F5C60"/>
    <w:rsid w:val="006F5CF7"/>
    <w:rsid w:val="006F5D3E"/>
    <w:rsid w:val="006F5DA6"/>
    <w:rsid w:val="006F5EAA"/>
    <w:rsid w:val="006F627A"/>
    <w:rsid w:val="006F6291"/>
    <w:rsid w:val="006F62CD"/>
    <w:rsid w:val="006F6664"/>
    <w:rsid w:val="006F6818"/>
    <w:rsid w:val="006F685E"/>
    <w:rsid w:val="006F68DE"/>
    <w:rsid w:val="006F6919"/>
    <w:rsid w:val="006F6972"/>
    <w:rsid w:val="006F69AC"/>
    <w:rsid w:val="006F6B0C"/>
    <w:rsid w:val="006F6CF6"/>
    <w:rsid w:val="006F6D06"/>
    <w:rsid w:val="006F7081"/>
    <w:rsid w:val="006F7119"/>
    <w:rsid w:val="006F7195"/>
    <w:rsid w:val="006F7207"/>
    <w:rsid w:val="006F7282"/>
    <w:rsid w:val="006F74F0"/>
    <w:rsid w:val="006F7652"/>
    <w:rsid w:val="006F769D"/>
    <w:rsid w:val="006F7790"/>
    <w:rsid w:val="006F77AC"/>
    <w:rsid w:val="006F77F0"/>
    <w:rsid w:val="006F7847"/>
    <w:rsid w:val="006F79E8"/>
    <w:rsid w:val="006F7BEB"/>
    <w:rsid w:val="006F7D56"/>
    <w:rsid w:val="006F7F81"/>
    <w:rsid w:val="006FB168"/>
    <w:rsid w:val="0070018C"/>
    <w:rsid w:val="0070026D"/>
    <w:rsid w:val="007003A4"/>
    <w:rsid w:val="0070071E"/>
    <w:rsid w:val="00700798"/>
    <w:rsid w:val="007007E0"/>
    <w:rsid w:val="00700852"/>
    <w:rsid w:val="007008BB"/>
    <w:rsid w:val="007009E1"/>
    <w:rsid w:val="00700AE5"/>
    <w:rsid w:val="00700AF5"/>
    <w:rsid w:val="00700B61"/>
    <w:rsid w:val="00700B96"/>
    <w:rsid w:val="00700C4F"/>
    <w:rsid w:val="00700D43"/>
    <w:rsid w:val="00700E79"/>
    <w:rsid w:val="00700E96"/>
    <w:rsid w:val="00700F23"/>
    <w:rsid w:val="007011F7"/>
    <w:rsid w:val="007012AC"/>
    <w:rsid w:val="00701404"/>
    <w:rsid w:val="0070155B"/>
    <w:rsid w:val="007015B2"/>
    <w:rsid w:val="0070195B"/>
    <w:rsid w:val="007019DF"/>
    <w:rsid w:val="00701B29"/>
    <w:rsid w:val="00701B38"/>
    <w:rsid w:val="00701BCA"/>
    <w:rsid w:val="00701C20"/>
    <w:rsid w:val="00701C6E"/>
    <w:rsid w:val="00701C91"/>
    <w:rsid w:val="00701D43"/>
    <w:rsid w:val="00701DBD"/>
    <w:rsid w:val="00701DDA"/>
    <w:rsid w:val="00701F74"/>
    <w:rsid w:val="00702059"/>
    <w:rsid w:val="0070211E"/>
    <w:rsid w:val="007021AB"/>
    <w:rsid w:val="00702410"/>
    <w:rsid w:val="00702494"/>
    <w:rsid w:val="007025A3"/>
    <w:rsid w:val="007025F1"/>
    <w:rsid w:val="0070274C"/>
    <w:rsid w:val="00702808"/>
    <w:rsid w:val="0070291F"/>
    <w:rsid w:val="00702B90"/>
    <w:rsid w:val="00702B99"/>
    <w:rsid w:val="00702C51"/>
    <w:rsid w:val="00702F1A"/>
    <w:rsid w:val="0070300A"/>
    <w:rsid w:val="0070328B"/>
    <w:rsid w:val="007032E0"/>
    <w:rsid w:val="007033F2"/>
    <w:rsid w:val="00703401"/>
    <w:rsid w:val="007034BB"/>
    <w:rsid w:val="0070359D"/>
    <w:rsid w:val="007035A5"/>
    <w:rsid w:val="007035B0"/>
    <w:rsid w:val="007037C7"/>
    <w:rsid w:val="00703911"/>
    <w:rsid w:val="0070396B"/>
    <w:rsid w:val="00703AC0"/>
    <w:rsid w:val="00703ACA"/>
    <w:rsid w:val="00703D36"/>
    <w:rsid w:val="00703DE9"/>
    <w:rsid w:val="00703E1D"/>
    <w:rsid w:val="00703F89"/>
    <w:rsid w:val="00704265"/>
    <w:rsid w:val="0070428E"/>
    <w:rsid w:val="007042A3"/>
    <w:rsid w:val="007042D1"/>
    <w:rsid w:val="007042E4"/>
    <w:rsid w:val="007043F2"/>
    <w:rsid w:val="00704477"/>
    <w:rsid w:val="007046E7"/>
    <w:rsid w:val="007046FD"/>
    <w:rsid w:val="007049D3"/>
    <w:rsid w:val="00704A14"/>
    <w:rsid w:val="00704A2D"/>
    <w:rsid w:val="00704A51"/>
    <w:rsid w:val="00704D37"/>
    <w:rsid w:val="00704DC0"/>
    <w:rsid w:val="00704E4E"/>
    <w:rsid w:val="00704EEB"/>
    <w:rsid w:val="007051AD"/>
    <w:rsid w:val="007051C7"/>
    <w:rsid w:val="0070545E"/>
    <w:rsid w:val="007054A7"/>
    <w:rsid w:val="007055E9"/>
    <w:rsid w:val="0070572A"/>
    <w:rsid w:val="0070587F"/>
    <w:rsid w:val="007059F4"/>
    <w:rsid w:val="00705B62"/>
    <w:rsid w:val="00705C3B"/>
    <w:rsid w:val="00705C60"/>
    <w:rsid w:val="00705D02"/>
    <w:rsid w:val="00705FD0"/>
    <w:rsid w:val="00705FF1"/>
    <w:rsid w:val="0070600F"/>
    <w:rsid w:val="00706041"/>
    <w:rsid w:val="0070610A"/>
    <w:rsid w:val="00706241"/>
    <w:rsid w:val="00706333"/>
    <w:rsid w:val="00706424"/>
    <w:rsid w:val="007064D9"/>
    <w:rsid w:val="00706623"/>
    <w:rsid w:val="00706755"/>
    <w:rsid w:val="007068C9"/>
    <w:rsid w:val="00706965"/>
    <w:rsid w:val="00706A88"/>
    <w:rsid w:val="00706C8A"/>
    <w:rsid w:val="00706D1C"/>
    <w:rsid w:val="00706DB5"/>
    <w:rsid w:val="00706DF8"/>
    <w:rsid w:val="00706E29"/>
    <w:rsid w:val="00706E46"/>
    <w:rsid w:val="00706E91"/>
    <w:rsid w:val="00706F6C"/>
    <w:rsid w:val="00706FD7"/>
    <w:rsid w:val="00707102"/>
    <w:rsid w:val="0070718A"/>
    <w:rsid w:val="007074AD"/>
    <w:rsid w:val="007074BD"/>
    <w:rsid w:val="00707742"/>
    <w:rsid w:val="0070781D"/>
    <w:rsid w:val="00707899"/>
    <w:rsid w:val="007078F9"/>
    <w:rsid w:val="0070794D"/>
    <w:rsid w:val="007079B7"/>
    <w:rsid w:val="00707B22"/>
    <w:rsid w:val="00707CAD"/>
    <w:rsid w:val="00707DA7"/>
    <w:rsid w:val="007101C4"/>
    <w:rsid w:val="0071025B"/>
    <w:rsid w:val="00710277"/>
    <w:rsid w:val="007102FF"/>
    <w:rsid w:val="0071031E"/>
    <w:rsid w:val="007103FE"/>
    <w:rsid w:val="0071045C"/>
    <w:rsid w:val="0071060A"/>
    <w:rsid w:val="00710612"/>
    <w:rsid w:val="0071068C"/>
    <w:rsid w:val="00710800"/>
    <w:rsid w:val="00710855"/>
    <w:rsid w:val="00710886"/>
    <w:rsid w:val="007109C0"/>
    <w:rsid w:val="00710BDA"/>
    <w:rsid w:val="00710CB3"/>
    <w:rsid w:val="00710D25"/>
    <w:rsid w:val="00710E39"/>
    <w:rsid w:val="00710E5E"/>
    <w:rsid w:val="00710E5F"/>
    <w:rsid w:val="00710EB6"/>
    <w:rsid w:val="00710EC5"/>
    <w:rsid w:val="00710EF2"/>
    <w:rsid w:val="007111E5"/>
    <w:rsid w:val="007111F5"/>
    <w:rsid w:val="00711226"/>
    <w:rsid w:val="00711400"/>
    <w:rsid w:val="0071152C"/>
    <w:rsid w:val="007115D6"/>
    <w:rsid w:val="00711784"/>
    <w:rsid w:val="0071180A"/>
    <w:rsid w:val="00711887"/>
    <w:rsid w:val="007119DD"/>
    <w:rsid w:val="007119F7"/>
    <w:rsid w:val="00711A63"/>
    <w:rsid w:val="00711AF3"/>
    <w:rsid w:val="00711B8B"/>
    <w:rsid w:val="00711C2D"/>
    <w:rsid w:val="00711D70"/>
    <w:rsid w:val="00711E73"/>
    <w:rsid w:val="00711EF9"/>
    <w:rsid w:val="00712019"/>
    <w:rsid w:val="0071219D"/>
    <w:rsid w:val="007122FB"/>
    <w:rsid w:val="00712386"/>
    <w:rsid w:val="007126F7"/>
    <w:rsid w:val="00712724"/>
    <w:rsid w:val="007128AF"/>
    <w:rsid w:val="00712995"/>
    <w:rsid w:val="00712B19"/>
    <w:rsid w:val="00712E2A"/>
    <w:rsid w:val="00712F49"/>
    <w:rsid w:val="00712F4C"/>
    <w:rsid w:val="00712F50"/>
    <w:rsid w:val="00712F92"/>
    <w:rsid w:val="00713116"/>
    <w:rsid w:val="00713141"/>
    <w:rsid w:val="007132C1"/>
    <w:rsid w:val="007132E2"/>
    <w:rsid w:val="00713306"/>
    <w:rsid w:val="00713326"/>
    <w:rsid w:val="00713587"/>
    <w:rsid w:val="00713598"/>
    <w:rsid w:val="0071359D"/>
    <w:rsid w:val="00713614"/>
    <w:rsid w:val="0071361E"/>
    <w:rsid w:val="00713686"/>
    <w:rsid w:val="007136A4"/>
    <w:rsid w:val="007138CA"/>
    <w:rsid w:val="00713932"/>
    <w:rsid w:val="00713951"/>
    <w:rsid w:val="007139E1"/>
    <w:rsid w:val="00713A45"/>
    <w:rsid w:val="00713CFE"/>
    <w:rsid w:val="00713D36"/>
    <w:rsid w:val="00713D85"/>
    <w:rsid w:val="00713E29"/>
    <w:rsid w:val="00713FF4"/>
    <w:rsid w:val="00714258"/>
    <w:rsid w:val="00714332"/>
    <w:rsid w:val="00714463"/>
    <w:rsid w:val="00714519"/>
    <w:rsid w:val="0071451C"/>
    <w:rsid w:val="00714584"/>
    <w:rsid w:val="00714604"/>
    <w:rsid w:val="00714757"/>
    <w:rsid w:val="00714839"/>
    <w:rsid w:val="0071499E"/>
    <w:rsid w:val="007149BE"/>
    <w:rsid w:val="00714A9F"/>
    <w:rsid w:val="00714B78"/>
    <w:rsid w:val="00714D29"/>
    <w:rsid w:val="00714D66"/>
    <w:rsid w:val="00714FD3"/>
    <w:rsid w:val="00715146"/>
    <w:rsid w:val="00715339"/>
    <w:rsid w:val="007153D0"/>
    <w:rsid w:val="00715430"/>
    <w:rsid w:val="00715567"/>
    <w:rsid w:val="007156A0"/>
    <w:rsid w:val="007156AA"/>
    <w:rsid w:val="00715782"/>
    <w:rsid w:val="007158EE"/>
    <w:rsid w:val="00715BE1"/>
    <w:rsid w:val="00715C13"/>
    <w:rsid w:val="00715C5A"/>
    <w:rsid w:val="00715EB9"/>
    <w:rsid w:val="00715FAC"/>
    <w:rsid w:val="00715FE5"/>
    <w:rsid w:val="00715FF9"/>
    <w:rsid w:val="0071626A"/>
    <w:rsid w:val="00716420"/>
    <w:rsid w:val="007164E9"/>
    <w:rsid w:val="007164EC"/>
    <w:rsid w:val="00716508"/>
    <w:rsid w:val="0071675C"/>
    <w:rsid w:val="0071690E"/>
    <w:rsid w:val="00716BF7"/>
    <w:rsid w:val="00716C54"/>
    <w:rsid w:val="00716D62"/>
    <w:rsid w:val="00716E5B"/>
    <w:rsid w:val="00716F24"/>
    <w:rsid w:val="007170B5"/>
    <w:rsid w:val="00717155"/>
    <w:rsid w:val="00717299"/>
    <w:rsid w:val="0071731C"/>
    <w:rsid w:val="0071735E"/>
    <w:rsid w:val="0071740E"/>
    <w:rsid w:val="0071777F"/>
    <w:rsid w:val="00717788"/>
    <w:rsid w:val="007177D0"/>
    <w:rsid w:val="00717802"/>
    <w:rsid w:val="0071793B"/>
    <w:rsid w:val="00717993"/>
    <w:rsid w:val="00717995"/>
    <w:rsid w:val="00717A2F"/>
    <w:rsid w:val="00717A3B"/>
    <w:rsid w:val="00717A9A"/>
    <w:rsid w:val="00717B9F"/>
    <w:rsid w:val="00717D24"/>
    <w:rsid w:val="00717D84"/>
    <w:rsid w:val="007201F9"/>
    <w:rsid w:val="00720304"/>
    <w:rsid w:val="007203B9"/>
    <w:rsid w:val="00720437"/>
    <w:rsid w:val="0072043A"/>
    <w:rsid w:val="00720457"/>
    <w:rsid w:val="0072047C"/>
    <w:rsid w:val="007204BB"/>
    <w:rsid w:val="00720533"/>
    <w:rsid w:val="00720773"/>
    <w:rsid w:val="00720A56"/>
    <w:rsid w:val="00720C0C"/>
    <w:rsid w:val="00720CF0"/>
    <w:rsid w:val="00720D11"/>
    <w:rsid w:val="00720DA8"/>
    <w:rsid w:val="00721097"/>
    <w:rsid w:val="007210AF"/>
    <w:rsid w:val="007210F7"/>
    <w:rsid w:val="00721259"/>
    <w:rsid w:val="007212FC"/>
    <w:rsid w:val="007213B4"/>
    <w:rsid w:val="00721415"/>
    <w:rsid w:val="007214BE"/>
    <w:rsid w:val="007214CD"/>
    <w:rsid w:val="00721781"/>
    <w:rsid w:val="007218FF"/>
    <w:rsid w:val="007219B0"/>
    <w:rsid w:val="00721A25"/>
    <w:rsid w:val="00721AC2"/>
    <w:rsid w:val="00721CAE"/>
    <w:rsid w:val="00721CEA"/>
    <w:rsid w:val="00721DB9"/>
    <w:rsid w:val="00721F90"/>
    <w:rsid w:val="00721F93"/>
    <w:rsid w:val="00722241"/>
    <w:rsid w:val="00722274"/>
    <w:rsid w:val="007222CA"/>
    <w:rsid w:val="00722549"/>
    <w:rsid w:val="0072261C"/>
    <w:rsid w:val="0072263B"/>
    <w:rsid w:val="0072268C"/>
    <w:rsid w:val="00722871"/>
    <w:rsid w:val="00722953"/>
    <w:rsid w:val="007229DC"/>
    <w:rsid w:val="00722AA0"/>
    <w:rsid w:val="00722C09"/>
    <w:rsid w:val="00722C38"/>
    <w:rsid w:val="00722C51"/>
    <w:rsid w:val="00722C82"/>
    <w:rsid w:val="00722CA5"/>
    <w:rsid w:val="00722D29"/>
    <w:rsid w:val="00722D70"/>
    <w:rsid w:val="00722E52"/>
    <w:rsid w:val="00722ED8"/>
    <w:rsid w:val="007230F2"/>
    <w:rsid w:val="00723122"/>
    <w:rsid w:val="007231D5"/>
    <w:rsid w:val="00723222"/>
    <w:rsid w:val="007232E7"/>
    <w:rsid w:val="0072364B"/>
    <w:rsid w:val="007236F4"/>
    <w:rsid w:val="00723756"/>
    <w:rsid w:val="00723770"/>
    <w:rsid w:val="0072377A"/>
    <w:rsid w:val="007237CD"/>
    <w:rsid w:val="007237E9"/>
    <w:rsid w:val="00723855"/>
    <w:rsid w:val="007238AD"/>
    <w:rsid w:val="007238F4"/>
    <w:rsid w:val="007239C9"/>
    <w:rsid w:val="00723BE3"/>
    <w:rsid w:val="00723CDF"/>
    <w:rsid w:val="00723CEE"/>
    <w:rsid w:val="00723D3E"/>
    <w:rsid w:val="00723D54"/>
    <w:rsid w:val="00723F70"/>
    <w:rsid w:val="00723F9B"/>
    <w:rsid w:val="0072413B"/>
    <w:rsid w:val="0072436A"/>
    <w:rsid w:val="00724478"/>
    <w:rsid w:val="007246E8"/>
    <w:rsid w:val="00724806"/>
    <w:rsid w:val="0072489E"/>
    <w:rsid w:val="00724A89"/>
    <w:rsid w:val="00724A9F"/>
    <w:rsid w:val="00724B09"/>
    <w:rsid w:val="00724BDA"/>
    <w:rsid w:val="00724BED"/>
    <w:rsid w:val="00724C91"/>
    <w:rsid w:val="00724D0F"/>
    <w:rsid w:val="00724D58"/>
    <w:rsid w:val="00724F3E"/>
    <w:rsid w:val="00724FC6"/>
    <w:rsid w:val="0072511E"/>
    <w:rsid w:val="007251AE"/>
    <w:rsid w:val="007251C1"/>
    <w:rsid w:val="00725468"/>
    <w:rsid w:val="007254D4"/>
    <w:rsid w:val="0072562F"/>
    <w:rsid w:val="0072586F"/>
    <w:rsid w:val="007258EF"/>
    <w:rsid w:val="00725923"/>
    <w:rsid w:val="007259A1"/>
    <w:rsid w:val="00725A0A"/>
    <w:rsid w:val="00725B41"/>
    <w:rsid w:val="00725CA5"/>
    <w:rsid w:val="00725DD3"/>
    <w:rsid w:val="00725EE7"/>
    <w:rsid w:val="00725F5B"/>
    <w:rsid w:val="007261BE"/>
    <w:rsid w:val="0072634D"/>
    <w:rsid w:val="0072641B"/>
    <w:rsid w:val="007264E6"/>
    <w:rsid w:val="0072660A"/>
    <w:rsid w:val="007266BB"/>
    <w:rsid w:val="0072674D"/>
    <w:rsid w:val="00726813"/>
    <w:rsid w:val="007268DB"/>
    <w:rsid w:val="007269C7"/>
    <w:rsid w:val="007269F7"/>
    <w:rsid w:val="00726ABF"/>
    <w:rsid w:val="00726C16"/>
    <w:rsid w:val="00726C93"/>
    <w:rsid w:val="00726E02"/>
    <w:rsid w:val="00726E18"/>
    <w:rsid w:val="00726E2C"/>
    <w:rsid w:val="00727066"/>
    <w:rsid w:val="00727077"/>
    <w:rsid w:val="007270F9"/>
    <w:rsid w:val="0072727E"/>
    <w:rsid w:val="00727596"/>
    <w:rsid w:val="00727677"/>
    <w:rsid w:val="007277A1"/>
    <w:rsid w:val="007277B3"/>
    <w:rsid w:val="007278B8"/>
    <w:rsid w:val="00727973"/>
    <w:rsid w:val="007279F9"/>
    <w:rsid w:val="00727AC9"/>
    <w:rsid w:val="00727B36"/>
    <w:rsid w:val="00727CD5"/>
    <w:rsid w:val="00727D22"/>
    <w:rsid w:val="00727D44"/>
    <w:rsid w:val="00727F0A"/>
    <w:rsid w:val="00729028"/>
    <w:rsid w:val="00730032"/>
    <w:rsid w:val="0073033A"/>
    <w:rsid w:val="00730349"/>
    <w:rsid w:val="007303FD"/>
    <w:rsid w:val="00730408"/>
    <w:rsid w:val="0073044D"/>
    <w:rsid w:val="0073045E"/>
    <w:rsid w:val="0073054D"/>
    <w:rsid w:val="007307D2"/>
    <w:rsid w:val="00730893"/>
    <w:rsid w:val="00730932"/>
    <w:rsid w:val="00730967"/>
    <w:rsid w:val="00730B0F"/>
    <w:rsid w:val="00730EEC"/>
    <w:rsid w:val="00731001"/>
    <w:rsid w:val="007310BB"/>
    <w:rsid w:val="00731142"/>
    <w:rsid w:val="00731155"/>
    <w:rsid w:val="007311D6"/>
    <w:rsid w:val="00731530"/>
    <w:rsid w:val="0073164B"/>
    <w:rsid w:val="00731758"/>
    <w:rsid w:val="0073187E"/>
    <w:rsid w:val="0073187F"/>
    <w:rsid w:val="007318CC"/>
    <w:rsid w:val="00731936"/>
    <w:rsid w:val="00731A9F"/>
    <w:rsid w:val="00731BAF"/>
    <w:rsid w:val="00731CE4"/>
    <w:rsid w:val="00731FFB"/>
    <w:rsid w:val="00732098"/>
    <w:rsid w:val="007321B6"/>
    <w:rsid w:val="00732278"/>
    <w:rsid w:val="00732315"/>
    <w:rsid w:val="0073240E"/>
    <w:rsid w:val="00732586"/>
    <w:rsid w:val="0073258C"/>
    <w:rsid w:val="007325A9"/>
    <w:rsid w:val="00732677"/>
    <w:rsid w:val="007326C8"/>
    <w:rsid w:val="00732743"/>
    <w:rsid w:val="007329BA"/>
    <w:rsid w:val="00732A58"/>
    <w:rsid w:val="00732B23"/>
    <w:rsid w:val="00732B9E"/>
    <w:rsid w:val="00732C29"/>
    <w:rsid w:val="00732CC9"/>
    <w:rsid w:val="00732D92"/>
    <w:rsid w:val="0073303E"/>
    <w:rsid w:val="007331A6"/>
    <w:rsid w:val="0073324D"/>
    <w:rsid w:val="00733268"/>
    <w:rsid w:val="00733308"/>
    <w:rsid w:val="00733353"/>
    <w:rsid w:val="007333CB"/>
    <w:rsid w:val="007334C0"/>
    <w:rsid w:val="007334EC"/>
    <w:rsid w:val="007336CF"/>
    <w:rsid w:val="007336FD"/>
    <w:rsid w:val="007337D5"/>
    <w:rsid w:val="00733817"/>
    <w:rsid w:val="0073397C"/>
    <w:rsid w:val="00733A2A"/>
    <w:rsid w:val="00733ABC"/>
    <w:rsid w:val="00733C4D"/>
    <w:rsid w:val="00733C86"/>
    <w:rsid w:val="00733CDB"/>
    <w:rsid w:val="00733CE7"/>
    <w:rsid w:val="00733E97"/>
    <w:rsid w:val="00733EBC"/>
    <w:rsid w:val="00733F2B"/>
    <w:rsid w:val="007340E7"/>
    <w:rsid w:val="007340FA"/>
    <w:rsid w:val="007342F9"/>
    <w:rsid w:val="007343FD"/>
    <w:rsid w:val="0073448E"/>
    <w:rsid w:val="007344BE"/>
    <w:rsid w:val="00734514"/>
    <w:rsid w:val="007347E1"/>
    <w:rsid w:val="00734811"/>
    <w:rsid w:val="00734855"/>
    <w:rsid w:val="0073495F"/>
    <w:rsid w:val="007349BE"/>
    <w:rsid w:val="00734A0D"/>
    <w:rsid w:val="00734C30"/>
    <w:rsid w:val="00734CFD"/>
    <w:rsid w:val="00734D00"/>
    <w:rsid w:val="00734D0F"/>
    <w:rsid w:val="00734DEF"/>
    <w:rsid w:val="0073504F"/>
    <w:rsid w:val="00735058"/>
    <w:rsid w:val="0073506B"/>
    <w:rsid w:val="00735074"/>
    <w:rsid w:val="007350FB"/>
    <w:rsid w:val="00735108"/>
    <w:rsid w:val="0073529F"/>
    <w:rsid w:val="007353A4"/>
    <w:rsid w:val="00735617"/>
    <w:rsid w:val="0073577A"/>
    <w:rsid w:val="007357B3"/>
    <w:rsid w:val="00735A0F"/>
    <w:rsid w:val="00735B42"/>
    <w:rsid w:val="00735C72"/>
    <w:rsid w:val="007361C6"/>
    <w:rsid w:val="00736212"/>
    <w:rsid w:val="007363DA"/>
    <w:rsid w:val="007363EC"/>
    <w:rsid w:val="00736421"/>
    <w:rsid w:val="007364BA"/>
    <w:rsid w:val="00736623"/>
    <w:rsid w:val="007366A5"/>
    <w:rsid w:val="0073673D"/>
    <w:rsid w:val="00736785"/>
    <w:rsid w:val="00736819"/>
    <w:rsid w:val="00736892"/>
    <w:rsid w:val="00736A1F"/>
    <w:rsid w:val="00736AFB"/>
    <w:rsid w:val="00736B03"/>
    <w:rsid w:val="00736C8B"/>
    <w:rsid w:val="00736D06"/>
    <w:rsid w:val="00736E2C"/>
    <w:rsid w:val="00736E33"/>
    <w:rsid w:val="00736ED8"/>
    <w:rsid w:val="00737031"/>
    <w:rsid w:val="00737149"/>
    <w:rsid w:val="0073734D"/>
    <w:rsid w:val="00737374"/>
    <w:rsid w:val="007373EB"/>
    <w:rsid w:val="0073757B"/>
    <w:rsid w:val="0073787A"/>
    <w:rsid w:val="007378A7"/>
    <w:rsid w:val="0073795E"/>
    <w:rsid w:val="0073797C"/>
    <w:rsid w:val="007379E0"/>
    <w:rsid w:val="00737AE2"/>
    <w:rsid w:val="00737AF0"/>
    <w:rsid w:val="00737B3B"/>
    <w:rsid w:val="00737B63"/>
    <w:rsid w:val="00737D67"/>
    <w:rsid w:val="00737E03"/>
    <w:rsid w:val="00737EEF"/>
    <w:rsid w:val="00737F1D"/>
    <w:rsid w:val="00737F9A"/>
    <w:rsid w:val="00740088"/>
    <w:rsid w:val="00740134"/>
    <w:rsid w:val="00740229"/>
    <w:rsid w:val="0074031C"/>
    <w:rsid w:val="00740551"/>
    <w:rsid w:val="00740629"/>
    <w:rsid w:val="0074062D"/>
    <w:rsid w:val="00740739"/>
    <w:rsid w:val="0074073C"/>
    <w:rsid w:val="00740828"/>
    <w:rsid w:val="00740851"/>
    <w:rsid w:val="00740B15"/>
    <w:rsid w:val="00740B62"/>
    <w:rsid w:val="00740BDE"/>
    <w:rsid w:val="00740D8A"/>
    <w:rsid w:val="00740DBD"/>
    <w:rsid w:val="00740E18"/>
    <w:rsid w:val="00740ED9"/>
    <w:rsid w:val="00740F32"/>
    <w:rsid w:val="00740F60"/>
    <w:rsid w:val="00741181"/>
    <w:rsid w:val="007411BC"/>
    <w:rsid w:val="007412E3"/>
    <w:rsid w:val="00741328"/>
    <w:rsid w:val="007414D1"/>
    <w:rsid w:val="007414E7"/>
    <w:rsid w:val="00741544"/>
    <w:rsid w:val="007417D0"/>
    <w:rsid w:val="00741841"/>
    <w:rsid w:val="00741CCF"/>
    <w:rsid w:val="00741D4E"/>
    <w:rsid w:val="00741E6B"/>
    <w:rsid w:val="00741F9F"/>
    <w:rsid w:val="00742264"/>
    <w:rsid w:val="007423ED"/>
    <w:rsid w:val="007424F2"/>
    <w:rsid w:val="00742748"/>
    <w:rsid w:val="00742864"/>
    <w:rsid w:val="007428CC"/>
    <w:rsid w:val="00742901"/>
    <w:rsid w:val="00742987"/>
    <w:rsid w:val="00742C80"/>
    <w:rsid w:val="00742E95"/>
    <w:rsid w:val="00742F73"/>
    <w:rsid w:val="00742F81"/>
    <w:rsid w:val="00742F86"/>
    <w:rsid w:val="00742F9B"/>
    <w:rsid w:val="00743009"/>
    <w:rsid w:val="0074323B"/>
    <w:rsid w:val="00743287"/>
    <w:rsid w:val="00743308"/>
    <w:rsid w:val="007433A5"/>
    <w:rsid w:val="007433BA"/>
    <w:rsid w:val="00743499"/>
    <w:rsid w:val="007435A8"/>
    <w:rsid w:val="0074372E"/>
    <w:rsid w:val="007437BE"/>
    <w:rsid w:val="00743A0B"/>
    <w:rsid w:val="00743BAB"/>
    <w:rsid w:val="00743C1E"/>
    <w:rsid w:val="00743C67"/>
    <w:rsid w:val="00743EC8"/>
    <w:rsid w:val="007442E3"/>
    <w:rsid w:val="007442E9"/>
    <w:rsid w:val="007443F0"/>
    <w:rsid w:val="00744528"/>
    <w:rsid w:val="00744716"/>
    <w:rsid w:val="00744A6F"/>
    <w:rsid w:val="00744D20"/>
    <w:rsid w:val="00744DDA"/>
    <w:rsid w:val="00744EF7"/>
    <w:rsid w:val="00744F67"/>
    <w:rsid w:val="0074502F"/>
    <w:rsid w:val="00745031"/>
    <w:rsid w:val="00745042"/>
    <w:rsid w:val="00745081"/>
    <w:rsid w:val="0074509B"/>
    <w:rsid w:val="0074514B"/>
    <w:rsid w:val="00745415"/>
    <w:rsid w:val="007454B5"/>
    <w:rsid w:val="007455D6"/>
    <w:rsid w:val="0074560B"/>
    <w:rsid w:val="00745732"/>
    <w:rsid w:val="00745879"/>
    <w:rsid w:val="007458BA"/>
    <w:rsid w:val="00745915"/>
    <w:rsid w:val="007459E1"/>
    <w:rsid w:val="00745B98"/>
    <w:rsid w:val="00745BF4"/>
    <w:rsid w:val="00745E4B"/>
    <w:rsid w:val="0074600A"/>
    <w:rsid w:val="00746013"/>
    <w:rsid w:val="00746054"/>
    <w:rsid w:val="0074622A"/>
    <w:rsid w:val="00746260"/>
    <w:rsid w:val="007462AB"/>
    <w:rsid w:val="007462CA"/>
    <w:rsid w:val="00746374"/>
    <w:rsid w:val="0074638B"/>
    <w:rsid w:val="0074642F"/>
    <w:rsid w:val="0074660A"/>
    <w:rsid w:val="00746884"/>
    <w:rsid w:val="00746A04"/>
    <w:rsid w:val="00746AD2"/>
    <w:rsid w:val="00746B3C"/>
    <w:rsid w:val="00746BD6"/>
    <w:rsid w:val="00747022"/>
    <w:rsid w:val="007470A5"/>
    <w:rsid w:val="007470B3"/>
    <w:rsid w:val="007471EB"/>
    <w:rsid w:val="007472D1"/>
    <w:rsid w:val="00747393"/>
    <w:rsid w:val="00747452"/>
    <w:rsid w:val="00747595"/>
    <w:rsid w:val="007475A8"/>
    <w:rsid w:val="00747615"/>
    <w:rsid w:val="0074761E"/>
    <w:rsid w:val="00747755"/>
    <w:rsid w:val="007477DA"/>
    <w:rsid w:val="0074789F"/>
    <w:rsid w:val="007478C6"/>
    <w:rsid w:val="007478F5"/>
    <w:rsid w:val="007479CF"/>
    <w:rsid w:val="00747A8E"/>
    <w:rsid w:val="00747C5E"/>
    <w:rsid w:val="00747D6C"/>
    <w:rsid w:val="00747F57"/>
    <w:rsid w:val="00747FD3"/>
    <w:rsid w:val="00750146"/>
    <w:rsid w:val="007501A8"/>
    <w:rsid w:val="007501D1"/>
    <w:rsid w:val="007505BD"/>
    <w:rsid w:val="00750710"/>
    <w:rsid w:val="0075077F"/>
    <w:rsid w:val="007507B2"/>
    <w:rsid w:val="00750818"/>
    <w:rsid w:val="0075091F"/>
    <w:rsid w:val="00750933"/>
    <w:rsid w:val="0075097E"/>
    <w:rsid w:val="007509D7"/>
    <w:rsid w:val="00750A98"/>
    <w:rsid w:val="00750DE1"/>
    <w:rsid w:val="00750EB3"/>
    <w:rsid w:val="00750F13"/>
    <w:rsid w:val="00751043"/>
    <w:rsid w:val="00751074"/>
    <w:rsid w:val="007511F7"/>
    <w:rsid w:val="007512B2"/>
    <w:rsid w:val="00751952"/>
    <w:rsid w:val="00751C73"/>
    <w:rsid w:val="00751C7C"/>
    <w:rsid w:val="00751D3D"/>
    <w:rsid w:val="00751E12"/>
    <w:rsid w:val="00751E82"/>
    <w:rsid w:val="00751E85"/>
    <w:rsid w:val="00751ED3"/>
    <w:rsid w:val="00751F2C"/>
    <w:rsid w:val="00751F8E"/>
    <w:rsid w:val="00752088"/>
    <w:rsid w:val="0075211E"/>
    <w:rsid w:val="00752232"/>
    <w:rsid w:val="00752284"/>
    <w:rsid w:val="00752299"/>
    <w:rsid w:val="007522D0"/>
    <w:rsid w:val="00752396"/>
    <w:rsid w:val="007523AC"/>
    <w:rsid w:val="00752532"/>
    <w:rsid w:val="00752692"/>
    <w:rsid w:val="007526C7"/>
    <w:rsid w:val="00752754"/>
    <w:rsid w:val="00752799"/>
    <w:rsid w:val="00752834"/>
    <w:rsid w:val="00752953"/>
    <w:rsid w:val="00752981"/>
    <w:rsid w:val="00752A16"/>
    <w:rsid w:val="00752A8A"/>
    <w:rsid w:val="00752A8D"/>
    <w:rsid w:val="00752ACE"/>
    <w:rsid w:val="00752B93"/>
    <w:rsid w:val="00752E61"/>
    <w:rsid w:val="00752E8C"/>
    <w:rsid w:val="00752F07"/>
    <w:rsid w:val="007530C0"/>
    <w:rsid w:val="00753175"/>
    <w:rsid w:val="007531C7"/>
    <w:rsid w:val="0075323A"/>
    <w:rsid w:val="0075324B"/>
    <w:rsid w:val="00753276"/>
    <w:rsid w:val="00753421"/>
    <w:rsid w:val="0075355A"/>
    <w:rsid w:val="0075357D"/>
    <w:rsid w:val="00753653"/>
    <w:rsid w:val="0075370C"/>
    <w:rsid w:val="0075378B"/>
    <w:rsid w:val="007538C7"/>
    <w:rsid w:val="007538F8"/>
    <w:rsid w:val="007539C9"/>
    <w:rsid w:val="007539E7"/>
    <w:rsid w:val="00753DE6"/>
    <w:rsid w:val="00753ECB"/>
    <w:rsid w:val="00753FD6"/>
    <w:rsid w:val="00753FDC"/>
    <w:rsid w:val="007540F9"/>
    <w:rsid w:val="007540FA"/>
    <w:rsid w:val="00754132"/>
    <w:rsid w:val="00754170"/>
    <w:rsid w:val="0075423B"/>
    <w:rsid w:val="0075423E"/>
    <w:rsid w:val="007542A9"/>
    <w:rsid w:val="007542CF"/>
    <w:rsid w:val="007542D5"/>
    <w:rsid w:val="007542E6"/>
    <w:rsid w:val="00754586"/>
    <w:rsid w:val="00754713"/>
    <w:rsid w:val="00754764"/>
    <w:rsid w:val="007548CB"/>
    <w:rsid w:val="007549BF"/>
    <w:rsid w:val="00754ADC"/>
    <w:rsid w:val="00754D6A"/>
    <w:rsid w:val="00754D74"/>
    <w:rsid w:val="00754DB8"/>
    <w:rsid w:val="00754E2D"/>
    <w:rsid w:val="00754E58"/>
    <w:rsid w:val="00754ED2"/>
    <w:rsid w:val="00754FDE"/>
    <w:rsid w:val="00754FEB"/>
    <w:rsid w:val="00755109"/>
    <w:rsid w:val="00755127"/>
    <w:rsid w:val="007553EE"/>
    <w:rsid w:val="007554CA"/>
    <w:rsid w:val="007556A1"/>
    <w:rsid w:val="0075577D"/>
    <w:rsid w:val="007557C3"/>
    <w:rsid w:val="0075580D"/>
    <w:rsid w:val="007558DC"/>
    <w:rsid w:val="007558F4"/>
    <w:rsid w:val="00755A94"/>
    <w:rsid w:val="00755B0B"/>
    <w:rsid w:val="00755C09"/>
    <w:rsid w:val="00755C0C"/>
    <w:rsid w:val="00755D60"/>
    <w:rsid w:val="00755EC3"/>
    <w:rsid w:val="007560FE"/>
    <w:rsid w:val="00756262"/>
    <w:rsid w:val="007562EA"/>
    <w:rsid w:val="00756384"/>
    <w:rsid w:val="00756430"/>
    <w:rsid w:val="0075648C"/>
    <w:rsid w:val="007564D7"/>
    <w:rsid w:val="0075670D"/>
    <w:rsid w:val="007568D0"/>
    <w:rsid w:val="007568D1"/>
    <w:rsid w:val="007569FC"/>
    <w:rsid w:val="00756A03"/>
    <w:rsid w:val="00756B45"/>
    <w:rsid w:val="00756DBC"/>
    <w:rsid w:val="00756DE4"/>
    <w:rsid w:val="00756E1A"/>
    <w:rsid w:val="00756E54"/>
    <w:rsid w:val="00756EB7"/>
    <w:rsid w:val="00756FA0"/>
    <w:rsid w:val="0075744D"/>
    <w:rsid w:val="007579FF"/>
    <w:rsid w:val="00757A21"/>
    <w:rsid w:val="00757A33"/>
    <w:rsid w:val="00757B4F"/>
    <w:rsid w:val="00757BD6"/>
    <w:rsid w:val="00757C87"/>
    <w:rsid w:val="00757CE4"/>
    <w:rsid w:val="00757DC8"/>
    <w:rsid w:val="00757DE1"/>
    <w:rsid w:val="00757EFF"/>
    <w:rsid w:val="00757FD3"/>
    <w:rsid w:val="0076014A"/>
    <w:rsid w:val="007601D7"/>
    <w:rsid w:val="0076025A"/>
    <w:rsid w:val="007602D4"/>
    <w:rsid w:val="00760382"/>
    <w:rsid w:val="00760603"/>
    <w:rsid w:val="00760614"/>
    <w:rsid w:val="00760626"/>
    <w:rsid w:val="00760920"/>
    <w:rsid w:val="00760A31"/>
    <w:rsid w:val="00760B34"/>
    <w:rsid w:val="00760BCA"/>
    <w:rsid w:val="00760F8C"/>
    <w:rsid w:val="00761206"/>
    <w:rsid w:val="00761210"/>
    <w:rsid w:val="00761236"/>
    <w:rsid w:val="007612C3"/>
    <w:rsid w:val="007612F0"/>
    <w:rsid w:val="00761332"/>
    <w:rsid w:val="007614F0"/>
    <w:rsid w:val="0076159D"/>
    <w:rsid w:val="00761664"/>
    <w:rsid w:val="0076180D"/>
    <w:rsid w:val="00761C6E"/>
    <w:rsid w:val="00761CD7"/>
    <w:rsid w:val="00761E59"/>
    <w:rsid w:val="00761E7D"/>
    <w:rsid w:val="00761EA6"/>
    <w:rsid w:val="00761EAC"/>
    <w:rsid w:val="007620DC"/>
    <w:rsid w:val="00762245"/>
    <w:rsid w:val="00762273"/>
    <w:rsid w:val="00762287"/>
    <w:rsid w:val="007622C7"/>
    <w:rsid w:val="007624F9"/>
    <w:rsid w:val="00762625"/>
    <w:rsid w:val="007626AB"/>
    <w:rsid w:val="007627B8"/>
    <w:rsid w:val="0076289F"/>
    <w:rsid w:val="007629E1"/>
    <w:rsid w:val="00762A59"/>
    <w:rsid w:val="00762B07"/>
    <w:rsid w:val="00762B95"/>
    <w:rsid w:val="00762CF3"/>
    <w:rsid w:val="00762CFB"/>
    <w:rsid w:val="00762DAF"/>
    <w:rsid w:val="00762EB4"/>
    <w:rsid w:val="00762EC8"/>
    <w:rsid w:val="00763055"/>
    <w:rsid w:val="00763076"/>
    <w:rsid w:val="00763110"/>
    <w:rsid w:val="007631E8"/>
    <w:rsid w:val="007631F0"/>
    <w:rsid w:val="007632B0"/>
    <w:rsid w:val="007632FE"/>
    <w:rsid w:val="0076338D"/>
    <w:rsid w:val="00763408"/>
    <w:rsid w:val="007634E6"/>
    <w:rsid w:val="0076359B"/>
    <w:rsid w:val="007635FB"/>
    <w:rsid w:val="0076369E"/>
    <w:rsid w:val="0076389E"/>
    <w:rsid w:val="00763C0B"/>
    <w:rsid w:val="00763EF0"/>
    <w:rsid w:val="0076411E"/>
    <w:rsid w:val="0076416C"/>
    <w:rsid w:val="00764254"/>
    <w:rsid w:val="007645D6"/>
    <w:rsid w:val="007646C0"/>
    <w:rsid w:val="007649A8"/>
    <w:rsid w:val="00764A07"/>
    <w:rsid w:val="00764A09"/>
    <w:rsid w:val="00764A2F"/>
    <w:rsid w:val="00764BF8"/>
    <w:rsid w:val="00764D7D"/>
    <w:rsid w:val="00764DF5"/>
    <w:rsid w:val="00764E0E"/>
    <w:rsid w:val="00764EB0"/>
    <w:rsid w:val="00764F89"/>
    <w:rsid w:val="00764FF3"/>
    <w:rsid w:val="00765082"/>
    <w:rsid w:val="00765361"/>
    <w:rsid w:val="007653E5"/>
    <w:rsid w:val="0076545D"/>
    <w:rsid w:val="007654DA"/>
    <w:rsid w:val="00765602"/>
    <w:rsid w:val="00765698"/>
    <w:rsid w:val="00765757"/>
    <w:rsid w:val="007657BE"/>
    <w:rsid w:val="007657F6"/>
    <w:rsid w:val="00765908"/>
    <w:rsid w:val="00765A5E"/>
    <w:rsid w:val="00765B1B"/>
    <w:rsid w:val="00765C19"/>
    <w:rsid w:val="00765DF5"/>
    <w:rsid w:val="00765EB8"/>
    <w:rsid w:val="00765EDD"/>
    <w:rsid w:val="00765FA4"/>
    <w:rsid w:val="00765FB4"/>
    <w:rsid w:val="007660FD"/>
    <w:rsid w:val="00766163"/>
    <w:rsid w:val="007661B4"/>
    <w:rsid w:val="007661D1"/>
    <w:rsid w:val="007661FD"/>
    <w:rsid w:val="00766321"/>
    <w:rsid w:val="00766323"/>
    <w:rsid w:val="00766444"/>
    <w:rsid w:val="00766525"/>
    <w:rsid w:val="007667A0"/>
    <w:rsid w:val="007668EC"/>
    <w:rsid w:val="007668FA"/>
    <w:rsid w:val="007669E7"/>
    <w:rsid w:val="00766A4F"/>
    <w:rsid w:val="00766B28"/>
    <w:rsid w:val="00766B66"/>
    <w:rsid w:val="00766B9C"/>
    <w:rsid w:val="00766BBB"/>
    <w:rsid w:val="00766BE0"/>
    <w:rsid w:val="00766DD0"/>
    <w:rsid w:val="00766EEB"/>
    <w:rsid w:val="007671AE"/>
    <w:rsid w:val="00767217"/>
    <w:rsid w:val="007673A9"/>
    <w:rsid w:val="007674EE"/>
    <w:rsid w:val="00767546"/>
    <w:rsid w:val="007675C1"/>
    <w:rsid w:val="0076770E"/>
    <w:rsid w:val="007677F8"/>
    <w:rsid w:val="0076796D"/>
    <w:rsid w:val="00767B1F"/>
    <w:rsid w:val="00767E40"/>
    <w:rsid w:val="00767E42"/>
    <w:rsid w:val="00767EF7"/>
    <w:rsid w:val="00767F78"/>
    <w:rsid w:val="0077016E"/>
    <w:rsid w:val="00770501"/>
    <w:rsid w:val="007705A5"/>
    <w:rsid w:val="0077061E"/>
    <w:rsid w:val="00770631"/>
    <w:rsid w:val="0077070D"/>
    <w:rsid w:val="00770748"/>
    <w:rsid w:val="00770814"/>
    <w:rsid w:val="0077097A"/>
    <w:rsid w:val="007709E3"/>
    <w:rsid w:val="00770B72"/>
    <w:rsid w:val="00770BC9"/>
    <w:rsid w:val="00770CF2"/>
    <w:rsid w:val="00770CFD"/>
    <w:rsid w:val="00770D1E"/>
    <w:rsid w:val="00770EF7"/>
    <w:rsid w:val="00771162"/>
    <w:rsid w:val="0077123A"/>
    <w:rsid w:val="00771327"/>
    <w:rsid w:val="00771364"/>
    <w:rsid w:val="00771619"/>
    <w:rsid w:val="00771669"/>
    <w:rsid w:val="007717C3"/>
    <w:rsid w:val="00771915"/>
    <w:rsid w:val="0077192B"/>
    <w:rsid w:val="007719F0"/>
    <w:rsid w:val="00771A44"/>
    <w:rsid w:val="00771A57"/>
    <w:rsid w:val="00771B9C"/>
    <w:rsid w:val="00771C3B"/>
    <w:rsid w:val="0077214B"/>
    <w:rsid w:val="007724A8"/>
    <w:rsid w:val="007724CC"/>
    <w:rsid w:val="0077264D"/>
    <w:rsid w:val="00772674"/>
    <w:rsid w:val="007726AF"/>
    <w:rsid w:val="007727A9"/>
    <w:rsid w:val="007727AB"/>
    <w:rsid w:val="007727DD"/>
    <w:rsid w:val="00772907"/>
    <w:rsid w:val="0077293D"/>
    <w:rsid w:val="00772A4D"/>
    <w:rsid w:val="00772A5F"/>
    <w:rsid w:val="00772A8F"/>
    <w:rsid w:val="00772B05"/>
    <w:rsid w:val="00772B07"/>
    <w:rsid w:val="00772E24"/>
    <w:rsid w:val="00772FED"/>
    <w:rsid w:val="00772FFC"/>
    <w:rsid w:val="00773158"/>
    <w:rsid w:val="0077316A"/>
    <w:rsid w:val="00773278"/>
    <w:rsid w:val="007732AE"/>
    <w:rsid w:val="007732E5"/>
    <w:rsid w:val="007732FC"/>
    <w:rsid w:val="00773443"/>
    <w:rsid w:val="00773455"/>
    <w:rsid w:val="00773649"/>
    <w:rsid w:val="0077374B"/>
    <w:rsid w:val="00773803"/>
    <w:rsid w:val="00773910"/>
    <w:rsid w:val="00773AAE"/>
    <w:rsid w:val="00773B4D"/>
    <w:rsid w:val="00773BB9"/>
    <w:rsid w:val="00773C50"/>
    <w:rsid w:val="00774043"/>
    <w:rsid w:val="007740A6"/>
    <w:rsid w:val="007741DF"/>
    <w:rsid w:val="007742C5"/>
    <w:rsid w:val="00774336"/>
    <w:rsid w:val="00774441"/>
    <w:rsid w:val="007744F2"/>
    <w:rsid w:val="007745B1"/>
    <w:rsid w:val="0077498E"/>
    <w:rsid w:val="00774A3E"/>
    <w:rsid w:val="00774AEF"/>
    <w:rsid w:val="00774D67"/>
    <w:rsid w:val="00774DDB"/>
    <w:rsid w:val="00774E14"/>
    <w:rsid w:val="00774E51"/>
    <w:rsid w:val="007750D4"/>
    <w:rsid w:val="00775155"/>
    <w:rsid w:val="00775180"/>
    <w:rsid w:val="007752F6"/>
    <w:rsid w:val="00775329"/>
    <w:rsid w:val="0077543C"/>
    <w:rsid w:val="0077551D"/>
    <w:rsid w:val="00775579"/>
    <w:rsid w:val="0077569B"/>
    <w:rsid w:val="0077572E"/>
    <w:rsid w:val="007757A9"/>
    <w:rsid w:val="0077581F"/>
    <w:rsid w:val="00775963"/>
    <w:rsid w:val="00775AAF"/>
    <w:rsid w:val="00775E89"/>
    <w:rsid w:val="00775FC2"/>
    <w:rsid w:val="00776191"/>
    <w:rsid w:val="00776263"/>
    <w:rsid w:val="007763D6"/>
    <w:rsid w:val="0077643C"/>
    <w:rsid w:val="0077644E"/>
    <w:rsid w:val="00776452"/>
    <w:rsid w:val="007764A0"/>
    <w:rsid w:val="00776626"/>
    <w:rsid w:val="0077673D"/>
    <w:rsid w:val="00776752"/>
    <w:rsid w:val="00776D1B"/>
    <w:rsid w:val="00776D2B"/>
    <w:rsid w:val="00776E10"/>
    <w:rsid w:val="00776E41"/>
    <w:rsid w:val="00776E4C"/>
    <w:rsid w:val="00776FC4"/>
    <w:rsid w:val="00777116"/>
    <w:rsid w:val="0077713E"/>
    <w:rsid w:val="00777183"/>
    <w:rsid w:val="00777241"/>
    <w:rsid w:val="0077724A"/>
    <w:rsid w:val="007772CD"/>
    <w:rsid w:val="007773B1"/>
    <w:rsid w:val="007774D5"/>
    <w:rsid w:val="00777586"/>
    <w:rsid w:val="0077758F"/>
    <w:rsid w:val="007776AB"/>
    <w:rsid w:val="00777848"/>
    <w:rsid w:val="0077799E"/>
    <w:rsid w:val="00777AA2"/>
    <w:rsid w:val="00777AAA"/>
    <w:rsid w:val="00777AC3"/>
    <w:rsid w:val="00777BA3"/>
    <w:rsid w:val="00777C47"/>
    <w:rsid w:val="00777ECD"/>
    <w:rsid w:val="00777F5D"/>
    <w:rsid w:val="0078004D"/>
    <w:rsid w:val="00780106"/>
    <w:rsid w:val="00780287"/>
    <w:rsid w:val="00780375"/>
    <w:rsid w:val="0078037E"/>
    <w:rsid w:val="007803A4"/>
    <w:rsid w:val="00780418"/>
    <w:rsid w:val="0078063C"/>
    <w:rsid w:val="00780741"/>
    <w:rsid w:val="00780754"/>
    <w:rsid w:val="0078087F"/>
    <w:rsid w:val="0078095B"/>
    <w:rsid w:val="0078096B"/>
    <w:rsid w:val="00780F8B"/>
    <w:rsid w:val="0078109B"/>
    <w:rsid w:val="00781144"/>
    <w:rsid w:val="00781183"/>
    <w:rsid w:val="007811FD"/>
    <w:rsid w:val="00781242"/>
    <w:rsid w:val="007812F0"/>
    <w:rsid w:val="00781443"/>
    <w:rsid w:val="007815AB"/>
    <w:rsid w:val="007817C7"/>
    <w:rsid w:val="00781A06"/>
    <w:rsid w:val="00781A4C"/>
    <w:rsid w:val="00781AFE"/>
    <w:rsid w:val="00781B78"/>
    <w:rsid w:val="00781BA2"/>
    <w:rsid w:val="00781BBD"/>
    <w:rsid w:val="00781D15"/>
    <w:rsid w:val="00781F27"/>
    <w:rsid w:val="00781F9E"/>
    <w:rsid w:val="0078207F"/>
    <w:rsid w:val="007820B9"/>
    <w:rsid w:val="007820BF"/>
    <w:rsid w:val="0078219D"/>
    <w:rsid w:val="007822E4"/>
    <w:rsid w:val="0078232E"/>
    <w:rsid w:val="007825D3"/>
    <w:rsid w:val="00782646"/>
    <w:rsid w:val="00782674"/>
    <w:rsid w:val="007827AB"/>
    <w:rsid w:val="007827F0"/>
    <w:rsid w:val="00782858"/>
    <w:rsid w:val="0078286A"/>
    <w:rsid w:val="00782A66"/>
    <w:rsid w:val="00782AB2"/>
    <w:rsid w:val="00782AC6"/>
    <w:rsid w:val="00782AEB"/>
    <w:rsid w:val="00782D52"/>
    <w:rsid w:val="00783346"/>
    <w:rsid w:val="00783419"/>
    <w:rsid w:val="00783472"/>
    <w:rsid w:val="00783476"/>
    <w:rsid w:val="00783525"/>
    <w:rsid w:val="007835EE"/>
    <w:rsid w:val="007836EC"/>
    <w:rsid w:val="00783717"/>
    <w:rsid w:val="007837F1"/>
    <w:rsid w:val="00783A66"/>
    <w:rsid w:val="00783C16"/>
    <w:rsid w:val="00783C34"/>
    <w:rsid w:val="00783CCC"/>
    <w:rsid w:val="00784153"/>
    <w:rsid w:val="00784191"/>
    <w:rsid w:val="00784194"/>
    <w:rsid w:val="0078421F"/>
    <w:rsid w:val="00784275"/>
    <w:rsid w:val="00784339"/>
    <w:rsid w:val="007843EF"/>
    <w:rsid w:val="0078444C"/>
    <w:rsid w:val="00784568"/>
    <w:rsid w:val="00784576"/>
    <w:rsid w:val="007845B8"/>
    <w:rsid w:val="007845BC"/>
    <w:rsid w:val="007845D9"/>
    <w:rsid w:val="00784627"/>
    <w:rsid w:val="00784687"/>
    <w:rsid w:val="007848E1"/>
    <w:rsid w:val="00784949"/>
    <w:rsid w:val="00784A81"/>
    <w:rsid w:val="00784B5F"/>
    <w:rsid w:val="00784BC0"/>
    <w:rsid w:val="00784C14"/>
    <w:rsid w:val="00784D49"/>
    <w:rsid w:val="00784E1B"/>
    <w:rsid w:val="00784E5D"/>
    <w:rsid w:val="00784F6D"/>
    <w:rsid w:val="0078517B"/>
    <w:rsid w:val="0078517E"/>
    <w:rsid w:val="007851D8"/>
    <w:rsid w:val="0078521C"/>
    <w:rsid w:val="00785220"/>
    <w:rsid w:val="007853C7"/>
    <w:rsid w:val="0078565A"/>
    <w:rsid w:val="00785759"/>
    <w:rsid w:val="007857A4"/>
    <w:rsid w:val="0078587F"/>
    <w:rsid w:val="007858B0"/>
    <w:rsid w:val="0078594D"/>
    <w:rsid w:val="00785991"/>
    <w:rsid w:val="00785A4E"/>
    <w:rsid w:val="00785B81"/>
    <w:rsid w:val="00785F5B"/>
    <w:rsid w:val="007861CE"/>
    <w:rsid w:val="007861F7"/>
    <w:rsid w:val="00786353"/>
    <w:rsid w:val="007864C3"/>
    <w:rsid w:val="00786651"/>
    <w:rsid w:val="007866C3"/>
    <w:rsid w:val="00786738"/>
    <w:rsid w:val="0078676A"/>
    <w:rsid w:val="007867D9"/>
    <w:rsid w:val="00786A1F"/>
    <w:rsid w:val="00786B47"/>
    <w:rsid w:val="00786B61"/>
    <w:rsid w:val="00786B95"/>
    <w:rsid w:val="00786C66"/>
    <w:rsid w:val="00786C9E"/>
    <w:rsid w:val="00786CCD"/>
    <w:rsid w:val="00786DA5"/>
    <w:rsid w:val="00786F0E"/>
    <w:rsid w:val="007870A4"/>
    <w:rsid w:val="0078712E"/>
    <w:rsid w:val="00787331"/>
    <w:rsid w:val="00787429"/>
    <w:rsid w:val="007874C3"/>
    <w:rsid w:val="00787510"/>
    <w:rsid w:val="0078762F"/>
    <w:rsid w:val="00787670"/>
    <w:rsid w:val="007877ED"/>
    <w:rsid w:val="0078787A"/>
    <w:rsid w:val="00787A21"/>
    <w:rsid w:val="00787BDB"/>
    <w:rsid w:val="00787BDE"/>
    <w:rsid w:val="00787C7C"/>
    <w:rsid w:val="00787D12"/>
    <w:rsid w:val="00787DA4"/>
    <w:rsid w:val="00787E7F"/>
    <w:rsid w:val="00787EF3"/>
    <w:rsid w:val="00787F6C"/>
    <w:rsid w:val="00790031"/>
    <w:rsid w:val="0079003B"/>
    <w:rsid w:val="00790337"/>
    <w:rsid w:val="00790339"/>
    <w:rsid w:val="00790357"/>
    <w:rsid w:val="00790438"/>
    <w:rsid w:val="0079043D"/>
    <w:rsid w:val="007904B9"/>
    <w:rsid w:val="00790726"/>
    <w:rsid w:val="007908D2"/>
    <w:rsid w:val="00790D08"/>
    <w:rsid w:val="00790D99"/>
    <w:rsid w:val="00790E43"/>
    <w:rsid w:val="00790E60"/>
    <w:rsid w:val="00790E8D"/>
    <w:rsid w:val="00790F1C"/>
    <w:rsid w:val="00790F91"/>
    <w:rsid w:val="00790FED"/>
    <w:rsid w:val="007910D9"/>
    <w:rsid w:val="00791143"/>
    <w:rsid w:val="00791251"/>
    <w:rsid w:val="0079129D"/>
    <w:rsid w:val="007912C5"/>
    <w:rsid w:val="007912EF"/>
    <w:rsid w:val="00791320"/>
    <w:rsid w:val="007913E6"/>
    <w:rsid w:val="00791455"/>
    <w:rsid w:val="0079147F"/>
    <w:rsid w:val="00791804"/>
    <w:rsid w:val="0079184B"/>
    <w:rsid w:val="007918C7"/>
    <w:rsid w:val="00791A3C"/>
    <w:rsid w:val="00791D39"/>
    <w:rsid w:val="00791E78"/>
    <w:rsid w:val="00791EBF"/>
    <w:rsid w:val="00791F6F"/>
    <w:rsid w:val="00792100"/>
    <w:rsid w:val="00792115"/>
    <w:rsid w:val="0079212C"/>
    <w:rsid w:val="0079220C"/>
    <w:rsid w:val="00792263"/>
    <w:rsid w:val="0079232F"/>
    <w:rsid w:val="0079243A"/>
    <w:rsid w:val="00792558"/>
    <w:rsid w:val="00792560"/>
    <w:rsid w:val="0079270F"/>
    <w:rsid w:val="007928A6"/>
    <w:rsid w:val="007928B0"/>
    <w:rsid w:val="007928B9"/>
    <w:rsid w:val="00792A0A"/>
    <w:rsid w:val="00792ACF"/>
    <w:rsid w:val="00792BA2"/>
    <w:rsid w:val="00792CF4"/>
    <w:rsid w:val="00792E2A"/>
    <w:rsid w:val="00792E8E"/>
    <w:rsid w:val="00792F66"/>
    <w:rsid w:val="00792FC3"/>
    <w:rsid w:val="007930B0"/>
    <w:rsid w:val="00793316"/>
    <w:rsid w:val="0079344A"/>
    <w:rsid w:val="007934B8"/>
    <w:rsid w:val="007934E8"/>
    <w:rsid w:val="00793539"/>
    <w:rsid w:val="00793673"/>
    <w:rsid w:val="007936BC"/>
    <w:rsid w:val="00793715"/>
    <w:rsid w:val="0079375C"/>
    <w:rsid w:val="007937CE"/>
    <w:rsid w:val="0079381E"/>
    <w:rsid w:val="0079384C"/>
    <w:rsid w:val="007938EE"/>
    <w:rsid w:val="00793A97"/>
    <w:rsid w:val="00793C2B"/>
    <w:rsid w:val="00793D9E"/>
    <w:rsid w:val="00793E5F"/>
    <w:rsid w:val="00793ECC"/>
    <w:rsid w:val="00793EF9"/>
    <w:rsid w:val="0079409A"/>
    <w:rsid w:val="00794421"/>
    <w:rsid w:val="00794561"/>
    <w:rsid w:val="0079471B"/>
    <w:rsid w:val="00794839"/>
    <w:rsid w:val="0079487C"/>
    <w:rsid w:val="0079490B"/>
    <w:rsid w:val="00794A73"/>
    <w:rsid w:val="00794C3B"/>
    <w:rsid w:val="00794D23"/>
    <w:rsid w:val="00794D8A"/>
    <w:rsid w:val="00794DCA"/>
    <w:rsid w:val="00794E9C"/>
    <w:rsid w:val="00794FAE"/>
    <w:rsid w:val="00794FC9"/>
    <w:rsid w:val="00795119"/>
    <w:rsid w:val="00795402"/>
    <w:rsid w:val="00795415"/>
    <w:rsid w:val="00795514"/>
    <w:rsid w:val="00795563"/>
    <w:rsid w:val="007955CC"/>
    <w:rsid w:val="0079568A"/>
    <w:rsid w:val="00795777"/>
    <w:rsid w:val="0079585E"/>
    <w:rsid w:val="00795873"/>
    <w:rsid w:val="00795AD4"/>
    <w:rsid w:val="00795B7F"/>
    <w:rsid w:val="00795C3D"/>
    <w:rsid w:val="00795DC2"/>
    <w:rsid w:val="00795DE1"/>
    <w:rsid w:val="00795E8C"/>
    <w:rsid w:val="00795E95"/>
    <w:rsid w:val="00795F28"/>
    <w:rsid w:val="00795FF8"/>
    <w:rsid w:val="0079610C"/>
    <w:rsid w:val="00796174"/>
    <w:rsid w:val="007961CC"/>
    <w:rsid w:val="0079625E"/>
    <w:rsid w:val="00796514"/>
    <w:rsid w:val="0079651C"/>
    <w:rsid w:val="007965A1"/>
    <w:rsid w:val="0079670E"/>
    <w:rsid w:val="00796A08"/>
    <w:rsid w:val="00796A80"/>
    <w:rsid w:val="00796A94"/>
    <w:rsid w:val="00796AA8"/>
    <w:rsid w:val="00796BA5"/>
    <w:rsid w:val="00796E4A"/>
    <w:rsid w:val="00796F68"/>
    <w:rsid w:val="00796FD0"/>
    <w:rsid w:val="00797155"/>
    <w:rsid w:val="00797209"/>
    <w:rsid w:val="0079730F"/>
    <w:rsid w:val="0079737B"/>
    <w:rsid w:val="00797426"/>
    <w:rsid w:val="00797517"/>
    <w:rsid w:val="007978E3"/>
    <w:rsid w:val="00797AE4"/>
    <w:rsid w:val="00797BE2"/>
    <w:rsid w:val="00797C33"/>
    <w:rsid w:val="00797D2B"/>
    <w:rsid w:val="00797D4A"/>
    <w:rsid w:val="00797FDF"/>
    <w:rsid w:val="007A0079"/>
    <w:rsid w:val="007A024E"/>
    <w:rsid w:val="007A0480"/>
    <w:rsid w:val="007A063F"/>
    <w:rsid w:val="007A065D"/>
    <w:rsid w:val="007A06E0"/>
    <w:rsid w:val="007A082B"/>
    <w:rsid w:val="007A0858"/>
    <w:rsid w:val="007A0933"/>
    <w:rsid w:val="007A0965"/>
    <w:rsid w:val="007A0AEA"/>
    <w:rsid w:val="007A0B3F"/>
    <w:rsid w:val="007A0BDF"/>
    <w:rsid w:val="007A0EEA"/>
    <w:rsid w:val="007A0F0C"/>
    <w:rsid w:val="007A0F15"/>
    <w:rsid w:val="007A1030"/>
    <w:rsid w:val="007A1048"/>
    <w:rsid w:val="007A1086"/>
    <w:rsid w:val="007A10DF"/>
    <w:rsid w:val="007A11DF"/>
    <w:rsid w:val="007A17A8"/>
    <w:rsid w:val="007A17CE"/>
    <w:rsid w:val="007A17D2"/>
    <w:rsid w:val="007A18CE"/>
    <w:rsid w:val="007A18D7"/>
    <w:rsid w:val="007A1943"/>
    <w:rsid w:val="007A1AFC"/>
    <w:rsid w:val="007A1B78"/>
    <w:rsid w:val="007A1BCB"/>
    <w:rsid w:val="007A1C24"/>
    <w:rsid w:val="007A1C2E"/>
    <w:rsid w:val="007A1C81"/>
    <w:rsid w:val="007A1CBD"/>
    <w:rsid w:val="007A1D59"/>
    <w:rsid w:val="007A1D72"/>
    <w:rsid w:val="007A1F5E"/>
    <w:rsid w:val="007A1FAA"/>
    <w:rsid w:val="007A1FFC"/>
    <w:rsid w:val="007A200F"/>
    <w:rsid w:val="007A222B"/>
    <w:rsid w:val="007A2266"/>
    <w:rsid w:val="007A228C"/>
    <w:rsid w:val="007A22E8"/>
    <w:rsid w:val="007A236F"/>
    <w:rsid w:val="007A2379"/>
    <w:rsid w:val="007A24C8"/>
    <w:rsid w:val="007A2871"/>
    <w:rsid w:val="007A28B5"/>
    <w:rsid w:val="007A2930"/>
    <w:rsid w:val="007A2971"/>
    <w:rsid w:val="007A29B4"/>
    <w:rsid w:val="007A2A8C"/>
    <w:rsid w:val="007A2D4F"/>
    <w:rsid w:val="007A2D51"/>
    <w:rsid w:val="007A2D65"/>
    <w:rsid w:val="007A2F16"/>
    <w:rsid w:val="007A2F8E"/>
    <w:rsid w:val="007A2FC5"/>
    <w:rsid w:val="007A337A"/>
    <w:rsid w:val="007A3467"/>
    <w:rsid w:val="007A3510"/>
    <w:rsid w:val="007A35D0"/>
    <w:rsid w:val="007A35E9"/>
    <w:rsid w:val="007A3600"/>
    <w:rsid w:val="007A371C"/>
    <w:rsid w:val="007A3876"/>
    <w:rsid w:val="007A3963"/>
    <w:rsid w:val="007A3985"/>
    <w:rsid w:val="007A3986"/>
    <w:rsid w:val="007A39B8"/>
    <w:rsid w:val="007A39D7"/>
    <w:rsid w:val="007A3A23"/>
    <w:rsid w:val="007A3B4B"/>
    <w:rsid w:val="007A3BD7"/>
    <w:rsid w:val="007A3D8C"/>
    <w:rsid w:val="007A3E0B"/>
    <w:rsid w:val="007A3E4B"/>
    <w:rsid w:val="007A3EC9"/>
    <w:rsid w:val="007A3EDB"/>
    <w:rsid w:val="007A409D"/>
    <w:rsid w:val="007A4142"/>
    <w:rsid w:val="007A4163"/>
    <w:rsid w:val="007A41FB"/>
    <w:rsid w:val="007A4297"/>
    <w:rsid w:val="007A4528"/>
    <w:rsid w:val="007A4685"/>
    <w:rsid w:val="007A4772"/>
    <w:rsid w:val="007A47B1"/>
    <w:rsid w:val="007A49BB"/>
    <w:rsid w:val="007A4A5E"/>
    <w:rsid w:val="007A4D3C"/>
    <w:rsid w:val="007A4F5C"/>
    <w:rsid w:val="007A5022"/>
    <w:rsid w:val="007A51B6"/>
    <w:rsid w:val="007A528F"/>
    <w:rsid w:val="007A52CA"/>
    <w:rsid w:val="007A532B"/>
    <w:rsid w:val="007A537C"/>
    <w:rsid w:val="007A5688"/>
    <w:rsid w:val="007A5734"/>
    <w:rsid w:val="007A591E"/>
    <w:rsid w:val="007A5A2A"/>
    <w:rsid w:val="007A5BAD"/>
    <w:rsid w:val="007A5BC2"/>
    <w:rsid w:val="007A5C1F"/>
    <w:rsid w:val="007A5C3F"/>
    <w:rsid w:val="007A5D40"/>
    <w:rsid w:val="007A5D45"/>
    <w:rsid w:val="007A5E6B"/>
    <w:rsid w:val="007A5EE2"/>
    <w:rsid w:val="007A5F87"/>
    <w:rsid w:val="007A61D5"/>
    <w:rsid w:val="007A6293"/>
    <w:rsid w:val="007A635C"/>
    <w:rsid w:val="007A648E"/>
    <w:rsid w:val="007A6589"/>
    <w:rsid w:val="007A6612"/>
    <w:rsid w:val="007A6633"/>
    <w:rsid w:val="007A6726"/>
    <w:rsid w:val="007A677A"/>
    <w:rsid w:val="007A6879"/>
    <w:rsid w:val="007A688A"/>
    <w:rsid w:val="007A69AB"/>
    <w:rsid w:val="007A6A68"/>
    <w:rsid w:val="007A6EBD"/>
    <w:rsid w:val="007A70BF"/>
    <w:rsid w:val="007A70D4"/>
    <w:rsid w:val="007A7479"/>
    <w:rsid w:val="007A74DE"/>
    <w:rsid w:val="007A7538"/>
    <w:rsid w:val="007A753B"/>
    <w:rsid w:val="007A763A"/>
    <w:rsid w:val="007A7780"/>
    <w:rsid w:val="007A796E"/>
    <w:rsid w:val="007A797B"/>
    <w:rsid w:val="007A7A33"/>
    <w:rsid w:val="007A7A95"/>
    <w:rsid w:val="007A7B48"/>
    <w:rsid w:val="007A7B72"/>
    <w:rsid w:val="007A7C63"/>
    <w:rsid w:val="007A7DC0"/>
    <w:rsid w:val="007A7E1F"/>
    <w:rsid w:val="007A7E34"/>
    <w:rsid w:val="007A7E47"/>
    <w:rsid w:val="007A7EC8"/>
    <w:rsid w:val="007A7FC6"/>
    <w:rsid w:val="007B0051"/>
    <w:rsid w:val="007B00FB"/>
    <w:rsid w:val="007B01EC"/>
    <w:rsid w:val="007B0209"/>
    <w:rsid w:val="007B0220"/>
    <w:rsid w:val="007B029B"/>
    <w:rsid w:val="007B0708"/>
    <w:rsid w:val="007B0713"/>
    <w:rsid w:val="007B072A"/>
    <w:rsid w:val="007B0838"/>
    <w:rsid w:val="007B08DF"/>
    <w:rsid w:val="007B0967"/>
    <w:rsid w:val="007B0AD2"/>
    <w:rsid w:val="007B0C4C"/>
    <w:rsid w:val="007B0CBA"/>
    <w:rsid w:val="007B0D38"/>
    <w:rsid w:val="007B0EA5"/>
    <w:rsid w:val="007B0EC8"/>
    <w:rsid w:val="007B0EF4"/>
    <w:rsid w:val="007B0EFC"/>
    <w:rsid w:val="007B0F3C"/>
    <w:rsid w:val="007B0FA3"/>
    <w:rsid w:val="007B10DB"/>
    <w:rsid w:val="007B122A"/>
    <w:rsid w:val="007B12AA"/>
    <w:rsid w:val="007B1481"/>
    <w:rsid w:val="007B14D6"/>
    <w:rsid w:val="007B1519"/>
    <w:rsid w:val="007B1541"/>
    <w:rsid w:val="007B15CE"/>
    <w:rsid w:val="007B17DE"/>
    <w:rsid w:val="007B17E0"/>
    <w:rsid w:val="007B18A8"/>
    <w:rsid w:val="007B1923"/>
    <w:rsid w:val="007B1931"/>
    <w:rsid w:val="007B197F"/>
    <w:rsid w:val="007B1ADD"/>
    <w:rsid w:val="007B1AFC"/>
    <w:rsid w:val="007B1B6F"/>
    <w:rsid w:val="007B1D48"/>
    <w:rsid w:val="007B1E06"/>
    <w:rsid w:val="007B1F94"/>
    <w:rsid w:val="007B21D2"/>
    <w:rsid w:val="007B2358"/>
    <w:rsid w:val="007B2462"/>
    <w:rsid w:val="007B2493"/>
    <w:rsid w:val="007B24A3"/>
    <w:rsid w:val="007B2522"/>
    <w:rsid w:val="007B2619"/>
    <w:rsid w:val="007B2655"/>
    <w:rsid w:val="007B2776"/>
    <w:rsid w:val="007B27E1"/>
    <w:rsid w:val="007B27FB"/>
    <w:rsid w:val="007B28B0"/>
    <w:rsid w:val="007B2928"/>
    <w:rsid w:val="007B293C"/>
    <w:rsid w:val="007B2950"/>
    <w:rsid w:val="007B29CB"/>
    <w:rsid w:val="007B2B7A"/>
    <w:rsid w:val="007B2C21"/>
    <w:rsid w:val="007B2C55"/>
    <w:rsid w:val="007B2C6C"/>
    <w:rsid w:val="007B2D23"/>
    <w:rsid w:val="007B2D61"/>
    <w:rsid w:val="007B2F1C"/>
    <w:rsid w:val="007B2F4A"/>
    <w:rsid w:val="007B3008"/>
    <w:rsid w:val="007B3191"/>
    <w:rsid w:val="007B31F8"/>
    <w:rsid w:val="007B3216"/>
    <w:rsid w:val="007B3392"/>
    <w:rsid w:val="007B3803"/>
    <w:rsid w:val="007B3838"/>
    <w:rsid w:val="007B38E9"/>
    <w:rsid w:val="007B38EF"/>
    <w:rsid w:val="007B39E3"/>
    <w:rsid w:val="007B3A4C"/>
    <w:rsid w:val="007B3B72"/>
    <w:rsid w:val="007B3D18"/>
    <w:rsid w:val="007B3E74"/>
    <w:rsid w:val="007B3EAC"/>
    <w:rsid w:val="007B409E"/>
    <w:rsid w:val="007B4174"/>
    <w:rsid w:val="007B41AB"/>
    <w:rsid w:val="007B4331"/>
    <w:rsid w:val="007B43C9"/>
    <w:rsid w:val="007B43DD"/>
    <w:rsid w:val="007B43FB"/>
    <w:rsid w:val="007B44FB"/>
    <w:rsid w:val="007B45FF"/>
    <w:rsid w:val="007B46CB"/>
    <w:rsid w:val="007B4712"/>
    <w:rsid w:val="007B49B3"/>
    <w:rsid w:val="007B4A79"/>
    <w:rsid w:val="007B4AB4"/>
    <w:rsid w:val="007B4BE0"/>
    <w:rsid w:val="007B4C6F"/>
    <w:rsid w:val="007B4C80"/>
    <w:rsid w:val="007B4CA2"/>
    <w:rsid w:val="007B4D66"/>
    <w:rsid w:val="007B4DAF"/>
    <w:rsid w:val="007B4EB2"/>
    <w:rsid w:val="007B5037"/>
    <w:rsid w:val="007B505E"/>
    <w:rsid w:val="007B5077"/>
    <w:rsid w:val="007B50D3"/>
    <w:rsid w:val="007B516A"/>
    <w:rsid w:val="007B5196"/>
    <w:rsid w:val="007B521A"/>
    <w:rsid w:val="007B5357"/>
    <w:rsid w:val="007B5607"/>
    <w:rsid w:val="007B5650"/>
    <w:rsid w:val="007B56EC"/>
    <w:rsid w:val="007B5784"/>
    <w:rsid w:val="007B57AE"/>
    <w:rsid w:val="007B5AE6"/>
    <w:rsid w:val="007B5CCE"/>
    <w:rsid w:val="007B5E84"/>
    <w:rsid w:val="007B6007"/>
    <w:rsid w:val="007B61C7"/>
    <w:rsid w:val="007B621E"/>
    <w:rsid w:val="007B63E0"/>
    <w:rsid w:val="007B655A"/>
    <w:rsid w:val="007B66C4"/>
    <w:rsid w:val="007B674C"/>
    <w:rsid w:val="007B6798"/>
    <w:rsid w:val="007B67C0"/>
    <w:rsid w:val="007B68E9"/>
    <w:rsid w:val="007B6922"/>
    <w:rsid w:val="007B6931"/>
    <w:rsid w:val="007B6A74"/>
    <w:rsid w:val="007B6AEA"/>
    <w:rsid w:val="007B6CCE"/>
    <w:rsid w:val="007B6CDE"/>
    <w:rsid w:val="007B6D1E"/>
    <w:rsid w:val="007B6D21"/>
    <w:rsid w:val="007B6DFE"/>
    <w:rsid w:val="007B6F67"/>
    <w:rsid w:val="007B722E"/>
    <w:rsid w:val="007B734E"/>
    <w:rsid w:val="007B7608"/>
    <w:rsid w:val="007B789C"/>
    <w:rsid w:val="007B79A3"/>
    <w:rsid w:val="007B79D5"/>
    <w:rsid w:val="007B7AA6"/>
    <w:rsid w:val="007B7B3E"/>
    <w:rsid w:val="007B7B5D"/>
    <w:rsid w:val="007B7C23"/>
    <w:rsid w:val="007B7C61"/>
    <w:rsid w:val="007B7CAD"/>
    <w:rsid w:val="007B7D0A"/>
    <w:rsid w:val="007B7D82"/>
    <w:rsid w:val="007B7DD5"/>
    <w:rsid w:val="007B7E85"/>
    <w:rsid w:val="007C0088"/>
    <w:rsid w:val="007C008D"/>
    <w:rsid w:val="007C00AE"/>
    <w:rsid w:val="007C014D"/>
    <w:rsid w:val="007C02E4"/>
    <w:rsid w:val="007C0327"/>
    <w:rsid w:val="007C037C"/>
    <w:rsid w:val="007C0432"/>
    <w:rsid w:val="007C0569"/>
    <w:rsid w:val="007C05BA"/>
    <w:rsid w:val="007C0607"/>
    <w:rsid w:val="007C0657"/>
    <w:rsid w:val="007C07B8"/>
    <w:rsid w:val="007C07F2"/>
    <w:rsid w:val="007C087D"/>
    <w:rsid w:val="007C0A1E"/>
    <w:rsid w:val="007C0B93"/>
    <w:rsid w:val="007C0D06"/>
    <w:rsid w:val="007C0D86"/>
    <w:rsid w:val="007C0E1C"/>
    <w:rsid w:val="007C0F23"/>
    <w:rsid w:val="007C1171"/>
    <w:rsid w:val="007C11AC"/>
    <w:rsid w:val="007C11FA"/>
    <w:rsid w:val="007C142D"/>
    <w:rsid w:val="007C1576"/>
    <w:rsid w:val="007C15AD"/>
    <w:rsid w:val="007C1613"/>
    <w:rsid w:val="007C184D"/>
    <w:rsid w:val="007C18F2"/>
    <w:rsid w:val="007C1A9D"/>
    <w:rsid w:val="007C1DE3"/>
    <w:rsid w:val="007C1F06"/>
    <w:rsid w:val="007C1F2F"/>
    <w:rsid w:val="007C1F66"/>
    <w:rsid w:val="007C1F76"/>
    <w:rsid w:val="007C20B3"/>
    <w:rsid w:val="007C2227"/>
    <w:rsid w:val="007C22EE"/>
    <w:rsid w:val="007C23BD"/>
    <w:rsid w:val="007C26CA"/>
    <w:rsid w:val="007C26FD"/>
    <w:rsid w:val="007C270C"/>
    <w:rsid w:val="007C27C1"/>
    <w:rsid w:val="007C28BD"/>
    <w:rsid w:val="007C295B"/>
    <w:rsid w:val="007C2AB8"/>
    <w:rsid w:val="007C2AEF"/>
    <w:rsid w:val="007C2BC1"/>
    <w:rsid w:val="007C2BD2"/>
    <w:rsid w:val="007C2C9D"/>
    <w:rsid w:val="007C2D65"/>
    <w:rsid w:val="007C2F53"/>
    <w:rsid w:val="007C2FB2"/>
    <w:rsid w:val="007C3026"/>
    <w:rsid w:val="007C3198"/>
    <w:rsid w:val="007C31F0"/>
    <w:rsid w:val="007C33F9"/>
    <w:rsid w:val="007C3456"/>
    <w:rsid w:val="007C3594"/>
    <w:rsid w:val="007C35CE"/>
    <w:rsid w:val="007C38CF"/>
    <w:rsid w:val="007C3C1A"/>
    <w:rsid w:val="007C3DD9"/>
    <w:rsid w:val="007C3EC1"/>
    <w:rsid w:val="007C3F45"/>
    <w:rsid w:val="007C40F7"/>
    <w:rsid w:val="007C429B"/>
    <w:rsid w:val="007C43D6"/>
    <w:rsid w:val="007C43D9"/>
    <w:rsid w:val="007C44F0"/>
    <w:rsid w:val="007C47D2"/>
    <w:rsid w:val="007C48EE"/>
    <w:rsid w:val="007C49D3"/>
    <w:rsid w:val="007C4AAD"/>
    <w:rsid w:val="007C4B3C"/>
    <w:rsid w:val="007C4C31"/>
    <w:rsid w:val="007C4DEF"/>
    <w:rsid w:val="007C4FE1"/>
    <w:rsid w:val="007C502F"/>
    <w:rsid w:val="007C5207"/>
    <w:rsid w:val="007C53F5"/>
    <w:rsid w:val="007C5564"/>
    <w:rsid w:val="007C5677"/>
    <w:rsid w:val="007C58B6"/>
    <w:rsid w:val="007C5BA5"/>
    <w:rsid w:val="007C5BDE"/>
    <w:rsid w:val="007C5CFC"/>
    <w:rsid w:val="007C5D02"/>
    <w:rsid w:val="007C5D5D"/>
    <w:rsid w:val="007C5F72"/>
    <w:rsid w:val="007C6007"/>
    <w:rsid w:val="007C614C"/>
    <w:rsid w:val="007C626F"/>
    <w:rsid w:val="007C62A6"/>
    <w:rsid w:val="007C62B4"/>
    <w:rsid w:val="007C6416"/>
    <w:rsid w:val="007C6455"/>
    <w:rsid w:val="007C669C"/>
    <w:rsid w:val="007C6914"/>
    <w:rsid w:val="007C6B40"/>
    <w:rsid w:val="007C6B69"/>
    <w:rsid w:val="007C6BD8"/>
    <w:rsid w:val="007C6CBA"/>
    <w:rsid w:val="007C6CFA"/>
    <w:rsid w:val="007C6E3A"/>
    <w:rsid w:val="007C6F94"/>
    <w:rsid w:val="007C6FFA"/>
    <w:rsid w:val="007C7089"/>
    <w:rsid w:val="007C71F6"/>
    <w:rsid w:val="007C7239"/>
    <w:rsid w:val="007C731D"/>
    <w:rsid w:val="007C747E"/>
    <w:rsid w:val="007C75A3"/>
    <w:rsid w:val="007C75BD"/>
    <w:rsid w:val="007C7649"/>
    <w:rsid w:val="007C77D1"/>
    <w:rsid w:val="007C7989"/>
    <w:rsid w:val="007C7A13"/>
    <w:rsid w:val="007C7C85"/>
    <w:rsid w:val="007C7CCC"/>
    <w:rsid w:val="007C7D0C"/>
    <w:rsid w:val="007C7FD6"/>
    <w:rsid w:val="007D0127"/>
    <w:rsid w:val="007D028C"/>
    <w:rsid w:val="007D02C9"/>
    <w:rsid w:val="007D05AD"/>
    <w:rsid w:val="007D06CF"/>
    <w:rsid w:val="007D0920"/>
    <w:rsid w:val="007D0977"/>
    <w:rsid w:val="007D0A45"/>
    <w:rsid w:val="007D0B78"/>
    <w:rsid w:val="007D0BB1"/>
    <w:rsid w:val="007D0EEE"/>
    <w:rsid w:val="007D0EFF"/>
    <w:rsid w:val="007D10FC"/>
    <w:rsid w:val="007D1200"/>
    <w:rsid w:val="007D1287"/>
    <w:rsid w:val="007D129A"/>
    <w:rsid w:val="007D12FD"/>
    <w:rsid w:val="007D133E"/>
    <w:rsid w:val="007D13E7"/>
    <w:rsid w:val="007D1430"/>
    <w:rsid w:val="007D15CE"/>
    <w:rsid w:val="007D164E"/>
    <w:rsid w:val="007D165E"/>
    <w:rsid w:val="007D1694"/>
    <w:rsid w:val="007D1719"/>
    <w:rsid w:val="007D1790"/>
    <w:rsid w:val="007D179C"/>
    <w:rsid w:val="007D19DD"/>
    <w:rsid w:val="007D1A3E"/>
    <w:rsid w:val="007D1C59"/>
    <w:rsid w:val="007D1CA4"/>
    <w:rsid w:val="007D1E5C"/>
    <w:rsid w:val="007D1E96"/>
    <w:rsid w:val="007D1F72"/>
    <w:rsid w:val="007D2055"/>
    <w:rsid w:val="007D223B"/>
    <w:rsid w:val="007D22D6"/>
    <w:rsid w:val="007D2327"/>
    <w:rsid w:val="007D24DE"/>
    <w:rsid w:val="007D25C6"/>
    <w:rsid w:val="007D260B"/>
    <w:rsid w:val="007D2698"/>
    <w:rsid w:val="007D26A5"/>
    <w:rsid w:val="007D26FD"/>
    <w:rsid w:val="007D2772"/>
    <w:rsid w:val="007D277B"/>
    <w:rsid w:val="007D2803"/>
    <w:rsid w:val="007D291D"/>
    <w:rsid w:val="007D2956"/>
    <w:rsid w:val="007D2BA7"/>
    <w:rsid w:val="007D2C1C"/>
    <w:rsid w:val="007D2D82"/>
    <w:rsid w:val="007D2EAE"/>
    <w:rsid w:val="007D303B"/>
    <w:rsid w:val="007D35B2"/>
    <w:rsid w:val="007D35F8"/>
    <w:rsid w:val="007D3653"/>
    <w:rsid w:val="007D385F"/>
    <w:rsid w:val="007D38AA"/>
    <w:rsid w:val="007D3AF4"/>
    <w:rsid w:val="007D3B28"/>
    <w:rsid w:val="007D3B76"/>
    <w:rsid w:val="007D3BED"/>
    <w:rsid w:val="007D3C10"/>
    <w:rsid w:val="007D3C8B"/>
    <w:rsid w:val="007D3CD5"/>
    <w:rsid w:val="007D3D2B"/>
    <w:rsid w:val="007D3D3D"/>
    <w:rsid w:val="007D3E0B"/>
    <w:rsid w:val="007D3E98"/>
    <w:rsid w:val="007D3EA7"/>
    <w:rsid w:val="007D3ECE"/>
    <w:rsid w:val="007D3ED1"/>
    <w:rsid w:val="007D4075"/>
    <w:rsid w:val="007D40E9"/>
    <w:rsid w:val="007D4288"/>
    <w:rsid w:val="007D4386"/>
    <w:rsid w:val="007D43F9"/>
    <w:rsid w:val="007D452A"/>
    <w:rsid w:val="007D466F"/>
    <w:rsid w:val="007D474A"/>
    <w:rsid w:val="007D480A"/>
    <w:rsid w:val="007D490B"/>
    <w:rsid w:val="007D4A93"/>
    <w:rsid w:val="007D4ACD"/>
    <w:rsid w:val="007D4B77"/>
    <w:rsid w:val="007D4C9C"/>
    <w:rsid w:val="007D4CC4"/>
    <w:rsid w:val="007D4F3F"/>
    <w:rsid w:val="007D4FCB"/>
    <w:rsid w:val="007D4FE1"/>
    <w:rsid w:val="007D5160"/>
    <w:rsid w:val="007D51B6"/>
    <w:rsid w:val="007D52F9"/>
    <w:rsid w:val="007D53FD"/>
    <w:rsid w:val="007D55C0"/>
    <w:rsid w:val="007D5651"/>
    <w:rsid w:val="007D5676"/>
    <w:rsid w:val="007D58A0"/>
    <w:rsid w:val="007D5983"/>
    <w:rsid w:val="007D59D0"/>
    <w:rsid w:val="007D5A21"/>
    <w:rsid w:val="007D5AE2"/>
    <w:rsid w:val="007D5BF6"/>
    <w:rsid w:val="007D5DB8"/>
    <w:rsid w:val="007D5DD3"/>
    <w:rsid w:val="007D5FC7"/>
    <w:rsid w:val="007D5FE0"/>
    <w:rsid w:val="007D6063"/>
    <w:rsid w:val="007D628C"/>
    <w:rsid w:val="007D6559"/>
    <w:rsid w:val="007D663F"/>
    <w:rsid w:val="007D6735"/>
    <w:rsid w:val="007D68EF"/>
    <w:rsid w:val="007D6A15"/>
    <w:rsid w:val="007D6A40"/>
    <w:rsid w:val="007D6B4D"/>
    <w:rsid w:val="007D6BC8"/>
    <w:rsid w:val="007D6BCD"/>
    <w:rsid w:val="007D6D21"/>
    <w:rsid w:val="007D6EC4"/>
    <w:rsid w:val="007D6EE0"/>
    <w:rsid w:val="007D6F31"/>
    <w:rsid w:val="007D6F96"/>
    <w:rsid w:val="007D739F"/>
    <w:rsid w:val="007D74F8"/>
    <w:rsid w:val="007D7665"/>
    <w:rsid w:val="007D7668"/>
    <w:rsid w:val="007D76CC"/>
    <w:rsid w:val="007D772D"/>
    <w:rsid w:val="007D7732"/>
    <w:rsid w:val="007D783B"/>
    <w:rsid w:val="007D786C"/>
    <w:rsid w:val="007D7C33"/>
    <w:rsid w:val="007D7D11"/>
    <w:rsid w:val="007D7E75"/>
    <w:rsid w:val="007D7F5E"/>
    <w:rsid w:val="007D7FAC"/>
    <w:rsid w:val="007E0000"/>
    <w:rsid w:val="007E00CC"/>
    <w:rsid w:val="007E01BC"/>
    <w:rsid w:val="007E0361"/>
    <w:rsid w:val="007E0392"/>
    <w:rsid w:val="007E0415"/>
    <w:rsid w:val="007E0461"/>
    <w:rsid w:val="007E04B2"/>
    <w:rsid w:val="007E04C6"/>
    <w:rsid w:val="007E059C"/>
    <w:rsid w:val="007E05CB"/>
    <w:rsid w:val="007E05DC"/>
    <w:rsid w:val="007E06FC"/>
    <w:rsid w:val="007E073B"/>
    <w:rsid w:val="007E0742"/>
    <w:rsid w:val="007E07DE"/>
    <w:rsid w:val="007E0849"/>
    <w:rsid w:val="007E0A13"/>
    <w:rsid w:val="007E0A41"/>
    <w:rsid w:val="007E0A67"/>
    <w:rsid w:val="007E0B3B"/>
    <w:rsid w:val="007E0C86"/>
    <w:rsid w:val="007E0CD3"/>
    <w:rsid w:val="007E0CEA"/>
    <w:rsid w:val="007E0F47"/>
    <w:rsid w:val="007E1078"/>
    <w:rsid w:val="007E117D"/>
    <w:rsid w:val="007E1197"/>
    <w:rsid w:val="007E1319"/>
    <w:rsid w:val="007E16C2"/>
    <w:rsid w:val="007E1758"/>
    <w:rsid w:val="007E1799"/>
    <w:rsid w:val="007E18D0"/>
    <w:rsid w:val="007E1949"/>
    <w:rsid w:val="007E1966"/>
    <w:rsid w:val="007E1E91"/>
    <w:rsid w:val="007E1F42"/>
    <w:rsid w:val="007E2051"/>
    <w:rsid w:val="007E20D1"/>
    <w:rsid w:val="007E2201"/>
    <w:rsid w:val="007E2453"/>
    <w:rsid w:val="007E2504"/>
    <w:rsid w:val="007E2581"/>
    <w:rsid w:val="007E25D4"/>
    <w:rsid w:val="007E26A3"/>
    <w:rsid w:val="007E274E"/>
    <w:rsid w:val="007E2810"/>
    <w:rsid w:val="007E2A09"/>
    <w:rsid w:val="007E2C34"/>
    <w:rsid w:val="007E2E87"/>
    <w:rsid w:val="007E3041"/>
    <w:rsid w:val="007E3144"/>
    <w:rsid w:val="007E3349"/>
    <w:rsid w:val="007E3461"/>
    <w:rsid w:val="007E34FE"/>
    <w:rsid w:val="007E364F"/>
    <w:rsid w:val="007E36C0"/>
    <w:rsid w:val="007E3775"/>
    <w:rsid w:val="007E39C7"/>
    <w:rsid w:val="007E3B24"/>
    <w:rsid w:val="007E3B29"/>
    <w:rsid w:val="007E3C75"/>
    <w:rsid w:val="007E3C7F"/>
    <w:rsid w:val="007E3D41"/>
    <w:rsid w:val="007E3DB1"/>
    <w:rsid w:val="007E3E36"/>
    <w:rsid w:val="007E3ED6"/>
    <w:rsid w:val="007E3F25"/>
    <w:rsid w:val="007E4036"/>
    <w:rsid w:val="007E411B"/>
    <w:rsid w:val="007E4217"/>
    <w:rsid w:val="007E436E"/>
    <w:rsid w:val="007E43C4"/>
    <w:rsid w:val="007E4428"/>
    <w:rsid w:val="007E447E"/>
    <w:rsid w:val="007E4496"/>
    <w:rsid w:val="007E44CD"/>
    <w:rsid w:val="007E4582"/>
    <w:rsid w:val="007E4848"/>
    <w:rsid w:val="007E491C"/>
    <w:rsid w:val="007E4B58"/>
    <w:rsid w:val="007E4B70"/>
    <w:rsid w:val="007E4D0F"/>
    <w:rsid w:val="007E4E12"/>
    <w:rsid w:val="007E4E1E"/>
    <w:rsid w:val="007E4E93"/>
    <w:rsid w:val="007E5071"/>
    <w:rsid w:val="007E520C"/>
    <w:rsid w:val="007E54F1"/>
    <w:rsid w:val="007E5727"/>
    <w:rsid w:val="007E57B6"/>
    <w:rsid w:val="007E57C2"/>
    <w:rsid w:val="007E57D3"/>
    <w:rsid w:val="007E584C"/>
    <w:rsid w:val="007E589C"/>
    <w:rsid w:val="007E59BD"/>
    <w:rsid w:val="007E5B83"/>
    <w:rsid w:val="007E5BB7"/>
    <w:rsid w:val="007E5BC8"/>
    <w:rsid w:val="007E5EF1"/>
    <w:rsid w:val="007E601F"/>
    <w:rsid w:val="007E609B"/>
    <w:rsid w:val="007E60B5"/>
    <w:rsid w:val="007E6137"/>
    <w:rsid w:val="007E64AC"/>
    <w:rsid w:val="007E64FD"/>
    <w:rsid w:val="007E67F1"/>
    <w:rsid w:val="007E6845"/>
    <w:rsid w:val="007E68AC"/>
    <w:rsid w:val="007E694A"/>
    <w:rsid w:val="007E69B8"/>
    <w:rsid w:val="007E69C7"/>
    <w:rsid w:val="007E69FF"/>
    <w:rsid w:val="007E6A6A"/>
    <w:rsid w:val="007E6BDA"/>
    <w:rsid w:val="007E6C34"/>
    <w:rsid w:val="007E6C61"/>
    <w:rsid w:val="007E6E3B"/>
    <w:rsid w:val="007E6E75"/>
    <w:rsid w:val="007E6E85"/>
    <w:rsid w:val="007E6F85"/>
    <w:rsid w:val="007E70F4"/>
    <w:rsid w:val="007E7146"/>
    <w:rsid w:val="007E731D"/>
    <w:rsid w:val="007E7337"/>
    <w:rsid w:val="007E73B0"/>
    <w:rsid w:val="007E7515"/>
    <w:rsid w:val="007E752B"/>
    <w:rsid w:val="007E753C"/>
    <w:rsid w:val="007E7549"/>
    <w:rsid w:val="007E75DC"/>
    <w:rsid w:val="007E75E8"/>
    <w:rsid w:val="007E764D"/>
    <w:rsid w:val="007E780B"/>
    <w:rsid w:val="007E7899"/>
    <w:rsid w:val="007E7959"/>
    <w:rsid w:val="007E79C4"/>
    <w:rsid w:val="007E7AB8"/>
    <w:rsid w:val="007E7B59"/>
    <w:rsid w:val="007E7B5D"/>
    <w:rsid w:val="007E7C2A"/>
    <w:rsid w:val="007E7CC8"/>
    <w:rsid w:val="007E7CF7"/>
    <w:rsid w:val="007E7E76"/>
    <w:rsid w:val="007E7F65"/>
    <w:rsid w:val="007F00CA"/>
    <w:rsid w:val="007F01AC"/>
    <w:rsid w:val="007F039C"/>
    <w:rsid w:val="007F04CA"/>
    <w:rsid w:val="007F0545"/>
    <w:rsid w:val="007F0723"/>
    <w:rsid w:val="007F0824"/>
    <w:rsid w:val="007F085E"/>
    <w:rsid w:val="007F08B8"/>
    <w:rsid w:val="007F0948"/>
    <w:rsid w:val="007F0996"/>
    <w:rsid w:val="007F0A10"/>
    <w:rsid w:val="007F0A7E"/>
    <w:rsid w:val="007F0A9F"/>
    <w:rsid w:val="007F0F29"/>
    <w:rsid w:val="007F0FB8"/>
    <w:rsid w:val="007F1027"/>
    <w:rsid w:val="007F1237"/>
    <w:rsid w:val="007F1286"/>
    <w:rsid w:val="007F184D"/>
    <w:rsid w:val="007F186B"/>
    <w:rsid w:val="007F18EB"/>
    <w:rsid w:val="007F1950"/>
    <w:rsid w:val="007F1964"/>
    <w:rsid w:val="007F1AC2"/>
    <w:rsid w:val="007F1B66"/>
    <w:rsid w:val="007F1C1B"/>
    <w:rsid w:val="007F2064"/>
    <w:rsid w:val="007F20BE"/>
    <w:rsid w:val="007F20CD"/>
    <w:rsid w:val="007F2277"/>
    <w:rsid w:val="007F2362"/>
    <w:rsid w:val="007F2429"/>
    <w:rsid w:val="007F2454"/>
    <w:rsid w:val="007F24BE"/>
    <w:rsid w:val="007F24C0"/>
    <w:rsid w:val="007F259C"/>
    <w:rsid w:val="007F25C9"/>
    <w:rsid w:val="007F2664"/>
    <w:rsid w:val="007F2695"/>
    <w:rsid w:val="007F28B7"/>
    <w:rsid w:val="007F2922"/>
    <w:rsid w:val="007F2AAC"/>
    <w:rsid w:val="007F2D53"/>
    <w:rsid w:val="007F2D9E"/>
    <w:rsid w:val="007F2E9A"/>
    <w:rsid w:val="007F2EE3"/>
    <w:rsid w:val="007F2F45"/>
    <w:rsid w:val="007F2F9D"/>
    <w:rsid w:val="007F2FE5"/>
    <w:rsid w:val="007F300A"/>
    <w:rsid w:val="007F316B"/>
    <w:rsid w:val="007F31A7"/>
    <w:rsid w:val="007F31FD"/>
    <w:rsid w:val="007F34A8"/>
    <w:rsid w:val="007F36B5"/>
    <w:rsid w:val="007F3726"/>
    <w:rsid w:val="007F3821"/>
    <w:rsid w:val="007F3B9F"/>
    <w:rsid w:val="007F3D53"/>
    <w:rsid w:val="007F3D5F"/>
    <w:rsid w:val="007F3E34"/>
    <w:rsid w:val="007F4019"/>
    <w:rsid w:val="007F4470"/>
    <w:rsid w:val="007F4521"/>
    <w:rsid w:val="007F45F1"/>
    <w:rsid w:val="007F469F"/>
    <w:rsid w:val="007F46F5"/>
    <w:rsid w:val="007F485C"/>
    <w:rsid w:val="007F4867"/>
    <w:rsid w:val="007F48A3"/>
    <w:rsid w:val="007F49A0"/>
    <w:rsid w:val="007F4BB9"/>
    <w:rsid w:val="007F4C03"/>
    <w:rsid w:val="007F4C8E"/>
    <w:rsid w:val="007F4C96"/>
    <w:rsid w:val="007F4FA7"/>
    <w:rsid w:val="007F5006"/>
    <w:rsid w:val="007F5041"/>
    <w:rsid w:val="007F50E2"/>
    <w:rsid w:val="007F5139"/>
    <w:rsid w:val="007F518C"/>
    <w:rsid w:val="007F54F0"/>
    <w:rsid w:val="007F550E"/>
    <w:rsid w:val="007F5677"/>
    <w:rsid w:val="007F573B"/>
    <w:rsid w:val="007F5843"/>
    <w:rsid w:val="007F5A1A"/>
    <w:rsid w:val="007F5B29"/>
    <w:rsid w:val="007F5C09"/>
    <w:rsid w:val="007F5D0B"/>
    <w:rsid w:val="007F5D17"/>
    <w:rsid w:val="007F5E29"/>
    <w:rsid w:val="007F5F7E"/>
    <w:rsid w:val="007F602C"/>
    <w:rsid w:val="007F6255"/>
    <w:rsid w:val="007F628E"/>
    <w:rsid w:val="007F629E"/>
    <w:rsid w:val="007F67EE"/>
    <w:rsid w:val="007F6A69"/>
    <w:rsid w:val="007F6C9B"/>
    <w:rsid w:val="007F6D25"/>
    <w:rsid w:val="007F6DCF"/>
    <w:rsid w:val="007F6F46"/>
    <w:rsid w:val="007F6FA8"/>
    <w:rsid w:val="007F7300"/>
    <w:rsid w:val="007F7556"/>
    <w:rsid w:val="007F758E"/>
    <w:rsid w:val="007F75D3"/>
    <w:rsid w:val="007F76DB"/>
    <w:rsid w:val="007F77E2"/>
    <w:rsid w:val="007F78F1"/>
    <w:rsid w:val="007F7C36"/>
    <w:rsid w:val="007F7C4B"/>
    <w:rsid w:val="007F7D10"/>
    <w:rsid w:val="007F7E0E"/>
    <w:rsid w:val="007F7E2C"/>
    <w:rsid w:val="007F7EF9"/>
    <w:rsid w:val="007F7F28"/>
    <w:rsid w:val="007F7F97"/>
    <w:rsid w:val="00800121"/>
    <w:rsid w:val="0080017D"/>
    <w:rsid w:val="008002AF"/>
    <w:rsid w:val="008002EF"/>
    <w:rsid w:val="0080038C"/>
    <w:rsid w:val="00800390"/>
    <w:rsid w:val="0080045D"/>
    <w:rsid w:val="00800A91"/>
    <w:rsid w:val="00800AA1"/>
    <w:rsid w:val="00800DD3"/>
    <w:rsid w:val="00800F38"/>
    <w:rsid w:val="0080135B"/>
    <w:rsid w:val="00801378"/>
    <w:rsid w:val="008013BF"/>
    <w:rsid w:val="0080143E"/>
    <w:rsid w:val="00801582"/>
    <w:rsid w:val="00801722"/>
    <w:rsid w:val="0080175D"/>
    <w:rsid w:val="00801799"/>
    <w:rsid w:val="00801918"/>
    <w:rsid w:val="00801ABF"/>
    <w:rsid w:val="00801AD3"/>
    <w:rsid w:val="00801C3E"/>
    <w:rsid w:val="00801DD2"/>
    <w:rsid w:val="00801E61"/>
    <w:rsid w:val="00801F66"/>
    <w:rsid w:val="008020C5"/>
    <w:rsid w:val="00802430"/>
    <w:rsid w:val="008024B7"/>
    <w:rsid w:val="00802538"/>
    <w:rsid w:val="008026E2"/>
    <w:rsid w:val="008027BA"/>
    <w:rsid w:val="0080287C"/>
    <w:rsid w:val="0080291F"/>
    <w:rsid w:val="008029D3"/>
    <w:rsid w:val="00802B1B"/>
    <w:rsid w:val="00802B27"/>
    <w:rsid w:val="00802BF7"/>
    <w:rsid w:val="00802C71"/>
    <w:rsid w:val="00802CA7"/>
    <w:rsid w:val="00802CCD"/>
    <w:rsid w:val="00802DC5"/>
    <w:rsid w:val="00802E7C"/>
    <w:rsid w:val="00802F26"/>
    <w:rsid w:val="00803151"/>
    <w:rsid w:val="0080334F"/>
    <w:rsid w:val="00803395"/>
    <w:rsid w:val="008033F0"/>
    <w:rsid w:val="00803451"/>
    <w:rsid w:val="00803475"/>
    <w:rsid w:val="00803502"/>
    <w:rsid w:val="0080350B"/>
    <w:rsid w:val="0080371F"/>
    <w:rsid w:val="008037B4"/>
    <w:rsid w:val="008039C0"/>
    <w:rsid w:val="00803A88"/>
    <w:rsid w:val="00803B0C"/>
    <w:rsid w:val="00803B43"/>
    <w:rsid w:val="00803C80"/>
    <w:rsid w:val="00803C86"/>
    <w:rsid w:val="00803DDA"/>
    <w:rsid w:val="00803F48"/>
    <w:rsid w:val="0080423B"/>
    <w:rsid w:val="0080440E"/>
    <w:rsid w:val="008045B5"/>
    <w:rsid w:val="00804604"/>
    <w:rsid w:val="0080462A"/>
    <w:rsid w:val="008046AE"/>
    <w:rsid w:val="0080478F"/>
    <w:rsid w:val="008047E2"/>
    <w:rsid w:val="0080498B"/>
    <w:rsid w:val="00804B43"/>
    <w:rsid w:val="00804F32"/>
    <w:rsid w:val="00804F4B"/>
    <w:rsid w:val="00804F7E"/>
    <w:rsid w:val="00804FB1"/>
    <w:rsid w:val="00804FDB"/>
    <w:rsid w:val="00805140"/>
    <w:rsid w:val="008051D8"/>
    <w:rsid w:val="0080520E"/>
    <w:rsid w:val="00805251"/>
    <w:rsid w:val="0080558A"/>
    <w:rsid w:val="00805614"/>
    <w:rsid w:val="008056FA"/>
    <w:rsid w:val="008057D8"/>
    <w:rsid w:val="008058CE"/>
    <w:rsid w:val="008059CE"/>
    <w:rsid w:val="008059EC"/>
    <w:rsid w:val="00805A74"/>
    <w:rsid w:val="00805B55"/>
    <w:rsid w:val="00805B84"/>
    <w:rsid w:val="00805C31"/>
    <w:rsid w:val="00805D90"/>
    <w:rsid w:val="00805FCB"/>
    <w:rsid w:val="008060AB"/>
    <w:rsid w:val="008061B4"/>
    <w:rsid w:val="00806204"/>
    <w:rsid w:val="008062E1"/>
    <w:rsid w:val="00806312"/>
    <w:rsid w:val="0080647B"/>
    <w:rsid w:val="0080664A"/>
    <w:rsid w:val="008066C9"/>
    <w:rsid w:val="00806778"/>
    <w:rsid w:val="0080681E"/>
    <w:rsid w:val="00806946"/>
    <w:rsid w:val="0080694C"/>
    <w:rsid w:val="00806BE1"/>
    <w:rsid w:val="00806C85"/>
    <w:rsid w:val="00806CBE"/>
    <w:rsid w:val="00806CD4"/>
    <w:rsid w:val="00806CEA"/>
    <w:rsid w:val="00806F81"/>
    <w:rsid w:val="00806F9E"/>
    <w:rsid w:val="00807336"/>
    <w:rsid w:val="0080751E"/>
    <w:rsid w:val="0080773F"/>
    <w:rsid w:val="00807778"/>
    <w:rsid w:val="0080793D"/>
    <w:rsid w:val="00807B9D"/>
    <w:rsid w:val="00807BA7"/>
    <w:rsid w:val="00807D3B"/>
    <w:rsid w:val="00807D6E"/>
    <w:rsid w:val="00807DF7"/>
    <w:rsid w:val="00810044"/>
    <w:rsid w:val="00810164"/>
    <w:rsid w:val="00810211"/>
    <w:rsid w:val="008106A5"/>
    <w:rsid w:val="008106D8"/>
    <w:rsid w:val="00810868"/>
    <w:rsid w:val="008108B8"/>
    <w:rsid w:val="00810ADA"/>
    <w:rsid w:val="00810BF9"/>
    <w:rsid w:val="00810E99"/>
    <w:rsid w:val="0081108D"/>
    <w:rsid w:val="008111C9"/>
    <w:rsid w:val="008111DE"/>
    <w:rsid w:val="00811344"/>
    <w:rsid w:val="0081142F"/>
    <w:rsid w:val="00811493"/>
    <w:rsid w:val="0081159B"/>
    <w:rsid w:val="008115D3"/>
    <w:rsid w:val="008116BA"/>
    <w:rsid w:val="008116C7"/>
    <w:rsid w:val="00811706"/>
    <w:rsid w:val="0081174D"/>
    <w:rsid w:val="008118FC"/>
    <w:rsid w:val="0081191E"/>
    <w:rsid w:val="00811CE6"/>
    <w:rsid w:val="00811D31"/>
    <w:rsid w:val="00811E0B"/>
    <w:rsid w:val="00811E9F"/>
    <w:rsid w:val="00812070"/>
    <w:rsid w:val="008120AE"/>
    <w:rsid w:val="008120F1"/>
    <w:rsid w:val="0081230D"/>
    <w:rsid w:val="0081240B"/>
    <w:rsid w:val="0081249A"/>
    <w:rsid w:val="00812671"/>
    <w:rsid w:val="00812A6F"/>
    <w:rsid w:val="00812DAE"/>
    <w:rsid w:val="00812DF8"/>
    <w:rsid w:val="00812E60"/>
    <w:rsid w:val="00812EDC"/>
    <w:rsid w:val="00812EE5"/>
    <w:rsid w:val="00812F26"/>
    <w:rsid w:val="008130BB"/>
    <w:rsid w:val="008130FC"/>
    <w:rsid w:val="00813108"/>
    <w:rsid w:val="00813148"/>
    <w:rsid w:val="00813245"/>
    <w:rsid w:val="008134CE"/>
    <w:rsid w:val="008135CE"/>
    <w:rsid w:val="00813632"/>
    <w:rsid w:val="0081369E"/>
    <w:rsid w:val="00813746"/>
    <w:rsid w:val="00813795"/>
    <w:rsid w:val="008137D6"/>
    <w:rsid w:val="00813A1E"/>
    <w:rsid w:val="00813A4D"/>
    <w:rsid w:val="00813A58"/>
    <w:rsid w:val="00813B80"/>
    <w:rsid w:val="00813BE2"/>
    <w:rsid w:val="00813C0B"/>
    <w:rsid w:val="00813DA3"/>
    <w:rsid w:val="00813E3E"/>
    <w:rsid w:val="00813E82"/>
    <w:rsid w:val="0081402C"/>
    <w:rsid w:val="008140B8"/>
    <w:rsid w:val="00814291"/>
    <w:rsid w:val="008142AC"/>
    <w:rsid w:val="008142BC"/>
    <w:rsid w:val="0081431B"/>
    <w:rsid w:val="00814469"/>
    <w:rsid w:val="008147B5"/>
    <w:rsid w:val="00814B73"/>
    <w:rsid w:val="00814CBD"/>
    <w:rsid w:val="00814CBE"/>
    <w:rsid w:val="00814DA5"/>
    <w:rsid w:val="008151FE"/>
    <w:rsid w:val="008152AF"/>
    <w:rsid w:val="00815522"/>
    <w:rsid w:val="0081556A"/>
    <w:rsid w:val="008155CC"/>
    <w:rsid w:val="0081566D"/>
    <w:rsid w:val="00815805"/>
    <w:rsid w:val="00815985"/>
    <w:rsid w:val="00815996"/>
    <w:rsid w:val="008159D2"/>
    <w:rsid w:val="00815A02"/>
    <w:rsid w:val="00815A38"/>
    <w:rsid w:val="00815BC1"/>
    <w:rsid w:val="00815C20"/>
    <w:rsid w:val="00815FB1"/>
    <w:rsid w:val="00815FD3"/>
    <w:rsid w:val="00816038"/>
    <w:rsid w:val="008160E0"/>
    <w:rsid w:val="0081610D"/>
    <w:rsid w:val="0081617F"/>
    <w:rsid w:val="008161E5"/>
    <w:rsid w:val="0081623F"/>
    <w:rsid w:val="008162DA"/>
    <w:rsid w:val="00816312"/>
    <w:rsid w:val="00816357"/>
    <w:rsid w:val="00816361"/>
    <w:rsid w:val="00816362"/>
    <w:rsid w:val="00816368"/>
    <w:rsid w:val="00816425"/>
    <w:rsid w:val="00816427"/>
    <w:rsid w:val="008164A0"/>
    <w:rsid w:val="008165E9"/>
    <w:rsid w:val="008166A0"/>
    <w:rsid w:val="00816946"/>
    <w:rsid w:val="00816A6D"/>
    <w:rsid w:val="00816A82"/>
    <w:rsid w:val="00816B62"/>
    <w:rsid w:val="00816DB3"/>
    <w:rsid w:val="00816DBD"/>
    <w:rsid w:val="00816EA2"/>
    <w:rsid w:val="00816ED5"/>
    <w:rsid w:val="00816F3B"/>
    <w:rsid w:val="00816FCE"/>
    <w:rsid w:val="00816FEF"/>
    <w:rsid w:val="00817120"/>
    <w:rsid w:val="00817125"/>
    <w:rsid w:val="008172FC"/>
    <w:rsid w:val="00817308"/>
    <w:rsid w:val="00817361"/>
    <w:rsid w:val="008173BA"/>
    <w:rsid w:val="008175FD"/>
    <w:rsid w:val="00817659"/>
    <w:rsid w:val="008176EA"/>
    <w:rsid w:val="008177C9"/>
    <w:rsid w:val="0081783E"/>
    <w:rsid w:val="00817881"/>
    <w:rsid w:val="00817925"/>
    <w:rsid w:val="008179A6"/>
    <w:rsid w:val="00817A11"/>
    <w:rsid w:val="00817B25"/>
    <w:rsid w:val="00817DC1"/>
    <w:rsid w:val="00817EFA"/>
    <w:rsid w:val="00820008"/>
    <w:rsid w:val="0082007D"/>
    <w:rsid w:val="00820185"/>
    <w:rsid w:val="008201C6"/>
    <w:rsid w:val="008201FA"/>
    <w:rsid w:val="008202B0"/>
    <w:rsid w:val="008202D3"/>
    <w:rsid w:val="00820348"/>
    <w:rsid w:val="00820393"/>
    <w:rsid w:val="00820460"/>
    <w:rsid w:val="008204DA"/>
    <w:rsid w:val="008205C1"/>
    <w:rsid w:val="00820691"/>
    <w:rsid w:val="008206C2"/>
    <w:rsid w:val="00820783"/>
    <w:rsid w:val="008207B5"/>
    <w:rsid w:val="008207E5"/>
    <w:rsid w:val="00820A2C"/>
    <w:rsid w:val="00820B67"/>
    <w:rsid w:val="00820B7D"/>
    <w:rsid w:val="00820BB0"/>
    <w:rsid w:val="00820BCE"/>
    <w:rsid w:val="00820E40"/>
    <w:rsid w:val="00820F19"/>
    <w:rsid w:val="00820FEA"/>
    <w:rsid w:val="00820FF4"/>
    <w:rsid w:val="008212F6"/>
    <w:rsid w:val="008213FA"/>
    <w:rsid w:val="00821638"/>
    <w:rsid w:val="008219F5"/>
    <w:rsid w:val="00821A1B"/>
    <w:rsid w:val="00821AAE"/>
    <w:rsid w:val="00821B1E"/>
    <w:rsid w:val="00821D45"/>
    <w:rsid w:val="00821D61"/>
    <w:rsid w:val="00821F9F"/>
    <w:rsid w:val="00821FBA"/>
    <w:rsid w:val="008220FC"/>
    <w:rsid w:val="00822113"/>
    <w:rsid w:val="0082219C"/>
    <w:rsid w:val="00822229"/>
    <w:rsid w:val="00822258"/>
    <w:rsid w:val="00822274"/>
    <w:rsid w:val="008222DF"/>
    <w:rsid w:val="00822426"/>
    <w:rsid w:val="0082249E"/>
    <w:rsid w:val="008225CF"/>
    <w:rsid w:val="00822667"/>
    <w:rsid w:val="008227E8"/>
    <w:rsid w:val="00822825"/>
    <w:rsid w:val="00822853"/>
    <w:rsid w:val="008229D8"/>
    <w:rsid w:val="00822AD6"/>
    <w:rsid w:val="00822B2D"/>
    <w:rsid w:val="00822B9B"/>
    <w:rsid w:val="00822C2F"/>
    <w:rsid w:val="00823116"/>
    <w:rsid w:val="008231F5"/>
    <w:rsid w:val="00823270"/>
    <w:rsid w:val="0082329B"/>
    <w:rsid w:val="008232AB"/>
    <w:rsid w:val="008232FE"/>
    <w:rsid w:val="00823384"/>
    <w:rsid w:val="00823442"/>
    <w:rsid w:val="0082346F"/>
    <w:rsid w:val="008235BC"/>
    <w:rsid w:val="00823772"/>
    <w:rsid w:val="008237A0"/>
    <w:rsid w:val="008237EA"/>
    <w:rsid w:val="0082380D"/>
    <w:rsid w:val="0082382D"/>
    <w:rsid w:val="008238AA"/>
    <w:rsid w:val="008238EE"/>
    <w:rsid w:val="00823AD3"/>
    <w:rsid w:val="00823BBC"/>
    <w:rsid w:val="00823C1D"/>
    <w:rsid w:val="00823C3C"/>
    <w:rsid w:val="00823CBD"/>
    <w:rsid w:val="00823DDA"/>
    <w:rsid w:val="00823DDB"/>
    <w:rsid w:val="00823DF2"/>
    <w:rsid w:val="00824299"/>
    <w:rsid w:val="00824394"/>
    <w:rsid w:val="0082473A"/>
    <w:rsid w:val="00824A21"/>
    <w:rsid w:val="00824BA1"/>
    <w:rsid w:val="00824C1C"/>
    <w:rsid w:val="00824C26"/>
    <w:rsid w:val="00824E51"/>
    <w:rsid w:val="00824F51"/>
    <w:rsid w:val="00824FE8"/>
    <w:rsid w:val="00825080"/>
    <w:rsid w:val="008251F0"/>
    <w:rsid w:val="00825252"/>
    <w:rsid w:val="00825446"/>
    <w:rsid w:val="0082545D"/>
    <w:rsid w:val="00825542"/>
    <w:rsid w:val="008255C2"/>
    <w:rsid w:val="00825955"/>
    <w:rsid w:val="00825A52"/>
    <w:rsid w:val="00825C71"/>
    <w:rsid w:val="00825D10"/>
    <w:rsid w:val="00825D80"/>
    <w:rsid w:val="008260A4"/>
    <w:rsid w:val="008260AB"/>
    <w:rsid w:val="008261EB"/>
    <w:rsid w:val="00826211"/>
    <w:rsid w:val="00826551"/>
    <w:rsid w:val="008266A3"/>
    <w:rsid w:val="008266C3"/>
    <w:rsid w:val="0082685E"/>
    <w:rsid w:val="00826884"/>
    <w:rsid w:val="0082691E"/>
    <w:rsid w:val="00826C1A"/>
    <w:rsid w:val="00826CAF"/>
    <w:rsid w:val="00826CBA"/>
    <w:rsid w:val="00826E0E"/>
    <w:rsid w:val="00826E9B"/>
    <w:rsid w:val="00826F39"/>
    <w:rsid w:val="00826FAA"/>
    <w:rsid w:val="008272E5"/>
    <w:rsid w:val="0082747A"/>
    <w:rsid w:val="008274B5"/>
    <w:rsid w:val="00827500"/>
    <w:rsid w:val="00827C44"/>
    <w:rsid w:val="00827D5B"/>
    <w:rsid w:val="00827E4A"/>
    <w:rsid w:val="00830097"/>
    <w:rsid w:val="0083022D"/>
    <w:rsid w:val="00830296"/>
    <w:rsid w:val="00830393"/>
    <w:rsid w:val="00830410"/>
    <w:rsid w:val="0083054E"/>
    <w:rsid w:val="00830792"/>
    <w:rsid w:val="008307A9"/>
    <w:rsid w:val="008307B3"/>
    <w:rsid w:val="0083093C"/>
    <w:rsid w:val="008309BB"/>
    <w:rsid w:val="008309FD"/>
    <w:rsid w:val="00830AD3"/>
    <w:rsid w:val="00830B9C"/>
    <w:rsid w:val="00830C4B"/>
    <w:rsid w:val="00830D26"/>
    <w:rsid w:val="00830DFC"/>
    <w:rsid w:val="00830ECE"/>
    <w:rsid w:val="008310D3"/>
    <w:rsid w:val="00831108"/>
    <w:rsid w:val="0083112B"/>
    <w:rsid w:val="0083118E"/>
    <w:rsid w:val="008312F3"/>
    <w:rsid w:val="00831461"/>
    <w:rsid w:val="00831628"/>
    <w:rsid w:val="00831718"/>
    <w:rsid w:val="008317BB"/>
    <w:rsid w:val="0083181B"/>
    <w:rsid w:val="00831852"/>
    <w:rsid w:val="0083197B"/>
    <w:rsid w:val="008319DF"/>
    <w:rsid w:val="00831A98"/>
    <w:rsid w:val="00831B7D"/>
    <w:rsid w:val="00831BDE"/>
    <w:rsid w:val="00831D18"/>
    <w:rsid w:val="00831E1D"/>
    <w:rsid w:val="00831E1E"/>
    <w:rsid w:val="00831E69"/>
    <w:rsid w:val="00831F1A"/>
    <w:rsid w:val="008321CE"/>
    <w:rsid w:val="008321FE"/>
    <w:rsid w:val="0083221F"/>
    <w:rsid w:val="00832389"/>
    <w:rsid w:val="00832437"/>
    <w:rsid w:val="0083244C"/>
    <w:rsid w:val="008324F7"/>
    <w:rsid w:val="0083253A"/>
    <w:rsid w:val="00832596"/>
    <w:rsid w:val="00832715"/>
    <w:rsid w:val="008327BB"/>
    <w:rsid w:val="00832872"/>
    <w:rsid w:val="008329B1"/>
    <w:rsid w:val="008329D7"/>
    <w:rsid w:val="00832A5C"/>
    <w:rsid w:val="00832A71"/>
    <w:rsid w:val="00832AF1"/>
    <w:rsid w:val="00832CC8"/>
    <w:rsid w:val="0083303C"/>
    <w:rsid w:val="008330C7"/>
    <w:rsid w:val="00833126"/>
    <w:rsid w:val="00833195"/>
    <w:rsid w:val="008331DC"/>
    <w:rsid w:val="008333A6"/>
    <w:rsid w:val="00833495"/>
    <w:rsid w:val="0083357F"/>
    <w:rsid w:val="00833623"/>
    <w:rsid w:val="00833790"/>
    <w:rsid w:val="008337FF"/>
    <w:rsid w:val="00833817"/>
    <w:rsid w:val="00833987"/>
    <w:rsid w:val="00833A06"/>
    <w:rsid w:val="00833C51"/>
    <w:rsid w:val="00833CCC"/>
    <w:rsid w:val="00833F09"/>
    <w:rsid w:val="00833F36"/>
    <w:rsid w:val="00833F6E"/>
    <w:rsid w:val="00833F6F"/>
    <w:rsid w:val="00834136"/>
    <w:rsid w:val="0083418D"/>
    <w:rsid w:val="0083419E"/>
    <w:rsid w:val="008343A4"/>
    <w:rsid w:val="00834419"/>
    <w:rsid w:val="00834721"/>
    <w:rsid w:val="008347CC"/>
    <w:rsid w:val="0083481C"/>
    <w:rsid w:val="00834832"/>
    <w:rsid w:val="00834888"/>
    <w:rsid w:val="008348EF"/>
    <w:rsid w:val="00834B1E"/>
    <w:rsid w:val="00834C12"/>
    <w:rsid w:val="00834EF4"/>
    <w:rsid w:val="00834F23"/>
    <w:rsid w:val="008350B7"/>
    <w:rsid w:val="008351A1"/>
    <w:rsid w:val="00835242"/>
    <w:rsid w:val="00835311"/>
    <w:rsid w:val="0083531D"/>
    <w:rsid w:val="008354B2"/>
    <w:rsid w:val="00835538"/>
    <w:rsid w:val="00835634"/>
    <w:rsid w:val="0083568A"/>
    <w:rsid w:val="00835703"/>
    <w:rsid w:val="0083578D"/>
    <w:rsid w:val="008357B1"/>
    <w:rsid w:val="008357DA"/>
    <w:rsid w:val="00835812"/>
    <w:rsid w:val="008359E3"/>
    <w:rsid w:val="00835BF1"/>
    <w:rsid w:val="00835C87"/>
    <w:rsid w:val="00835C99"/>
    <w:rsid w:val="00835D3C"/>
    <w:rsid w:val="00835D94"/>
    <w:rsid w:val="00835E12"/>
    <w:rsid w:val="00835E93"/>
    <w:rsid w:val="00835F2E"/>
    <w:rsid w:val="00836052"/>
    <w:rsid w:val="008362DB"/>
    <w:rsid w:val="00836315"/>
    <w:rsid w:val="0083633C"/>
    <w:rsid w:val="008363EA"/>
    <w:rsid w:val="00836478"/>
    <w:rsid w:val="008366B8"/>
    <w:rsid w:val="008367E9"/>
    <w:rsid w:val="00836A00"/>
    <w:rsid w:val="00836A32"/>
    <w:rsid w:val="00836BD0"/>
    <w:rsid w:val="00836C2A"/>
    <w:rsid w:val="00836D25"/>
    <w:rsid w:val="00836EB7"/>
    <w:rsid w:val="0083708E"/>
    <w:rsid w:val="008371A1"/>
    <w:rsid w:val="008371D6"/>
    <w:rsid w:val="00837274"/>
    <w:rsid w:val="00837294"/>
    <w:rsid w:val="00837442"/>
    <w:rsid w:val="00837478"/>
    <w:rsid w:val="0083757D"/>
    <w:rsid w:val="0083776B"/>
    <w:rsid w:val="00837824"/>
    <w:rsid w:val="008378DF"/>
    <w:rsid w:val="00837938"/>
    <w:rsid w:val="008379C6"/>
    <w:rsid w:val="00837A09"/>
    <w:rsid w:val="00837AEB"/>
    <w:rsid w:val="00837B34"/>
    <w:rsid w:val="00837BE4"/>
    <w:rsid w:val="00837C3C"/>
    <w:rsid w:val="00837C86"/>
    <w:rsid w:val="00837D05"/>
    <w:rsid w:val="00837D6B"/>
    <w:rsid w:val="00837D8D"/>
    <w:rsid w:val="00837DA3"/>
    <w:rsid w:val="00837E44"/>
    <w:rsid w:val="0084004B"/>
    <w:rsid w:val="008404A1"/>
    <w:rsid w:val="008404AF"/>
    <w:rsid w:val="0084078E"/>
    <w:rsid w:val="0084087D"/>
    <w:rsid w:val="00840957"/>
    <w:rsid w:val="00840A22"/>
    <w:rsid w:val="00840A2C"/>
    <w:rsid w:val="00840C8B"/>
    <w:rsid w:val="00840DC2"/>
    <w:rsid w:val="00840E02"/>
    <w:rsid w:val="00840EA2"/>
    <w:rsid w:val="00840EE1"/>
    <w:rsid w:val="0084100E"/>
    <w:rsid w:val="00841060"/>
    <w:rsid w:val="008412A6"/>
    <w:rsid w:val="00841330"/>
    <w:rsid w:val="008415D9"/>
    <w:rsid w:val="00841758"/>
    <w:rsid w:val="0084184B"/>
    <w:rsid w:val="0084193C"/>
    <w:rsid w:val="008419D8"/>
    <w:rsid w:val="00841B85"/>
    <w:rsid w:val="00841C06"/>
    <w:rsid w:val="00841DCA"/>
    <w:rsid w:val="00841DD3"/>
    <w:rsid w:val="00841FF6"/>
    <w:rsid w:val="008420B9"/>
    <w:rsid w:val="00842283"/>
    <w:rsid w:val="00842394"/>
    <w:rsid w:val="0084248D"/>
    <w:rsid w:val="008424EE"/>
    <w:rsid w:val="008426AF"/>
    <w:rsid w:val="00842785"/>
    <w:rsid w:val="008427B4"/>
    <w:rsid w:val="00842861"/>
    <w:rsid w:val="00842889"/>
    <w:rsid w:val="00842A6C"/>
    <w:rsid w:val="00842B5F"/>
    <w:rsid w:val="00842C01"/>
    <w:rsid w:val="00842D78"/>
    <w:rsid w:val="00842E89"/>
    <w:rsid w:val="0084308C"/>
    <w:rsid w:val="008431CE"/>
    <w:rsid w:val="008431D2"/>
    <w:rsid w:val="00843230"/>
    <w:rsid w:val="00843254"/>
    <w:rsid w:val="0084349B"/>
    <w:rsid w:val="0084351D"/>
    <w:rsid w:val="00843520"/>
    <w:rsid w:val="008436E9"/>
    <w:rsid w:val="0084382D"/>
    <w:rsid w:val="00843860"/>
    <w:rsid w:val="00843938"/>
    <w:rsid w:val="00843A0F"/>
    <w:rsid w:val="00843BAF"/>
    <w:rsid w:val="00843C50"/>
    <w:rsid w:val="00843C62"/>
    <w:rsid w:val="00843F94"/>
    <w:rsid w:val="00843FE1"/>
    <w:rsid w:val="00844153"/>
    <w:rsid w:val="00844177"/>
    <w:rsid w:val="00844237"/>
    <w:rsid w:val="00844426"/>
    <w:rsid w:val="008444C5"/>
    <w:rsid w:val="00844624"/>
    <w:rsid w:val="00844742"/>
    <w:rsid w:val="00844986"/>
    <w:rsid w:val="00844A0E"/>
    <w:rsid w:val="00844A1B"/>
    <w:rsid w:val="00844A53"/>
    <w:rsid w:val="00844AB0"/>
    <w:rsid w:val="00844BAC"/>
    <w:rsid w:val="00844CEE"/>
    <w:rsid w:val="00845022"/>
    <w:rsid w:val="008450BA"/>
    <w:rsid w:val="0084551A"/>
    <w:rsid w:val="008455B9"/>
    <w:rsid w:val="00845642"/>
    <w:rsid w:val="00845729"/>
    <w:rsid w:val="00845CBA"/>
    <w:rsid w:val="00845D02"/>
    <w:rsid w:val="00845E9E"/>
    <w:rsid w:val="00845FA4"/>
    <w:rsid w:val="00846084"/>
    <w:rsid w:val="0084608B"/>
    <w:rsid w:val="00846378"/>
    <w:rsid w:val="008464D9"/>
    <w:rsid w:val="00846571"/>
    <w:rsid w:val="008465D1"/>
    <w:rsid w:val="0084684B"/>
    <w:rsid w:val="0084689C"/>
    <w:rsid w:val="0084698A"/>
    <w:rsid w:val="008469CD"/>
    <w:rsid w:val="008469F1"/>
    <w:rsid w:val="00846AF0"/>
    <w:rsid w:val="00846B3A"/>
    <w:rsid w:val="00846B58"/>
    <w:rsid w:val="00846B81"/>
    <w:rsid w:val="00846BCE"/>
    <w:rsid w:val="00846CAF"/>
    <w:rsid w:val="00846D0C"/>
    <w:rsid w:val="00846F9F"/>
    <w:rsid w:val="0084704E"/>
    <w:rsid w:val="00847194"/>
    <w:rsid w:val="008471CC"/>
    <w:rsid w:val="008471E3"/>
    <w:rsid w:val="00847433"/>
    <w:rsid w:val="00847564"/>
    <w:rsid w:val="008476E0"/>
    <w:rsid w:val="008476FF"/>
    <w:rsid w:val="00847992"/>
    <w:rsid w:val="00847A4D"/>
    <w:rsid w:val="00847B4B"/>
    <w:rsid w:val="00847CF3"/>
    <w:rsid w:val="00847D91"/>
    <w:rsid w:val="00847E63"/>
    <w:rsid w:val="00850117"/>
    <w:rsid w:val="00850201"/>
    <w:rsid w:val="00850222"/>
    <w:rsid w:val="0085036B"/>
    <w:rsid w:val="008504D5"/>
    <w:rsid w:val="0085050C"/>
    <w:rsid w:val="008505D8"/>
    <w:rsid w:val="008507A1"/>
    <w:rsid w:val="008507F1"/>
    <w:rsid w:val="008508E5"/>
    <w:rsid w:val="00850902"/>
    <w:rsid w:val="00850922"/>
    <w:rsid w:val="00850928"/>
    <w:rsid w:val="008509CC"/>
    <w:rsid w:val="00850A89"/>
    <w:rsid w:val="00850AF9"/>
    <w:rsid w:val="00850BB8"/>
    <w:rsid w:val="00850D5F"/>
    <w:rsid w:val="00850EAA"/>
    <w:rsid w:val="00850F84"/>
    <w:rsid w:val="00851032"/>
    <w:rsid w:val="008511C0"/>
    <w:rsid w:val="008512EA"/>
    <w:rsid w:val="008513E3"/>
    <w:rsid w:val="0085143F"/>
    <w:rsid w:val="008514E9"/>
    <w:rsid w:val="00851590"/>
    <w:rsid w:val="00851602"/>
    <w:rsid w:val="00851659"/>
    <w:rsid w:val="0085181D"/>
    <w:rsid w:val="00851826"/>
    <w:rsid w:val="00851974"/>
    <w:rsid w:val="008519A6"/>
    <w:rsid w:val="008519B1"/>
    <w:rsid w:val="00851C43"/>
    <w:rsid w:val="00851C4B"/>
    <w:rsid w:val="00851C64"/>
    <w:rsid w:val="00851CC6"/>
    <w:rsid w:val="00851F4F"/>
    <w:rsid w:val="0085200A"/>
    <w:rsid w:val="00852186"/>
    <w:rsid w:val="008522A0"/>
    <w:rsid w:val="008522B7"/>
    <w:rsid w:val="00852379"/>
    <w:rsid w:val="0085239C"/>
    <w:rsid w:val="008524FD"/>
    <w:rsid w:val="0085254F"/>
    <w:rsid w:val="008525DF"/>
    <w:rsid w:val="00852620"/>
    <w:rsid w:val="0085263E"/>
    <w:rsid w:val="00852701"/>
    <w:rsid w:val="00852895"/>
    <w:rsid w:val="0085299A"/>
    <w:rsid w:val="00852A12"/>
    <w:rsid w:val="00852A92"/>
    <w:rsid w:val="00852C6B"/>
    <w:rsid w:val="00852C75"/>
    <w:rsid w:val="00852CFD"/>
    <w:rsid w:val="00852D51"/>
    <w:rsid w:val="00852DD7"/>
    <w:rsid w:val="00852E4F"/>
    <w:rsid w:val="00852EA7"/>
    <w:rsid w:val="00852F0A"/>
    <w:rsid w:val="00852FC0"/>
    <w:rsid w:val="0085302D"/>
    <w:rsid w:val="00853043"/>
    <w:rsid w:val="008530A7"/>
    <w:rsid w:val="00853141"/>
    <w:rsid w:val="00853177"/>
    <w:rsid w:val="008531BC"/>
    <w:rsid w:val="00853206"/>
    <w:rsid w:val="0085333D"/>
    <w:rsid w:val="0085338A"/>
    <w:rsid w:val="00853495"/>
    <w:rsid w:val="00853626"/>
    <w:rsid w:val="00853742"/>
    <w:rsid w:val="008537C1"/>
    <w:rsid w:val="008538A6"/>
    <w:rsid w:val="0085397A"/>
    <w:rsid w:val="00853A50"/>
    <w:rsid w:val="00853A56"/>
    <w:rsid w:val="00853D70"/>
    <w:rsid w:val="00853FA9"/>
    <w:rsid w:val="008541A7"/>
    <w:rsid w:val="00854203"/>
    <w:rsid w:val="008542EC"/>
    <w:rsid w:val="0085437E"/>
    <w:rsid w:val="008543A7"/>
    <w:rsid w:val="00854476"/>
    <w:rsid w:val="0085462B"/>
    <w:rsid w:val="008546C9"/>
    <w:rsid w:val="0085482B"/>
    <w:rsid w:val="00854862"/>
    <w:rsid w:val="00854959"/>
    <w:rsid w:val="00854EA1"/>
    <w:rsid w:val="0085526C"/>
    <w:rsid w:val="0085527E"/>
    <w:rsid w:val="0085534C"/>
    <w:rsid w:val="0085555F"/>
    <w:rsid w:val="0085562E"/>
    <w:rsid w:val="0085569B"/>
    <w:rsid w:val="00855756"/>
    <w:rsid w:val="008557A4"/>
    <w:rsid w:val="008557C9"/>
    <w:rsid w:val="008558A6"/>
    <w:rsid w:val="0085599A"/>
    <w:rsid w:val="008559EC"/>
    <w:rsid w:val="00855E56"/>
    <w:rsid w:val="00855EDE"/>
    <w:rsid w:val="00856016"/>
    <w:rsid w:val="00856261"/>
    <w:rsid w:val="0085627F"/>
    <w:rsid w:val="008563C7"/>
    <w:rsid w:val="00856416"/>
    <w:rsid w:val="00856486"/>
    <w:rsid w:val="0085648E"/>
    <w:rsid w:val="008564C0"/>
    <w:rsid w:val="00856657"/>
    <w:rsid w:val="00856867"/>
    <w:rsid w:val="0085692A"/>
    <w:rsid w:val="00856974"/>
    <w:rsid w:val="00856A61"/>
    <w:rsid w:val="00856B4E"/>
    <w:rsid w:val="00856DD3"/>
    <w:rsid w:val="00856DFA"/>
    <w:rsid w:val="00856EA2"/>
    <w:rsid w:val="00857053"/>
    <w:rsid w:val="0085718B"/>
    <w:rsid w:val="00857727"/>
    <w:rsid w:val="008577C7"/>
    <w:rsid w:val="00857817"/>
    <w:rsid w:val="00857819"/>
    <w:rsid w:val="00857960"/>
    <w:rsid w:val="00857A97"/>
    <w:rsid w:val="00857B77"/>
    <w:rsid w:val="00857BDA"/>
    <w:rsid w:val="00857C1C"/>
    <w:rsid w:val="00857D40"/>
    <w:rsid w:val="00857E95"/>
    <w:rsid w:val="00860168"/>
    <w:rsid w:val="00860204"/>
    <w:rsid w:val="008604B2"/>
    <w:rsid w:val="008605C2"/>
    <w:rsid w:val="008605E9"/>
    <w:rsid w:val="008605ED"/>
    <w:rsid w:val="00860912"/>
    <w:rsid w:val="00860A91"/>
    <w:rsid w:val="00860B3F"/>
    <w:rsid w:val="00860B95"/>
    <w:rsid w:val="00860BD2"/>
    <w:rsid w:val="00860CCB"/>
    <w:rsid w:val="00860D0A"/>
    <w:rsid w:val="00860DC4"/>
    <w:rsid w:val="00860E1A"/>
    <w:rsid w:val="00860F18"/>
    <w:rsid w:val="00861141"/>
    <w:rsid w:val="00861288"/>
    <w:rsid w:val="008613F1"/>
    <w:rsid w:val="00861490"/>
    <w:rsid w:val="0086158C"/>
    <w:rsid w:val="008615D9"/>
    <w:rsid w:val="00861610"/>
    <w:rsid w:val="0086167E"/>
    <w:rsid w:val="008616EC"/>
    <w:rsid w:val="008617DF"/>
    <w:rsid w:val="008617E8"/>
    <w:rsid w:val="00861977"/>
    <w:rsid w:val="008619C4"/>
    <w:rsid w:val="00861B23"/>
    <w:rsid w:val="00861BA6"/>
    <w:rsid w:val="00861BDB"/>
    <w:rsid w:val="00861C37"/>
    <w:rsid w:val="00861E19"/>
    <w:rsid w:val="00861E2E"/>
    <w:rsid w:val="00861EF4"/>
    <w:rsid w:val="00861F39"/>
    <w:rsid w:val="00861FAA"/>
    <w:rsid w:val="008621CC"/>
    <w:rsid w:val="00862230"/>
    <w:rsid w:val="00862488"/>
    <w:rsid w:val="00862493"/>
    <w:rsid w:val="00862630"/>
    <w:rsid w:val="00862671"/>
    <w:rsid w:val="008626B4"/>
    <w:rsid w:val="00862730"/>
    <w:rsid w:val="00862A2D"/>
    <w:rsid w:val="00862A61"/>
    <w:rsid w:val="00862CA4"/>
    <w:rsid w:val="00862EAE"/>
    <w:rsid w:val="008630BF"/>
    <w:rsid w:val="0086326D"/>
    <w:rsid w:val="00863292"/>
    <w:rsid w:val="008632E0"/>
    <w:rsid w:val="008633B3"/>
    <w:rsid w:val="008633E7"/>
    <w:rsid w:val="008635B7"/>
    <w:rsid w:val="00863612"/>
    <w:rsid w:val="00863685"/>
    <w:rsid w:val="008636CF"/>
    <w:rsid w:val="008636DF"/>
    <w:rsid w:val="00863734"/>
    <w:rsid w:val="00863785"/>
    <w:rsid w:val="0086389F"/>
    <w:rsid w:val="008638F9"/>
    <w:rsid w:val="00863961"/>
    <w:rsid w:val="0086398B"/>
    <w:rsid w:val="008639FD"/>
    <w:rsid w:val="00863A04"/>
    <w:rsid w:val="00863A19"/>
    <w:rsid w:val="00863B64"/>
    <w:rsid w:val="00863CFC"/>
    <w:rsid w:val="00863D60"/>
    <w:rsid w:val="00863DBE"/>
    <w:rsid w:val="00863EE7"/>
    <w:rsid w:val="00863F07"/>
    <w:rsid w:val="00863FE3"/>
    <w:rsid w:val="008641E8"/>
    <w:rsid w:val="00864533"/>
    <w:rsid w:val="00864550"/>
    <w:rsid w:val="0086460D"/>
    <w:rsid w:val="008649D9"/>
    <w:rsid w:val="00864B4C"/>
    <w:rsid w:val="00864CAD"/>
    <w:rsid w:val="00864CCF"/>
    <w:rsid w:val="00864DEA"/>
    <w:rsid w:val="00864F6B"/>
    <w:rsid w:val="0086502C"/>
    <w:rsid w:val="00865127"/>
    <w:rsid w:val="00865132"/>
    <w:rsid w:val="008651BD"/>
    <w:rsid w:val="008652BE"/>
    <w:rsid w:val="008653FD"/>
    <w:rsid w:val="008654FA"/>
    <w:rsid w:val="008656F3"/>
    <w:rsid w:val="00865791"/>
    <w:rsid w:val="008659EE"/>
    <w:rsid w:val="00865B7E"/>
    <w:rsid w:val="00865CB3"/>
    <w:rsid w:val="00865D33"/>
    <w:rsid w:val="00865E3A"/>
    <w:rsid w:val="00866270"/>
    <w:rsid w:val="0086629F"/>
    <w:rsid w:val="0086637D"/>
    <w:rsid w:val="00866415"/>
    <w:rsid w:val="008664B3"/>
    <w:rsid w:val="00866657"/>
    <w:rsid w:val="00866800"/>
    <w:rsid w:val="00866BF5"/>
    <w:rsid w:val="00866C92"/>
    <w:rsid w:val="00866D1D"/>
    <w:rsid w:val="00866D32"/>
    <w:rsid w:val="0086707B"/>
    <w:rsid w:val="00867144"/>
    <w:rsid w:val="008671D4"/>
    <w:rsid w:val="008672BC"/>
    <w:rsid w:val="008673A3"/>
    <w:rsid w:val="008673F4"/>
    <w:rsid w:val="0086740F"/>
    <w:rsid w:val="0086757E"/>
    <w:rsid w:val="0086762A"/>
    <w:rsid w:val="00867652"/>
    <w:rsid w:val="008677F4"/>
    <w:rsid w:val="00867839"/>
    <w:rsid w:val="0086787B"/>
    <w:rsid w:val="00867888"/>
    <w:rsid w:val="008679B9"/>
    <w:rsid w:val="00867B41"/>
    <w:rsid w:val="00867BE8"/>
    <w:rsid w:val="00867CB1"/>
    <w:rsid w:val="00867D39"/>
    <w:rsid w:val="00867E10"/>
    <w:rsid w:val="0086EF50"/>
    <w:rsid w:val="00870073"/>
    <w:rsid w:val="008701BA"/>
    <w:rsid w:val="00870206"/>
    <w:rsid w:val="00870249"/>
    <w:rsid w:val="0087040E"/>
    <w:rsid w:val="00870528"/>
    <w:rsid w:val="00870541"/>
    <w:rsid w:val="008705B4"/>
    <w:rsid w:val="008706F7"/>
    <w:rsid w:val="0087078B"/>
    <w:rsid w:val="0087080C"/>
    <w:rsid w:val="00870954"/>
    <w:rsid w:val="008709F7"/>
    <w:rsid w:val="00870ADA"/>
    <w:rsid w:val="00870C60"/>
    <w:rsid w:val="00870D5D"/>
    <w:rsid w:val="00870EA1"/>
    <w:rsid w:val="0087102B"/>
    <w:rsid w:val="00871137"/>
    <w:rsid w:val="00871172"/>
    <w:rsid w:val="00871218"/>
    <w:rsid w:val="00871238"/>
    <w:rsid w:val="008712A5"/>
    <w:rsid w:val="008713BE"/>
    <w:rsid w:val="008714F2"/>
    <w:rsid w:val="008719A2"/>
    <w:rsid w:val="008719D0"/>
    <w:rsid w:val="00871D27"/>
    <w:rsid w:val="00871D44"/>
    <w:rsid w:val="00871E71"/>
    <w:rsid w:val="00871F0B"/>
    <w:rsid w:val="0087216E"/>
    <w:rsid w:val="008721CA"/>
    <w:rsid w:val="008721ED"/>
    <w:rsid w:val="00872354"/>
    <w:rsid w:val="00872502"/>
    <w:rsid w:val="00872647"/>
    <w:rsid w:val="00872764"/>
    <w:rsid w:val="008728CE"/>
    <w:rsid w:val="00872927"/>
    <w:rsid w:val="008729C5"/>
    <w:rsid w:val="00872A55"/>
    <w:rsid w:val="00872C29"/>
    <w:rsid w:val="00872C38"/>
    <w:rsid w:val="00872D5E"/>
    <w:rsid w:val="00872DC5"/>
    <w:rsid w:val="00872E54"/>
    <w:rsid w:val="008730DD"/>
    <w:rsid w:val="00873128"/>
    <w:rsid w:val="0087318B"/>
    <w:rsid w:val="00873236"/>
    <w:rsid w:val="00873254"/>
    <w:rsid w:val="008732D1"/>
    <w:rsid w:val="0087346C"/>
    <w:rsid w:val="00873480"/>
    <w:rsid w:val="008734A5"/>
    <w:rsid w:val="008734BA"/>
    <w:rsid w:val="00873691"/>
    <w:rsid w:val="008736CC"/>
    <w:rsid w:val="0087378D"/>
    <w:rsid w:val="0087381B"/>
    <w:rsid w:val="00873830"/>
    <w:rsid w:val="00873909"/>
    <w:rsid w:val="00873A41"/>
    <w:rsid w:val="00873A5B"/>
    <w:rsid w:val="00873C71"/>
    <w:rsid w:val="00873D6E"/>
    <w:rsid w:val="00873FCD"/>
    <w:rsid w:val="00873FD1"/>
    <w:rsid w:val="00874022"/>
    <w:rsid w:val="00874153"/>
    <w:rsid w:val="008741C1"/>
    <w:rsid w:val="00874280"/>
    <w:rsid w:val="00874401"/>
    <w:rsid w:val="00874485"/>
    <w:rsid w:val="008744C8"/>
    <w:rsid w:val="008744F0"/>
    <w:rsid w:val="00874513"/>
    <w:rsid w:val="00874575"/>
    <w:rsid w:val="00874637"/>
    <w:rsid w:val="00874645"/>
    <w:rsid w:val="0087464C"/>
    <w:rsid w:val="00874656"/>
    <w:rsid w:val="00874B3C"/>
    <w:rsid w:val="00874D5F"/>
    <w:rsid w:val="00874DB8"/>
    <w:rsid w:val="00874E2A"/>
    <w:rsid w:val="00874E71"/>
    <w:rsid w:val="00874EBC"/>
    <w:rsid w:val="00874EDB"/>
    <w:rsid w:val="008751F7"/>
    <w:rsid w:val="008752B0"/>
    <w:rsid w:val="0087531F"/>
    <w:rsid w:val="00875357"/>
    <w:rsid w:val="0087535E"/>
    <w:rsid w:val="0087536C"/>
    <w:rsid w:val="008753C2"/>
    <w:rsid w:val="008754FE"/>
    <w:rsid w:val="00875512"/>
    <w:rsid w:val="00875655"/>
    <w:rsid w:val="0087581E"/>
    <w:rsid w:val="00875841"/>
    <w:rsid w:val="00875B9E"/>
    <w:rsid w:val="00875BBF"/>
    <w:rsid w:val="00875CBB"/>
    <w:rsid w:val="00875ED2"/>
    <w:rsid w:val="00875EDA"/>
    <w:rsid w:val="00875F57"/>
    <w:rsid w:val="0087628C"/>
    <w:rsid w:val="0087637C"/>
    <w:rsid w:val="0087683F"/>
    <w:rsid w:val="008768EC"/>
    <w:rsid w:val="0087699B"/>
    <w:rsid w:val="00876A4D"/>
    <w:rsid w:val="00876DA3"/>
    <w:rsid w:val="00876DEA"/>
    <w:rsid w:val="00876E11"/>
    <w:rsid w:val="00876E59"/>
    <w:rsid w:val="00876EA8"/>
    <w:rsid w:val="00876FE8"/>
    <w:rsid w:val="00877106"/>
    <w:rsid w:val="0087713E"/>
    <w:rsid w:val="0087745A"/>
    <w:rsid w:val="00877495"/>
    <w:rsid w:val="008775B9"/>
    <w:rsid w:val="00877675"/>
    <w:rsid w:val="008776DF"/>
    <w:rsid w:val="00877891"/>
    <w:rsid w:val="00877977"/>
    <w:rsid w:val="0087799B"/>
    <w:rsid w:val="008779DE"/>
    <w:rsid w:val="00877ABD"/>
    <w:rsid w:val="00877B55"/>
    <w:rsid w:val="00877B8B"/>
    <w:rsid w:val="00877C0D"/>
    <w:rsid w:val="00877CB2"/>
    <w:rsid w:val="00877D66"/>
    <w:rsid w:val="00877FEE"/>
    <w:rsid w:val="00880124"/>
    <w:rsid w:val="0088019C"/>
    <w:rsid w:val="0088020D"/>
    <w:rsid w:val="00880448"/>
    <w:rsid w:val="00880465"/>
    <w:rsid w:val="0088070A"/>
    <w:rsid w:val="008808E7"/>
    <w:rsid w:val="008809DA"/>
    <w:rsid w:val="00880AE4"/>
    <w:rsid w:val="00880AF4"/>
    <w:rsid w:val="00880D64"/>
    <w:rsid w:val="00880DB2"/>
    <w:rsid w:val="00880DD8"/>
    <w:rsid w:val="00880E27"/>
    <w:rsid w:val="00880E38"/>
    <w:rsid w:val="00880E4C"/>
    <w:rsid w:val="00880E91"/>
    <w:rsid w:val="00881011"/>
    <w:rsid w:val="008810AD"/>
    <w:rsid w:val="008810D5"/>
    <w:rsid w:val="00881150"/>
    <w:rsid w:val="0088118C"/>
    <w:rsid w:val="00881229"/>
    <w:rsid w:val="0088134B"/>
    <w:rsid w:val="008813B1"/>
    <w:rsid w:val="008816B9"/>
    <w:rsid w:val="0088189E"/>
    <w:rsid w:val="00881988"/>
    <w:rsid w:val="00881B9C"/>
    <w:rsid w:val="00881C66"/>
    <w:rsid w:val="00881D5D"/>
    <w:rsid w:val="00881F04"/>
    <w:rsid w:val="00881F73"/>
    <w:rsid w:val="00881FB1"/>
    <w:rsid w:val="0088216C"/>
    <w:rsid w:val="008822BC"/>
    <w:rsid w:val="008826B4"/>
    <w:rsid w:val="008826E5"/>
    <w:rsid w:val="00882A27"/>
    <w:rsid w:val="00882BE8"/>
    <w:rsid w:val="00882E18"/>
    <w:rsid w:val="00882E4A"/>
    <w:rsid w:val="00882EC0"/>
    <w:rsid w:val="00882F9F"/>
    <w:rsid w:val="00883217"/>
    <w:rsid w:val="008834B3"/>
    <w:rsid w:val="008834B6"/>
    <w:rsid w:val="008835E7"/>
    <w:rsid w:val="00883606"/>
    <w:rsid w:val="00883889"/>
    <w:rsid w:val="00883A4C"/>
    <w:rsid w:val="00883B6A"/>
    <w:rsid w:val="00883B8C"/>
    <w:rsid w:val="00883D0A"/>
    <w:rsid w:val="00883D4B"/>
    <w:rsid w:val="00883F37"/>
    <w:rsid w:val="00883F8F"/>
    <w:rsid w:val="00883F9A"/>
    <w:rsid w:val="008840A7"/>
    <w:rsid w:val="008840AA"/>
    <w:rsid w:val="00884356"/>
    <w:rsid w:val="008843A3"/>
    <w:rsid w:val="008843D7"/>
    <w:rsid w:val="00884505"/>
    <w:rsid w:val="00884595"/>
    <w:rsid w:val="008847B1"/>
    <w:rsid w:val="00884995"/>
    <w:rsid w:val="008849D4"/>
    <w:rsid w:val="008849FD"/>
    <w:rsid w:val="00884A9F"/>
    <w:rsid w:val="00884B7D"/>
    <w:rsid w:val="00884B94"/>
    <w:rsid w:val="00884BD0"/>
    <w:rsid w:val="00884C4B"/>
    <w:rsid w:val="00884CA2"/>
    <w:rsid w:val="00884D43"/>
    <w:rsid w:val="00884EF5"/>
    <w:rsid w:val="00884EFC"/>
    <w:rsid w:val="00884FF5"/>
    <w:rsid w:val="00884FFC"/>
    <w:rsid w:val="00885099"/>
    <w:rsid w:val="00885192"/>
    <w:rsid w:val="00885193"/>
    <w:rsid w:val="00885237"/>
    <w:rsid w:val="008852E3"/>
    <w:rsid w:val="008853D9"/>
    <w:rsid w:val="00885459"/>
    <w:rsid w:val="0088545A"/>
    <w:rsid w:val="0088549D"/>
    <w:rsid w:val="008855E7"/>
    <w:rsid w:val="0088560A"/>
    <w:rsid w:val="008856A8"/>
    <w:rsid w:val="00885828"/>
    <w:rsid w:val="00885876"/>
    <w:rsid w:val="008858B2"/>
    <w:rsid w:val="008859BD"/>
    <w:rsid w:val="008859F0"/>
    <w:rsid w:val="00885AEB"/>
    <w:rsid w:val="00885B03"/>
    <w:rsid w:val="00885C4A"/>
    <w:rsid w:val="00885E35"/>
    <w:rsid w:val="00886066"/>
    <w:rsid w:val="008861B7"/>
    <w:rsid w:val="008861DE"/>
    <w:rsid w:val="0088623C"/>
    <w:rsid w:val="008862F9"/>
    <w:rsid w:val="008863AF"/>
    <w:rsid w:val="00886551"/>
    <w:rsid w:val="008867B5"/>
    <w:rsid w:val="008868F0"/>
    <w:rsid w:val="00886A4D"/>
    <w:rsid w:val="00886A5C"/>
    <w:rsid w:val="00886B32"/>
    <w:rsid w:val="00886D07"/>
    <w:rsid w:val="00886D5E"/>
    <w:rsid w:val="00886DEC"/>
    <w:rsid w:val="00886EA1"/>
    <w:rsid w:val="00887176"/>
    <w:rsid w:val="0088733C"/>
    <w:rsid w:val="008874DE"/>
    <w:rsid w:val="00887528"/>
    <w:rsid w:val="00887596"/>
    <w:rsid w:val="008876E3"/>
    <w:rsid w:val="0088797C"/>
    <w:rsid w:val="00887A45"/>
    <w:rsid w:val="00887AB3"/>
    <w:rsid w:val="00887B28"/>
    <w:rsid w:val="00887B4E"/>
    <w:rsid w:val="00887BDD"/>
    <w:rsid w:val="00887C75"/>
    <w:rsid w:val="00887CE8"/>
    <w:rsid w:val="00887EEE"/>
    <w:rsid w:val="00887FB2"/>
    <w:rsid w:val="00890281"/>
    <w:rsid w:val="008902E7"/>
    <w:rsid w:val="00890472"/>
    <w:rsid w:val="00890553"/>
    <w:rsid w:val="00890624"/>
    <w:rsid w:val="008908B1"/>
    <w:rsid w:val="00890AE0"/>
    <w:rsid w:val="00890AFD"/>
    <w:rsid w:val="00890B54"/>
    <w:rsid w:val="00890BBC"/>
    <w:rsid w:val="00890DD4"/>
    <w:rsid w:val="00890FEB"/>
    <w:rsid w:val="00891049"/>
    <w:rsid w:val="00891244"/>
    <w:rsid w:val="00891264"/>
    <w:rsid w:val="00891265"/>
    <w:rsid w:val="00891454"/>
    <w:rsid w:val="00891468"/>
    <w:rsid w:val="0089147C"/>
    <w:rsid w:val="008914ED"/>
    <w:rsid w:val="008914F9"/>
    <w:rsid w:val="00891522"/>
    <w:rsid w:val="00891639"/>
    <w:rsid w:val="00891780"/>
    <w:rsid w:val="008917F3"/>
    <w:rsid w:val="0089181C"/>
    <w:rsid w:val="008918D8"/>
    <w:rsid w:val="008918F7"/>
    <w:rsid w:val="00891A16"/>
    <w:rsid w:val="00891A25"/>
    <w:rsid w:val="00891B4A"/>
    <w:rsid w:val="00891B57"/>
    <w:rsid w:val="00891BD5"/>
    <w:rsid w:val="00891D8E"/>
    <w:rsid w:val="00891DAB"/>
    <w:rsid w:val="00891F39"/>
    <w:rsid w:val="0089202E"/>
    <w:rsid w:val="0089203C"/>
    <w:rsid w:val="00892164"/>
    <w:rsid w:val="008921E1"/>
    <w:rsid w:val="00892200"/>
    <w:rsid w:val="0089220B"/>
    <w:rsid w:val="00892280"/>
    <w:rsid w:val="008922FE"/>
    <w:rsid w:val="008924B7"/>
    <w:rsid w:val="0089258E"/>
    <w:rsid w:val="008925DA"/>
    <w:rsid w:val="008926F3"/>
    <w:rsid w:val="0089283D"/>
    <w:rsid w:val="00892876"/>
    <w:rsid w:val="008929C3"/>
    <w:rsid w:val="00892AEB"/>
    <w:rsid w:val="00892C71"/>
    <w:rsid w:val="00892E42"/>
    <w:rsid w:val="00892E61"/>
    <w:rsid w:val="00892E7C"/>
    <w:rsid w:val="00892E98"/>
    <w:rsid w:val="00892E9B"/>
    <w:rsid w:val="00892EC7"/>
    <w:rsid w:val="00892F97"/>
    <w:rsid w:val="008931EB"/>
    <w:rsid w:val="00893321"/>
    <w:rsid w:val="008936EF"/>
    <w:rsid w:val="0089378B"/>
    <w:rsid w:val="0089381B"/>
    <w:rsid w:val="00893820"/>
    <w:rsid w:val="00893976"/>
    <w:rsid w:val="00893A72"/>
    <w:rsid w:val="00893B28"/>
    <w:rsid w:val="00893BC8"/>
    <w:rsid w:val="00893E7B"/>
    <w:rsid w:val="0089404D"/>
    <w:rsid w:val="0089431A"/>
    <w:rsid w:val="008944D9"/>
    <w:rsid w:val="00894504"/>
    <w:rsid w:val="0089456D"/>
    <w:rsid w:val="00894692"/>
    <w:rsid w:val="008947A9"/>
    <w:rsid w:val="0089487D"/>
    <w:rsid w:val="00894894"/>
    <w:rsid w:val="00894896"/>
    <w:rsid w:val="00894ADA"/>
    <w:rsid w:val="00894B14"/>
    <w:rsid w:val="00894B27"/>
    <w:rsid w:val="00894B2F"/>
    <w:rsid w:val="00894D03"/>
    <w:rsid w:val="00894D42"/>
    <w:rsid w:val="00894E32"/>
    <w:rsid w:val="00894EA9"/>
    <w:rsid w:val="00894EC7"/>
    <w:rsid w:val="0089510D"/>
    <w:rsid w:val="0089523A"/>
    <w:rsid w:val="0089528F"/>
    <w:rsid w:val="00895396"/>
    <w:rsid w:val="008953ED"/>
    <w:rsid w:val="008955DF"/>
    <w:rsid w:val="0089562A"/>
    <w:rsid w:val="00895638"/>
    <w:rsid w:val="0089575D"/>
    <w:rsid w:val="008957A8"/>
    <w:rsid w:val="00895897"/>
    <w:rsid w:val="008958DD"/>
    <w:rsid w:val="00895918"/>
    <w:rsid w:val="0089599B"/>
    <w:rsid w:val="00895ADA"/>
    <w:rsid w:val="00895AE2"/>
    <w:rsid w:val="00895AF6"/>
    <w:rsid w:val="00895BC4"/>
    <w:rsid w:val="00895D2D"/>
    <w:rsid w:val="00895EC3"/>
    <w:rsid w:val="00895F24"/>
    <w:rsid w:val="00895FDA"/>
    <w:rsid w:val="008960B6"/>
    <w:rsid w:val="008961E3"/>
    <w:rsid w:val="008963AA"/>
    <w:rsid w:val="008964B1"/>
    <w:rsid w:val="008964C9"/>
    <w:rsid w:val="00896597"/>
    <w:rsid w:val="0089662B"/>
    <w:rsid w:val="00896655"/>
    <w:rsid w:val="008966A3"/>
    <w:rsid w:val="00896861"/>
    <w:rsid w:val="00896A6D"/>
    <w:rsid w:val="00896C29"/>
    <w:rsid w:val="00896C8F"/>
    <w:rsid w:val="00896C95"/>
    <w:rsid w:val="00896CBA"/>
    <w:rsid w:val="00896CED"/>
    <w:rsid w:val="00896E8F"/>
    <w:rsid w:val="00896FB4"/>
    <w:rsid w:val="00896FC9"/>
    <w:rsid w:val="00897198"/>
    <w:rsid w:val="00897253"/>
    <w:rsid w:val="008972F7"/>
    <w:rsid w:val="008973C3"/>
    <w:rsid w:val="0089748E"/>
    <w:rsid w:val="00897544"/>
    <w:rsid w:val="00897563"/>
    <w:rsid w:val="00897663"/>
    <w:rsid w:val="00897683"/>
    <w:rsid w:val="008976B5"/>
    <w:rsid w:val="00897952"/>
    <w:rsid w:val="008979B0"/>
    <w:rsid w:val="00897A20"/>
    <w:rsid w:val="00897A33"/>
    <w:rsid w:val="00897B60"/>
    <w:rsid w:val="00897C1C"/>
    <w:rsid w:val="00897C55"/>
    <w:rsid w:val="00897D3D"/>
    <w:rsid w:val="00897D92"/>
    <w:rsid w:val="00897ED8"/>
    <w:rsid w:val="0089FD24"/>
    <w:rsid w:val="008A0066"/>
    <w:rsid w:val="008A0239"/>
    <w:rsid w:val="008A032A"/>
    <w:rsid w:val="008A03AD"/>
    <w:rsid w:val="008A0464"/>
    <w:rsid w:val="008A04CF"/>
    <w:rsid w:val="008A0542"/>
    <w:rsid w:val="008A076B"/>
    <w:rsid w:val="008A0890"/>
    <w:rsid w:val="008A089D"/>
    <w:rsid w:val="008A08EC"/>
    <w:rsid w:val="008A09F8"/>
    <w:rsid w:val="008A0B09"/>
    <w:rsid w:val="008A0B0D"/>
    <w:rsid w:val="008A0B40"/>
    <w:rsid w:val="008A0C59"/>
    <w:rsid w:val="008A0D5B"/>
    <w:rsid w:val="008A0F12"/>
    <w:rsid w:val="008A0F74"/>
    <w:rsid w:val="008A0FBC"/>
    <w:rsid w:val="008A11FC"/>
    <w:rsid w:val="008A1206"/>
    <w:rsid w:val="008A1251"/>
    <w:rsid w:val="008A1262"/>
    <w:rsid w:val="008A12F1"/>
    <w:rsid w:val="008A1365"/>
    <w:rsid w:val="008A1416"/>
    <w:rsid w:val="008A1629"/>
    <w:rsid w:val="008A16B8"/>
    <w:rsid w:val="008A1872"/>
    <w:rsid w:val="008A1971"/>
    <w:rsid w:val="008A1A5D"/>
    <w:rsid w:val="008A1B3F"/>
    <w:rsid w:val="008A1C34"/>
    <w:rsid w:val="008A1C57"/>
    <w:rsid w:val="008A1C96"/>
    <w:rsid w:val="008A1D9B"/>
    <w:rsid w:val="008A1EA6"/>
    <w:rsid w:val="008A1F94"/>
    <w:rsid w:val="008A1FB6"/>
    <w:rsid w:val="008A2102"/>
    <w:rsid w:val="008A222A"/>
    <w:rsid w:val="008A2241"/>
    <w:rsid w:val="008A2440"/>
    <w:rsid w:val="008A24A5"/>
    <w:rsid w:val="008A2900"/>
    <w:rsid w:val="008A2B0C"/>
    <w:rsid w:val="008A2BB6"/>
    <w:rsid w:val="008A2D9F"/>
    <w:rsid w:val="008A2EDB"/>
    <w:rsid w:val="008A30CB"/>
    <w:rsid w:val="008A3148"/>
    <w:rsid w:val="008A324B"/>
    <w:rsid w:val="008A3297"/>
    <w:rsid w:val="008A3382"/>
    <w:rsid w:val="008A34E8"/>
    <w:rsid w:val="008A34ED"/>
    <w:rsid w:val="008A3528"/>
    <w:rsid w:val="008A353A"/>
    <w:rsid w:val="008A35DF"/>
    <w:rsid w:val="008A3672"/>
    <w:rsid w:val="008A36BB"/>
    <w:rsid w:val="008A36FD"/>
    <w:rsid w:val="008A3788"/>
    <w:rsid w:val="008A378C"/>
    <w:rsid w:val="008A37B6"/>
    <w:rsid w:val="008A37E2"/>
    <w:rsid w:val="008A38FA"/>
    <w:rsid w:val="008A3900"/>
    <w:rsid w:val="008A3932"/>
    <w:rsid w:val="008A3A31"/>
    <w:rsid w:val="008A3B28"/>
    <w:rsid w:val="008A3C25"/>
    <w:rsid w:val="008A3C82"/>
    <w:rsid w:val="008A3DEC"/>
    <w:rsid w:val="008A4159"/>
    <w:rsid w:val="008A41B1"/>
    <w:rsid w:val="008A41C4"/>
    <w:rsid w:val="008A4205"/>
    <w:rsid w:val="008A43BF"/>
    <w:rsid w:val="008A4670"/>
    <w:rsid w:val="008A47DB"/>
    <w:rsid w:val="008A49A2"/>
    <w:rsid w:val="008A4A76"/>
    <w:rsid w:val="008A4C02"/>
    <w:rsid w:val="008A4C6E"/>
    <w:rsid w:val="008A4CEC"/>
    <w:rsid w:val="008A4ED8"/>
    <w:rsid w:val="008A4F6F"/>
    <w:rsid w:val="008A50EB"/>
    <w:rsid w:val="008A5102"/>
    <w:rsid w:val="008A5169"/>
    <w:rsid w:val="008A516D"/>
    <w:rsid w:val="008A5254"/>
    <w:rsid w:val="008A526E"/>
    <w:rsid w:val="008A5379"/>
    <w:rsid w:val="008A5422"/>
    <w:rsid w:val="008A54FA"/>
    <w:rsid w:val="008A558B"/>
    <w:rsid w:val="008A567A"/>
    <w:rsid w:val="008A5999"/>
    <w:rsid w:val="008A5A73"/>
    <w:rsid w:val="008A5B77"/>
    <w:rsid w:val="008A5C11"/>
    <w:rsid w:val="008A5E50"/>
    <w:rsid w:val="008A609E"/>
    <w:rsid w:val="008A61B2"/>
    <w:rsid w:val="008A61EE"/>
    <w:rsid w:val="008A6201"/>
    <w:rsid w:val="008A6572"/>
    <w:rsid w:val="008A6584"/>
    <w:rsid w:val="008A65E8"/>
    <w:rsid w:val="008A66A7"/>
    <w:rsid w:val="008A68BF"/>
    <w:rsid w:val="008A68E6"/>
    <w:rsid w:val="008A692D"/>
    <w:rsid w:val="008A6B20"/>
    <w:rsid w:val="008A6B3F"/>
    <w:rsid w:val="008A6C16"/>
    <w:rsid w:val="008A6CDF"/>
    <w:rsid w:val="008A6E2F"/>
    <w:rsid w:val="008A6EED"/>
    <w:rsid w:val="008A6F06"/>
    <w:rsid w:val="008A6F71"/>
    <w:rsid w:val="008A7016"/>
    <w:rsid w:val="008A704A"/>
    <w:rsid w:val="008A70B4"/>
    <w:rsid w:val="008A710E"/>
    <w:rsid w:val="008A729C"/>
    <w:rsid w:val="008A731C"/>
    <w:rsid w:val="008A78A3"/>
    <w:rsid w:val="008A79D2"/>
    <w:rsid w:val="008A7BC4"/>
    <w:rsid w:val="008A7C4B"/>
    <w:rsid w:val="008A7CC9"/>
    <w:rsid w:val="008A7D54"/>
    <w:rsid w:val="008A7DF3"/>
    <w:rsid w:val="008A7F17"/>
    <w:rsid w:val="008A7F7D"/>
    <w:rsid w:val="008B0498"/>
    <w:rsid w:val="008B059E"/>
    <w:rsid w:val="008B06DF"/>
    <w:rsid w:val="008B0743"/>
    <w:rsid w:val="008B087F"/>
    <w:rsid w:val="008B088F"/>
    <w:rsid w:val="008B089A"/>
    <w:rsid w:val="008B09A4"/>
    <w:rsid w:val="008B0C01"/>
    <w:rsid w:val="008B0C94"/>
    <w:rsid w:val="008B0EF0"/>
    <w:rsid w:val="008B0F0C"/>
    <w:rsid w:val="008B11EE"/>
    <w:rsid w:val="008B1384"/>
    <w:rsid w:val="008B14C7"/>
    <w:rsid w:val="008B15DD"/>
    <w:rsid w:val="008B16E3"/>
    <w:rsid w:val="008B1724"/>
    <w:rsid w:val="008B182E"/>
    <w:rsid w:val="008B1850"/>
    <w:rsid w:val="008B18B1"/>
    <w:rsid w:val="008B18D1"/>
    <w:rsid w:val="008B18D2"/>
    <w:rsid w:val="008B18F6"/>
    <w:rsid w:val="008B19EF"/>
    <w:rsid w:val="008B1B6B"/>
    <w:rsid w:val="008B1B6F"/>
    <w:rsid w:val="008B1C47"/>
    <w:rsid w:val="008B1C69"/>
    <w:rsid w:val="008B1E23"/>
    <w:rsid w:val="008B1E4E"/>
    <w:rsid w:val="008B1E58"/>
    <w:rsid w:val="008B1F5F"/>
    <w:rsid w:val="008B22A4"/>
    <w:rsid w:val="008B22A8"/>
    <w:rsid w:val="008B22DF"/>
    <w:rsid w:val="008B23AD"/>
    <w:rsid w:val="008B2406"/>
    <w:rsid w:val="008B2633"/>
    <w:rsid w:val="008B26E1"/>
    <w:rsid w:val="008B273B"/>
    <w:rsid w:val="008B274C"/>
    <w:rsid w:val="008B28BE"/>
    <w:rsid w:val="008B2936"/>
    <w:rsid w:val="008B2981"/>
    <w:rsid w:val="008B2995"/>
    <w:rsid w:val="008B2A2B"/>
    <w:rsid w:val="008B2A5B"/>
    <w:rsid w:val="008B2B7E"/>
    <w:rsid w:val="008B2DE6"/>
    <w:rsid w:val="008B2FF1"/>
    <w:rsid w:val="008B300F"/>
    <w:rsid w:val="008B30F7"/>
    <w:rsid w:val="008B3292"/>
    <w:rsid w:val="008B357D"/>
    <w:rsid w:val="008B36E6"/>
    <w:rsid w:val="008B3772"/>
    <w:rsid w:val="008B3829"/>
    <w:rsid w:val="008B385B"/>
    <w:rsid w:val="008B38BC"/>
    <w:rsid w:val="008B392C"/>
    <w:rsid w:val="008B39A1"/>
    <w:rsid w:val="008B3B03"/>
    <w:rsid w:val="008B3BEF"/>
    <w:rsid w:val="008B3BF4"/>
    <w:rsid w:val="008B3C32"/>
    <w:rsid w:val="008B3D16"/>
    <w:rsid w:val="008B3D76"/>
    <w:rsid w:val="008B4092"/>
    <w:rsid w:val="008B40A1"/>
    <w:rsid w:val="008B40C0"/>
    <w:rsid w:val="008B422D"/>
    <w:rsid w:val="008B42AA"/>
    <w:rsid w:val="008B42DD"/>
    <w:rsid w:val="008B4389"/>
    <w:rsid w:val="008B44F6"/>
    <w:rsid w:val="008B452F"/>
    <w:rsid w:val="008B46B5"/>
    <w:rsid w:val="008B4854"/>
    <w:rsid w:val="008B48FA"/>
    <w:rsid w:val="008B4B17"/>
    <w:rsid w:val="008B4B81"/>
    <w:rsid w:val="008B4BBA"/>
    <w:rsid w:val="008B4D42"/>
    <w:rsid w:val="008B4E1C"/>
    <w:rsid w:val="008B4F81"/>
    <w:rsid w:val="008B4FAC"/>
    <w:rsid w:val="008B51BA"/>
    <w:rsid w:val="008B52DF"/>
    <w:rsid w:val="008B53AA"/>
    <w:rsid w:val="008B5415"/>
    <w:rsid w:val="008B5447"/>
    <w:rsid w:val="008B54E0"/>
    <w:rsid w:val="008B5582"/>
    <w:rsid w:val="008B5595"/>
    <w:rsid w:val="008B55AA"/>
    <w:rsid w:val="008B56A5"/>
    <w:rsid w:val="008B576C"/>
    <w:rsid w:val="008B584F"/>
    <w:rsid w:val="008B587D"/>
    <w:rsid w:val="008B59A7"/>
    <w:rsid w:val="008B59B4"/>
    <w:rsid w:val="008B5A07"/>
    <w:rsid w:val="008B5BB7"/>
    <w:rsid w:val="008B5C24"/>
    <w:rsid w:val="008B5C75"/>
    <w:rsid w:val="008B5EBD"/>
    <w:rsid w:val="008B5EE6"/>
    <w:rsid w:val="008B5FD7"/>
    <w:rsid w:val="008B6000"/>
    <w:rsid w:val="008B6098"/>
    <w:rsid w:val="008B60D9"/>
    <w:rsid w:val="008B61FF"/>
    <w:rsid w:val="008B6279"/>
    <w:rsid w:val="008B627D"/>
    <w:rsid w:val="008B6284"/>
    <w:rsid w:val="008B63BF"/>
    <w:rsid w:val="008B6615"/>
    <w:rsid w:val="008B6667"/>
    <w:rsid w:val="008B66B0"/>
    <w:rsid w:val="008B66E7"/>
    <w:rsid w:val="008B671A"/>
    <w:rsid w:val="008B672C"/>
    <w:rsid w:val="008B67F4"/>
    <w:rsid w:val="008B6823"/>
    <w:rsid w:val="008B6A52"/>
    <w:rsid w:val="008B6B4E"/>
    <w:rsid w:val="008B6C17"/>
    <w:rsid w:val="008B6C2B"/>
    <w:rsid w:val="008B6D08"/>
    <w:rsid w:val="008B6F8B"/>
    <w:rsid w:val="008B7038"/>
    <w:rsid w:val="008B7108"/>
    <w:rsid w:val="008B717A"/>
    <w:rsid w:val="008B724C"/>
    <w:rsid w:val="008B725C"/>
    <w:rsid w:val="008B733D"/>
    <w:rsid w:val="008B7455"/>
    <w:rsid w:val="008B74FB"/>
    <w:rsid w:val="008B7513"/>
    <w:rsid w:val="008B752C"/>
    <w:rsid w:val="008B76CD"/>
    <w:rsid w:val="008B770B"/>
    <w:rsid w:val="008B7874"/>
    <w:rsid w:val="008B79DD"/>
    <w:rsid w:val="008B7A87"/>
    <w:rsid w:val="008B7C68"/>
    <w:rsid w:val="008B7F03"/>
    <w:rsid w:val="008C00B1"/>
    <w:rsid w:val="008C024A"/>
    <w:rsid w:val="008C0605"/>
    <w:rsid w:val="008C063C"/>
    <w:rsid w:val="008C0847"/>
    <w:rsid w:val="008C084D"/>
    <w:rsid w:val="008C0988"/>
    <w:rsid w:val="008C09DF"/>
    <w:rsid w:val="008C0A72"/>
    <w:rsid w:val="008C0AD9"/>
    <w:rsid w:val="008C0B06"/>
    <w:rsid w:val="008C0EA9"/>
    <w:rsid w:val="008C0F17"/>
    <w:rsid w:val="008C0F2E"/>
    <w:rsid w:val="008C0FA4"/>
    <w:rsid w:val="008C10D3"/>
    <w:rsid w:val="008C11B5"/>
    <w:rsid w:val="008C1221"/>
    <w:rsid w:val="008C12C6"/>
    <w:rsid w:val="008C13BE"/>
    <w:rsid w:val="008C1438"/>
    <w:rsid w:val="008C1833"/>
    <w:rsid w:val="008C1948"/>
    <w:rsid w:val="008C19F9"/>
    <w:rsid w:val="008C1ADC"/>
    <w:rsid w:val="008C1C7F"/>
    <w:rsid w:val="008C1F8C"/>
    <w:rsid w:val="008C1FAC"/>
    <w:rsid w:val="008C202C"/>
    <w:rsid w:val="008C2036"/>
    <w:rsid w:val="008C216A"/>
    <w:rsid w:val="008C21CE"/>
    <w:rsid w:val="008C2202"/>
    <w:rsid w:val="008C2313"/>
    <w:rsid w:val="008C2439"/>
    <w:rsid w:val="008C2446"/>
    <w:rsid w:val="008C24E2"/>
    <w:rsid w:val="008C250B"/>
    <w:rsid w:val="008C2541"/>
    <w:rsid w:val="008C264D"/>
    <w:rsid w:val="008C2706"/>
    <w:rsid w:val="008C27AF"/>
    <w:rsid w:val="008C28A0"/>
    <w:rsid w:val="008C2C33"/>
    <w:rsid w:val="008C2CA7"/>
    <w:rsid w:val="008C2CBE"/>
    <w:rsid w:val="008C2E20"/>
    <w:rsid w:val="008C2E98"/>
    <w:rsid w:val="008C2EBF"/>
    <w:rsid w:val="008C2ECD"/>
    <w:rsid w:val="008C2EED"/>
    <w:rsid w:val="008C2F67"/>
    <w:rsid w:val="008C310B"/>
    <w:rsid w:val="008C31AD"/>
    <w:rsid w:val="008C32CD"/>
    <w:rsid w:val="008C32E2"/>
    <w:rsid w:val="008C32E4"/>
    <w:rsid w:val="008C3334"/>
    <w:rsid w:val="008C3346"/>
    <w:rsid w:val="008C342E"/>
    <w:rsid w:val="008C3511"/>
    <w:rsid w:val="008C3554"/>
    <w:rsid w:val="008C35C6"/>
    <w:rsid w:val="008C369C"/>
    <w:rsid w:val="008C39F9"/>
    <w:rsid w:val="008C3B5E"/>
    <w:rsid w:val="008C3C99"/>
    <w:rsid w:val="008C3CBC"/>
    <w:rsid w:val="008C3D10"/>
    <w:rsid w:val="008C3E07"/>
    <w:rsid w:val="008C3E7B"/>
    <w:rsid w:val="008C3FCD"/>
    <w:rsid w:val="008C3FDE"/>
    <w:rsid w:val="008C3FFD"/>
    <w:rsid w:val="008C417B"/>
    <w:rsid w:val="008C429A"/>
    <w:rsid w:val="008C4516"/>
    <w:rsid w:val="008C483A"/>
    <w:rsid w:val="008C49A5"/>
    <w:rsid w:val="008C4ADF"/>
    <w:rsid w:val="008C4BC1"/>
    <w:rsid w:val="008C4CD7"/>
    <w:rsid w:val="008C4D21"/>
    <w:rsid w:val="008C5000"/>
    <w:rsid w:val="008C5024"/>
    <w:rsid w:val="008C515A"/>
    <w:rsid w:val="008C51C4"/>
    <w:rsid w:val="008C5298"/>
    <w:rsid w:val="008C52AE"/>
    <w:rsid w:val="008C5363"/>
    <w:rsid w:val="008C53A9"/>
    <w:rsid w:val="008C54ED"/>
    <w:rsid w:val="008C55A0"/>
    <w:rsid w:val="008C56D1"/>
    <w:rsid w:val="008C5719"/>
    <w:rsid w:val="008C57E9"/>
    <w:rsid w:val="008C587C"/>
    <w:rsid w:val="008C58C9"/>
    <w:rsid w:val="008C59F5"/>
    <w:rsid w:val="008C5BB9"/>
    <w:rsid w:val="008C5D3C"/>
    <w:rsid w:val="008C5F22"/>
    <w:rsid w:val="008C6208"/>
    <w:rsid w:val="008C6218"/>
    <w:rsid w:val="008C62BE"/>
    <w:rsid w:val="008C632D"/>
    <w:rsid w:val="008C6450"/>
    <w:rsid w:val="008C661A"/>
    <w:rsid w:val="008C6657"/>
    <w:rsid w:val="008C682A"/>
    <w:rsid w:val="008C6A6E"/>
    <w:rsid w:val="008C6A76"/>
    <w:rsid w:val="008C6AA4"/>
    <w:rsid w:val="008C6ACA"/>
    <w:rsid w:val="008C6B39"/>
    <w:rsid w:val="008C6B64"/>
    <w:rsid w:val="008C6B94"/>
    <w:rsid w:val="008C6BA8"/>
    <w:rsid w:val="008C6BC6"/>
    <w:rsid w:val="008C6BC8"/>
    <w:rsid w:val="008C6E5B"/>
    <w:rsid w:val="008C6FBE"/>
    <w:rsid w:val="008C7075"/>
    <w:rsid w:val="008C721B"/>
    <w:rsid w:val="008C72C1"/>
    <w:rsid w:val="008C7310"/>
    <w:rsid w:val="008C73A4"/>
    <w:rsid w:val="008C7527"/>
    <w:rsid w:val="008C7834"/>
    <w:rsid w:val="008C78D0"/>
    <w:rsid w:val="008C79E6"/>
    <w:rsid w:val="008C7A41"/>
    <w:rsid w:val="008C7ACA"/>
    <w:rsid w:val="008C7C53"/>
    <w:rsid w:val="008C7C55"/>
    <w:rsid w:val="008C7CCE"/>
    <w:rsid w:val="008C7D45"/>
    <w:rsid w:val="008C7D76"/>
    <w:rsid w:val="008C7DCD"/>
    <w:rsid w:val="008C7F21"/>
    <w:rsid w:val="008C7F59"/>
    <w:rsid w:val="008C7FB8"/>
    <w:rsid w:val="008D00FC"/>
    <w:rsid w:val="008D0180"/>
    <w:rsid w:val="008D021B"/>
    <w:rsid w:val="008D0222"/>
    <w:rsid w:val="008D02B9"/>
    <w:rsid w:val="008D0541"/>
    <w:rsid w:val="008D083A"/>
    <w:rsid w:val="008D097D"/>
    <w:rsid w:val="008D0A20"/>
    <w:rsid w:val="008D0A41"/>
    <w:rsid w:val="008D0A95"/>
    <w:rsid w:val="008D0BE3"/>
    <w:rsid w:val="008D0C03"/>
    <w:rsid w:val="008D0C0B"/>
    <w:rsid w:val="008D0D6B"/>
    <w:rsid w:val="008D0D91"/>
    <w:rsid w:val="008D0E22"/>
    <w:rsid w:val="008D0F43"/>
    <w:rsid w:val="008D0F7C"/>
    <w:rsid w:val="008D0FA2"/>
    <w:rsid w:val="008D0FC0"/>
    <w:rsid w:val="008D0FC1"/>
    <w:rsid w:val="008D125E"/>
    <w:rsid w:val="008D12ED"/>
    <w:rsid w:val="008D1372"/>
    <w:rsid w:val="008D13AC"/>
    <w:rsid w:val="008D1412"/>
    <w:rsid w:val="008D1555"/>
    <w:rsid w:val="008D1614"/>
    <w:rsid w:val="008D169A"/>
    <w:rsid w:val="008D16C0"/>
    <w:rsid w:val="008D16D1"/>
    <w:rsid w:val="008D1771"/>
    <w:rsid w:val="008D1866"/>
    <w:rsid w:val="008D1906"/>
    <w:rsid w:val="008D1A74"/>
    <w:rsid w:val="008D1D63"/>
    <w:rsid w:val="008D1DD5"/>
    <w:rsid w:val="008D1E34"/>
    <w:rsid w:val="008D1EB1"/>
    <w:rsid w:val="008D1F7B"/>
    <w:rsid w:val="008D1FA3"/>
    <w:rsid w:val="008D2080"/>
    <w:rsid w:val="008D2129"/>
    <w:rsid w:val="008D2170"/>
    <w:rsid w:val="008D21D4"/>
    <w:rsid w:val="008D2267"/>
    <w:rsid w:val="008D2436"/>
    <w:rsid w:val="008D24C7"/>
    <w:rsid w:val="008D25AD"/>
    <w:rsid w:val="008D2651"/>
    <w:rsid w:val="008D274F"/>
    <w:rsid w:val="008D283B"/>
    <w:rsid w:val="008D2870"/>
    <w:rsid w:val="008D28A1"/>
    <w:rsid w:val="008D2B91"/>
    <w:rsid w:val="008D2D94"/>
    <w:rsid w:val="008D2E42"/>
    <w:rsid w:val="008D31B1"/>
    <w:rsid w:val="008D3300"/>
    <w:rsid w:val="008D333D"/>
    <w:rsid w:val="008D3407"/>
    <w:rsid w:val="008D3466"/>
    <w:rsid w:val="008D36A9"/>
    <w:rsid w:val="008D36EC"/>
    <w:rsid w:val="008D3798"/>
    <w:rsid w:val="008D37C2"/>
    <w:rsid w:val="008D38A1"/>
    <w:rsid w:val="008D3958"/>
    <w:rsid w:val="008D3A86"/>
    <w:rsid w:val="008D3B05"/>
    <w:rsid w:val="008D3B3B"/>
    <w:rsid w:val="008D3CEC"/>
    <w:rsid w:val="008D3D5F"/>
    <w:rsid w:val="008D3DB8"/>
    <w:rsid w:val="008D3F15"/>
    <w:rsid w:val="008D3F7A"/>
    <w:rsid w:val="008D40DC"/>
    <w:rsid w:val="008D4275"/>
    <w:rsid w:val="008D4333"/>
    <w:rsid w:val="008D4529"/>
    <w:rsid w:val="008D458C"/>
    <w:rsid w:val="008D45C6"/>
    <w:rsid w:val="008D4665"/>
    <w:rsid w:val="008D4817"/>
    <w:rsid w:val="008D490F"/>
    <w:rsid w:val="008D4C39"/>
    <w:rsid w:val="008D4D21"/>
    <w:rsid w:val="008D4D23"/>
    <w:rsid w:val="008D4DB9"/>
    <w:rsid w:val="008D4FBD"/>
    <w:rsid w:val="008D4FBE"/>
    <w:rsid w:val="008D4FE1"/>
    <w:rsid w:val="008D52F2"/>
    <w:rsid w:val="008D5300"/>
    <w:rsid w:val="008D53E3"/>
    <w:rsid w:val="008D5435"/>
    <w:rsid w:val="008D552B"/>
    <w:rsid w:val="008D557F"/>
    <w:rsid w:val="008D57FD"/>
    <w:rsid w:val="008D58E3"/>
    <w:rsid w:val="008D5999"/>
    <w:rsid w:val="008D59A9"/>
    <w:rsid w:val="008D5A25"/>
    <w:rsid w:val="008D5D9F"/>
    <w:rsid w:val="008D6055"/>
    <w:rsid w:val="008D6136"/>
    <w:rsid w:val="008D620B"/>
    <w:rsid w:val="008D64B1"/>
    <w:rsid w:val="008D64FA"/>
    <w:rsid w:val="008D6504"/>
    <w:rsid w:val="008D668C"/>
    <w:rsid w:val="008D6752"/>
    <w:rsid w:val="008D6804"/>
    <w:rsid w:val="008D68A5"/>
    <w:rsid w:val="008D6957"/>
    <w:rsid w:val="008D6B1D"/>
    <w:rsid w:val="008D6B3A"/>
    <w:rsid w:val="008D6BAD"/>
    <w:rsid w:val="008D6C8E"/>
    <w:rsid w:val="008D6D64"/>
    <w:rsid w:val="008D6D78"/>
    <w:rsid w:val="008D6E12"/>
    <w:rsid w:val="008D6E6D"/>
    <w:rsid w:val="008D6E92"/>
    <w:rsid w:val="008D6EBA"/>
    <w:rsid w:val="008D6F18"/>
    <w:rsid w:val="008D7036"/>
    <w:rsid w:val="008D70D8"/>
    <w:rsid w:val="008D70FA"/>
    <w:rsid w:val="008D7176"/>
    <w:rsid w:val="008D72C3"/>
    <w:rsid w:val="008D72D7"/>
    <w:rsid w:val="008D7340"/>
    <w:rsid w:val="008D75B0"/>
    <w:rsid w:val="008D764E"/>
    <w:rsid w:val="008D76B8"/>
    <w:rsid w:val="008D77B0"/>
    <w:rsid w:val="008D77C0"/>
    <w:rsid w:val="008D788E"/>
    <w:rsid w:val="008D7BF0"/>
    <w:rsid w:val="008D7C53"/>
    <w:rsid w:val="008D7CB7"/>
    <w:rsid w:val="008D7D06"/>
    <w:rsid w:val="008D7D8A"/>
    <w:rsid w:val="008D7DEF"/>
    <w:rsid w:val="008D7E9D"/>
    <w:rsid w:val="008DFF41"/>
    <w:rsid w:val="008E0000"/>
    <w:rsid w:val="008E005C"/>
    <w:rsid w:val="008E07F8"/>
    <w:rsid w:val="008E08CC"/>
    <w:rsid w:val="008E0A4C"/>
    <w:rsid w:val="008E0B6A"/>
    <w:rsid w:val="008E0D54"/>
    <w:rsid w:val="008E0DE3"/>
    <w:rsid w:val="008E0DEF"/>
    <w:rsid w:val="008E0E06"/>
    <w:rsid w:val="008E0F21"/>
    <w:rsid w:val="008E0FB0"/>
    <w:rsid w:val="008E10B9"/>
    <w:rsid w:val="008E12B9"/>
    <w:rsid w:val="008E1338"/>
    <w:rsid w:val="008E1437"/>
    <w:rsid w:val="008E1467"/>
    <w:rsid w:val="008E1490"/>
    <w:rsid w:val="008E15DD"/>
    <w:rsid w:val="008E160D"/>
    <w:rsid w:val="008E1615"/>
    <w:rsid w:val="008E1655"/>
    <w:rsid w:val="008E168A"/>
    <w:rsid w:val="008E19BA"/>
    <w:rsid w:val="008E19C8"/>
    <w:rsid w:val="008E1A0B"/>
    <w:rsid w:val="008E1A92"/>
    <w:rsid w:val="008E1ACD"/>
    <w:rsid w:val="008E1D36"/>
    <w:rsid w:val="008E1D61"/>
    <w:rsid w:val="008E1E6F"/>
    <w:rsid w:val="008E1F06"/>
    <w:rsid w:val="008E1F44"/>
    <w:rsid w:val="008E219A"/>
    <w:rsid w:val="008E21D5"/>
    <w:rsid w:val="008E21E1"/>
    <w:rsid w:val="008E222A"/>
    <w:rsid w:val="008E2289"/>
    <w:rsid w:val="008E22AF"/>
    <w:rsid w:val="008E2379"/>
    <w:rsid w:val="008E237B"/>
    <w:rsid w:val="008E23A5"/>
    <w:rsid w:val="008E23F2"/>
    <w:rsid w:val="008E278B"/>
    <w:rsid w:val="008E27C3"/>
    <w:rsid w:val="008E2A2E"/>
    <w:rsid w:val="008E2B8E"/>
    <w:rsid w:val="008E2BA6"/>
    <w:rsid w:val="008E2BD7"/>
    <w:rsid w:val="008E2E20"/>
    <w:rsid w:val="008E2F90"/>
    <w:rsid w:val="008E30B9"/>
    <w:rsid w:val="008E32E8"/>
    <w:rsid w:val="008E3382"/>
    <w:rsid w:val="008E33C5"/>
    <w:rsid w:val="008E34C2"/>
    <w:rsid w:val="008E34EE"/>
    <w:rsid w:val="008E36D2"/>
    <w:rsid w:val="008E3808"/>
    <w:rsid w:val="008E3907"/>
    <w:rsid w:val="008E3A10"/>
    <w:rsid w:val="008E3A8F"/>
    <w:rsid w:val="008E3B0A"/>
    <w:rsid w:val="008E3CA5"/>
    <w:rsid w:val="008E3D7D"/>
    <w:rsid w:val="008E3EC8"/>
    <w:rsid w:val="008E3ED5"/>
    <w:rsid w:val="008E4235"/>
    <w:rsid w:val="008E42E9"/>
    <w:rsid w:val="008E43D2"/>
    <w:rsid w:val="008E43EF"/>
    <w:rsid w:val="008E4416"/>
    <w:rsid w:val="008E4542"/>
    <w:rsid w:val="008E461D"/>
    <w:rsid w:val="008E4667"/>
    <w:rsid w:val="008E4683"/>
    <w:rsid w:val="008E47A1"/>
    <w:rsid w:val="008E484A"/>
    <w:rsid w:val="008E49CD"/>
    <w:rsid w:val="008E4BF0"/>
    <w:rsid w:val="008E4C05"/>
    <w:rsid w:val="008E4CE8"/>
    <w:rsid w:val="008E4D0F"/>
    <w:rsid w:val="008E4DA1"/>
    <w:rsid w:val="008E4F55"/>
    <w:rsid w:val="008E4F69"/>
    <w:rsid w:val="008E4FBB"/>
    <w:rsid w:val="008E502E"/>
    <w:rsid w:val="008E5185"/>
    <w:rsid w:val="008E519C"/>
    <w:rsid w:val="008E5274"/>
    <w:rsid w:val="008E5326"/>
    <w:rsid w:val="008E533B"/>
    <w:rsid w:val="008E5563"/>
    <w:rsid w:val="008E55EE"/>
    <w:rsid w:val="008E567E"/>
    <w:rsid w:val="008E5694"/>
    <w:rsid w:val="008E5733"/>
    <w:rsid w:val="008E583B"/>
    <w:rsid w:val="008E58A5"/>
    <w:rsid w:val="008E5924"/>
    <w:rsid w:val="008E592A"/>
    <w:rsid w:val="008E59BC"/>
    <w:rsid w:val="008E5A08"/>
    <w:rsid w:val="008E5A71"/>
    <w:rsid w:val="008E5AC3"/>
    <w:rsid w:val="008E5B12"/>
    <w:rsid w:val="008E5D1E"/>
    <w:rsid w:val="008E5E5B"/>
    <w:rsid w:val="008E5F21"/>
    <w:rsid w:val="008E5F81"/>
    <w:rsid w:val="008E5F88"/>
    <w:rsid w:val="008E6028"/>
    <w:rsid w:val="008E6465"/>
    <w:rsid w:val="008E664B"/>
    <w:rsid w:val="008E6733"/>
    <w:rsid w:val="008E67E7"/>
    <w:rsid w:val="008E67E8"/>
    <w:rsid w:val="008E6971"/>
    <w:rsid w:val="008E69CF"/>
    <w:rsid w:val="008E69D1"/>
    <w:rsid w:val="008E6ABD"/>
    <w:rsid w:val="008E6AC3"/>
    <w:rsid w:val="008E6B42"/>
    <w:rsid w:val="008E6E4D"/>
    <w:rsid w:val="008E6F87"/>
    <w:rsid w:val="008E7015"/>
    <w:rsid w:val="008E7130"/>
    <w:rsid w:val="008E71E8"/>
    <w:rsid w:val="008E7215"/>
    <w:rsid w:val="008E72B5"/>
    <w:rsid w:val="008E72D3"/>
    <w:rsid w:val="008E7350"/>
    <w:rsid w:val="008E7358"/>
    <w:rsid w:val="008E7367"/>
    <w:rsid w:val="008E7602"/>
    <w:rsid w:val="008E78F9"/>
    <w:rsid w:val="008E79BC"/>
    <w:rsid w:val="008E7A99"/>
    <w:rsid w:val="008E7B9B"/>
    <w:rsid w:val="008E7BDC"/>
    <w:rsid w:val="008E7C02"/>
    <w:rsid w:val="008E7C9A"/>
    <w:rsid w:val="008E7E07"/>
    <w:rsid w:val="008E7E1D"/>
    <w:rsid w:val="008E7F58"/>
    <w:rsid w:val="008E7F61"/>
    <w:rsid w:val="008E7F96"/>
    <w:rsid w:val="008E7FA3"/>
    <w:rsid w:val="008E9DAC"/>
    <w:rsid w:val="008F0021"/>
    <w:rsid w:val="008F0050"/>
    <w:rsid w:val="008F0092"/>
    <w:rsid w:val="008F011F"/>
    <w:rsid w:val="008F0189"/>
    <w:rsid w:val="008F02F1"/>
    <w:rsid w:val="008F0362"/>
    <w:rsid w:val="008F03BB"/>
    <w:rsid w:val="008F05A6"/>
    <w:rsid w:val="008F0673"/>
    <w:rsid w:val="008F06D9"/>
    <w:rsid w:val="008F077C"/>
    <w:rsid w:val="008F0860"/>
    <w:rsid w:val="008F08D2"/>
    <w:rsid w:val="008F08DB"/>
    <w:rsid w:val="008F0957"/>
    <w:rsid w:val="008F096D"/>
    <w:rsid w:val="008F0999"/>
    <w:rsid w:val="008F0BA4"/>
    <w:rsid w:val="008F0DCC"/>
    <w:rsid w:val="008F0E09"/>
    <w:rsid w:val="008F0E44"/>
    <w:rsid w:val="008F0E60"/>
    <w:rsid w:val="008F0EE7"/>
    <w:rsid w:val="008F0EF5"/>
    <w:rsid w:val="008F0FA9"/>
    <w:rsid w:val="008F10F8"/>
    <w:rsid w:val="008F1309"/>
    <w:rsid w:val="008F13F0"/>
    <w:rsid w:val="008F1450"/>
    <w:rsid w:val="008F1560"/>
    <w:rsid w:val="008F15DF"/>
    <w:rsid w:val="008F172B"/>
    <w:rsid w:val="008F1737"/>
    <w:rsid w:val="008F1A8F"/>
    <w:rsid w:val="008F1C2D"/>
    <w:rsid w:val="008F1DBE"/>
    <w:rsid w:val="008F1ED8"/>
    <w:rsid w:val="008F20E3"/>
    <w:rsid w:val="008F2134"/>
    <w:rsid w:val="008F218A"/>
    <w:rsid w:val="008F23E1"/>
    <w:rsid w:val="008F24CB"/>
    <w:rsid w:val="008F25D1"/>
    <w:rsid w:val="008F26B9"/>
    <w:rsid w:val="008F26D1"/>
    <w:rsid w:val="008F2792"/>
    <w:rsid w:val="008F27FA"/>
    <w:rsid w:val="008F28DA"/>
    <w:rsid w:val="008F29AB"/>
    <w:rsid w:val="008F2CAF"/>
    <w:rsid w:val="008F2CD9"/>
    <w:rsid w:val="008F2E23"/>
    <w:rsid w:val="008F2F38"/>
    <w:rsid w:val="008F2F4B"/>
    <w:rsid w:val="008F2F92"/>
    <w:rsid w:val="008F30F6"/>
    <w:rsid w:val="008F31B2"/>
    <w:rsid w:val="008F3236"/>
    <w:rsid w:val="008F3243"/>
    <w:rsid w:val="008F3398"/>
    <w:rsid w:val="008F3405"/>
    <w:rsid w:val="008F349D"/>
    <w:rsid w:val="008F34FE"/>
    <w:rsid w:val="008F35F9"/>
    <w:rsid w:val="008F366B"/>
    <w:rsid w:val="008F376B"/>
    <w:rsid w:val="008F38ED"/>
    <w:rsid w:val="008F3A1D"/>
    <w:rsid w:val="008F3AEF"/>
    <w:rsid w:val="008F3BC3"/>
    <w:rsid w:val="008F3BFB"/>
    <w:rsid w:val="008F3CA2"/>
    <w:rsid w:val="008F3D86"/>
    <w:rsid w:val="008F3E63"/>
    <w:rsid w:val="008F409F"/>
    <w:rsid w:val="008F41B5"/>
    <w:rsid w:val="008F4498"/>
    <w:rsid w:val="008F45EC"/>
    <w:rsid w:val="008F4609"/>
    <w:rsid w:val="008F464F"/>
    <w:rsid w:val="008F46BA"/>
    <w:rsid w:val="008F46F9"/>
    <w:rsid w:val="008F475D"/>
    <w:rsid w:val="008F4801"/>
    <w:rsid w:val="008F48ED"/>
    <w:rsid w:val="008F49C3"/>
    <w:rsid w:val="008F4BA1"/>
    <w:rsid w:val="008F4D64"/>
    <w:rsid w:val="008F4E13"/>
    <w:rsid w:val="008F4F90"/>
    <w:rsid w:val="008F4FA9"/>
    <w:rsid w:val="008F5009"/>
    <w:rsid w:val="008F50D3"/>
    <w:rsid w:val="008F51C4"/>
    <w:rsid w:val="008F5398"/>
    <w:rsid w:val="008F53A4"/>
    <w:rsid w:val="008F5485"/>
    <w:rsid w:val="008F552B"/>
    <w:rsid w:val="008F568E"/>
    <w:rsid w:val="008F57F1"/>
    <w:rsid w:val="008F595A"/>
    <w:rsid w:val="008F5B5A"/>
    <w:rsid w:val="008F5C89"/>
    <w:rsid w:val="008F5C8D"/>
    <w:rsid w:val="008F5DFD"/>
    <w:rsid w:val="008F5FEE"/>
    <w:rsid w:val="008F6087"/>
    <w:rsid w:val="008F60B4"/>
    <w:rsid w:val="008F60DA"/>
    <w:rsid w:val="008F61D6"/>
    <w:rsid w:val="008F6434"/>
    <w:rsid w:val="008F6448"/>
    <w:rsid w:val="008F64BC"/>
    <w:rsid w:val="008F6591"/>
    <w:rsid w:val="008F65D9"/>
    <w:rsid w:val="008F67A9"/>
    <w:rsid w:val="008F6983"/>
    <w:rsid w:val="008F6991"/>
    <w:rsid w:val="008F6A0A"/>
    <w:rsid w:val="008F6A25"/>
    <w:rsid w:val="008F6B5F"/>
    <w:rsid w:val="008F6BF3"/>
    <w:rsid w:val="008F6CB2"/>
    <w:rsid w:val="008F6DF4"/>
    <w:rsid w:val="008F6EED"/>
    <w:rsid w:val="008F7076"/>
    <w:rsid w:val="008F718E"/>
    <w:rsid w:val="008F71E1"/>
    <w:rsid w:val="008F7284"/>
    <w:rsid w:val="008F7296"/>
    <w:rsid w:val="008F7350"/>
    <w:rsid w:val="008F7383"/>
    <w:rsid w:val="008F7511"/>
    <w:rsid w:val="008F798D"/>
    <w:rsid w:val="008F79CE"/>
    <w:rsid w:val="008F7ABB"/>
    <w:rsid w:val="008F7B1B"/>
    <w:rsid w:val="008F7E7E"/>
    <w:rsid w:val="008F7FC6"/>
    <w:rsid w:val="008FFBDD"/>
    <w:rsid w:val="00900127"/>
    <w:rsid w:val="00900438"/>
    <w:rsid w:val="009005B2"/>
    <w:rsid w:val="009006BD"/>
    <w:rsid w:val="00900752"/>
    <w:rsid w:val="009007D5"/>
    <w:rsid w:val="00900E3D"/>
    <w:rsid w:val="00900EB6"/>
    <w:rsid w:val="00900EE7"/>
    <w:rsid w:val="00900FFC"/>
    <w:rsid w:val="009010D6"/>
    <w:rsid w:val="009011DE"/>
    <w:rsid w:val="0090129C"/>
    <w:rsid w:val="0090131C"/>
    <w:rsid w:val="00901361"/>
    <w:rsid w:val="0090140B"/>
    <w:rsid w:val="00901599"/>
    <w:rsid w:val="009017C9"/>
    <w:rsid w:val="0090180C"/>
    <w:rsid w:val="009018BE"/>
    <w:rsid w:val="00901A36"/>
    <w:rsid w:val="00901E9B"/>
    <w:rsid w:val="00902056"/>
    <w:rsid w:val="00902062"/>
    <w:rsid w:val="00902185"/>
    <w:rsid w:val="00902222"/>
    <w:rsid w:val="00902539"/>
    <w:rsid w:val="00902563"/>
    <w:rsid w:val="009026A1"/>
    <w:rsid w:val="00902717"/>
    <w:rsid w:val="00902923"/>
    <w:rsid w:val="0090296D"/>
    <w:rsid w:val="00902998"/>
    <w:rsid w:val="00902AAD"/>
    <w:rsid w:val="00902E7B"/>
    <w:rsid w:val="00903022"/>
    <w:rsid w:val="009030C8"/>
    <w:rsid w:val="00903160"/>
    <w:rsid w:val="00903173"/>
    <w:rsid w:val="0090329E"/>
    <w:rsid w:val="00903323"/>
    <w:rsid w:val="00903327"/>
    <w:rsid w:val="00903402"/>
    <w:rsid w:val="00903407"/>
    <w:rsid w:val="0090344B"/>
    <w:rsid w:val="009034AD"/>
    <w:rsid w:val="009034B9"/>
    <w:rsid w:val="00903509"/>
    <w:rsid w:val="009036A2"/>
    <w:rsid w:val="009038A7"/>
    <w:rsid w:val="00903A74"/>
    <w:rsid w:val="00903A93"/>
    <w:rsid w:val="00903C69"/>
    <w:rsid w:val="00903DA0"/>
    <w:rsid w:val="00903EE9"/>
    <w:rsid w:val="00904592"/>
    <w:rsid w:val="009045A2"/>
    <w:rsid w:val="009048BC"/>
    <w:rsid w:val="009048D0"/>
    <w:rsid w:val="0090496A"/>
    <w:rsid w:val="00904A01"/>
    <w:rsid w:val="00904A6C"/>
    <w:rsid w:val="00904AB4"/>
    <w:rsid w:val="00904D8B"/>
    <w:rsid w:val="00904DEE"/>
    <w:rsid w:val="00904E19"/>
    <w:rsid w:val="0090504C"/>
    <w:rsid w:val="009050B2"/>
    <w:rsid w:val="009052CA"/>
    <w:rsid w:val="00905354"/>
    <w:rsid w:val="009053C5"/>
    <w:rsid w:val="00905443"/>
    <w:rsid w:val="00905465"/>
    <w:rsid w:val="009055C8"/>
    <w:rsid w:val="009055F7"/>
    <w:rsid w:val="00905663"/>
    <w:rsid w:val="00905667"/>
    <w:rsid w:val="00905773"/>
    <w:rsid w:val="0090578D"/>
    <w:rsid w:val="0090593F"/>
    <w:rsid w:val="00905B0C"/>
    <w:rsid w:val="00905BB8"/>
    <w:rsid w:val="00905BD9"/>
    <w:rsid w:val="00905E9E"/>
    <w:rsid w:val="0090600C"/>
    <w:rsid w:val="0090604C"/>
    <w:rsid w:val="0090622A"/>
    <w:rsid w:val="0090627B"/>
    <w:rsid w:val="009062C1"/>
    <w:rsid w:val="009063CA"/>
    <w:rsid w:val="00906567"/>
    <w:rsid w:val="009065AA"/>
    <w:rsid w:val="009065B3"/>
    <w:rsid w:val="0090676C"/>
    <w:rsid w:val="0090681D"/>
    <w:rsid w:val="00906963"/>
    <w:rsid w:val="00906BB2"/>
    <w:rsid w:val="00906E63"/>
    <w:rsid w:val="00906EBF"/>
    <w:rsid w:val="00906ED1"/>
    <w:rsid w:val="00906F7E"/>
    <w:rsid w:val="00906FC0"/>
    <w:rsid w:val="009070A3"/>
    <w:rsid w:val="009070AC"/>
    <w:rsid w:val="009074D1"/>
    <w:rsid w:val="00907519"/>
    <w:rsid w:val="0090761B"/>
    <w:rsid w:val="009076DD"/>
    <w:rsid w:val="009076FF"/>
    <w:rsid w:val="00907748"/>
    <w:rsid w:val="009077BB"/>
    <w:rsid w:val="009077DA"/>
    <w:rsid w:val="00907872"/>
    <w:rsid w:val="00907998"/>
    <w:rsid w:val="00907A09"/>
    <w:rsid w:val="00907B03"/>
    <w:rsid w:val="00907B95"/>
    <w:rsid w:val="00907D08"/>
    <w:rsid w:val="00907FE4"/>
    <w:rsid w:val="00907FEB"/>
    <w:rsid w:val="0090F255"/>
    <w:rsid w:val="0091006E"/>
    <w:rsid w:val="009100E3"/>
    <w:rsid w:val="00910133"/>
    <w:rsid w:val="0091014F"/>
    <w:rsid w:val="0091015A"/>
    <w:rsid w:val="009102A4"/>
    <w:rsid w:val="009102C4"/>
    <w:rsid w:val="00910308"/>
    <w:rsid w:val="0091030D"/>
    <w:rsid w:val="0091034B"/>
    <w:rsid w:val="00910468"/>
    <w:rsid w:val="00910491"/>
    <w:rsid w:val="009104E1"/>
    <w:rsid w:val="009105A6"/>
    <w:rsid w:val="0091068B"/>
    <w:rsid w:val="00910697"/>
    <w:rsid w:val="00910737"/>
    <w:rsid w:val="009107BA"/>
    <w:rsid w:val="00910A0F"/>
    <w:rsid w:val="00910BC7"/>
    <w:rsid w:val="00910CEF"/>
    <w:rsid w:val="00910D7E"/>
    <w:rsid w:val="00910EA9"/>
    <w:rsid w:val="0091100A"/>
    <w:rsid w:val="00911012"/>
    <w:rsid w:val="00911059"/>
    <w:rsid w:val="009112CA"/>
    <w:rsid w:val="009112CF"/>
    <w:rsid w:val="0091138A"/>
    <w:rsid w:val="009113CF"/>
    <w:rsid w:val="0091146B"/>
    <w:rsid w:val="00911495"/>
    <w:rsid w:val="00911519"/>
    <w:rsid w:val="009115E9"/>
    <w:rsid w:val="0091164F"/>
    <w:rsid w:val="00911658"/>
    <w:rsid w:val="009118A7"/>
    <w:rsid w:val="0091195B"/>
    <w:rsid w:val="009119AC"/>
    <w:rsid w:val="009119C2"/>
    <w:rsid w:val="00911A9C"/>
    <w:rsid w:val="00911AD8"/>
    <w:rsid w:val="00911AE5"/>
    <w:rsid w:val="00911AF6"/>
    <w:rsid w:val="00911B2B"/>
    <w:rsid w:val="00911BDF"/>
    <w:rsid w:val="00911C1C"/>
    <w:rsid w:val="00911C43"/>
    <w:rsid w:val="00911D93"/>
    <w:rsid w:val="00912160"/>
    <w:rsid w:val="0091218A"/>
    <w:rsid w:val="0091221B"/>
    <w:rsid w:val="00912272"/>
    <w:rsid w:val="0091248D"/>
    <w:rsid w:val="0091256C"/>
    <w:rsid w:val="0091257F"/>
    <w:rsid w:val="00912730"/>
    <w:rsid w:val="009129B0"/>
    <w:rsid w:val="00912A36"/>
    <w:rsid w:val="00912B86"/>
    <w:rsid w:val="00912BE6"/>
    <w:rsid w:val="00912DF1"/>
    <w:rsid w:val="00913244"/>
    <w:rsid w:val="0091333B"/>
    <w:rsid w:val="00913486"/>
    <w:rsid w:val="0091352B"/>
    <w:rsid w:val="009135DB"/>
    <w:rsid w:val="00913675"/>
    <w:rsid w:val="009138DA"/>
    <w:rsid w:val="009138E8"/>
    <w:rsid w:val="00913A4C"/>
    <w:rsid w:val="00913A6F"/>
    <w:rsid w:val="00913A70"/>
    <w:rsid w:val="00913B01"/>
    <w:rsid w:val="00913B02"/>
    <w:rsid w:val="00913CFE"/>
    <w:rsid w:val="00913DEF"/>
    <w:rsid w:val="00913FAA"/>
    <w:rsid w:val="009141BC"/>
    <w:rsid w:val="009141FA"/>
    <w:rsid w:val="009142D6"/>
    <w:rsid w:val="00914446"/>
    <w:rsid w:val="0091461E"/>
    <w:rsid w:val="00914979"/>
    <w:rsid w:val="00914A79"/>
    <w:rsid w:val="00914B5A"/>
    <w:rsid w:val="00914BB1"/>
    <w:rsid w:val="00914C85"/>
    <w:rsid w:val="00914C9E"/>
    <w:rsid w:val="00914DAC"/>
    <w:rsid w:val="00915190"/>
    <w:rsid w:val="009151E6"/>
    <w:rsid w:val="009152BC"/>
    <w:rsid w:val="009152C8"/>
    <w:rsid w:val="009153A4"/>
    <w:rsid w:val="009153FA"/>
    <w:rsid w:val="0091569D"/>
    <w:rsid w:val="00915709"/>
    <w:rsid w:val="0091577B"/>
    <w:rsid w:val="00915824"/>
    <w:rsid w:val="00915BCC"/>
    <w:rsid w:val="00915BEB"/>
    <w:rsid w:val="00915C3E"/>
    <w:rsid w:val="00915E5F"/>
    <w:rsid w:val="00915F5D"/>
    <w:rsid w:val="0091603F"/>
    <w:rsid w:val="0091609C"/>
    <w:rsid w:val="0091616C"/>
    <w:rsid w:val="009161B8"/>
    <w:rsid w:val="00916467"/>
    <w:rsid w:val="009164C3"/>
    <w:rsid w:val="0091656A"/>
    <w:rsid w:val="00916682"/>
    <w:rsid w:val="0091689A"/>
    <w:rsid w:val="009169D4"/>
    <w:rsid w:val="00916C60"/>
    <w:rsid w:val="00916E97"/>
    <w:rsid w:val="009170AE"/>
    <w:rsid w:val="00917497"/>
    <w:rsid w:val="009175F1"/>
    <w:rsid w:val="0091775A"/>
    <w:rsid w:val="00917785"/>
    <w:rsid w:val="0091780B"/>
    <w:rsid w:val="00917A23"/>
    <w:rsid w:val="00917DA7"/>
    <w:rsid w:val="00917DD0"/>
    <w:rsid w:val="00917FCB"/>
    <w:rsid w:val="00917FD2"/>
    <w:rsid w:val="0092021E"/>
    <w:rsid w:val="0092028B"/>
    <w:rsid w:val="009202C4"/>
    <w:rsid w:val="009202EC"/>
    <w:rsid w:val="0092032D"/>
    <w:rsid w:val="009204E2"/>
    <w:rsid w:val="0092061A"/>
    <w:rsid w:val="0092071E"/>
    <w:rsid w:val="00920BE2"/>
    <w:rsid w:val="00920CC3"/>
    <w:rsid w:val="00920F98"/>
    <w:rsid w:val="00920FEF"/>
    <w:rsid w:val="0092100F"/>
    <w:rsid w:val="00921153"/>
    <w:rsid w:val="009213A5"/>
    <w:rsid w:val="0092142B"/>
    <w:rsid w:val="00921573"/>
    <w:rsid w:val="009216D9"/>
    <w:rsid w:val="00921717"/>
    <w:rsid w:val="00921917"/>
    <w:rsid w:val="0092196E"/>
    <w:rsid w:val="009219CF"/>
    <w:rsid w:val="00921BA8"/>
    <w:rsid w:val="00921CED"/>
    <w:rsid w:val="00921E2D"/>
    <w:rsid w:val="00921E81"/>
    <w:rsid w:val="00921EFC"/>
    <w:rsid w:val="00922087"/>
    <w:rsid w:val="00922163"/>
    <w:rsid w:val="0092231E"/>
    <w:rsid w:val="0092233C"/>
    <w:rsid w:val="009225D3"/>
    <w:rsid w:val="0092278C"/>
    <w:rsid w:val="009227FE"/>
    <w:rsid w:val="009228A2"/>
    <w:rsid w:val="009229B9"/>
    <w:rsid w:val="00922B25"/>
    <w:rsid w:val="00922BEE"/>
    <w:rsid w:val="00922D25"/>
    <w:rsid w:val="00922EA4"/>
    <w:rsid w:val="00922ECC"/>
    <w:rsid w:val="00922EEA"/>
    <w:rsid w:val="00922FA4"/>
    <w:rsid w:val="0092310F"/>
    <w:rsid w:val="009231E8"/>
    <w:rsid w:val="00923431"/>
    <w:rsid w:val="009234FC"/>
    <w:rsid w:val="0092358C"/>
    <w:rsid w:val="00923650"/>
    <w:rsid w:val="00923690"/>
    <w:rsid w:val="00923B13"/>
    <w:rsid w:val="00923B4F"/>
    <w:rsid w:val="00923C28"/>
    <w:rsid w:val="00923CE7"/>
    <w:rsid w:val="009240F2"/>
    <w:rsid w:val="00924115"/>
    <w:rsid w:val="00924181"/>
    <w:rsid w:val="00924196"/>
    <w:rsid w:val="009241EF"/>
    <w:rsid w:val="0092426A"/>
    <w:rsid w:val="0092431A"/>
    <w:rsid w:val="00924340"/>
    <w:rsid w:val="00924369"/>
    <w:rsid w:val="009243D6"/>
    <w:rsid w:val="0092447F"/>
    <w:rsid w:val="0092452F"/>
    <w:rsid w:val="00924540"/>
    <w:rsid w:val="009246DD"/>
    <w:rsid w:val="0092475F"/>
    <w:rsid w:val="00924A75"/>
    <w:rsid w:val="00924B60"/>
    <w:rsid w:val="00924BE9"/>
    <w:rsid w:val="00924CB5"/>
    <w:rsid w:val="00924CD8"/>
    <w:rsid w:val="00924FDA"/>
    <w:rsid w:val="0092526D"/>
    <w:rsid w:val="009253B6"/>
    <w:rsid w:val="00925420"/>
    <w:rsid w:val="00925823"/>
    <w:rsid w:val="00925A0A"/>
    <w:rsid w:val="00925A8C"/>
    <w:rsid w:val="00925AFE"/>
    <w:rsid w:val="00925B5B"/>
    <w:rsid w:val="00925C42"/>
    <w:rsid w:val="00925D97"/>
    <w:rsid w:val="00925EDA"/>
    <w:rsid w:val="00926234"/>
    <w:rsid w:val="00926425"/>
    <w:rsid w:val="00926480"/>
    <w:rsid w:val="009264BA"/>
    <w:rsid w:val="009265A1"/>
    <w:rsid w:val="009265D2"/>
    <w:rsid w:val="009266F0"/>
    <w:rsid w:val="009267CB"/>
    <w:rsid w:val="00926865"/>
    <w:rsid w:val="009268A7"/>
    <w:rsid w:val="009269CB"/>
    <w:rsid w:val="00926A7E"/>
    <w:rsid w:val="00926ACC"/>
    <w:rsid w:val="00926AF2"/>
    <w:rsid w:val="00926AF3"/>
    <w:rsid w:val="00926C61"/>
    <w:rsid w:val="00926C94"/>
    <w:rsid w:val="00926CC9"/>
    <w:rsid w:val="00926CFC"/>
    <w:rsid w:val="00926D58"/>
    <w:rsid w:val="00926D87"/>
    <w:rsid w:val="00926DE2"/>
    <w:rsid w:val="00926E0F"/>
    <w:rsid w:val="00926F1F"/>
    <w:rsid w:val="00927093"/>
    <w:rsid w:val="009271F2"/>
    <w:rsid w:val="009273FF"/>
    <w:rsid w:val="009274A0"/>
    <w:rsid w:val="00927542"/>
    <w:rsid w:val="00927636"/>
    <w:rsid w:val="00927638"/>
    <w:rsid w:val="0092771E"/>
    <w:rsid w:val="009277B6"/>
    <w:rsid w:val="0092782F"/>
    <w:rsid w:val="00927919"/>
    <w:rsid w:val="00927D8E"/>
    <w:rsid w:val="0093006F"/>
    <w:rsid w:val="0093007E"/>
    <w:rsid w:val="00930152"/>
    <w:rsid w:val="00930169"/>
    <w:rsid w:val="00930298"/>
    <w:rsid w:val="009302F2"/>
    <w:rsid w:val="00930791"/>
    <w:rsid w:val="009309B6"/>
    <w:rsid w:val="00930A3B"/>
    <w:rsid w:val="00930B2F"/>
    <w:rsid w:val="00930B91"/>
    <w:rsid w:val="00930BE2"/>
    <w:rsid w:val="00930C5A"/>
    <w:rsid w:val="00930DDD"/>
    <w:rsid w:val="00931074"/>
    <w:rsid w:val="00931164"/>
    <w:rsid w:val="009311FC"/>
    <w:rsid w:val="009314AB"/>
    <w:rsid w:val="00931538"/>
    <w:rsid w:val="00931712"/>
    <w:rsid w:val="00931759"/>
    <w:rsid w:val="00931863"/>
    <w:rsid w:val="00931987"/>
    <w:rsid w:val="00931DAF"/>
    <w:rsid w:val="009320D2"/>
    <w:rsid w:val="00932135"/>
    <w:rsid w:val="009321A2"/>
    <w:rsid w:val="00932499"/>
    <w:rsid w:val="009325A6"/>
    <w:rsid w:val="00932629"/>
    <w:rsid w:val="00932673"/>
    <w:rsid w:val="00932728"/>
    <w:rsid w:val="0093288B"/>
    <w:rsid w:val="00932910"/>
    <w:rsid w:val="00932A9A"/>
    <w:rsid w:val="00932BEA"/>
    <w:rsid w:val="00932BF0"/>
    <w:rsid w:val="00932C2D"/>
    <w:rsid w:val="00932CC7"/>
    <w:rsid w:val="00932D92"/>
    <w:rsid w:val="00932DBB"/>
    <w:rsid w:val="00932DEE"/>
    <w:rsid w:val="00932E12"/>
    <w:rsid w:val="00932E4C"/>
    <w:rsid w:val="0093320A"/>
    <w:rsid w:val="00933270"/>
    <w:rsid w:val="009333D7"/>
    <w:rsid w:val="00933677"/>
    <w:rsid w:val="0093368D"/>
    <w:rsid w:val="009338F7"/>
    <w:rsid w:val="00933940"/>
    <w:rsid w:val="00933A31"/>
    <w:rsid w:val="00933B2F"/>
    <w:rsid w:val="00933BED"/>
    <w:rsid w:val="00933CE6"/>
    <w:rsid w:val="00933D0A"/>
    <w:rsid w:val="00933FE4"/>
    <w:rsid w:val="00934006"/>
    <w:rsid w:val="00934082"/>
    <w:rsid w:val="009340F3"/>
    <w:rsid w:val="009342A0"/>
    <w:rsid w:val="00934305"/>
    <w:rsid w:val="009344D2"/>
    <w:rsid w:val="009344E8"/>
    <w:rsid w:val="0093464E"/>
    <w:rsid w:val="00934729"/>
    <w:rsid w:val="009348E8"/>
    <w:rsid w:val="00934AE1"/>
    <w:rsid w:val="00934B04"/>
    <w:rsid w:val="00934BA7"/>
    <w:rsid w:val="00934E45"/>
    <w:rsid w:val="00934E82"/>
    <w:rsid w:val="00934ED8"/>
    <w:rsid w:val="00934F63"/>
    <w:rsid w:val="0093511B"/>
    <w:rsid w:val="009352DC"/>
    <w:rsid w:val="009352DE"/>
    <w:rsid w:val="0093537A"/>
    <w:rsid w:val="009353A8"/>
    <w:rsid w:val="009354A2"/>
    <w:rsid w:val="00935628"/>
    <w:rsid w:val="0093564E"/>
    <w:rsid w:val="00935722"/>
    <w:rsid w:val="00935786"/>
    <w:rsid w:val="0093595C"/>
    <w:rsid w:val="00935C04"/>
    <w:rsid w:val="00935CA7"/>
    <w:rsid w:val="00935CED"/>
    <w:rsid w:val="00935CEF"/>
    <w:rsid w:val="00935FA9"/>
    <w:rsid w:val="00936250"/>
    <w:rsid w:val="00936277"/>
    <w:rsid w:val="0093644F"/>
    <w:rsid w:val="009365FA"/>
    <w:rsid w:val="00936630"/>
    <w:rsid w:val="009366AA"/>
    <w:rsid w:val="009366BF"/>
    <w:rsid w:val="0093679C"/>
    <w:rsid w:val="009367CD"/>
    <w:rsid w:val="009369A5"/>
    <w:rsid w:val="00936A92"/>
    <w:rsid w:val="00936AA0"/>
    <w:rsid w:val="00936C5D"/>
    <w:rsid w:val="00936C9B"/>
    <w:rsid w:val="00936CD9"/>
    <w:rsid w:val="00936D4C"/>
    <w:rsid w:val="00936D4D"/>
    <w:rsid w:val="00936D57"/>
    <w:rsid w:val="00936FF1"/>
    <w:rsid w:val="00937016"/>
    <w:rsid w:val="00937162"/>
    <w:rsid w:val="009371E0"/>
    <w:rsid w:val="009372A5"/>
    <w:rsid w:val="009373DE"/>
    <w:rsid w:val="0093754A"/>
    <w:rsid w:val="0093770A"/>
    <w:rsid w:val="009378D3"/>
    <w:rsid w:val="009379EF"/>
    <w:rsid w:val="00937FC0"/>
    <w:rsid w:val="0094007D"/>
    <w:rsid w:val="009401A3"/>
    <w:rsid w:val="009401BB"/>
    <w:rsid w:val="009402DC"/>
    <w:rsid w:val="00940342"/>
    <w:rsid w:val="0094046A"/>
    <w:rsid w:val="00940497"/>
    <w:rsid w:val="0094058D"/>
    <w:rsid w:val="009405FE"/>
    <w:rsid w:val="009406C8"/>
    <w:rsid w:val="00940723"/>
    <w:rsid w:val="00940848"/>
    <w:rsid w:val="009409E2"/>
    <w:rsid w:val="00940A1B"/>
    <w:rsid w:val="00940AD2"/>
    <w:rsid w:val="00940C10"/>
    <w:rsid w:val="00940DE4"/>
    <w:rsid w:val="00940E1B"/>
    <w:rsid w:val="00940EAE"/>
    <w:rsid w:val="00940F03"/>
    <w:rsid w:val="00941051"/>
    <w:rsid w:val="00941059"/>
    <w:rsid w:val="00941086"/>
    <w:rsid w:val="009410A0"/>
    <w:rsid w:val="009410F9"/>
    <w:rsid w:val="00941107"/>
    <w:rsid w:val="00941127"/>
    <w:rsid w:val="0094112C"/>
    <w:rsid w:val="0094118A"/>
    <w:rsid w:val="0094119C"/>
    <w:rsid w:val="00941249"/>
    <w:rsid w:val="0094137B"/>
    <w:rsid w:val="009416E6"/>
    <w:rsid w:val="0094199D"/>
    <w:rsid w:val="00941A50"/>
    <w:rsid w:val="00941B25"/>
    <w:rsid w:val="00941D0B"/>
    <w:rsid w:val="00941F56"/>
    <w:rsid w:val="00941F93"/>
    <w:rsid w:val="00942364"/>
    <w:rsid w:val="009423BE"/>
    <w:rsid w:val="00942403"/>
    <w:rsid w:val="00942486"/>
    <w:rsid w:val="009424E9"/>
    <w:rsid w:val="00942560"/>
    <w:rsid w:val="0094259D"/>
    <w:rsid w:val="0094265F"/>
    <w:rsid w:val="009426F8"/>
    <w:rsid w:val="009427D3"/>
    <w:rsid w:val="00942855"/>
    <w:rsid w:val="009428B1"/>
    <w:rsid w:val="009428B4"/>
    <w:rsid w:val="00942D63"/>
    <w:rsid w:val="00942D6A"/>
    <w:rsid w:val="00942DCB"/>
    <w:rsid w:val="00942F78"/>
    <w:rsid w:val="00942FDD"/>
    <w:rsid w:val="00943100"/>
    <w:rsid w:val="00943638"/>
    <w:rsid w:val="0094364F"/>
    <w:rsid w:val="0094375D"/>
    <w:rsid w:val="0094378A"/>
    <w:rsid w:val="009437ED"/>
    <w:rsid w:val="00943B60"/>
    <w:rsid w:val="00943E8F"/>
    <w:rsid w:val="00943E90"/>
    <w:rsid w:val="009440A2"/>
    <w:rsid w:val="009440FE"/>
    <w:rsid w:val="00944253"/>
    <w:rsid w:val="0094427F"/>
    <w:rsid w:val="0094437D"/>
    <w:rsid w:val="0094443E"/>
    <w:rsid w:val="009445D5"/>
    <w:rsid w:val="009445D6"/>
    <w:rsid w:val="009445FE"/>
    <w:rsid w:val="0094469E"/>
    <w:rsid w:val="0094470B"/>
    <w:rsid w:val="0094497A"/>
    <w:rsid w:val="00944A09"/>
    <w:rsid w:val="00944A39"/>
    <w:rsid w:val="00944D8F"/>
    <w:rsid w:val="00944E59"/>
    <w:rsid w:val="00944E64"/>
    <w:rsid w:val="009450DC"/>
    <w:rsid w:val="00945116"/>
    <w:rsid w:val="0094514C"/>
    <w:rsid w:val="009451B7"/>
    <w:rsid w:val="0094535C"/>
    <w:rsid w:val="0094563B"/>
    <w:rsid w:val="00945704"/>
    <w:rsid w:val="0094583F"/>
    <w:rsid w:val="00945E91"/>
    <w:rsid w:val="00945F5E"/>
    <w:rsid w:val="00946362"/>
    <w:rsid w:val="009463B2"/>
    <w:rsid w:val="009463F0"/>
    <w:rsid w:val="0094641B"/>
    <w:rsid w:val="0094646D"/>
    <w:rsid w:val="0094650D"/>
    <w:rsid w:val="00946570"/>
    <w:rsid w:val="0094666E"/>
    <w:rsid w:val="0094683B"/>
    <w:rsid w:val="00946899"/>
    <w:rsid w:val="009468A4"/>
    <w:rsid w:val="00946ABE"/>
    <w:rsid w:val="00946B28"/>
    <w:rsid w:val="00946B8D"/>
    <w:rsid w:val="00946C6D"/>
    <w:rsid w:val="00946F65"/>
    <w:rsid w:val="00946FBA"/>
    <w:rsid w:val="00947172"/>
    <w:rsid w:val="00947188"/>
    <w:rsid w:val="009472B0"/>
    <w:rsid w:val="00947381"/>
    <w:rsid w:val="009473C5"/>
    <w:rsid w:val="009474AC"/>
    <w:rsid w:val="009475E4"/>
    <w:rsid w:val="009476C5"/>
    <w:rsid w:val="00947707"/>
    <w:rsid w:val="00947731"/>
    <w:rsid w:val="00947786"/>
    <w:rsid w:val="00947787"/>
    <w:rsid w:val="0094788A"/>
    <w:rsid w:val="009478E4"/>
    <w:rsid w:val="00947961"/>
    <w:rsid w:val="0094796D"/>
    <w:rsid w:val="00947B18"/>
    <w:rsid w:val="00947B3A"/>
    <w:rsid w:val="00947D7E"/>
    <w:rsid w:val="00947E51"/>
    <w:rsid w:val="009500A2"/>
    <w:rsid w:val="00950163"/>
    <w:rsid w:val="00950189"/>
    <w:rsid w:val="00950197"/>
    <w:rsid w:val="009501DC"/>
    <w:rsid w:val="00950278"/>
    <w:rsid w:val="0095037F"/>
    <w:rsid w:val="009504A0"/>
    <w:rsid w:val="00950639"/>
    <w:rsid w:val="009506A0"/>
    <w:rsid w:val="009508C8"/>
    <w:rsid w:val="0095090B"/>
    <w:rsid w:val="00950953"/>
    <w:rsid w:val="00950D63"/>
    <w:rsid w:val="00950E81"/>
    <w:rsid w:val="00950FF9"/>
    <w:rsid w:val="0095115B"/>
    <w:rsid w:val="009512CA"/>
    <w:rsid w:val="00951378"/>
    <w:rsid w:val="009513D3"/>
    <w:rsid w:val="00951437"/>
    <w:rsid w:val="0095144C"/>
    <w:rsid w:val="0095149F"/>
    <w:rsid w:val="00951508"/>
    <w:rsid w:val="009516FE"/>
    <w:rsid w:val="00951877"/>
    <w:rsid w:val="009518A8"/>
    <w:rsid w:val="00951AD2"/>
    <w:rsid w:val="00951B87"/>
    <w:rsid w:val="00951C84"/>
    <w:rsid w:val="00951D44"/>
    <w:rsid w:val="00951F0F"/>
    <w:rsid w:val="009520C4"/>
    <w:rsid w:val="0095211A"/>
    <w:rsid w:val="00952372"/>
    <w:rsid w:val="00952589"/>
    <w:rsid w:val="009527F0"/>
    <w:rsid w:val="00952993"/>
    <w:rsid w:val="00952DA4"/>
    <w:rsid w:val="00952DD2"/>
    <w:rsid w:val="0095320B"/>
    <w:rsid w:val="00953256"/>
    <w:rsid w:val="009532C3"/>
    <w:rsid w:val="0095337A"/>
    <w:rsid w:val="009534F4"/>
    <w:rsid w:val="009535D3"/>
    <w:rsid w:val="0095385C"/>
    <w:rsid w:val="0095393D"/>
    <w:rsid w:val="00953976"/>
    <w:rsid w:val="009539D2"/>
    <w:rsid w:val="00953A6E"/>
    <w:rsid w:val="00953BCC"/>
    <w:rsid w:val="00953CBC"/>
    <w:rsid w:val="00953E6F"/>
    <w:rsid w:val="00953EA7"/>
    <w:rsid w:val="00953EA9"/>
    <w:rsid w:val="00954134"/>
    <w:rsid w:val="0095448C"/>
    <w:rsid w:val="009544DC"/>
    <w:rsid w:val="00954515"/>
    <w:rsid w:val="0095472C"/>
    <w:rsid w:val="009548DE"/>
    <w:rsid w:val="00954BC1"/>
    <w:rsid w:val="00954C2D"/>
    <w:rsid w:val="00954DAE"/>
    <w:rsid w:val="00954EAD"/>
    <w:rsid w:val="00955044"/>
    <w:rsid w:val="0095512B"/>
    <w:rsid w:val="009551B5"/>
    <w:rsid w:val="00955211"/>
    <w:rsid w:val="009552BA"/>
    <w:rsid w:val="009552EB"/>
    <w:rsid w:val="009552EC"/>
    <w:rsid w:val="009553C5"/>
    <w:rsid w:val="00955528"/>
    <w:rsid w:val="0095552F"/>
    <w:rsid w:val="00955585"/>
    <w:rsid w:val="00955B0F"/>
    <w:rsid w:val="00955E8A"/>
    <w:rsid w:val="00955EA4"/>
    <w:rsid w:val="00955F0C"/>
    <w:rsid w:val="00955FF1"/>
    <w:rsid w:val="00956060"/>
    <w:rsid w:val="009560A4"/>
    <w:rsid w:val="0095622C"/>
    <w:rsid w:val="0095627B"/>
    <w:rsid w:val="00956581"/>
    <w:rsid w:val="0095658D"/>
    <w:rsid w:val="0095663C"/>
    <w:rsid w:val="00956644"/>
    <w:rsid w:val="00956660"/>
    <w:rsid w:val="00956707"/>
    <w:rsid w:val="00956804"/>
    <w:rsid w:val="009569E9"/>
    <w:rsid w:val="00956BFD"/>
    <w:rsid w:val="00956C87"/>
    <w:rsid w:val="00956F57"/>
    <w:rsid w:val="00957037"/>
    <w:rsid w:val="00957094"/>
    <w:rsid w:val="0095710C"/>
    <w:rsid w:val="009571E7"/>
    <w:rsid w:val="00957244"/>
    <w:rsid w:val="00957267"/>
    <w:rsid w:val="00957292"/>
    <w:rsid w:val="00957374"/>
    <w:rsid w:val="0095743F"/>
    <w:rsid w:val="009574A1"/>
    <w:rsid w:val="009575F5"/>
    <w:rsid w:val="00957622"/>
    <w:rsid w:val="009576E2"/>
    <w:rsid w:val="0095785A"/>
    <w:rsid w:val="0095789D"/>
    <w:rsid w:val="00957A63"/>
    <w:rsid w:val="00957C3A"/>
    <w:rsid w:val="00957CE6"/>
    <w:rsid w:val="00957D1E"/>
    <w:rsid w:val="00957D88"/>
    <w:rsid w:val="00957FEC"/>
    <w:rsid w:val="009601A3"/>
    <w:rsid w:val="009601E8"/>
    <w:rsid w:val="00960296"/>
    <w:rsid w:val="0096036F"/>
    <w:rsid w:val="009603DB"/>
    <w:rsid w:val="009604B6"/>
    <w:rsid w:val="009604B9"/>
    <w:rsid w:val="009604E5"/>
    <w:rsid w:val="00960721"/>
    <w:rsid w:val="00960803"/>
    <w:rsid w:val="009609B0"/>
    <w:rsid w:val="00960A4D"/>
    <w:rsid w:val="00960A7A"/>
    <w:rsid w:val="00960B84"/>
    <w:rsid w:val="00960D4B"/>
    <w:rsid w:val="00960EE8"/>
    <w:rsid w:val="00960FB3"/>
    <w:rsid w:val="0096123C"/>
    <w:rsid w:val="00961268"/>
    <w:rsid w:val="00961274"/>
    <w:rsid w:val="00961520"/>
    <w:rsid w:val="00961532"/>
    <w:rsid w:val="009615E3"/>
    <w:rsid w:val="00961725"/>
    <w:rsid w:val="00961772"/>
    <w:rsid w:val="0096189C"/>
    <w:rsid w:val="00961A16"/>
    <w:rsid w:val="00961B24"/>
    <w:rsid w:val="00961B5C"/>
    <w:rsid w:val="00961DAD"/>
    <w:rsid w:val="00961DE7"/>
    <w:rsid w:val="00961E28"/>
    <w:rsid w:val="00961EA1"/>
    <w:rsid w:val="00961EBC"/>
    <w:rsid w:val="009620B3"/>
    <w:rsid w:val="0096215A"/>
    <w:rsid w:val="00962242"/>
    <w:rsid w:val="00962683"/>
    <w:rsid w:val="009626D9"/>
    <w:rsid w:val="009627D3"/>
    <w:rsid w:val="00962942"/>
    <w:rsid w:val="00962B61"/>
    <w:rsid w:val="00962BD1"/>
    <w:rsid w:val="00962C18"/>
    <w:rsid w:val="00962DE8"/>
    <w:rsid w:val="00962DEF"/>
    <w:rsid w:val="00962EF8"/>
    <w:rsid w:val="00963009"/>
    <w:rsid w:val="00963021"/>
    <w:rsid w:val="0096310E"/>
    <w:rsid w:val="0096336F"/>
    <w:rsid w:val="009633F0"/>
    <w:rsid w:val="009634C5"/>
    <w:rsid w:val="009634E7"/>
    <w:rsid w:val="00963747"/>
    <w:rsid w:val="009637F2"/>
    <w:rsid w:val="0096395C"/>
    <w:rsid w:val="00963B78"/>
    <w:rsid w:val="00963BA6"/>
    <w:rsid w:val="00963C8D"/>
    <w:rsid w:val="00963CB2"/>
    <w:rsid w:val="00963D94"/>
    <w:rsid w:val="0096413F"/>
    <w:rsid w:val="00964440"/>
    <w:rsid w:val="0096446A"/>
    <w:rsid w:val="0096453A"/>
    <w:rsid w:val="00964A4A"/>
    <w:rsid w:val="00964B07"/>
    <w:rsid w:val="00964B70"/>
    <w:rsid w:val="00964B73"/>
    <w:rsid w:val="00964BED"/>
    <w:rsid w:val="00964D8C"/>
    <w:rsid w:val="00964DC7"/>
    <w:rsid w:val="00964DE9"/>
    <w:rsid w:val="00964F3A"/>
    <w:rsid w:val="00964F57"/>
    <w:rsid w:val="009650A5"/>
    <w:rsid w:val="009650DA"/>
    <w:rsid w:val="00965189"/>
    <w:rsid w:val="009651A2"/>
    <w:rsid w:val="0096527B"/>
    <w:rsid w:val="009653BC"/>
    <w:rsid w:val="0096547B"/>
    <w:rsid w:val="00965505"/>
    <w:rsid w:val="00965561"/>
    <w:rsid w:val="009655F6"/>
    <w:rsid w:val="009656A4"/>
    <w:rsid w:val="009658E3"/>
    <w:rsid w:val="00965A71"/>
    <w:rsid w:val="00965AB4"/>
    <w:rsid w:val="00965B17"/>
    <w:rsid w:val="00965BED"/>
    <w:rsid w:val="00965C41"/>
    <w:rsid w:val="00965C9D"/>
    <w:rsid w:val="00965E30"/>
    <w:rsid w:val="00965F86"/>
    <w:rsid w:val="009663A9"/>
    <w:rsid w:val="009663F4"/>
    <w:rsid w:val="00966426"/>
    <w:rsid w:val="00966653"/>
    <w:rsid w:val="00966713"/>
    <w:rsid w:val="0096672F"/>
    <w:rsid w:val="00966787"/>
    <w:rsid w:val="009667DF"/>
    <w:rsid w:val="00966891"/>
    <w:rsid w:val="009668CC"/>
    <w:rsid w:val="00966AC3"/>
    <w:rsid w:val="00966AF3"/>
    <w:rsid w:val="00966BB6"/>
    <w:rsid w:val="00966CB3"/>
    <w:rsid w:val="00966E18"/>
    <w:rsid w:val="00966EC7"/>
    <w:rsid w:val="00966F41"/>
    <w:rsid w:val="00966F63"/>
    <w:rsid w:val="009670DC"/>
    <w:rsid w:val="009671B7"/>
    <w:rsid w:val="009671E5"/>
    <w:rsid w:val="009673FA"/>
    <w:rsid w:val="009675EE"/>
    <w:rsid w:val="009677EE"/>
    <w:rsid w:val="00967B0D"/>
    <w:rsid w:val="00967B7A"/>
    <w:rsid w:val="00967B7C"/>
    <w:rsid w:val="00967C91"/>
    <w:rsid w:val="00967CD6"/>
    <w:rsid w:val="00967E2D"/>
    <w:rsid w:val="00967F51"/>
    <w:rsid w:val="0096CCFB"/>
    <w:rsid w:val="00970199"/>
    <w:rsid w:val="009701DD"/>
    <w:rsid w:val="009701E8"/>
    <w:rsid w:val="00970232"/>
    <w:rsid w:val="00970362"/>
    <w:rsid w:val="0097057F"/>
    <w:rsid w:val="009706B9"/>
    <w:rsid w:val="00970785"/>
    <w:rsid w:val="009708A0"/>
    <w:rsid w:val="009709DB"/>
    <w:rsid w:val="009709E4"/>
    <w:rsid w:val="00970B18"/>
    <w:rsid w:val="00970B31"/>
    <w:rsid w:val="00970CB2"/>
    <w:rsid w:val="00970DBF"/>
    <w:rsid w:val="00970E41"/>
    <w:rsid w:val="00970E94"/>
    <w:rsid w:val="009712E8"/>
    <w:rsid w:val="009712FD"/>
    <w:rsid w:val="009713BA"/>
    <w:rsid w:val="009714DA"/>
    <w:rsid w:val="00971686"/>
    <w:rsid w:val="009719DC"/>
    <w:rsid w:val="00971D0C"/>
    <w:rsid w:val="00971D28"/>
    <w:rsid w:val="00971D3C"/>
    <w:rsid w:val="00971FD0"/>
    <w:rsid w:val="00972067"/>
    <w:rsid w:val="0097223B"/>
    <w:rsid w:val="0097267C"/>
    <w:rsid w:val="00972709"/>
    <w:rsid w:val="00972741"/>
    <w:rsid w:val="00972800"/>
    <w:rsid w:val="00972810"/>
    <w:rsid w:val="00972851"/>
    <w:rsid w:val="009728F9"/>
    <w:rsid w:val="00972A0A"/>
    <w:rsid w:val="00972AE1"/>
    <w:rsid w:val="00972C47"/>
    <w:rsid w:val="00972EF9"/>
    <w:rsid w:val="00973019"/>
    <w:rsid w:val="009730E1"/>
    <w:rsid w:val="009731A8"/>
    <w:rsid w:val="009731BB"/>
    <w:rsid w:val="0097335D"/>
    <w:rsid w:val="009735A7"/>
    <w:rsid w:val="009735C0"/>
    <w:rsid w:val="0097367C"/>
    <w:rsid w:val="00973771"/>
    <w:rsid w:val="0097379B"/>
    <w:rsid w:val="0097385A"/>
    <w:rsid w:val="00973A40"/>
    <w:rsid w:val="00973B21"/>
    <w:rsid w:val="00973B37"/>
    <w:rsid w:val="00973BFC"/>
    <w:rsid w:val="00973CD7"/>
    <w:rsid w:val="0097407A"/>
    <w:rsid w:val="009740D6"/>
    <w:rsid w:val="00974237"/>
    <w:rsid w:val="009742B6"/>
    <w:rsid w:val="009743DC"/>
    <w:rsid w:val="00974479"/>
    <w:rsid w:val="009745B7"/>
    <w:rsid w:val="0097460B"/>
    <w:rsid w:val="00974640"/>
    <w:rsid w:val="00974863"/>
    <w:rsid w:val="009749A1"/>
    <w:rsid w:val="009749B1"/>
    <w:rsid w:val="00974C6B"/>
    <w:rsid w:val="00974D85"/>
    <w:rsid w:val="00974E63"/>
    <w:rsid w:val="00975104"/>
    <w:rsid w:val="00975263"/>
    <w:rsid w:val="00975324"/>
    <w:rsid w:val="00975389"/>
    <w:rsid w:val="00975398"/>
    <w:rsid w:val="009753C2"/>
    <w:rsid w:val="00975429"/>
    <w:rsid w:val="0097547C"/>
    <w:rsid w:val="009754C6"/>
    <w:rsid w:val="00975608"/>
    <w:rsid w:val="009756E0"/>
    <w:rsid w:val="0097579B"/>
    <w:rsid w:val="009757F9"/>
    <w:rsid w:val="0097585A"/>
    <w:rsid w:val="009758DF"/>
    <w:rsid w:val="00975934"/>
    <w:rsid w:val="009759A6"/>
    <w:rsid w:val="009759EA"/>
    <w:rsid w:val="00975A95"/>
    <w:rsid w:val="00975AB3"/>
    <w:rsid w:val="00975BFC"/>
    <w:rsid w:val="00975E7B"/>
    <w:rsid w:val="00975E7D"/>
    <w:rsid w:val="00975E97"/>
    <w:rsid w:val="00975EFF"/>
    <w:rsid w:val="0097607B"/>
    <w:rsid w:val="0097617A"/>
    <w:rsid w:val="009762C5"/>
    <w:rsid w:val="00976562"/>
    <w:rsid w:val="00976937"/>
    <w:rsid w:val="00976A2C"/>
    <w:rsid w:val="00976A35"/>
    <w:rsid w:val="00976A86"/>
    <w:rsid w:val="00976B4F"/>
    <w:rsid w:val="00976CC2"/>
    <w:rsid w:val="00976D5B"/>
    <w:rsid w:val="00976EBF"/>
    <w:rsid w:val="0097716A"/>
    <w:rsid w:val="0097717F"/>
    <w:rsid w:val="009773AF"/>
    <w:rsid w:val="009773FB"/>
    <w:rsid w:val="00977448"/>
    <w:rsid w:val="00977478"/>
    <w:rsid w:val="0097790B"/>
    <w:rsid w:val="009779CA"/>
    <w:rsid w:val="00977A0B"/>
    <w:rsid w:val="00977E6B"/>
    <w:rsid w:val="00980211"/>
    <w:rsid w:val="0098021D"/>
    <w:rsid w:val="00980238"/>
    <w:rsid w:val="0098027F"/>
    <w:rsid w:val="0098037D"/>
    <w:rsid w:val="00980406"/>
    <w:rsid w:val="0098062F"/>
    <w:rsid w:val="00980658"/>
    <w:rsid w:val="009808B0"/>
    <w:rsid w:val="0098094B"/>
    <w:rsid w:val="0098097E"/>
    <w:rsid w:val="00980C0C"/>
    <w:rsid w:val="00980C49"/>
    <w:rsid w:val="00980E96"/>
    <w:rsid w:val="009812E8"/>
    <w:rsid w:val="00981517"/>
    <w:rsid w:val="009815C0"/>
    <w:rsid w:val="009818F7"/>
    <w:rsid w:val="009819F3"/>
    <w:rsid w:val="00981A3B"/>
    <w:rsid w:val="00981A5A"/>
    <w:rsid w:val="00981A9E"/>
    <w:rsid w:val="00981C0F"/>
    <w:rsid w:val="00981D13"/>
    <w:rsid w:val="00981E0B"/>
    <w:rsid w:val="00981E9D"/>
    <w:rsid w:val="00982280"/>
    <w:rsid w:val="009822FD"/>
    <w:rsid w:val="00982366"/>
    <w:rsid w:val="00982423"/>
    <w:rsid w:val="009824A4"/>
    <w:rsid w:val="0098251C"/>
    <w:rsid w:val="00982582"/>
    <w:rsid w:val="0098269F"/>
    <w:rsid w:val="0098271F"/>
    <w:rsid w:val="00982731"/>
    <w:rsid w:val="00982867"/>
    <w:rsid w:val="00982969"/>
    <w:rsid w:val="00982A1F"/>
    <w:rsid w:val="00982DDE"/>
    <w:rsid w:val="00982E98"/>
    <w:rsid w:val="00983071"/>
    <w:rsid w:val="009832CC"/>
    <w:rsid w:val="00983304"/>
    <w:rsid w:val="00983363"/>
    <w:rsid w:val="00983391"/>
    <w:rsid w:val="009834D1"/>
    <w:rsid w:val="009834E7"/>
    <w:rsid w:val="0098359E"/>
    <w:rsid w:val="009836D4"/>
    <w:rsid w:val="00983720"/>
    <w:rsid w:val="00983754"/>
    <w:rsid w:val="00983828"/>
    <w:rsid w:val="00983849"/>
    <w:rsid w:val="00983853"/>
    <w:rsid w:val="0098397A"/>
    <w:rsid w:val="00983AB0"/>
    <w:rsid w:val="00983B7D"/>
    <w:rsid w:val="00983C00"/>
    <w:rsid w:val="00983C14"/>
    <w:rsid w:val="00983CE4"/>
    <w:rsid w:val="00983DE0"/>
    <w:rsid w:val="00983F4F"/>
    <w:rsid w:val="00983FDA"/>
    <w:rsid w:val="009843C0"/>
    <w:rsid w:val="00984479"/>
    <w:rsid w:val="009844F3"/>
    <w:rsid w:val="009845E4"/>
    <w:rsid w:val="00984675"/>
    <w:rsid w:val="00984694"/>
    <w:rsid w:val="009846BF"/>
    <w:rsid w:val="00984843"/>
    <w:rsid w:val="00984854"/>
    <w:rsid w:val="00984894"/>
    <w:rsid w:val="0098499A"/>
    <w:rsid w:val="00984B35"/>
    <w:rsid w:val="00984B98"/>
    <w:rsid w:val="00984DE5"/>
    <w:rsid w:val="00984ED3"/>
    <w:rsid w:val="00984EFF"/>
    <w:rsid w:val="00984F5A"/>
    <w:rsid w:val="009850AB"/>
    <w:rsid w:val="0098515C"/>
    <w:rsid w:val="009851BC"/>
    <w:rsid w:val="009853D2"/>
    <w:rsid w:val="009855E2"/>
    <w:rsid w:val="0098571A"/>
    <w:rsid w:val="00985789"/>
    <w:rsid w:val="0098579F"/>
    <w:rsid w:val="00985925"/>
    <w:rsid w:val="00985AF9"/>
    <w:rsid w:val="00985B33"/>
    <w:rsid w:val="00985B3E"/>
    <w:rsid w:val="00985B7C"/>
    <w:rsid w:val="00985B92"/>
    <w:rsid w:val="00985BDD"/>
    <w:rsid w:val="00985C62"/>
    <w:rsid w:val="00985D6C"/>
    <w:rsid w:val="00985DED"/>
    <w:rsid w:val="00985DF8"/>
    <w:rsid w:val="00985EDA"/>
    <w:rsid w:val="00985F31"/>
    <w:rsid w:val="00985FB1"/>
    <w:rsid w:val="00986161"/>
    <w:rsid w:val="00986256"/>
    <w:rsid w:val="0098625D"/>
    <w:rsid w:val="009862C5"/>
    <w:rsid w:val="0098630D"/>
    <w:rsid w:val="009863BA"/>
    <w:rsid w:val="00986421"/>
    <w:rsid w:val="009865F6"/>
    <w:rsid w:val="009866B4"/>
    <w:rsid w:val="00986817"/>
    <w:rsid w:val="00986873"/>
    <w:rsid w:val="0098694B"/>
    <w:rsid w:val="009869B7"/>
    <w:rsid w:val="00986A4B"/>
    <w:rsid w:val="00986A52"/>
    <w:rsid w:val="00986B05"/>
    <w:rsid w:val="00986B15"/>
    <w:rsid w:val="00986C25"/>
    <w:rsid w:val="00986E49"/>
    <w:rsid w:val="00986FB6"/>
    <w:rsid w:val="0098717B"/>
    <w:rsid w:val="00987197"/>
    <w:rsid w:val="00987220"/>
    <w:rsid w:val="0098724D"/>
    <w:rsid w:val="00987250"/>
    <w:rsid w:val="009872D5"/>
    <w:rsid w:val="00987311"/>
    <w:rsid w:val="0098735A"/>
    <w:rsid w:val="0098742A"/>
    <w:rsid w:val="009874C5"/>
    <w:rsid w:val="009875A8"/>
    <w:rsid w:val="00987646"/>
    <w:rsid w:val="00987684"/>
    <w:rsid w:val="00987766"/>
    <w:rsid w:val="009877E3"/>
    <w:rsid w:val="009877E5"/>
    <w:rsid w:val="009878BA"/>
    <w:rsid w:val="00987934"/>
    <w:rsid w:val="00987AD2"/>
    <w:rsid w:val="00987B70"/>
    <w:rsid w:val="00987BDA"/>
    <w:rsid w:val="00987CD0"/>
    <w:rsid w:val="00987D1D"/>
    <w:rsid w:val="00987FA1"/>
    <w:rsid w:val="00990017"/>
    <w:rsid w:val="0099002F"/>
    <w:rsid w:val="00990168"/>
    <w:rsid w:val="009901E4"/>
    <w:rsid w:val="00990435"/>
    <w:rsid w:val="0099045F"/>
    <w:rsid w:val="00990465"/>
    <w:rsid w:val="00990606"/>
    <w:rsid w:val="00990608"/>
    <w:rsid w:val="009906A9"/>
    <w:rsid w:val="009906D6"/>
    <w:rsid w:val="009907CF"/>
    <w:rsid w:val="0099085A"/>
    <w:rsid w:val="009908EB"/>
    <w:rsid w:val="00990BAE"/>
    <w:rsid w:val="00990D16"/>
    <w:rsid w:val="00990D5D"/>
    <w:rsid w:val="00990E64"/>
    <w:rsid w:val="00990E8B"/>
    <w:rsid w:val="0099105D"/>
    <w:rsid w:val="00991158"/>
    <w:rsid w:val="0099121B"/>
    <w:rsid w:val="0099142C"/>
    <w:rsid w:val="009916EC"/>
    <w:rsid w:val="009918C3"/>
    <w:rsid w:val="0099196D"/>
    <w:rsid w:val="009919D8"/>
    <w:rsid w:val="00991A07"/>
    <w:rsid w:val="00991A44"/>
    <w:rsid w:val="00991AE5"/>
    <w:rsid w:val="00991AEC"/>
    <w:rsid w:val="00991CB3"/>
    <w:rsid w:val="00991D34"/>
    <w:rsid w:val="00991E8B"/>
    <w:rsid w:val="00991FA6"/>
    <w:rsid w:val="00992091"/>
    <w:rsid w:val="009920D9"/>
    <w:rsid w:val="009922F4"/>
    <w:rsid w:val="0099243E"/>
    <w:rsid w:val="00992770"/>
    <w:rsid w:val="009927B0"/>
    <w:rsid w:val="009927CC"/>
    <w:rsid w:val="00992846"/>
    <w:rsid w:val="0099287A"/>
    <w:rsid w:val="00992966"/>
    <w:rsid w:val="00992A7B"/>
    <w:rsid w:val="00992BB7"/>
    <w:rsid w:val="00992C6D"/>
    <w:rsid w:val="00992CC3"/>
    <w:rsid w:val="00993171"/>
    <w:rsid w:val="00993371"/>
    <w:rsid w:val="009935AD"/>
    <w:rsid w:val="00993605"/>
    <w:rsid w:val="0099360F"/>
    <w:rsid w:val="00993939"/>
    <w:rsid w:val="00993992"/>
    <w:rsid w:val="00993AF7"/>
    <w:rsid w:val="00993B88"/>
    <w:rsid w:val="00993BD6"/>
    <w:rsid w:val="00993C53"/>
    <w:rsid w:val="00993C5B"/>
    <w:rsid w:val="00993E71"/>
    <w:rsid w:val="00993F6A"/>
    <w:rsid w:val="00993FFE"/>
    <w:rsid w:val="009941BD"/>
    <w:rsid w:val="00994232"/>
    <w:rsid w:val="009943B3"/>
    <w:rsid w:val="009944A1"/>
    <w:rsid w:val="009944A7"/>
    <w:rsid w:val="0099459F"/>
    <w:rsid w:val="00994731"/>
    <w:rsid w:val="0099474B"/>
    <w:rsid w:val="00994835"/>
    <w:rsid w:val="009949FB"/>
    <w:rsid w:val="00994A94"/>
    <w:rsid w:val="00994A9A"/>
    <w:rsid w:val="00994B50"/>
    <w:rsid w:val="00994BF4"/>
    <w:rsid w:val="00994C25"/>
    <w:rsid w:val="00994CE8"/>
    <w:rsid w:val="00994E48"/>
    <w:rsid w:val="00994EAA"/>
    <w:rsid w:val="00995018"/>
    <w:rsid w:val="00995061"/>
    <w:rsid w:val="0099533E"/>
    <w:rsid w:val="009953D8"/>
    <w:rsid w:val="009955AB"/>
    <w:rsid w:val="00995696"/>
    <w:rsid w:val="00995750"/>
    <w:rsid w:val="009957BF"/>
    <w:rsid w:val="00995911"/>
    <w:rsid w:val="00995AFA"/>
    <w:rsid w:val="00995B0F"/>
    <w:rsid w:val="00995B6A"/>
    <w:rsid w:val="00995C28"/>
    <w:rsid w:val="00995EC7"/>
    <w:rsid w:val="00996106"/>
    <w:rsid w:val="009962E9"/>
    <w:rsid w:val="00996363"/>
    <w:rsid w:val="009965B2"/>
    <w:rsid w:val="00996A8D"/>
    <w:rsid w:val="00996B68"/>
    <w:rsid w:val="00996DFA"/>
    <w:rsid w:val="0099706B"/>
    <w:rsid w:val="0099709F"/>
    <w:rsid w:val="0099717E"/>
    <w:rsid w:val="009972B9"/>
    <w:rsid w:val="009973C5"/>
    <w:rsid w:val="009974CA"/>
    <w:rsid w:val="00997607"/>
    <w:rsid w:val="0099763F"/>
    <w:rsid w:val="00997641"/>
    <w:rsid w:val="009976E2"/>
    <w:rsid w:val="00997720"/>
    <w:rsid w:val="00997809"/>
    <w:rsid w:val="009978C8"/>
    <w:rsid w:val="009978F2"/>
    <w:rsid w:val="00997A75"/>
    <w:rsid w:val="00997C25"/>
    <w:rsid w:val="00997CB1"/>
    <w:rsid w:val="00997D2B"/>
    <w:rsid w:val="00997D99"/>
    <w:rsid w:val="00997DAC"/>
    <w:rsid w:val="00997E7C"/>
    <w:rsid w:val="00997EBD"/>
    <w:rsid w:val="00997EF1"/>
    <w:rsid w:val="00997F58"/>
    <w:rsid w:val="00997FA6"/>
    <w:rsid w:val="009A00D0"/>
    <w:rsid w:val="009A00D4"/>
    <w:rsid w:val="009A0220"/>
    <w:rsid w:val="009A0394"/>
    <w:rsid w:val="009A04BB"/>
    <w:rsid w:val="009A0668"/>
    <w:rsid w:val="009A0670"/>
    <w:rsid w:val="009A06DD"/>
    <w:rsid w:val="009A093E"/>
    <w:rsid w:val="009A0966"/>
    <w:rsid w:val="009A0B9E"/>
    <w:rsid w:val="009A0BDE"/>
    <w:rsid w:val="009A0C1E"/>
    <w:rsid w:val="009A0CE0"/>
    <w:rsid w:val="009A0D11"/>
    <w:rsid w:val="009A0E28"/>
    <w:rsid w:val="009A100D"/>
    <w:rsid w:val="009A12FF"/>
    <w:rsid w:val="009A13CC"/>
    <w:rsid w:val="009A1429"/>
    <w:rsid w:val="009A15C9"/>
    <w:rsid w:val="009A15F6"/>
    <w:rsid w:val="009A1604"/>
    <w:rsid w:val="009A1658"/>
    <w:rsid w:val="009A16B5"/>
    <w:rsid w:val="009A172C"/>
    <w:rsid w:val="009A174A"/>
    <w:rsid w:val="009A1810"/>
    <w:rsid w:val="009A1838"/>
    <w:rsid w:val="009A1890"/>
    <w:rsid w:val="009A1940"/>
    <w:rsid w:val="009A1977"/>
    <w:rsid w:val="009A1A4D"/>
    <w:rsid w:val="009A1A5C"/>
    <w:rsid w:val="009A1A7B"/>
    <w:rsid w:val="009A1B9A"/>
    <w:rsid w:val="009A1BB8"/>
    <w:rsid w:val="009A1C65"/>
    <w:rsid w:val="009A1CE0"/>
    <w:rsid w:val="009A1EA3"/>
    <w:rsid w:val="009A1F80"/>
    <w:rsid w:val="009A23F1"/>
    <w:rsid w:val="009A249C"/>
    <w:rsid w:val="009A2585"/>
    <w:rsid w:val="009A2606"/>
    <w:rsid w:val="009A281D"/>
    <w:rsid w:val="009A2829"/>
    <w:rsid w:val="009A2852"/>
    <w:rsid w:val="009A28A8"/>
    <w:rsid w:val="009A2983"/>
    <w:rsid w:val="009A29FB"/>
    <w:rsid w:val="009A2B41"/>
    <w:rsid w:val="009A2B54"/>
    <w:rsid w:val="009A2B5C"/>
    <w:rsid w:val="009A2CE3"/>
    <w:rsid w:val="009A2DE8"/>
    <w:rsid w:val="009A2E9F"/>
    <w:rsid w:val="009A2EEA"/>
    <w:rsid w:val="009A30FD"/>
    <w:rsid w:val="009A3161"/>
    <w:rsid w:val="009A33DE"/>
    <w:rsid w:val="009A3410"/>
    <w:rsid w:val="009A3417"/>
    <w:rsid w:val="009A34F2"/>
    <w:rsid w:val="009A35E4"/>
    <w:rsid w:val="009A365F"/>
    <w:rsid w:val="009A3909"/>
    <w:rsid w:val="009A3997"/>
    <w:rsid w:val="009A3BEA"/>
    <w:rsid w:val="009A3D25"/>
    <w:rsid w:val="009A3DE7"/>
    <w:rsid w:val="009A3F42"/>
    <w:rsid w:val="009A3F76"/>
    <w:rsid w:val="009A3FCC"/>
    <w:rsid w:val="009A3FD0"/>
    <w:rsid w:val="009A4041"/>
    <w:rsid w:val="009A431A"/>
    <w:rsid w:val="009A45E8"/>
    <w:rsid w:val="009A472F"/>
    <w:rsid w:val="009A4753"/>
    <w:rsid w:val="009A4953"/>
    <w:rsid w:val="009A4AFE"/>
    <w:rsid w:val="009A4B06"/>
    <w:rsid w:val="009A4B6C"/>
    <w:rsid w:val="009A4CA6"/>
    <w:rsid w:val="009A4D73"/>
    <w:rsid w:val="009A4F9D"/>
    <w:rsid w:val="009A5042"/>
    <w:rsid w:val="009A50BC"/>
    <w:rsid w:val="009A51D2"/>
    <w:rsid w:val="009A51FE"/>
    <w:rsid w:val="009A53BE"/>
    <w:rsid w:val="009A5539"/>
    <w:rsid w:val="009A5AFF"/>
    <w:rsid w:val="009A5BAC"/>
    <w:rsid w:val="009A5BFE"/>
    <w:rsid w:val="009A5C64"/>
    <w:rsid w:val="009A5D28"/>
    <w:rsid w:val="009A5E1B"/>
    <w:rsid w:val="009A5E74"/>
    <w:rsid w:val="009A5FFE"/>
    <w:rsid w:val="009A6046"/>
    <w:rsid w:val="009A63C6"/>
    <w:rsid w:val="009A6459"/>
    <w:rsid w:val="009A64AC"/>
    <w:rsid w:val="009A6529"/>
    <w:rsid w:val="009A669A"/>
    <w:rsid w:val="009A6728"/>
    <w:rsid w:val="009A679C"/>
    <w:rsid w:val="009A68BE"/>
    <w:rsid w:val="009A6BA1"/>
    <w:rsid w:val="009A6BA9"/>
    <w:rsid w:val="009A6CE0"/>
    <w:rsid w:val="009A6D2D"/>
    <w:rsid w:val="009A6D30"/>
    <w:rsid w:val="009A6D76"/>
    <w:rsid w:val="009A6E98"/>
    <w:rsid w:val="009A6EB4"/>
    <w:rsid w:val="009A718F"/>
    <w:rsid w:val="009A72A9"/>
    <w:rsid w:val="009A72AC"/>
    <w:rsid w:val="009A72B7"/>
    <w:rsid w:val="009A747D"/>
    <w:rsid w:val="009A753E"/>
    <w:rsid w:val="009A75E1"/>
    <w:rsid w:val="009A7641"/>
    <w:rsid w:val="009A76B7"/>
    <w:rsid w:val="009A7712"/>
    <w:rsid w:val="009A777A"/>
    <w:rsid w:val="009A77F0"/>
    <w:rsid w:val="009A7821"/>
    <w:rsid w:val="009A7A8E"/>
    <w:rsid w:val="009A7AD4"/>
    <w:rsid w:val="009A7B46"/>
    <w:rsid w:val="009A7B70"/>
    <w:rsid w:val="009A7B8E"/>
    <w:rsid w:val="009A7C2E"/>
    <w:rsid w:val="009A7C57"/>
    <w:rsid w:val="009A7D5E"/>
    <w:rsid w:val="009A7E8E"/>
    <w:rsid w:val="009A7E9B"/>
    <w:rsid w:val="009B00EA"/>
    <w:rsid w:val="009B023F"/>
    <w:rsid w:val="009B0257"/>
    <w:rsid w:val="009B02FF"/>
    <w:rsid w:val="009B0301"/>
    <w:rsid w:val="009B0568"/>
    <w:rsid w:val="009B0772"/>
    <w:rsid w:val="009B07D1"/>
    <w:rsid w:val="009B07E0"/>
    <w:rsid w:val="009B0932"/>
    <w:rsid w:val="009B09C2"/>
    <w:rsid w:val="009B0B1C"/>
    <w:rsid w:val="009B0C44"/>
    <w:rsid w:val="009B0C9A"/>
    <w:rsid w:val="009B0D82"/>
    <w:rsid w:val="009B11A0"/>
    <w:rsid w:val="009B124A"/>
    <w:rsid w:val="009B134B"/>
    <w:rsid w:val="009B1436"/>
    <w:rsid w:val="009B1527"/>
    <w:rsid w:val="009B166D"/>
    <w:rsid w:val="009B16C5"/>
    <w:rsid w:val="009B17BA"/>
    <w:rsid w:val="009B19A8"/>
    <w:rsid w:val="009B19D2"/>
    <w:rsid w:val="009B1B50"/>
    <w:rsid w:val="009B1B92"/>
    <w:rsid w:val="009B1D3A"/>
    <w:rsid w:val="009B1D5C"/>
    <w:rsid w:val="009B1DDA"/>
    <w:rsid w:val="009B1E23"/>
    <w:rsid w:val="009B1E6F"/>
    <w:rsid w:val="009B1E79"/>
    <w:rsid w:val="009B208E"/>
    <w:rsid w:val="009B2108"/>
    <w:rsid w:val="009B2203"/>
    <w:rsid w:val="009B2211"/>
    <w:rsid w:val="009B225E"/>
    <w:rsid w:val="009B22A4"/>
    <w:rsid w:val="009B233D"/>
    <w:rsid w:val="009B2376"/>
    <w:rsid w:val="009B2391"/>
    <w:rsid w:val="009B241B"/>
    <w:rsid w:val="009B242D"/>
    <w:rsid w:val="009B2473"/>
    <w:rsid w:val="009B2737"/>
    <w:rsid w:val="009B275A"/>
    <w:rsid w:val="009B28E7"/>
    <w:rsid w:val="009B28EA"/>
    <w:rsid w:val="009B2918"/>
    <w:rsid w:val="009B2A8C"/>
    <w:rsid w:val="009B2BCD"/>
    <w:rsid w:val="009B2D74"/>
    <w:rsid w:val="009B2D9C"/>
    <w:rsid w:val="009B2E08"/>
    <w:rsid w:val="009B3021"/>
    <w:rsid w:val="009B3040"/>
    <w:rsid w:val="009B3189"/>
    <w:rsid w:val="009B31EC"/>
    <w:rsid w:val="009B342F"/>
    <w:rsid w:val="009B34A7"/>
    <w:rsid w:val="009B34E2"/>
    <w:rsid w:val="009B353C"/>
    <w:rsid w:val="009B3559"/>
    <w:rsid w:val="009B3587"/>
    <w:rsid w:val="009B36A2"/>
    <w:rsid w:val="009B3744"/>
    <w:rsid w:val="009B374C"/>
    <w:rsid w:val="009B37AB"/>
    <w:rsid w:val="009B38D3"/>
    <w:rsid w:val="009B39A4"/>
    <w:rsid w:val="009B3A01"/>
    <w:rsid w:val="009B3A51"/>
    <w:rsid w:val="009B3B27"/>
    <w:rsid w:val="009B3B3D"/>
    <w:rsid w:val="009B3BA9"/>
    <w:rsid w:val="009B3BEE"/>
    <w:rsid w:val="009B3C94"/>
    <w:rsid w:val="009B401E"/>
    <w:rsid w:val="009B402C"/>
    <w:rsid w:val="009B41E7"/>
    <w:rsid w:val="009B4235"/>
    <w:rsid w:val="009B4289"/>
    <w:rsid w:val="009B4377"/>
    <w:rsid w:val="009B4386"/>
    <w:rsid w:val="009B43FD"/>
    <w:rsid w:val="009B464A"/>
    <w:rsid w:val="009B4BE1"/>
    <w:rsid w:val="009B4D5B"/>
    <w:rsid w:val="009B4E1C"/>
    <w:rsid w:val="009B4EE9"/>
    <w:rsid w:val="009B517D"/>
    <w:rsid w:val="009B518D"/>
    <w:rsid w:val="009B54E1"/>
    <w:rsid w:val="009B553F"/>
    <w:rsid w:val="009B55BE"/>
    <w:rsid w:val="009B5647"/>
    <w:rsid w:val="009B56D4"/>
    <w:rsid w:val="009B57A4"/>
    <w:rsid w:val="009B57B3"/>
    <w:rsid w:val="009B5839"/>
    <w:rsid w:val="009B5860"/>
    <w:rsid w:val="009B588C"/>
    <w:rsid w:val="009B5CEB"/>
    <w:rsid w:val="009B5E50"/>
    <w:rsid w:val="009B5E90"/>
    <w:rsid w:val="009B5F3A"/>
    <w:rsid w:val="009B5FA2"/>
    <w:rsid w:val="009B5FFE"/>
    <w:rsid w:val="009B6030"/>
    <w:rsid w:val="009B60D9"/>
    <w:rsid w:val="009B6145"/>
    <w:rsid w:val="009B61B8"/>
    <w:rsid w:val="009B62B3"/>
    <w:rsid w:val="009B630B"/>
    <w:rsid w:val="009B6513"/>
    <w:rsid w:val="009B655C"/>
    <w:rsid w:val="009B65EC"/>
    <w:rsid w:val="009B6645"/>
    <w:rsid w:val="009B6A07"/>
    <w:rsid w:val="009B6A27"/>
    <w:rsid w:val="009B6A2E"/>
    <w:rsid w:val="009B6C01"/>
    <w:rsid w:val="009B6D63"/>
    <w:rsid w:val="009B6E50"/>
    <w:rsid w:val="009B6F64"/>
    <w:rsid w:val="009B724D"/>
    <w:rsid w:val="009B7266"/>
    <w:rsid w:val="009B72AB"/>
    <w:rsid w:val="009B72D1"/>
    <w:rsid w:val="009B737F"/>
    <w:rsid w:val="009B73DF"/>
    <w:rsid w:val="009B7428"/>
    <w:rsid w:val="009B75F0"/>
    <w:rsid w:val="009B77F5"/>
    <w:rsid w:val="009B784E"/>
    <w:rsid w:val="009B7924"/>
    <w:rsid w:val="009B7964"/>
    <w:rsid w:val="009B7ACD"/>
    <w:rsid w:val="009B7DFD"/>
    <w:rsid w:val="009B7F8F"/>
    <w:rsid w:val="009C00C2"/>
    <w:rsid w:val="009C017C"/>
    <w:rsid w:val="009C036E"/>
    <w:rsid w:val="009C0438"/>
    <w:rsid w:val="009C0451"/>
    <w:rsid w:val="009C052C"/>
    <w:rsid w:val="009C08BF"/>
    <w:rsid w:val="009C0987"/>
    <w:rsid w:val="009C0A9E"/>
    <w:rsid w:val="009C0AFC"/>
    <w:rsid w:val="009C0B18"/>
    <w:rsid w:val="009C0B23"/>
    <w:rsid w:val="009C0B74"/>
    <w:rsid w:val="009C0B99"/>
    <w:rsid w:val="009C0C1B"/>
    <w:rsid w:val="009C0C35"/>
    <w:rsid w:val="009C0CA3"/>
    <w:rsid w:val="009C0CF0"/>
    <w:rsid w:val="009C0D4D"/>
    <w:rsid w:val="009C0D50"/>
    <w:rsid w:val="009C0E2B"/>
    <w:rsid w:val="009C1004"/>
    <w:rsid w:val="009C1041"/>
    <w:rsid w:val="009C1360"/>
    <w:rsid w:val="009C13E5"/>
    <w:rsid w:val="009C148E"/>
    <w:rsid w:val="009C15C0"/>
    <w:rsid w:val="009C1694"/>
    <w:rsid w:val="009C1757"/>
    <w:rsid w:val="009C17DF"/>
    <w:rsid w:val="009C1814"/>
    <w:rsid w:val="009C181B"/>
    <w:rsid w:val="009C1872"/>
    <w:rsid w:val="009C1A10"/>
    <w:rsid w:val="009C1A53"/>
    <w:rsid w:val="009C1B57"/>
    <w:rsid w:val="009C1BCD"/>
    <w:rsid w:val="009C1E67"/>
    <w:rsid w:val="009C1EC0"/>
    <w:rsid w:val="009C20D1"/>
    <w:rsid w:val="009C2359"/>
    <w:rsid w:val="009C24B9"/>
    <w:rsid w:val="009C24D4"/>
    <w:rsid w:val="009C24F5"/>
    <w:rsid w:val="009C26A0"/>
    <w:rsid w:val="009C26F5"/>
    <w:rsid w:val="009C2829"/>
    <w:rsid w:val="009C283F"/>
    <w:rsid w:val="009C2887"/>
    <w:rsid w:val="009C28E3"/>
    <w:rsid w:val="009C29D4"/>
    <w:rsid w:val="009C2A29"/>
    <w:rsid w:val="009C2AFF"/>
    <w:rsid w:val="009C2C9C"/>
    <w:rsid w:val="009C2D6A"/>
    <w:rsid w:val="009C2E9C"/>
    <w:rsid w:val="009C2F60"/>
    <w:rsid w:val="009C2F9C"/>
    <w:rsid w:val="009C31BD"/>
    <w:rsid w:val="009C32B3"/>
    <w:rsid w:val="009C32C7"/>
    <w:rsid w:val="009C3379"/>
    <w:rsid w:val="009C33BA"/>
    <w:rsid w:val="009C3614"/>
    <w:rsid w:val="009C36CE"/>
    <w:rsid w:val="009C385E"/>
    <w:rsid w:val="009C395A"/>
    <w:rsid w:val="009C39B5"/>
    <w:rsid w:val="009C39C2"/>
    <w:rsid w:val="009C3B7C"/>
    <w:rsid w:val="009C3C97"/>
    <w:rsid w:val="009C3D81"/>
    <w:rsid w:val="009C3DE2"/>
    <w:rsid w:val="009C3EB0"/>
    <w:rsid w:val="009C3EC2"/>
    <w:rsid w:val="009C3F27"/>
    <w:rsid w:val="009C3F7C"/>
    <w:rsid w:val="009C4081"/>
    <w:rsid w:val="009C4203"/>
    <w:rsid w:val="009C4221"/>
    <w:rsid w:val="009C42B4"/>
    <w:rsid w:val="009C4386"/>
    <w:rsid w:val="009C443D"/>
    <w:rsid w:val="009C4486"/>
    <w:rsid w:val="009C454E"/>
    <w:rsid w:val="009C4611"/>
    <w:rsid w:val="009C469E"/>
    <w:rsid w:val="009C4779"/>
    <w:rsid w:val="009C47BC"/>
    <w:rsid w:val="009C4930"/>
    <w:rsid w:val="009C49DF"/>
    <w:rsid w:val="009C4B20"/>
    <w:rsid w:val="009C4B32"/>
    <w:rsid w:val="009C4BD7"/>
    <w:rsid w:val="009C4D44"/>
    <w:rsid w:val="009C4E03"/>
    <w:rsid w:val="009C4EF6"/>
    <w:rsid w:val="009C4FE0"/>
    <w:rsid w:val="009C4FEC"/>
    <w:rsid w:val="009C501E"/>
    <w:rsid w:val="009C5041"/>
    <w:rsid w:val="009C51FF"/>
    <w:rsid w:val="009C5245"/>
    <w:rsid w:val="009C5318"/>
    <w:rsid w:val="009C5336"/>
    <w:rsid w:val="009C55D1"/>
    <w:rsid w:val="009C581A"/>
    <w:rsid w:val="009C58DE"/>
    <w:rsid w:val="009C58F5"/>
    <w:rsid w:val="009C5A0C"/>
    <w:rsid w:val="009C5A91"/>
    <w:rsid w:val="009C5B6B"/>
    <w:rsid w:val="009C5B75"/>
    <w:rsid w:val="009C5D71"/>
    <w:rsid w:val="009C5D81"/>
    <w:rsid w:val="009C5FD9"/>
    <w:rsid w:val="009C60FA"/>
    <w:rsid w:val="009C6131"/>
    <w:rsid w:val="009C64F2"/>
    <w:rsid w:val="009C6533"/>
    <w:rsid w:val="009C66B2"/>
    <w:rsid w:val="009C6739"/>
    <w:rsid w:val="009C6901"/>
    <w:rsid w:val="009C694B"/>
    <w:rsid w:val="009C6950"/>
    <w:rsid w:val="009C6A3F"/>
    <w:rsid w:val="009C6D06"/>
    <w:rsid w:val="009C6DC4"/>
    <w:rsid w:val="009C6E46"/>
    <w:rsid w:val="009C6F82"/>
    <w:rsid w:val="009C709C"/>
    <w:rsid w:val="009C70A9"/>
    <w:rsid w:val="009C717A"/>
    <w:rsid w:val="009C7286"/>
    <w:rsid w:val="009C728B"/>
    <w:rsid w:val="009C77AB"/>
    <w:rsid w:val="009C783F"/>
    <w:rsid w:val="009C789B"/>
    <w:rsid w:val="009C7C51"/>
    <w:rsid w:val="009C7D84"/>
    <w:rsid w:val="009C7DB6"/>
    <w:rsid w:val="009C7DF3"/>
    <w:rsid w:val="009C7E50"/>
    <w:rsid w:val="009D0221"/>
    <w:rsid w:val="009D037D"/>
    <w:rsid w:val="009D0458"/>
    <w:rsid w:val="009D045A"/>
    <w:rsid w:val="009D04AB"/>
    <w:rsid w:val="009D0635"/>
    <w:rsid w:val="009D0972"/>
    <w:rsid w:val="009D0A5E"/>
    <w:rsid w:val="009D0A84"/>
    <w:rsid w:val="009D0BD2"/>
    <w:rsid w:val="009D0C92"/>
    <w:rsid w:val="009D0D07"/>
    <w:rsid w:val="009D0D4A"/>
    <w:rsid w:val="009D0FAB"/>
    <w:rsid w:val="009D0FC1"/>
    <w:rsid w:val="009D1044"/>
    <w:rsid w:val="009D10B4"/>
    <w:rsid w:val="009D116A"/>
    <w:rsid w:val="009D1266"/>
    <w:rsid w:val="009D1699"/>
    <w:rsid w:val="009D1810"/>
    <w:rsid w:val="009D1884"/>
    <w:rsid w:val="009D1909"/>
    <w:rsid w:val="009D198B"/>
    <w:rsid w:val="009D19AE"/>
    <w:rsid w:val="009D1AC9"/>
    <w:rsid w:val="009D1B8D"/>
    <w:rsid w:val="009D1BD3"/>
    <w:rsid w:val="009D1CB6"/>
    <w:rsid w:val="009D1F46"/>
    <w:rsid w:val="009D2040"/>
    <w:rsid w:val="009D210D"/>
    <w:rsid w:val="009D2149"/>
    <w:rsid w:val="009D260A"/>
    <w:rsid w:val="009D268B"/>
    <w:rsid w:val="009D26C6"/>
    <w:rsid w:val="009D26ED"/>
    <w:rsid w:val="009D2854"/>
    <w:rsid w:val="009D29BA"/>
    <w:rsid w:val="009D2A2D"/>
    <w:rsid w:val="009D2A84"/>
    <w:rsid w:val="009D2AF3"/>
    <w:rsid w:val="009D2BD5"/>
    <w:rsid w:val="009D2DBE"/>
    <w:rsid w:val="009D2DE4"/>
    <w:rsid w:val="009D30AD"/>
    <w:rsid w:val="009D31E2"/>
    <w:rsid w:val="009D3256"/>
    <w:rsid w:val="009D3484"/>
    <w:rsid w:val="009D3518"/>
    <w:rsid w:val="009D35D2"/>
    <w:rsid w:val="009D3671"/>
    <w:rsid w:val="009D367E"/>
    <w:rsid w:val="009D3747"/>
    <w:rsid w:val="009D38B2"/>
    <w:rsid w:val="009D38FE"/>
    <w:rsid w:val="009D392A"/>
    <w:rsid w:val="009D39B1"/>
    <w:rsid w:val="009D3B97"/>
    <w:rsid w:val="009D3C28"/>
    <w:rsid w:val="009D3C98"/>
    <w:rsid w:val="009D3D39"/>
    <w:rsid w:val="009D3DB2"/>
    <w:rsid w:val="009D3E1F"/>
    <w:rsid w:val="009D3EB9"/>
    <w:rsid w:val="009D3FA6"/>
    <w:rsid w:val="009D405F"/>
    <w:rsid w:val="009D4184"/>
    <w:rsid w:val="009D43CA"/>
    <w:rsid w:val="009D44E9"/>
    <w:rsid w:val="009D4527"/>
    <w:rsid w:val="009D4583"/>
    <w:rsid w:val="009D45F5"/>
    <w:rsid w:val="009D49B6"/>
    <w:rsid w:val="009D4A3F"/>
    <w:rsid w:val="009D4A51"/>
    <w:rsid w:val="009D4A60"/>
    <w:rsid w:val="009D4AC8"/>
    <w:rsid w:val="009D4B80"/>
    <w:rsid w:val="009D4BC5"/>
    <w:rsid w:val="009D4C10"/>
    <w:rsid w:val="009D4CAD"/>
    <w:rsid w:val="009D4E65"/>
    <w:rsid w:val="009D4E7D"/>
    <w:rsid w:val="009D4FC8"/>
    <w:rsid w:val="009D505B"/>
    <w:rsid w:val="009D51EE"/>
    <w:rsid w:val="009D5326"/>
    <w:rsid w:val="009D53EE"/>
    <w:rsid w:val="009D5461"/>
    <w:rsid w:val="009D5665"/>
    <w:rsid w:val="009D5899"/>
    <w:rsid w:val="009D5966"/>
    <w:rsid w:val="009D5B10"/>
    <w:rsid w:val="009D5BF5"/>
    <w:rsid w:val="009D5E09"/>
    <w:rsid w:val="009D5EEF"/>
    <w:rsid w:val="009D6012"/>
    <w:rsid w:val="009D60B6"/>
    <w:rsid w:val="009D6258"/>
    <w:rsid w:val="009D63A7"/>
    <w:rsid w:val="009D646F"/>
    <w:rsid w:val="009D655F"/>
    <w:rsid w:val="009D65BD"/>
    <w:rsid w:val="009D66F2"/>
    <w:rsid w:val="009D6757"/>
    <w:rsid w:val="009D677D"/>
    <w:rsid w:val="009D6794"/>
    <w:rsid w:val="009D67E1"/>
    <w:rsid w:val="009D6887"/>
    <w:rsid w:val="009D68A1"/>
    <w:rsid w:val="009D6923"/>
    <w:rsid w:val="009D6941"/>
    <w:rsid w:val="009D6988"/>
    <w:rsid w:val="009D69CF"/>
    <w:rsid w:val="009D69FD"/>
    <w:rsid w:val="009D6D8F"/>
    <w:rsid w:val="009D6EEF"/>
    <w:rsid w:val="009D6EFE"/>
    <w:rsid w:val="009D6F76"/>
    <w:rsid w:val="009D7061"/>
    <w:rsid w:val="009D70C3"/>
    <w:rsid w:val="009D71ED"/>
    <w:rsid w:val="009D7292"/>
    <w:rsid w:val="009D7357"/>
    <w:rsid w:val="009D73F9"/>
    <w:rsid w:val="009D74D5"/>
    <w:rsid w:val="009D7642"/>
    <w:rsid w:val="009D79E1"/>
    <w:rsid w:val="009D7C39"/>
    <w:rsid w:val="009D7C9F"/>
    <w:rsid w:val="009D7CE5"/>
    <w:rsid w:val="009D7DEF"/>
    <w:rsid w:val="009D7DF6"/>
    <w:rsid w:val="009D7FF3"/>
    <w:rsid w:val="009E0091"/>
    <w:rsid w:val="009E00CF"/>
    <w:rsid w:val="009E0120"/>
    <w:rsid w:val="009E0167"/>
    <w:rsid w:val="009E0270"/>
    <w:rsid w:val="009E029E"/>
    <w:rsid w:val="009E03B8"/>
    <w:rsid w:val="009E0509"/>
    <w:rsid w:val="009E05D1"/>
    <w:rsid w:val="009E06C9"/>
    <w:rsid w:val="009E074F"/>
    <w:rsid w:val="009E0755"/>
    <w:rsid w:val="009E07D8"/>
    <w:rsid w:val="009E08D9"/>
    <w:rsid w:val="009E09C2"/>
    <w:rsid w:val="009E0A7D"/>
    <w:rsid w:val="009E0B20"/>
    <w:rsid w:val="009E0B28"/>
    <w:rsid w:val="009E0D01"/>
    <w:rsid w:val="009E0D8A"/>
    <w:rsid w:val="009E0D95"/>
    <w:rsid w:val="009E0DF6"/>
    <w:rsid w:val="009E0E5B"/>
    <w:rsid w:val="009E0EE5"/>
    <w:rsid w:val="009E11C2"/>
    <w:rsid w:val="009E13C8"/>
    <w:rsid w:val="009E14B0"/>
    <w:rsid w:val="009E1575"/>
    <w:rsid w:val="009E15BB"/>
    <w:rsid w:val="009E1A34"/>
    <w:rsid w:val="009E1A41"/>
    <w:rsid w:val="009E1C32"/>
    <w:rsid w:val="009E1D52"/>
    <w:rsid w:val="009E213F"/>
    <w:rsid w:val="009E21BC"/>
    <w:rsid w:val="009E2528"/>
    <w:rsid w:val="009E2563"/>
    <w:rsid w:val="009E2634"/>
    <w:rsid w:val="009E263D"/>
    <w:rsid w:val="009E2895"/>
    <w:rsid w:val="009E2942"/>
    <w:rsid w:val="009E29A5"/>
    <w:rsid w:val="009E2AC8"/>
    <w:rsid w:val="009E2CE4"/>
    <w:rsid w:val="009E2E54"/>
    <w:rsid w:val="009E2FE1"/>
    <w:rsid w:val="009E306F"/>
    <w:rsid w:val="009E3136"/>
    <w:rsid w:val="009E3282"/>
    <w:rsid w:val="009E32D9"/>
    <w:rsid w:val="009E3320"/>
    <w:rsid w:val="009E355E"/>
    <w:rsid w:val="009E35A5"/>
    <w:rsid w:val="009E35CD"/>
    <w:rsid w:val="009E35F5"/>
    <w:rsid w:val="009E3767"/>
    <w:rsid w:val="009E3770"/>
    <w:rsid w:val="009E3886"/>
    <w:rsid w:val="009E3A49"/>
    <w:rsid w:val="009E3BE6"/>
    <w:rsid w:val="009E3C8B"/>
    <w:rsid w:val="009E3CDE"/>
    <w:rsid w:val="009E3E05"/>
    <w:rsid w:val="009E3E67"/>
    <w:rsid w:val="009E3EA1"/>
    <w:rsid w:val="009E3EF0"/>
    <w:rsid w:val="009E3F3C"/>
    <w:rsid w:val="009E404F"/>
    <w:rsid w:val="009E4084"/>
    <w:rsid w:val="009E40DA"/>
    <w:rsid w:val="009E42C8"/>
    <w:rsid w:val="009E4424"/>
    <w:rsid w:val="009E48CC"/>
    <w:rsid w:val="009E4945"/>
    <w:rsid w:val="009E49FF"/>
    <w:rsid w:val="009E4B57"/>
    <w:rsid w:val="009E4BA9"/>
    <w:rsid w:val="009E4BB8"/>
    <w:rsid w:val="009E4FBD"/>
    <w:rsid w:val="009E50E2"/>
    <w:rsid w:val="009E5104"/>
    <w:rsid w:val="009E5168"/>
    <w:rsid w:val="009E51FA"/>
    <w:rsid w:val="009E51FD"/>
    <w:rsid w:val="009E521A"/>
    <w:rsid w:val="009E52D8"/>
    <w:rsid w:val="009E5340"/>
    <w:rsid w:val="009E54B7"/>
    <w:rsid w:val="009E570D"/>
    <w:rsid w:val="009E59BF"/>
    <w:rsid w:val="009E5A57"/>
    <w:rsid w:val="009E5AF0"/>
    <w:rsid w:val="009E5B1F"/>
    <w:rsid w:val="009E5CAB"/>
    <w:rsid w:val="009E5FBB"/>
    <w:rsid w:val="009E5FC2"/>
    <w:rsid w:val="009E6093"/>
    <w:rsid w:val="009E609F"/>
    <w:rsid w:val="009E619F"/>
    <w:rsid w:val="009E6244"/>
    <w:rsid w:val="009E6275"/>
    <w:rsid w:val="009E637A"/>
    <w:rsid w:val="009E6386"/>
    <w:rsid w:val="009E63E0"/>
    <w:rsid w:val="009E63E3"/>
    <w:rsid w:val="009E6535"/>
    <w:rsid w:val="009E676C"/>
    <w:rsid w:val="009E6904"/>
    <w:rsid w:val="009E694E"/>
    <w:rsid w:val="009E698D"/>
    <w:rsid w:val="009E6B33"/>
    <w:rsid w:val="009E6B80"/>
    <w:rsid w:val="009E6C29"/>
    <w:rsid w:val="009E6E89"/>
    <w:rsid w:val="009E6E91"/>
    <w:rsid w:val="009E6EC8"/>
    <w:rsid w:val="009E6F4C"/>
    <w:rsid w:val="009E6F70"/>
    <w:rsid w:val="009E6FDB"/>
    <w:rsid w:val="009E7036"/>
    <w:rsid w:val="009E7351"/>
    <w:rsid w:val="009E7372"/>
    <w:rsid w:val="009E73A2"/>
    <w:rsid w:val="009E7592"/>
    <w:rsid w:val="009E7623"/>
    <w:rsid w:val="009E7635"/>
    <w:rsid w:val="009E76DD"/>
    <w:rsid w:val="009E78D0"/>
    <w:rsid w:val="009E7940"/>
    <w:rsid w:val="009E7BD7"/>
    <w:rsid w:val="009E7C4D"/>
    <w:rsid w:val="009E7E2F"/>
    <w:rsid w:val="009F000D"/>
    <w:rsid w:val="009F0044"/>
    <w:rsid w:val="009F01B4"/>
    <w:rsid w:val="009F0418"/>
    <w:rsid w:val="009F050C"/>
    <w:rsid w:val="009F051F"/>
    <w:rsid w:val="009F067A"/>
    <w:rsid w:val="009F06F0"/>
    <w:rsid w:val="009F0803"/>
    <w:rsid w:val="009F08DE"/>
    <w:rsid w:val="009F0926"/>
    <w:rsid w:val="009F0987"/>
    <w:rsid w:val="009F0996"/>
    <w:rsid w:val="009F09BA"/>
    <w:rsid w:val="009F0A72"/>
    <w:rsid w:val="009F0B4E"/>
    <w:rsid w:val="009F0BD3"/>
    <w:rsid w:val="009F0C58"/>
    <w:rsid w:val="009F0C95"/>
    <w:rsid w:val="009F0DB8"/>
    <w:rsid w:val="009F0EB3"/>
    <w:rsid w:val="009F1066"/>
    <w:rsid w:val="009F1166"/>
    <w:rsid w:val="009F1286"/>
    <w:rsid w:val="009F1394"/>
    <w:rsid w:val="009F13C8"/>
    <w:rsid w:val="009F13CF"/>
    <w:rsid w:val="009F143D"/>
    <w:rsid w:val="009F156A"/>
    <w:rsid w:val="009F163B"/>
    <w:rsid w:val="009F1C2F"/>
    <w:rsid w:val="009F1D2A"/>
    <w:rsid w:val="009F1D40"/>
    <w:rsid w:val="009F1D60"/>
    <w:rsid w:val="009F1F79"/>
    <w:rsid w:val="009F205A"/>
    <w:rsid w:val="009F2237"/>
    <w:rsid w:val="009F2434"/>
    <w:rsid w:val="009F2548"/>
    <w:rsid w:val="009F2709"/>
    <w:rsid w:val="009F2766"/>
    <w:rsid w:val="009F2A36"/>
    <w:rsid w:val="009F2C3E"/>
    <w:rsid w:val="009F2DC0"/>
    <w:rsid w:val="009F2E14"/>
    <w:rsid w:val="009F2E57"/>
    <w:rsid w:val="009F2FA9"/>
    <w:rsid w:val="009F30EC"/>
    <w:rsid w:val="009F3160"/>
    <w:rsid w:val="009F31E3"/>
    <w:rsid w:val="009F3205"/>
    <w:rsid w:val="009F32D7"/>
    <w:rsid w:val="009F32E3"/>
    <w:rsid w:val="009F331B"/>
    <w:rsid w:val="009F3585"/>
    <w:rsid w:val="009F36FB"/>
    <w:rsid w:val="009F3701"/>
    <w:rsid w:val="009F3726"/>
    <w:rsid w:val="009F3922"/>
    <w:rsid w:val="009F3AD9"/>
    <w:rsid w:val="009F3C43"/>
    <w:rsid w:val="009F3F25"/>
    <w:rsid w:val="009F3F26"/>
    <w:rsid w:val="009F3FA8"/>
    <w:rsid w:val="009F4116"/>
    <w:rsid w:val="009F41A1"/>
    <w:rsid w:val="009F4288"/>
    <w:rsid w:val="009F43EB"/>
    <w:rsid w:val="009F4453"/>
    <w:rsid w:val="009F4458"/>
    <w:rsid w:val="009F4644"/>
    <w:rsid w:val="009F480C"/>
    <w:rsid w:val="009F488D"/>
    <w:rsid w:val="009F49CE"/>
    <w:rsid w:val="009F4B23"/>
    <w:rsid w:val="009F4B70"/>
    <w:rsid w:val="009F4C2D"/>
    <w:rsid w:val="009F4C51"/>
    <w:rsid w:val="009F4C66"/>
    <w:rsid w:val="009F4FB3"/>
    <w:rsid w:val="009F4FBB"/>
    <w:rsid w:val="009F4FBF"/>
    <w:rsid w:val="009F4FE8"/>
    <w:rsid w:val="009F517B"/>
    <w:rsid w:val="009F5378"/>
    <w:rsid w:val="009F53B3"/>
    <w:rsid w:val="009F55F8"/>
    <w:rsid w:val="009F5634"/>
    <w:rsid w:val="009F5667"/>
    <w:rsid w:val="009F5737"/>
    <w:rsid w:val="009F5765"/>
    <w:rsid w:val="009F5959"/>
    <w:rsid w:val="009F59C1"/>
    <w:rsid w:val="009F5A1B"/>
    <w:rsid w:val="009F5AE3"/>
    <w:rsid w:val="009F5F0B"/>
    <w:rsid w:val="009F5F53"/>
    <w:rsid w:val="009F5F81"/>
    <w:rsid w:val="009F606A"/>
    <w:rsid w:val="009F613F"/>
    <w:rsid w:val="009F617C"/>
    <w:rsid w:val="009F6195"/>
    <w:rsid w:val="009F6249"/>
    <w:rsid w:val="009F6336"/>
    <w:rsid w:val="009F63B1"/>
    <w:rsid w:val="009F642B"/>
    <w:rsid w:val="009F643F"/>
    <w:rsid w:val="009F65B7"/>
    <w:rsid w:val="009F65CC"/>
    <w:rsid w:val="009F6603"/>
    <w:rsid w:val="009F6666"/>
    <w:rsid w:val="009F66AD"/>
    <w:rsid w:val="009F6731"/>
    <w:rsid w:val="009F69B7"/>
    <w:rsid w:val="009F69DB"/>
    <w:rsid w:val="009F6AA7"/>
    <w:rsid w:val="009F6B55"/>
    <w:rsid w:val="009F6C6C"/>
    <w:rsid w:val="009F6DC7"/>
    <w:rsid w:val="009F6E70"/>
    <w:rsid w:val="009F6E83"/>
    <w:rsid w:val="009F6F8A"/>
    <w:rsid w:val="009F704F"/>
    <w:rsid w:val="009F71F2"/>
    <w:rsid w:val="009F7494"/>
    <w:rsid w:val="009F752B"/>
    <w:rsid w:val="009F75C9"/>
    <w:rsid w:val="009F7784"/>
    <w:rsid w:val="009F787E"/>
    <w:rsid w:val="009F7944"/>
    <w:rsid w:val="009F7AF3"/>
    <w:rsid w:val="009F7B6E"/>
    <w:rsid w:val="009F7B8D"/>
    <w:rsid w:val="009F7B8E"/>
    <w:rsid w:val="009F7C74"/>
    <w:rsid w:val="009F7CA5"/>
    <w:rsid w:val="009F7E0D"/>
    <w:rsid w:val="009F7E31"/>
    <w:rsid w:val="009F7E9C"/>
    <w:rsid w:val="009F7FE7"/>
    <w:rsid w:val="00A002A9"/>
    <w:rsid w:val="00A003C8"/>
    <w:rsid w:val="00A003EE"/>
    <w:rsid w:val="00A00423"/>
    <w:rsid w:val="00A0043C"/>
    <w:rsid w:val="00A00542"/>
    <w:rsid w:val="00A0069B"/>
    <w:rsid w:val="00A006CA"/>
    <w:rsid w:val="00A0081C"/>
    <w:rsid w:val="00A0098F"/>
    <w:rsid w:val="00A00A64"/>
    <w:rsid w:val="00A00A84"/>
    <w:rsid w:val="00A00B47"/>
    <w:rsid w:val="00A00C38"/>
    <w:rsid w:val="00A00DDD"/>
    <w:rsid w:val="00A00E56"/>
    <w:rsid w:val="00A00F6A"/>
    <w:rsid w:val="00A00FAC"/>
    <w:rsid w:val="00A00FC8"/>
    <w:rsid w:val="00A0111A"/>
    <w:rsid w:val="00A012C0"/>
    <w:rsid w:val="00A01343"/>
    <w:rsid w:val="00A0143E"/>
    <w:rsid w:val="00A01496"/>
    <w:rsid w:val="00A015C0"/>
    <w:rsid w:val="00A0166B"/>
    <w:rsid w:val="00A01744"/>
    <w:rsid w:val="00A017F4"/>
    <w:rsid w:val="00A01832"/>
    <w:rsid w:val="00A01902"/>
    <w:rsid w:val="00A01921"/>
    <w:rsid w:val="00A01A45"/>
    <w:rsid w:val="00A01C4E"/>
    <w:rsid w:val="00A01D28"/>
    <w:rsid w:val="00A01F85"/>
    <w:rsid w:val="00A02002"/>
    <w:rsid w:val="00A02097"/>
    <w:rsid w:val="00A02199"/>
    <w:rsid w:val="00A02203"/>
    <w:rsid w:val="00A02307"/>
    <w:rsid w:val="00A023DC"/>
    <w:rsid w:val="00A023F1"/>
    <w:rsid w:val="00A02466"/>
    <w:rsid w:val="00A024CD"/>
    <w:rsid w:val="00A025EC"/>
    <w:rsid w:val="00A02726"/>
    <w:rsid w:val="00A02984"/>
    <w:rsid w:val="00A02A17"/>
    <w:rsid w:val="00A02BCE"/>
    <w:rsid w:val="00A02C05"/>
    <w:rsid w:val="00A02D21"/>
    <w:rsid w:val="00A02E05"/>
    <w:rsid w:val="00A02EBC"/>
    <w:rsid w:val="00A02F00"/>
    <w:rsid w:val="00A030C6"/>
    <w:rsid w:val="00A03450"/>
    <w:rsid w:val="00A03581"/>
    <w:rsid w:val="00A035FC"/>
    <w:rsid w:val="00A03675"/>
    <w:rsid w:val="00A03687"/>
    <w:rsid w:val="00A03748"/>
    <w:rsid w:val="00A03789"/>
    <w:rsid w:val="00A037D1"/>
    <w:rsid w:val="00A03A4B"/>
    <w:rsid w:val="00A03A61"/>
    <w:rsid w:val="00A03AF6"/>
    <w:rsid w:val="00A03C33"/>
    <w:rsid w:val="00A03D18"/>
    <w:rsid w:val="00A03EE0"/>
    <w:rsid w:val="00A04247"/>
    <w:rsid w:val="00A04317"/>
    <w:rsid w:val="00A043C7"/>
    <w:rsid w:val="00A043D5"/>
    <w:rsid w:val="00A043EB"/>
    <w:rsid w:val="00A0470E"/>
    <w:rsid w:val="00A04747"/>
    <w:rsid w:val="00A048B0"/>
    <w:rsid w:val="00A04918"/>
    <w:rsid w:val="00A049DE"/>
    <w:rsid w:val="00A049E6"/>
    <w:rsid w:val="00A04AE2"/>
    <w:rsid w:val="00A04F56"/>
    <w:rsid w:val="00A051AA"/>
    <w:rsid w:val="00A052A9"/>
    <w:rsid w:val="00A0535B"/>
    <w:rsid w:val="00A05402"/>
    <w:rsid w:val="00A054CD"/>
    <w:rsid w:val="00A05548"/>
    <w:rsid w:val="00A05597"/>
    <w:rsid w:val="00A055D2"/>
    <w:rsid w:val="00A05706"/>
    <w:rsid w:val="00A0571F"/>
    <w:rsid w:val="00A05792"/>
    <w:rsid w:val="00A057F5"/>
    <w:rsid w:val="00A058DE"/>
    <w:rsid w:val="00A0598C"/>
    <w:rsid w:val="00A059BB"/>
    <w:rsid w:val="00A05AF1"/>
    <w:rsid w:val="00A05C14"/>
    <w:rsid w:val="00A05C33"/>
    <w:rsid w:val="00A05CFF"/>
    <w:rsid w:val="00A05D92"/>
    <w:rsid w:val="00A0602D"/>
    <w:rsid w:val="00A06129"/>
    <w:rsid w:val="00A06220"/>
    <w:rsid w:val="00A062C9"/>
    <w:rsid w:val="00A06308"/>
    <w:rsid w:val="00A06339"/>
    <w:rsid w:val="00A063B7"/>
    <w:rsid w:val="00A06404"/>
    <w:rsid w:val="00A06953"/>
    <w:rsid w:val="00A06957"/>
    <w:rsid w:val="00A069D3"/>
    <w:rsid w:val="00A06AC3"/>
    <w:rsid w:val="00A06EB5"/>
    <w:rsid w:val="00A06FEC"/>
    <w:rsid w:val="00A07100"/>
    <w:rsid w:val="00A07331"/>
    <w:rsid w:val="00A0752F"/>
    <w:rsid w:val="00A0762D"/>
    <w:rsid w:val="00A076AC"/>
    <w:rsid w:val="00A07767"/>
    <w:rsid w:val="00A078DE"/>
    <w:rsid w:val="00A07920"/>
    <w:rsid w:val="00A07923"/>
    <w:rsid w:val="00A07A2D"/>
    <w:rsid w:val="00A07BE7"/>
    <w:rsid w:val="00A07D4F"/>
    <w:rsid w:val="00A07DB1"/>
    <w:rsid w:val="00A07DCF"/>
    <w:rsid w:val="00A07E33"/>
    <w:rsid w:val="00A07EDA"/>
    <w:rsid w:val="00A07F55"/>
    <w:rsid w:val="00A07FE1"/>
    <w:rsid w:val="00A10062"/>
    <w:rsid w:val="00A10281"/>
    <w:rsid w:val="00A102AB"/>
    <w:rsid w:val="00A102C3"/>
    <w:rsid w:val="00A102CB"/>
    <w:rsid w:val="00A1030A"/>
    <w:rsid w:val="00A1072C"/>
    <w:rsid w:val="00A1084B"/>
    <w:rsid w:val="00A1093D"/>
    <w:rsid w:val="00A1094A"/>
    <w:rsid w:val="00A10953"/>
    <w:rsid w:val="00A10A31"/>
    <w:rsid w:val="00A10BAE"/>
    <w:rsid w:val="00A10BF5"/>
    <w:rsid w:val="00A10C4C"/>
    <w:rsid w:val="00A10CA3"/>
    <w:rsid w:val="00A10DB6"/>
    <w:rsid w:val="00A10E74"/>
    <w:rsid w:val="00A11110"/>
    <w:rsid w:val="00A11253"/>
    <w:rsid w:val="00A11528"/>
    <w:rsid w:val="00A1156C"/>
    <w:rsid w:val="00A11643"/>
    <w:rsid w:val="00A11667"/>
    <w:rsid w:val="00A118B4"/>
    <w:rsid w:val="00A11917"/>
    <w:rsid w:val="00A1193E"/>
    <w:rsid w:val="00A11A77"/>
    <w:rsid w:val="00A11AF8"/>
    <w:rsid w:val="00A11BC7"/>
    <w:rsid w:val="00A11EC8"/>
    <w:rsid w:val="00A1203B"/>
    <w:rsid w:val="00A120A3"/>
    <w:rsid w:val="00A123A0"/>
    <w:rsid w:val="00A123DE"/>
    <w:rsid w:val="00A125F1"/>
    <w:rsid w:val="00A12636"/>
    <w:rsid w:val="00A12825"/>
    <w:rsid w:val="00A12868"/>
    <w:rsid w:val="00A12AAB"/>
    <w:rsid w:val="00A12B0F"/>
    <w:rsid w:val="00A12BA4"/>
    <w:rsid w:val="00A12DAC"/>
    <w:rsid w:val="00A12E64"/>
    <w:rsid w:val="00A12FB2"/>
    <w:rsid w:val="00A130E6"/>
    <w:rsid w:val="00A13140"/>
    <w:rsid w:val="00A1314D"/>
    <w:rsid w:val="00A13189"/>
    <w:rsid w:val="00A1325F"/>
    <w:rsid w:val="00A132E2"/>
    <w:rsid w:val="00A13458"/>
    <w:rsid w:val="00A13483"/>
    <w:rsid w:val="00A13586"/>
    <w:rsid w:val="00A13733"/>
    <w:rsid w:val="00A1383D"/>
    <w:rsid w:val="00A1388D"/>
    <w:rsid w:val="00A13947"/>
    <w:rsid w:val="00A13AFD"/>
    <w:rsid w:val="00A13B4A"/>
    <w:rsid w:val="00A13BAF"/>
    <w:rsid w:val="00A13BB9"/>
    <w:rsid w:val="00A13BFC"/>
    <w:rsid w:val="00A13C34"/>
    <w:rsid w:val="00A13C55"/>
    <w:rsid w:val="00A13DFD"/>
    <w:rsid w:val="00A140CD"/>
    <w:rsid w:val="00A142FA"/>
    <w:rsid w:val="00A14360"/>
    <w:rsid w:val="00A145FC"/>
    <w:rsid w:val="00A147B3"/>
    <w:rsid w:val="00A147D2"/>
    <w:rsid w:val="00A14A0F"/>
    <w:rsid w:val="00A14A61"/>
    <w:rsid w:val="00A14B1E"/>
    <w:rsid w:val="00A14CD6"/>
    <w:rsid w:val="00A14D6E"/>
    <w:rsid w:val="00A14DDB"/>
    <w:rsid w:val="00A14E4C"/>
    <w:rsid w:val="00A14EBB"/>
    <w:rsid w:val="00A14F61"/>
    <w:rsid w:val="00A15263"/>
    <w:rsid w:val="00A15310"/>
    <w:rsid w:val="00A1540B"/>
    <w:rsid w:val="00A15784"/>
    <w:rsid w:val="00A1597B"/>
    <w:rsid w:val="00A15998"/>
    <w:rsid w:val="00A15A19"/>
    <w:rsid w:val="00A15B27"/>
    <w:rsid w:val="00A15B36"/>
    <w:rsid w:val="00A15BFE"/>
    <w:rsid w:val="00A15F1F"/>
    <w:rsid w:val="00A1616A"/>
    <w:rsid w:val="00A16189"/>
    <w:rsid w:val="00A161FE"/>
    <w:rsid w:val="00A1657E"/>
    <w:rsid w:val="00A1660D"/>
    <w:rsid w:val="00A16612"/>
    <w:rsid w:val="00A1671A"/>
    <w:rsid w:val="00A167A0"/>
    <w:rsid w:val="00A16B7A"/>
    <w:rsid w:val="00A16DBB"/>
    <w:rsid w:val="00A16E08"/>
    <w:rsid w:val="00A16E9C"/>
    <w:rsid w:val="00A16F0D"/>
    <w:rsid w:val="00A16F44"/>
    <w:rsid w:val="00A1700F"/>
    <w:rsid w:val="00A17338"/>
    <w:rsid w:val="00A175EE"/>
    <w:rsid w:val="00A1774C"/>
    <w:rsid w:val="00A17762"/>
    <w:rsid w:val="00A1784A"/>
    <w:rsid w:val="00A17941"/>
    <w:rsid w:val="00A179E2"/>
    <w:rsid w:val="00A179EB"/>
    <w:rsid w:val="00A17B8B"/>
    <w:rsid w:val="00A17BD4"/>
    <w:rsid w:val="00A17BE3"/>
    <w:rsid w:val="00A17C81"/>
    <w:rsid w:val="00A17D13"/>
    <w:rsid w:val="00A17D6B"/>
    <w:rsid w:val="00A17E8F"/>
    <w:rsid w:val="00A20009"/>
    <w:rsid w:val="00A2012E"/>
    <w:rsid w:val="00A20150"/>
    <w:rsid w:val="00A20165"/>
    <w:rsid w:val="00A201D2"/>
    <w:rsid w:val="00A2023B"/>
    <w:rsid w:val="00A204E1"/>
    <w:rsid w:val="00A20500"/>
    <w:rsid w:val="00A2050A"/>
    <w:rsid w:val="00A205A5"/>
    <w:rsid w:val="00A205C7"/>
    <w:rsid w:val="00A20648"/>
    <w:rsid w:val="00A2066A"/>
    <w:rsid w:val="00A207F9"/>
    <w:rsid w:val="00A2083A"/>
    <w:rsid w:val="00A2097D"/>
    <w:rsid w:val="00A20B24"/>
    <w:rsid w:val="00A20B48"/>
    <w:rsid w:val="00A20D2C"/>
    <w:rsid w:val="00A20D2D"/>
    <w:rsid w:val="00A20D9C"/>
    <w:rsid w:val="00A20F54"/>
    <w:rsid w:val="00A20F59"/>
    <w:rsid w:val="00A2115D"/>
    <w:rsid w:val="00A212DA"/>
    <w:rsid w:val="00A21572"/>
    <w:rsid w:val="00A217CE"/>
    <w:rsid w:val="00A21847"/>
    <w:rsid w:val="00A21937"/>
    <w:rsid w:val="00A219B5"/>
    <w:rsid w:val="00A21AA6"/>
    <w:rsid w:val="00A21B38"/>
    <w:rsid w:val="00A21D88"/>
    <w:rsid w:val="00A21DBC"/>
    <w:rsid w:val="00A21E98"/>
    <w:rsid w:val="00A2206F"/>
    <w:rsid w:val="00A2222C"/>
    <w:rsid w:val="00A222F9"/>
    <w:rsid w:val="00A2238D"/>
    <w:rsid w:val="00A2244F"/>
    <w:rsid w:val="00A2251C"/>
    <w:rsid w:val="00A225DB"/>
    <w:rsid w:val="00A2271A"/>
    <w:rsid w:val="00A227CD"/>
    <w:rsid w:val="00A22801"/>
    <w:rsid w:val="00A22805"/>
    <w:rsid w:val="00A229E7"/>
    <w:rsid w:val="00A22A82"/>
    <w:rsid w:val="00A22AFF"/>
    <w:rsid w:val="00A22B8A"/>
    <w:rsid w:val="00A22BD0"/>
    <w:rsid w:val="00A22C2F"/>
    <w:rsid w:val="00A22C55"/>
    <w:rsid w:val="00A22CC0"/>
    <w:rsid w:val="00A23019"/>
    <w:rsid w:val="00A2305C"/>
    <w:rsid w:val="00A2309A"/>
    <w:rsid w:val="00A230D4"/>
    <w:rsid w:val="00A2315A"/>
    <w:rsid w:val="00A2320E"/>
    <w:rsid w:val="00A23232"/>
    <w:rsid w:val="00A23322"/>
    <w:rsid w:val="00A23535"/>
    <w:rsid w:val="00A23893"/>
    <w:rsid w:val="00A238F1"/>
    <w:rsid w:val="00A23987"/>
    <w:rsid w:val="00A23B43"/>
    <w:rsid w:val="00A23BD5"/>
    <w:rsid w:val="00A23CBA"/>
    <w:rsid w:val="00A23CEF"/>
    <w:rsid w:val="00A23DB8"/>
    <w:rsid w:val="00A23ECE"/>
    <w:rsid w:val="00A23F3B"/>
    <w:rsid w:val="00A23F66"/>
    <w:rsid w:val="00A23FC9"/>
    <w:rsid w:val="00A24026"/>
    <w:rsid w:val="00A24055"/>
    <w:rsid w:val="00A24134"/>
    <w:rsid w:val="00A24147"/>
    <w:rsid w:val="00A241A5"/>
    <w:rsid w:val="00A24296"/>
    <w:rsid w:val="00A242D9"/>
    <w:rsid w:val="00A242ED"/>
    <w:rsid w:val="00A2432E"/>
    <w:rsid w:val="00A24336"/>
    <w:rsid w:val="00A24554"/>
    <w:rsid w:val="00A245D2"/>
    <w:rsid w:val="00A246CE"/>
    <w:rsid w:val="00A246DE"/>
    <w:rsid w:val="00A249C7"/>
    <w:rsid w:val="00A24B58"/>
    <w:rsid w:val="00A24CA2"/>
    <w:rsid w:val="00A24CCA"/>
    <w:rsid w:val="00A24E38"/>
    <w:rsid w:val="00A24E4E"/>
    <w:rsid w:val="00A24E7C"/>
    <w:rsid w:val="00A24ED3"/>
    <w:rsid w:val="00A24F5A"/>
    <w:rsid w:val="00A24FE1"/>
    <w:rsid w:val="00A2501A"/>
    <w:rsid w:val="00A25033"/>
    <w:rsid w:val="00A25119"/>
    <w:rsid w:val="00A251DD"/>
    <w:rsid w:val="00A2526A"/>
    <w:rsid w:val="00A252D3"/>
    <w:rsid w:val="00A2542B"/>
    <w:rsid w:val="00A254FA"/>
    <w:rsid w:val="00A256B9"/>
    <w:rsid w:val="00A2577E"/>
    <w:rsid w:val="00A25795"/>
    <w:rsid w:val="00A258EF"/>
    <w:rsid w:val="00A259BB"/>
    <w:rsid w:val="00A25B4C"/>
    <w:rsid w:val="00A25CC0"/>
    <w:rsid w:val="00A25CDB"/>
    <w:rsid w:val="00A2601C"/>
    <w:rsid w:val="00A260B3"/>
    <w:rsid w:val="00A26141"/>
    <w:rsid w:val="00A2620F"/>
    <w:rsid w:val="00A264E6"/>
    <w:rsid w:val="00A26586"/>
    <w:rsid w:val="00A265BE"/>
    <w:rsid w:val="00A26784"/>
    <w:rsid w:val="00A26A6E"/>
    <w:rsid w:val="00A26BCE"/>
    <w:rsid w:val="00A26BD4"/>
    <w:rsid w:val="00A26D06"/>
    <w:rsid w:val="00A26DB6"/>
    <w:rsid w:val="00A26F0F"/>
    <w:rsid w:val="00A26FE9"/>
    <w:rsid w:val="00A270F4"/>
    <w:rsid w:val="00A27565"/>
    <w:rsid w:val="00A275F1"/>
    <w:rsid w:val="00A2765B"/>
    <w:rsid w:val="00A276FE"/>
    <w:rsid w:val="00A278DD"/>
    <w:rsid w:val="00A279E1"/>
    <w:rsid w:val="00A27CA4"/>
    <w:rsid w:val="00A27CEE"/>
    <w:rsid w:val="00A27D04"/>
    <w:rsid w:val="00A27EB4"/>
    <w:rsid w:val="00A3001A"/>
    <w:rsid w:val="00A30044"/>
    <w:rsid w:val="00A30148"/>
    <w:rsid w:val="00A3026E"/>
    <w:rsid w:val="00A3029F"/>
    <w:rsid w:val="00A3031D"/>
    <w:rsid w:val="00A30397"/>
    <w:rsid w:val="00A303E6"/>
    <w:rsid w:val="00A304F8"/>
    <w:rsid w:val="00A30623"/>
    <w:rsid w:val="00A3062D"/>
    <w:rsid w:val="00A30691"/>
    <w:rsid w:val="00A307CB"/>
    <w:rsid w:val="00A30880"/>
    <w:rsid w:val="00A30AC1"/>
    <w:rsid w:val="00A30B89"/>
    <w:rsid w:val="00A30BF7"/>
    <w:rsid w:val="00A30C13"/>
    <w:rsid w:val="00A30C94"/>
    <w:rsid w:val="00A30D02"/>
    <w:rsid w:val="00A30E3F"/>
    <w:rsid w:val="00A30EBC"/>
    <w:rsid w:val="00A30F2F"/>
    <w:rsid w:val="00A30F30"/>
    <w:rsid w:val="00A30FE2"/>
    <w:rsid w:val="00A310DD"/>
    <w:rsid w:val="00A31298"/>
    <w:rsid w:val="00A312B5"/>
    <w:rsid w:val="00A3134B"/>
    <w:rsid w:val="00A31366"/>
    <w:rsid w:val="00A3150D"/>
    <w:rsid w:val="00A31639"/>
    <w:rsid w:val="00A31654"/>
    <w:rsid w:val="00A31671"/>
    <w:rsid w:val="00A31684"/>
    <w:rsid w:val="00A31734"/>
    <w:rsid w:val="00A31807"/>
    <w:rsid w:val="00A31A07"/>
    <w:rsid w:val="00A31A39"/>
    <w:rsid w:val="00A31A4F"/>
    <w:rsid w:val="00A31F0B"/>
    <w:rsid w:val="00A3205A"/>
    <w:rsid w:val="00A32164"/>
    <w:rsid w:val="00A321D3"/>
    <w:rsid w:val="00A3220B"/>
    <w:rsid w:val="00A3222B"/>
    <w:rsid w:val="00A3232E"/>
    <w:rsid w:val="00A323C8"/>
    <w:rsid w:val="00A32560"/>
    <w:rsid w:val="00A326BA"/>
    <w:rsid w:val="00A32709"/>
    <w:rsid w:val="00A32723"/>
    <w:rsid w:val="00A3273B"/>
    <w:rsid w:val="00A3281A"/>
    <w:rsid w:val="00A32829"/>
    <w:rsid w:val="00A328E7"/>
    <w:rsid w:val="00A32B15"/>
    <w:rsid w:val="00A32CA5"/>
    <w:rsid w:val="00A32CB2"/>
    <w:rsid w:val="00A32CDB"/>
    <w:rsid w:val="00A32DED"/>
    <w:rsid w:val="00A32E7D"/>
    <w:rsid w:val="00A32E8C"/>
    <w:rsid w:val="00A3315B"/>
    <w:rsid w:val="00A33187"/>
    <w:rsid w:val="00A332CF"/>
    <w:rsid w:val="00A3331E"/>
    <w:rsid w:val="00A3331F"/>
    <w:rsid w:val="00A334DB"/>
    <w:rsid w:val="00A33506"/>
    <w:rsid w:val="00A33629"/>
    <w:rsid w:val="00A33637"/>
    <w:rsid w:val="00A3367A"/>
    <w:rsid w:val="00A336F9"/>
    <w:rsid w:val="00A3379A"/>
    <w:rsid w:val="00A338EF"/>
    <w:rsid w:val="00A33946"/>
    <w:rsid w:val="00A33999"/>
    <w:rsid w:val="00A33B43"/>
    <w:rsid w:val="00A33BA1"/>
    <w:rsid w:val="00A33BDA"/>
    <w:rsid w:val="00A33C85"/>
    <w:rsid w:val="00A33C94"/>
    <w:rsid w:val="00A33D2D"/>
    <w:rsid w:val="00A33D31"/>
    <w:rsid w:val="00A33DFD"/>
    <w:rsid w:val="00A34011"/>
    <w:rsid w:val="00A341FD"/>
    <w:rsid w:val="00A34309"/>
    <w:rsid w:val="00A345C2"/>
    <w:rsid w:val="00A34600"/>
    <w:rsid w:val="00A34785"/>
    <w:rsid w:val="00A3481A"/>
    <w:rsid w:val="00A3499C"/>
    <w:rsid w:val="00A34C74"/>
    <w:rsid w:val="00A34CFE"/>
    <w:rsid w:val="00A34E5A"/>
    <w:rsid w:val="00A34E5E"/>
    <w:rsid w:val="00A34E8D"/>
    <w:rsid w:val="00A351FD"/>
    <w:rsid w:val="00A35221"/>
    <w:rsid w:val="00A3527E"/>
    <w:rsid w:val="00A3530D"/>
    <w:rsid w:val="00A354AC"/>
    <w:rsid w:val="00A35501"/>
    <w:rsid w:val="00A35507"/>
    <w:rsid w:val="00A35610"/>
    <w:rsid w:val="00A3583A"/>
    <w:rsid w:val="00A35947"/>
    <w:rsid w:val="00A359B7"/>
    <w:rsid w:val="00A35A5B"/>
    <w:rsid w:val="00A35B6B"/>
    <w:rsid w:val="00A35B97"/>
    <w:rsid w:val="00A35BA0"/>
    <w:rsid w:val="00A35BBA"/>
    <w:rsid w:val="00A35CE5"/>
    <w:rsid w:val="00A35DE6"/>
    <w:rsid w:val="00A35F16"/>
    <w:rsid w:val="00A35FA8"/>
    <w:rsid w:val="00A3602B"/>
    <w:rsid w:val="00A3625B"/>
    <w:rsid w:val="00A362F4"/>
    <w:rsid w:val="00A36466"/>
    <w:rsid w:val="00A36550"/>
    <w:rsid w:val="00A3658B"/>
    <w:rsid w:val="00A36643"/>
    <w:rsid w:val="00A3665F"/>
    <w:rsid w:val="00A3667A"/>
    <w:rsid w:val="00A366E4"/>
    <w:rsid w:val="00A36754"/>
    <w:rsid w:val="00A3696E"/>
    <w:rsid w:val="00A369A6"/>
    <w:rsid w:val="00A369E0"/>
    <w:rsid w:val="00A36B03"/>
    <w:rsid w:val="00A36C0C"/>
    <w:rsid w:val="00A36C29"/>
    <w:rsid w:val="00A36D0C"/>
    <w:rsid w:val="00A36D97"/>
    <w:rsid w:val="00A36E56"/>
    <w:rsid w:val="00A370A5"/>
    <w:rsid w:val="00A371C6"/>
    <w:rsid w:val="00A371DE"/>
    <w:rsid w:val="00A37204"/>
    <w:rsid w:val="00A37375"/>
    <w:rsid w:val="00A37467"/>
    <w:rsid w:val="00A374C3"/>
    <w:rsid w:val="00A37661"/>
    <w:rsid w:val="00A3780C"/>
    <w:rsid w:val="00A37817"/>
    <w:rsid w:val="00A3792B"/>
    <w:rsid w:val="00A3795C"/>
    <w:rsid w:val="00A379F2"/>
    <w:rsid w:val="00A37A3F"/>
    <w:rsid w:val="00A37B7C"/>
    <w:rsid w:val="00A37CBA"/>
    <w:rsid w:val="00A37DFC"/>
    <w:rsid w:val="00A37E31"/>
    <w:rsid w:val="00A37E9F"/>
    <w:rsid w:val="00A40104"/>
    <w:rsid w:val="00A40139"/>
    <w:rsid w:val="00A4030F"/>
    <w:rsid w:val="00A40360"/>
    <w:rsid w:val="00A40462"/>
    <w:rsid w:val="00A40496"/>
    <w:rsid w:val="00A40675"/>
    <w:rsid w:val="00A4070C"/>
    <w:rsid w:val="00A40797"/>
    <w:rsid w:val="00A407EB"/>
    <w:rsid w:val="00A4081A"/>
    <w:rsid w:val="00A40BC2"/>
    <w:rsid w:val="00A40C6A"/>
    <w:rsid w:val="00A40E55"/>
    <w:rsid w:val="00A40FA0"/>
    <w:rsid w:val="00A41118"/>
    <w:rsid w:val="00A4113B"/>
    <w:rsid w:val="00A4113F"/>
    <w:rsid w:val="00A41181"/>
    <w:rsid w:val="00A411FF"/>
    <w:rsid w:val="00A41395"/>
    <w:rsid w:val="00A41544"/>
    <w:rsid w:val="00A415D8"/>
    <w:rsid w:val="00A4166F"/>
    <w:rsid w:val="00A418A7"/>
    <w:rsid w:val="00A418E3"/>
    <w:rsid w:val="00A4194D"/>
    <w:rsid w:val="00A41A71"/>
    <w:rsid w:val="00A41B27"/>
    <w:rsid w:val="00A41C87"/>
    <w:rsid w:val="00A41E32"/>
    <w:rsid w:val="00A41E33"/>
    <w:rsid w:val="00A41FD2"/>
    <w:rsid w:val="00A421C2"/>
    <w:rsid w:val="00A42388"/>
    <w:rsid w:val="00A424F1"/>
    <w:rsid w:val="00A425F8"/>
    <w:rsid w:val="00A426EA"/>
    <w:rsid w:val="00A4281A"/>
    <w:rsid w:val="00A42862"/>
    <w:rsid w:val="00A428B9"/>
    <w:rsid w:val="00A42907"/>
    <w:rsid w:val="00A4298D"/>
    <w:rsid w:val="00A42BE5"/>
    <w:rsid w:val="00A42C98"/>
    <w:rsid w:val="00A42E83"/>
    <w:rsid w:val="00A42EEF"/>
    <w:rsid w:val="00A42F26"/>
    <w:rsid w:val="00A42F2F"/>
    <w:rsid w:val="00A4302D"/>
    <w:rsid w:val="00A43120"/>
    <w:rsid w:val="00A4312E"/>
    <w:rsid w:val="00A43294"/>
    <w:rsid w:val="00A4332B"/>
    <w:rsid w:val="00A4333E"/>
    <w:rsid w:val="00A43348"/>
    <w:rsid w:val="00A43413"/>
    <w:rsid w:val="00A43513"/>
    <w:rsid w:val="00A43686"/>
    <w:rsid w:val="00A436F7"/>
    <w:rsid w:val="00A43771"/>
    <w:rsid w:val="00A4396B"/>
    <w:rsid w:val="00A43A60"/>
    <w:rsid w:val="00A43B18"/>
    <w:rsid w:val="00A43C2A"/>
    <w:rsid w:val="00A43E92"/>
    <w:rsid w:val="00A44050"/>
    <w:rsid w:val="00A4408A"/>
    <w:rsid w:val="00A440A8"/>
    <w:rsid w:val="00A440B3"/>
    <w:rsid w:val="00A4417A"/>
    <w:rsid w:val="00A4438A"/>
    <w:rsid w:val="00A4439C"/>
    <w:rsid w:val="00A443D8"/>
    <w:rsid w:val="00A444AE"/>
    <w:rsid w:val="00A446AF"/>
    <w:rsid w:val="00A4480A"/>
    <w:rsid w:val="00A44899"/>
    <w:rsid w:val="00A4492E"/>
    <w:rsid w:val="00A44A07"/>
    <w:rsid w:val="00A44A99"/>
    <w:rsid w:val="00A44BCF"/>
    <w:rsid w:val="00A44CCC"/>
    <w:rsid w:val="00A44E01"/>
    <w:rsid w:val="00A450AB"/>
    <w:rsid w:val="00A451DE"/>
    <w:rsid w:val="00A45238"/>
    <w:rsid w:val="00A45278"/>
    <w:rsid w:val="00A453DF"/>
    <w:rsid w:val="00A453EA"/>
    <w:rsid w:val="00A45522"/>
    <w:rsid w:val="00A4553D"/>
    <w:rsid w:val="00A45750"/>
    <w:rsid w:val="00A4578D"/>
    <w:rsid w:val="00A459AE"/>
    <w:rsid w:val="00A45A5F"/>
    <w:rsid w:val="00A45B35"/>
    <w:rsid w:val="00A45BDE"/>
    <w:rsid w:val="00A45C3C"/>
    <w:rsid w:val="00A45D36"/>
    <w:rsid w:val="00A45EA0"/>
    <w:rsid w:val="00A45EE4"/>
    <w:rsid w:val="00A45FC4"/>
    <w:rsid w:val="00A461ED"/>
    <w:rsid w:val="00A46291"/>
    <w:rsid w:val="00A462EB"/>
    <w:rsid w:val="00A46489"/>
    <w:rsid w:val="00A46584"/>
    <w:rsid w:val="00A4672F"/>
    <w:rsid w:val="00A468C4"/>
    <w:rsid w:val="00A46977"/>
    <w:rsid w:val="00A469D9"/>
    <w:rsid w:val="00A46A9F"/>
    <w:rsid w:val="00A46B0E"/>
    <w:rsid w:val="00A46B73"/>
    <w:rsid w:val="00A46C6D"/>
    <w:rsid w:val="00A46C74"/>
    <w:rsid w:val="00A46C84"/>
    <w:rsid w:val="00A46CA8"/>
    <w:rsid w:val="00A46D52"/>
    <w:rsid w:val="00A46F4E"/>
    <w:rsid w:val="00A47160"/>
    <w:rsid w:val="00A4716B"/>
    <w:rsid w:val="00A471DC"/>
    <w:rsid w:val="00A471F8"/>
    <w:rsid w:val="00A47201"/>
    <w:rsid w:val="00A472B9"/>
    <w:rsid w:val="00A472C4"/>
    <w:rsid w:val="00A4732C"/>
    <w:rsid w:val="00A473AB"/>
    <w:rsid w:val="00A47443"/>
    <w:rsid w:val="00A474AD"/>
    <w:rsid w:val="00A4758B"/>
    <w:rsid w:val="00A475A2"/>
    <w:rsid w:val="00A4777E"/>
    <w:rsid w:val="00A4795D"/>
    <w:rsid w:val="00A47998"/>
    <w:rsid w:val="00A479AA"/>
    <w:rsid w:val="00A47B8B"/>
    <w:rsid w:val="00A50146"/>
    <w:rsid w:val="00A50470"/>
    <w:rsid w:val="00A505AA"/>
    <w:rsid w:val="00A50648"/>
    <w:rsid w:val="00A5065F"/>
    <w:rsid w:val="00A506D9"/>
    <w:rsid w:val="00A507F1"/>
    <w:rsid w:val="00A50815"/>
    <w:rsid w:val="00A508D6"/>
    <w:rsid w:val="00A50918"/>
    <w:rsid w:val="00A50B9E"/>
    <w:rsid w:val="00A50E84"/>
    <w:rsid w:val="00A50F2B"/>
    <w:rsid w:val="00A51040"/>
    <w:rsid w:val="00A5113C"/>
    <w:rsid w:val="00A511BB"/>
    <w:rsid w:val="00A51247"/>
    <w:rsid w:val="00A51338"/>
    <w:rsid w:val="00A51381"/>
    <w:rsid w:val="00A513E8"/>
    <w:rsid w:val="00A5147F"/>
    <w:rsid w:val="00A514EB"/>
    <w:rsid w:val="00A5150D"/>
    <w:rsid w:val="00A515EF"/>
    <w:rsid w:val="00A516AD"/>
    <w:rsid w:val="00A516FA"/>
    <w:rsid w:val="00A51D0E"/>
    <w:rsid w:val="00A51F01"/>
    <w:rsid w:val="00A52000"/>
    <w:rsid w:val="00A521FD"/>
    <w:rsid w:val="00A521FF"/>
    <w:rsid w:val="00A522AC"/>
    <w:rsid w:val="00A52360"/>
    <w:rsid w:val="00A52517"/>
    <w:rsid w:val="00A52547"/>
    <w:rsid w:val="00A525C9"/>
    <w:rsid w:val="00A5260B"/>
    <w:rsid w:val="00A526C0"/>
    <w:rsid w:val="00A529E5"/>
    <w:rsid w:val="00A52B31"/>
    <w:rsid w:val="00A52C60"/>
    <w:rsid w:val="00A52C6E"/>
    <w:rsid w:val="00A52D60"/>
    <w:rsid w:val="00A52DF8"/>
    <w:rsid w:val="00A52E1C"/>
    <w:rsid w:val="00A52F1B"/>
    <w:rsid w:val="00A530BA"/>
    <w:rsid w:val="00A53170"/>
    <w:rsid w:val="00A531FC"/>
    <w:rsid w:val="00A53277"/>
    <w:rsid w:val="00A533ED"/>
    <w:rsid w:val="00A5344D"/>
    <w:rsid w:val="00A5354E"/>
    <w:rsid w:val="00A536EE"/>
    <w:rsid w:val="00A53735"/>
    <w:rsid w:val="00A53793"/>
    <w:rsid w:val="00A539A3"/>
    <w:rsid w:val="00A53A24"/>
    <w:rsid w:val="00A53A6B"/>
    <w:rsid w:val="00A53AB3"/>
    <w:rsid w:val="00A53AF7"/>
    <w:rsid w:val="00A53C58"/>
    <w:rsid w:val="00A53CAA"/>
    <w:rsid w:val="00A53EA7"/>
    <w:rsid w:val="00A53F0E"/>
    <w:rsid w:val="00A53F0F"/>
    <w:rsid w:val="00A53FD1"/>
    <w:rsid w:val="00A54007"/>
    <w:rsid w:val="00A54219"/>
    <w:rsid w:val="00A542A6"/>
    <w:rsid w:val="00A542E1"/>
    <w:rsid w:val="00A542F7"/>
    <w:rsid w:val="00A544F7"/>
    <w:rsid w:val="00A5460D"/>
    <w:rsid w:val="00A5466E"/>
    <w:rsid w:val="00A547DB"/>
    <w:rsid w:val="00A547E4"/>
    <w:rsid w:val="00A548B5"/>
    <w:rsid w:val="00A54B08"/>
    <w:rsid w:val="00A54BA2"/>
    <w:rsid w:val="00A54BF7"/>
    <w:rsid w:val="00A54D52"/>
    <w:rsid w:val="00A54ED2"/>
    <w:rsid w:val="00A54ED5"/>
    <w:rsid w:val="00A54F3F"/>
    <w:rsid w:val="00A54FF7"/>
    <w:rsid w:val="00A5526F"/>
    <w:rsid w:val="00A5548A"/>
    <w:rsid w:val="00A55563"/>
    <w:rsid w:val="00A55572"/>
    <w:rsid w:val="00A556A1"/>
    <w:rsid w:val="00A556D0"/>
    <w:rsid w:val="00A55723"/>
    <w:rsid w:val="00A5584C"/>
    <w:rsid w:val="00A558C8"/>
    <w:rsid w:val="00A55B38"/>
    <w:rsid w:val="00A55BEF"/>
    <w:rsid w:val="00A55E1D"/>
    <w:rsid w:val="00A55E1F"/>
    <w:rsid w:val="00A55EE6"/>
    <w:rsid w:val="00A55F01"/>
    <w:rsid w:val="00A55FD0"/>
    <w:rsid w:val="00A560A3"/>
    <w:rsid w:val="00A56149"/>
    <w:rsid w:val="00A563EA"/>
    <w:rsid w:val="00A563FC"/>
    <w:rsid w:val="00A567F4"/>
    <w:rsid w:val="00A56A0E"/>
    <w:rsid w:val="00A56A56"/>
    <w:rsid w:val="00A56A5D"/>
    <w:rsid w:val="00A56A67"/>
    <w:rsid w:val="00A56AD2"/>
    <w:rsid w:val="00A56AD5"/>
    <w:rsid w:val="00A56B0A"/>
    <w:rsid w:val="00A56B5D"/>
    <w:rsid w:val="00A56B96"/>
    <w:rsid w:val="00A56E7B"/>
    <w:rsid w:val="00A57076"/>
    <w:rsid w:val="00A5714C"/>
    <w:rsid w:val="00A5720B"/>
    <w:rsid w:val="00A573A5"/>
    <w:rsid w:val="00A5745C"/>
    <w:rsid w:val="00A57487"/>
    <w:rsid w:val="00A57498"/>
    <w:rsid w:val="00A574B1"/>
    <w:rsid w:val="00A5771A"/>
    <w:rsid w:val="00A57808"/>
    <w:rsid w:val="00A57998"/>
    <w:rsid w:val="00A57B0E"/>
    <w:rsid w:val="00A57B6B"/>
    <w:rsid w:val="00A57C15"/>
    <w:rsid w:val="00A57D87"/>
    <w:rsid w:val="00A57E00"/>
    <w:rsid w:val="00A57F2D"/>
    <w:rsid w:val="00A57F5F"/>
    <w:rsid w:val="00A60028"/>
    <w:rsid w:val="00A6004A"/>
    <w:rsid w:val="00A60120"/>
    <w:rsid w:val="00A6017A"/>
    <w:rsid w:val="00A602D6"/>
    <w:rsid w:val="00A60354"/>
    <w:rsid w:val="00A603DD"/>
    <w:rsid w:val="00A6042E"/>
    <w:rsid w:val="00A607EA"/>
    <w:rsid w:val="00A60905"/>
    <w:rsid w:val="00A60A33"/>
    <w:rsid w:val="00A60A79"/>
    <w:rsid w:val="00A60AB8"/>
    <w:rsid w:val="00A60B04"/>
    <w:rsid w:val="00A60C42"/>
    <w:rsid w:val="00A60CFA"/>
    <w:rsid w:val="00A60D62"/>
    <w:rsid w:val="00A60EB8"/>
    <w:rsid w:val="00A61106"/>
    <w:rsid w:val="00A61129"/>
    <w:rsid w:val="00A61480"/>
    <w:rsid w:val="00A61563"/>
    <w:rsid w:val="00A6187E"/>
    <w:rsid w:val="00A6189A"/>
    <w:rsid w:val="00A61AA8"/>
    <w:rsid w:val="00A61CD8"/>
    <w:rsid w:val="00A61D3A"/>
    <w:rsid w:val="00A61D71"/>
    <w:rsid w:val="00A62017"/>
    <w:rsid w:val="00A62076"/>
    <w:rsid w:val="00A62106"/>
    <w:rsid w:val="00A621BF"/>
    <w:rsid w:val="00A62254"/>
    <w:rsid w:val="00A62281"/>
    <w:rsid w:val="00A62397"/>
    <w:rsid w:val="00A6252A"/>
    <w:rsid w:val="00A6253D"/>
    <w:rsid w:val="00A626B8"/>
    <w:rsid w:val="00A6276A"/>
    <w:rsid w:val="00A627A6"/>
    <w:rsid w:val="00A628C5"/>
    <w:rsid w:val="00A6296C"/>
    <w:rsid w:val="00A629FA"/>
    <w:rsid w:val="00A62A8F"/>
    <w:rsid w:val="00A62AE6"/>
    <w:rsid w:val="00A62B76"/>
    <w:rsid w:val="00A62C9D"/>
    <w:rsid w:val="00A62D68"/>
    <w:rsid w:val="00A62DE8"/>
    <w:rsid w:val="00A62DF8"/>
    <w:rsid w:val="00A62EAA"/>
    <w:rsid w:val="00A62FE9"/>
    <w:rsid w:val="00A63027"/>
    <w:rsid w:val="00A63042"/>
    <w:rsid w:val="00A630C8"/>
    <w:rsid w:val="00A631E2"/>
    <w:rsid w:val="00A631E7"/>
    <w:rsid w:val="00A63373"/>
    <w:rsid w:val="00A63375"/>
    <w:rsid w:val="00A6361E"/>
    <w:rsid w:val="00A6377E"/>
    <w:rsid w:val="00A63795"/>
    <w:rsid w:val="00A63909"/>
    <w:rsid w:val="00A6394A"/>
    <w:rsid w:val="00A63B6C"/>
    <w:rsid w:val="00A63B9D"/>
    <w:rsid w:val="00A63CBA"/>
    <w:rsid w:val="00A63D06"/>
    <w:rsid w:val="00A63DAC"/>
    <w:rsid w:val="00A63DF8"/>
    <w:rsid w:val="00A63E46"/>
    <w:rsid w:val="00A6400E"/>
    <w:rsid w:val="00A6413A"/>
    <w:rsid w:val="00A6413E"/>
    <w:rsid w:val="00A64181"/>
    <w:rsid w:val="00A64357"/>
    <w:rsid w:val="00A64382"/>
    <w:rsid w:val="00A645B5"/>
    <w:rsid w:val="00A64675"/>
    <w:rsid w:val="00A6474B"/>
    <w:rsid w:val="00A6490F"/>
    <w:rsid w:val="00A64970"/>
    <w:rsid w:val="00A64A26"/>
    <w:rsid w:val="00A64B39"/>
    <w:rsid w:val="00A64BCA"/>
    <w:rsid w:val="00A64C14"/>
    <w:rsid w:val="00A64C7F"/>
    <w:rsid w:val="00A64C83"/>
    <w:rsid w:val="00A64EE8"/>
    <w:rsid w:val="00A64F37"/>
    <w:rsid w:val="00A64F48"/>
    <w:rsid w:val="00A65002"/>
    <w:rsid w:val="00A65003"/>
    <w:rsid w:val="00A65111"/>
    <w:rsid w:val="00A651E6"/>
    <w:rsid w:val="00A651F2"/>
    <w:rsid w:val="00A652A1"/>
    <w:rsid w:val="00A652BD"/>
    <w:rsid w:val="00A6530E"/>
    <w:rsid w:val="00A6552D"/>
    <w:rsid w:val="00A655CA"/>
    <w:rsid w:val="00A655D4"/>
    <w:rsid w:val="00A6565A"/>
    <w:rsid w:val="00A656B6"/>
    <w:rsid w:val="00A658AE"/>
    <w:rsid w:val="00A659CF"/>
    <w:rsid w:val="00A65B17"/>
    <w:rsid w:val="00A65C1A"/>
    <w:rsid w:val="00A65C9A"/>
    <w:rsid w:val="00A65D57"/>
    <w:rsid w:val="00A65ECE"/>
    <w:rsid w:val="00A6602C"/>
    <w:rsid w:val="00A661F1"/>
    <w:rsid w:val="00A661F9"/>
    <w:rsid w:val="00A66222"/>
    <w:rsid w:val="00A66271"/>
    <w:rsid w:val="00A662C9"/>
    <w:rsid w:val="00A66366"/>
    <w:rsid w:val="00A663B4"/>
    <w:rsid w:val="00A663F4"/>
    <w:rsid w:val="00A66467"/>
    <w:rsid w:val="00A66470"/>
    <w:rsid w:val="00A666D0"/>
    <w:rsid w:val="00A666DF"/>
    <w:rsid w:val="00A66771"/>
    <w:rsid w:val="00A66817"/>
    <w:rsid w:val="00A668B4"/>
    <w:rsid w:val="00A66A61"/>
    <w:rsid w:val="00A66EC5"/>
    <w:rsid w:val="00A66FEB"/>
    <w:rsid w:val="00A67091"/>
    <w:rsid w:val="00A67123"/>
    <w:rsid w:val="00A6723E"/>
    <w:rsid w:val="00A672CE"/>
    <w:rsid w:val="00A67351"/>
    <w:rsid w:val="00A67536"/>
    <w:rsid w:val="00A67670"/>
    <w:rsid w:val="00A67914"/>
    <w:rsid w:val="00A67977"/>
    <w:rsid w:val="00A6799C"/>
    <w:rsid w:val="00A679E4"/>
    <w:rsid w:val="00A67A11"/>
    <w:rsid w:val="00A67AC0"/>
    <w:rsid w:val="00A67D87"/>
    <w:rsid w:val="00A67E9A"/>
    <w:rsid w:val="00A700C0"/>
    <w:rsid w:val="00A701E7"/>
    <w:rsid w:val="00A7029E"/>
    <w:rsid w:val="00A703BC"/>
    <w:rsid w:val="00A70475"/>
    <w:rsid w:val="00A704F0"/>
    <w:rsid w:val="00A70949"/>
    <w:rsid w:val="00A7097E"/>
    <w:rsid w:val="00A70AC2"/>
    <w:rsid w:val="00A70B14"/>
    <w:rsid w:val="00A70BBD"/>
    <w:rsid w:val="00A70C02"/>
    <w:rsid w:val="00A70C49"/>
    <w:rsid w:val="00A70D7A"/>
    <w:rsid w:val="00A70F06"/>
    <w:rsid w:val="00A70F1D"/>
    <w:rsid w:val="00A70F74"/>
    <w:rsid w:val="00A71047"/>
    <w:rsid w:val="00A7106C"/>
    <w:rsid w:val="00A711A2"/>
    <w:rsid w:val="00A712E4"/>
    <w:rsid w:val="00A71433"/>
    <w:rsid w:val="00A71468"/>
    <w:rsid w:val="00A71517"/>
    <w:rsid w:val="00A71547"/>
    <w:rsid w:val="00A715CB"/>
    <w:rsid w:val="00A71838"/>
    <w:rsid w:val="00A71999"/>
    <w:rsid w:val="00A719C5"/>
    <w:rsid w:val="00A71C05"/>
    <w:rsid w:val="00A71C60"/>
    <w:rsid w:val="00A71CA9"/>
    <w:rsid w:val="00A71FE3"/>
    <w:rsid w:val="00A72066"/>
    <w:rsid w:val="00A7221B"/>
    <w:rsid w:val="00A722AB"/>
    <w:rsid w:val="00A722D8"/>
    <w:rsid w:val="00A72348"/>
    <w:rsid w:val="00A72424"/>
    <w:rsid w:val="00A7243B"/>
    <w:rsid w:val="00A72481"/>
    <w:rsid w:val="00A724D0"/>
    <w:rsid w:val="00A7253A"/>
    <w:rsid w:val="00A725D4"/>
    <w:rsid w:val="00A725EF"/>
    <w:rsid w:val="00A72682"/>
    <w:rsid w:val="00A72707"/>
    <w:rsid w:val="00A72863"/>
    <w:rsid w:val="00A728B3"/>
    <w:rsid w:val="00A72904"/>
    <w:rsid w:val="00A72A1C"/>
    <w:rsid w:val="00A72C36"/>
    <w:rsid w:val="00A72C74"/>
    <w:rsid w:val="00A72CB0"/>
    <w:rsid w:val="00A72CC0"/>
    <w:rsid w:val="00A72CF6"/>
    <w:rsid w:val="00A72E61"/>
    <w:rsid w:val="00A73036"/>
    <w:rsid w:val="00A731FE"/>
    <w:rsid w:val="00A733D6"/>
    <w:rsid w:val="00A73519"/>
    <w:rsid w:val="00A735B4"/>
    <w:rsid w:val="00A737FB"/>
    <w:rsid w:val="00A73A4C"/>
    <w:rsid w:val="00A73A77"/>
    <w:rsid w:val="00A73AA4"/>
    <w:rsid w:val="00A73C2F"/>
    <w:rsid w:val="00A73D32"/>
    <w:rsid w:val="00A73E33"/>
    <w:rsid w:val="00A73EB2"/>
    <w:rsid w:val="00A73FA7"/>
    <w:rsid w:val="00A7400E"/>
    <w:rsid w:val="00A740BB"/>
    <w:rsid w:val="00A74194"/>
    <w:rsid w:val="00A741AF"/>
    <w:rsid w:val="00A742CD"/>
    <w:rsid w:val="00A743B8"/>
    <w:rsid w:val="00A7441C"/>
    <w:rsid w:val="00A7460A"/>
    <w:rsid w:val="00A74632"/>
    <w:rsid w:val="00A746D8"/>
    <w:rsid w:val="00A74726"/>
    <w:rsid w:val="00A7479C"/>
    <w:rsid w:val="00A74A0C"/>
    <w:rsid w:val="00A74B80"/>
    <w:rsid w:val="00A74D18"/>
    <w:rsid w:val="00A74D7F"/>
    <w:rsid w:val="00A74EA0"/>
    <w:rsid w:val="00A74FDB"/>
    <w:rsid w:val="00A75043"/>
    <w:rsid w:val="00A750BC"/>
    <w:rsid w:val="00A751A8"/>
    <w:rsid w:val="00A75265"/>
    <w:rsid w:val="00A752C7"/>
    <w:rsid w:val="00A7534D"/>
    <w:rsid w:val="00A756E4"/>
    <w:rsid w:val="00A75718"/>
    <w:rsid w:val="00A75764"/>
    <w:rsid w:val="00A7593D"/>
    <w:rsid w:val="00A7595E"/>
    <w:rsid w:val="00A75996"/>
    <w:rsid w:val="00A75A37"/>
    <w:rsid w:val="00A75A6B"/>
    <w:rsid w:val="00A75C23"/>
    <w:rsid w:val="00A75CD7"/>
    <w:rsid w:val="00A75D87"/>
    <w:rsid w:val="00A75F4F"/>
    <w:rsid w:val="00A76020"/>
    <w:rsid w:val="00A76137"/>
    <w:rsid w:val="00A7627E"/>
    <w:rsid w:val="00A762A6"/>
    <w:rsid w:val="00A762B9"/>
    <w:rsid w:val="00A762BF"/>
    <w:rsid w:val="00A76321"/>
    <w:rsid w:val="00A76603"/>
    <w:rsid w:val="00A76630"/>
    <w:rsid w:val="00A76660"/>
    <w:rsid w:val="00A76749"/>
    <w:rsid w:val="00A7674E"/>
    <w:rsid w:val="00A76879"/>
    <w:rsid w:val="00A769CE"/>
    <w:rsid w:val="00A76AAC"/>
    <w:rsid w:val="00A76B4F"/>
    <w:rsid w:val="00A76C1F"/>
    <w:rsid w:val="00A76C76"/>
    <w:rsid w:val="00A76D32"/>
    <w:rsid w:val="00A76E18"/>
    <w:rsid w:val="00A76F2E"/>
    <w:rsid w:val="00A76FC1"/>
    <w:rsid w:val="00A77106"/>
    <w:rsid w:val="00A773C8"/>
    <w:rsid w:val="00A773EF"/>
    <w:rsid w:val="00A774D9"/>
    <w:rsid w:val="00A775F9"/>
    <w:rsid w:val="00A7763F"/>
    <w:rsid w:val="00A776A9"/>
    <w:rsid w:val="00A779D2"/>
    <w:rsid w:val="00A77A2F"/>
    <w:rsid w:val="00A77A76"/>
    <w:rsid w:val="00A77B94"/>
    <w:rsid w:val="00A77C6A"/>
    <w:rsid w:val="00A77F6C"/>
    <w:rsid w:val="00A77FA0"/>
    <w:rsid w:val="00A77FFA"/>
    <w:rsid w:val="00A8000C"/>
    <w:rsid w:val="00A800BE"/>
    <w:rsid w:val="00A800CC"/>
    <w:rsid w:val="00A80211"/>
    <w:rsid w:val="00A802E9"/>
    <w:rsid w:val="00A80527"/>
    <w:rsid w:val="00A80555"/>
    <w:rsid w:val="00A80578"/>
    <w:rsid w:val="00A806B3"/>
    <w:rsid w:val="00A80735"/>
    <w:rsid w:val="00A8075E"/>
    <w:rsid w:val="00A8079B"/>
    <w:rsid w:val="00A807B3"/>
    <w:rsid w:val="00A80837"/>
    <w:rsid w:val="00A809D3"/>
    <w:rsid w:val="00A80A7A"/>
    <w:rsid w:val="00A80D28"/>
    <w:rsid w:val="00A80D80"/>
    <w:rsid w:val="00A80F79"/>
    <w:rsid w:val="00A80FA5"/>
    <w:rsid w:val="00A81133"/>
    <w:rsid w:val="00A8116E"/>
    <w:rsid w:val="00A81224"/>
    <w:rsid w:val="00A81246"/>
    <w:rsid w:val="00A81285"/>
    <w:rsid w:val="00A81364"/>
    <w:rsid w:val="00A8141B"/>
    <w:rsid w:val="00A8153A"/>
    <w:rsid w:val="00A8179E"/>
    <w:rsid w:val="00A81812"/>
    <w:rsid w:val="00A81946"/>
    <w:rsid w:val="00A81AA6"/>
    <w:rsid w:val="00A81BCB"/>
    <w:rsid w:val="00A81C0B"/>
    <w:rsid w:val="00A81DF3"/>
    <w:rsid w:val="00A81E62"/>
    <w:rsid w:val="00A81F61"/>
    <w:rsid w:val="00A82059"/>
    <w:rsid w:val="00A82253"/>
    <w:rsid w:val="00A8230E"/>
    <w:rsid w:val="00A823D9"/>
    <w:rsid w:val="00A8247D"/>
    <w:rsid w:val="00A82507"/>
    <w:rsid w:val="00A82596"/>
    <w:rsid w:val="00A82652"/>
    <w:rsid w:val="00A826EA"/>
    <w:rsid w:val="00A82864"/>
    <w:rsid w:val="00A828A8"/>
    <w:rsid w:val="00A828B5"/>
    <w:rsid w:val="00A82AB2"/>
    <w:rsid w:val="00A82BB0"/>
    <w:rsid w:val="00A82C38"/>
    <w:rsid w:val="00A82C5E"/>
    <w:rsid w:val="00A82CBB"/>
    <w:rsid w:val="00A82F32"/>
    <w:rsid w:val="00A82F4E"/>
    <w:rsid w:val="00A82F6A"/>
    <w:rsid w:val="00A83006"/>
    <w:rsid w:val="00A83015"/>
    <w:rsid w:val="00A83098"/>
    <w:rsid w:val="00A8320B"/>
    <w:rsid w:val="00A83254"/>
    <w:rsid w:val="00A832E7"/>
    <w:rsid w:val="00A83395"/>
    <w:rsid w:val="00A833B5"/>
    <w:rsid w:val="00A833F4"/>
    <w:rsid w:val="00A8355E"/>
    <w:rsid w:val="00A835C6"/>
    <w:rsid w:val="00A8361E"/>
    <w:rsid w:val="00A83624"/>
    <w:rsid w:val="00A836C8"/>
    <w:rsid w:val="00A836D3"/>
    <w:rsid w:val="00A8377D"/>
    <w:rsid w:val="00A8380E"/>
    <w:rsid w:val="00A838BF"/>
    <w:rsid w:val="00A839D1"/>
    <w:rsid w:val="00A83A55"/>
    <w:rsid w:val="00A83B17"/>
    <w:rsid w:val="00A83C64"/>
    <w:rsid w:val="00A83D30"/>
    <w:rsid w:val="00A83ED7"/>
    <w:rsid w:val="00A83F82"/>
    <w:rsid w:val="00A83F85"/>
    <w:rsid w:val="00A84076"/>
    <w:rsid w:val="00A84130"/>
    <w:rsid w:val="00A841FB"/>
    <w:rsid w:val="00A8422C"/>
    <w:rsid w:val="00A84291"/>
    <w:rsid w:val="00A8448E"/>
    <w:rsid w:val="00A845AA"/>
    <w:rsid w:val="00A84645"/>
    <w:rsid w:val="00A847E5"/>
    <w:rsid w:val="00A84917"/>
    <w:rsid w:val="00A84A71"/>
    <w:rsid w:val="00A84C4F"/>
    <w:rsid w:val="00A84C84"/>
    <w:rsid w:val="00A84CB7"/>
    <w:rsid w:val="00A84CDD"/>
    <w:rsid w:val="00A84D23"/>
    <w:rsid w:val="00A84E16"/>
    <w:rsid w:val="00A84EF9"/>
    <w:rsid w:val="00A84F22"/>
    <w:rsid w:val="00A84F57"/>
    <w:rsid w:val="00A84F66"/>
    <w:rsid w:val="00A84F6B"/>
    <w:rsid w:val="00A85033"/>
    <w:rsid w:val="00A851D7"/>
    <w:rsid w:val="00A85240"/>
    <w:rsid w:val="00A8532C"/>
    <w:rsid w:val="00A8548E"/>
    <w:rsid w:val="00A854B5"/>
    <w:rsid w:val="00A855E3"/>
    <w:rsid w:val="00A856DA"/>
    <w:rsid w:val="00A857F8"/>
    <w:rsid w:val="00A8582E"/>
    <w:rsid w:val="00A858A0"/>
    <w:rsid w:val="00A8595B"/>
    <w:rsid w:val="00A859AA"/>
    <w:rsid w:val="00A85B9A"/>
    <w:rsid w:val="00A85BD4"/>
    <w:rsid w:val="00A85EC1"/>
    <w:rsid w:val="00A85F1C"/>
    <w:rsid w:val="00A85F56"/>
    <w:rsid w:val="00A85FA7"/>
    <w:rsid w:val="00A862B0"/>
    <w:rsid w:val="00A862E2"/>
    <w:rsid w:val="00A863BD"/>
    <w:rsid w:val="00A86498"/>
    <w:rsid w:val="00A864BE"/>
    <w:rsid w:val="00A864D3"/>
    <w:rsid w:val="00A865D9"/>
    <w:rsid w:val="00A865DE"/>
    <w:rsid w:val="00A86698"/>
    <w:rsid w:val="00A866AA"/>
    <w:rsid w:val="00A866D8"/>
    <w:rsid w:val="00A8677F"/>
    <w:rsid w:val="00A8685C"/>
    <w:rsid w:val="00A868CC"/>
    <w:rsid w:val="00A868DF"/>
    <w:rsid w:val="00A86B6B"/>
    <w:rsid w:val="00A86C80"/>
    <w:rsid w:val="00A86DDC"/>
    <w:rsid w:val="00A86FA0"/>
    <w:rsid w:val="00A86FFE"/>
    <w:rsid w:val="00A87119"/>
    <w:rsid w:val="00A87142"/>
    <w:rsid w:val="00A8715C"/>
    <w:rsid w:val="00A8717D"/>
    <w:rsid w:val="00A87402"/>
    <w:rsid w:val="00A8752F"/>
    <w:rsid w:val="00A8767A"/>
    <w:rsid w:val="00A87698"/>
    <w:rsid w:val="00A876EB"/>
    <w:rsid w:val="00A87743"/>
    <w:rsid w:val="00A87847"/>
    <w:rsid w:val="00A87854"/>
    <w:rsid w:val="00A87A53"/>
    <w:rsid w:val="00A87B39"/>
    <w:rsid w:val="00A87B60"/>
    <w:rsid w:val="00A87C03"/>
    <w:rsid w:val="00A87CB6"/>
    <w:rsid w:val="00A87CC8"/>
    <w:rsid w:val="00A87D43"/>
    <w:rsid w:val="00A87DB1"/>
    <w:rsid w:val="00A87DC0"/>
    <w:rsid w:val="00A87E9F"/>
    <w:rsid w:val="00A90011"/>
    <w:rsid w:val="00A900E2"/>
    <w:rsid w:val="00A902BA"/>
    <w:rsid w:val="00A902DE"/>
    <w:rsid w:val="00A9041E"/>
    <w:rsid w:val="00A9049E"/>
    <w:rsid w:val="00A906F8"/>
    <w:rsid w:val="00A90736"/>
    <w:rsid w:val="00A90864"/>
    <w:rsid w:val="00A90BF4"/>
    <w:rsid w:val="00A90C13"/>
    <w:rsid w:val="00A91030"/>
    <w:rsid w:val="00A9108C"/>
    <w:rsid w:val="00A911F2"/>
    <w:rsid w:val="00A9133A"/>
    <w:rsid w:val="00A913EC"/>
    <w:rsid w:val="00A9142B"/>
    <w:rsid w:val="00A914A2"/>
    <w:rsid w:val="00A914A3"/>
    <w:rsid w:val="00A91697"/>
    <w:rsid w:val="00A91721"/>
    <w:rsid w:val="00A91733"/>
    <w:rsid w:val="00A9179F"/>
    <w:rsid w:val="00A91800"/>
    <w:rsid w:val="00A91882"/>
    <w:rsid w:val="00A9199A"/>
    <w:rsid w:val="00A919C6"/>
    <w:rsid w:val="00A919D5"/>
    <w:rsid w:val="00A91BC3"/>
    <w:rsid w:val="00A91C27"/>
    <w:rsid w:val="00A91C46"/>
    <w:rsid w:val="00A91DC2"/>
    <w:rsid w:val="00A92015"/>
    <w:rsid w:val="00A92041"/>
    <w:rsid w:val="00A9206E"/>
    <w:rsid w:val="00A921F7"/>
    <w:rsid w:val="00A922DC"/>
    <w:rsid w:val="00A92897"/>
    <w:rsid w:val="00A929E5"/>
    <w:rsid w:val="00A92A42"/>
    <w:rsid w:val="00A92A7C"/>
    <w:rsid w:val="00A92B85"/>
    <w:rsid w:val="00A92C2D"/>
    <w:rsid w:val="00A92C84"/>
    <w:rsid w:val="00A92E7C"/>
    <w:rsid w:val="00A92E8D"/>
    <w:rsid w:val="00A92EF6"/>
    <w:rsid w:val="00A92FAF"/>
    <w:rsid w:val="00A93090"/>
    <w:rsid w:val="00A9313C"/>
    <w:rsid w:val="00A9314B"/>
    <w:rsid w:val="00A93258"/>
    <w:rsid w:val="00A93263"/>
    <w:rsid w:val="00A932BE"/>
    <w:rsid w:val="00A93582"/>
    <w:rsid w:val="00A935E8"/>
    <w:rsid w:val="00A936C5"/>
    <w:rsid w:val="00A93805"/>
    <w:rsid w:val="00A93808"/>
    <w:rsid w:val="00A9383A"/>
    <w:rsid w:val="00A93904"/>
    <w:rsid w:val="00A93A0B"/>
    <w:rsid w:val="00A93AC3"/>
    <w:rsid w:val="00A93BFB"/>
    <w:rsid w:val="00A93D34"/>
    <w:rsid w:val="00A93D5E"/>
    <w:rsid w:val="00A93E40"/>
    <w:rsid w:val="00A93F2A"/>
    <w:rsid w:val="00A93F80"/>
    <w:rsid w:val="00A93FB1"/>
    <w:rsid w:val="00A93FFE"/>
    <w:rsid w:val="00A94042"/>
    <w:rsid w:val="00A94094"/>
    <w:rsid w:val="00A940F3"/>
    <w:rsid w:val="00A94228"/>
    <w:rsid w:val="00A94341"/>
    <w:rsid w:val="00A94714"/>
    <w:rsid w:val="00A94725"/>
    <w:rsid w:val="00A947AD"/>
    <w:rsid w:val="00A947F7"/>
    <w:rsid w:val="00A9485E"/>
    <w:rsid w:val="00A9495F"/>
    <w:rsid w:val="00A949D5"/>
    <w:rsid w:val="00A94C9A"/>
    <w:rsid w:val="00A94C9B"/>
    <w:rsid w:val="00A94E3D"/>
    <w:rsid w:val="00A94F80"/>
    <w:rsid w:val="00A94FA5"/>
    <w:rsid w:val="00A94FF5"/>
    <w:rsid w:val="00A9521F"/>
    <w:rsid w:val="00A952BC"/>
    <w:rsid w:val="00A952DD"/>
    <w:rsid w:val="00A9535A"/>
    <w:rsid w:val="00A95431"/>
    <w:rsid w:val="00A955D1"/>
    <w:rsid w:val="00A9572C"/>
    <w:rsid w:val="00A95749"/>
    <w:rsid w:val="00A958A2"/>
    <w:rsid w:val="00A959B9"/>
    <w:rsid w:val="00A959C7"/>
    <w:rsid w:val="00A95AFB"/>
    <w:rsid w:val="00A95B29"/>
    <w:rsid w:val="00A95B86"/>
    <w:rsid w:val="00A95C4D"/>
    <w:rsid w:val="00A95E20"/>
    <w:rsid w:val="00A95EC3"/>
    <w:rsid w:val="00A95F9C"/>
    <w:rsid w:val="00A96276"/>
    <w:rsid w:val="00A9638B"/>
    <w:rsid w:val="00A96483"/>
    <w:rsid w:val="00A96568"/>
    <w:rsid w:val="00A9659D"/>
    <w:rsid w:val="00A96603"/>
    <w:rsid w:val="00A96623"/>
    <w:rsid w:val="00A966A4"/>
    <w:rsid w:val="00A967ED"/>
    <w:rsid w:val="00A96825"/>
    <w:rsid w:val="00A968B5"/>
    <w:rsid w:val="00A96985"/>
    <w:rsid w:val="00A96C57"/>
    <w:rsid w:val="00A96C68"/>
    <w:rsid w:val="00A96E04"/>
    <w:rsid w:val="00A97114"/>
    <w:rsid w:val="00A971A7"/>
    <w:rsid w:val="00A971DF"/>
    <w:rsid w:val="00A971EE"/>
    <w:rsid w:val="00A972CE"/>
    <w:rsid w:val="00A9733F"/>
    <w:rsid w:val="00A973B9"/>
    <w:rsid w:val="00A973E4"/>
    <w:rsid w:val="00A9770F"/>
    <w:rsid w:val="00A9786D"/>
    <w:rsid w:val="00A97878"/>
    <w:rsid w:val="00A9789A"/>
    <w:rsid w:val="00A978DA"/>
    <w:rsid w:val="00A97925"/>
    <w:rsid w:val="00A97954"/>
    <w:rsid w:val="00A979A5"/>
    <w:rsid w:val="00A97A54"/>
    <w:rsid w:val="00A97B30"/>
    <w:rsid w:val="00A97D49"/>
    <w:rsid w:val="00A97DEE"/>
    <w:rsid w:val="00A97ED1"/>
    <w:rsid w:val="00AA00FD"/>
    <w:rsid w:val="00AA0269"/>
    <w:rsid w:val="00AA0289"/>
    <w:rsid w:val="00AA0322"/>
    <w:rsid w:val="00AA04C8"/>
    <w:rsid w:val="00AA056A"/>
    <w:rsid w:val="00AA05EE"/>
    <w:rsid w:val="00AA06C3"/>
    <w:rsid w:val="00AA074C"/>
    <w:rsid w:val="00AA0773"/>
    <w:rsid w:val="00AA07AB"/>
    <w:rsid w:val="00AA07B0"/>
    <w:rsid w:val="00AA090B"/>
    <w:rsid w:val="00AA0994"/>
    <w:rsid w:val="00AA09AF"/>
    <w:rsid w:val="00AA09DB"/>
    <w:rsid w:val="00AA0A0D"/>
    <w:rsid w:val="00AA0A74"/>
    <w:rsid w:val="00AA0A88"/>
    <w:rsid w:val="00AA0ABC"/>
    <w:rsid w:val="00AA0BE0"/>
    <w:rsid w:val="00AA0C6E"/>
    <w:rsid w:val="00AA0E99"/>
    <w:rsid w:val="00AA0F30"/>
    <w:rsid w:val="00AA0F9D"/>
    <w:rsid w:val="00AA1047"/>
    <w:rsid w:val="00AA10D8"/>
    <w:rsid w:val="00AA111A"/>
    <w:rsid w:val="00AA112B"/>
    <w:rsid w:val="00AA1232"/>
    <w:rsid w:val="00AA133C"/>
    <w:rsid w:val="00AA137A"/>
    <w:rsid w:val="00AA13E6"/>
    <w:rsid w:val="00AA1406"/>
    <w:rsid w:val="00AA1480"/>
    <w:rsid w:val="00AA14B1"/>
    <w:rsid w:val="00AA14BA"/>
    <w:rsid w:val="00AA1509"/>
    <w:rsid w:val="00AA153F"/>
    <w:rsid w:val="00AA162B"/>
    <w:rsid w:val="00AA17E9"/>
    <w:rsid w:val="00AA18AF"/>
    <w:rsid w:val="00AA1AC2"/>
    <w:rsid w:val="00AA1AC7"/>
    <w:rsid w:val="00AA1AFD"/>
    <w:rsid w:val="00AA1B80"/>
    <w:rsid w:val="00AA1CBE"/>
    <w:rsid w:val="00AA1D97"/>
    <w:rsid w:val="00AA1E65"/>
    <w:rsid w:val="00AA1FAE"/>
    <w:rsid w:val="00AA20DA"/>
    <w:rsid w:val="00AA20FA"/>
    <w:rsid w:val="00AA217E"/>
    <w:rsid w:val="00AA21C8"/>
    <w:rsid w:val="00AA21CD"/>
    <w:rsid w:val="00AA22BE"/>
    <w:rsid w:val="00AA241D"/>
    <w:rsid w:val="00AA268B"/>
    <w:rsid w:val="00AA26BE"/>
    <w:rsid w:val="00AA28AE"/>
    <w:rsid w:val="00AA290D"/>
    <w:rsid w:val="00AA29B9"/>
    <w:rsid w:val="00AA29F4"/>
    <w:rsid w:val="00AA2A6F"/>
    <w:rsid w:val="00AA2B3D"/>
    <w:rsid w:val="00AA2C3B"/>
    <w:rsid w:val="00AA2D3C"/>
    <w:rsid w:val="00AA2D76"/>
    <w:rsid w:val="00AA2D94"/>
    <w:rsid w:val="00AA2D99"/>
    <w:rsid w:val="00AA2E76"/>
    <w:rsid w:val="00AA31EE"/>
    <w:rsid w:val="00AA327C"/>
    <w:rsid w:val="00AA33AB"/>
    <w:rsid w:val="00AA34E4"/>
    <w:rsid w:val="00AA3539"/>
    <w:rsid w:val="00AA360D"/>
    <w:rsid w:val="00AA3D18"/>
    <w:rsid w:val="00AA3DFB"/>
    <w:rsid w:val="00AA3ECE"/>
    <w:rsid w:val="00AA3F41"/>
    <w:rsid w:val="00AA3F44"/>
    <w:rsid w:val="00AA4288"/>
    <w:rsid w:val="00AA4317"/>
    <w:rsid w:val="00AA4346"/>
    <w:rsid w:val="00AA438C"/>
    <w:rsid w:val="00AA43B3"/>
    <w:rsid w:val="00AA43C5"/>
    <w:rsid w:val="00AA4513"/>
    <w:rsid w:val="00AA45B1"/>
    <w:rsid w:val="00AA45F0"/>
    <w:rsid w:val="00AA4713"/>
    <w:rsid w:val="00AA4806"/>
    <w:rsid w:val="00AA4896"/>
    <w:rsid w:val="00AA490B"/>
    <w:rsid w:val="00AA4915"/>
    <w:rsid w:val="00AA49A9"/>
    <w:rsid w:val="00AA4A20"/>
    <w:rsid w:val="00AA4BF2"/>
    <w:rsid w:val="00AA4CAB"/>
    <w:rsid w:val="00AA4CFF"/>
    <w:rsid w:val="00AA4DC6"/>
    <w:rsid w:val="00AA4ED9"/>
    <w:rsid w:val="00AA4FE7"/>
    <w:rsid w:val="00AA5081"/>
    <w:rsid w:val="00AA5206"/>
    <w:rsid w:val="00AA528B"/>
    <w:rsid w:val="00AA5336"/>
    <w:rsid w:val="00AA5346"/>
    <w:rsid w:val="00AA5429"/>
    <w:rsid w:val="00AA576F"/>
    <w:rsid w:val="00AA58A1"/>
    <w:rsid w:val="00AA5E36"/>
    <w:rsid w:val="00AA5EE2"/>
    <w:rsid w:val="00AA5F95"/>
    <w:rsid w:val="00AA623C"/>
    <w:rsid w:val="00AA6298"/>
    <w:rsid w:val="00AA636B"/>
    <w:rsid w:val="00AA6558"/>
    <w:rsid w:val="00AA668E"/>
    <w:rsid w:val="00AA6778"/>
    <w:rsid w:val="00AA6896"/>
    <w:rsid w:val="00AA68DE"/>
    <w:rsid w:val="00AA694F"/>
    <w:rsid w:val="00AA69B0"/>
    <w:rsid w:val="00AA6A25"/>
    <w:rsid w:val="00AA6ACF"/>
    <w:rsid w:val="00AA6AE0"/>
    <w:rsid w:val="00AA6B93"/>
    <w:rsid w:val="00AA6C18"/>
    <w:rsid w:val="00AA6FEB"/>
    <w:rsid w:val="00AA70CA"/>
    <w:rsid w:val="00AA71A9"/>
    <w:rsid w:val="00AA738E"/>
    <w:rsid w:val="00AA73CA"/>
    <w:rsid w:val="00AA7414"/>
    <w:rsid w:val="00AA7427"/>
    <w:rsid w:val="00AA747F"/>
    <w:rsid w:val="00AA7492"/>
    <w:rsid w:val="00AA754C"/>
    <w:rsid w:val="00AA7702"/>
    <w:rsid w:val="00AA7C61"/>
    <w:rsid w:val="00AA7EB6"/>
    <w:rsid w:val="00AA7F8A"/>
    <w:rsid w:val="00AB023D"/>
    <w:rsid w:val="00AB042B"/>
    <w:rsid w:val="00AB051A"/>
    <w:rsid w:val="00AB063C"/>
    <w:rsid w:val="00AB0836"/>
    <w:rsid w:val="00AB08A7"/>
    <w:rsid w:val="00AB0996"/>
    <w:rsid w:val="00AB0A4B"/>
    <w:rsid w:val="00AB0B16"/>
    <w:rsid w:val="00AB0BA0"/>
    <w:rsid w:val="00AB0BF1"/>
    <w:rsid w:val="00AB0D45"/>
    <w:rsid w:val="00AB0E03"/>
    <w:rsid w:val="00AB0FAC"/>
    <w:rsid w:val="00AB114F"/>
    <w:rsid w:val="00AB1253"/>
    <w:rsid w:val="00AB134A"/>
    <w:rsid w:val="00AB15B1"/>
    <w:rsid w:val="00AB1647"/>
    <w:rsid w:val="00AB165C"/>
    <w:rsid w:val="00AB1ADC"/>
    <w:rsid w:val="00AB1AF1"/>
    <w:rsid w:val="00AB1BFC"/>
    <w:rsid w:val="00AB1C45"/>
    <w:rsid w:val="00AB1C4D"/>
    <w:rsid w:val="00AB1C6D"/>
    <w:rsid w:val="00AB1D4A"/>
    <w:rsid w:val="00AB1E4D"/>
    <w:rsid w:val="00AB1FB4"/>
    <w:rsid w:val="00AB1FF5"/>
    <w:rsid w:val="00AB2049"/>
    <w:rsid w:val="00AB2051"/>
    <w:rsid w:val="00AB20F8"/>
    <w:rsid w:val="00AB21E7"/>
    <w:rsid w:val="00AB23A1"/>
    <w:rsid w:val="00AB2471"/>
    <w:rsid w:val="00AB250D"/>
    <w:rsid w:val="00AB262D"/>
    <w:rsid w:val="00AB26E5"/>
    <w:rsid w:val="00AB277F"/>
    <w:rsid w:val="00AB27B5"/>
    <w:rsid w:val="00AB2A24"/>
    <w:rsid w:val="00AB2A31"/>
    <w:rsid w:val="00AB2A5C"/>
    <w:rsid w:val="00AB2B0E"/>
    <w:rsid w:val="00AB2C90"/>
    <w:rsid w:val="00AB2D94"/>
    <w:rsid w:val="00AB2EA2"/>
    <w:rsid w:val="00AB301B"/>
    <w:rsid w:val="00AB302B"/>
    <w:rsid w:val="00AB3164"/>
    <w:rsid w:val="00AB3205"/>
    <w:rsid w:val="00AB323A"/>
    <w:rsid w:val="00AB32C0"/>
    <w:rsid w:val="00AB3302"/>
    <w:rsid w:val="00AB35FB"/>
    <w:rsid w:val="00AB3892"/>
    <w:rsid w:val="00AB38F1"/>
    <w:rsid w:val="00AB3967"/>
    <w:rsid w:val="00AB3A9A"/>
    <w:rsid w:val="00AB3BAB"/>
    <w:rsid w:val="00AB3D4F"/>
    <w:rsid w:val="00AB3DB6"/>
    <w:rsid w:val="00AB3DFE"/>
    <w:rsid w:val="00AB3F04"/>
    <w:rsid w:val="00AB3F5D"/>
    <w:rsid w:val="00AB4015"/>
    <w:rsid w:val="00AB4278"/>
    <w:rsid w:val="00AB42D0"/>
    <w:rsid w:val="00AB4304"/>
    <w:rsid w:val="00AB446E"/>
    <w:rsid w:val="00AB46A5"/>
    <w:rsid w:val="00AB477D"/>
    <w:rsid w:val="00AB488B"/>
    <w:rsid w:val="00AB488D"/>
    <w:rsid w:val="00AB494B"/>
    <w:rsid w:val="00AB4973"/>
    <w:rsid w:val="00AB4A65"/>
    <w:rsid w:val="00AB4B42"/>
    <w:rsid w:val="00AB4D09"/>
    <w:rsid w:val="00AB4D3A"/>
    <w:rsid w:val="00AB4F8D"/>
    <w:rsid w:val="00AB50B4"/>
    <w:rsid w:val="00AB5281"/>
    <w:rsid w:val="00AB5324"/>
    <w:rsid w:val="00AB5352"/>
    <w:rsid w:val="00AB53C9"/>
    <w:rsid w:val="00AB5519"/>
    <w:rsid w:val="00AB5558"/>
    <w:rsid w:val="00AB55AF"/>
    <w:rsid w:val="00AB569D"/>
    <w:rsid w:val="00AB5746"/>
    <w:rsid w:val="00AB5754"/>
    <w:rsid w:val="00AB5774"/>
    <w:rsid w:val="00AB5780"/>
    <w:rsid w:val="00AB5782"/>
    <w:rsid w:val="00AB5919"/>
    <w:rsid w:val="00AB5955"/>
    <w:rsid w:val="00AB5989"/>
    <w:rsid w:val="00AB59CF"/>
    <w:rsid w:val="00AB5A97"/>
    <w:rsid w:val="00AB5AD8"/>
    <w:rsid w:val="00AB5AD9"/>
    <w:rsid w:val="00AB5ADF"/>
    <w:rsid w:val="00AB5B39"/>
    <w:rsid w:val="00AB5BB0"/>
    <w:rsid w:val="00AB5BBE"/>
    <w:rsid w:val="00AB5C8B"/>
    <w:rsid w:val="00AB5CDA"/>
    <w:rsid w:val="00AB5D4A"/>
    <w:rsid w:val="00AB5F28"/>
    <w:rsid w:val="00AB5F61"/>
    <w:rsid w:val="00AB603D"/>
    <w:rsid w:val="00AB60CE"/>
    <w:rsid w:val="00AB60D4"/>
    <w:rsid w:val="00AB6260"/>
    <w:rsid w:val="00AB63FD"/>
    <w:rsid w:val="00AB6561"/>
    <w:rsid w:val="00AB6879"/>
    <w:rsid w:val="00AB68C3"/>
    <w:rsid w:val="00AB694A"/>
    <w:rsid w:val="00AB69B7"/>
    <w:rsid w:val="00AB69F3"/>
    <w:rsid w:val="00AB6B87"/>
    <w:rsid w:val="00AB6C34"/>
    <w:rsid w:val="00AB6D19"/>
    <w:rsid w:val="00AB6D45"/>
    <w:rsid w:val="00AB6D74"/>
    <w:rsid w:val="00AB6E35"/>
    <w:rsid w:val="00AB6F9A"/>
    <w:rsid w:val="00AB702A"/>
    <w:rsid w:val="00AB7049"/>
    <w:rsid w:val="00AB707F"/>
    <w:rsid w:val="00AB7294"/>
    <w:rsid w:val="00AB72A3"/>
    <w:rsid w:val="00AB72B3"/>
    <w:rsid w:val="00AB73EB"/>
    <w:rsid w:val="00AB7407"/>
    <w:rsid w:val="00AB761C"/>
    <w:rsid w:val="00AB7743"/>
    <w:rsid w:val="00AB77A4"/>
    <w:rsid w:val="00AB783E"/>
    <w:rsid w:val="00AB7862"/>
    <w:rsid w:val="00AB796A"/>
    <w:rsid w:val="00AB79F8"/>
    <w:rsid w:val="00AB7A99"/>
    <w:rsid w:val="00AB7E14"/>
    <w:rsid w:val="00AB7E4D"/>
    <w:rsid w:val="00AB7E89"/>
    <w:rsid w:val="00AC000C"/>
    <w:rsid w:val="00AC001F"/>
    <w:rsid w:val="00AC00D3"/>
    <w:rsid w:val="00AC0214"/>
    <w:rsid w:val="00AC02D8"/>
    <w:rsid w:val="00AC05BA"/>
    <w:rsid w:val="00AC05CB"/>
    <w:rsid w:val="00AC065D"/>
    <w:rsid w:val="00AC06AF"/>
    <w:rsid w:val="00AC0A09"/>
    <w:rsid w:val="00AC0A5D"/>
    <w:rsid w:val="00AC0A93"/>
    <w:rsid w:val="00AC0B82"/>
    <w:rsid w:val="00AC0B94"/>
    <w:rsid w:val="00AC0BFE"/>
    <w:rsid w:val="00AC0DF1"/>
    <w:rsid w:val="00AC0E17"/>
    <w:rsid w:val="00AC0ECC"/>
    <w:rsid w:val="00AC11F5"/>
    <w:rsid w:val="00AC1245"/>
    <w:rsid w:val="00AC12A8"/>
    <w:rsid w:val="00AC1362"/>
    <w:rsid w:val="00AC138F"/>
    <w:rsid w:val="00AC151E"/>
    <w:rsid w:val="00AC18E5"/>
    <w:rsid w:val="00AC19E9"/>
    <w:rsid w:val="00AC1BED"/>
    <w:rsid w:val="00AC1C66"/>
    <w:rsid w:val="00AC1EBE"/>
    <w:rsid w:val="00AC1FB1"/>
    <w:rsid w:val="00AC2076"/>
    <w:rsid w:val="00AC207B"/>
    <w:rsid w:val="00AC226F"/>
    <w:rsid w:val="00AC2340"/>
    <w:rsid w:val="00AC23B0"/>
    <w:rsid w:val="00AC23BE"/>
    <w:rsid w:val="00AC2487"/>
    <w:rsid w:val="00AC27A4"/>
    <w:rsid w:val="00AC2844"/>
    <w:rsid w:val="00AC2AF8"/>
    <w:rsid w:val="00AC2AFA"/>
    <w:rsid w:val="00AC2B0D"/>
    <w:rsid w:val="00AC2B63"/>
    <w:rsid w:val="00AC2BDE"/>
    <w:rsid w:val="00AC2BFC"/>
    <w:rsid w:val="00AC2C60"/>
    <w:rsid w:val="00AC2D40"/>
    <w:rsid w:val="00AC2D60"/>
    <w:rsid w:val="00AC3176"/>
    <w:rsid w:val="00AC32EC"/>
    <w:rsid w:val="00AC338F"/>
    <w:rsid w:val="00AC3509"/>
    <w:rsid w:val="00AC3826"/>
    <w:rsid w:val="00AC385D"/>
    <w:rsid w:val="00AC3AAB"/>
    <w:rsid w:val="00AC3AB7"/>
    <w:rsid w:val="00AC3B47"/>
    <w:rsid w:val="00AC3D18"/>
    <w:rsid w:val="00AC3D76"/>
    <w:rsid w:val="00AC3E4D"/>
    <w:rsid w:val="00AC3F87"/>
    <w:rsid w:val="00AC40C5"/>
    <w:rsid w:val="00AC40DC"/>
    <w:rsid w:val="00AC418E"/>
    <w:rsid w:val="00AC4247"/>
    <w:rsid w:val="00AC42C9"/>
    <w:rsid w:val="00AC42DD"/>
    <w:rsid w:val="00AC432E"/>
    <w:rsid w:val="00AC4490"/>
    <w:rsid w:val="00AC45BB"/>
    <w:rsid w:val="00AC46AF"/>
    <w:rsid w:val="00AC4BDD"/>
    <w:rsid w:val="00AC4BE7"/>
    <w:rsid w:val="00AC4D95"/>
    <w:rsid w:val="00AC4DED"/>
    <w:rsid w:val="00AC4EC0"/>
    <w:rsid w:val="00AC50DA"/>
    <w:rsid w:val="00AC5188"/>
    <w:rsid w:val="00AC52F3"/>
    <w:rsid w:val="00AC53B3"/>
    <w:rsid w:val="00AC5508"/>
    <w:rsid w:val="00AC5674"/>
    <w:rsid w:val="00AC5791"/>
    <w:rsid w:val="00AC5879"/>
    <w:rsid w:val="00AC599C"/>
    <w:rsid w:val="00AC5B00"/>
    <w:rsid w:val="00AC5B32"/>
    <w:rsid w:val="00AC5C76"/>
    <w:rsid w:val="00AC5D7E"/>
    <w:rsid w:val="00AC5DCE"/>
    <w:rsid w:val="00AC5E1F"/>
    <w:rsid w:val="00AC5EEF"/>
    <w:rsid w:val="00AC6181"/>
    <w:rsid w:val="00AC61AE"/>
    <w:rsid w:val="00AC624C"/>
    <w:rsid w:val="00AC62C1"/>
    <w:rsid w:val="00AC62D6"/>
    <w:rsid w:val="00AC638A"/>
    <w:rsid w:val="00AC63DC"/>
    <w:rsid w:val="00AC643F"/>
    <w:rsid w:val="00AC6458"/>
    <w:rsid w:val="00AC6512"/>
    <w:rsid w:val="00AC6546"/>
    <w:rsid w:val="00AC658E"/>
    <w:rsid w:val="00AC6629"/>
    <w:rsid w:val="00AC66A2"/>
    <w:rsid w:val="00AC66E4"/>
    <w:rsid w:val="00AC6762"/>
    <w:rsid w:val="00AC67A2"/>
    <w:rsid w:val="00AC67FC"/>
    <w:rsid w:val="00AC6971"/>
    <w:rsid w:val="00AC6D35"/>
    <w:rsid w:val="00AC6DF0"/>
    <w:rsid w:val="00AC6EB6"/>
    <w:rsid w:val="00AC703F"/>
    <w:rsid w:val="00AC7070"/>
    <w:rsid w:val="00AC71CF"/>
    <w:rsid w:val="00AC724C"/>
    <w:rsid w:val="00AC73AA"/>
    <w:rsid w:val="00AC73AD"/>
    <w:rsid w:val="00AC758B"/>
    <w:rsid w:val="00AC75F0"/>
    <w:rsid w:val="00AC77F1"/>
    <w:rsid w:val="00AC78E0"/>
    <w:rsid w:val="00AC7952"/>
    <w:rsid w:val="00AC79A4"/>
    <w:rsid w:val="00AC79D6"/>
    <w:rsid w:val="00AC7A27"/>
    <w:rsid w:val="00AC7BAE"/>
    <w:rsid w:val="00AC7C10"/>
    <w:rsid w:val="00AC7C31"/>
    <w:rsid w:val="00AC7C6A"/>
    <w:rsid w:val="00AC7CD2"/>
    <w:rsid w:val="00AC7D75"/>
    <w:rsid w:val="00AC7DB8"/>
    <w:rsid w:val="00AC7EB7"/>
    <w:rsid w:val="00AC7ED7"/>
    <w:rsid w:val="00AC7F27"/>
    <w:rsid w:val="00AC7F66"/>
    <w:rsid w:val="00AC7FC3"/>
    <w:rsid w:val="00AD0101"/>
    <w:rsid w:val="00AD02C0"/>
    <w:rsid w:val="00AD036C"/>
    <w:rsid w:val="00AD0394"/>
    <w:rsid w:val="00AD0456"/>
    <w:rsid w:val="00AD06C6"/>
    <w:rsid w:val="00AD070F"/>
    <w:rsid w:val="00AD0932"/>
    <w:rsid w:val="00AD0954"/>
    <w:rsid w:val="00AD0AF9"/>
    <w:rsid w:val="00AD0C9A"/>
    <w:rsid w:val="00AD0D70"/>
    <w:rsid w:val="00AD0DC7"/>
    <w:rsid w:val="00AD0F63"/>
    <w:rsid w:val="00AD0FC6"/>
    <w:rsid w:val="00AD0FD0"/>
    <w:rsid w:val="00AD13D3"/>
    <w:rsid w:val="00AD14CA"/>
    <w:rsid w:val="00AD162A"/>
    <w:rsid w:val="00AD168F"/>
    <w:rsid w:val="00AD190C"/>
    <w:rsid w:val="00AD1995"/>
    <w:rsid w:val="00AD1B33"/>
    <w:rsid w:val="00AD1B84"/>
    <w:rsid w:val="00AD1BE7"/>
    <w:rsid w:val="00AD1D46"/>
    <w:rsid w:val="00AD1D53"/>
    <w:rsid w:val="00AD1D97"/>
    <w:rsid w:val="00AD1E29"/>
    <w:rsid w:val="00AD1F55"/>
    <w:rsid w:val="00AD1F65"/>
    <w:rsid w:val="00AD1FCD"/>
    <w:rsid w:val="00AD1FCF"/>
    <w:rsid w:val="00AD223A"/>
    <w:rsid w:val="00AD2242"/>
    <w:rsid w:val="00AD226D"/>
    <w:rsid w:val="00AD22EE"/>
    <w:rsid w:val="00AD2393"/>
    <w:rsid w:val="00AD23DD"/>
    <w:rsid w:val="00AD256E"/>
    <w:rsid w:val="00AD25CE"/>
    <w:rsid w:val="00AD267C"/>
    <w:rsid w:val="00AD278B"/>
    <w:rsid w:val="00AD29E2"/>
    <w:rsid w:val="00AD2A72"/>
    <w:rsid w:val="00AD2ACB"/>
    <w:rsid w:val="00AD2B98"/>
    <w:rsid w:val="00AD2D19"/>
    <w:rsid w:val="00AD2E0F"/>
    <w:rsid w:val="00AD2EFE"/>
    <w:rsid w:val="00AD30C1"/>
    <w:rsid w:val="00AD30C8"/>
    <w:rsid w:val="00AD3303"/>
    <w:rsid w:val="00AD3358"/>
    <w:rsid w:val="00AD3372"/>
    <w:rsid w:val="00AD33D9"/>
    <w:rsid w:val="00AD3468"/>
    <w:rsid w:val="00AD346A"/>
    <w:rsid w:val="00AD3473"/>
    <w:rsid w:val="00AD34A4"/>
    <w:rsid w:val="00AD34C2"/>
    <w:rsid w:val="00AD3582"/>
    <w:rsid w:val="00AD36A5"/>
    <w:rsid w:val="00AD3B49"/>
    <w:rsid w:val="00AD3C5F"/>
    <w:rsid w:val="00AD3E1B"/>
    <w:rsid w:val="00AD3FA9"/>
    <w:rsid w:val="00AD3FD8"/>
    <w:rsid w:val="00AD415E"/>
    <w:rsid w:val="00AD425E"/>
    <w:rsid w:val="00AD4281"/>
    <w:rsid w:val="00AD4288"/>
    <w:rsid w:val="00AD42E1"/>
    <w:rsid w:val="00AD4381"/>
    <w:rsid w:val="00AD43CE"/>
    <w:rsid w:val="00AD4496"/>
    <w:rsid w:val="00AD453C"/>
    <w:rsid w:val="00AD4572"/>
    <w:rsid w:val="00AD4579"/>
    <w:rsid w:val="00AD46DF"/>
    <w:rsid w:val="00AD49F0"/>
    <w:rsid w:val="00AD4A90"/>
    <w:rsid w:val="00AD4B89"/>
    <w:rsid w:val="00AD4CA1"/>
    <w:rsid w:val="00AD4CC4"/>
    <w:rsid w:val="00AD4EB6"/>
    <w:rsid w:val="00AD4F73"/>
    <w:rsid w:val="00AD4FF2"/>
    <w:rsid w:val="00AD5039"/>
    <w:rsid w:val="00AD50A1"/>
    <w:rsid w:val="00AD50F7"/>
    <w:rsid w:val="00AD5121"/>
    <w:rsid w:val="00AD512B"/>
    <w:rsid w:val="00AD532B"/>
    <w:rsid w:val="00AD547D"/>
    <w:rsid w:val="00AD5750"/>
    <w:rsid w:val="00AD589B"/>
    <w:rsid w:val="00AD59B9"/>
    <w:rsid w:val="00AD5A9F"/>
    <w:rsid w:val="00AD5BCC"/>
    <w:rsid w:val="00AD5D23"/>
    <w:rsid w:val="00AD5D28"/>
    <w:rsid w:val="00AD5D7F"/>
    <w:rsid w:val="00AD5F26"/>
    <w:rsid w:val="00AD60FC"/>
    <w:rsid w:val="00AD61F7"/>
    <w:rsid w:val="00AD620B"/>
    <w:rsid w:val="00AD62E7"/>
    <w:rsid w:val="00AD63BA"/>
    <w:rsid w:val="00AD65B4"/>
    <w:rsid w:val="00AD67DB"/>
    <w:rsid w:val="00AD68FC"/>
    <w:rsid w:val="00AD6C51"/>
    <w:rsid w:val="00AD6DE8"/>
    <w:rsid w:val="00AD70ED"/>
    <w:rsid w:val="00AD71FE"/>
    <w:rsid w:val="00AD7257"/>
    <w:rsid w:val="00AD726F"/>
    <w:rsid w:val="00AD7347"/>
    <w:rsid w:val="00AD737D"/>
    <w:rsid w:val="00AD776F"/>
    <w:rsid w:val="00AD77BB"/>
    <w:rsid w:val="00AD79D3"/>
    <w:rsid w:val="00AD7AFB"/>
    <w:rsid w:val="00AD7C9A"/>
    <w:rsid w:val="00AD7CD4"/>
    <w:rsid w:val="00AD7D51"/>
    <w:rsid w:val="00AD7DBF"/>
    <w:rsid w:val="00AD7EBE"/>
    <w:rsid w:val="00AD7FD3"/>
    <w:rsid w:val="00AD7FE0"/>
    <w:rsid w:val="00AE0006"/>
    <w:rsid w:val="00AE0091"/>
    <w:rsid w:val="00AE009A"/>
    <w:rsid w:val="00AE029A"/>
    <w:rsid w:val="00AE02AB"/>
    <w:rsid w:val="00AE02C5"/>
    <w:rsid w:val="00AE05C5"/>
    <w:rsid w:val="00AE072E"/>
    <w:rsid w:val="00AE07C5"/>
    <w:rsid w:val="00AE0B58"/>
    <w:rsid w:val="00AE0BB8"/>
    <w:rsid w:val="00AE0BF7"/>
    <w:rsid w:val="00AE0C3B"/>
    <w:rsid w:val="00AE0C7A"/>
    <w:rsid w:val="00AE0D2C"/>
    <w:rsid w:val="00AE0E6F"/>
    <w:rsid w:val="00AE0E84"/>
    <w:rsid w:val="00AE0EAD"/>
    <w:rsid w:val="00AE0FC4"/>
    <w:rsid w:val="00AE109D"/>
    <w:rsid w:val="00AE122E"/>
    <w:rsid w:val="00AE1232"/>
    <w:rsid w:val="00AE1266"/>
    <w:rsid w:val="00AE1A4C"/>
    <w:rsid w:val="00AE1E3B"/>
    <w:rsid w:val="00AE215A"/>
    <w:rsid w:val="00AE2545"/>
    <w:rsid w:val="00AE2552"/>
    <w:rsid w:val="00AE267B"/>
    <w:rsid w:val="00AE2708"/>
    <w:rsid w:val="00AE27CA"/>
    <w:rsid w:val="00AE27DC"/>
    <w:rsid w:val="00AE2834"/>
    <w:rsid w:val="00AE2977"/>
    <w:rsid w:val="00AE2A24"/>
    <w:rsid w:val="00AE2A2E"/>
    <w:rsid w:val="00AE2FA9"/>
    <w:rsid w:val="00AE3013"/>
    <w:rsid w:val="00AE3026"/>
    <w:rsid w:val="00AE314F"/>
    <w:rsid w:val="00AE3184"/>
    <w:rsid w:val="00AE3195"/>
    <w:rsid w:val="00AE3295"/>
    <w:rsid w:val="00AE3356"/>
    <w:rsid w:val="00AE358A"/>
    <w:rsid w:val="00AE362D"/>
    <w:rsid w:val="00AE363A"/>
    <w:rsid w:val="00AE368D"/>
    <w:rsid w:val="00AE3702"/>
    <w:rsid w:val="00AE3805"/>
    <w:rsid w:val="00AE397D"/>
    <w:rsid w:val="00AE3A74"/>
    <w:rsid w:val="00AE3B11"/>
    <w:rsid w:val="00AE3B26"/>
    <w:rsid w:val="00AE3BFD"/>
    <w:rsid w:val="00AE3BFE"/>
    <w:rsid w:val="00AE3CC5"/>
    <w:rsid w:val="00AE3E16"/>
    <w:rsid w:val="00AE3F30"/>
    <w:rsid w:val="00AE3F51"/>
    <w:rsid w:val="00AE3F9E"/>
    <w:rsid w:val="00AE4016"/>
    <w:rsid w:val="00AE401C"/>
    <w:rsid w:val="00AE417A"/>
    <w:rsid w:val="00AE42B9"/>
    <w:rsid w:val="00AE43AD"/>
    <w:rsid w:val="00AE4482"/>
    <w:rsid w:val="00AE47A4"/>
    <w:rsid w:val="00AE47A9"/>
    <w:rsid w:val="00AE47CA"/>
    <w:rsid w:val="00AE48D2"/>
    <w:rsid w:val="00AE4AC8"/>
    <w:rsid w:val="00AE4B3A"/>
    <w:rsid w:val="00AE4C1E"/>
    <w:rsid w:val="00AE4D80"/>
    <w:rsid w:val="00AE4E0D"/>
    <w:rsid w:val="00AE51F2"/>
    <w:rsid w:val="00AE5205"/>
    <w:rsid w:val="00AE5288"/>
    <w:rsid w:val="00AE5436"/>
    <w:rsid w:val="00AE5982"/>
    <w:rsid w:val="00AE5A5B"/>
    <w:rsid w:val="00AE5AA9"/>
    <w:rsid w:val="00AE5D9E"/>
    <w:rsid w:val="00AE5E2C"/>
    <w:rsid w:val="00AE5FBE"/>
    <w:rsid w:val="00AE619E"/>
    <w:rsid w:val="00AE657D"/>
    <w:rsid w:val="00AE664E"/>
    <w:rsid w:val="00AE6678"/>
    <w:rsid w:val="00AE67A3"/>
    <w:rsid w:val="00AE699F"/>
    <w:rsid w:val="00AE69A2"/>
    <w:rsid w:val="00AE6AA5"/>
    <w:rsid w:val="00AE6B6D"/>
    <w:rsid w:val="00AE6CE4"/>
    <w:rsid w:val="00AE7115"/>
    <w:rsid w:val="00AE71EA"/>
    <w:rsid w:val="00AE7456"/>
    <w:rsid w:val="00AE7509"/>
    <w:rsid w:val="00AE7554"/>
    <w:rsid w:val="00AE78D2"/>
    <w:rsid w:val="00AE7968"/>
    <w:rsid w:val="00AE7C3B"/>
    <w:rsid w:val="00AE7C8B"/>
    <w:rsid w:val="00AE7DD4"/>
    <w:rsid w:val="00AE7E24"/>
    <w:rsid w:val="00AE7E68"/>
    <w:rsid w:val="00AE7EC5"/>
    <w:rsid w:val="00AF00C6"/>
    <w:rsid w:val="00AF0174"/>
    <w:rsid w:val="00AF018F"/>
    <w:rsid w:val="00AF0215"/>
    <w:rsid w:val="00AF025C"/>
    <w:rsid w:val="00AF02D0"/>
    <w:rsid w:val="00AF035F"/>
    <w:rsid w:val="00AF03E3"/>
    <w:rsid w:val="00AF0475"/>
    <w:rsid w:val="00AF051E"/>
    <w:rsid w:val="00AF0542"/>
    <w:rsid w:val="00AF05A6"/>
    <w:rsid w:val="00AF05EE"/>
    <w:rsid w:val="00AF05F1"/>
    <w:rsid w:val="00AF0655"/>
    <w:rsid w:val="00AF06DF"/>
    <w:rsid w:val="00AF06FD"/>
    <w:rsid w:val="00AF07A2"/>
    <w:rsid w:val="00AF0A53"/>
    <w:rsid w:val="00AF0B02"/>
    <w:rsid w:val="00AF0CB1"/>
    <w:rsid w:val="00AF0CFE"/>
    <w:rsid w:val="00AF0DA3"/>
    <w:rsid w:val="00AF11C0"/>
    <w:rsid w:val="00AF1242"/>
    <w:rsid w:val="00AF1246"/>
    <w:rsid w:val="00AF1262"/>
    <w:rsid w:val="00AF129B"/>
    <w:rsid w:val="00AF130E"/>
    <w:rsid w:val="00AF1369"/>
    <w:rsid w:val="00AF1586"/>
    <w:rsid w:val="00AF164C"/>
    <w:rsid w:val="00AF18AD"/>
    <w:rsid w:val="00AF19D1"/>
    <w:rsid w:val="00AF1B3F"/>
    <w:rsid w:val="00AF1CAF"/>
    <w:rsid w:val="00AF1D68"/>
    <w:rsid w:val="00AF1E05"/>
    <w:rsid w:val="00AF1E8F"/>
    <w:rsid w:val="00AF1F08"/>
    <w:rsid w:val="00AF20D9"/>
    <w:rsid w:val="00AF20FB"/>
    <w:rsid w:val="00AF2207"/>
    <w:rsid w:val="00AF2229"/>
    <w:rsid w:val="00AF2333"/>
    <w:rsid w:val="00AF23CB"/>
    <w:rsid w:val="00AF271D"/>
    <w:rsid w:val="00AF2763"/>
    <w:rsid w:val="00AF27C6"/>
    <w:rsid w:val="00AF2800"/>
    <w:rsid w:val="00AF2801"/>
    <w:rsid w:val="00AF2834"/>
    <w:rsid w:val="00AF28D6"/>
    <w:rsid w:val="00AF2A8C"/>
    <w:rsid w:val="00AF2B20"/>
    <w:rsid w:val="00AF2BB9"/>
    <w:rsid w:val="00AF2BCD"/>
    <w:rsid w:val="00AF2C1D"/>
    <w:rsid w:val="00AF2D26"/>
    <w:rsid w:val="00AF2DDB"/>
    <w:rsid w:val="00AF2FEB"/>
    <w:rsid w:val="00AF3040"/>
    <w:rsid w:val="00AF313E"/>
    <w:rsid w:val="00AF32F9"/>
    <w:rsid w:val="00AF33AD"/>
    <w:rsid w:val="00AF33B7"/>
    <w:rsid w:val="00AF33C7"/>
    <w:rsid w:val="00AF3588"/>
    <w:rsid w:val="00AF35BF"/>
    <w:rsid w:val="00AF36F2"/>
    <w:rsid w:val="00AF38B9"/>
    <w:rsid w:val="00AF3925"/>
    <w:rsid w:val="00AF3ECD"/>
    <w:rsid w:val="00AF4133"/>
    <w:rsid w:val="00AF41F4"/>
    <w:rsid w:val="00AF420A"/>
    <w:rsid w:val="00AF422D"/>
    <w:rsid w:val="00AF4267"/>
    <w:rsid w:val="00AF429B"/>
    <w:rsid w:val="00AF4328"/>
    <w:rsid w:val="00AF45A1"/>
    <w:rsid w:val="00AF466A"/>
    <w:rsid w:val="00AF466B"/>
    <w:rsid w:val="00AF48FC"/>
    <w:rsid w:val="00AF49B6"/>
    <w:rsid w:val="00AF49C4"/>
    <w:rsid w:val="00AF4A99"/>
    <w:rsid w:val="00AF4D26"/>
    <w:rsid w:val="00AF4E60"/>
    <w:rsid w:val="00AF509B"/>
    <w:rsid w:val="00AF5119"/>
    <w:rsid w:val="00AF516E"/>
    <w:rsid w:val="00AF51E8"/>
    <w:rsid w:val="00AF525B"/>
    <w:rsid w:val="00AF52A5"/>
    <w:rsid w:val="00AF52DA"/>
    <w:rsid w:val="00AF52DE"/>
    <w:rsid w:val="00AF52F5"/>
    <w:rsid w:val="00AF53AD"/>
    <w:rsid w:val="00AF53D5"/>
    <w:rsid w:val="00AF547F"/>
    <w:rsid w:val="00AF5512"/>
    <w:rsid w:val="00AF55D7"/>
    <w:rsid w:val="00AF562D"/>
    <w:rsid w:val="00AF56ED"/>
    <w:rsid w:val="00AF5843"/>
    <w:rsid w:val="00AF58F1"/>
    <w:rsid w:val="00AF5AF6"/>
    <w:rsid w:val="00AF5D38"/>
    <w:rsid w:val="00AF5E26"/>
    <w:rsid w:val="00AF5E3B"/>
    <w:rsid w:val="00AF5E48"/>
    <w:rsid w:val="00AF5ECF"/>
    <w:rsid w:val="00AF6082"/>
    <w:rsid w:val="00AF60EE"/>
    <w:rsid w:val="00AF617A"/>
    <w:rsid w:val="00AF620D"/>
    <w:rsid w:val="00AF6464"/>
    <w:rsid w:val="00AF64D3"/>
    <w:rsid w:val="00AF671D"/>
    <w:rsid w:val="00AF674A"/>
    <w:rsid w:val="00AF680E"/>
    <w:rsid w:val="00AF6827"/>
    <w:rsid w:val="00AF6B92"/>
    <w:rsid w:val="00AF6BB7"/>
    <w:rsid w:val="00AF6D90"/>
    <w:rsid w:val="00AF6FCD"/>
    <w:rsid w:val="00AF7029"/>
    <w:rsid w:val="00AF70B3"/>
    <w:rsid w:val="00AF7190"/>
    <w:rsid w:val="00AF7222"/>
    <w:rsid w:val="00AF7296"/>
    <w:rsid w:val="00AF74BE"/>
    <w:rsid w:val="00AF7520"/>
    <w:rsid w:val="00AF77BB"/>
    <w:rsid w:val="00AF7ACC"/>
    <w:rsid w:val="00AF7B10"/>
    <w:rsid w:val="00AF7BD4"/>
    <w:rsid w:val="00AF7E37"/>
    <w:rsid w:val="00AF7F33"/>
    <w:rsid w:val="00AF7FB1"/>
    <w:rsid w:val="00B00122"/>
    <w:rsid w:val="00B0020A"/>
    <w:rsid w:val="00B00269"/>
    <w:rsid w:val="00B00297"/>
    <w:rsid w:val="00B002A9"/>
    <w:rsid w:val="00B003C6"/>
    <w:rsid w:val="00B0067D"/>
    <w:rsid w:val="00B007E1"/>
    <w:rsid w:val="00B0095E"/>
    <w:rsid w:val="00B00963"/>
    <w:rsid w:val="00B009F6"/>
    <w:rsid w:val="00B00C58"/>
    <w:rsid w:val="00B00CAC"/>
    <w:rsid w:val="00B00D3E"/>
    <w:rsid w:val="00B00D69"/>
    <w:rsid w:val="00B00E3E"/>
    <w:rsid w:val="00B00F36"/>
    <w:rsid w:val="00B00F8B"/>
    <w:rsid w:val="00B016D3"/>
    <w:rsid w:val="00B017F5"/>
    <w:rsid w:val="00B018F3"/>
    <w:rsid w:val="00B0192D"/>
    <w:rsid w:val="00B019A5"/>
    <w:rsid w:val="00B01C2F"/>
    <w:rsid w:val="00B01E42"/>
    <w:rsid w:val="00B01E98"/>
    <w:rsid w:val="00B01F05"/>
    <w:rsid w:val="00B01FB3"/>
    <w:rsid w:val="00B0207D"/>
    <w:rsid w:val="00B020D9"/>
    <w:rsid w:val="00B0229C"/>
    <w:rsid w:val="00B02313"/>
    <w:rsid w:val="00B0248E"/>
    <w:rsid w:val="00B02654"/>
    <w:rsid w:val="00B0277A"/>
    <w:rsid w:val="00B02810"/>
    <w:rsid w:val="00B02838"/>
    <w:rsid w:val="00B02B25"/>
    <w:rsid w:val="00B02BAF"/>
    <w:rsid w:val="00B02C0F"/>
    <w:rsid w:val="00B02CEE"/>
    <w:rsid w:val="00B02E81"/>
    <w:rsid w:val="00B02F7F"/>
    <w:rsid w:val="00B02FDC"/>
    <w:rsid w:val="00B031D2"/>
    <w:rsid w:val="00B031E2"/>
    <w:rsid w:val="00B03259"/>
    <w:rsid w:val="00B032C4"/>
    <w:rsid w:val="00B03331"/>
    <w:rsid w:val="00B034A6"/>
    <w:rsid w:val="00B036E0"/>
    <w:rsid w:val="00B03732"/>
    <w:rsid w:val="00B037BC"/>
    <w:rsid w:val="00B03869"/>
    <w:rsid w:val="00B03883"/>
    <w:rsid w:val="00B038D9"/>
    <w:rsid w:val="00B0391E"/>
    <w:rsid w:val="00B039D0"/>
    <w:rsid w:val="00B03A2E"/>
    <w:rsid w:val="00B03A37"/>
    <w:rsid w:val="00B03AD0"/>
    <w:rsid w:val="00B03B34"/>
    <w:rsid w:val="00B03B63"/>
    <w:rsid w:val="00B03B67"/>
    <w:rsid w:val="00B03D7F"/>
    <w:rsid w:val="00B03DCA"/>
    <w:rsid w:val="00B03F00"/>
    <w:rsid w:val="00B0418F"/>
    <w:rsid w:val="00B0419F"/>
    <w:rsid w:val="00B041DD"/>
    <w:rsid w:val="00B0423A"/>
    <w:rsid w:val="00B04286"/>
    <w:rsid w:val="00B04290"/>
    <w:rsid w:val="00B0431D"/>
    <w:rsid w:val="00B0435E"/>
    <w:rsid w:val="00B04370"/>
    <w:rsid w:val="00B04382"/>
    <w:rsid w:val="00B04446"/>
    <w:rsid w:val="00B04695"/>
    <w:rsid w:val="00B048B8"/>
    <w:rsid w:val="00B049AE"/>
    <w:rsid w:val="00B049E8"/>
    <w:rsid w:val="00B04B25"/>
    <w:rsid w:val="00B04B73"/>
    <w:rsid w:val="00B04C99"/>
    <w:rsid w:val="00B04CA6"/>
    <w:rsid w:val="00B04CB2"/>
    <w:rsid w:val="00B04EB6"/>
    <w:rsid w:val="00B05062"/>
    <w:rsid w:val="00B05130"/>
    <w:rsid w:val="00B0530F"/>
    <w:rsid w:val="00B053FA"/>
    <w:rsid w:val="00B054E0"/>
    <w:rsid w:val="00B0553A"/>
    <w:rsid w:val="00B055E4"/>
    <w:rsid w:val="00B05737"/>
    <w:rsid w:val="00B057C7"/>
    <w:rsid w:val="00B057CE"/>
    <w:rsid w:val="00B0593C"/>
    <w:rsid w:val="00B05A6B"/>
    <w:rsid w:val="00B05AC4"/>
    <w:rsid w:val="00B05BBA"/>
    <w:rsid w:val="00B05BF9"/>
    <w:rsid w:val="00B05C80"/>
    <w:rsid w:val="00B05E37"/>
    <w:rsid w:val="00B06053"/>
    <w:rsid w:val="00B06331"/>
    <w:rsid w:val="00B0653D"/>
    <w:rsid w:val="00B0668B"/>
    <w:rsid w:val="00B0675B"/>
    <w:rsid w:val="00B067B3"/>
    <w:rsid w:val="00B06891"/>
    <w:rsid w:val="00B06897"/>
    <w:rsid w:val="00B0689A"/>
    <w:rsid w:val="00B069C7"/>
    <w:rsid w:val="00B06B15"/>
    <w:rsid w:val="00B06CD2"/>
    <w:rsid w:val="00B06DED"/>
    <w:rsid w:val="00B0706F"/>
    <w:rsid w:val="00B070EB"/>
    <w:rsid w:val="00B071C0"/>
    <w:rsid w:val="00B07274"/>
    <w:rsid w:val="00B072FB"/>
    <w:rsid w:val="00B07301"/>
    <w:rsid w:val="00B073FD"/>
    <w:rsid w:val="00B0742D"/>
    <w:rsid w:val="00B0742E"/>
    <w:rsid w:val="00B079CC"/>
    <w:rsid w:val="00B079FC"/>
    <w:rsid w:val="00B07A5D"/>
    <w:rsid w:val="00B07A79"/>
    <w:rsid w:val="00B07BA4"/>
    <w:rsid w:val="00B07CD0"/>
    <w:rsid w:val="00B07E87"/>
    <w:rsid w:val="00B07EF2"/>
    <w:rsid w:val="00B0955F"/>
    <w:rsid w:val="00B10106"/>
    <w:rsid w:val="00B103AB"/>
    <w:rsid w:val="00B1042E"/>
    <w:rsid w:val="00B10445"/>
    <w:rsid w:val="00B104FC"/>
    <w:rsid w:val="00B10DC4"/>
    <w:rsid w:val="00B10F94"/>
    <w:rsid w:val="00B11044"/>
    <w:rsid w:val="00B1108C"/>
    <w:rsid w:val="00B110DF"/>
    <w:rsid w:val="00B11236"/>
    <w:rsid w:val="00B1129E"/>
    <w:rsid w:val="00B112A7"/>
    <w:rsid w:val="00B112F8"/>
    <w:rsid w:val="00B1153D"/>
    <w:rsid w:val="00B11552"/>
    <w:rsid w:val="00B115BC"/>
    <w:rsid w:val="00B11634"/>
    <w:rsid w:val="00B1179F"/>
    <w:rsid w:val="00B11C2A"/>
    <w:rsid w:val="00B11C8B"/>
    <w:rsid w:val="00B11CD7"/>
    <w:rsid w:val="00B11E1B"/>
    <w:rsid w:val="00B11F15"/>
    <w:rsid w:val="00B11F71"/>
    <w:rsid w:val="00B11F89"/>
    <w:rsid w:val="00B1205F"/>
    <w:rsid w:val="00B120BC"/>
    <w:rsid w:val="00B120F0"/>
    <w:rsid w:val="00B12103"/>
    <w:rsid w:val="00B121E8"/>
    <w:rsid w:val="00B12246"/>
    <w:rsid w:val="00B12261"/>
    <w:rsid w:val="00B1239C"/>
    <w:rsid w:val="00B1239E"/>
    <w:rsid w:val="00B12414"/>
    <w:rsid w:val="00B1241C"/>
    <w:rsid w:val="00B12433"/>
    <w:rsid w:val="00B1256A"/>
    <w:rsid w:val="00B12686"/>
    <w:rsid w:val="00B1269D"/>
    <w:rsid w:val="00B12726"/>
    <w:rsid w:val="00B12748"/>
    <w:rsid w:val="00B127A0"/>
    <w:rsid w:val="00B12A2E"/>
    <w:rsid w:val="00B12A6D"/>
    <w:rsid w:val="00B12A8B"/>
    <w:rsid w:val="00B12BFA"/>
    <w:rsid w:val="00B12C53"/>
    <w:rsid w:val="00B12CBD"/>
    <w:rsid w:val="00B12CEF"/>
    <w:rsid w:val="00B12F87"/>
    <w:rsid w:val="00B13081"/>
    <w:rsid w:val="00B130EF"/>
    <w:rsid w:val="00B13150"/>
    <w:rsid w:val="00B132A2"/>
    <w:rsid w:val="00B1330D"/>
    <w:rsid w:val="00B1343C"/>
    <w:rsid w:val="00B1369A"/>
    <w:rsid w:val="00B136B8"/>
    <w:rsid w:val="00B136CC"/>
    <w:rsid w:val="00B138BE"/>
    <w:rsid w:val="00B13A0C"/>
    <w:rsid w:val="00B13E32"/>
    <w:rsid w:val="00B13F15"/>
    <w:rsid w:val="00B14047"/>
    <w:rsid w:val="00B140A8"/>
    <w:rsid w:val="00B141C6"/>
    <w:rsid w:val="00B142B2"/>
    <w:rsid w:val="00B14335"/>
    <w:rsid w:val="00B1434E"/>
    <w:rsid w:val="00B14476"/>
    <w:rsid w:val="00B14549"/>
    <w:rsid w:val="00B14612"/>
    <w:rsid w:val="00B146C3"/>
    <w:rsid w:val="00B147B1"/>
    <w:rsid w:val="00B1482B"/>
    <w:rsid w:val="00B1484D"/>
    <w:rsid w:val="00B14AFD"/>
    <w:rsid w:val="00B14BC1"/>
    <w:rsid w:val="00B14ECD"/>
    <w:rsid w:val="00B14F79"/>
    <w:rsid w:val="00B150C5"/>
    <w:rsid w:val="00B150ED"/>
    <w:rsid w:val="00B15113"/>
    <w:rsid w:val="00B151A9"/>
    <w:rsid w:val="00B1525F"/>
    <w:rsid w:val="00B152D1"/>
    <w:rsid w:val="00B153B1"/>
    <w:rsid w:val="00B153DE"/>
    <w:rsid w:val="00B1541F"/>
    <w:rsid w:val="00B15431"/>
    <w:rsid w:val="00B154A5"/>
    <w:rsid w:val="00B15867"/>
    <w:rsid w:val="00B158C7"/>
    <w:rsid w:val="00B159F9"/>
    <w:rsid w:val="00B15A6E"/>
    <w:rsid w:val="00B15AAC"/>
    <w:rsid w:val="00B15B6C"/>
    <w:rsid w:val="00B15CD4"/>
    <w:rsid w:val="00B15DFD"/>
    <w:rsid w:val="00B15E98"/>
    <w:rsid w:val="00B1611C"/>
    <w:rsid w:val="00B1614E"/>
    <w:rsid w:val="00B1626A"/>
    <w:rsid w:val="00B162C7"/>
    <w:rsid w:val="00B162E9"/>
    <w:rsid w:val="00B1640D"/>
    <w:rsid w:val="00B16432"/>
    <w:rsid w:val="00B16548"/>
    <w:rsid w:val="00B1658E"/>
    <w:rsid w:val="00B1668E"/>
    <w:rsid w:val="00B16825"/>
    <w:rsid w:val="00B1691A"/>
    <w:rsid w:val="00B1698D"/>
    <w:rsid w:val="00B16B72"/>
    <w:rsid w:val="00B16BC4"/>
    <w:rsid w:val="00B16BFA"/>
    <w:rsid w:val="00B16C4F"/>
    <w:rsid w:val="00B16DAD"/>
    <w:rsid w:val="00B16DDF"/>
    <w:rsid w:val="00B16EB6"/>
    <w:rsid w:val="00B16EF1"/>
    <w:rsid w:val="00B17004"/>
    <w:rsid w:val="00B1722B"/>
    <w:rsid w:val="00B17241"/>
    <w:rsid w:val="00B17290"/>
    <w:rsid w:val="00B172BE"/>
    <w:rsid w:val="00B1734E"/>
    <w:rsid w:val="00B173FC"/>
    <w:rsid w:val="00B174FB"/>
    <w:rsid w:val="00B175D0"/>
    <w:rsid w:val="00B175D6"/>
    <w:rsid w:val="00B17748"/>
    <w:rsid w:val="00B178C6"/>
    <w:rsid w:val="00B17AB2"/>
    <w:rsid w:val="00B17DF0"/>
    <w:rsid w:val="00B17DF9"/>
    <w:rsid w:val="00B17FB2"/>
    <w:rsid w:val="00B20017"/>
    <w:rsid w:val="00B20343"/>
    <w:rsid w:val="00B20381"/>
    <w:rsid w:val="00B204EA"/>
    <w:rsid w:val="00B2062A"/>
    <w:rsid w:val="00B208AD"/>
    <w:rsid w:val="00B208C9"/>
    <w:rsid w:val="00B2090F"/>
    <w:rsid w:val="00B20936"/>
    <w:rsid w:val="00B20958"/>
    <w:rsid w:val="00B209E2"/>
    <w:rsid w:val="00B20B1C"/>
    <w:rsid w:val="00B20B2C"/>
    <w:rsid w:val="00B20B75"/>
    <w:rsid w:val="00B20C11"/>
    <w:rsid w:val="00B20C16"/>
    <w:rsid w:val="00B20C46"/>
    <w:rsid w:val="00B20D49"/>
    <w:rsid w:val="00B20D62"/>
    <w:rsid w:val="00B20D6B"/>
    <w:rsid w:val="00B20D6D"/>
    <w:rsid w:val="00B20DAA"/>
    <w:rsid w:val="00B20DE9"/>
    <w:rsid w:val="00B2104F"/>
    <w:rsid w:val="00B2114E"/>
    <w:rsid w:val="00B21166"/>
    <w:rsid w:val="00B2117F"/>
    <w:rsid w:val="00B21206"/>
    <w:rsid w:val="00B21269"/>
    <w:rsid w:val="00B215D9"/>
    <w:rsid w:val="00B2161F"/>
    <w:rsid w:val="00B216BF"/>
    <w:rsid w:val="00B2180F"/>
    <w:rsid w:val="00B21992"/>
    <w:rsid w:val="00B21B03"/>
    <w:rsid w:val="00B21C1D"/>
    <w:rsid w:val="00B21C50"/>
    <w:rsid w:val="00B21CFF"/>
    <w:rsid w:val="00B21D0D"/>
    <w:rsid w:val="00B21DA4"/>
    <w:rsid w:val="00B21E70"/>
    <w:rsid w:val="00B21F9A"/>
    <w:rsid w:val="00B21FB7"/>
    <w:rsid w:val="00B2224C"/>
    <w:rsid w:val="00B222C8"/>
    <w:rsid w:val="00B2232C"/>
    <w:rsid w:val="00B22504"/>
    <w:rsid w:val="00B22768"/>
    <w:rsid w:val="00B22870"/>
    <w:rsid w:val="00B228A1"/>
    <w:rsid w:val="00B22950"/>
    <w:rsid w:val="00B22A0C"/>
    <w:rsid w:val="00B22A7F"/>
    <w:rsid w:val="00B22B12"/>
    <w:rsid w:val="00B22B6A"/>
    <w:rsid w:val="00B22C79"/>
    <w:rsid w:val="00B22E0C"/>
    <w:rsid w:val="00B22E9E"/>
    <w:rsid w:val="00B2315A"/>
    <w:rsid w:val="00B23219"/>
    <w:rsid w:val="00B232EB"/>
    <w:rsid w:val="00B232F3"/>
    <w:rsid w:val="00B23315"/>
    <w:rsid w:val="00B23317"/>
    <w:rsid w:val="00B233F6"/>
    <w:rsid w:val="00B23402"/>
    <w:rsid w:val="00B234FB"/>
    <w:rsid w:val="00B23509"/>
    <w:rsid w:val="00B23681"/>
    <w:rsid w:val="00B23699"/>
    <w:rsid w:val="00B238D8"/>
    <w:rsid w:val="00B23A11"/>
    <w:rsid w:val="00B23A49"/>
    <w:rsid w:val="00B23C7E"/>
    <w:rsid w:val="00B23D05"/>
    <w:rsid w:val="00B23D73"/>
    <w:rsid w:val="00B23E9A"/>
    <w:rsid w:val="00B24137"/>
    <w:rsid w:val="00B2419F"/>
    <w:rsid w:val="00B241AF"/>
    <w:rsid w:val="00B24247"/>
    <w:rsid w:val="00B243A5"/>
    <w:rsid w:val="00B244A1"/>
    <w:rsid w:val="00B244C0"/>
    <w:rsid w:val="00B24864"/>
    <w:rsid w:val="00B24882"/>
    <w:rsid w:val="00B248F3"/>
    <w:rsid w:val="00B2499E"/>
    <w:rsid w:val="00B24C4D"/>
    <w:rsid w:val="00B24D33"/>
    <w:rsid w:val="00B24F73"/>
    <w:rsid w:val="00B24FD2"/>
    <w:rsid w:val="00B25000"/>
    <w:rsid w:val="00B251A7"/>
    <w:rsid w:val="00B25327"/>
    <w:rsid w:val="00B253F5"/>
    <w:rsid w:val="00B25483"/>
    <w:rsid w:val="00B2564D"/>
    <w:rsid w:val="00B25667"/>
    <w:rsid w:val="00B25755"/>
    <w:rsid w:val="00B25768"/>
    <w:rsid w:val="00B25791"/>
    <w:rsid w:val="00B2589C"/>
    <w:rsid w:val="00B258E8"/>
    <w:rsid w:val="00B25A6D"/>
    <w:rsid w:val="00B25B5A"/>
    <w:rsid w:val="00B25B88"/>
    <w:rsid w:val="00B25B89"/>
    <w:rsid w:val="00B25CF9"/>
    <w:rsid w:val="00B25DB6"/>
    <w:rsid w:val="00B25DFD"/>
    <w:rsid w:val="00B25E91"/>
    <w:rsid w:val="00B25FBE"/>
    <w:rsid w:val="00B2629C"/>
    <w:rsid w:val="00B262A7"/>
    <w:rsid w:val="00B265DC"/>
    <w:rsid w:val="00B265DE"/>
    <w:rsid w:val="00B265FF"/>
    <w:rsid w:val="00B2660A"/>
    <w:rsid w:val="00B26793"/>
    <w:rsid w:val="00B26799"/>
    <w:rsid w:val="00B26843"/>
    <w:rsid w:val="00B269C0"/>
    <w:rsid w:val="00B26BC5"/>
    <w:rsid w:val="00B26BD8"/>
    <w:rsid w:val="00B26C05"/>
    <w:rsid w:val="00B26D1E"/>
    <w:rsid w:val="00B26D28"/>
    <w:rsid w:val="00B26DB1"/>
    <w:rsid w:val="00B26DB8"/>
    <w:rsid w:val="00B26E0F"/>
    <w:rsid w:val="00B26E81"/>
    <w:rsid w:val="00B26F6B"/>
    <w:rsid w:val="00B26FC2"/>
    <w:rsid w:val="00B270CA"/>
    <w:rsid w:val="00B272D0"/>
    <w:rsid w:val="00B273F4"/>
    <w:rsid w:val="00B273FB"/>
    <w:rsid w:val="00B27467"/>
    <w:rsid w:val="00B27480"/>
    <w:rsid w:val="00B275A7"/>
    <w:rsid w:val="00B2760B"/>
    <w:rsid w:val="00B27755"/>
    <w:rsid w:val="00B2795B"/>
    <w:rsid w:val="00B2799B"/>
    <w:rsid w:val="00B27A17"/>
    <w:rsid w:val="00B27A6C"/>
    <w:rsid w:val="00B27A7D"/>
    <w:rsid w:val="00B27AB6"/>
    <w:rsid w:val="00B27B68"/>
    <w:rsid w:val="00B27D60"/>
    <w:rsid w:val="00B27DAB"/>
    <w:rsid w:val="00B27F4B"/>
    <w:rsid w:val="00B27FB0"/>
    <w:rsid w:val="00B28EB4"/>
    <w:rsid w:val="00B2922F"/>
    <w:rsid w:val="00B2A41F"/>
    <w:rsid w:val="00B301D3"/>
    <w:rsid w:val="00B3022D"/>
    <w:rsid w:val="00B30387"/>
    <w:rsid w:val="00B3060B"/>
    <w:rsid w:val="00B3061D"/>
    <w:rsid w:val="00B30933"/>
    <w:rsid w:val="00B30966"/>
    <w:rsid w:val="00B30A01"/>
    <w:rsid w:val="00B30B49"/>
    <w:rsid w:val="00B30BA2"/>
    <w:rsid w:val="00B30BD7"/>
    <w:rsid w:val="00B30C01"/>
    <w:rsid w:val="00B30C78"/>
    <w:rsid w:val="00B30D2C"/>
    <w:rsid w:val="00B30D43"/>
    <w:rsid w:val="00B30D9C"/>
    <w:rsid w:val="00B30D9F"/>
    <w:rsid w:val="00B30DF2"/>
    <w:rsid w:val="00B30F29"/>
    <w:rsid w:val="00B30F5E"/>
    <w:rsid w:val="00B31160"/>
    <w:rsid w:val="00B312B6"/>
    <w:rsid w:val="00B312D4"/>
    <w:rsid w:val="00B31400"/>
    <w:rsid w:val="00B31448"/>
    <w:rsid w:val="00B316AD"/>
    <w:rsid w:val="00B3173D"/>
    <w:rsid w:val="00B3176A"/>
    <w:rsid w:val="00B317E2"/>
    <w:rsid w:val="00B31995"/>
    <w:rsid w:val="00B31B21"/>
    <w:rsid w:val="00B31C02"/>
    <w:rsid w:val="00B31E48"/>
    <w:rsid w:val="00B3200B"/>
    <w:rsid w:val="00B3208B"/>
    <w:rsid w:val="00B322A9"/>
    <w:rsid w:val="00B3244D"/>
    <w:rsid w:val="00B32473"/>
    <w:rsid w:val="00B324FE"/>
    <w:rsid w:val="00B325B5"/>
    <w:rsid w:val="00B32801"/>
    <w:rsid w:val="00B32867"/>
    <w:rsid w:val="00B32910"/>
    <w:rsid w:val="00B32976"/>
    <w:rsid w:val="00B329A7"/>
    <w:rsid w:val="00B329F3"/>
    <w:rsid w:val="00B32ADA"/>
    <w:rsid w:val="00B32AF9"/>
    <w:rsid w:val="00B32B6C"/>
    <w:rsid w:val="00B32D12"/>
    <w:rsid w:val="00B32D46"/>
    <w:rsid w:val="00B32ED8"/>
    <w:rsid w:val="00B32F4E"/>
    <w:rsid w:val="00B32F98"/>
    <w:rsid w:val="00B32FD9"/>
    <w:rsid w:val="00B33020"/>
    <w:rsid w:val="00B33109"/>
    <w:rsid w:val="00B33574"/>
    <w:rsid w:val="00B336BC"/>
    <w:rsid w:val="00B3397A"/>
    <w:rsid w:val="00B339DE"/>
    <w:rsid w:val="00B33BE4"/>
    <w:rsid w:val="00B33D98"/>
    <w:rsid w:val="00B33DBB"/>
    <w:rsid w:val="00B33F09"/>
    <w:rsid w:val="00B34271"/>
    <w:rsid w:val="00B34275"/>
    <w:rsid w:val="00B3428C"/>
    <w:rsid w:val="00B342F9"/>
    <w:rsid w:val="00B34395"/>
    <w:rsid w:val="00B34504"/>
    <w:rsid w:val="00B348D2"/>
    <w:rsid w:val="00B34AD0"/>
    <w:rsid w:val="00B34AF0"/>
    <w:rsid w:val="00B34B8F"/>
    <w:rsid w:val="00B34D41"/>
    <w:rsid w:val="00B34EFC"/>
    <w:rsid w:val="00B34F88"/>
    <w:rsid w:val="00B3509B"/>
    <w:rsid w:val="00B350E7"/>
    <w:rsid w:val="00B352BC"/>
    <w:rsid w:val="00B35347"/>
    <w:rsid w:val="00B354DB"/>
    <w:rsid w:val="00B3558D"/>
    <w:rsid w:val="00B355B6"/>
    <w:rsid w:val="00B355B7"/>
    <w:rsid w:val="00B355D1"/>
    <w:rsid w:val="00B35679"/>
    <w:rsid w:val="00B3567D"/>
    <w:rsid w:val="00B356E6"/>
    <w:rsid w:val="00B35760"/>
    <w:rsid w:val="00B3578D"/>
    <w:rsid w:val="00B357C7"/>
    <w:rsid w:val="00B35830"/>
    <w:rsid w:val="00B3585C"/>
    <w:rsid w:val="00B3590B"/>
    <w:rsid w:val="00B359EC"/>
    <w:rsid w:val="00B35C33"/>
    <w:rsid w:val="00B35C40"/>
    <w:rsid w:val="00B35DC6"/>
    <w:rsid w:val="00B35DC7"/>
    <w:rsid w:val="00B35F1F"/>
    <w:rsid w:val="00B35FB9"/>
    <w:rsid w:val="00B36155"/>
    <w:rsid w:val="00B36178"/>
    <w:rsid w:val="00B361E9"/>
    <w:rsid w:val="00B3629F"/>
    <w:rsid w:val="00B363FC"/>
    <w:rsid w:val="00B36460"/>
    <w:rsid w:val="00B36505"/>
    <w:rsid w:val="00B36516"/>
    <w:rsid w:val="00B36538"/>
    <w:rsid w:val="00B36593"/>
    <w:rsid w:val="00B3688A"/>
    <w:rsid w:val="00B3688D"/>
    <w:rsid w:val="00B3695D"/>
    <w:rsid w:val="00B36B72"/>
    <w:rsid w:val="00B36D01"/>
    <w:rsid w:val="00B36DFB"/>
    <w:rsid w:val="00B36E16"/>
    <w:rsid w:val="00B36F56"/>
    <w:rsid w:val="00B37391"/>
    <w:rsid w:val="00B37835"/>
    <w:rsid w:val="00B37F18"/>
    <w:rsid w:val="00B40127"/>
    <w:rsid w:val="00B4019B"/>
    <w:rsid w:val="00B401B2"/>
    <w:rsid w:val="00B4023F"/>
    <w:rsid w:val="00B4024E"/>
    <w:rsid w:val="00B40274"/>
    <w:rsid w:val="00B4030A"/>
    <w:rsid w:val="00B40353"/>
    <w:rsid w:val="00B4036B"/>
    <w:rsid w:val="00B40563"/>
    <w:rsid w:val="00B405CC"/>
    <w:rsid w:val="00B4062C"/>
    <w:rsid w:val="00B40671"/>
    <w:rsid w:val="00B4070D"/>
    <w:rsid w:val="00B407C7"/>
    <w:rsid w:val="00B407EE"/>
    <w:rsid w:val="00B40834"/>
    <w:rsid w:val="00B4099B"/>
    <w:rsid w:val="00B40A1D"/>
    <w:rsid w:val="00B40B12"/>
    <w:rsid w:val="00B40CDC"/>
    <w:rsid w:val="00B40DC6"/>
    <w:rsid w:val="00B40DE4"/>
    <w:rsid w:val="00B41101"/>
    <w:rsid w:val="00B41137"/>
    <w:rsid w:val="00B4115E"/>
    <w:rsid w:val="00B41300"/>
    <w:rsid w:val="00B4132E"/>
    <w:rsid w:val="00B413E6"/>
    <w:rsid w:val="00B414EC"/>
    <w:rsid w:val="00B41753"/>
    <w:rsid w:val="00B41882"/>
    <w:rsid w:val="00B4190D"/>
    <w:rsid w:val="00B41A6F"/>
    <w:rsid w:val="00B41B2F"/>
    <w:rsid w:val="00B41BA5"/>
    <w:rsid w:val="00B41C59"/>
    <w:rsid w:val="00B41D49"/>
    <w:rsid w:val="00B41EE8"/>
    <w:rsid w:val="00B41F8A"/>
    <w:rsid w:val="00B42136"/>
    <w:rsid w:val="00B42246"/>
    <w:rsid w:val="00B422D3"/>
    <w:rsid w:val="00B422FC"/>
    <w:rsid w:val="00B4248D"/>
    <w:rsid w:val="00B425B6"/>
    <w:rsid w:val="00B425CA"/>
    <w:rsid w:val="00B42833"/>
    <w:rsid w:val="00B42836"/>
    <w:rsid w:val="00B4291C"/>
    <w:rsid w:val="00B42DC0"/>
    <w:rsid w:val="00B42DEB"/>
    <w:rsid w:val="00B42E25"/>
    <w:rsid w:val="00B42E72"/>
    <w:rsid w:val="00B42EFA"/>
    <w:rsid w:val="00B42F06"/>
    <w:rsid w:val="00B42FC5"/>
    <w:rsid w:val="00B43077"/>
    <w:rsid w:val="00B43087"/>
    <w:rsid w:val="00B43106"/>
    <w:rsid w:val="00B4324D"/>
    <w:rsid w:val="00B43329"/>
    <w:rsid w:val="00B43404"/>
    <w:rsid w:val="00B436B2"/>
    <w:rsid w:val="00B43863"/>
    <w:rsid w:val="00B4388C"/>
    <w:rsid w:val="00B43A07"/>
    <w:rsid w:val="00B43CE0"/>
    <w:rsid w:val="00B43CE4"/>
    <w:rsid w:val="00B43DF4"/>
    <w:rsid w:val="00B44012"/>
    <w:rsid w:val="00B44297"/>
    <w:rsid w:val="00B4433B"/>
    <w:rsid w:val="00B444C9"/>
    <w:rsid w:val="00B44557"/>
    <w:rsid w:val="00B44573"/>
    <w:rsid w:val="00B446F2"/>
    <w:rsid w:val="00B44871"/>
    <w:rsid w:val="00B44B5E"/>
    <w:rsid w:val="00B44B96"/>
    <w:rsid w:val="00B44EC5"/>
    <w:rsid w:val="00B44ECE"/>
    <w:rsid w:val="00B4502A"/>
    <w:rsid w:val="00B450D3"/>
    <w:rsid w:val="00B4514B"/>
    <w:rsid w:val="00B4516D"/>
    <w:rsid w:val="00B4528D"/>
    <w:rsid w:val="00B452F7"/>
    <w:rsid w:val="00B45382"/>
    <w:rsid w:val="00B453AB"/>
    <w:rsid w:val="00B4548C"/>
    <w:rsid w:val="00B454CC"/>
    <w:rsid w:val="00B4562E"/>
    <w:rsid w:val="00B457C3"/>
    <w:rsid w:val="00B457E8"/>
    <w:rsid w:val="00B4580B"/>
    <w:rsid w:val="00B458B3"/>
    <w:rsid w:val="00B4594D"/>
    <w:rsid w:val="00B459B1"/>
    <w:rsid w:val="00B45A60"/>
    <w:rsid w:val="00B45C9C"/>
    <w:rsid w:val="00B45D0A"/>
    <w:rsid w:val="00B45D0F"/>
    <w:rsid w:val="00B45E22"/>
    <w:rsid w:val="00B45E6D"/>
    <w:rsid w:val="00B45E70"/>
    <w:rsid w:val="00B45EC8"/>
    <w:rsid w:val="00B45F4D"/>
    <w:rsid w:val="00B45FE8"/>
    <w:rsid w:val="00B46069"/>
    <w:rsid w:val="00B461EC"/>
    <w:rsid w:val="00B46222"/>
    <w:rsid w:val="00B46281"/>
    <w:rsid w:val="00B46332"/>
    <w:rsid w:val="00B463C2"/>
    <w:rsid w:val="00B4643C"/>
    <w:rsid w:val="00B46460"/>
    <w:rsid w:val="00B46490"/>
    <w:rsid w:val="00B464AE"/>
    <w:rsid w:val="00B46540"/>
    <w:rsid w:val="00B46587"/>
    <w:rsid w:val="00B46635"/>
    <w:rsid w:val="00B4663A"/>
    <w:rsid w:val="00B46748"/>
    <w:rsid w:val="00B4674F"/>
    <w:rsid w:val="00B46922"/>
    <w:rsid w:val="00B46AAB"/>
    <w:rsid w:val="00B46D50"/>
    <w:rsid w:val="00B46D59"/>
    <w:rsid w:val="00B46D76"/>
    <w:rsid w:val="00B46DD1"/>
    <w:rsid w:val="00B47007"/>
    <w:rsid w:val="00B47098"/>
    <w:rsid w:val="00B4715C"/>
    <w:rsid w:val="00B471CF"/>
    <w:rsid w:val="00B472EA"/>
    <w:rsid w:val="00B4759F"/>
    <w:rsid w:val="00B47656"/>
    <w:rsid w:val="00B476A5"/>
    <w:rsid w:val="00B476D1"/>
    <w:rsid w:val="00B476E8"/>
    <w:rsid w:val="00B478DF"/>
    <w:rsid w:val="00B47960"/>
    <w:rsid w:val="00B47A8B"/>
    <w:rsid w:val="00B47A95"/>
    <w:rsid w:val="00B47B27"/>
    <w:rsid w:val="00B47B2C"/>
    <w:rsid w:val="00B47C52"/>
    <w:rsid w:val="00B47CB6"/>
    <w:rsid w:val="00B47DC3"/>
    <w:rsid w:val="00B47E65"/>
    <w:rsid w:val="00B47EDB"/>
    <w:rsid w:val="00B47F4D"/>
    <w:rsid w:val="00B50102"/>
    <w:rsid w:val="00B502D5"/>
    <w:rsid w:val="00B50421"/>
    <w:rsid w:val="00B50556"/>
    <w:rsid w:val="00B50663"/>
    <w:rsid w:val="00B5077E"/>
    <w:rsid w:val="00B508AD"/>
    <w:rsid w:val="00B50947"/>
    <w:rsid w:val="00B50A8D"/>
    <w:rsid w:val="00B50B1E"/>
    <w:rsid w:val="00B50BA1"/>
    <w:rsid w:val="00B50D33"/>
    <w:rsid w:val="00B50DA4"/>
    <w:rsid w:val="00B50E0D"/>
    <w:rsid w:val="00B51113"/>
    <w:rsid w:val="00B51272"/>
    <w:rsid w:val="00B51462"/>
    <w:rsid w:val="00B5156E"/>
    <w:rsid w:val="00B5160F"/>
    <w:rsid w:val="00B51941"/>
    <w:rsid w:val="00B51A13"/>
    <w:rsid w:val="00B51B48"/>
    <w:rsid w:val="00B51C4D"/>
    <w:rsid w:val="00B51D08"/>
    <w:rsid w:val="00B52281"/>
    <w:rsid w:val="00B5233E"/>
    <w:rsid w:val="00B5257D"/>
    <w:rsid w:val="00B52663"/>
    <w:rsid w:val="00B52669"/>
    <w:rsid w:val="00B526C3"/>
    <w:rsid w:val="00B526E7"/>
    <w:rsid w:val="00B52804"/>
    <w:rsid w:val="00B528EF"/>
    <w:rsid w:val="00B528F9"/>
    <w:rsid w:val="00B52A06"/>
    <w:rsid w:val="00B52AD5"/>
    <w:rsid w:val="00B52BA0"/>
    <w:rsid w:val="00B52D1A"/>
    <w:rsid w:val="00B52D35"/>
    <w:rsid w:val="00B53010"/>
    <w:rsid w:val="00B53047"/>
    <w:rsid w:val="00B531D9"/>
    <w:rsid w:val="00B5320E"/>
    <w:rsid w:val="00B533BC"/>
    <w:rsid w:val="00B533E4"/>
    <w:rsid w:val="00B53473"/>
    <w:rsid w:val="00B534D7"/>
    <w:rsid w:val="00B53534"/>
    <w:rsid w:val="00B53542"/>
    <w:rsid w:val="00B5361F"/>
    <w:rsid w:val="00B53718"/>
    <w:rsid w:val="00B53749"/>
    <w:rsid w:val="00B53786"/>
    <w:rsid w:val="00B53896"/>
    <w:rsid w:val="00B539A3"/>
    <w:rsid w:val="00B539E9"/>
    <w:rsid w:val="00B539ED"/>
    <w:rsid w:val="00B53AC0"/>
    <w:rsid w:val="00B53AFD"/>
    <w:rsid w:val="00B53D1E"/>
    <w:rsid w:val="00B53E00"/>
    <w:rsid w:val="00B53E93"/>
    <w:rsid w:val="00B54013"/>
    <w:rsid w:val="00B540D0"/>
    <w:rsid w:val="00B54140"/>
    <w:rsid w:val="00B541E6"/>
    <w:rsid w:val="00B54219"/>
    <w:rsid w:val="00B54487"/>
    <w:rsid w:val="00B54495"/>
    <w:rsid w:val="00B54692"/>
    <w:rsid w:val="00B547D0"/>
    <w:rsid w:val="00B54BA1"/>
    <w:rsid w:val="00B54BC0"/>
    <w:rsid w:val="00B54C4E"/>
    <w:rsid w:val="00B54C6F"/>
    <w:rsid w:val="00B54C81"/>
    <w:rsid w:val="00B54D55"/>
    <w:rsid w:val="00B54F09"/>
    <w:rsid w:val="00B551CC"/>
    <w:rsid w:val="00B555A8"/>
    <w:rsid w:val="00B55664"/>
    <w:rsid w:val="00B55754"/>
    <w:rsid w:val="00B557CE"/>
    <w:rsid w:val="00B55864"/>
    <w:rsid w:val="00B55DE1"/>
    <w:rsid w:val="00B55F4C"/>
    <w:rsid w:val="00B560D3"/>
    <w:rsid w:val="00B560E9"/>
    <w:rsid w:val="00B561FF"/>
    <w:rsid w:val="00B56709"/>
    <w:rsid w:val="00B56852"/>
    <w:rsid w:val="00B568E9"/>
    <w:rsid w:val="00B568FE"/>
    <w:rsid w:val="00B5693F"/>
    <w:rsid w:val="00B5699B"/>
    <w:rsid w:val="00B5699F"/>
    <w:rsid w:val="00B56AFE"/>
    <w:rsid w:val="00B56C2D"/>
    <w:rsid w:val="00B56C9F"/>
    <w:rsid w:val="00B56CEE"/>
    <w:rsid w:val="00B56CF7"/>
    <w:rsid w:val="00B56D33"/>
    <w:rsid w:val="00B56DEE"/>
    <w:rsid w:val="00B56EEF"/>
    <w:rsid w:val="00B56F42"/>
    <w:rsid w:val="00B57033"/>
    <w:rsid w:val="00B570CF"/>
    <w:rsid w:val="00B5720A"/>
    <w:rsid w:val="00B5752B"/>
    <w:rsid w:val="00B57693"/>
    <w:rsid w:val="00B57912"/>
    <w:rsid w:val="00B57948"/>
    <w:rsid w:val="00B579BC"/>
    <w:rsid w:val="00B579FE"/>
    <w:rsid w:val="00B57A23"/>
    <w:rsid w:val="00B57ADA"/>
    <w:rsid w:val="00B57B01"/>
    <w:rsid w:val="00B57B47"/>
    <w:rsid w:val="00B57B4B"/>
    <w:rsid w:val="00B57B86"/>
    <w:rsid w:val="00B57D7D"/>
    <w:rsid w:val="00B57E49"/>
    <w:rsid w:val="00B57FD8"/>
    <w:rsid w:val="00B6001A"/>
    <w:rsid w:val="00B600C2"/>
    <w:rsid w:val="00B600C8"/>
    <w:rsid w:val="00B60193"/>
    <w:rsid w:val="00B6036A"/>
    <w:rsid w:val="00B603D3"/>
    <w:rsid w:val="00B605C4"/>
    <w:rsid w:val="00B60621"/>
    <w:rsid w:val="00B606CE"/>
    <w:rsid w:val="00B60792"/>
    <w:rsid w:val="00B60844"/>
    <w:rsid w:val="00B6085C"/>
    <w:rsid w:val="00B60927"/>
    <w:rsid w:val="00B60987"/>
    <w:rsid w:val="00B60A11"/>
    <w:rsid w:val="00B60A3C"/>
    <w:rsid w:val="00B60D1A"/>
    <w:rsid w:val="00B60D41"/>
    <w:rsid w:val="00B60DE0"/>
    <w:rsid w:val="00B60DF8"/>
    <w:rsid w:val="00B61072"/>
    <w:rsid w:val="00B6128B"/>
    <w:rsid w:val="00B613C2"/>
    <w:rsid w:val="00B61451"/>
    <w:rsid w:val="00B61509"/>
    <w:rsid w:val="00B6155E"/>
    <w:rsid w:val="00B61804"/>
    <w:rsid w:val="00B619A1"/>
    <w:rsid w:val="00B61B08"/>
    <w:rsid w:val="00B61B86"/>
    <w:rsid w:val="00B61BC8"/>
    <w:rsid w:val="00B61BCC"/>
    <w:rsid w:val="00B61C8D"/>
    <w:rsid w:val="00B61D68"/>
    <w:rsid w:val="00B61DE0"/>
    <w:rsid w:val="00B6203A"/>
    <w:rsid w:val="00B62141"/>
    <w:rsid w:val="00B62249"/>
    <w:rsid w:val="00B622A4"/>
    <w:rsid w:val="00B624C8"/>
    <w:rsid w:val="00B626E7"/>
    <w:rsid w:val="00B628D0"/>
    <w:rsid w:val="00B62A58"/>
    <w:rsid w:val="00B62B00"/>
    <w:rsid w:val="00B62B9D"/>
    <w:rsid w:val="00B62D9E"/>
    <w:rsid w:val="00B62DA8"/>
    <w:rsid w:val="00B630EC"/>
    <w:rsid w:val="00B63161"/>
    <w:rsid w:val="00B6329E"/>
    <w:rsid w:val="00B63499"/>
    <w:rsid w:val="00B634C3"/>
    <w:rsid w:val="00B6369A"/>
    <w:rsid w:val="00B63707"/>
    <w:rsid w:val="00B6377E"/>
    <w:rsid w:val="00B6388F"/>
    <w:rsid w:val="00B63A84"/>
    <w:rsid w:val="00B63B1B"/>
    <w:rsid w:val="00B63C58"/>
    <w:rsid w:val="00B63CC4"/>
    <w:rsid w:val="00B63D26"/>
    <w:rsid w:val="00B63D88"/>
    <w:rsid w:val="00B63F15"/>
    <w:rsid w:val="00B6410F"/>
    <w:rsid w:val="00B6411F"/>
    <w:rsid w:val="00B64147"/>
    <w:rsid w:val="00B64206"/>
    <w:rsid w:val="00B64253"/>
    <w:rsid w:val="00B64274"/>
    <w:rsid w:val="00B6428D"/>
    <w:rsid w:val="00B642BA"/>
    <w:rsid w:val="00B64460"/>
    <w:rsid w:val="00B645BB"/>
    <w:rsid w:val="00B645C7"/>
    <w:rsid w:val="00B645F9"/>
    <w:rsid w:val="00B6466B"/>
    <w:rsid w:val="00B646DF"/>
    <w:rsid w:val="00B6476F"/>
    <w:rsid w:val="00B6486D"/>
    <w:rsid w:val="00B648BC"/>
    <w:rsid w:val="00B648D5"/>
    <w:rsid w:val="00B64A17"/>
    <w:rsid w:val="00B64A57"/>
    <w:rsid w:val="00B64AE1"/>
    <w:rsid w:val="00B64B1F"/>
    <w:rsid w:val="00B64C1C"/>
    <w:rsid w:val="00B64D60"/>
    <w:rsid w:val="00B64DC8"/>
    <w:rsid w:val="00B64E6C"/>
    <w:rsid w:val="00B65044"/>
    <w:rsid w:val="00B65048"/>
    <w:rsid w:val="00B650B0"/>
    <w:rsid w:val="00B650B8"/>
    <w:rsid w:val="00B651FF"/>
    <w:rsid w:val="00B6520D"/>
    <w:rsid w:val="00B65263"/>
    <w:rsid w:val="00B65283"/>
    <w:rsid w:val="00B6532B"/>
    <w:rsid w:val="00B65336"/>
    <w:rsid w:val="00B653A2"/>
    <w:rsid w:val="00B653BC"/>
    <w:rsid w:val="00B65406"/>
    <w:rsid w:val="00B654DA"/>
    <w:rsid w:val="00B65528"/>
    <w:rsid w:val="00B655C2"/>
    <w:rsid w:val="00B655E3"/>
    <w:rsid w:val="00B65677"/>
    <w:rsid w:val="00B658B1"/>
    <w:rsid w:val="00B65948"/>
    <w:rsid w:val="00B6595B"/>
    <w:rsid w:val="00B65A32"/>
    <w:rsid w:val="00B65BBD"/>
    <w:rsid w:val="00B65DA6"/>
    <w:rsid w:val="00B65E5B"/>
    <w:rsid w:val="00B660E3"/>
    <w:rsid w:val="00B66149"/>
    <w:rsid w:val="00B661A6"/>
    <w:rsid w:val="00B661DB"/>
    <w:rsid w:val="00B6622A"/>
    <w:rsid w:val="00B6625E"/>
    <w:rsid w:val="00B662B6"/>
    <w:rsid w:val="00B66321"/>
    <w:rsid w:val="00B66326"/>
    <w:rsid w:val="00B66465"/>
    <w:rsid w:val="00B66477"/>
    <w:rsid w:val="00B666B2"/>
    <w:rsid w:val="00B6674E"/>
    <w:rsid w:val="00B66851"/>
    <w:rsid w:val="00B66877"/>
    <w:rsid w:val="00B668CD"/>
    <w:rsid w:val="00B669DE"/>
    <w:rsid w:val="00B66A04"/>
    <w:rsid w:val="00B66DE8"/>
    <w:rsid w:val="00B66E49"/>
    <w:rsid w:val="00B66F29"/>
    <w:rsid w:val="00B66F4D"/>
    <w:rsid w:val="00B66FB1"/>
    <w:rsid w:val="00B6707C"/>
    <w:rsid w:val="00B670AE"/>
    <w:rsid w:val="00B67142"/>
    <w:rsid w:val="00B671B3"/>
    <w:rsid w:val="00B671C5"/>
    <w:rsid w:val="00B67329"/>
    <w:rsid w:val="00B6735A"/>
    <w:rsid w:val="00B673B8"/>
    <w:rsid w:val="00B67476"/>
    <w:rsid w:val="00B67519"/>
    <w:rsid w:val="00B6751A"/>
    <w:rsid w:val="00B67547"/>
    <w:rsid w:val="00B67553"/>
    <w:rsid w:val="00B6756F"/>
    <w:rsid w:val="00B675D5"/>
    <w:rsid w:val="00B6776A"/>
    <w:rsid w:val="00B6788E"/>
    <w:rsid w:val="00B678AE"/>
    <w:rsid w:val="00B67A49"/>
    <w:rsid w:val="00B67A7A"/>
    <w:rsid w:val="00B67D4B"/>
    <w:rsid w:val="00B67D5D"/>
    <w:rsid w:val="00B67EB0"/>
    <w:rsid w:val="00B67FAA"/>
    <w:rsid w:val="00B7003A"/>
    <w:rsid w:val="00B700E4"/>
    <w:rsid w:val="00B700FA"/>
    <w:rsid w:val="00B70105"/>
    <w:rsid w:val="00B70121"/>
    <w:rsid w:val="00B7012E"/>
    <w:rsid w:val="00B70260"/>
    <w:rsid w:val="00B70354"/>
    <w:rsid w:val="00B704DE"/>
    <w:rsid w:val="00B705A4"/>
    <w:rsid w:val="00B705FD"/>
    <w:rsid w:val="00B70602"/>
    <w:rsid w:val="00B70767"/>
    <w:rsid w:val="00B7076E"/>
    <w:rsid w:val="00B70830"/>
    <w:rsid w:val="00B70854"/>
    <w:rsid w:val="00B70972"/>
    <w:rsid w:val="00B7097B"/>
    <w:rsid w:val="00B70A24"/>
    <w:rsid w:val="00B70A51"/>
    <w:rsid w:val="00B70B9A"/>
    <w:rsid w:val="00B70BA2"/>
    <w:rsid w:val="00B70D00"/>
    <w:rsid w:val="00B70D79"/>
    <w:rsid w:val="00B70F9B"/>
    <w:rsid w:val="00B70FD6"/>
    <w:rsid w:val="00B70FE2"/>
    <w:rsid w:val="00B71164"/>
    <w:rsid w:val="00B7118F"/>
    <w:rsid w:val="00B7119D"/>
    <w:rsid w:val="00B711B1"/>
    <w:rsid w:val="00B712F2"/>
    <w:rsid w:val="00B7138C"/>
    <w:rsid w:val="00B714FF"/>
    <w:rsid w:val="00B716EE"/>
    <w:rsid w:val="00B71A82"/>
    <w:rsid w:val="00B71D5E"/>
    <w:rsid w:val="00B71E95"/>
    <w:rsid w:val="00B71F65"/>
    <w:rsid w:val="00B71FA3"/>
    <w:rsid w:val="00B720A3"/>
    <w:rsid w:val="00B72137"/>
    <w:rsid w:val="00B721D2"/>
    <w:rsid w:val="00B72272"/>
    <w:rsid w:val="00B722BB"/>
    <w:rsid w:val="00B72466"/>
    <w:rsid w:val="00B72474"/>
    <w:rsid w:val="00B7249D"/>
    <w:rsid w:val="00B72572"/>
    <w:rsid w:val="00B7260E"/>
    <w:rsid w:val="00B72706"/>
    <w:rsid w:val="00B727FA"/>
    <w:rsid w:val="00B72805"/>
    <w:rsid w:val="00B728C5"/>
    <w:rsid w:val="00B72D2F"/>
    <w:rsid w:val="00B72E90"/>
    <w:rsid w:val="00B72EB1"/>
    <w:rsid w:val="00B72ECC"/>
    <w:rsid w:val="00B73136"/>
    <w:rsid w:val="00B73453"/>
    <w:rsid w:val="00B73625"/>
    <w:rsid w:val="00B736B5"/>
    <w:rsid w:val="00B736B7"/>
    <w:rsid w:val="00B737A1"/>
    <w:rsid w:val="00B737DE"/>
    <w:rsid w:val="00B737E8"/>
    <w:rsid w:val="00B738C1"/>
    <w:rsid w:val="00B73936"/>
    <w:rsid w:val="00B7395D"/>
    <w:rsid w:val="00B73965"/>
    <w:rsid w:val="00B73A6C"/>
    <w:rsid w:val="00B73B3C"/>
    <w:rsid w:val="00B73BF4"/>
    <w:rsid w:val="00B73C40"/>
    <w:rsid w:val="00B73D1E"/>
    <w:rsid w:val="00B73D25"/>
    <w:rsid w:val="00B73EE4"/>
    <w:rsid w:val="00B73F46"/>
    <w:rsid w:val="00B73FB4"/>
    <w:rsid w:val="00B741A9"/>
    <w:rsid w:val="00B7427B"/>
    <w:rsid w:val="00B742AB"/>
    <w:rsid w:val="00B742D8"/>
    <w:rsid w:val="00B744D7"/>
    <w:rsid w:val="00B7452F"/>
    <w:rsid w:val="00B74672"/>
    <w:rsid w:val="00B7493A"/>
    <w:rsid w:val="00B74982"/>
    <w:rsid w:val="00B749D1"/>
    <w:rsid w:val="00B74A69"/>
    <w:rsid w:val="00B74B45"/>
    <w:rsid w:val="00B74B47"/>
    <w:rsid w:val="00B74BF4"/>
    <w:rsid w:val="00B74D7D"/>
    <w:rsid w:val="00B74F17"/>
    <w:rsid w:val="00B74F20"/>
    <w:rsid w:val="00B74F2B"/>
    <w:rsid w:val="00B75055"/>
    <w:rsid w:val="00B75237"/>
    <w:rsid w:val="00B75298"/>
    <w:rsid w:val="00B752D8"/>
    <w:rsid w:val="00B754F8"/>
    <w:rsid w:val="00B75511"/>
    <w:rsid w:val="00B755DE"/>
    <w:rsid w:val="00B75696"/>
    <w:rsid w:val="00B756A0"/>
    <w:rsid w:val="00B756E6"/>
    <w:rsid w:val="00B759AD"/>
    <w:rsid w:val="00B759D2"/>
    <w:rsid w:val="00B75A8B"/>
    <w:rsid w:val="00B75ADB"/>
    <w:rsid w:val="00B75B6E"/>
    <w:rsid w:val="00B75E06"/>
    <w:rsid w:val="00B75F13"/>
    <w:rsid w:val="00B76013"/>
    <w:rsid w:val="00B76513"/>
    <w:rsid w:val="00B765B5"/>
    <w:rsid w:val="00B7668F"/>
    <w:rsid w:val="00B7681B"/>
    <w:rsid w:val="00B76846"/>
    <w:rsid w:val="00B768A4"/>
    <w:rsid w:val="00B76945"/>
    <w:rsid w:val="00B76A71"/>
    <w:rsid w:val="00B76AF3"/>
    <w:rsid w:val="00B76B80"/>
    <w:rsid w:val="00B76BAD"/>
    <w:rsid w:val="00B76BF2"/>
    <w:rsid w:val="00B76CDC"/>
    <w:rsid w:val="00B76D6D"/>
    <w:rsid w:val="00B76D80"/>
    <w:rsid w:val="00B76D9D"/>
    <w:rsid w:val="00B76E4F"/>
    <w:rsid w:val="00B76EEC"/>
    <w:rsid w:val="00B76F59"/>
    <w:rsid w:val="00B76F72"/>
    <w:rsid w:val="00B771CB"/>
    <w:rsid w:val="00B771D1"/>
    <w:rsid w:val="00B77257"/>
    <w:rsid w:val="00B773AC"/>
    <w:rsid w:val="00B773AE"/>
    <w:rsid w:val="00B77470"/>
    <w:rsid w:val="00B77578"/>
    <w:rsid w:val="00B7775F"/>
    <w:rsid w:val="00B777BB"/>
    <w:rsid w:val="00B77A3D"/>
    <w:rsid w:val="00B77A5E"/>
    <w:rsid w:val="00B77A91"/>
    <w:rsid w:val="00B77BE2"/>
    <w:rsid w:val="00B77D65"/>
    <w:rsid w:val="00B77DB2"/>
    <w:rsid w:val="00B77DDD"/>
    <w:rsid w:val="00B800AE"/>
    <w:rsid w:val="00B80123"/>
    <w:rsid w:val="00B801AD"/>
    <w:rsid w:val="00B80256"/>
    <w:rsid w:val="00B80384"/>
    <w:rsid w:val="00B8084C"/>
    <w:rsid w:val="00B80A89"/>
    <w:rsid w:val="00B80C1D"/>
    <w:rsid w:val="00B80CE9"/>
    <w:rsid w:val="00B80D51"/>
    <w:rsid w:val="00B80DCE"/>
    <w:rsid w:val="00B80DD5"/>
    <w:rsid w:val="00B80ED2"/>
    <w:rsid w:val="00B80F39"/>
    <w:rsid w:val="00B80F49"/>
    <w:rsid w:val="00B80F8F"/>
    <w:rsid w:val="00B81074"/>
    <w:rsid w:val="00B81185"/>
    <w:rsid w:val="00B81263"/>
    <w:rsid w:val="00B812A6"/>
    <w:rsid w:val="00B812AC"/>
    <w:rsid w:val="00B812F0"/>
    <w:rsid w:val="00B814A5"/>
    <w:rsid w:val="00B814F5"/>
    <w:rsid w:val="00B814FE"/>
    <w:rsid w:val="00B81514"/>
    <w:rsid w:val="00B8167A"/>
    <w:rsid w:val="00B818E7"/>
    <w:rsid w:val="00B81942"/>
    <w:rsid w:val="00B81B52"/>
    <w:rsid w:val="00B81C28"/>
    <w:rsid w:val="00B81D06"/>
    <w:rsid w:val="00B81E0A"/>
    <w:rsid w:val="00B81F1D"/>
    <w:rsid w:val="00B81F4E"/>
    <w:rsid w:val="00B82012"/>
    <w:rsid w:val="00B8221C"/>
    <w:rsid w:val="00B8236C"/>
    <w:rsid w:val="00B823AC"/>
    <w:rsid w:val="00B823B4"/>
    <w:rsid w:val="00B825DC"/>
    <w:rsid w:val="00B826F0"/>
    <w:rsid w:val="00B82755"/>
    <w:rsid w:val="00B828BF"/>
    <w:rsid w:val="00B82966"/>
    <w:rsid w:val="00B82A0D"/>
    <w:rsid w:val="00B82AA2"/>
    <w:rsid w:val="00B82B9B"/>
    <w:rsid w:val="00B82BA8"/>
    <w:rsid w:val="00B82D06"/>
    <w:rsid w:val="00B82DB3"/>
    <w:rsid w:val="00B82DD8"/>
    <w:rsid w:val="00B82F70"/>
    <w:rsid w:val="00B82F9B"/>
    <w:rsid w:val="00B83155"/>
    <w:rsid w:val="00B831DC"/>
    <w:rsid w:val="00B833A4"/>
    <w:rsid w:val="00B835D1"/>
    <w:rsid w:val="00B83623"/>
    <w:rsid w:val="00B836BF"/>
    <w:rsid w:val="00B836CC"/>
    <w:rsid w:val="00B8384F"/>
    <w:rsid w:val="00B83851"/>
    <w:rsid w:val="00B839AD"/>
    <w:rsid w:val="00B83A50"/>
    <w:rsid w:val="00B83AA9"/>
    <w:rsid w:val="00B83D5E"/>
    <w:rsid w:val="00B83DDF"/>
    <w:rsid w:val="00B83EA3"/>
    <w:rsid w:val="00B83ED6"/>
    <w:rsid w:val="00B83EE7"/>
    <w:rsid w:val="00B83FD8"/>
    <w:rsid w:val="00B84370"/>
    <w:rsid w:val="00B8438A"/>
    <w:rsid w:val="00B843AB"/>
    <w:rsid w:val="00B843B4"/>
    <w:rsid w:val="00B843C9"/>
    <w:rsid w:val="00B84460"/>
    <w:rsid w:val="00B844B0"/>
    <w:rsid w:val="00B8465E"/>
    <w:rsid w:val="00B84850"/>
    <w:rsid w:val="00B84914"/>
    <w:rsid w:val="00B84B5A"/>
    <w:rsid w:val="00B84C16"/>
    <w:rsid w:val="00B84DE0"/>
    <w:rsid w:val="00B84F21"/>
    <w:rsid w:val="00B84F6C"/>
    <w:rsid w:val="00B84F79"/>
    <w:rsid w:val="00B8509D"/>
    <w:rsid w:val="00B85270"/>
    <w:rsid w:val="00B8527A"/>
    <w:rsid w:val="00B85290"/>
    <w:rsid w:val="00B85328"/>
    <w:rsid w:val="00B85469"/>
    <w:rsid w:val="00B855C6"/>
    <w:rsid w:val="00B85632"/>
    <w:rsid w:val="00B85650"/>
    <w:rsid w:val="00B85871"/>
    <w:rsid w:val="00B85941"/>
    <w:rsid w:val="00B8598F"/>
    <w:rsid w:val="00B85A22"/>
    <w:rsid w:val="00B85B29"/>
    <w:rsid w:val="00B85CE5"/>
    <w:rsid w:val="00B85D72"/>
    <w:rsid w:val="00B85DEA"/>
    <w:rsid w:val="00B860FF"/>
    <w:rsid w:val="00B8612B"/>
    <w:rsid w:val="00B86139"/>
    <w:rsid w:val="00B8613C"/>
    <w:rsid w:val="00B862D8"/>
    <w:rsid w:val="00B86455"/>
    <w:rsid w:val="00B86556"/>
    <w:rsid w:val="00B8686C"/>
    <w:rsid w:val="00B868C5"/>
    <w:rsid w:val="00B868D8"/>
    <w:rsid w:val="00B868DD"/>
    <w:rsid w:val="00B869A2"/>
    <w:rsid w:val="00B869AE"/>
    <w:rsid w:val="00B86ABD"/>
    <w:rsid w:val="00B86BC1"/>
    <w:rsid w:val="00B86BCD"/>
    <w:rsid w:val="00B86CFA"/>
    <w:rsid w:val="00B86D2C"/>
    <w:rsid w:val="00B86DC1"/>
    <w:rsid w:val="00B86DFA"/>
    <w:rsid w:val="00B86E7E"/>
    <w:rsid w:val="00B86FA4"/>
    <w:rsid w:val="00B87165"/>
    <w:rsid w:val="00B874AD"/>
    <w:rsid w:val="00B875B9"/>
    <w:rsid w:val="00B87624"/>
    <w:rsid w:val="00B8772A"/>
    <w:rsid w:val="00B877B2"/>
    <w:rsid w:val="00B87877"/>
    <w:rsid w:val="00B87891"/>
    <w:rsid w:val="00B878BB"/>
    <w:rsid w:val="00B87C10"/>
    <w:rsid w:val="00B87D92"/>
    <w:rsid w:val="00B87D9F"/>
    <w:rsid w:val="00B87E0B"/>
    <w:rsid w:val="00B87F11"/>
    <w:rsid w:val="00B900C7"/>
    <w:rsid w:val="00B9011F"/>
    <w:rsid w:val="00B9012F"/>
    <w:rsid w:val="00B90135"/>
    <w:rsid w:val="00B904EA"/>
    <w:rsid w:val="00B905B6"/>
    <w:rsid w:val="00B9090E"/>
    <w:rsid w:val="00B909B7"/>
    <w:rsid w:val="00B90B7E"/>
    <w:rsid w:val="00B90BD2"/>
    <w:rsid w:val="00B90E44"/>
    <w:rsid w:val="00B90EB4"/>
    <w:rsid w:val="00B90EF0"/>
    <w:rsid w:val="00B90EF6"/>
    <w:rsid w:val="00B90F3A"/>
    <w:rsid w:val="00B90F81"/>
    <w:rsid w:val="00B90F9E"/>
    <w:rsid w:val="00B90FB3"/>
    <w:rsid w:val="00B9103B"/>
    <w:rsid w:val="00B91077"/>
    <w:rsid w:val="00B91141"/>
    <w:rsid w:val="00B91196"/>
    <w:rsid w:val="00B91228"/>
    <w:rsid w:val="00B912DD"/>
    <w:rsid w:val="00B91400"/>
    <w:rsid w:val="00B91410"/>
    <w:rsid w:val="00B914D5"/>
    <w:rsid w:val="00B91527"/>
    <w:rsid w:val="00B91585"/>
    <w:rsid w:val="00B9168C"/>
    <w:rsid w:val="00B916AD"/>
    <w:rsid w:val="00B91899"/>
    <w:rsid w:val="00B91926"/>
    <w:rsid w:val="00B9193F"/>
    <w:rsid w:val="00B91A6A"/>
    <w:rsid w:val="00B91B24"/>
    <w:rsid w:val="00B92069"/>
    <w:rsid w:val="00B92195"/>
    <w:rsid w:val="00B92200"/>
    <w:rsid w:val="00B92241"/>
    <w:rsid w:val="00B9226D"/>
    <w:rsid w:val="00B9233D"/>
    <w:rsid w:val="00B9235F"/>
    <w:rsid w:val="00B9257F"/>
    <w:rsid w:val="00B925AC"/>
    <w:rsid w:val="00B925CB"/>
    <w:rsid w:val="00B92686"/>
    <w:rsid w:val="00B92831"/>
    <w:rsid w:val="00B92853"/>
    <w:rsid w:val="00B928BD"/>
    <w:rsid w:val="00B928CE"/>
    <w:rsid w:val="00B92909"/>
    <w:rsid w:val="00B92B17"/>
    <w:rsid w:val="00B92B67"/>
    <w:rsid w:val="00B92B85"/>
    <w:rsid w:val="00B92C52"/>
    <w:rsid w:val="00B92F89"/>
    <w:rsid w:val="00B92FC2"/>
    <w:rsid w:val="00B9307A"/>
    <w:rsid w:val="00B93124"/>
    <w:rsid w:val="00B936ED"/>
    <w:rsid w:val="00B93819"/>
    <w:rsid w:val="00B93ABC"/>
    <w:rsid w:val="00B93C6B"/>
    <w:rsid w:val="00B93CDA"/>
    <w:rsid w:val="00B93D27"/>
    <w:rsid w:val="00B93E49"/>
    <w:rsid w:val="00B93F8C"/>
    <w:rsid w:val="00B94061"/>
    <w:rsid w:val="00B941DA"/>
    <w:rsid w:val="00B94389"/>
    <w:rsid w:val="00B943E4"/>
    <w:rsid w:val="00B94418"/>
    <w:rsid w:val="00B9446E"/>
    <w:rsid w:val="00B9447F"/>
    <w:rsid w:val="00B944D7"/>
    <w:rsid w:val="00B94558"/>
    <w:rsid w:val="00B9458F"/>
    <w:rsid w:val="00B945AC"/>
    <w:rsid w:val="00B945B1"/>
    <w:rsid w:val="00B946FD"/>
    <w:rsid w:val="00B94879"/>
    <w:rsid w:val="00B948E3"/>
    <w:rsid w:val="00B94B5E"/>
    <w:rsid w:val="00B94BCA"/>
    <w:rsid w:val="00B94CCA"/>
    <w:rsid w:val="00B94D7E"/>
    <w:rsid w:val="00B94DA3"/>
    <w:rsid w:val="00B94E17"/>
    <w:rsid w:val="00B94E55"/>
    <w:rsid w:val="00B94EB4"/>
    <w:rsid w:val="00B9504C"/>
    <w:rsid w:val="00B950BA"/>
    <w:rsid w:val="00B951F4"/>
    <w:rsid w:val="00B954D7"/>
    <w:rsid w:val="00B9595D"/>
    <w:rsid w:val="00B959B6"/>
    <w:rsid w:val="00B95A50"/>
    <w:rsid w:val="00B95C4C"/>
    <w:rsid w:val="00B95F0B"/>
    <w:rsid w:val="00B96304"/>
    <w:rsid w:val="00B96604"/>
    <w:rsid w:val="00B96673"/>
    <w:rsid w:val="00B966CF"/>
    <w:rsid w:val="00B96724"/>
    <w:rsid w:val="00B96A3C"/>
    <w:rsid w:val="00B96A74"/>
    <w:rsid w:val="00B96C19"/>
    <w:rsid w:val="00B96D3A"/>
    <w:rsid w:val="00B96FB2"/>
    <w:rsid w:val="00B97003"/>
    <w:rsid w:val="00B97041"/>
    <w:rsid w:val="00B97102"/>
    <w:rsid w:val="00B9713C"/>
    <w:rsid w:val="00B97158"/>
    <w:rsid w:val="00B97226"/>
    <w:rsid w:val="00B972C0"/>
    <w:rsid w:val="00B9759D"/>
    <w:rsid w:val="00B975FE"/>
    <w:rsid w:val="00B976BB"/>
    <w:rsid w:val="00B9778E"/>
    <w:rsid w:val="00B977D3"/>
    <w:rsid w:val="00B979F8"/>
    <w:rsid w:val="00B97A77"/>
    <w:rsid w:val="00B97AD7"/>
    <w:rsid w:val="00B97B3E"/>
    <w:rsid w:val="00B97E70"/>
    <w:rsid w:val="00BA0090"/>
    <w:rsid w:val="00BA03D5"/>
    <w:rsid w:val="00BA03E1"/>
    <w:rsid w:val="00BA05F5"/>
    <w:rsid w:val="00BA0822"/>
    <w:rsid w:val="00BA0879"/>
    <w:rsid w:val="00BA08B1"/>
    <w:rsid w:val="00BA0913"/>
    <w:rsid w:val="00BA0A55"/>
    <w:rsid w:val="00BA0B4D"/>
    <w:rsid w:val="00BA0DB0"/>
    <w:rsid w:val="00BA0F97"/>
    <w:rsid w:val="00BA0FB6"/>
    <w:rsid w:val="00BA1004"/>
    <w:rsid w:val="00BA10AC"/>
    <w:rsid w:val="00BA11AC"/>
    <w:rsid w:val="00BA128E"/>
    <w:rsid w:val="00BA1500"/>
    <w:rsid w:val="00BA152F"/>
    <w:rsid w:val="00BA15B0"/>
    <w:rsid w:val="00BA1715"/>
    <w:rsid w:val="00BA177F"/>
    <w:rsid w:val="00BA198F"/>
    <w:rsid w:val="00BA19A7"/>
    <w:rsid w:val="00BA1A0A"/>
    <w:rsid w:val="00BA1A16"/>
    <w:rsid w:val="00BA1A5C"/>
    <w:rsid w:val="00BA1BE9"/>
    <w:rsid w:val="00BA1DD2"/>
    <w:rsid w:val="00BA1F9D"/>
    <w:rsid w:val="00BA2015"/>
    <w:rsid w:val="00BA221E"/>
    <w:rsid w:val="00BA25B3"/>
    <w:rsid w:val="00BA25B7"/>
    <w:rsid w:val="00BA2618"/>
    <w:rsid w:val="00BA2637"/>
    <w:rsid w:val="00BA267D"/>
    <w:rsid w:val="00BA27C8"/>
    <w:rsid w:val="00BA27CC"/>
    <w:rsid w:val="00BA2BED"/>
    <w:rsid w:val="00BA2D15"/>
    <w:rsid w:val="00BA2E5C"/>
    <w:rsid w:val="00BA2FC7"/>
    <w:rsid w:val="00BA3024"/>
    <w:rsid w:val="00BA3046"/>
    <w:rsid w:val="00BA305D"/>
    <w:rsid w:val="00BA31BE"/>
    <w:rsid w:val="00BA3273"/>
    <w:rsid w:val="00BA32EA"/>
    <w:rsid w:val="00BA32F3"/>
    <w:rsid w:val="00BA33C1"/>
    <w:rsid w:val="00BA3435"/>
    <w:rsid w:val="00BA36A5"/>
    <w:rsid w:val="00BA386F"/>
    <w:rsid w:val="00BA39D5"/>
    <w:rsid w:val="00BA39EB"/>
    <w:rsid w:val="00BA3AC4"/>
    <w:rsid w:val="00BA3AEE"/>
    <w:rsid w:val="00BA3C24"/>
    <w:rsid w:val="00BA3CDE"/>
    <w:rsid w:val="00BA3D05"/>
    <w:rsid w:val="00BA3DCE"/>
    <w:rsid w:val="00BA3E42"/>
    <w:rsid w:val="00BA4002"/>
    <w:rsid w:val="00BA4099"/>
    <w:rsid w:val="00BA40D8"/>
    <w:rsid w:val="00BA4248"/>
    <w:rsid w:val="00BA42FB"/>
    <w:rsid w:val="00BA4464"/>
    <w:rsid w:val="00BA4770"/>
    <w:rsid w:val="00BA48A1"/>
    <w:rsid w:val="00BA48BC"/>
    <w:rsid w:val="00BA48C0"/>
    <w:rsid w:val="00BA48CD"/>
    <w:rsid w:val="00BA49CD"/>
    <w:rsid w:val="00BA4CAE"/>
    <w:rsid w:val="00BA4DB2"/>
    <w:rsid w:val="00BA4DEE"/>
    <w:rsid w:val="00BA4E3B"/>
    <w:rsid w:val="00BA50B6"/>
    <w:rsid w:val="00BA5165"/>
    <w:rsid w:val="00BA544E"/>
    <w:rsid w:val="00BA5639"/>
    <w:rsid w:val="00BA577B"/>
    <w:rsid w:val="00BA577C"/>
    <w:rsid w:val="00BA57A2"/>
    <w:rsid w:val="00BA57FE"/>
    <w:rsid w:val="00BA587B"/>
    <w:rsid w:val="00BA59D6"/>
    <w:rsid w:val="00BA5B68"/>
    <w:rsid w:val="00BA5CBB"/>
    <w:rsid w:val="00BA5D78"/>
    <w:rsid w:val="00BA5FCA"/>
    <w:rsid w:val="00BA60B5"/>
    <w:rsid w:val="00BA6128"/>
    <w:rsid w:val="00BA61C7"/>
    <w:rsid w:val="00BA631B"/>
    <w:rsid w:val="00BA63D0"/>
    <w:rsid w:val="00BA6418"/>
    <w:rsid w:val="00BA6437"/>
    <w:rsid w:val="00BA6758"/>
    <w:rsid w:val="00BA679A"/>
    <w:rsid w:val="00BA67DF"/>
    <w:rsid w:val="00BA67E9"/>
    <w:rsid w:val="00BA6964"/>
    <w:rsid w:val="00BA697D"/>
    <w:rsid w:val="00BA6A87"/>
    <w:rsid w:val="00BA6AF2"/>
    <w:rsid w:val="00BA6C02"/>
    <w:rsid w:val="00BA6D3C"/>
    <w:rsid w:val="00BA6D91"/>
    <w:rsid w:val="00BA6E01"/>
    <w:rsid w:val="00BA6E9B"/>
    <w:rsid w:val="00BA7535"/>
    <w:rsid w:val="00BA75B9"/>
    <w:rsid w:val="00BA77A0"/>
    <w:rsid w:val="00BA7813"/>
    <w:rsid w:val="00BA7AA5"/>
    <w:rsid w:val="00BA7D3C"/>
    <w:rsid w:val="00BA7EC8"/>
    <w:rsid w:val="00BB0041"/>
    <w:rsid w:val="00BB00AB"/>
    <w:rsid w:val="00BB0108"/>
    <w:rsid w:val="00BB028D"/>
    <w:rsid w:val="00BB0382"/>
    <w:rsid w:val="00BB05BA"/>
    <w:rsid w:val="00BB05F3"/>
    <w:rsid w:val="00BB062D"/>
    <w:rsid w:val="00BB070A"/>
    <w:rsid w:val="00BB0A33"/>
    <w:rsid w:val="00BB0AFB"/>
    <w:rsid w:val="00BB0AFD"/>
    <w:rsid w:val="00BB0B23"/>
    <w:rsid w:val="00BB0DBB"/>
    <w:rsid w:val="00BB0F0B"/>
    <w:rsid w:val="00BB103F"/>
    <w:rsid w:val="00BB11E4"/>
    <w:rsid w:val="00BB1281"/>
    <w:rsid w:val="00BB1404"/>
    <w:rsid w:val="00BB142B"/>
    <w:rsid w:val="00BB16AF"/>
    <w:rsid w:val="00BB1787"/>
    <w:rsid w:val="00BB17E3"/>
    <w:rsid w:val="00BB1920"/>
    <w:rsid w:val="00BB1B64"/>
    <w:rsid w:val="00BB1D42"/>
    <w:rsid w:val="00BB1EB5"/>
    <w:rsid w:val="00BB1F47"/>
    <w:rsid w:val="00BB2035"/>
    <w:rsid w:val="00BB21D8"/>
    <w:rsid w:val="00BB230D"/>
    <w:rsid w:val="00BB2387"/>
    <w:rsid w:val="00BB23F7"/>
    <w:rsid w:val="00BB2411"/>
    <w:rsid w:val="00BB241E"/>
    <w:rsid w:val="00BB263A"/>
    <w:rsid w:val="00BB286F"/>
    <w:rsid w:val="00BB29AD"/>
    <w:rsid w:val="00BB2BB8"/>
    <w:rsid w:val="00BB2C0E"/>
    <w:rsid w:val="00BB2D34"/>
    <w:rsid w:val="00BB2D4A"/>
    <w:rsid w:val="00BB2DC7"/>
    <w:rsid w:val="00BB2E3D"/>
    <w:rsid w:val="00BB2F77"/>
    <w:rsid w:val="00BB3368"/>
    <w:rsid w:val="00BB33D7"/>
    <w:rsid w:val="00BB3415"/>
    <w:rsid w:val="00BB342A"/>
    <w:rsid w:val="00BB364C"/>
    <w:rsid w:val="00BB366A"/>
    <w:rsid w:val="00BB3793"/>
    <w:rsid w:val="00BB3850"/>
    <w:rsid w:val="00BB3927"/>
    <w:rsid w:val="00BB39AD"/>
    <w:rsid w:val="00BB3BDF"/>
    <w:rsid w:val="00BB3C8F"/>
    <w:rsid w:val="00BB3CDC"/>
    <w:rsid w:val="00BB3E16"/>
    <w:rsid w:val="00BB3EDD"/>
    <w:rsid w:val="00BB3FDE"/>
    <w:rsid w:val="00BB4009"/>
    <w:rsid w:val="00BB40D5"/>
    <w:rsid w:val="00BB40FB"/>
    <w:rsid w:val="00BB43A9"/>
    <w:rsid w:val="00BB442C"/>
    <w:rsid w:val="00BB44D1"/>
    <w:rsid w:val="00BB48C4"/>
    <w:rsid w:val="00BB4B2B"/>
    <w:rsid w:val="00BB4BA9"/>
    <w:rsid w:val="00BB4CD0"/>
    <w:rsid w:val="00BB4CD6"/>
    <w:rsid w:val="00BB4D41"/>
    <w:rsid w:val="00BB4D74"/>
    <w:rsid w:val="00BB4F7D"/>
    <w:rsid w:val="00BB4F89"/>
    <w:rsid w:val="00BB4F9E"/>
    <w:rsid w:val="00BB5102"/>
    <w:rsid w:val="00BB51C5"/>
    <w:rsid w:val="00BB5245"/>
    <w:rsid w:val="00BB5343"/>
    <w:rsid w:val="00BB559E"/>
    <w:rsid w:val="00BB55B3"/>
    <w:rsid w:val="00BB57FB"/>
    <w:rsid w:val="00BB5A33"/>
    <w:rsid w:val="00BB5AA7"/>
    <w:rsid w:val="00BB5BF6"/>
    <w:rsid w:val="00BB5C91"/>
    <w:rsid w:val="00BB5E06"/>
    <w:rsid w:val="00BB5F49"/>
    <w:rsid w:val="00BB6017"/>
    <w:rsid w:val="00BB6130"/>
    <w:rsid w:val="00BB622B"/>
    <w:rsid w:val="00BB62ED"/>
    <w:rsid w:val="00BB6376"/>
    <w:rsid w:val="00BB6439"/>
    <w:rsid w:val="00BB64F6"/>
    <w:rsid w:val="00BB6517"/>
    <w:rsid w:val="00BB657B"/>
    <w:rsid w:val="00BB6580"/>
    <w:rsid w:val="00BB6671"/>
    <w:rsid w:val="00BB66EA"/>
    <w:rsid w:val="00BB67D3"/>
    <w:rsid w:val="00BB67E2"/>
    <w:rsid w:val="00BB689B"/>
    <w:rsid w:val="00BB6911"/>
    <w:rsid w:val="00BB6920"/>
    <w:rsid w:val="00BB695F"/>
    <w:rsid w:val="00BB6B7B"/>
    <w:rsid w:val="00BB6C88"/>
    <w:rsid w:val="00BB6D97"/>
    <w:rsid w:val="00BB6DC8"/>
    <w:rsid w:val="00BB6DE0"/>
    <w:rsid w:val="00BB6E5D"/>
    <w:rsid w:val="00BB70B9"/>
    <w:rsid w:val="00BB71E0"/>
    <w:rsid w:val="00BB72CE"/>
    <w:rsid w:val="00BB72D0"/>
    <w:rsid w:val="00BB72EA"/>
    <w:rsid w:val="00BB7404"/>
    <w:rsid w:val="00BB749E"/>
    <w:rsid w:val="00BB74B8"/>
    <w:rsid w:val="00BB75CE"/>
    <w:rsid w:val="00BB769B"/>
    <w:rsid w:val="00BB77C7"/>
    <w:rsid w:val="00BB77FC"/>
    <w:rsid w:val="00BB786D"/>
    <w:rsid w:val="00BB78D5"/>
    <w:rsid w:val="00BB78E3"/>
    <w:rsid w:val="00BB79BE"/>
    <w:rsid w:val="00BB7A1B"/>
    <w:rsid w:val="00BB7A41"/>
    <w:rsid w:val="00BB7AD5"/>
    <w:rsid w:val="00BB7B5F"/>
    <w:rsid w:val="00BB7C61"/>
    <w:rsid w:val="00BB7E1D"/>
    <w:rsid w:val="00BB7F38"/>
    <w:rsid w:val="00BB7FE0"/>
    <w:rsid w:val="00BC0195"/>
    <w:rsid w:val="00BC02C7"/>
    <w:rsid w:val="00BC03AC"/>
    <w:rsid w:val="00BC048B"/>
    <w:rsid w:val="00BC0495"/>
    <w:rsid w:val="00BC0533"/>
    <w:rsid w:val="00BC069D"/>
    <w:rsid w:val="00BC070B"/>
    <w:rsid w:val="00BC0801"/>
    <w:rsid w:val="00BC08C0"/>
    <w:rsid w:val="00BC08FC"/>
    <w:rsid w:val="00BC0A5D"/>
    <w:rsid w:val="00BC0D79"/>
    <w:rsid w:val="00BC0DD2"/>
    <w:rsid w:val="00BC10F0"/>
    <w:rsid w:val="00BC11F4"/>
    <w:rsid w:val="00BC1438"/>
    <w:rsid w:val="00BC1563"/>
    <w:rsid w:val="00BC16AF"/>
    <w:rsid w:val="00BC16F5"/>
    <w:rsid w:val="00BC171F"/>
    <w:rsid w:val="00BC1766"/>
    <w:rsid w:val="00BC178D"/>
    <w:rsid w:val="00BC1952"/>
    <w:rsid w:val="00BC19FA"/>
    <w:rsid w:val="00BC1CBB"/>
    <w:rsid w:val="00BC1E51"/>
    <w:rsid w:val="00BC1F2A"/>
    <w:rsid w:val="00BC2237"/>
    <w:rsid w:val="00BC2238"/>
    <w:rsid w:val="00BC22A5"/>
    <w:rsid w:val="00BC22B2"/>
    <w:rsid w:val="00BC23CA"/>
    <w:rsid w:val="00BC25E1"/>
    <w:rsid w:val="00BC25F7"/>
    <w:rsid w:val="00BC2668"/>
    <w:rsid w:val="00BC2672"/>
    <w:rsid w:val="00BC2801"/>
    <w:rsid w:val="00BC297F"/>
    <w:rsid w:val="00BC2A99"/>
    <w:rsid w:val="00BC2B24"/>
    <w:rsid w:val="00BC2C0A"/>
    <w:rsid w:val="00BC2CD3"/>
    <w:rsid w:val="00BC2D9F"/>
    <w:rsid w:val="00BC2DA1"/>
    <w:rsid w:val="00BC2EE2"/>
    <w:rsid w:val="00BC2F88"/>
    <w:rsid w:val="00BC30DE"/>
    <w:rsid w:val="00BC3167"/>
    <w:rsid w:val="00BC31E8"/>
    <w:rsid w:val="00BC3216"/>
    <w:rsid w:val="00BC3251"/>
    <w:rsid w:val="00BC32D1"/>
    <w:rsid w:val="00BC33B3"/>
    <w:rsid w:val="00BC3427"/>
    <w:rsid w:val="00BC345C"/>
    <w:rsid w:val="00BC35BD"/>
    <w:rsid w:val="00BC35FC"/>
    <w:rsid w:val="00BC361B"/>
    <w:rsid w:val="00BC3697"/>
    <w:rsid w:val="00BC3700"/>
    <w:rsid w:val="00BC3719"/>
    <w:rsid w:val="00BC3730"/>
    <w:rsid w:val="00BC3794"/>
    <w:rsid w:val="00BC3A8A"/>
    <w:rsid w:val="00BC3B58"/>
    <w:rsid w:val="00BC3CF7"/>
    <w:rsid w:val="00BC3EBC"/>
    <w:rsid w:val="00BC400A"/>
    <w:rsid w:val="00BC4065"/>
    <w:rsid w:val="00BC411A"/>
    <w:rsid w:val="00BC41CF"/>
    <w:rsid w:val="00BC41E2"/>
    <w:rsid w:val="00BC4429"/>
    <w:rsid w:val="00BC44E2"/>
    <w:rsid w:val="00BC4536"/>
    <w:rsid w:val="00BC46C5"/>
    <w:rsid w:val="00BC4A65"/>
    <w:rsid w:val="00BC4BC1"/>
    <w:rsid w:val="00BC4EED"/>
    <w:rsid w:val="00BC514A"/>
    <w:rsid w:val="00BC5184"/>
    <w:rsid w:val="00BC526C"/>
    <w:rsid w:val="00BC530B"/>
    <w:rsid w:val="00BC53FB"/>
    <w:rsid w:val="00BC5784"/>
    <w:rsid w:val="00BC57B7"/>
    <w:rsid w:val="00BC580F"/>
    <w:rsid w:val="00BC5824"/>
    <w:rsid w:val="00BC585F"/>
    <w:rsid w:val="00BC5901"/>
    <w:rsid w:val="00BC5B03"/>
    <w:rsid w:val="00BC5B78"/>
    <w:rsid w:val="00BC5BE6"/>
    <w:rsid w:val="00BC5D4C"/>
    <w:rsid w:val="00BC5DA2"/>
    <w:rsid w:val="00BC5DD6"/>
    <w:rsid w:val="00BC5EA2"/>
    <w:rsid w:val="00BC5EC3"/>
    <w:rsid w:val="00BC5F08"/>
    <w:rsid w:val="00BC5F39"/>
    <w:rsid w:val="00BC5F45"/>
    <w:rsid w:val="00BC5F71"/>
    <w:rsid w:val="00BC5FDA"/>
    <w:rsid w:val="00BC60A8"/>
    <w:rsid w:val="00BC6190"/>
    <w:rsid w:val="00BC6638"/>
    <w:rsid w:val="00BC672D"/>
    <w:rsid w:val="00BC69A4"/>
    <w:rsid w:val="00BC6DF5"/>
    <w:rsid w:val="00BC6EF0"/>
    <w:rsid w:val="00BC711B"/>
    <w:rsid w:val="00BC725E"/>
    <w:rsid w:val="00BC7387"/>
    <w:rsid w:val="00BC73BB"/>
    <w:rsid w:val="00BC7446"/>
    <w:rsid w:val="00BC7487"/>
    <w:rsid w:val="00BC753D"/>
    <w:rsid w:val="00BC75DA"/>
    <w:rsid w:val="00BC762D"/>
    <w:rsid w:val="00BC7651"/>
    <w:rsid w:val="00BC7757"/>
    <w:rsid w:val="00BC776C"/>
    <w:rsid w:val="00BC77C6"/>
    <w:rsid w:val="00BC77C8"/>
    <w:rsid w:val="00BC780F"/>
    <w:rsid w:val="00BC78F1"/>
    <w:rsid w:val="00BC78F9"/>
    <w:rsid w:val="00BC794D"/>
    <w:rsid w:val="00BC795C"/>
    <w:rsid w:val="00BC7B67"/>
    <w:rsid w:val="00BC7C00"/>
    <w:rsid w:val="00BC7C5F"/>
    <w:rsid w:val="00BC7E16"/>
    <w:rsid w:val="00BC7EDD"/>
    <w:rsid w:val="00BC7FC7"/>
    <w:rsid w:val="00BD0081"/>
    <w:rsid w:val="00BD0180"/>
    <w:rsid w:val="00BD0457"/>
    <w:rsid w:val="00BD04A2"/>
    <w:rsid w:val="00BD0684"/>
    <w:rsid w:val="00BD0752"/>
    <w:rsid w:val="00BD08DD"/>
    <w:rsid w:val="00BD0A48"/>
    <w:rsid w:val="00BD0B66"/>
    <w:rsid w:val="00BD0B8B"/>
    <w:rsid w:val="00BD0BFA"/>
    <w:rsid w:val="00BD0C4F"/>
    <w:rsid w:val="00BD0D19"/>
    <w:rsid w:val="00BD0D6B"/>
    <w:rsid w:val="00BD0D96"/>
    <w:rsid w:val="00BD0FA7"/>
    <w:rsid w:val="00BD112A"/>
    <w:rsid w:val="00BD1154"/>
    <w:rsid w:val="00BD11A1"/>
    <w:rsid w:val="00BD128F"/>
    <w:rsid w:val="00BD152D"/>
    <w:rsid w:val="00BD16E8"/>
    <w:rsid w:val="00BD195E"/>
    <w:rsid w:val="00BD1AC5"/>
    <w:rsid w:val="00BD1BAA"/>
    <w:rsid w:val="00BD1D0C"/>
    <w:rsid w:val="00BD1D58"/>
    <w:rsid w:val="00BD1D62"/>
    <w:rsid w:val="00BD1DD0"/>
    <w:rsid w:val="00BD1E4D"/>
    <w:rsid w:val="00BD1EA7"/>
    <w:rsid w:val="00BD1F58"/>
    <w:rsid w:val="00BD2083"/>
    <w:rsid w:val="00BD2088"/>
    <w:rsid w:val="00BD20A3"/>
    <w:rsid w:val="00BD20BA"/>
    <w:rsid w:val="00BD2141"/>
    <w:rsid w:val="00BD214D"/>
    <w:rsid w:val="00BD21ED"/>
    <w:rsid w:val="00BD222A"/>
    <w:rsid w:val="00BD235C"/>
    <w:rsid w:val="00BD23CB"/>
    <w:rsid w:val="00BD2646"/>
    <w:rsid w:val="00BD270B"/>
    <w:rsid w:val="00BD2770"/>
    <w:rsid w:val="00BD2970"/>
    <w:rsid w:val="00BD29C2"/>
    <w:rsid w:val="00BD29F7"/>
    <w:rsid w:val="00BD2A49"/>
    <w:rsid w:val="00BD2B91"/>
    <w:rsid w:val="00BD2BD2"/>
    <w:rsid w:val="00BD2BEF"/>
    <w:rsid w:val="00BD2C61"/>
    <w:rsid w:val="00BD2CC2"/>
    <w:rsid w:val="00BD2D88"/>
    <w:rsid w:val="00BD2DB8"/>
    <w:rsid w:val="00BD2DFF"/>
    <w:rsid w:val="00BD2E2F"/>
    <w:rsid w:val="00BD2E83"/>
    <w:rsid w:val="00BD2EBE"/>
    <w:rsid w:val="00BD2F14"/>
    <w:rsid w:val="00BD304B"/>
    <w:rsid w:val="00BD3091"/>
    <w:rsid w:val="00BD3340"/>
    <w:rsid w:val="00BD336E"/>
    <w:rsid w:val="00BD337F"/>
    <w:rsid w:val="00BD33C6"/>
    <w:rsid w:val="00BD33EE"/>
    <w:rsid w:val="00BD3529"/>
    <w:rsid w:val="00BD352A"/>
    <w:rsid w:val="00BD3782"/>
    <w:rsid w:val="00BD37F7"/>
    <w:rsid w:val="00BD38C9"/>
    <w:rsid w:val="00BD3936"/>
    <w:rsid w:val="00BD39BB"/>
    <w:rsid w:val="00BD39D2"/>
    <w:rsid w:val="00BD3B0C"/>
    <w:rsid w:val="00BD3BF3"/>
    <w:rsid w:val="00BD3BF7"/>
    <w:rsid w:val="00BD3C50"/>
    <w:rsid w:val="00BD3DB0"/>
    <w:rsid w:val="00BD3DC3"/>
    <w:rsid w:val="00BD3E8F"/>
    <w:rsid w:val="00BD3F12"/>
    <w:rsid w:val="00BD41AD"/>
    <w:rsid w:val="00BD41D5"/>
    <w:rsid w:val="00BD4280"/>
    <w:rsid w:val="00BD4590"/>
    <w:rsid w:val="00BD459C"/>
    <w:rsid w:val="00BD46FC"/>
    <w:rsid w:val="00BD482C"/>
    <w:rsid w:val="00BD4A79"/>
    <w:rsid w:val="00BD4B36"/>
    <w:rsid w:val="00BD4CC1"/>
    <w:rsid w:val="00BD4D12"/>
    <w:rsid w:val="00BD4DED"/>
    <w:rsid w:val="00BD4E04"/>
    <w:rsid w:val="00BD4E72"/>
    <w:rsid w:val="00BD4EFD"/>
    <w:rsid w:val="00BD5024"/>
    <w:rsid w:val="00BD5032"/>
    <w:rsid w:val="00BD51D6"/>
    <w:rsid w:val="00BD5253"/>
    <w:rsid w:val="00BD5505"/>
    <w:rsid w:val="00BD5610"/>
    <w:rsid w:val="00BD5705"/>
    <w:rsid w:val="00BD594E"/>
    <w:rsid w:val="00BD5A3B"/>
    <w:rsid w:val="00BD5B3B"/>
    <w:rsid w:val="00BD5C71"/>
    <w:rsid w:val="00BD5D0B"/>
    <w:rsid w:val="00BD5DAD"/>
    <w:rsid w:val="00BD5F06"/>
    <w:rsid w:val="00BD613B"/>
    <w:rsid w:val="00BD624B"/>
    <w:rsid w:val="00BD62A2"/>
    <w:rsid w:val="00BD62E0"/>
    <w:rsid w:val="00BD643B"/>
    <w:rsid w:val="00BD6654"/>
    <w:rsid w:val="00BD667A"/>
    <w:rsid w:val="00BD679D"/>
    <w:rsid w:val="00BD68B5"/>
    <w:rsid w:val="00BD6C4E"/>
    <w:rsid w:val="00BD6C85"/>
    <w:rsid w:val="00BD6D49"/>
    <w:rsid w:val="00BD6E1E"/>
    <w:rsid w:val="00BD6E52"/>
    <w:rsid w:val="00BD6F37"/>
    <w:rsid w:val="00BD6F49"/>
    <w:rsid w:val="00BD7091"/>
    <w:rsid w:val="00BD70B0"/>
    <w:rsid w:val="00BD70C5"/>
    <w:rsid w:val="00BD720A"/>
    <w:rsid w:val="00BD727B"/>
    <w:rsid w:val="00BD7284"/>
    <w:rsid w:val="00BD7607"/>
    <w:rsid w:val="00BD7619"/>
    <w:rsid w:val="00BD76F2"/>
    <w:rsid w:val="00BD7798"/>
    <w:rsid w:val="00BD783B"/>
    <w:rsid w:val="00BD7917"/>
    <w:rsid w:val="00BD7A22"/>
    <w:rsid w:val="00BD7AE9"/>
    <w:rsid w:val="00BD7BA7"/>
    <w:rsid w:val="00BD7BBA"/>
    <w:rsid w:val="00BD7C87"/>
    <w:rsid w:val="00BD7D39"/>
    <w:rsid w:val="00BD7EB7"/>
    <w:rsid w:val="00BE015B"/>
    <w:rsid w:val="00BE015F"/>
    <w:rsid w:val="00BE0349"/>
    <w:rsid w:val="00BE03E7"/>
    <w:rsid w:val="00BE0502"/>
    <w:rsid w:val="00BE0519"/>
    <w:rsid w:val="00BE0897"/>
    <w:rsid w:val="00BE089F"/>
    <w:rsid w:val="00BE095D"/>
    <w:rsid w:val="00BE09F2"/>
    <w:rsid w:val="00BE0C5A"/>
    <w:rsid w:val="00BE0C9D"/>
    <w:rsid w:val="00BE0D50"/>
    <w:rsid w:val="00BE0ECE"/>
    <w:rsid w:val="00BE0ED4"/>
    <w:rsid w:val="00BE0F48"/>
    <w:rsid w:val="00BE1028"/>
    <w:rsid w:val="00BE11CC"/>
    <w:rsid w:val="00BE13E4"/>
    <w:rsid w:val="00BE1468"/>
    <w:rsid w:val="00BE1572"/>
    <w:rsid w:val="00BE1618"/>
    <w:rsid w:val="00BE169C"/>
    <w:rsid w:val="00BE174E"/>
    <w:rsid w:val="00BE175B"/>
    <w:rsid w:val="00BE178F"/>
    <w:rsid w:val="00BE181E"/>
    <w:rsid w:val="00BE186E"/>
    <w:rsid w:val="00BE19BB"/>
    <w:rsid w:val="00BE1AFF"/>
    <w:rsid w:val="00BE1B52"/>
    <w:rsid w:val="00BE1B5D"/>
    <w:rsid w:val="00BE1B69"/>
    <w:rsid w:val="00BE1C95"/>
    <w:rsid w:val="00BE1D73"/>
    <w:rsid w:val="00BE1E80"/>
    <w:rsid w:val="00BE1EBF"/>
    <w:rsid w:val="00BE1FD9"/>
    <w:rsid w:val="00BE20E0"/>
    <w:rsid w:val="00BE211F"/>
    <w:rsid w:val="00BE2201"/>
    <w:rsid w:val="00BE22DF"/>
    <w:rsid w:val="00BE2478"/>
    <w:rsid w:val="00BE257C"/>
    <w:rsid w:val="00BE257E"/>
    <w:rsid w:val="00BE2654"/>
    <w:rsid w:val="00BE2732"/>
    <w:rsid w:val="00BE27B3"/>
    <w:rsid w:val="00BE2C09"/>
    <w:rsid w:val="00BE2D7A"/>
    <w:rsid w:val="00BE2EAC"/>
    <w:rsid w:val="00BE2FCE"/>
    <w:rsid w:val="00BE3053"/>
    <w:rsid w:val="00BE3122"/>
    <w:rsid w:val="00BE31DA"/>
    <w:rsid w:val="00BE32A0"/>
    <w:rsid w:val="00BE32B3"/>
    <w:rsid w:val="00BE33CC"/>
    <w:rsid w:val="00BE3638"/>
    <w:rsid w:val="00BE37B6"/>
    <w:rsid w:val="00BE3986"/>
    <w:rsid w:val="00BE3AEE"/>
    <w:rsid w:val="00BE3AF1"/>
    <w:rsid w:val="00BE3BB0"/>
    <w:rsid w:val="00BE3C41"/>
    <w:rsid w:val="00BE3C72"/>
    <w:rsid w:val="00BE3CB3"/>
    <w:rsid w:val="00BE3D0B"/>
    <w:rsid w:val="00BE3EF3"/>
    <w:rsid w:val="00BE402B"/>
    <w:rsid w:val="00BE40B6"/>
    <w:rsid w:val="00BE411C"/>
    <w:rsid w:val="00BE41A6"/>
    <w:rsid w:val="00BE435C"/>
    <w:rsid w:val="00BE452C"/>
    <w:rsid w:val="00BE465A"/>
    <w:rsid w:val="00BE4769"/>
    <w:rsid w:val="00BE47E9"/>
    <w:rsid w:val="00BE480F"/>
    <w:rsid w:val="00BE4A05"/>
    <w:rsid w:val="00BE4B4B"/>
    <w:rsid w:val="00BE4CA3"/>
    <w:rsid w:val="00BE4CEF"/>
    <w:rsid w:val="00BE4D3C"/>
    <w:rsid w:val="00BE4E3A"/>
    <w:rsid w:val="00BE4E7C"/>
    <w:rsid w:val="00BE4EB4"/>
    <w:rsid w:val="00BE4EF1"/>
    <w:rsid w:val="00BE50B7"/>
    <w:rsid w:val="00BE50F0"/>
    <w:rsid w:val="00BE5132"/>
    <w:rsid w:val="00BE5171"/>
    <w:rsid w:val="00BE5197"/>
    <w:rsid w:val="00BE51B8"/>
    <w:rsid w:val="00BE52B9"/>
    <w:rsid w:val="00BE52E4"/>
    <w:rsid w:val="00BE554C"/>
    <w:rsid w:val="00BE56C0"/>
    <w:rsid w:val="00BE5704"/>
    <w:rsid w:val="00BE571F"/>
    <w:rsid w:val="00BE57F2"/>
    <w:rsid w:val="00BE57F9"/>
    <w:rsid w:val="00BE580F"/>
    <w:rsid w:val="00BE5845"/>
    <w:rsid w:val="00BE5A25"/>
    <w:rsid w:val="00BE5A29"/>
    <w:rsid w:val="00BE5BEE"/>
    <w:rsid w:val="00BE5CEC"/>
    <w:rsid w:val="00BE5E1F"/>
    <w:rsid w:val="00BE5E95"/>
    <w:rsid w:val="00BE5FC5"/>
    <w:rsid w:val="00BE5FD4"/>
    <w:rsid w:val="00BE6002"/>
    <w:rsid w:val="00BE6021"/>
    <w:rsid w:val="00BE608C"/>
    <w:rsid w:val="00BE610A"/>
    <w:rsid w:val="00BE611A"/>
    <w:rsid w:val="00BE61BC"/>
    <w:rsid w:val="00BE62F5"/>
    <w:rsid w:val="00BE6426"/>
    <w:rsid w:val="00BE644D"/>
    <w:rsid w:val="00BE64A1"/>
    <w:rsid w:val="00BE64F1"/>
    <w:rsid w:val="00BE6515"/>
    <w:rsid w:val="00BE6627"/>
    <w:rsid w:val="00BE66A7"/>
    <w:rsid w:val="00BE66F1"/>
    <w:rsid w:val="00BE678C"/>
    <w:rsid w:val="00BE683A"/>
    <w:rsid w:val="00BE6942"/>
    <w:rsid w:val="00BE6956"/>
    <w:rsid w:val="00BE6A84"/>
    <w:rsid w:val="00BE6D7C"/>
    <w:rsid w:val="00BE6F66"/>
    <w:rsid w:val="00BE7064"/>
    <w:rsid w:val="00BE707A"/>
    <w:rsid w:val="00BE71D6"/>
    <w:rsid w:val="00BE7227"/>
    <w:rsid w:val="00BE722E"/>
    <w:rsid w:val="00BE7342"/>
    <w:rsid w:val="00BE7386"/>
    <w:rsid w:val="00BE76B9"/>
    <w:rsid w:val="00BE7793"/>
    <w:rsid w:val="00BE77E7"/>
    <w:rsid w:val="00BE7815"/>
    <w:rsid w:val="00BE788F"/>
    <w:rsid w:val="00BE791E"/>
    <w:rsid w:val="00BE7998"/>
    <w:rsid w:val="00BE7A93"/>
    <w:rsid w:val="00BE7B0A"/>
    <w:rsid w:val="00BE7B27"/>
    <w:rsid w:val="00BE7B4C"/>
    <w:rsid w:val="00BE7C76"/>
    <w:rsid w:val="00BE7EBB"/>
    <w:rsid w:val="00BE7F20"/>
    <w:rsid w:val="00BF005B"/>
    <w:rsid w:val="00BF05CE"/>
    <w:rsid w:val="00BF06C5"/>
    <w:rsid w:val="00BF08D4"/>
    <w:rsid w:val="00BF0C0C"/>
    <w:rsid w:val="00BF0CBD"/>
    <w:rsid w:val="00BF0CD4"/>
    <w:rsid w:val="00BF0D44"/>
    <w:rsid w:val="00BF0F20"/>
    <w:rsid w:val="00BF0F79"/>
    <w:rsid w:val="00BF106E"/>
    <w:rsid w:val="00BF10D3"/>
    <w:rsid w:val="00BF10EB"/>
    <w:rsid w:val="00BF13F2"/>
    <w:rsid w:val="00BF1658"/>
    <w:rsid w:val="00BF1712"/>
    <w:rsid w:val="00BF1800"/>
    <w:rsid w:val="00BF182E"/>
    <w:rsid w:val="00BF1866"/>
    <w:rsid w:val="00BF1CFF"/>
    <w:rsid w:val="00BF1FB4"/>
    <w:rsid w:val="00BF2364"/>
    <w:rsid w:val="00BF23E3"/>
    <w:rsid w:val="00BF2450"/>
    <w:rsid w:val="00BF2467"/>
    <w:rsid w:val="00BF24A8"/>
    <w:rsid w:val="00BF2592"/>
    <w:rsid w:val="00BF27A6"/>
    <w:rsid w:val="00BF27D8"/>
    <w:rsid w:val="00BF280A"/>
    <w:rsid w:val="00BF2884"/>
    <w:rsid w:val="00BF28B3"/>
    <w:rsid w:val="00BF2955"/>
    <w:rsid w:val="00BF29FA"/>
    <w:rsid w:val="00BF2AF3"/>
    <w:rsid w:val="00BF2BDB"/>
    <w:rsid w:val="00BF2D37"/>
    <w:rsid w:val="00BF2E64"/>
    <w:rsid w:val="00BF2F7F"/>
    <w:rsid w:val="00BF2F89"/>
    <w:rsid w:val="00BF2FAB"/>
    <w:rsid w:val="00BF2FD5"/>
    <w:rsid w:val="00BF30AB"/>
    <w:rsid w:val="00BF314B"/>
    <w:rsid w:val="00BF3237"/>
    <w:rsid w:val="00BF325C"/>
    <w:rsid w:val="00BF337D"/>
    <w:rsid w:val="00BF339D"/>
    <w:rsid w:val="00BF33DF"/>
    <w:rsid w:val="00BF34A8"/>
    <w:rsid w:val="00BF3521"/>
    <w:rsid w:val="00BF3559"/>
    <w:rsid w:val="00BF360E"/>
    <w:rsid w:val="00BF3769"/>
    <w:rsid w:val="00BF3781"/>
    <w:rsid w:val="00BF3782"/>
    <w:rsid w:val="00BF38FE"/>
    <w:rsid w:val="00BF3A48"/>
    <w:rsid w:val="00BF3BB0"/>
    <w:rsid w:val="00BF3CE9"/>
    <w:rsid w:val="00BF3D13"/>
    <w:rsid w:val="00BF3D33"/>
    <w:rsid w:val="00BF3F70"/>
    <w:rsid w:val="00BF3FD5"/>
    <w:rsid w:val="00BF403C"/>
    <w:rsid w:val="00BF4097"/>
    <w:rsid w:val="00BF456C"/>
    <w:rsid w:val="00BF478F"/>
    <w:rsid w:val="00BF47D5"/>
    <w:rsid w:val="00BF497A"/>
    <w:rsid w:val="00BF4A09"/>
    <w:rsid w:val="00BF4AD3"/>
    <w:rsid w:val="00BF4BA5"/>
    <w:rsid w:val="00BF4C71"/>
    <w:rsid w:val="00BF4D52"/>
    <w:rsid w:val="00BF4EB5"/>
    <w:rsid w:val="00BF500E"/>
    <w:rsid w:val="00BF505C"/>
    <w:rsid w:val="00BF5082"/>
    <w:rsid w:val="00BF50B1"/>
    <w:rsid w:val="00BF51F9"/>
    <w:rsid w:val="00BF526B"/>
    <w:rsid w:val="00BF528E"/>
    <w:rsid w:val="00BF5341"/>
    <w:rsid w:val="00BF5392"/>
    <w:rsid w:val="00BF54E1"/>
    <w:rsid w:val="00BF5655"/>
    <w:rsid w:val="00BF573C"/>
    <w:rsid w:val="00BF5873"/>
    <w:rsid w:val="00BF5A1F"/>
    <w:rsid w:val="00BF5BE1"/>
    <w:rsid w:val="00BF5DA9"/>
    <w:rsid w:val="00BF5E7B"/>
    <w:rsid w:val="00BF5EC5"/>
    <w:rsid w:val="00BF6134"/>
    <w:rsid w:val="00BF61BA"/>
    <w:rsid w:val="00BF61BD"/>
    <w:rsid w:val="00BF6296"/>
    <w:rsid w:val="00BF6557"/>
    <w:rsid w:val="00BF6581"/>
    <w:rsid w:val="00BF65A9"/>
    <w:rsid w:val="00BF66A3"/>
    <w:rsid w:val="00BF66D2"/>
    <w:rsid w:val="00BF678B"/>
    <w:rsid w:val="00BF678C"/>
    <w:rsid w:val="00BF67D4"/>
    <w:rsid w:val="00BF686F"/>
    <w:rsid w:val="00BF6A09"/>
    <w:rsid w:val="00BF6C47"/>
    <w:rsid w:val="00BF6C64"/>
    <w:rsid w:val="00BF6D20"/>
    <w:rsid w:val="00BF6DC5"/>
    <w:rsid w:val="00BF6DEB"/>
    <w:rsid w:val="00BF6E22"/>
    <w:rsid w:val="00BF6FCD"/>
    <w:rsid w:val="00BF701E"/>
    <w:rsid w:val="00BF711E"/>
    <w:rsid w:val="00BF7233"/>
    <w:rsid w:val="00BF757F"/>
    <w:rsid w:val="00BF7617"/>
    <w:rsid w:val="00BF76BA"/>
    <w:rsid w:val="00BF76C3"/>
    <w:rsid w:val="00BF78C6"/>
    <w:rsid w:val="00BF790B"/>
    <w:rsid w:val="00BF7966"/>
    <w:rsid w:val="00BF798B"/>
    <w:rsid w:val="00BF79FA"/>
    <w:rsid w:val="00BF7A36"/>
    <w:rsid w:val="00BF7A3C"/>
    <w:rsid w:val="00BF7BE7"/>
    <w:rsid w:val="00BF7D26"/>
    <w:rsid w:val="00BF7D53"/>
    <w:rsid w:val="00BF7D5E"/>
    <w:rsid w:val="00BF7E46"/>
    <w:rsid w:val="00BF7ECE"/>
    <w:rsid w:val="00BF7F7B"/>
    <w:rsid w:val="00C0020E"/>
    <w:rsid w:val="00C0024E"/>
    <w:rsid w:val="00C00367"/>
    <w:rsid w:val="00C003BE"/>
    <w:rsid w:val="00C003CE"/>
    <w:rsid w:val="00C0040A"/>
    <w:rsid w:val="00C00442"/>
    <w:rsid w:val="00C00551"/>
    <w:rsid w:val="00C00561"/>
    <w:rsid w:val="00C00613"/>
    <w:rsid w:val="00C00714"/>
    <w:rsid w:val="00C00804"/>
    <w:rsid w:val="00C00831"/>
    <w:rsid w:val="00C0084A"/>
    <w:rsid w:val="00C00881"/>
    <w:rsid w:val="00C008EC"/>
    <w:rsid w:val="00C009AB"/>
    <w:rsid w:val="00C00CD4"/>
    <w:rsid w:val="00C00CF6"/>
    <w:rsid w:val="00C00F4C"/>
    <w:rsid w:val="00C00F9A"/>
    <w:rsid w:val="00C00FA0"/>
    <w:rsid w:val="00C011F8"/>
    <w:rsid w:val="00C0120A"/>
    <w:rsid w:val="00C0127D"/>
    <w:rsid w:val="00C01293"/>
    <w:rsid w:val="00C012E6"/>
    <w:rsid w:val="00C01415"/>
    <w:rsid w:val="00C0146C"/>
    <w:rsid w:val="00C01481"/>
    <w:rsid w:val="00C01635"/>
    <w:rsid w:val="00C016C4"/>
    <w:rsid w:val="00C01726"/>
    <w:rsid w:val="00C01851"/>
    <w:rsid w:val="00C01879"/>
    <w:rsid w:val="00C018FC"/>
    <w:rsid w:val="00C01909"/>
    <w:rsid w:val="00C01993"/>
    <w:rsid w:val="00C019DA"/>
    <w:rsid w:val="00C01A09"/>
    <w:rsid w:val="00C01A9A"/>
    <w:rsid w:val="00C01B30"/>
    <w:rsid w:val="00C01B79"/>
    <w:rsid w:val="00C01CFE"/>
    <w:rsid w:val="00C01D3E"/>
    <w:rsid w:val="00C01FD7"/>
    <w:rsid w:val="00C01FFE"/>
    <w:rsid w:val="00C020B4"/>
    <w:rsid w:val="00C02213"/>
    <w:rsid w:val="00C02292"/>
    <w:rsid w:val="00C023D7"/>
    <w:rsid w:val="00C024C4"/>
    <w:rsid w:val="00C0267C"/>
    <w:rsid w:val="00C027B0"/>
    <w:rsid w:val="00C0293C"/>
    <w:rsid w:val="00C029B0"/>
    <w:rsid w:val="00C02AA0"/>
    <w:rsid w:val="00C02DBD"/>
    <w:rsid w:val="00C030CE"/>
    <w:rsid w:val="00C03189"/>
    <w:rsid w:val="00C031E8"/>
    <w:rsid w:val="00C03261"/>
    <w:rsid w:val="00C03272"/>
    <w:rsid w:val="00C035AB"/>
    <w:rsid w:val="00C0361E"/>
    <w:rsid w:val="00C03635"/>
    <w:rsid w:val="00C0367F"/>
    <w:rsid w:val="00C036A5"/>
    <w:rsid w:val="00C03992"/>
    <w:rsid w:val="00C03A90"/>
    <w:rsid w:val="00C03C80"/>
    <w:rsid w:val="00C03D93"/>
    <w:rsid w:val="00C03E04"/>
    <w:rsid w:val="00C03F6B"/>
    <w:rsid w:val="00C0431D"/>
    <w:rsid w:val="00C04380"/>
    <w:rsid w:val="00C044E3"/>
    <w:rsid w:val="00C045F0"/>
    <w:rsid w:val="00C04788"/>
    <w:rsid w:val="00C047A5"/>
    <w:rsid w:val="00C0488D"/>
    <w:rsid w:val="00C048A5"/>
    <w:rsid w:val="00C04A37"/>
    <w:rsid w:val="00C04AA4"/>
    <w:rsid w:val="00C04B0F"/>
    <w:rsid w:val="00C04B39"/>
    <w:rsid w:val="00C04BD9"/>
    <w:rsid w:val="00C04C53"/>
    <w:rsid w:val="00C04E29"/>
    <w:rsid w:val="00C04ED4"/>
    <w:rsid w:val="00C0503B"/>
    <w:rsid w:val="00C050CE"/>
    <w:rsid w:val="00C05161"/>
    <w:rsid w:val="00C051A8"/>
    <w:rsid w:val="00C052B3"/>
    <w:rsid w:val="00C05373"/>
    <w:rsid w:val="00C05395"/>
    <w:rsid w:val="00C05442"/>
    <w:rsid w:val="00C055CA"/>
    <w:rsid w:val="00C0573B"/>
    <w:rsid w:val="00C05765"/>
    <w:rsid w:val="00C0584C"/>
    <w:rsid w:val="00C058D9"/>
    <w:rsid w:val="00C05B47"/>
    <w:rsid w:val="00C05C0F"/>
    <w:rsid w:val="00C05CB6"/>
    <w:rsid w:val="00C05CC9"/>
    <w:rsid w:val="00C05E77"/>
    <w:rsid w:val="00C05EA4"/>
    <w:rsid w:val="00C05EB9"/>
    <w:rsid w:val="00C06073"/>
    <w:rsid w:val="00C060F8"/>
    <w:rsid w:val="00C0613E"/>
    <w:rsid w:val="00C0660B"/>
    <w:rsid w:val="00C06684"/>
    <w:rsid w:val="00C06763"/>
    <w:rsid w:val="00C06828"/>
    <w:rsid w:val="00C06A8A"/>
    <w:rsid w:val="00C06B14"/>
    <w:rsid w:val="00C06B4F"/>
    <w:rsid w:val="00C06BC3"/>
    <w:rsid w:val="00C06C38"/>
    <w:rsid w:val="00C06DA3"/>
    <w:rsid w:val="00C06E1B"/>
    <w:rsid w:val="00C06EAD"/>
    <w:rsid w:val="00C070BD"/>
    <w:rsid w:val="00C07103"/>
    <w:rsid w:val="00C07220"/>
    <w:rsid w:val="00C07294"/>
    <w:rsid w:val="00C07334"/>
    <w:rsid w:val="00C07347"/>
    <w:rsid w:val="00C07388"/>
    <w:rsid w:val="00C073D0"/>
    <w:rsid w:val="00C0743F"/>
    <w:rsid w:val="00C07587"/>
    <w:rsid w:val="00C0771F"/>
    <w:rsid w:val="00C07807"/>
    <w:rsid w:val="00C07839"/>
    <w:rsid w:val="00C0789B"/>
    <w:rsid w:val="00C0789C"/>
    <w:rsid w:val="00C07910"/>
    <w:rsid w:val="00C07AF9"/>
    <w:rsid w:val="00C07B1A"/>
    <w:rsid w:val="00C07BC4"/>
    <w:rsid w:val="00C07C14"/>
    <w:rsid w:val="00C07D30"/>
    <w:rsid w:val="00C07DA0"/>
    <w:rsid w:val="00C07E54"/>
    <w:rsid w:val="00C07E66"/>
    <w:rsid w:val="00C07EF6"/>
    <w:rsid w:val="00C07F78"/>
    <w:rsid w:val="00C07FE0"/>
    <w:rsid w:val="00C100CE"/>
    <w:rsid w:val="00C103B2"/>
    <w:rsid w:val="00C103FD"/>
    <w:rsid w:val="00C105A0"/>
    <w:rsid w:val="00C1067A"/>
    <w:rsid w:val="00C107BA"/>
    <w:rsid w:val="00C107C3"/>
    <w:rsid w:val="00C10814"/>
    <w:rsid w:val="00C108C5"/>
    <w:rsid w:val="00C10BCB"/>
    <w:rsid w:val="00C10DA1"/>
    <w:rsid w:val="00C1103C"/>
    <w:rsid w:val="00C11060"/>
    <w:rsid w:val="00C114F3"/>
    <w:rsid w:val="00C1159E"/>
    <w:rsid w:val="00C116EB"/>
    <w:rsid w:val="00C1173A"/>
    <w:rsid w:val="00C1181C"/>
    <w:rsid w:val="00C11982"/>
    <w:rsid w:val="00C119E0"/>
    <w:rsid w:val="00C11A05"/>
    <w:rsid w:val="00C11A12"/>
    <w:rsid w:val="00C11A25"/>
    <w:rsid w:val="00C11A4B"/>
    <w:rsid w:val="00C11B01"/>
    <w:rsid w:val="00C11B34"/>
    <w:rsid w:val="00C11D52"/>
    <w:rsid w:val="00C11D95"/>
    <w:rsid w:val="00C11D97"/>
    <w:rsid w:val="00C11DBE"/>
    <w:rsid w:val="00C1216D"/>
    <w:rsid w:val="00C121BD"/>
    <w:rsid w:val="00C12285"/>
    <w:rsid w:val="00C12308"/>
    <w:rsid w:val="00C123F2"/>
    <w:rsid w:val="00C12576"/>
    <w:rsid w:val="00C1260C"/>
    <w:rsid w:val="00C1264F"/>
    <w:rsid w:val="00C126BF"/>
    <w:rsid w:val="00C1276E"/>
    <w:rsid w:val="00C12893"/>
    <w:rsid w:val="00C12A00"/>
    <w:rsid w:val="00C12AD9"/>
    <w:rsid w:val="00C12B28"/>
    <w:rsid w:val="00C12B74"/>
    <w:rsid w:val="00C12BF1"/>
    <w:rsid w:val="00C12BF4"/>
    <w:rsid w:val="00C12C8A"/>
    <w:rsid w:val="00C12ECD"/>
    <w:rsid w:val="00C12EF0"/>
    <w:rsid w:val="00C12F56"/>
    <w:rsid w:val="00C12FA3"/>
    <w:rsid w:val="00C13218"/>
    <w:rsid w:val="00C13252"/>
    <w:rsid w:val="00C134B8"/>
    <w:rsid w:val="00C13586"/>
    <w:rsid w:val="00C13641"/>
    <w:rsid w:val="00C13718"/>
    <w:rsid w:val="00C1374A"/>
    <w:rsid w:val="00C1383C"/>
    <w:rsid w:val="00C1387D"/>
    <w:rsid w:val="00C138E3"/>
    <w:rsid w:val="00C13A00"/>
    <w:rsid w:val="00C13A82"/>
    <w:rsid w:val="00C13B3E"/>
    <w:rsid w:val="00C13D2D"/>
    <w:rsid w:val="00C13D93"/>
    <w:rsid w:val="00C13DCE"/>
    <w:rsid w:val="00C13E1C"/>
    <w:rsid w:val="00C13E99"/>
    <w:rsid w:val="00C13EEC"/>
    <w:rsid w:val="00C1413B"/>
    <w:rsid w:val="00C1417B"/>
    <w:rsid w:val="00C1417C"/>
    <w:rsid w:val="00C14268"/>
    <w:rsid w:val="00C142C4"/>
    <w:rsid w:val="00C1433C"/>
    <w:rsid w:val="00C144A6"/>
    <w:rsid w:val="00C1457D"/>
    <w:rsid w:val="00C1484B"/>
    <w:rsid w:val="00C148D8"/>
    <w:rsid w:val="00C14BA7"/>
    <w:rsid w:val="00C14E68"/>
    <w:rsid w:val="00C14EC0"/>
    <w:rsid w:val="00C150D2"/>
    <w:rsid w:val="00C15151"/>
    <w:rsid w:val="00C152A3"/>
    <w:rsid w:val="00C15352"/>
    <w:rsid w:val="00C15376"/>
    <w:rsid w:val="00C15450"/>
    <w:rsid w:val="00C1546E"/>
    <w:rsid w:val="00C158B7"/>
    <w:rsid w:val="00C15A45"/>
    <w:rsid w:val="00C15A68"/>
    <w:rsid w:val="00C15C30"/>
    <w:rsid w:val="00C15D90"/>
    <w:rsid w:val="00C15DF1"/>
    <w:rsid w:val="00C16003"/>
    <w:rsid w:val="00C16295"/>
    <w:rsid w:val="00C1639A"/>
    <w:rsid w:val="00C163F8"/>
    <w:rsid w:val="00C16478"/>
    <w:rsid w:val="00C1653A"/>
    <w:rsid w:val="00C1654A"/>
    <w:rsid w:val="00C16593"/>
    <w:rsid w:val="00C1666A"/>
    <w:rsid w:val="00C167B8"/>
    <w:rsid w:val="00C1686C"/>
    <w:rsid w:val="00C16882"/>
    <w:rsid w:val="00C168AC"/>
    <w:rsid w:val="00C16910"/>
    <w:rsid w:val="00C16B2D"/>
    <w:rsid w:val="00C16BE0"/>
    <w:rsid w:val="00C16CA3"/>
    <w:rsid w:val="00C16D31"/>
    <w:rsid w:val="00C16ECE"/>
    <w:rsid w:val="00C16F96"/>
    <w:rsid w:val="00C17031"/>
    <w:rsid w:val="00C173F5"/>
    <w:rsid w:val="00C17556"/>
    <w:rsid w:val="00C175AC"/>
    <w:rsid w:val="00C175BF"/>
    <w:rsid w:val="00C176D8"/>
    <w:rsid w:val="00C1771D"/>
    <w:rsid w:val="00C17790"/>
    <w:rsid w:val="00C177F1"/>
    <w:rsid w:val="00C178EF"/>
    <w:rsid w:val="00C17911"/>
    <w:rsid w:val="00C1792B"/>
    <w:rsid w:val="00C17A6A"/>
    <w:rsid w:val="00C17AE0"/>
    <w:rsid w:val="00C17B4C"/>
    <w:rsid w:val="00C17DAC"/>
    <w:rsid w:val="00C17DBB"/>
    <w:rsid w:val="00C17DFB"/>
    <w:rsid w:val="00C17FDB"/>
    <w:rsid w:val="00C20061"/>
    <w:rsid w:val="00C20091"/>
    <w:rsid w:val="00C201E0"/>
    <w:rsid w:val="00C20202"/>
    <w:rsid w:val="00C2020B"/>
    <w:rsid w:val="00C20314"/>
    <w:rsid w:val="00C204F1"/>
    <w:rsid w:val="00C20666"/>
    <w:rsid w:val="00C20869"/>
    <w:rsid w:val="00C2095C"/>
    <w:rsid w:val="00C209A6"/>
    <w:rsid w:val="00C209B1"/>
    <w:rsid w:val="00C20A05"/>
    <w:rsid w:val="00C20A42"/>
    <w:rsid w:val="00C20D79"/>
    <w:rsid w:val="00C20DCD"/>
    <w:rsid w:val="00C20DDB"/>
    <w:rsid w:val="00C20EA8"/>
    <w:rsid w:val="00C20EDB"/>
    <w:rsid w:val="00C20EEB"/>
    <w:rsid w:val="00C20F5F"/>
    <w:rsid w:val="00C20FE9"/>
    <w:rsid w:val="00C21037"/>
    <w:rsid w:val="00C2122B"/>
    <w:rsid w:val="00C213A5"/>
    <w:rsid w:val="00C21496"/>
    <w:rsid w:val="00C21868"/>
    <w:rsid w:val="00C219B4"/>
    <w:rsid w:val="00C219D3"/>
    <w:rsid w:val="00C21A0E"/>
    <w:rsid w:val="00C21A39"/>
    <w:rsid w:val="00C21B1F"/>
    <w:rsid w:val="00C21B77"/>
    <w:rsid w:val="00C21C12"/>
    <w:rsid w:val="00C21C97"/>
    <w:rsid w:val="00C21CC0"/>
    <w:rsid w:val="00C21D07"/>
    <w:rsid w:val="00C21DAF"/>
    <w:rsid w:val="00C21E6B"/>
    <w:rsid w:val="00C21F55"/>
    <w:rsid w:val="00C21FBB"/>
    <w:rsid w:val="00C21FC2"/>
    <w:rsid w:val="00C2200C"/>
    <w:rsid w:val="00C220DE"/>
    <w:rsid w:val="00C221A2"/>
    <w:rsid w:val="00C223AF"/>
    <w:rsid w:val="00C2248B"/>
    <w:rsid w:val="00C228B8"/>
    <w:rsid w:val="00C22B06"/>
    <w:rsid w:val="00C22BA5"/>
    <w:rsid w:val="00C22CC1"/>
    <w:rsid w:val="00C22D30"/>
    <w:rsid w:val="00C22DA1"/>
    <w:rsid w:val="00C22DB2"/>
    <w:rsid w:val="00C22FEF"/>
    <w:rsid w:val="00C2302A"/>
    <w:rsid w:val="00C23218"/>
    <w:rsid w:val="00C2323B"/>
    <w:rsid w:val="00C232C2"/>
    <w:rsid w:val="00C23344"/>
    <w:rsid w:val="00C2341C"/>
    <w:rsid w:val="00C23649"/>
    <w:rsid w:val="00C23784"/>
    <w:rsid w:val="00C238B9"/>
    <w:rsid w:val="00C239B8"/>
    <w:rsid w:val="00C239C0"/>
    <w:rsid w:val="00C23A51"/>
    <w:rsid w:val="00C23B1A"/>
    <w:rsid w:val="00C23C57"/>
    <w:rsid w:val="00C23C6C"/>
    <w:rsid w:val="00C23D5C"/>
    <w:rsid w:val="00C24062"/>
    <w:rsid w:val="00C241DA"/>
    <w:rsid w:val="00C24216"/>
    <w:rsid w:val="00C243C0"/>
    <w:rsid w:val="00C24487"/>
    <w:rsid w:val="00C2469C"/>
    <w:rsid w:val="00C24716"/>
    <w:rsid w:val="00C2476E"/>
    <w:rsid w:val="00C24A0E"/>
    <w:rsid w:val="00C24AC2"/>
    <w:rsid w:val="00C24B1D"/>
    <w:rsid w:val="00C24C1E"/>
    <w:rsid w:val="00C24C26"/>
    <w:rsid w:val="00C24C7A"/>
    <w:rsid w:val="00C24CA5"/>
    <w:rsid w:val="00C24D69"/>
    <w:rsid w:val="00C24D78"/>
    <w:rsid w:val="00C24E69"/>
    <w:rsid w:val="00C24ED1"/>
    <w:rsid w:val="00C2502E"/>
    <w:rsid w:val="00C2511A"/>
    <w:rsid w:val="00C251BC"/>
    <w:rsid w:val="00C253C2"/>
    <w:rsid w:val="00C25601"/>
    <w:rsid w:val="00C25604"/>
    <w:rsid w:val="00C2566B"/>
    <w:rsid w:val="00C2575B"/>
    <w:rsid w:val="00C257D5"/>
    <w:rsid w:val="00C257FF"/>
    <w:rsid w:val="00C25A51"/>
    <w:rsid w:val="00C25C4B"/>
    <w:rsid w:val="00C25C71"/>
    <w:rsid w:val="00C25D12"/>
    <w:rsid w:val="00C25D49"/>
    <w:rsid w:val="00C25D60"/>
    <w:rsid w:val="00C25D86"/>
    <w:rsid w:val="00C25D93"/>
    <w:rsid w:val="00C25D95"/>
    <w:rsid w:val="00C25D9D"/>
    <w:rsid w:val="00C25DD1"/>
    <w:rsid w:val="00C25F02"/>
    <w:rsid w:val="00C25F48"/>
    <w:rsid w:val="00C260A6"/>
    <w:rsid w:val="00C26118"/>
    <w:rsid w:val="00C2628C"/>
    <w:rsid w:val="00C262A8"/>
    <w:rsid w:val="00C26644"/>
    <w:rsid w:val="00C267A9"/>
    <w:rsid w:val="00C26802"/>
    <w:rsid w:val="00C268A2"/>
    <w:rsid w:val="00C26A20"/>
    <w:rsid w:val="00C26B34"/>
    <w:rsid w:val="00C26C32"/>
    <w:rsid w:val="00C26CEA"/>
    <w:rsid w:val="00C26DC5"/>
    <w:rsid w:val="00C26DFC"/>
    <w:rsid w:val="00C27204"/>
    <w:rsid w:val="00C27261"/>
    <w:rsid w:val="00C272C2"/>
    <w:rsid w:val="00C273CC"/>
    <w:rsid w:val="00C275D8"/>
    <w:rsid w:val="00C27682"/>
    <w:rsid w:val="00C276BA"/>
    <w:rsid w:val="00C27711"/>
    <w:rsid w:val="00C27767"/>
    <w:rsid w:val="00C277E4"/>
    <w:rsid w:val="00C27813"/>
    <w:rsid w:val="00C2791C"/>
    <w:rsid w:val="00C27953"/>
    <w:rsid w:val="00C279C0"/>
    <w:rsid w:val="00C27A12"/>
    <w:rsid w:val="00C27B3E"/>
    <w:rsid w:val="00C27BB9"/>
    <w:rsid w:val="00C27BCE"/>
    <w:rsid w:val="00C27BF1"/>
    <w:rsid w:val="00C27E09"/>
    <w:rsid w:val="00C27E45"/>
    <w:rsid w:val="00C27EB6"/>
    <w:rsid w:val="00C27F36"/>
    <w:rsid w:val="00C3002E"/>
    <w:rsid w:val="00C30226"/>
    <w:rsid w:val="00C302CD"/>
    <w:rsid w:val="00C30368"/>
    <w:rsid w:val="00C303A9"/>
    <w:rsid w:val="00C303D4"/>
    <w:rsid w:val="00C3042E"/>
    <w:rsid w:val="00C30645"/>
    <w:rsid w:val="00C3067E"/>
    <w:rsid w:val="00C306BF"/>
    <w:rsid w:val="00C308CB"/>
    <w:rsid w:val="00C30B39"/>
    <w:rsid w:val="00C30B66"/>
    <w:rsid w:val="00C30BF9"/>
    <w:rsid w:val="00C30CA5"/>
    <w:rsid w:val="00C30CF9"/>
    <w:rsid w:val="00C30D55"/>
    <w:rsid w:val="00C31093"/>
    <w:rsid w:val="00C31208"/>
    <w:rsid w:val="00C312B2"/>
    <w:rsid w:val="00C31409"/>
    <w:rsid w:val="00C31774"/>
    <w:rsid w:val="00C3185E"/>
    <w:rsid w:val="00C31890"/>
    <w:rsid w:val="00C318D8"/>
    <w:rsid w:val="00C318DE"/>
    <w:rsid w:val="00C3194C"/>
    <w:rsid w:val="00C31958"/>
    <w:rsid w:val="00C3199E"/>
    <w:rsid w:val="00C31B2A"/>
    <w:rsid w:val="00C31CB7"/>
    <w:rsid w:val="00C31D74"/>
    <w:rsid w:val="00C31DAC"/>
    <w:rsid w:val="00C31FCF"/>
    <w:rsid w:val="00C32066"/>
    <w:rsid w:val="00C320D5"/>
    <w:rsid w:val="00C324B7"/>
    <w:rsid w:val="00C325D2"/>
    <w:rsid w:val="00C325FA"/>
    <w:rsid w:val="00C3262A"/>
    <w:rsid w:val="00C32960"/>
    <w:rsid w:val="00C32AC2"/>
    <w:rsid w:val="00C32CE9"/>
    <w:rsid w:val="00C32E86"/>
    <w:rsid w:val="00C32ECB"/>
    <w:rsid w:val="00C32F1D"/>
    <w:rsid w:val="00C3306D"/>
    <w:rsid w:val="00C330F8"/>
    <w:rsid w:val="00C33191"/>
    <w:rsid w:val="00C331DE"/>
    <w:rsid w:val="00C3326B"/>
    <w:rsid w:val="00C332F6"/>
    <w:rsid w:val="00C33306"/>
    <w:rsid w:val="00C3335D"/>
    <w:rsid w:val="00C3338F"/>
    <w:rsid w:val="00C33430"/>
    <w:rsid w:val="00C3348A"/>
    <w:rsid w:val="00C334DC"/>
    <w:rsid w:val="00C33AAE"/>
    <w:rsid w:val="00C33B44"/>
    <w:rsid w:val="00C33B6E"/>
    <w:rsid w:val="00C33C30"/>
    <w:rsid w:val="00C33C4C"/>
    <w:rsid w:val="00C33D3C"/>
    <w:rsid w:val="00C33F82"/>
    <w:rsid w:val="00C33FD5"/>
    <w:rsid w:val="00C34018"/>
    <w:rsid w:val="00C340A8"/>
    <w:rsid w:val="00C34109"/>
    <w:rsid w:val="00C34178"/>
    <w:rsid w:val="00C341F8"/>
    <w:rsid w:val="00C34674"/>
    <w:rsid w:val="00C346F6"/>
    <w:rsid w:val="00C3483F"/>
    <w:rsid w:val="00C34954"/>
    <w:rsid w:val="00C34976"/>
    <w:rsid w:val="00C34A9C"/>
    <w:rsid w:val="00C34DBE"/>
    <w:rsid w:val="00C34E65"/>
    <w:rsid w:val="00C34E6C"/>
    <w:rsid w:val="00C34E7A"/>
    <w:rsid w:val="00C34F31"/>
    <w:rsid w:val="00C34FE3"/>
    <w:rsid w:val="00C35082"/>
    <w:rsid w:val="00C3517B"/>
    <w:rsid w:val="00C35214"/>
    <w:rsid w:val="00C352AC"/>
    <w:rsid w:val="00C352EF"/>
    <w:rsid w:val="00C35383"/>
    <w:rsid w:val="00C35492"/>
    <w:rsid w:val="00C354C7"/>
    <w:rsid w:val="00C354D8"/>
    <w:rsid w:val="00C355FB"/>
    <w:rsid w:val="00C35693"/>
    <w:rsid w:val="00C35812"/>
    <w:rsid w:val="00C359FD"/>
    <w:rsid w:val="00C35A84"/>
    <w:rsid w:val="00C35AB0"/>
    <w:rsid w:val="00C35B1B"/>
    <w:rsid w:val="00C35BD7"/>
    <w:rsid w:val="00C35C47"/>
    <w:rsid w:val="00C35C66"/>
    <w:rsid w:val="00C35D10"/>
    <w:rsid w:val="00C35F30"/>
    <w:rsid w:val="00C35FB6"/>
    <w:rsid w:val="00C36004"/>
    <w:rsid w:val="00C36012"/>
    <w:rsid w:val="00C36057"/>
    <w:rsid w:val="00C3606A"/>
    <w:rsid w:val="00C364A1"/>
    <w:rsid w:val="00C365DB"/>
    <w:rsid w:val="00C36605"/>
    <w:rsid w:val="00C36652"/>
    <w:rsid w:val="00C367A4"/>
    <w:rsid w:val="00C36941"/>
    <w:rsid w:val="00C369D8"/>
    <w:rsid w:val="00C36A7A"/>
    <w:rsid w:val="00C36B8B"/>
    <w:rsid w:val="00C36D82"/>
    <w:rsid w:val="00C3702D"/>
    <w:rsid w:val="00C37255"/>
    <w:rsid w:val="00C37335"/>
    <w:rsid w:val="00C3737D"/>
    <w:rsid w:val="00C37416"/>
    <w:rsid w:val="00C37419"/>
    <w:rsid w:val="00C3755B"/>
    <w:rsid w:val="00C37580"/>
    <w:rsid w:val="00C3765D"/>
    <w:rsid w:val="00C3766A"/>
    <w:rsid w:val="00C379A5"/>
    <w:rsid w:val="00C379E3"/>
    <w:rsid w:val="00C37A88"/>
    <w:rsid w:val="00C37B38"/>
    <w:rsid w:val="00C37BED"/>
    <w:rsid w:val="00C37C0F"/>
    <w:rsid w:val="00C37F82"/>
    <w:rsid w:val="00C40146"/>
    <w:rsid w:val="00C4028D"/>
    <w:rsid w:val="00C402FC"/>
    <w:rsid w:val="00C40319"/>
    <w:rsid w:val="00C40361"/>
    <w:rsid w:val="00C40455"/>
    <w:rsid w:val="00C40537"/>
    <w:rsid w:val="00C40575"/>
    <w:rsid w:val="00C4072A"/>
    <w:rsid w:val="00C409BB"/>
    <w:rsid w:val="00C409BF"/>
    <w:rsid w:val="00C409E2"/>
    <w:rsid w:val="00C40AB4"/>
    <w:rsid w:val="00C40CE7"/>
    <w:rsid w:val="00C40D09"/>
    <w:rsid w:val="00C40E76"/>
    <w:rsid w:val="00C40E92"/>
    <w:rsid w:val="00C40F9E"/>
    <w:rsid w:val="00C41168"/>
    <w:rsid w:val="00C4123B"/>
    <w:rsid w:val="00C4124D"/>
    <w:rsid w:val="00C41263"/>
    <w:rsid w:val="00C4133B"/>
    <w:rsid w:val="00C413C6"/>
    <w:rsid w:val="00C4141D"/>
    <w:rsid w:val="00C41461"/>
    <w:rsid w:val="00C414EE"/>
    <w:rsid w:val="00C41547"/>
    <w:rsid w:val="00C4168F"/>
    <w:rsid w:val="00C41859"/>
    <w:rsid w:val="00C41919"/>
    <w:rsid w:val="00C41AB3"/>
    <w:rsid w:val="00C41ACC"/>
    <w:rsid w:val="00C41C61"/>
    <w:rsid w:val="00C41E7E"/>
    <w:rsid w:val="00C41EC5"/>
    <w:rsid w:val="00C41F32"/>
    <w:rsid w:val="00C42183"/>
    <w:rsid w:val="00C4226A"/>
    <w:rsid w:val="00C424D3"/>
    <w:rsid w:val="00C424D7"/>
    <w:rsid w:val="00C424E3"/>
    <w:rsid w:val="00C424F7"/>
    <w:rsid w:val="00C4265E"/>
    <w:rsid w:val="00C427B9"/>
    <w:rsid w:val="00C42838"/>
    <w:rsid w:val="00C42910"/>
    <w:rsid w:val="00C42A99"/>
    <w:rsid w:val="00C42B1D"/>
    <w:rsid w:val="00C42BB1"/>
    <w:rsid w:val="00C42BCA"/>
    <w:rsid w:val="00C42D2F"/>
    <w:rsid w:val="00C42E2A"/>
    <w:rsid w:val="00C42EC2"/>
    <w:rsid w:val="00C42F5C"/>
    <w:rsid w:val="00C43116"/>
    <w:rsid w:val="00C43182"/>
    <w:rsid w:val="00C43384"/>
    <w:rsid w:val="00C43573"/>
    <w:rsid w:val="00C43654"/>
    <w:rsid w:val="00C43732"/>
    <w:rsid w:val="00C4373F"/>
    <w:rsid w:val="00C43805"/>
    <w:rsid w:val="00C43953"/>
    <w:rsid w:val="00C43AE6"/>
    <w:rsid w:val="00C43CBB"/>
    <w:rsid w:val="00C43DA9"/>
    <w:rsid w:val="00C43DBD"/>
    <w:rsid w:val="00C43EC4"/>
    <w:rsid w:val="00C43EDB"/>
    <w:rsid w:val="00C43F2C"/>
    <w:rsid w:val="00C43F4E"/>
    <w:rsid w:val="00C43F51"/>
    <w:rsid w:val="00C43FE7"/>
    <w:rsid w:val="00C4401A"/>
    <w:rsid w:val="00C44039"/>
    <w:rsid w:val="00C442DB"/>
    <w:rsid w:val="00C4436F"/>
    <w:rsid w:val="00C44504"/>
    <w:rsid w:val="00C44505"/>
    <w:rsid w:val="00C44526"/>
    <w:rsid w:val="00C4473F"/>
    <w:rsid w:val="00C44741"/>
    <w:rsid w:val="00C44886"/>
    <w:rsid w:val="00C4491E"/>
    <w:rsid w:val="00C4493B"/>
    <w:rsid w:val="00C44BA8"/>
    <w:rsid w:val="00C44C28"/>
    <w:rsid w:val="00C44C29"/>
    <w:rsid w:val="00C44D64"/>
    <w:rsid w:val="00C44E28"/>
    <w:rsid w:val="00C44E5E"/>
    <w:rsid w:val="00C44E90"/>
    <w:rsid w:val="00C44FBB"/>
    <w:rsid w:val="00C44FBE"/>
    <w:rsid w:val="00C44FF2"/>
    <w:rsid w:val="00C450F9"/>
    <w:rsid w:val="00C450FB"/>
    <w:rsid w:val="00C4510D"/>
    <w:rsid w:val="00C45124"/>
    <w:rsid w:val="00C4513F"/>
    <w:rsid w:val="00C45220"/>
    <w:rsid w:val="00C4526D"/>
    <w:rsid w:val="00C452AA"/>
    <w:rsid w:val="00C452E5"/>
    <w:rsid w:val="00C45303"/>
    <w:rsid w:val="00C4547C"/>
    <w:rsid w:val="00C455FC"/>
    <w:rsid w:val="00C45626"/>
    <w:rsid w:val="00C456CC"/>
    <w:rsid w:val="00C4570E"/>
    <w:rsid w:val="00C45820"/>
    <w:rsid w:val="00C4588D"/>
    <w:rsid w:val="00C458BF"/>
    <w:rsid w:val="00C459D6"/>
    <w:rsid w:val="00C45A82"/>
    <w:rsid w:val="00C45A92"/>
    <w:rsid w:val="00C45BAE"/>
    <w:rsid w:val="00C45BFB"/>
    <w:rsid w:val="00C45CD6"/>
    <w:rsid w:val="00C45D33"/>
    <w:rsid w:val="00C45E9A"/>
    <w:rsid w:val="00C45F30"/>
    <w:rsid w:val="00C45F4F"/>
    <w:rsid w:val="00C45F6D"/>
    <w:rsid w:val="00C46119"/>
    <w:rsid w:val="00C46254"/>
    <w:rsid w:val="00C46256"/>
    <w:rsid w:val="00C46269"/>
    <w:rsid w:val="00C462D4"/>
    <w:rsid w:val="00C464F8"/>
    <w:rsid w:val="00C4691B"/>
    <w:rsid w:val="00C46AF3"/>
    <w:rsid w:val="00C46BAC"/>
    <w:rsid w:val="00C46C00"/>
    <w:rsid w:val="00C46D32"/>
    <w:rsid w:val="00C46D89"/>
    <w:rsid w:val="00C46F7A"/>
    <w:rsid w:val="00C46FB9"/>
    <w:rsid w:val="00C470A9"/>
    <w:rsid w:val="00C4721F"/>
    <w:rsid w:val="00C47271"/>
    <w:rsid w:val="00C473AB"/>
    <w:rsid w:val="00C473BF"/>
    <w:rsid w:val="00C4741D"/>
    <w:rsid w:val="00C47487"/>
    <w:rsid w:val="00C474AA"/>
    <w:rsid w:val="00C47501"/>
    <w:rsid w:val="00C475C3"/>
    <w:rsid w:val="00C475E4"/>
    <w:rsid w:val="00C47613"/>
    <w:rsid w:val="00C47628"/>
    <w:rsid w:val="00C47866"/>
    <w:rsid w:val="00C47878"/>
    <w:rsid w:val="00C478CC"/>
    <w:rsid w:val="00C479F7"/>
    <w:rsid w:val="00C47C87"/>
    <w:rsid w:val="00C47D6A"/>
    <w:rsid w:val="00C47E27"/>
    <w:rsid w:val="00C47E5F"/>
    <w:rsid w:val="00C47F31"/>
    <w:rsid w:val="00C47F3F"/>
    <w:rsid w:val="00C47FB5"/>
    <w:rsid w:val="00C50001"/>
    <w:rsid w:val="00C50088"/>
    <w:rsid w:val="00C500AF"/>
    <w:rsid w:val="00C50165"/>
    <w:rsid w:val="00C50181"/>
    <w:rsid w:val="00C501D8"/>
    <w:rsid w:val="00C50239"/>
    <w:rsid w:val="00C50423"/>
    <w:rsid w:val="00C504DE"/>
    <w:rsid w:val="00C50671"/>
    <w:rsid w:val="00C50777"/>
    <w:rsid w:val="00C507DF"/>
    <w:rsid w:val="00C507F3"/>
    <w:rsid w:val="00C50877"/>
    <w:rsid w:val="00C508B9"/>
    <w:rsid w:val="00C508BA"/>
    <w:rsid w:val="00C509F7"/>
    <w:rsid w:val="00C50A0C"/>
    <w:rsid w:val="00C50A20"/>
    <w:rsid w:val="00C50A30"/>
    <w:rsid w:val="00C50BFB"/>
    <w:rsid w:val="00C50CDB"/>
    <w:rsid w:val="00C50D55"/>
    <w:rsid w:val="00C50D74"/>
    <w:rsid w:val="00C50EE6"/>
    <w:rsid w:val="00C51147"/>
    <w:rsid w:val="00C51190"/>
    <w:rsid w:val="00C51217"/>
    <w:rsid w:val="00C513A0"/>
    <w:rsid w:val="00C51676"/>
    <w:rsid w:val="00C5174A"/>
    <w:rsid w:val="00C5188D"/>
    <w:rsid w:val="00C5195F"/>
    <w:rsid w:val="00C519B7"/>
    <w:rsid w:val="00C519D4"/>
    <w:rsid w:val="00C51A30"/>
    <w:rsid w:val="00C51A43"/>
    <w:rsid w:val="00C51A77"/>
    <w:rsid w:val="00C51BA2"/>
    <w:rsid w:val="00C51BE6"/>
    <w:rsid w:val="00C51BF8"/>
    <w:rsid w:val="00C51C6C"/>
    <w:rsid w:val="00C51C8D"/>
    <w:rsid w:val="00C51DBA"/>
    <w:rsid w:val="00C51E42"/>
    <w:rsid w:val="00C51F7E"/>
    <w:rsid w:val="00C52061"/>
    <w:rsid w:val="00C5209C"/>
    <w:rsid w:val="00C52146"/>
    <w:rsid w:val="00C5219C"/>
    <w:rsid w:val="00C522B3"/>
    <w:rsid w:val="00C52354"/>
    <w:rsid w:val="00C5235E"/>
    <w:rsid w:val="00C5237D"/>
    <w:rsid w:val="00C52436"/>
    <w:rsid w:val="00C524BF"/>
    <w:rsid w:val="00C52641"/>
    <w:rsid w:val="00C528EB"/>
    <w:rsid w:val="00C52969"/>
    <w:rsid w:val="00C52995"/>
    <w:rsid w:val="00C529C1"/>
    <w:rsid w:val="00C52BAF"/>
    <w:rsid w:val="00C52BC2"/>
    <w:rsid w:val="00C52BCD"/>
    <w:rsid w:val="00C52CE7"/>
    <w:rsid w:val="00C52F50"/>
    <w:rsid w:val="00C530BD"/>
    <w:rsid w:val="00C53320"/>
    <w:rsid w:val="00C5335E"/>
    <w:rsid w:val="00C53365"/>
    <w:rsid w:val="00C53453"/>
    <w:rsid w:val="00C5349A"/>
    <w:rsid w:val="00C53541"/>
    <w:rsid w:val="00C5358C"/>
    <w:rsid w:val="00C53746"/>
    <w:rsid w:val="00C53844"/>
    <w:rsid w:val="00C53861"/>
    <w:rsid w:val="00C5392F"/>
    <w:rsid w:val="00C5396B"/>
    <w:rsid w:val="00C539B8"/>
    <w:rsid w:val="00C53D0A"/>
    <w:rsid w:val="00C53FE0"/>
    <w:rsid w:val="00C54017"/>
    <w:rsid w:val="00C5412A"/>
    <w:rsid w:val="00C54312"/>
    <w:rsid w:val="00C543C4"/>
    <w:rsid w:val="00C545E6"/>
    <w:rsid w:val="00C54608"/>
    <w:rsid w:val="00C54609"/>
    <w:rsid w:val="00C54AC3"/>
    <w:rsid w:val="00C54CE6"/>
    <w:rsid w:val="00C54D12"/>
    <w:rsid w:val="00C550DC"/>
    <w:rsid w:val="00C5512C"/>
    <w:rsid w:val="00C55163"/>
    <w:rsid w:val="00C5546C"/>
    <w:rsid w:val="00C554A4"/>
    <w:rsid w:val="00C55699"/>
    <w:rsid w:val="00C557CE"/>
    <w:rsid w:val="00C5585B"/>
    <w:rsid w:val="00C558D7"/>
    <w:rsid w:val="00C559EB"/>
    <w:rsid w:val="00C55A31"/>
    <w:rsid w:val="00C55A53"/>
    <w:rsid w:val="00C55AC5"/>
    <w:rsid w:val="00C55B7E"/>
    <w:rsid w:val="00C55C0C"/>
    <w:rsid w:val="00C55CC5"/>
    <w:rsid w:val="00C55DE8"/>
    <w:rsid w:val="00C55DF8"/>
    <w:rsid w:val="00C55E30"/>
    <w:rsid w:val="00C55E49"/>
    <w:rsid w:val="00C56022"/>
    <w:rsid w:val="00C56063"/>
    <w:rsid w:val="00C56304"/>
    <w:rsid w:val="00C5638E"/>
    <w:rsid w:val="00C56424"/>
    <w:rsid w:val="00C56495"/>
    <w:rsid w:val="00C564F0"/>
    <w:rsid w:val="00C5660A"/>
    <w:rsid w:val="00C56B17"/>
    <w:rsid w:val="00C56BF6"/>
    <w:rsid w:val="00C56CBA"/>
    <w:rsid w:val="00C56F0B"/>
    <w:rsid w:val="00C57023"/>
    <w:rsid w:val="00C572AC"/>
    <w:rsid w:val="00C57336"/>
    <w:rsid w:val="00C57422"/>
    <w:rsid w:val="00C57605"/>
    <w:rsid w:val="00C5778C"/>
    <w:rsid w:val="00C577A5"/>
    <w:rsid w:val="00C57805"/>
    <w:rsid w:val="00C5780E"/>
    <w:rsid w:val="00C57894"/>
    <w:rsid w:val="00C578D8"/>
    <w:rsid w:val="00C57912"/>
    <w:rsid w:val="00C57953"/>
    <w:rsid w:val="00C57ABA"/>
    <w:rsid w:val="00C57B34"/>
    <w:rsid w:val="00C57C71"/>
    <w:rsid w:val="00C57CB5"/>
    <w:rsid w:val="00C57D52"/>
    <w:rsid w:val="00C57D61"/>
    <w:rsid w:val="00C57F57"/>
    <w:rsid w:val="00C60058"/>
    <w:rsid w:val="00C60079"/>
    <w:rsid w:val="00C600F4"/>
    <w:rsid w:val="00C604B5"/>
    <w:rsid w:val="00C60508"/>
    <w:rsid w:val="00C605D2"/>
    <w:rsid w:val="00C605E8"/>
    <w:rsid w:val="00C605EC"/>
    <w:rsid w:val="00C6078B"/>
    <w:rsid w:val="00C6079B"/>
    <w:rsid w:val="00C60842"/>
    <w:rsid w:val="00C60973"/>
    <w:rsid w:val="00C60A12"/>
    <w:rsid w:val="00C60A4F"/>
    <w:rsid w:val="00C60B1F"/>
    <w:rsid w:val="00C60BFC"/>
    <w:rsid w:val="00C60C40"/>
    <w:rsid w:val="00C60E70"/>
    <w:rsid w:val="00C60EDD"/>
    <w:rsid w:val="00C610DC"/>
    <w:rsid w:val="00C611CA"/>
    <w:rsid w:val="00C611F8"/>
    <w:rsid w:val="00C6138B"/>
    <w:rsid w:val="00C616CB"/>
    <w:rsid w:val="00C61737"/>
    <w:rsid w:val="00C61765"/>
    <w:rsid w:val="00C61796"/>
    <w:rsid w:val="00C617F6"/>
    <w:rsid w:val="00C61843"/>
    <w:rsid w:val="00C618AC"/>
    <w:rsid w:val="00C618F6"/>
    <w:rsid w:val="00C619A6"/>
    <w:rsid w:val="00C619B7"/>
    <w:rsid w:val="00C61A94"/>
    <w:rsid w:val="00C61AE4"/>
    <w:rsid w:val="00C61B5A"/>
    <w:rsid w:val="00C61B91"/>
    <w:rsid w:val="00C61BA0"/>
    <w:rsid w:val="00C61D1D"/>
    <w:rsid w:val="00C61EF2"/>
    <w:rsid w:val="00C61F3C"/>
    <w:rsid w:val="00C61F74"/>
    <w:rsid w:val="00C61F8A"/>
    <w:rsid w:val="00C61FFA"/>
    <w:rsid w:val="00C62038"/>
    <w:rsid w:val="00C6222C"/>
    <w:rsid w:val="00C623EA"/>
    <w:rsid w:val="00C624D8"/>
    <w:rsid w:val="00C625FD"/>
    <w:rsid w:val="00C628F2"/>
    <w:rsid w:val="00C62955"/>
    <w:rsid w:val="00C629FB"/>
    <w:rsid w:val="00C62BC7"/>
    <w:rsid w:val="00C62C36"/>
    <w:rsid w:val="00C62E03"/>
    <w:rsid w:val="00C62F00"/>
    <w:rsid w:val="00C630B4"/>
    <w:rsid w:val="00C63227"/>
    <w:rsid w:val="00C63234"/>
    <w:rsid w:val="00C63238"/>
    <w:rsid w:val="00C63267"/>
    <w:rsid w:val="00C6336C"/>
    <w:rsid w:val="00C6359B"/>
    <w:rsid w:val="00C635E4"/>
    <w:rsid w:val="00C63775"/>
    <w:rsid w:val="00C637CD"/>
    <w:rsid w:val="00C63804"/>
    <w:rsid w:val="00C63806"/>
    <w:rsid w:val="00C638D8"/>
    <w:rsid w:val="00C63975"/>
    <w:rsid w:val="00C639C4"/>
    <w:rsid w:val="00C63EA5"/>
    <w:rsid w:val="00C63F7C"/>
    <w:rsid w:val="00C64066"/>
    <w:rsid w:val="00C64156"/>
    <w:rsid w:val="00C645A6"/>
    <w:rsid w:val="00C645C8"/>
    <w:rsid w:val="00C6461B"/>
    <w:rsid w:val="00C64644"/>
    <w:rsid w:val="00C6478A"/>
    <w:rsid w:val="00C6483C"/>
    <w:rsid w:val="00C6493C"/>
    <w:rsid w:val="00C64A26"/>
    <w:rsid w:val="00C64A5F"/>
    <w:rsid w:val="00C64AC9"/>
    <w:rsid w:val="00C64BCA"/>
    <w:rsid w:val="00C64C0A"/>
    <w:rsid w:val="00C64C3F"/>
    <w:rsid w:val="00C64E7C"/>
    <w:rsid w:val="00C650EA"/>
    <w:rsid w:val="00C651B3"/>
    <w:rsid w:val="00C6520C"/>
    <w:rsid w:val="00C65262"/>
    <w:rsid w:val="00C652F5"/>
    <w:rsid w:val="00C6539E"/>
    <w:rsid w:val="00C653CA"/>
    <w:rsid w:val="00C6549B"/>
    <w:rsid w:val="00C655DC"/>
    <w:rsid w:val="00C655EE"/>
    <w:rsid w:val="00C65604"/>
    <w:rsid w:val="00C656EA"/>
    <w:rsid w:val="00C658F3"/>
    <w:rsid w:val="00C6596A"/>
    <w:rsid w:val="00C65EC0"/>
    <w:rsid w:val="00C65F90"/>
    <w:rsid w:val="00C66029"/>
    <w:rsid w:val="00C66095"/>
    <w:rsid w:val="00C66147"/>
    <w:rsid w:val="00C66189"/>
    <w:rsid w:val="00C661C3"/>
    <w:rsid w:val="00C662F1"/>
    <w:rsid w:val="00C66906"/>
    <w:rsid w:val="00C669DD"/>
    <w:rsid w:val="00C66A1E"/>
    <w:rsid w:val="00C66AD4"/>
    <w:rsid w:val="00C66CA0"/>
    <w:rsid w:val="00C6703A"/>
    <w:rsid w:val="00C6704D"/>
    <w:rsid w:val="00C6720A"/>
    <w:rsid w:val="00C672AB"/>
    <w:rsid w:val="00C67373"/>
    <w:rsid w:val="00C673D8"/>
    <w:rsid w:val="00C673E3"/>
    <w:rsid w:val="00C67514"/>
    <w:rsid w:val="00C6754C"/>
    <w:rsid w:val="00C676FD"/>
    <w:rsid w:val="00C67826"/>
    <w:rsid w:val="00C67B36"/>
    <w:rsid w:val="00C67BDD"/>
    <w:rsid w:val="00C67BE0"/>
    <w:rsid w:val="00C67BFD"/>
    <w:rsid w:val="00C67C5D"/>
    <w:rsid w:val="00C67D88"/>
    <w:rsid w:val="00C67D8B"/>
    <w:rsid w:val="00C67F0D"/>
    <w:rsid w:val="00C67F28"/>
    <w:rsid w:val="00C67FA3"/>
    <w:rsid w:val="00C7000E"/>
    <w:rsid w:val="00C701C7"/>
    <w:rsid w:val="00C7021C"/>
    <w:rsid w:val="00C70323"/>
    <w:rsid w:val="00C70385"/>
    <w:rsid w:val="00C703AE"/>
    <w:rsid w:val="00C703C1"/>
    <w:rsid w:val="00C704AD"/>
    <w:rsid w:val="00C70521"/>
    <w:rsid w:val="00C705FF"/>
    <w:rsid w:val="00C706C2"/>
    <w:rsid w:val="00C70853"/>
    <w:rsid w:val="00C70862"/>
    <w:rsid w:val="00C708CA"/>
    <w:rsid w:val="00C708EA"/>
    <w:rsid w:val="00C70A90"/>
    <w:rsid w:val="00C70ABB"/>
    <w:rsid w:val="00C70AFA"/>
    <w:rsid w:val="00C70B51"/>
    <w:rsid w:val="00C70CEF"/>
    <w:rsid w:val="00C70D55"/>
    <w:rsid w:val="00C70D62"/>
    <w:rsid w:val="00C70E9C"/>
    <w:rsid w:val="00C70F55"/>
    <w:rsid w:val="00C7112F"/>
    <w:rsid w:val="00C71132"/>
    <w:rsid w:val="00C711A0"/>
    <w:rsid w:val="00C712C6"/>
    <w:rsid w:val="00C712C8"/>
    <w:rsid w:val="00C7135D"/>
    <w:rsid w:val="00C71469"/>
    <w:rsid w:val="00C7146A"/>
    <w:rsid w:val="00C7155A"/>
    <w:rsid w:val="00C715E8"/>
    <w:rsid w:val="00C7169B"/>
    <w:rsid w:val="00C716F9"/>
    <w:rsid w:val="00C71765"/>
    <w:rsid w:val="00C717C9"/>
    <w:rsid w:val="00C71812"/>
    <w:rsid w:val="00C7190F"/>
    <w:rsid w:val="00C71AC5"/>
    <w:rsid w:val="00C71B0D"/>
    <w:rsid w:val="00C71C22"/>
    <w:rsid w:val="00C71C76"/>
    <w:rsid w:val="00C71C77"/>
    <w:rsid w:val="00C71CC1"/>
    <w:rsid w:val="00C71DC3"/>
    <w:rsid w:val="00C71EA7"/>
    <w:rsid w:val="00C71F89"/>
    <w:rsid w:val="00C72110"/>
    <w:rsid w:val="00C72119"/>
    <w:rsid w:val="00C72170"/>
    <w:rsid w:val="00C721E5"/>
    <w:rsid w:val="00C7228E"/>
    <w:rsid w:val="00C722A5"/>
    <w:rsid w:val="00C7232C"/>
    <w:rsid w:val="00C7258C"/>
    <w:rsid w:val="00C72745"/>
    <w:rsid w:val="00C728A8"/>
    <w:rsid w:val="00C7299D"/>
    <w:rsid w:val="00C72BB5"/>
    <w:rsid w:val="00C72D87"/>
    <w:rsid w:val="00C72F5B"/>
    <w:rsid w:val="00C72F86"/>
    <w:rsid w:val="00C73217"/>
    <w:rsid w:val="00C732BE"/>
    <w:rsid w:val="00C732DC"/>
    <w:rsid w:val="00C732E9"/>
    <w:rsid w:val="00C7334E"/>
    <w:rsid w:val="00C736BC"/>
    <w:rsid w:val="00C738B5"/>
    <w:rsid w:val="00C738C6"/>
    <w:rsid w:val="00C73936"/>
    <w:rsid w:val="00C739F9"/>
    <w:rsid w:val="00C73B03"/>
    <w:rsid w:val="00C73C41"/>
    <w:rsid w:val="00C73C51"/>
    <w:rsid w:val="00C73C58"/>
    <w:rsid w:val="00C73DDA"/>
    <w:rsid w:val="00C73E2F"/>
    <w:rsid w:val="00C73E49"/>
    <w:rsid w:val="00C73F20"/>
    <w:rsid w:val="00C74024"/>
    <w:rsid w:val="00C74034"/>
    <w:rsid w:val="00C74123"/>
    <w:rsid w:val="00C74150"/>
    <w:rsid w:val="00C74179"/>
    <w:rsid w:val="00C741A6"/>
    <w:rsid w:val="00C74223"/>
    <w:rsid w:val="00C7422A"/>
    <w:rsid w:val="00C7453D"/>
    <w:rsid w:val="00C747B9"/>
    <w:rsid w:val="00C7487E"/>
    <w:rsid w:val="00C749B7"/>
    <w:rsid w:val="00C749F5"/>
    <w:rsid w:val="00C74A02"/>
    <w:rsid w:val="00C74AAF"/>
    <w:rsid w:val="00C74B13"/>
    <w:rsid w:val="00C74D07"/>
    <w:rsid w:val="00C74DEA"/>
    <w:rsid w:val="00C74E04"/>
    <w:rsid w:val="00C74E36"/>
    <w:rsid w:val="00C74F56"/>
    <w:rsid w:val="00C74F5B"/>
    <w:rsid w:val="00C74F99"/>
    <w:rsid w:val="00C750D7"/>
    <w:rsid w:val="00C75101"/>
    <w:rsid w:val="00C751E5"/>
    <w:rsid w:val="00C75321"/>
    <w:rsid w:val="00C75337"/>
    <w:rsid w:val="00C753B4"/>
    <w:rsid w:val="00C75523"/>
    <w:rsid w:val="00C75550"/>
    <w:rsid w:val="00C75619"/>
    <w:rsid w:val="00C757A1"/>
    <w:rsid w:val="00C75808"/>
    <w:rsid w:val="00C75B45"/>
    <w:rsid w:val="00C75DC9"/>
    <w:rsid w:val="00C75F3A"/>
    <w:rsid w:val="00C75FA1"/>
    <w:rsid w:val="00C761C7"/>
    <w:rsid w:val="00C76300"/>
    <w:rsid w:val="00C7644A"/>
    <w:rsid w:val="00C76482"/>
    <w:rsid w:val="00C764AC"/>
    <w:rsid w:val="00C76673"/>
    <w:rsid w:val="00C76791"/>
    <w:rsid w:val="00C76932"/>
    <w:rsid w:val="00C7699B"/>
    <w:rsid w:val="00C769A3"/>
    <w:rsid w:val="00C769F1"/>
    <w:rsid w:val="00C76A20"/>
    <w:rsid w:val="00C76AE4"/>
    <w:rsid w:val="00C76C59"/>
    <w:rsid w:val="00C76C85"/>
    <w:rsid w:val="00C76DEA"/>
    <w:rsid w:val="00C76E5A"/>
    <w:rsid w:val="00C76F25"/>
    <w:rsid w:val="00C7701B"/>
    <w:rsid w:val="00C77135"/>
    <w:rsid w:val="00C771AB"/>
    <w:rsid w:val="00C772A8"/>
    <w:rsid w:val="00C77339"/>
    <w:rsid w:val="00C77387"/>
    <w:rsid w:val="00C773C9"/>
    <w:rsid w:val="00C773CB"/>
    <w:rsid w:val="00C773CD"/>
    <w:rsid w:val="00C775C5"/>
    <w:rsid w:val="00C77788"/>
    <w:rsid w:val="00C777FF"/>
    <w:rsid w:val="00C77846"/>
    <w:rsid w:val="00C7786E"/>
    <w:rsid w:val="00C778EF"/>
    <w:rsid w:val="00C77AA3"/>
    <w:rsid w:val="00C77B65"/>
    <w:rsid w:val="00C77BB2"/>
    <w:rsid w:val="00C77C76"/>
    <w:rsid w:val="00C77CC1"/>
    <w:rsid w:val="00C77D91"/>
    <w:rsid w:val="00C77E78"/>
    <w:rsid w:val="00C77FBB"/>
    <w:rsid w:val="00C80026"/>
    <w:rsid w:val="00C8003B"/>
    <w:rsid w:val="00C8006D"/>
    <w:rsid w:val="00C800E9"/>
    <w:rsid w:val="00C80122"/>
    <w:rsid w:val="00C8021C"/>
    <w:rsid w:val="00C802A8"/>
    <w:rsid w:val="00C8030F"/>
    <w:rsid w:val="00C805E7"/>
    <w:rsid w:val="00C80632"/>
    <w:rsid w:val="00C806F2"/>
    <w:rsid w:val="00C80828"/>
    <w:rsid w:val="00C8087C"/>
    <w:rsid w:val="00C8088D"/>
    <w:rsid w:val="00C80987"/>
    <w:rsid w:val="00C80BD7"/>
    <w:rsid w:val="00C80C95"/>
    <w:rsid w:val="00C80EF6"/>
    <w:rsid w:val="00C80FB5"/>
    <w:rsid w:val="00C8126B"/>
    <w:rsid w:val="00C813AF"/>
    <w:rsid w:val="00C813D3"/>
    <w:rsid w:val="00C814F5"/>
    <w:rsid w:val="00C8151E"/>
    <w:rsid w:val="00C81555"/>
    <w:rsid w:val="00C815CB"/>
    <w:rsid w:val="00C81628"/>
    <w:rsid w:val="00C81793"/>
    <w:rsid w:val="00C8182D"/>
    <w:rsid w:val="00C818F1"/>
    <w:rsid w:val="00C8192E"/>
    <w:rsid w:val="00C81938"/>
    <w:rsid w:val="00C819AD"/>
    <w:rsid w:val="00C819F1"/>
    <w:rsid w:val="00C81A80"/>
    <w:rsid w:val="00C81A8C"/>
    <w:rsid w:val="00C81A97"/>
    <w:rsid w:val="00C81B98"/>
    <w:rsid w:val="00C81E40"/>
    <w:rsid w:val="00C81E97"/>
    <w:rsid w:val="00C81FAA"/>
    <w:rsid w:val="00C81FC8"/>
    <w:rsid w:val="00C82069"/>
    <w:rsid w:val="00C82122"/>
    <w:rsid w:val="00C82224"/>
    <w:rsid w:val="00C82298"/>
    <w:rsid w:val="00C823B2"/>
    <w:rsid w:val="00C82467"/>
    <w:rsid w:val="00C824F2"/>
    <w:rsid w:val="00C826E8"/>
    <w:rsid w:val="00C82773"/>
    <w:rsid w:val="00C827BB"/>
    <w:rsid w:val="00C827EF"/>
    <w:rsid w:val="00C8289B"/>
    <w:rsid w:val="00C82927"/>
    <w:rsid w:val="00C82BEA"/>
    <w:rsid w:val="00C82C96"/>
    <w:rsid w:val="00C82CAB"/>
    <w:rsid w:val="00C82CDE"/>
    <w:rsid w:val="00C82CEA"/>
    <w:rsid w:val="00C82DDB"/>
    <w:rsid w:val="00C82E84"/>
    <w:rsid w:val="00C82E8F"/>
    <w:rsid w:val="00C82F06"/>
    <w:rsid w:val="00C82F82"/>
    <w:rsid w:val="00C82F9A"/>
    <w:rsid w:val="00C83013"/>
    <w:rsid w:val="00C832F7"/>
    <w:rsid w:val="00C8333C"/>
    <w:rsid w:val="00C83701"/>
    <w:rsid w:val="00C83815"/>
    <w:rsid w:val="00C8383D"/>
    <w:rsid w:val="00C8397D"/>
    <w:rsid w:val="00C83A13"/>
    <w:rsid w:val="00C83B98"/>
    <w:rsid w:val="00C83BCE"/>
    <w:rsid w:val="00C83D33"/>
    <w:rsid w:val="00C83D4D"/>
    <w:rsid w:val="00C83D81"/>
    <w:rsid w:val="00C83DFA"/>
    <w:rsid w:val="00C83E91"/>
    <w:rsid w:val="00C84075"/>
    <w:rsid w:val="00C84104"/>
    <w:rsid w:val="00C8410C"/>
    <w:rsid w:val="00C8426A"/>
    <w:rsid w:val="00C8427D"/>
    <w:rsid w:val="00C843AF"/>
    <w:rsid w:val="00C845C0"/>
    <w:rsid w:val="00C845D2"/>
    <w:rsid w:val="00C84608"/>
    <w:rsid w:val="00C8468B"/>
    <w:rsid w:val="00C84749"/>
    <w:rsid w:val="00C8474D"/>
    <w:rsid w:val="00C8474E"/>
    <w:rsid w:val="00C848BC"/>
    <w:rsid w:val="00C84B49"/>
    <w:rsid w:val="00C84B65"/>
    <w:rsid w:val="00C84C10"/>
    <w:rsid w:val="00C84DB7"/>
    <w:rsid w:val="00C84E11"/>
    <w:rsid w:val="00C84EC2"/>
    <w:rsid w:val="00C84F69"/>
    <w:rsid w:val="00C84FA2"/>
    <w:rsid w:val="00C85011"/>
    <w:rsid w:val="00C8512F"/>
    <w:rsid w:val="00C85132"/>
    <w:rsid w:val="00C8517B"/>
    <w:rsid w:val="00C8524B"/>
    <w:rsid w:val="00C858C0"/>
    <w:rsid w:val="00C8593B"/>
    <w:rsid w:val="00C8596B"/>
    <w:rsid w:val="00C859CF"/>
    <w:rsid w:val="00C859D8"/>
    <w:rsid w:val="00C85AD7"/>
    <w:rsid w:val="00C85BD3"/>
    <w:rsid w:val="00C85CF5"/>
    <w:rsid w:val="00C85EEE"/>
    <w:rsid w:val="00C85FF4"/>
    <w:rsid w:val="00C86043"/>
    <w:rsid w:val="00C86194"/>
    <w:rsid w:val="00C862C2"/>
    <w:rsid w:val="00C8632D"/>
    <w:rsid w:val="00C863E7"/>
    <w:rsid w:val="00C8652D"/>
    <w:rsid w:val="00C8678B"/>
    <w:rsid w:val="00C869D8"/>
    <w:rsid w:val="00C86A4F"/>
    <w:rsid w:val="00C86B19"/>
    <w:rsid w:val="00C86B25"/>
    <w:rsid w:val="00C86B7F"/>
    <w:rsid w:val="00C86BB9"/>
    <w:rsid w:val="00C86C46"/>
    <w:rsid w:val="00C86D07"/>
    <w:rsid w:val="00C86D74"/>
    <w:rsid w:val="00C86E1A"/>
    <w:rsid w:val="00C87012"/>
    <w:rsid w:val="00C87044"/>
    <w:rsid w:val="00C87082"/>
    <w:rsid w:val="00C87164"/>
    <w:rsid w:val="00C871F8"/>
    <w:rsid w:val="00C872AA"/>
    <w:rsid w:val="00C87464"/>
    <w:rsid w:val="00C874EE"/>
    <w:rsid w:val="00C875DB"/>
    <w:rsid w:val="00C8772F"/>
    <w:rsid w:val="00C87758"/>
    <w:rsid w:val="00C878CD"/>
    <w:rsid w:val="00C8796C"/>
    <w:rsid w:val="00C87BDB"/>
    <w:rsid w:val="00C87D54"/>
    <w:rsid w:val="00C87E66"/>
    <w:rsid w:val="00C87E94"/>
    <w:rsid w:val="00C9009C"/>
    <w:rsid w:val="00C9011B"/>
    <w:rsid w:val="00C90353"/>
    <w:rsid w:val="00C9047A"/>
    <w:rsid w:val="00C904DB"/>
    <w:rsid w:val="00C904E2"/>
    <w:rsid w:val="00C904F9"/>
    <w:rsid w:val="00C90574"/>
    <w:rsid w:val="00C9071D"/>
    <w:rsid w:val="00C9086B"/>
    <w:rsid w:val="00C908CE"/>
    <w:rsid w:val="00C9092C"/>
    <w:rsid w:val="00C90994"/>
    <w:rsid w:val="00C909A1"/>
    <w:rsid w:val="00C90A60"/>
    <w:rsid w:val="00C90B53"/>
    <w:rsid w:val="00C90C25"/>
    <w:rsid w:val="00C90CEC"/>
    <w:rsid w:val="00C90D74"/>
    <w:rsid w:val="00C90E78"/>
    <w:rsid w:val="00C9100B"/>
    <w:rsid w:val="00C910EF"/>
    <w:rsid w:val="00C914E4"/>
    <w:rsid w:val="00C91744"/>
    <w:rsid w:val="00C918E0"/>
    <w:rsid w:val="00C918E2"/>
    <w:rsid w:val="00C9195B"/>
    <w:rsid w:val="00C9199C"/>
    <w:rsid w:val="00C91A38"/>
    <w:rsid w:val="00C91A3A"/>
    <w:rsid w:val="00C91B75"/>
    <w:rsid w:val="00C91B7C"/>
    <w:rsid w:val="00C91CDA"/>
    <w:rsid w:val="00C91E75"/>
    <w:rsid w:val="00C91F61"/>
    <w:rsid w:val="00C9203C"/>
    <w:rsid w:val="00C9205B"/>
    <w:rsid w:val="00C92087"/>
    <w:rsid w:val="00C920A2"/>
    <w:rsid w:val="00C92448"/>
    <w:rsid w:val="00C924F6"/>
    <w:rsid w:val="00C924F7"/>
    <w:rsid w:val="00C92630"/>
    <w:rsid w:val="00C92636"/>
    <w:rsid w:val="00C927BA"/>
    <w:rsid w:val="00C9288B"/>
    <w:rsid w:val="00C928DA"/>
    <w:rsid w:val="00C92924"/>
    <w:rsid w:val="00C9296D"/>
    <w:rsid w:val="00C92988"/>
    <w:rsid w:val="00C92C6C"/>
    <w:rsid w:val="00C92EB0"/>
    <w:rsid w:val="00C93079"/>
    <w:rsid w:val="00C93090"/>
    <w:rsid w:val="00C9316D"/>
    <w:rsid w:val="00C93191"/>
    <w:rsid w:val="00C931D0"/>
    <w:rsid w:val="00C9330D"/>
    <w:rsid w:val="00C93369"/>
    <w:rsid w:val="00C933CA"/>
    <w:rsid w:val="00C9358C"/>
    <w:rsid w:val="00C93590"/>
    <w:rsid w:val="00C936BC"/>
    <w:rsid w:val="00C936F6"/>
    <w:rsid w:val="00C93794"/>
    <w:rsid w:val="00C93953"/>
    <w:rsid w:val="00C93973"/>
    <w:rsid w:val="00C9398D"/>
    <w:rsid w:val="00C93A52"/>
    <w:rsid w:val="00C93B19"/>
    <w:rsid w:val="00C93B90"/>
    <w:rsid w:val="00C93C9B"/>
    <w:rsid w:val="00C93CF4"/>
    <w:rsid w:val="00C94048"/>
    <w:rsid w:val="00C9427A"/>
    <w:rsid w:val="00C94432"/>
    <w:rsid w:val="00C94464"/>
    <w:rsid w:val="00C9456E"/>
    <w:rsid w:val="00C9493D"/>
    <w:rsid w:val="00C94994"/>
    <w:rsid w:val="00C949B6"/>
    <w:rsid w:val="00C94A44"/>
    <w:rsid w:val="00C94A4E"/>
    <w:rsid w:val="00C94B35"/>
    <w:rsid w:val="00C94BAA"/>
    <w:rsid w:val="00C94D63"/>
    <w:rsid w:val="00C94FA1"/>
    <w:rsid w:val="00C94FBA"/>
    <w:rsid w:val="00C951F3"/>
    <w:rsid w:val="00C952EB"/>
    <w:rsid w:val="00C953D0"/>
    <w:rsid w:val="00C9559C"/>
    <w:rsid w:val="00C956C2"/>
    <w:rsid w:val="00C95803"/>
    <w:rsid w:val="00C95AD9"/>
    <w:rsid w:val="00C95D72"/>
    <w:rsid w:val="00C95D93"/>
    <w:rsid w:val="00C95F5A"/>
    <w:rsid w:val="00C95F91"/>
    <w:rsid w:val="00C96018"/>
    <w:rsid w:val="00C961F6"/>
    <w:rsid w:val="00C96459"/>
    <w:rsid w:val="00C9646C"/>
    <w:rsid w:val="00C96545"/>
    <w:rsid w:val="00C9679B"/>
    <w:rsid w:val="00C9680F"/>
    <w:rsid w:val="00C969EA"/>
    <w:rsid w:val="00C969F4"/>
    <w:rsid w:val="00C96A99"/>
    <w:rsid w:val="00C96B7E"/>
    <w:rsid w:val="00C96BC1"/>
    <w:rsid w:val="00C96C13"/>
    <w:rsid w:val="00C96C1E"/>
    <w:rsid w:val="00C96D6E"/>
    <w:rsid w:val="00C96DCC"/>
    <w:rsid w:val="00C96E20"/>
    <w:rsid w:val="00C96FFB"/>
    <w:rsid w:val="00C9706A"/>
    <w:rsid w:val="00C971B6"/>
    <w:rsid w:val="00C97259"/>
    <w:rsid w:val="00C9725C"/>
    <w:rsid w:val="00C97507"/>
    <w:rsid w:val="00C97537"/>
    <w:rsid w:val="00C97844"/>
    <w:rsid w:val="00C9790A"/>
    <w:rsid w:val="00C97979"/>
    <w:rsid w:val="00C97A30"/>
    <w:rsid w:val="00C97B56"/>
    <w:rsid w:val="00C97FBE"/>
    <w:rsid w:val="00C9FC39"/>
    <w:rsid w:val="00CA001A"/>
    <w:rsid w:val="00CA01C2"/>
    <w:rsid w:val="00CA01D1"/>
    <w:rsid w:val="00CA02BA"/>
    <w:rsid w:val="00CA0403"/>
    <w:rsid w:val="00CA04DA"/>
    <w:rsid w:val="00CA0550"/>
    <w:rsid w:val="00CA069A"/>
    <w:rsid w:val="00CA0708"/>
    <w:rsid w:val="00CA0A4D"/>
    <w:rsid w:val="00CA0B48"/>
    <w:rsid w:val="00CA0B74"/>
    <w:rsid w:val="00CA0BCA"/>
    <w:rsid w:val="00CA0CB2"/>
    <w:rsid w:val="00CA0CD4"/>
    <w:rsid w:val="00CA0CD8"/>
    <w:rsid w:val="00CA0DBE"/>
    <w:rsid w:val="00CA0DBF"/>
    <w:rsid w:val="00CA0F64"/>
    <w:rsid w:val="00CA100D"/>
    <w:rsid w:val="00CA10D1"/>
    <w:rsid w:val="00CA1116"/>
    <w:rsid w:val="00CA11F6"/>
    <w:rsid w:val="00CA12D8"/>
    <w:rsid w:val="00CA1360"/>
    <w:rsid w:val="00CA13B1"/>
    <w:rsid w:val="00CA1493"/>
    <w:rsid w:val="00CA15EC"/>
    <w:rsid w:val="00CA1799"/>
    <w:rsid w:val="00CA17E4"/>
    <w:rsid w:val="00CA197B"/>
    <w:rsid w:val="00CA1A67"/>
    <w:rsid w:val="00CA1C1F"/>
    <w:rsid w:val="00CA1CB5"/>
    <w:rsid w:val="00CA1CD5"/>
    <w:rsid w:val="00CA1D0D"/>
    <w:rsid w:val="00CA1D55"/>
    <w:rsid w:val="00CA1F18"/>
    <w:rsid w:val="00CA207B"/>
    <w:rsid w:val="00CA229A"/>
    <w:rsid w:val="00CA22CB"/>
    <w:rsid w:val="00CA23FA"/>
    <w:rsid w:val="00CA2442"/>
    <w:rsid w:val="00CA251F"/>
    <w:rsid w:val="00CA2560"/>
    <w:rsid w:val="00CA25CD"/>
    <w:rsid w:val="00CA2676"/>
    <w:rsid w:val="00CA2688"/>
    <w:rsid w:val="00CA2692"/>
    <w:rsid w:val="00CA26A7"/>
    <w:rsid w:val="00CA27E0"/>
    <w:rsid w:val="00CA282C"/>
    <w:rsid w:val="00CA2874"/>
    <w:rsid w:val="00CA294A"/>
    <w:rsid w:val="00CA29A6"/>
    <w:rsid w:val="00CA2B29"/>
    <w:rsid w:val="00CA2CB6"/>
    <w:rsid w:val="00CA2D3B"/>
    <w:rsid w:val="00CA2D8A"/>
    <w:rsid w:val="00CA2DEA"/>
    <w:rsid w:val="00CA3107"/>
    <w:rsid w:val="00CA3171"/>
    <w:rsid w:val="00CA31C1"/>
    <w:rsid w:val="00CA3210"/>
    <w:rsid w:val="00CA32C2"/>
    <w:rsid w:val="00CA33A7"/>
    <w:rsid w:val="00CA35DB"/>
    <w:rsid w:val="00CA35FE"/>
    <w:rsid w:val="00CA36F4"/>
    <w:rsid w:val="00CA3756"/>
    <w:rsid w:val="00CA37D3"/>
    <w:rsid w:val="00CA3C1F"/>
    <w:rsid w:val="00CA3D3C"/>
    <w:rsid w:val="00CA3EB0"/>
    <w:rsid w:val="00CA3ED7"/>
    <w:rsid w:val="00CA4046"/>
    <w:rsid w:val="00CA405F"/>
    <w:rsid w:val="00CA425F"/>
    <w:rsid w:val="00CA429F"/>
    <w:rsid w:val="00CA42D0"/>
    <w:rsid w:val="00CA432B"/>
    <w:rsid w:val="00CA4366"/>
    <w:rsid w:val="00CA439C"/>
    <w:rsid w:val="00CA46E2"/>
    <w:rsid w:val="00CA4743"/>
    <w:rsid w:val="00CA4753"/>
    <w:rsid w:val="00CA480E"/>
    <w:rsid w:val="00CA49DE"/>
    <w:rsid w:val="00CA4A0D"/>
    <w:rsid w:val="00CA4A20"/>
    <w:rsid w:val="00CA4A65"/>
    <w:rsid w:val="00CA4B94"/>
    <w:rsid w:val="00CA4C14"/>
    <w:rsid w:val="00CA4DD0"/>
    <w:rsid w:val="00CA4E06"/>
    <w:rsid w:val="00CA4EA8"/>
    <w:rsid w:val="00CA4F59"/>
    <w:rsid w:val="00CA5071"/>
    <w:rsid w:val="00CA5084"/>
    <w:rsid w:val="00CA514B"/>
    <w:rsid w:val="00CA5289"/>
    <w:rsid w:val="00CA5467"/>
    <w:rsid w:val="00CA566B"/>
    <w:rsid w:val="00CA5693"/>
    <w:rsid w:val="00CA5710"/>
    <w:rsid w:val="00CA5774"/>
    <w:rsid w:val="00CA578B"/>
    <w:rsid w:val="00CA5932"/>
    <w:rsid w:val="00CA59E3"/>
    <w:rsid w:val="00CA5A17"/>
    <w:rsid w:val="00CA5C7C"/>
    <w:rsid w:val="00CA5C8E"/>
    <w:rsid w:val="00CA5DC2"/>
    <w:rsid w:val="00CA5DDE"/>
    <w:rsid w:val="00CA5F8D"/>
    <w:rsid w:val="00CA5FA2"/>
    <w:rsid w:val="00CA615D"/>
    <w:rsid w:val="00CA6203"/>
    <w:rsid w:val="00CA6280"/>
    <w:rsid w:val="00CA6338"/>
    <w:rsid w:val="00CA63C2"/>
    <w:rsid w:val="00CA6641"/>
    <w:rsid w:val="00CA664C"/>
    <w:rsid w:val="00CA668E"/>
    <w:rsid w:val="00CA6914"/>
    <w:rsid w:val="00CA6934"/>
    <w:rsid w:val="00CA69D0"/>
    <w:rsid w:val="00CA6A23"/>
    <w:rsid w:val="00CA6C75"/>
    <w:rsid w:val="00CA6CE5"/>
    <w:rsid w:val="00CA6D04"/>
    <w:rsid w:val="00CA6D7F"/>
    <w:rsid w:val="00CA6EE2"/>
    <w:rsid w:val="00CA70F0"/>
    <w:rsid w:val="00CA7210"/>
    <w:rsid w:val="00CA7300"/>
    <w:rsid w:val="00CA73D3"/>
    <w:rsid w:val="00CA74D8"/>
    <w:rsid w:val="00CA760A"/>
    <w:rsid w:val="00CA76D9"/>
    <w:rsid w:val="00CA7903"/>
    <w:rsid w:val="00CA79A2"/>
    <w:rsid w:val="00CA79D1"/>
    <w:rsid w:val="00CA7BB3"/>
    <w:rsid w:val="00CA7BCF"/>
    <w:rsid w:val="00CA7D38"/>
    <w:rsid w:val="00CA7F01"/>
    <w:rsid w:val="00CB0088"/>
    <w:rsid w:val="00CB01DC"/>
    <w:rsid w:val="00CB0222"/>
    <w:rsid w:val="00CB02C3"/>
    <w:rsid w:val="00CB02EC"/>
    <w:rsid w:val="00CB04FA"/>
    <w:rsid w:val="00CB0866"/>
    <w:rsid w:val="00CB08D9"/>
    <w:rsid w:val="00CB095C"/>
    <w:rsid w:val="00CB0AA2"/>
    <w:rsid w:val="00CB0AA7"/>
    <w:rsid w:val="00CB0B28"/>
    <w:rsid w:val="00CB0C12"/>
    <w:rsid w:val="00CB0C89"/>
    <w:rsid w:val="00CB0CB5"/>
    <w:rsid w:val="00CB0E21"/>
    <w:rsid w:val="00CB11C5"/>
    <w:rsid w:val="00CB1302"/>
    <w:rsid w:val="00CB1341"/>
    <w:rsid w:val="00CB144F"/>
    <w:rsid w:val="00CB14A4"/>
    <w:rsid w:val="00CB1534"/>
    <w:rsid w:val="00CB16FD"/>
    <w:rsid w:val="00CB17C0"/>
    <w:rsid w:val="00CB182F"/>
    <w:rsid w:val="00CB1886"/>
    <w:rsid w:val="00CB1A75"/>
    <w:rsid w:val="00CB1AB0"/>
    <w:rsid w:val="00CB1B1B"/>
    <w:rsid w:val="00CB1CF4"/>
    <w:rsid w:val="00CB1D03"/>
    <w:rsid w:val="00CB1DE5"/>
    <w:rsid w:val="00CB1E47"/>
    <w:rsid w:val="00CB1E6C"/>
    <w:rsid w:val="00CB1F03"/>
    <w:rsid w:val="00CB2157"/>
    <w:rsid w:val="00CB2199"/>
    <w:rsid w:val="00CB21B8"/>
    <w:rsid w:val="00CB2273"/>
    <w:rsid w:val="00CB22C1"/>
    <w:rsid w:val="00CB2539"/>
    <w:rsid w:val="00CB258D"/>
    <w:rsid w:val="00CB2743"/>
    <w:rsid w:val="00CB28A7"/>
    <w:rsid w:val="00CB29A0"/>
    <w:rsid w:val="00CB2A0F"/>
    <w:rsid w:val="00CB2A73"/>
    <w:rsid w:val="00CB2B5D"/>
    <w:rsid w:val="00CB2BF8"/>
    <w:rsid w:val="00CB2C17"/>
    <w:rsid w:val="00CB2D44"/>
    <w:rsid w:val="00CB2F8F"/>
    <w:rsid w:val="00CB3043"/>
    <w:rsid w:val="00CB3289"/>
    <w:rsid w:val="00CB3292"/>
    <w:rsid w:val="00CB32EF"/>
    <w:rsid w:val="00CB352D"/>
    <w:rsid w:val="00CB36E2"/>
    <w:rsid w:val="00CB39BB"/>
    <w:rsid w:val="00CB3A8A"/>
    <w:rsid w:val="00CB3D02"/>
    <w:rsid w:val="00CB4018"/>
    <w:rsid w:val="00CB403E"/>
    <w:rsid w:val="00CB4083"/>
    <w:rsid w:val="00CB41B7"/>
    <w:rsid w:val="00CB44AD"/>
    <w:rsid w:val="00CB4574"/>
    <w:rsid w:val="00CB4642"/>
    <w:rsid w:val="00CB4692"/>
    <w:rsid w:val="00CB4829"/>
    <w:rsid w:val="00CB483F"/>
    <w:rsid w:val="00CB4880"/>
    <w:rsid w:val="00CB49EE"/>
    <w:rsid w:val="00CB4A4C"/>
    <w:rsid w:val="00CB4B63"/>
    <w:rsid w:val="00CB4D62"/>
    <w:rsid w:val="00CB4F7E"/>
    <w:rsid w:val="00CB504B"/>
    <w:rsid w:val="00CB506E"/>
    <w:rsid w:val="00CB5318"/>
    <w:rsid w:val="00CB53D1"/>
    <w:rsid w:val="00CB53D8"/>
    <w:rsid w:val="00CB5415"/>
    <w:rsid w:val="00CB54A7"/>
    <w:rsid w:val="00CB54FF"/>
    <w:rsid w:val="00CB55BD"/>
    <w:rsid w:val="00CB55D8"/>
    <w:rsid w:val="00CB5744"/>
    <w:rsid w:val="00CB5826"/>
    <w:rsid w:val="00CB5855"/>
    <w:rsid w:val="00CB5941"/>
    <w:rsid w:val="00CB5968"/>
    <w:rsid w:val="00CB59A8"/>
    <w:rsid w:val="00CB5AAA"/>
    <w:rsid w:val="00CB5B51"/>
    <w:rsid w:val="00CB5BA3"/>
    <w:rsid w:val="00CB5BE7"/>
    <w:rsid w:val="00CB5C10"/>
    <w:rsid w:val="00CB5D68"/>
    <w:rsid w:val="00CB5E02"/>
    <w:rsid w:val="00CB5E9C"/>
    <w:rsid w:val="00CB5EE6"/>
    <w:rsid w:val="00CB5F9D"/>
    <w:rsid w:val="00CB5FB5"/>
    <w:rsid w:val="00CB6017"/>
    <w:rsid w:val="00CB606C"/>
    <w:rsid w:val="00CB6228"/>
    <w:rsid w:val="00CB624C"/>
    <w:rsid w:val="00CB640A"/>
    <w:rsid w:val="00CB6493"/>
    <w:rsid w:val="00CB64AB"/>
    <w:rsid w:val="00CB655A"/>
    <w:rsid w:val="00CB6856"/>
    <w:rsid w:val="00CB6883"/>
    <w:rsid w:val="00CB691F"/>
    <w:rsid w:val="00CB6D37"/>
    <w:rsid w:val="00CB71E1"/>
    <w:rsid w:val="00CB7281"/>
    <w:rsid w:val="00CB73FA"/>
    <w:rsid w:val="00CB7462"/>
    <w:rsid w:val="00CB747F"/>
    <w:rsid w:val="00CB7699"/>
    <w:rsid w:val="00CB76D4"/>
    <w:rsid w:val="00CB7739"/>
    <w:rsid w:val="00CB783D"/>
    <w:rsid w:val="00CB792B"/>
    <w:rsid w:val="00CB7A7F"/>
    <w:rsid w:val="00CB7A8A"/>
    <w:rsid w:val="00CB7AFF"/>
    <w:rsid w:val="00CB7BA4"/>
    <w:rsid w:val="00CB7BB9"/>
    <w:rsid w:val="00CB7CA3"/>
    <w:rsid w:val="00CB7D54"/>
    <w:rsid w:val="00CB7D68"/>
    <w:rsid w:val="00CB7D97"/>
    <w:rsid w:val="00CC00EA"/>
    <w:rsid w:val="00CC02EE"/>
    <w:rsid w:val="00CC0352"/>
    <w:rsid w:val="00CC03D5"/>
    <w:rsid w:val="00CC043B"/>
    <w:rsid w:val="00CC05AE"/>
    <w:rsid w:val="00CC06BE"/>
    <w:rsid w:val="00CC0722"/>
    <w:rsid w:val="00CC073F"/>
    <w:rsid w:val="00CC077A"/>
    <w:rsid w:val="00CC07A1"/>
    <w:rsid w:val="00CC07C6"/>
    <w:rsid w:val="00CC07D4"/>
    <w:rsid w:val="00CC0898"/>
    <w:rsid w:val="00CC0A96"/>
    <w:rsid w:val="00CC0AE9"/>
    <w:rsid w:val="00CC0BF1"/>
    <w:rsid w:val="00CC0C4F"/>
    <w:rsid w:val="00CC0C85"/>
    <w:rsid w:val="00CC0DBB"/>
    <w:rsid w:val="00CC0E82"/>
    <w:rsid w:val="00CC0F58"/>
    <w:rsid w:val="00CC1107"/>
    <w:rsid w:val="00CC11BB"/>
    <w:rsid w:val="00CC11F6"/>
    <w:rsid w:val="00CC1202"/>
    <w:rsid w:val="00CC1352"/>
    <w:rsid w:val="00CC158F"/>
    <w:rsid w:val="00CC1703"/>
    <w:rsid w:val="00CC188D"/>
    <w:rsid w:val="00CC191C"/>
    <w:rsid w:val="00CC19E6"/>
    <w:rsid w:val="00CC1A0D"/>
    <w:rsid w:val="00CC1A38"/>
    <w:rsid w:val="00CC1AC8"/>
    <w:rsid w:val="00CC1BB1"/>
    <w:rsid w:val="00CC1D25"/>
    <w:rsid w:val="00CC1D8E"/>
    <w:rsid w:val="00CC1DF0"/>
    <w:rsid w:val="00CC1F4D"/>
    <w:rsid w:val="00CC1FE1"/>
    <w:rsid w:val="00CC2041"/>
    <w:rsid w:val="00CC2288"/>
    <w:rsid w:val="00CC2605"/>
    <w:rsid w:val="00CC2675"/>
    <w:rsid w:val="00CC284E"/>
    <w:rsid w:val="00CC291D"/>
    <w:rsid w:val="00CC2A80"/>
    <w:rsid w:val="00CC2B06"/>
    <w:rsid w:val="00CC2B5A"/>
    <w:rsid w:val="00CC2D2F"/>
    <w:rsid w:val="00CC2D8F"/>
    <w:rsid w:val="00CC2DE4"/>
    <w:rsid w:val="00CC2EAC"/>
    <w:rsid w:val="00CC2F2E"/>
    <w:rsid w:val="00CC30BA"/>
    <w:rsid w:val="00CC3155"/>
    <w:rsid w:val="00CC3169"/>
    <w:rsid w:val="00CC329B"/>
    <w:rsid w:val="00CC3357"/>
    <w:rsid w:val="00CC335F"/>
    <w:rsid w:val="00CC34E7"/>
    <w:rsid w:val="00CC3564"/>
    <w:rsid w:val="00CC35B1"/>
    <w:rsid w:val="00CC370D"/>
    <w:rsid w:val="00CC3771"/>
    <w:rsid w:val="00CC37FD"/>
    <w:rsid w:val="00CC387A"/>
    <w:rsid w:val="00CC3964"/>
    <w:rsid w:val="00CC39CF"/>
    <w:rsid w:val="00CC3AE9"/>
    <w:rsid w:val="00CC3CC3"/>
    <w:rsid w:val="00CC3FEB"/>
    <w:rsid w:val="00CC414E"/>
    <w:rsid w:val="00CC4184"/>
    <w:rsid w:val="00CC42AA"/>
    <w:rsid w:val="00CC43A1"/>
    <w:rsid w:val="00CC4420"/>
    <w:rsid w:val="00CC444E"/>
    <w:rsid w:val="00CC445D"/>
    <w:rsid w:val="00CC4609"/>
    <w:rsid w:val="00CC4620"/>
    <w:rsid w:val="00CC46BB"/>
    <w:rsid w:val="00CC4742"/>
    <w:rsid w:val="00CC47D6"/>
    <w:rsid w:val="00CC4977"/>
    <w:rsid w:val="00CC4C60"/>
    <w:rsid w:val="00CC4CA0"/>
    <w:rsid w:val="00CC4F00"/>
    <w:rsid w:val="00CC4FB4"/>
    <w:rsid w:val="00CC503C"/>
    <w:rsid w:val="00CC50A2"/>
    <w:rsid w:val="00CC51E4"/>
    <w:rsid w:val="00CC524F"/>
    <w:rsid w:val="00CC5265"/>
    <w:rsid w:val="00CC5277"/>
    <w:rsid w:val="00CC5303"/>
    <w:rsid w:val="00CC542B"/>
    <w:rsid w:val="00CC54CD"/>
    <w:rsid w:val="00CC5546"/>
    <w:rsid w:val="00CC5588"/>
    <w:rsid w:val="00CC55A3"/>
    <w:rsid w:val="00CC5670"/>
    <w:rsid w:val="00CC58AB"/>
    <w:rsid w:val="00CC58B8"/>
    <w:rsid w:val="00CC5934"/>
    <w:rsid w:val="00CC59EC"/>
    <w:rsid w:val="00CC59ED"/>
    <w:rsid w:val="00CC5BD8"/>
    <w:rsid w:val="00CC5C27"/>
    <w:rsid w:val="00CC606F"/>
    <w:rsid w:val="00CC608F"/>
    <w:rsid w:val="00CC60D9"/>
    <w:rsid w:val="00CC6103"/>
    <w:rsid w:val="00CC6203"/>
    <w:rsid w:val="00CC6245"/>
    <w:rsid w:val="00CC6280"/>
    <w:rsid w:val="00CC6288"/>
    <w:rsid w:val="00CC6291"/>
    <w:rsid w:val="00CC639E"/>
    <w:rsid w:val="00CC65A0"/>
    <w:rsid w:val="00CC65A8"/>
    <w:rsid w:val="00CC6642"/>
    <w:rsid w:val="00CC66E4"/>
    <w:rsid w:val="00CC677B"/>
    <w:rsid w:val="00CC679E"/>
    <w:rsid w:val="00CC6803"/>
    <w:rsid w:val="00CC693A"/>
    <w:rsid w:val="00CC697B"/>
    <w:rsid w:val="00CC6B81"/>
    <w:rsid w:val="00CC6BBE"/>
    <w:rsid w:val="00CC6D5B"/>
    <w:rsid w:val="00CC6D8A"/>
    <w:rsid w:val="00CC6F04"/>
    <w:rsid w:val="00CC7102"/>
    <w:rsid w:val="00CC711F"/>
    <w:rsid w:val="00CC718B"/>
    <w:rsid w:val="00CC71F6"/>
    <w:rsid w:val="00CC7378"/>
    <w:rsid w:val="00CC744C"/>
    <w:rsid w:val="00CC7466"/>
    <w:rsid w:val="00CC7642"/>
    <w:rsid w:val="00CC7653"/>
    <w:rsid w:val="00CC7737"/>
    <w:rsid w:val="00CC7785"/>
    <w:rsid w:val="00CC7793"/>
    <w:rsid w:val="00CC7820"/>
    <w:rsid w:val="00CC783B"/>
    <w:rsid w:val="00CC7925"/>
    <w:rsid w:val="00CC792C"/>
    <w:rsid w:val="00CC7BAA"/>
    <w:rsid w:val="00CC7BCF"/>
    <w:rsid w:val="00CC7C20"/>
    <w:rsid w:val="00CC7C4F"/>
    <w:rsid w:val="00CC7D3B"/>
    <w:rsid w:val="00CC7D8E"/>
    <w:rsid w:val="00CC7E28"/>
    <w:rsid w:val="00CD0117"/>
    <w:rsid w:val="00CD013B"/>
    <w:rsid w:val="00CD0208"/>
    <w:rsid w:val="00CD032A"/>
    <w:rsid w:val="00CD0442"/>
    <w:rsid w:val="00CD0468"/>
    <w:rsid w:val="00CD04F3"/>
    <w:rsid w:val="00CD0630"/>
    <w:rsid w:val="00CD0669"/>
    <w:rsid w:val="00CD070D"/>
    <w:rsid w:val="00CD08E9"/>
    <w:rsid w:val="00CD0A88"/>
    <w:rsid w:val="00CD0BA4"/>
    <w:rsid w:val="00CD0F70"/>
    <w:rsid w:val="00CD0F94"/>
    <w:rsid w:val="00CD13BF"/>
    <w:rsid w:val="00CD1472"/>
    <w:rsid w:val="00CD154F"/>
    <w:rsid w:val="00CD1686"/>
    <w:rsid w:val="00CD1767"/>
    <w:rsid w:val="00CD1773"/>
    <w:rsid w:val="00CD17E1"/>
    <w:rsid w:val="00CD18BB"/>
    <w:rsid w:val="00CD1A1D"/>
    <w:rsid w:val="00CD1B21"/>
    <w:rsid w:val="00CD1B68"/>
    <w:rsid w:val="00CD1C16"/>
    <w:rsid w:val="00CD1CD8"/>
    <w:rsid w:val="00CD1E86"/>
    <w:rsid w:val="00CD1F0D"/>
    <w:rsid w:val="00CD1F57"/>
    <w:rsid w:val="00CD1F5D"/>
    <w:rsid w:val="00CD206E"/>
    <w:rsid w:val="00CD211E"/>
    <w:rsid w:val="00CD24E7"/>
    <w:rsid w:val="00CD2516"/>
    <w:rsid w:val="00CD25C2"/>
    <w:rsid w:val="00CD261D"/>
    <w:rsid w:val="00CD2652"/>
    <w:rsid w:val="00CD270F"/>
    <w:rsid w:val="00CD2813"/>
    <w:rsid w:val="00CD2816"/>
    <w:rsid w:val="00CD286C"/>
    <w:rsid w:val="00CD2921"/>
    <w:rsid w:val="00CD2A07"/>
    <w:rsid w:val="00CD2AE2"/>
    <w:rsid w:val="00CD2D24"/>
    <w:rsid w:val="00CD2D3C"/>
    <w:rsid w:val="00CD3178"/>
    <w:rsid w:val="00CD31C2"/>
    <w:rsid w:val="00CD31D2"/>
    <w:rsid w:val="00CD3232"/>
    <w:rsid w:val="00CD3410"/>
    <w:rsid w:val="00CD3797"/>
    <w:rsid w:val="00CD3859"/>
    <w:rsid w:val="00CD3996"/>
    <w:rsid w:val="00CD39E6"/>
    <w:rsid w:val="00CD39EC"/>
    <w:rsid w:val="00CD3A93"/>
    <w:rsid w:val="00CD3A96"/>
    <w:rsid w:val="00CD3BEB"/>
    <w:rsid w:val="00CD3C5C"/>
    <w:rsid w:val="00CD3D33"/>
    <w:rsid w:val="00CD3D98"/>
    <w:rsid w:val="00CD3FE2"/>
    <w:rsid w:val="00CD4020"/>
    <w:rsid w:val="00CD40F5"/>
    <w:rsid w:val="00CD41D7"/>
    <w:rsid w:val="00CD44C6"/>
    <w:rsid w:val="00CD4500"/>
    <w:rsid w:val="00CD4668"/>
    <w:rsid w:val="00CD47CA"/>
    <w:rsid w:val="00CD4814"/>
    <w:rsid w:val="00CD482C"/>
    <w:rsid w:val="00CD48EC"/>
    <w:rsid w:val="00CD4900"/>
    <w:rsid w:val="00CD49FB"/>
    <w:rsid w:val="00CD4A52"/>
    <w:rsid w:val="00CD4A78"/>
    <w:rsid w:val="00CD4CF9"/>
    <w:rsid w:val="00CD4D82"/>
    <w:rsid w:val="00CD4ED8"/>
    <w:rsid w:val="00CD4F5C"/>
    <w:rsid w:val="00CD5486"/>
    <w:rsid w:val="00CD549F"/>
    <w:rsid w:val="00CD54DF"/>
    <w:rsid w:val="00CD552B"/>
    <w:rsid w:val="00CD557F"/>
    <w:rsid w:val="00CD55AD"/>
    <w:rsid w:val="00CD55B4"/>
    <w:rsid w:val="00CD5860"/>
    <w:rsid w:val="00CD5894"/>
    <w:rsid w:val="00CD5940"/>
    <w:rsid w:val="00CD5B7F"/>
    <w:rsid w:val="00CD5BB3"/>
    <w:rsid w:val="00CD5BCD"/>
    <w:rsid w:val="00CD5C42"/>
    <w:rsid w:val="00CD5E73"/>
    <w:rsid w:val="00CD5F39"/>
    <w:rsid w:val="00CD6017"/>
    <w:rsid w:val="00CD613B"/>
    <w:rsid w:val="00CD6151"/>
    <w:rsid w:val="00CD629F"/>
    <w:rsid w:val="00CD62A8"/>
    <w:rsid w:val="00CD6476"/>
    <w:rsid w:val="00CD672F"/>
    <w:rsid w:val="00CD67F3"/>
    <w:rsid w:val="00CD6A3C"/>
    <w:rsid w:val="00CD6AE7"/>
    <w:rsid w:val="00CD6C0B"/>
    <w:rsid w:val="00CD6D01"/>
    <w:rsid w:val="00CD6D72"/>
    <w:rsid w:val="00CD6F62"/>
    <w:rsid w:val="00CD7079"/>
    <w:rsid w:val="00CD7086"/>
    <w:rsid w:val="00CD71BA"/>
    <w:rsid w:val="00CD729F"/>
    <w:rsid w:val="00CD7327"/>
    <w:rsid w:val="00CD73B0"/>
    <w:rsid w:val="00CD7665"/>
    <w:rsid w:val="00CD768F"/>
    <w:rsid w:val="00CD777D"/>
    <w:rsid w:val="00CD78A7"/>
    <w:rsid w:val="00CD797E"/>
    <w:rsid w:val="00CD7983"/>
    <w:rsid w:val="00CD79A0"/>
    <w:rsid w:val="00CD7B73"/>
    <w:rsid w:val="00CD7D0D"/>
    <w:rsid w:val="00CD7E9D"/>
    <w:rsid w:val="00CD7F17"/>
    <w:rsid w:val="00CD7F3E"/>
    <w:rsid w:val="00CD7F98"/>
    <w:rsid w:val="00CD7FA3"/>
    <w:rsid w:val="00CD7FBC"/>
    <w:rsid w:val="00CE0110"/>
    <w:rsid w:val="00CE01D7"/>
    <w:rsid w:val="00CE01E9"/>
    <w:rsid w:val="00CE01F5"/>
    <w:rsid w:val="00CE031A"/>
    <w:rsid w:val="00CE0578"/>
    <w:rsid w:val="00CE07B9"/>
    <w:rsid w:val="00CE09A2"/>
    <w:rsid w:val="00CE09AD"/>
    <w:rsid w:val="00CE0A67"/>
    <w:rsid w:val="00CE0A81"/>
    <w:rsid w:val="00CE0ABF"/>
    <w:rsid w:val="00CE0BAB"/>
    <w:rsid w:val="00CE0C43"/>
    <w:rsid w:val="00CE0CBF"/>
    <w:rsid w:val="00CE0E04"/>
    <w:rsid w:val="00CE0E0C"/>
    <w:rsid w:val="00CE0F43"/>
    <w:rsid w:val="00CE103E"/>
    <w:rsid w:val="00CE133C"/>
    <w:rsid w:val="00CE1947"/>
    <w:rsid w:val="00CE1959"/>
    <w:rsid w:val="00CE1A8A"/>
    <w:rsid w:val="00CE1AA4"/>
    <w:rsid w:val="00CE1BA6"/>
    <w:rsid w:val="00CE1C03"/>
    <w:rsid w:val="00CE1C1B"/>
    <w:rsid w:val="00CE1C47"/>
    <w:rsid w:val="00CE1E67"/>
    <w:rsid w:val="00CE1EB6"/>
    <w:rsid w:val="00CE1F25"/>
    <w:rsid w:val="00CE1F7B"/>
    <w:rsid w:val="00CE1FCA"/>
    <w:rsid w:val="00CE2029"/>
    <w:rsid w:val="00CE21FB"/>
    <w:rsid w:val="00CE222C"/>
    <w:rsid w:val="00CE235F"/>
    <w:rsid w:val="00CE26DF"/>
    <w:rsid w:val="00CE2791"/>
    <w:rsid w:val="00CE27BE"/>
    <w:rsid w:val="00CE29B2"/>
    <w:rsid w:val="00CE29D0"/>
    <w:rsid w:val="00CE2A5A"/>
    <w:rsid w:val="00CE2B41"/>
    <w:rsid w:val="00CE2B52"/>
    <w:rsid w:val="00CE2BED"/>
    <w:rsid w:val="00CE2D7E"/>
    <w:rsid w:val="00CE2DD3"/>
    <w:rsid w:val="00CE2ED0"/>
    <w:rsid w:val="00CE2FD1"/>
    <w:rsid w:val="00CE30AB"/>
    <w:rsid w:val="00CE319B"/>
    <w:rsid w:val="00CE32A2"/>
    <w:rsid w:val="00CE3348"/>
    <w:rsid w:val="00CE3577"/>
    <w:rsid w:val="00CE35C8"/>
    <w:rsid w:val="00CE36DB"/>
    <w:rsid w:val="00CE3729"/>
    <w:rsid w:val="00CE3746"/>
    <w:rsid w:val="00CE3A40"/>
    <w:rsid w:val="00CE3A8D"/>
    <w:rsid w:val="00CE3AD8"/>
    <w:rsid w:val="00CE3B27"/>
    <w:rsid w:val="00CE3C17"/>
    <w:rsid w:val="00CE3C63"/>
    <w:rsid w:val="00CE3C66"/>
    <w:rsid w:val="00CE3DB8"/>
    <w:rsid w:val="00CE3E7E"/>
    <w:rsid w:val="00CE3F5A"/>
    <w:rsid w:val="00CE3FC8"/>
    <w:rsid w:val="00CE3FC9"/>
    <w:rsid w:val="00CE403B"/>
    <w:rsid w:val="00CE4085"/>
    <w:rsid w:val="00CE440B"/>
    <w:rsid w:val="00CE44EC"/>
    <w:rsid w:val="00CE46F2"/>
    <w:rsid w:val="00CE4751"/>
    <w:rsid w:val="00CE47C0"/>
    <w:rsid w:val="00CE4A53"/>
    <w:rsid w:val="00CE4B77"/>
    <w:rsid w:val="00CE4BDA"/>
    <w:rsid w:val="00CE4BF2"/>
    <w:rsid w:val="00CE4DFA"/>
    <w:rsid w:val="00CE5144"/>
    <w:rsid w:val="00CE51E1"/>
    <w:rsid w:val="00CE52F0"/>
    <w:rsid w:val="00CE532A"/>
    <w:rsid w:val="00CE5549"/>
    <w:rsid w:val="00CE56AA"/>
    <w:rsid w:val="00CE581D"/>
    <w:rsid w:val="00CE5908"/>
    <w:rsid w:val="00CE592D"/>
    <w:rsid w:val="00CE5964"/>
    <w:rsid w:val="00CE5A54"/>
    <w:rsid w:val="00CE5A5B"/>
    <w:rsid w:val="00CE5AA9"/>
    <w:rsid w:val="00CE5B9D"/>
    <w:rsid w:val="00CE5D41"/>
    <w:rsid w:val="00CE5E55"/>
    <w:rsid w:val="00CE5EE0"/>
    <w:rsid w:val="00CE5F6A"/>
    <w:rsid w:val="00CE5FC9"/>
    <w:rsid w:val="00CE5FCE"/>
    <w:rsid w:val="00CE601C"/>
    <w:rsid w:val="00CE61C7"/>
    <w:rsid w:val="00CE63A8"/>
    <w:rsid w:val="00CE63E6"/>
    <w:rsid w:val="00CE647F"/>
    <w:rsid w:val="00CE661B"/>
    <w:rsid w:val="00CE668A"/>
    <w:rsid w:val="00CE68B7"/>
    <w:rsid w:val="00CE6951"/>
    <w:rsid w:val="00CE6958"/>
    <w:rsid w:val="00CE6AE0"/>
    <w:rsid w:val="00CE6B83"/>
    <w:rsid w:val="00CE7010"/>
    <w:rsid w:val="00CE706B"/>
    <w:rsid w:val="00CE71DC"/>
    <w:rsid w:val="00CE722A"/>
    <w:rsid w:val="00CE7233"/>
    <w:rsid w:val="00CE73B6"/>
    <w:rsid w:val="00CE7692"/>
    <w:rsid w:val="00CE76E1"/>
    <w:rsid w:val="00CE7755"/>
    <w:rsid w:val="00CE7AD1"/>
    <w:rsid w:val="00CE7BCF"/>
    <w:rsid w:val="00CE7C79"/>
    <w:rsid w:val="00CE7D8C"/>
    <w:rsid w:val="00CE7D97"/>
    <w:rsid w:val="00CE7ECF"/>
    <w:rsid w:val="00CE7F17"/>
    <w:rsid w:val="00CE7F75"/>
    <w:rsid w:val="00CF0079"/>
    <w:rsid w:val="00CF01B7"/>
    <w:rsid w:val="00CF01E3"/>
    <w:rsid w:val="00CF039F"/>
    <w:rsid w:val="00CF03CE"/>
    <w:rsid w:val="00CF0477"/>
    <w:rsid w:val="00CF04B8"/>
    <w:rsid w:val="00CF0679"/>
    <w:rsid w:val="00CF06DA"/>
    <w:rsid w:val="00CF0A29"/>
    <w:rsid w:val="00CF0A69"/>
    <w:rsid w:val="00CF0B6D"/>
    <w:rsid w:val="00CF0B89"/>
    <w:rsid w:val="00CF0C36"/>
    <w:rsid w:val="00CF0C7A"/>
    <w:rsid w:val="00CF0CAF"/>
    <w:rsid w:val="00CF0D2D"/>
    <w:rsid w:val="00CF0E3B"/>
    <w:rsid w:val="00CF0E51"/>
    <w:rsid w:val="00CF0FD0"/>
    <w:rsid w:val="00CF1017"/>
    <w:rsid w:val="00CF1225"/>
    <w:rsid w:val="00CF13A8"/>
    <w:rsid w:val="00CF13DC"/>
    <w:rsid w:val="00CF149C"/>
    <w:rsid w:val="00CF15E1"/>
    <w:rsid w:val="00CF16AC"/>
    <w:rsid w:val="00CF178E"/>
    <w:rsid w:val="00CF190E"/>
    <w:rsid w:val="00CF1B10"/>
    <w:rsid w:val="00CF1B88"/>
    <w:rsid w:val="00CF1F65"/>
    <w:rsid w:val="00CF1FD6"/>
    <w:rsid w:val="00CF21FB"/>
    <w:rsid w:val="00CF2224"/>
    <w:rsid w:val="00CF2260"/>
    <w:rsid w:val="00CF2341"/>
    <w:rsid w:val="00CF2348"/>
    <w:rsid w:val="00CF2361"/>
    <w:rsid w:val="00CF240E"/>
    <w:rsid w:val="00CF24B5"/>
    <w:rsid w:val="00CF2585"/>
    <w:rsid w:val="00CF2670"/>
    <w:rsid w:val="00CF26EC"/>
    <w:rsid w:val="00CF2727"/>
    <w:rsid w:val="00CF27FA"/>
    <w:rsid w:val="00CF2A2E"/>
    <w:rsid w:val="00CF2A4F"/>
    <w:rsid w:val="00CF2A65"/>
    <w:rsid w:val="00CF2A8E"/>
    <w:rsid w:val="00CF2ABC"/>
    <w:rsid w:val="00CF2C5D"/>
    <w:rsid w:val="00CF2D47"/>
    <w:rsid w:val="00CF2E05"/>
    <w:rsid w:val="00CF2FF0"/>
    <w:rsid w:val="00CF30FF"/>
    <w:rsid w:val="00CF326A"/>
    <w:rsid w:val="00CF32AE"/>
    <w:rsid w:val="00CF33A5"/>
    <w:rsid w:val="00CF3435"/>
    <w:rsid w:val="00CF3593"/>
    <w:rsid w:val="00CF3658"/>
    <w:rsid w:val="00CF381D"/>
    <w:rsid w:val="00CF38FF"/>
    <w:rsid w:val="00CF393E"/>
    <w:rsid w:val="00CF3A32"/>
    <w:rsid w:val="00CF3AAD"/>
    <w:rsid w:val="00CF3AC0"/>
    <w:rsid w:val="00CF3B81"/>
    <w:rsid w:val="00CF3C3D"/>
    <w:rsid w:val="00CF3D20"/>
    <w:rsid w:val="00CF3F79"/>
    <w:rsid w:val="00CF411B"/>
    <w:rsid w:val="00CF4139"/>
    <w:rsid w:val="00CF41C7"/>
    <w:rsid w:val="00CF421F"/>
    <w:rsid w:val="00CF44D2"/>
    <w:rsid w:val="00CF4536"/>
    <w:rsid w:val="00CF47F7"/>
    <w:rsid w:val="00CF4B2B"/>
    <w:rsid w:val="00CF4BE3"/>
    <w:rsid w:val="00CF4BE6"/>
    <w:rsid w:val="00CF4BF3"/>
    <w:rsid w:val="00CF4CE0"/>
    <w:rsid w:val="00CF4DB6"/>
    <w:rsid w:val="00CF4E62"/>
    <w:rsid w:val="00CF4F48"/>
    <w:rsid w:val="00CF515D"/>
    <w:rsid w:val="00CF54B0"/>
    <w:rsid w:val="00CF54B3"/>
    <w:rsid w:val="00CF551F"/>
    <w:rsid w:val="00CF5528"/>
    <w:rsid w:val="00CF58E3"/>
    <w:rsid w:val="00CF58E4"/>
    <w:rsid w:val="00CF598D"/>
    <w:rsid w:val="00CF5CEF"/>
    <w:rsid w:val="00CF5E5F"/>
    <w:rsid w:val="00CF60CD"/>
    <w:rsid w:val="00CF618B"/>
    <w:rsid w:val="00CF6271"/>
    <w:rsid w:val="00CF62E8"/>
    <w:rsid w:val="00CF661D"/>
    <w:rsid w:val="00CF6656"/>
    <w:rsid w:val="00CF66C4"/>
    <w:rsid w:val="00CF671A"/>
    <w:rsid w:val="00CF6956"/>
    <w:rsid w:val="00CF6AC0"/>
    <w:rsid w:val="00CF6D8E"/>
    <w:rsid w:val="00CF6E7E"/>
    <w:rsid w:val="00CF6E9D"/>
    <w:rsid w:val="00CF6EBD"/>
    <w:rsid w:val="00CF70C1"/>
    <w:rsid w:val="00CF713D"/>
    <w:rsid w:val="00CF717F"/>
    <w:rsid w:val="00CF718B"/>
    <w:rsid w:val="00CF7280"/>
    <w:rsid w:val="00CF760D"/>
    <w:rsid w:val="00CF761A"/>
    <w:rsid w:val="00CF7693"/>
    <w:rsid w:val="00CF76AF"/>
    <w:rsid w:val="00CF76F0"/>
    <w:rsid w:val="00CF76F9"/>
    <w:rsid w:val="00CF7799"/>
    <w:rsid w:val="00CF782A"/>
    <w:rsid w:val="00CF788D"/>
    <w:rsid w:val="00CF7912"/>
    <w:rsid w:val="00CF7953"/>
    <w:rsid w:val="00CF7B18"/>
    <w:rsid w:val="00CF7C11"/>
    <w:rsid w:val="00CF7C4E"/>
    <w:rsid w:val="00CF7C80"/>
    <w:rsid w:val="00CF7FC4"/>
    <w:rsid w:val="00D000AC"/>
    <w:rsid w:val="00D000D9"/>
    <w:rsid w:val="00D00126"/>
    <w:rsid w:val="00D0013B"/>
    <w:rsid w:val="00D0016F"/>
    <w:rsid w:val="00D001A4"/>
    <w:rsid w:val="00D00205"/>
    <w:rsid w:val="00D00216"/>
    <w:rsid w:val="00D00513"/>
    <w:rsid w:val="00D007EE"/>
    <w:rsid w:val="00D008E2"/>
    <w:rsid w:val="00D00913"/>
    <w:rsid w:val="00D009AE"/>
    <w:rsid w:val="00D009CF"/>
    <w:rsid w:val="00D00A96"/>
    <w:rsid w:val="00D00ACD"/>
    <w:rsid w:val="00D00B7C"/>
    <w:rsid w:val="00D00C25"/>
    <w:rsid w:val="00D00C9E"/>
    <w:rsid w:val="00D00D89"/>
    <w:rsid w:val="00D00E3E"/>
    <w:rsid w:val="00D00EA3"/>
    <w:rsid w:val="00D00EF1"/>
    <w:rsid w:val="00D00F9B"/>
    <w:rsid w:val="00D010B8"/>
    <w:rsid w:val="00D01239"/>
    <w:rsid w:val="00D01752"/>
    <w:rsid w:val="00D017FB"/>
    <w:rsid w:val="00D0189A"/>
    <w:rsid w:val="00D018AC"/>
    <w:rsid w:val="00D0193F"/>
    <w:rsid w:val="00D019A7"/>
    <w:rsid w:val="00D01A1D"/>
    <w:rsid w:val="00D01A7F"/>
    <w:rsid w:val="00D01A84"/>
    <w:rsid w:val="00D01A99"/>
    <w:rsid w:val="00D01B32"/>
    <w:rsid w:val="00D02129"/>
    <w:rsid w:val="00D02253"/>
    <w:rsid w:val="00D02286"/>
    <w:rsid w:val="00D022AB"/>
    <w:rsid w:val="00D022EC"/>
    <w:rsid w:val="00D025A0"/>
    <w:rsid w:val="00D02692"/>
    <w:rsid w:val="00D02707"/>
    <w:rsid w:val="00D02722"/>
    <w:rsid w:val="00D0272E"/>
    <w:rsid w:val="00D02736"/>
    <w:rsid w:val="00D027B7"/>
    <w:rsid w:val="00D02CAC"/>
    <w:rsid w:val="00D02D1A"/>
    <w:rsid w:val="00D02D96"/>
    <w:rsid w:val="00D02DCD"/>
    <w:rsid w:val="00D02DE8"/>
    <w:rsid w:val="00D02EA3"/>
    <w:rsid w:val="00D02F24"/>
    <w:rsid w:val="00D03124"/>
    <w:rsid w:val="00D032D0"/>
    <w:rsid w:val="00D03471"/>
    <w:rsid w:val="00D0356D"/>
    <w:rsid w:val="00D03698"/>
    <w:rsid w:val="00D03752"/>
    <w:rsid w:val="00D03885"/>
    <w:rsid w:val="00D038FC"/>
    <w:rsid w:val="00D03907"/>
    <w:rsid w:val="00D03A22"/>
    <w:rsid w:val="00D03A8A"/>
    <w:rsid w:val="00D03B52"/>
    <w:rsid w:val="00D03C26"/>
    <w:rsid w:val="00D03C8C"/>
    <w:rsid w:val="00D03CAC"/>
    <w:rsid w:val="00D03CDB"/>
    <w:rsid w:val="00D03CDF"/>
    <w:rsid w:val="00D03D2A"/>
    <w:rsid w:val="00D03EC6"/>
    <w:rsid w:val="00D03F3F"/>
    <w:rsid w:val="00D03F4B"/>
    <w:rsid w:val="00D03F62"/>
    <w:rsid w:val="00D0406A"/>
    <w:rsid w:val="00D042D2"/>
    <w:rsid w:val="00D0445E"/>
    <w:rsid w:val="00D044D9"/>
    <w:rsid w:val="00D04535"/>
    <w:rsid w:val="00D04572"/>
    <w:rsid w:val="00D045AA"/>
    <w:rsid w:val="00D046F8"/>
    <w:rsid w:val="00D04710"/>
    <w:rsid w:val="00D047CF"/>
    <w:rsid w:val="00D0480A"/>
    <w:rsid w:val="00D04852"/>
    <w:rsid w:val="00D048C8"/>
    <w:rsid w:val="00D04A1F"/>
    <w:rsid w:val="00D04A94"/>
    <w:rsid w:val="00D04A96"/>
    <w:rsid w:val="00D04AE1"/>
    <w:rsid w:val="00D04B65"/>
    <w:rsid w:val="00D04C72"/>
    <w:rsid w:val="00D04E27"/>
    <w:rsid w:val="00D04F00"/>
    <w:rsid w:val="00D04F05"/>
    <w:rsid w:val="00D04F26"/>
    <w:rsid w:val="00D04F51"/>
    <w:rsid w:val="00D04F8C"/>
    <w:rsid w:val="00D04FE8"/>
    <w:rsid w:val="00D04FF6"/>
    <w:rsid w:val="00D05346"/>
    <w:rsid w:val="00D053D4"/>
    <w:rsid w:val="00D05400"/>
    <w:rsid w:val="00D054DB"/>
    <w:rsid w:val="00D05560"/>
    <w:rsid w:val="00D055DE"/>
    <w:rsid w:val="00D05622"/>
    <w:rsid w:val="00D05625"/>
    <w:rsid w:val="00D0567B"/>
    <w:rsid w:val="00D056F4"/>
    <w:rsid w:val="00D0586A"/>
    <w:rsid w:val="00D05925"/>
    <w:rsid w:val="00D05B0B"/>
    <w:rsid w:val="00D05C1F"/>
    <w:rsid w:val="00D05CD1"/>
    <w:rsid w:val="00D05D05"/>
    <w:rsid w:val="00D05E00"/>
    <w:rsid w:val="00D05E80"/>
    <w:rsid w:val="00D06348"/>
    <w:rsid w:val="00D063D9"/>
    <w:rsid w:val="00D067CC"/>
    <w:rsid w:val="00D067F0"/>
    <w:rsid w:val="00D068C6"/>
    <w:rsid w:val="00D06BB7"/>
    <w:rsid w:val="00D06CDD"/>
    <w:rsid w:val="00D06DBE"/>
    <w:rsid w:val="00D06F55"/>
    <w:rsid w:val="00D06F7C"/>
    <w:rsid w:val="00D06FB9"/>
    <w:rsid w:val="00D0708B"/>
    <w:rsid w:val="00D0711A"/>
    <w:rsid w:val="00D07138"/>
    <w:rsid w:val="00D07188"/>
    <w:rsid w:val="00D071A7"/>
    <w:rsid w:val="00D07429"/>
    <w:rsid w:val="00D07729"/>
    <w:rsid w:val="00D07741"/>
    <w:rsid w:val="00D07851"/>
    <w:rsid w:val="00D07893"/>
    <w:rsid w:val="00D078A1"/>
    <w:rsid w:val="00D078B4"/>
    <w:rsid w:val="00D079AB"/>
    <w:rsid w:val="00D07D30"/>
    <w:rsid w:val="00D07DB7"/>
    <w:rsid w:val="00D07F70"/>
    <w:rsid w:val="00D101DB"/>
    <w:rsid w:val="00D101EE"/>
    <w:rsid w:val="00D10268"/>
    <w:rsid w:val="00D10391"/>
    <w:rsid w:val="00D10676"/>
    <w:rsid w:val="00D1075A"/>
    <w:rsid w:val="00D1077E"/>
    <w:rsid w:val="00D107F5"/>
    <w:rsid w:val="00D107F7"/>
    <w:rsid w:val="00D108CE"/>
    <w:rsid w:val="00D10B5D"/>
    <w:rsid w:val="00D10BF1"/>
    <w:rsid w:val="00D10D04"/>
    <w:rsid w:val="00D10EFC"/>
    <w:rsid w:val="00D10F3A"/>
    <w:rsid w:val="00D110B4"/>
    <w:rsid w:val="00D110BE"/>
    <w:rsid w:val="00D110F8"/>
    <w:rsid w:val="00D11201"/>
    <w:rsid w:val="00D1141F"/>
    <w:rsid w:val="00D11545"/>
    <w:rsid w:val="00D116EC"/>
    <w:rsid w:val="00D1197B"/>
    <w:rsid w:val="00D119B7"/>
    <w:rsid w:val="00D11B39"/>
    <w:rsid w:val="00D11B3B"/>
    <w:rsid w:val="00D11B41"/>
    <w:rsid w:val="00D11CB3"/>
    <w:rsid w:val="00D11D45"/>
    <w:rsid w:val="00D11D8B"/>
    <w:rsid w:val="00D11DAD"/>
    <w:rsid w:val="00D11DE8"/>
    <w:rsid w:val="00D11F60"/>
    <w:rsid w:val="00D11FE2"/>
    <w:rsid w:val="00D12052"/>
    <w:rsid w:val="00D12075"/>
    <w:rsid w:val="00D1217A"/>
    <w:rsid w:val="00D121A4"/>
    <w:rsid w:val="00D12284"/>
    <w:rsid w:val="00D12312"/>
    <w:rsid w:val="00D1235A"/>
    <w:rsid w:val="00D12465"/>
    <w:rsid w:val="00D1247B"/>
    <w:rsid w:val="00D1252E"/>
    <w:rsid w:val="00D12572"/>
    <w:rsid w:val="00D1259F"/>
    <w:rsid w:val="00D1280A"/>
    <w:rsid w:val="00D12946"/>
    <w:rsid w:val="00D129E5"/>
    <w:rsid w:val="00D12B1C"/>
    <w:rsid w:val="00D12C7E"/>
    <w:rsid w:val="00D12CD7"/>
    <w:rsid w:val="00D12E6F"/>
    <w:rsid w:val="00D12EE9"/>
    <w:rsid w:val="00D130FB"/>
    <w:rsid w:val="00D13117"/>
    <w:rsid w:val="00D132F6"/>
    <w:rsid w:val="00D133A8"/>
    <w:rsid w:val="00D133BA"/>
    <w:rsid w:val="00D133EE"/>
    <w:rsid w:val="00D137DC"/>
    <w:rsid w:val="00D13922"/>
    <w:rsid w:val="00D13962"/>
    <w:rsid w:val="00D13A76"/>
    <w:rsid w:val="00D13B07"/>
    <w:rsid w:val="00D13BB2"/>
    <w:rsid w:val="00D13CBA"/>
    <w:rsid w:val="00D13EB1"/>
    <w:rsid w:val="00D140B7"/>
    <w:rsid w:val="00D140CA"/>
    <w:rsid w:val="00D1418E"/>
    <w:rsid w:val="00D141BD"/>
    <w:rsid w:val="00D142EA"/>
    <w:rsid w:val="00D1431B"/>
    <w:rsid w:val="00D144ED"/>
    <w:rsid w:val="00D14745"/>
    <w:rsid w:val="00D14807"/>
    <w:rsid w:val="00D149D1"/>
    <w:rsid w:val="00D14ADE"/>
    <w:rsid w:val="00D14AF0"/>
    <w:rsid w:val="00D14CDF"/>
    <w:rsid w:val="00D14DD0"/>
    <w:rsid w:val="00D14E69"/>
    <w:rsid w:val="00D14E78"/>
    <w:rsid w:val="00D14EC4"/>
    <w:rsid w:val="00D14FBD"/>
    <w:rsid w:val="00D14FFB"/>
    <w:rsid w:val="00D150BE"/>
    <w:rsid w:val="00D15348"/>
    <w:rsid w:val="00D15377"/>
    <w:rsid w:val="00D15484"/>
    <w:rsid w:val="00D155D3"/>
    <w:rsid w:val="00D1581C"/>
    <w:rsid w:val="00D158F1"/>
    <w:rsid w:val="00D159A6"/>
    <w:rsid w:val="00D159CD"/>
    <w:rsid w:val="00D15B04"/>
    <w:rsid w:val="00D15B2F"/>
    <w:rsid w:val="00D15C83"/>
    <w:rsid w:val="00D15DA6"/>
    <w:rsid w:val="00D15FE2"/>
    <w:rsid w:val="00D160B9"/>
    <w:rsid w:val="00D16226"/>
    <w:rsid w:val="00D1631A"/>
    <w:rsid w:val="00D16560"/>
    <w:rsid w:val="00D16747"/>
    <w:rsid w:val="00D16781"/>
    <w:rsid w:val="00D167DD"/>
    <w:rsid w:val="00D168D8"/>
    <w:rsid w:val="00D169A1"/>
    <w:rsid w:val="00D169BB"/>
    <w:rsid w:val="00D16A91"/>
    <w:rsid w:val="00D16AE8"/>
    <w:rsid w:val="00D16B39"/>
    <w:rsid w:val="00D16DF2"/>
    <w:rsid w:val="00D16E63"/>
    <w:rsid w:val="00D16E7A"/>
    <w:rsid w:val="00D16EC0"/>
    <w:rsid w:val="00D16ECA"/>
    <w:rsid w:val="00D16FA2"/>
    <w:rsid w:val="00D1712C"/>
    <w:rsid w:val="00D1723A"/>
    <w:rsid w:val="00D1723F"/>
    <w:rsid w:val="00D1737E"/>
    <w:rsid w:val="00D173AD"/>
    <w:rsid w:val="00D1764A"/>
    <w:rsid w:val="00D176C2"/>
    <w:rsid w:val="00D1775B"/>
    <w:rsid w:val="00D1780E"/>
    <w:rsid w:val="00D17999"/>
    <w:rsid w:val="00D17A2B"/>
    <w:rsid w:val="00D17B39"/>
    <w:rsid w:val="00D17BA3"/>
    <w:rsid w:val="00D17C77"/>
    <w:rsid w:val="00D17CB7"/>
    <w:rsid w:val="00D17CE0"/>
    <w:rsid w:val="00D17D92"/>
    <w:rsid w:val="00D200CB"/>
    <w:rsid w:val="00D2015D"/>
    <w:rsid w:val="00D20241"/>
    <w:rsid w:val="00D20286"/>
    <w:rsid w:val="00D202EA"/>
    <w:rsid w:val="00D2051F"/>
    <w:rsid w:val="00D2055A"/>
    <w:rsid w:val="00D2056A"/>
    <w:rsid w:val="00D205E3"/>
    <w:rsid w:val="00D20632"/>
    <w:rsid w:val="00D206A2"/>
    <w:rsid w:val="00D2074F"/>
    <w:rsid w:val="00D20832"/>
    <w:rsid w:val="00D20A5B"/>
    <w:rsid w:val="00D20B56"/>
    <w:rsid w:val="00D20C3F"/>
    <w:rsid w:val="00D20C71"/>
    <w:rsid w:val="00D20CCB"/>
    <w:rsid w:val="00D20DBC"/>
    <w:rsid w:val="00D20F1A"/>
    <w:rsid w:val="00D20FF7"/>
    <w:rsid w:val="00D21219"/>
    <w:rsid w:val="00D21363"/>
    <w:rsid w:val="00D213B0"/>
    <w:rsid w:val="00D21465"/>
    <w:rsid w:val="00D214CF"/>
    <w:rsid w:val="00D2150F"/>
    <w:rsid w:val="00D215A0"/>
    <w:rsid w:val="00D21906"/>
    <w:rsid w:val="00D21A03"/>
    <w:rsid w:val="00D21A1F"/>
    <w:rsid w:val="00D21A36"/>
    <w:rsid w:val="00D21C53"/>
    <w:rsid w:val="00D21DE0"/>
    <w:rsid w:val="00D21DE8"/>
    <w:rsid w:val="00D21F00"/>
    <w:rsid w:val="00D21F48"/>
    <w:rsid w:val="00D21FE3"/>
    <w:rsid w:val="00D2237E"/>
    <w:rsid w:val="00D22421"/>
    <w:rsid w:val="00D2248E"/>
    <w:rsid w:val="00D22664"/>
    <w:rsid w:val="00D22689"/>
    <w:rsid w:val="00D2294A"/>
    <w:rsid w:val="00D22A19"/>
    <w:rsid w:val="00D22AB3"/>
    <w:rsid w:val="00D22BCB"/>
    <w:rsid w:val="00D22CB7"/>
    <w:rsid w:val="00D22E2D"/>
    <w:rsid w:val="00D22E5D"/>
    <w:rsid w:val="00D22EC8"/>
    <w:rsid w:val="00D22FC8"/>
    <w:rsid w:val="00D2325B"/>
    <w:rsid w:val="00D23368"/>
    <w:rsid w:val="00D23475"/>
    <w:rsid w:val="00D23566"/>
    <w:rsid w:val="00D2376F"/>
    <w:rsid w:val="00D23783"/>
    <w:rsid w:val="00D23841"/>
    <w:rsid w:val="00D23855"/>
    <w:rsid w:val="00D238F0"/>
    <w:rsid w:val="00D23960"/>
    <w:rsid w:val="00D239BB"/>
    <w:rsid w:val="00D23AF9"/>
    <w:rsid w:val="00D23C49"/>
    <w:rsid w:val="00D23CB1"/>
    <w:rsid w:val="00D23DA6"/>
    <w:rsid w:val="00D23F58"/>
    <w:rsid w:val="00D240CE"/>
    <w:rsid w:val="00D2410F"/>
    <w:rsid w:val="00D2424A"/>
    <w:rsid w:val="00D2442D"/>
    <w:rsid w:val="00D245CB"/>
    <w:rsid w:val="00D24704"/>
    <w:rsid w:val="00D24748"/>
    <w:rsid w:val="00D2484F"/>
    <w:rsid w:val="00D24948"/>
    <w:rsid w:val="00D2499B"/>
    <w:rsid w:val="00D24AFC"/>
    <w:rsid w:val="00D24B40"/>
    <w:rsid w:val="00D24D0F"/>
    <w:rsid w:val="00D24D2A"/>
    <w:rsid w:val="00D24DD8"/>
    <w:rsid w:val="00D24F55"/>
    <w:rsid w:val="00D24F7B"/>
    <w:rsid w:val="00D24F8E"/>
    <w:rsid w:val="00D2502A"/>
    <w:rsid w:val="00D25030"/>
    <w:rsid w:val="00D2514F"/>
    <w:rsid w:val="00D2519A"/>
    <w:rsid w:val="00D2523B"/>
    <w:rsid w:val="00D2530C"/>
    <w:rsid w:val="00D253C3"/>
    <w:rsid w:val="00D253C4"/>
    <w:rsid w:val="00D253E9"/>
    <w:rsid w:val="00D25464"/>
    <w:rsid w:val="00D254A8"/>
    <w:rsid w:val="00D254BA"/>
    <w:rsid w:val="00D254D9"/>
    <w:rsid w:val="00D255F3"/>
    <w:rsid w:val="00D257D9"/>
    <w:rsid w:val="00D25934"/>
    <w:rsid w:val="00D25968"/>
    <w:rsid w:val="00D25A9E"/>
    <w:rsid w:val="00D25B71"/>
    <w:rsid w:val="00D25C4F"/>
    <w:rsid w:val="00D25C58"/>
    <w:rsid w:val="00D25EBF"/>
    <w:rsid w:val="00D25ED5"/>
    <w:rsid w:val="00D2608B"/>
    <w:rsid w:val="00D2610E"/>
    <w:rsid w:val="00D2618D"/>
    <w:rsid w:val="00D2620D"/>
    <w:rsid w:val="00D26369"/>
    <w:rsid w:val="00D263A3"/>
    <w:rsid w:val="00D266D7"/>
    <w:rsid w:val="00D266F9"/>
    <w:rsid w:val="00D266FD"/>
    <w:rsid w:val="00D267C1"/>
    <w:rsid w:val="00D26A80"/>
    <w:rsid w:val="00D26AA6"/>
    <w:rsid w:val="00D26ACD"/>
    <w:rsid w:val="00D26C26"/>
    <w:rsid w:val="00D26C51"/>
    <w:rsid w:val="00D26D28"/>
    <w:rsid w:val="00D26DA6"/>
    <w:rsid w:val="00D270C0"/>
    <w:rsid w:val="00D27314"/>
    <w:rsid w:val="00D2745A"/>
    <w:rsid w:val="00D2748B"/>
    <w:rsid w:val="00D2763A"/>
    <w:rsid w:val="00D2798E"/>
    <w:rsid w:val="00D2798F"/>
    <w:rsid w:val="00D27AB1"/>
    <w:rsid w:val="00D27AD3"/>
    <w:rsid w:val="00D27D85"/>
    <w:rsid w:val="00D27D8E"/>
    <w:rsid w:val="00D27EF1"/>
    <w:rsid w:val="00D2D331"/>
    <w:rsid w:val="00D301DA"/>
    <w:rsid w:val="00D30275"/>
    <w:rsid w:val="00D3040E"/>
    <w:rsid w:val="00D304B3"/>
    <w:rsid w:val="00D3055C"/>
    <w:rsid w:val="00D3057C"/>
    <w:rsid w:val="00D30594"/>
    <w:rsid w:val="00D30693"/>
    <w:rsid w:val="00D306C0"/>
    <w:rsid w:val="00D3071D"/>
    <w:rsid w:val="00D3072C"/>
    <w:rsid w:val="00D30795"/>
    <w:rsid w:val="00D307A7"/>
    <w:rsid w:val="00D30874"/>
    <w:rsid w:val="00D30A8E"/>
    <w:rsid w:val="00D30AAE"/>
    <w:rsid w:val="00D30AC5"/>
    <w:rsid w:val="00D30C30"/>
    <w:rsid w:val="00D30C9C"/>
    <w:rsid w:val="00D30CC2"/>
    <w:rsid w:val="00D30D0D"/>
    <w:rsid w:val="00D30D1B"/>
    <w:rsid w:val="00D30F5D"/>
    <w:rsid w:val="00D31194"/>
    <w:rsid w:val="00D3124A"/>
    <w:rsid w:val="00D31409"/>
    <w:rsid w:val="00D31426"/>
    <w:rsid w:val="00D31482"/>
    <w:rsid w:val="00D31497"/>
    <w:rsid w:val="00D3175F"/>
    <w:rsid w:val="00D3176C"/>
    <w:rsid w:val="00D3196E"/>
    <w:rsid w:val="00D31AB1"/>
    <w:rsid w:val="00D31AE9"/>
    <w:rsid w:val="00D31C83"/>
    <w:rsid w:val="00D31CCB"/>
    <w:rsid w:val="00D31D98"/>
    <w:rsid w:val="00D31F2F"/>
    <w:rsid w:val="00D31FA1"/>
    <w:rsid w:val="00D32072"/>
    <w:rsid w:val="00D322C5"/>
    <w:rsid w:val="00D324B6"/>
    <w:rsid w:val="00D32571"/>
    <w:rsid w:val="00D325F6"/>
    <w:rsid w:val="00D326AC"/>
    <w:rsid w:val="00D3274A"/>
    <w:rsid w:val="00D32980"/>
    <w:rsid w:val="00D32A27"/>
    <w:rsid w:val="00D32AD1"/>
    <w:rsid w:val="00D32B46"/>
    <w:rsid w:val="00D32D43"/>
    <w:rsid w:val="00D32DCC"/>
    <w:rsid w:val="00D32E58"/>
    <w:rsid w:val="00D33002"/>
    <w:rsid w:val="00D330BE"/>
    <w:rsid w:val="00D33172"/>
    <w:rsid w:val="00D331B9"/>
    <w:rsid w:val="00D331C8"/>
    <w:rsid w:val="00D331D2"/>
    <w:rsid w:val="00D33303"/>
    <w:rsid w:val="00D333C3"/>
    <w:rsid w:val="00D333E5"/>
    <w:rsid w:val="00D33519"/>
    <w:rsid w:val="00D335C3"/>
    <w:rsid w:val="00D33609"/>
    <w:rsid w:val="00D3368F"/>
    <w:rsid w:val="00D33721"/>
    <w:rsid w:val="00D337EF"/>
    <w:rsid w:val="00D3381D"/>
    <w:rsid w:val="00D3390C"/>
    <w:rsid w:val="00D33987"/>
    <w:rsid w:val="00D33D6C"/>
    <w:rsid w:val="00D33D9C"/>
    <w:rsid w:val="00D340C0"/>
    <w:rsid w:val="00D340F4"/>
    <w:rsid w:val="00D3430C"/>
    <w:rsid w:val="00D34903"/>
    <w:rsid w:val="00D34A68"/>
    <w:rsid w:val="00D34B42"/>
    <w:rsid w:val="00D34C38"/>
    <w:rsid w:val="00D34C62"/>
    <w:rsid w:val="00D34CEC"/>
    <w:rsid w:val="00D34DAA"/>
    <w:rsid w:val="00D34DF4"/>
    <w:rsid w:val="00D34F0F"/>
    <w:rsid w:val="00D34F4F"/>
    <w:rsid w:val="00D34F58"/>
    <w:rsid w:val="00D34F9C"/>
    <w:rsid w:val="00D35079"/>
    <w:rsid w:val="00D352E4"/>
    <w:rsid w:val="00D35319"/>
    <w:rsid w:val="00D35355"/>
    <w:rsid w:val="00D353EC"/>
    <w:rsid w:val="00D354D6"/>
    <w:rsid w:val="00D355A3"/>
    <w:rsid w:val="00D35617"/>
    <w:rsid w:val="00D35705"/>
    <w:rsid w:val="00D3570E"/>
    <w:rsid w:val="00D357A9"/>
    <w:rsid w:val="00D357CF"/>
    <w:rsid w:val="00D35915"/>
    <w:rsid w:val="00D35962"/>
    <w:rsid w:val="00D35BE5"/>
    <w:rsid w:val="00D35BF8"/>
    <w:rsid w:val="00D35EE6"/>
    <w:rsid w:val="00D35F71"/>
    <w:rsid w:val="00D36134"/>
    <w:rsid w:val="00D361CB"/>
    <w:rsid w:val="00D36384"/>
    <w:rsid w:val="00D3640F"/>
    <w:rsid w:val="00D36441"/>
    <w:rsid w:val="00D36501"/>
    <w:rsid w:val="00D3657F"/>
    <w:rsid w:val="00D365FF"/>
    <w:rsid w:val="00D3663D"/>
    <w:rsid w:val="00D366F9"/>
    <w:rsid w:val="00D3675B"/>
    <w:rsid w:val="00D3676D"/>
    <w:rsid w:val="00D36790"/>
    <w:rsid w:val="00D36987"/>
    <w:rsid w:val="00D36ABA"/>
    <w:rsid w:val="00D36AC3"/>
    <w:rsid w:val="00D36B83"/>
    <w:rsid w:val="00D36CE8"/>
    <w:rsid w:val="00D36D2A"/>
    <w:rsid w:val="00D36E85"/>
    <w:rsid w:val="00D36E87"/>
    <w:rsid w:val="00D36F57"/>
    <w:rsid w:val="00D36FAB"/>
    <w:rsid w:val="00D36FE2"/>
    <w:rsid w:val="00D37014"/>
    <w:rsid w:val="00D3713D"/>
    <w:rsid w:val="00D3720C"/>
    <w:rsid w:val="00D372A2"/>
    <w:rsid w:val="00D37363"/>
    <w:rsid w:val="00D373E7"/>
    <w:rsid w:val="00D37444"/>
    <w:rsid w:val="00D375B2"/>
    <w:rsid w:val="00D3766E"/>
    <w:rsid w:val="00D3777D"/>
    <w:rsid w:val="00D377D7"/>
    <w:rsid w:val="00D377E6"/>
    <w:rsid w:val="00D377F8"/>
    <w:rsid w:val="00D3787A"/>
    <w:rsid w:val="00D37A1D"/>
    <w:rsid w:val="00D37A96"/>
    <w:rsid w:val="00D37B29"/>
    <w:rsid w:val="00D37BC3"/>
    <w:rsid w:val="00D37C01"/>
    <w:rsid w:val="00D37C44"/>
    <w:rsid w:val="00D37DD9"/>
    <w:rsid w:val="00D401A0"/>
    <w:rsid w:val="00D4030C"/>
    <w:rsid w:val="00D40345"/>
    <w:rsid w:val="00D40578"/>
    <w:rsid w:val="00D407EB"/>
    <w:rsid w:val="00D40884"/>
    <w:rsid w:val="00D40A47"/>
    <w:rsid w:val="00D40DCD"/>
    <w:rsid w:val="00D40E0A"/>
    <w:rsid w:val="00D40E5D"/>
    <w:rsid w:val="00D40F96"/>
    <w:rsid w:val="00D40FB6"/>
    <w:rsid w:val="00D41011"/>
    <w:rsid w:val="00D410BF"/>
    <w:rsid w:val="00D411BF"/>
    <w:rsid w:val="00D411E5"/>
    <w:rsid w:val="00D41203"/>
    <w:rsid w:val="00D41384"/>
    <w:rsid w:val="00D414C2"/>
    <w:rsid w:val="00D41525"/>
    <w:rsid w:val="00D41551"/>
    <w:rsid w:val="00D416FE"/>
    <w:rsid w:val="00D417AB"/>
    <w:rsid w:val="00D41805"/>
    <w:rsid w:val="00D41813"/>
    <w:rsid w:val="00D41A69"/>
    <w:rsid w:val="00D41B48"/>
    <w:rsid w:val="00D41B77"/>
    <w:rsid w:val="00D41C82"/>
    <w:rsid w:val="00D41DCE"/>
    <w:rsid w:val="00D41E0D"/>
    <w:rsid w:val="00D41E28"/>
    <w:rsid w:val="00D4217C"/>
    <w:rsid w:val="00D421C1"/>
    <w:rsid w:val="00D421F0"/>
    <w:rsid w:val="00D422BC"/>
    <w:rsid w:val="00D42307"/>
    <w:rsid w:val="00D42342"/>
    <w:rsid w:val="00D424CB"/>
    <w:rsid w:val="00D424F4"/>
    <w:rsid w:val="00D424F7"/>
    <w:rsid w:val="00D42573"/>
    <w:rsid w:val="00D42581"/>
    <w:rsid w:val="00D425A7"/>
    <w:rsid w:val="00D425C0"/>
    <w:rsid w:val="00D425E4"/>
    <w:rsid w:val="00D4265C"/>
    <w:rsid w:val="00D426A4"/>
    <w:rsid w:val="00D426E7"/>
    <w:rsid w:val="00D42998"/>
    <w:rsid w:val="00D4299F"/>
    <w:rsid w:val="00D42A56"/>
    <w:rsid w:val="00D42AF8"/>
    <w:rsid w:val="00D42B54"/>
    <w:rsid w:val="00D42BAC"/>
    <w:rsid w:val="00D42DF6"/>
    <w:rsid w:val="00D42FA4"/>
    <w:rsid w:val="00D42FB1"/>
    <w:rsid w:val="00D4323B"/>
    <w:rsid w:val="00D4328B"/>
    <w:rsid w:val="00D432A1"/>
    <w:rsid w:val="00D4341E"/>
    <w:rsid w:val="00D4345E"/>
    <w:rsid w:val="00D43625"/>
    <w:rsid w:val="00D436A6"/>
    <w:rsid w:val="00D43710"/>
    <w:rsid w:val="00D438B5"/>
    <w:rsid w:val="00D43975"/>
    <w:rsid w:val="00D439E5"/>
    <w:rsid w:val="00D43A53"/>
    <w:rsid w:val="00D43D4C"/>
    <w:rsid w:val="00D43D93"/>
    <w:rsid w:val="00D44001"/>
    <w:rsid w:val="00D44157"/>
    <w:rsid w:val="00D441AC"/>
    <w:rsid w:val="00D4425A"/>
    <w:rsid w:val="00D4450F"/>
    <w:rsid w:val="00D44565"/>
    <w:rsid w:val="00D4466F"/>
    <w:rsid w:val="00D44823"/>
    <w:rsid w:val="00D44914"/>
    <w:rsid w:val="00D44936"/>
    <w:rsid w:val="00D4494C"/>
    <w:rsid w:val="00D44A53"/>
    <w:rsid w:val="00D44A85"/>
    <w:rsid w:val="00D44A96"/>
    <w:rsid w:val="00D44AC3"/>
    <w:rsid w:val="00D44BF1"/>
    <w:rsid w:val="00D44E7D"/>
    <w:rsid w:val="00D44FC3"/>
    <w:rsid w:val="00D450C1"/>
    <w:rsid w:val="00D45287"/>
    <w:rsid w:val="00D4538E"/>
    <w:rsid w:val="00D4541E"/>
    <w:rsid w:val="00D45473"/>
    <w:rsid w:val="00D4553C"/>
    <w:rsid w:val="00D4575D"/>
    <w:rsid w:val="00D4578C"/>
    <w:rsid w:val="00D457BA"/>
    <w:rsid w:val="00D4582B"/>
    <w:rsid w:val="00D45879"/>
    <w:rsid w:val="00D45BBE"/>
    <w:rsid w:val="00D45BF5"/>
    <w:rsid w:val="00D45D05"/>
    <w:rsid w:val="00D45D19"/>
    <w:rsid w:val="00D45F44"/>
    <w:rsid w:val="00D46098"/>
    <w:rsid w:val="00D4619E"/>
    <w:rsid w:val="00D46565"/>
    <w:rsid w:val="00D46606"/>
    <w:rsid w:val="00D4680E"/>
    <w:rsid w:val="00D468D9"/>
    <w:rsid w:val="00D46A81"/>
    <w:rsid w:val="00D46BA1"/>
    <w:rsid w:val="00D47042"/>
    <w:rsid w:val="00D47043"/>
    <w:rsid w:val="00D4706A"/>
    <w:rsid w:val="00D4710B"/>
    <w:rsid w:val="00D473B0"/>
    <w:rsid w:val="00D473CC"/>
    <w:rsid w:val="00D47458"/>
    <w:rsid w:val="00D475AC"/>
    <w:rsid w:val="00D475CD"/>
    <w:rsid w:val="00D47747"/>
    <w:rsid w:val="00D477EC"/>
    <w:rsid w:val="00D47801"/>
    <w:rsid w:val="00D4786E"/>
    <w:rsid w:val="00D479AF"/>
    <w:rsid w:val="00D47B43"/>
    <w:rsid w:val="00D47BA9"/>
    <w:rsid w:val="00D47C73"/>
    <w:rsid w:val="00D47CBA"/>
    <w:rsid w:val="00D47D1E"/>
    <w:rsid w:val="00D47D43"/>
    <w:rsid w:val="00D47E20"/>
    <w:rsid w:val="00D47F11"/>
    <w:rsid w:val="00D47F1E"/>
    <w:rsid w:val="00D47FC5"/>
    <w:rsid w:val="00D500CA"/>
    <w:rsid w:val="00D50375"/>
    <w:rsid w:val="00D50395"/>
    <w:rsid w:val="00D503EF"/>
    <w:rsid w:val="00D50495"/>
    <w:rsid w:val="00D505C2"/>
    <w:rsid w:val="00D50671"/>
    <w:rsid w:val="00D50756"/>
    <w:rsid w:val="00D507A8"/>
    <w:rsid w:val="00D507B3"/>
    <w:rsid w:val="00D50954"/>
    <w:rsid w:val="00D50A50"/>
    <w:rsid w:val="00D50B0D"/>
    <w:rsid w:val="00D50BAE"/>
    <w:rsid w:val="00D50C0E"/>
    <w:rsid w:val="00D50C3C"/>
    <w:rsid w:val="00D50DD8"/>
    <w:rsid w:val="00D50E50"/>
    <w:rsid w:val="00D50F6F"/>
    <w:rsid w:val="00D51067"/>
    <w:rsid w:val="00D51162"/>
    <w:rsid w:val="00D511D8"/>
    <w:rsid w:val="00D51210"/>
    <w:rsid w:val="00D512D7"/>
    <w:rsid w:val="00D512EE"/>
    <w:rsid w:val="00D512FC"/>
    <w:rsid w:val="00D51317"/>
    <w:rsid w:val="00D51413"/>
    <w:rsid w:val="00D5161F"/>
    <w:rsid w:val="00D516FB"/>
    <w:rsid w:val="00D51913"/>
    <w:rsid w:val="00D51968"/>
    <w:rsid w:val="00D51A30"/>
    <w:rsid w:val="00D51AAF"/>
    <w:rsid w:val="00D51D79"/>
    <w:rsid w:val="00D51DA8"/>
    <w:rsid w:val="00D51E65"/>
    <w:rsid w:val="00D51FEE"/>
    <w:rsid w:val="00D5204F"/>
    <w:rsid w:val="00D52258"/>
    <w:rsid w:val="00D5240F"/>
    <w:rsid w:val="00D52462"/>
    <w:rsid w:val="00D52481"/>
    <w:rsid w:val="00D52600"/>
    <w:rsid w:val="00D52684"/>
    <w:rsid w:val="00D526DC"/>
    <w:rsid w:val="00D52723"/>
    <w:rsid w:val="00D52763"/>
    <w:rsid w:val="00D527D6"/>
    <w:rsid w:val="00D527EB"/>
    <w:rsid w:val="00D528D4"/>
    <w:rsid w:val="00D52BC0"/>
    <w:rsid w:val="00D52BCD"/>
    <w:rsid w:val="00D52BF6"/>
    <w:rsid w:val="00D52C36"/>
    <w:rsid w:val="00D52C9E"/>
    <w:rsid w:val="00D52D14"/>
    <w:rsid w:val="00D52F14"/>
    <w:rsid w:val="00D531EB"/>
    <w:rsid w:val="00D53278"/>
    <w:rsid w:val="00D532A3"/>
    <w:rsid w:val="00D534C9"/>
    <w:rsid w:val="00D53557"/>
    <w:rsid w:val="00D53593"/>
    <w:rsid w:val="00D53618"/>
    <w:rsid w:val="00D53637"/>
    <w:rsid w:val="00D5373A"/>
    <w:rsid w:val="00D53AEC"/>
    <w:rsid w:val="00D53B38"/>
    <w:rsid w:val="00D53B58"/>
    <w:rsid w:val="00D53D19"/>
    <w:rsid w:val="00D53DBB"/>
    <w:rsid w:val="00D53DBD"/>
    <w:rsid w:val="00D53EC5"/>
    <w:rsid w:val="00D53F43"/>
    <w:rsid w:val="00D53F4B"/>
    <w:rsid w:val="00D54052"/>
    <w:rsid w:val="00D54071"/>
    <w:rsid w:val="00D54274"/>
    <w:rsid w:val="00D5429A"/>
    <w:rsid w:val="00D543A0"/>
    <w:rsid w:val="00D545E3"/>
    <w:rsid w:val="00D54765"/>
    <w:rsid w:val="00D54B0D"/>
    <w:rsid w:val="00D54B17"/>
    <w:rsid w:val="00D54BCA"/>
    <w:rsid w:val="00D54CB8"/>
    <w:rsid w:val="00D54D6E"/>
    <w:rsid w:val="00D54EA0"/>
    <w:rsid w:val="00D54EEE"/>
    <w:rsid w:val="00D5500F"/>
    <w:rsid w:val="00D55016"/>
    <w:rsid w:val="00D5505F"/>
    <w:rsid w:val="00D55102"/>
    <w:rsid w:val="00D55140"/>
    <w:rsid w:val="00D55159"/>
    <w:rsid w:val="00D55270"/>
    <w:rsid w:val="00D554F1"/>
    <w:rsid w:val="00D55543"/>
    <w:rsid w:val="00D55608"/>
    <w:rsid w:val="00D55629"/>
    <w:rsid w:val="00D557BB"/>
    <w:rsid w:val="00D5585B"/>
    <w:rsid w:val="00D5593E"/>
    <w:rsid w:val="00D55A23"/>
    <w:rsid w:val="00D55B06"/>
    <w:rsid w:val="00D55B07"/>
    <w:rsid w:val="00D55C63"/>
    <w:rsid w:val="00D55C7D"/>
    <w:rsid w:val="00D55F8D"/>
    <w:rsid w:val="00D5615F"/>
    <w:rsid w:val="00D5616A"/>
    <w:rsid w:val="00D5620C"/>
    <w:rsid w:val="00D56365"/>
    <w:rsid w:val="00D56392"/>
    <w:rsid w:val="00D563AA"/>
    <w:rsid w:val="00D565E9"/>
    <w:rsid w:val="00D567A4"/>
    <w:rsid w:val="00D5684D"/>
    <w:rsid w:val="00D56886"/>
    <w:rsid w:val="00D569FD"/>
    <w:rsid w:val="00D56A46"/>
    <w:rsid w:val="00D56B45"/>
    <w:rsid w:val="00D56C0E"/>
    <w:rsid w:val="00D56C22"/>
    <w:rsid w:val="00D56D61"/>
    <w:rsid w:val="00D56F52"/>
    <w:rsid w:val="00D56FC2"/>
    <w:rsid w:val="00D57126"/>
    <w:rsid w:val="00D57251"/>
    <w:rsid w:val="00D57256"/>
    <w:rsid w:val="00D572DC"/>
    <w:rsid w:val="00D57334"/>
    <w:rsid w:val="00D57399"/>
    <w:rsid w:val="00D573D3"/>
    <w:rsid w:val="00D573F1"/>
    <w:rsid w:val="00D57517"/>
    <w:rsid w:val="00D575DE"/>
    <w:rsid w:val="00D5764F"/>
    <w:rsid w:val="00D576C5"/>
    <w:rsid w:val="00D5795D"/>
    <w:rsid w:val="00D57A6C"/>
    <w:rsid w:val="00D57BCF"/>
    <w:rsid w:val="00D57C02"/>
    <w:rsid w:val="00D57C14"/>
    <w:rsid w:val="00D57D04"/>
    <w:rsid w:val="00D57EAA"/>
    <w:rsid w:val="00D57F22"/>
    <w:rsid w:val="00D57F85"/>
    <w:rsid w:val="00D600EC"/>
    <w:rsid w:val="00D60146"/>
    <w:rsid w:val="00D601D1"/>
    <w:rsid w:val="00D602D1"/>
    <w:rsid w:val="00D60369"/>
    <w:rsid w:val="00D60461"/>
    <w:rsid w:val="00D60792"/>
    <w:rsid w:val="00D607B6"/>
    <w:rsid w:val="00D60B41"/>
    <w:rsid w:val="00D60B7F"/>
    <w:rsid w:val="00D60CE9"/>
    <w:rsid w:val="00D60D09"/>
    <w:rsid w:val="00D61032"/>
    <w:rsid w:val="00D61445"/>
    <w:rsid w:val="00D614A5"/>
    <w:rsid w:val="00D615F2"/>
    <w:rsid w:val="00D617A9"/>
    <w:rsid w:val="00D61809"/>
    <w:rsid w:val="00D61962"/>
    <w:rsid w:val="00D619BF"/>
    <w:rsid w:val="00D61A2A"/>
    <w:rsid w:val="00D61AB5"/>
    <w:rsid w:val="00D61C91"/>
    <w:rsid w:val="00D61D59"/>
    <w:rsid w:val="00D61D64"/>
    <w:rsid w:val="00D61D8C"/>
    <w:rsid w:val="00D61F84"/>
    <w:rsid w:val="00D6204D"/>
    <w:rsid w:val="00D62085"/>
    <w:rsid w:val="00D6208F"/>
    <w:rsid w:val="00D620C3"/>
    <w:rsid w:val="00D620CB"/>
    <w:rsid w:val="00D620D2"/>
    <w:rsid w:val="00D620FA"/>
    <w:rsid w:val="00D62177"/>
    <w:rsid w:val="00D621B7"/>
    <w:rsid w:val="00D62286"/>
    <w:rsid w:val="00D62437"/>
    <w:rsid w:val="00D6253C"/>
    <w:rsid w:val="00D6259C"/>
    <w:rsid w:val="00D627E4"/>
    <w:rsid w:val="00D62A92"/>
    <w:rsid w:val="00D62AEC"/>
    <w:rsid w:val="00D62B47"/>
    <w:rsid w:val="00D62BB6"/>
    <w:rsid w:val="00D62C12"/>
    <w:rsid w:val="00D62D17"/>
    <w:rsid w:val="00D62EBE"/>
    <w:rsid w:val="00D62F0D"/>
    <w:rsid w:val="00D63061"/>
    <w:rsid w:val="00D63084"/>
    <w:rsid w:val="00D6348C"/>
    <w:rsid w:val="00D634E6"/>
    <w:rsid w:val="00D6372D"/>
    <w:rsid w:val="00D6396B"/>
    <w:rsid w:val="00D639FC"/>
    <w:rsid w:val="00D63A7D"/>
    <w:rsid w:val="00D63D71"/>
    <w:rsid w:val="00D63D95"/>
    <w:rsid w:val="00D63E6D"/>
    <w:rsid w:val="00D63ED0"/>
    <w:rsid w:val="00D64000"/>
    <w:rsid w:val="00D6407A"/>
    <w:rsid w:val="00D64190"/>
    <w:rsid w:val="00D64283"/>
    <w:rsid w:val="00D6443D"/>
    <w:rsid w:val="00D6464C"/>
    <w:rsid w:val="00D6469A"/>
    <w:rsid w:val="00D64788"/>
    <w:rsid w:val="00D647D8"/>
    <w:rsid w:val="00D649EB"/>
    <w:rsid w:val="00D64A7B"/>
    <w:rsid w:val="00D64ABF"/>
    <w:rsid w:val="00D64AD4"/>
    <w:rsid w:val="00D64B6C"/>
    <w:rsid w:val="00D64E37"/>
    <w:rsid w:val="00D64EA4"/>
    <w:rsid w:val="00D65055"/>
    <w:rsid w:val="00D650FA"/>
    <w:rsid w:val="00D650FC"/>
    <w:rsid w:val="00D654F8"/>
    <w:rsid w:val="00D657C9"/>
    <w:rsid w:val="00D65813"/>
    <w:rsid w:val="00D65942"/>
    <w:rsid w:val="00D65996"/>
    <w:rsid w:val="00D65A81"/>
    <w:rsid w:val="00D65BFB"/>
    <w:rsid w:val="00D65D20"/>
    <w:rsid w:val="00D65DD8"/>
    <w:rsid w:val="00D65EBE"/>
    <w:rsid w:val="00D65F19"/>
    <w:rsid w:val="00D65F50"/>
    <w:rsid w:val="00D65F8E"/>
    <w:rsid w:val="00D65FEE"/>
    <w:rsid w:val="00D66020"/>
    <w:rsid w:val="00D66406"/>
    <w:rsid w:val="00D66543"/>
    <w:rsid w:val="00D66575"/>
    <w:rsid w:val="00D665CC"/>
    <w:rsid w:val="00D668CE"/>
    <w:rsid w:val="00D668D5"/>
    <w:rsid w:val="00D66A29"/>
    <w:rsid w:val="00D66B04"/>
    <w:rsid w:val="00D66D09"/>
    <w:rsid w:val="00D66D47"/>
    <w:rsid w:val="00D671AD"/>
    <w:rsid w:val="00D67247"/>
    <w:rsid w:val="00D673FE"/>
    <w:rsid w:val="00D6748E"/>
    <w:rsid w:val="00D67534"/>
    <w:rsid w:val="00D675D1"/>
    <w:rsid w:val="00D67600"/>
    <w:rsid w:val="00D676B7"/>
    <w:rsid w:val="00D67735"/>
    <w:rsid w:val="00D6781F"/>
    <w:rsid w:val="00D6787A"/>
    <w:rsid w:val="00D67A23"/>
    <w:rsid w:val="00D67B69"/>
    <w:rsid w:val="00D67C19"/>
    <w:rsid w:val="00D67C52"/>
    <w:rsid w:val="00D67D23"/>
    <w:rsid w:val="00D67D51"/>
    <w:rsid w:val="00D67E62"/>
    <w:rsid w:val="00D67EA8"/>
    <w:rsid w:val="00D700F8"/>
    <w:rsid w:val="00D70436"/>
    <w:rsid w:val="00D704A9"/>
    <w:rsid w:val="00D704BE"/>
    <w:rsid w:val="00D70561"/>
    <w:rsid w:val="00D706D6"/>
    <w:rsid w:val="00D7081D"/>
    <w:rsid w:val="00D709B7"/>
    <w:rsid w:val="00D70A33"/>
    <w:rsid w:val="00D70A6B"/>
    <w:rsid w:val="00D70D47"/>
    <w:rsid w:val="00D71041"/>
    <w:rsid w:val="00D71053"/>
    <w:rsid w:val="00D71055"/>
    <w:rsid w:val="00D71227"/>
    <w:rsid w:val="00D712F7"/>
    <w:rsid w:val="00D71477"/>
    <w:rsid w:val="00D714F9"/>
    <w:rsid w:val="00D7153D"/>
    <w:rsid w:val="00D7158E"/>
    <w:rsid w:val="00D716A0"/>
    <w:rsid w:val="00D718B8"/>
    <w:rsid w:val="00D71AF6"/>
    <w:rsid w:val="00D71B20"/>
    <w:rsid w:val="00D71C23"/>
    <w:rsid w:val="00D71D37"/>
    <w:rsid w:val="00D71E2B"/>
    <w:rsid w:val="00D7208A"/>
    <w:rsid w:val="00D721A0"/>
    <w:rsid w:val="00D72299"/>
    <w:rsid w:val="00D72491"/>
    <w:rsid w:val="00D72561"/>
    <w:rsid w:val="00D725C1"/>
    <w:rsid w:val="00D7266E"/>
    <w:rsid w:val="00D728A9"/>
    <w:rsid w:val="00D729A1"/>
    <w:rsid w:val="00D729C2"/>
    <w:rsid w:val="00D729FB"/>
    <w:rsid w:val="00D72B08"/>
    <w:rsid w:val="00D72C88"/>
    <w:rsid w:val="00D72CCF"/>
    <w:rsid w:val="00D72D30"/>
    <w:rsid w:val="00D72DA3"/>
    <w:rsid w:val="00D72E67"/>
    <w:rsid w:val="00D72FFF"/>
    <w:rsid w:val="00D7326B"/>
    <w:rsid w:val="00D734ED"/>
    <w:rsid w:val="00D739A2"/>
    <w:rsid w:val="00D739A7"/>
    <w:rsid w:val="00D73ADA"/>
    <w:rsid w:val="00D73B00"/>
    <w:rsid w:val="00D73C2A"/>
    <w:rsid w:val="00D73C56"/>
    <w:rsid w:val="00D73C84"/>
    <w:rsid w:val="00D73CDB"/>
    <w:rsid w:val="00D73CE3"/>
    <w:rsid w:val="00D73E2F"/>
    <w:rsid w:val="00D73ECF"/>
    <w:rsid w:val="00D73FE8"/>
    <w:rsid w:val="00D74206"/>
    <w:rsid w:val="00D7431F"/>
    <w:rsid w:val="00D74425"/>
    <w:rsid w:val="00D744D2"/>
    <w:rsid w:val="00D74526"/>
    <w:rsid w:val="00D74619"/>
    <w:rsid w:val="00D74736"/>
    <w:rsid w:val="00D747DC"/>
    <w:rsid w:val="00D74AC4"/>
    <w:rsid w:val="00D74B33"/>
    <w:rsid w:val="00D74D44"/>
    <w:rsid w:val="00D74EC4"/>
    <w:rsid w:val="00D74F7E"/>
    <w:rsid w:val="00D75188"/>
    <w:rsid w:val="00D752E7"/>
    <w:rsid w:val="00D7538A"/>
    <w:rsid w:val="00D753F6"/>
    <w:rsid w:val="00D756CD"/>
    <w:rsid w:val="00D75720"/>
    <w:rsid w:val="00D757EB"/>
    <w:rsid w:val="00D7585F"/>
    <w:rsid w:val="00D759DA"/>
    <w:rsid w:val="00D75A16"/>
    <w:rsid w:val="00D75BD6"/>
    <w:rsid w:val="00D75C14"/>
    <w:rsid w:val="00D75C18"/>
    <w:rsid w:val="00D75CEB"/>
    <w:rsid w:val="00D75D42"/>
    <w:rsid w:val="00D75DE9"/>
    <w:rsid w:val="00D76178"/>
    <w:rsid w:val="00D76267"/>
    <w:rsid w:val="00D763D9"/>
    <w:rsid w:val="00D764EF"/>
    <w:rsid w:val="00D766D4"/>
    <w:rsid w:val="00D76869"/>
    <w:rsid w:val="00D76B0C"/>
    <w:rsid w:val="00D76DEE"/>
    <w:rsid w:val="00D76E3E"/>
    <w:rsid w:val="00D76E7E"/>
    <w:rsid w:val="00D76EE6"/>
    <w:rsid w:val="00D76F31"/>
    <w:rsid w:val="00D76F58"/>
    <w:rsid w:val="00D76F9B"/>
    <w:rsid w:val="00D76F9D"/>
    <w:rsid w:val="00D77000"/>
    <w:rsid w:val="00D77099"/>
    <w:rsid w:val="00D770C4"/>
    <w:rsid w:val="00D77189"/>
    <w:rsid w:val="00D77518"/>
    <w:rsid w:val="00D775A1"/>
    <w:rsid w:val="00D775ED"/>
    <w:rsid w:val="00D77793"/>
    <w:rsid w:val="00D7789C"/>
    <w:rsid w:val="00D77B49"/>
    <w:rsid w:val="00D77D59"/>
    <w:rsid w:val="00D77F10"/>
    <w:rsid w:val="00D80083"/>
    <w:rsid w:val="00D8017E"/>
    <w:rsid w:val="00D801A4"/>
    <w:rsid w:val="00D80212"/>
    <w:rsid w:val="00D803C3"/>
    <w:rsid w:val="00D8048E"/>
    <w:rsid w:val="00D8054F"/>
    <w:rsid w:val="00D805BD"/>
    <w:rsid w:val="00D8087A"/>
    <w:rsid w:val="00D80935"/>
    <w:rsid w:val="00D80A19"/>
    <w:rsid w:val="00D80A3E"/>
    <w:rsid w:val="00D80A69"/>
    <w:rsid w:val="00D80A6B"/>
    <w:rsid w:val="00D80AA9"/>
    <w:rsid w:val="00D80BCE"/>
    <w:rsid w:val="00D80CF1"/>
    <w:rsid w:val="00D80E68"/>
    <w:rsid w:val="00D8102A"/>
    <w:rsid w:val="00D81221"/>
    <w:rsid w:val="00D81369"/>
    <w:rsid w:val="00D814C7"/>
    <w:rsid w:val="00D8153F"/>
    <w:rsid w:val="00D81651"/>
    <w:rsid w:val="00D81818"/>
    <w:rsid w:val="00D81899"/>
    <w:rsid w:val="00D81920"/>
    <w:rsid w:val="00D81AA6"/>
    <w:rsid w:val="00D81B8E"/>
    <w:rsid w:val="00D81E18"/>
    <w:rsid w:val="00D81F4B"/>
    <w:rsid w:val="00D81FA5"/>
    <w:rsid w:val="00D82035"/>
    <w:rsid w:val="00D82049"/>
    <w:rsid w:val="00D82090"/>
    <w:rsid w:val="00D82162"/>
    <w:rsid w:val="00D822D9"/>
    <w:rsid w:val="00D82343"/>
    <w:rsid w:val="00D82648"/>
    <w:rsid w:val="00D8267D"/>
    <w:rsid w:val="00D826F8"/>
    <w:rsid w:val="00D826FA"/>
    <w:rsid w:val="00D82740"/>
    <w:rsid w:val="00D827B3"/>
    <w:rsid w:val="00D8299F"/>
    <w:rsid w:val="00D82BF3"/>
    <w:rsid w:val="00D82C2E"/>
    <w:rsid w:val="00D82D07"/>
    <w:rsid w:val="00D82D30"/>
    <w:rsid w:val="00D82E87"/>
    <w:rsid w:val="00D82F3C"/>
    <w:rsid w:val="00D83098"/>
    <w:rsid w:val="00D83128"/>
    <w:rsid w:val="00D83233"/>
    <w:rsid w:val="00D83256"/>
    <w:rsid w:val="00D83280"/>
    <w:rsid w:val="00D83408"/>
    <w:rsid w:val="00D83494"/>
    <w:rsid w:val="00D83504"/>
    <w:rsid w:val="00D835D1"/>
    <w:rsid w:val="00D83A39"/>
    <w:rsid w:val="00D83A77"/>
    <w:rsid w:val="00D83C57"/>
    <w:rsid w:val="00D83E3A"/>
    <w:rsid w:val="00D83E74"/>
    <w:rsid w:val="00D83F5A"/>
    <w:rsid w:val="00D840B3"/>
    <w:rsid w:val="00D84111"/>
    <w:rsid w:val="00D84189"/>
    <w:rsid w:val="00D84196"/>
    <w:rsid w:val="00D84345"/>
    <w:rsid w:val="00D84365"/>
    <w:rsid w:val="00D843FC"/>
    <w:rsid w:val="00D844FC"/>
    <w:rsid w:val="00D8450C"/>
    <w:rsid w:val="00D84566"/>
    <w:rsid w:val="00D84688"/>
    <w:rsid w:val="00D8475B"/>
    <w:rsid w:val="00D847DC"/>
    <w:rsid w:val="00D84834"/>
    <w:rsid w:val="00D84862"/>
    <w:rsid w:val="00D8487C"/>
    <w:rsid w:val="00D84881"/>
    <w:rsid w:val="00D84916"/>
    <w:rsid w:val="00D849A4"/>
    <w:rsid w:val="00D84AE6"/>
    <w:rsid w:val="00D84BA0"/>
    <w:rsid w:val="00D84BFB"/>
    <w:rsid w:val="00D84DA2"/>
    <w:rsid w:val="00D84DF5"/>
    <w:rsid w:val="00D84E90"/>
    <w:rsid w:val="00D84F30"/>
    <w:rsid w:val="00D84F50"/>
    <w:rsid w:val="00D84FCB"/>
    <w:rsid w:val="00D85010"/>
    <w:rsid w:val="00D850A2"/>
    <w:rsid w:val="00D85167"/>
    <w:rsid w:val="00D852B3"/>
    <w:rsid w:val="00D85422"/>
    <w:rsid w:val="00D85465"/>
    <w:rsid w:val="00D854AF"/>
    <w:rsid w:val="00D854C4"/>
    <w:rsid w:val="00D857B5"/>
    <w:rsid w:val="00D8590D"/>
    <w:rsid w:val="00D8595D"/>
    <w:rsid w:val="00D8595F"/>
    <w:rsid w:val="00D859BE"/>
    <w:rsid w:val="00D85A36"/>
    <w:rsid w:val="00D85B01"/>
    <w:rsid w:val="00D85FAD"/>
    <w:rsid w:val="00D861B7"/>
    <w:rsid w:val="00D8624E"/>
    <w:rsid w:val="00D862D6"/>
    <w:rsid w:val="00D8631E"/>
    <w:rsid w:val="00D86449"/>
    <w:rsid w:val="00D86498"/>
    <w:rsid w:val="00D865F6"/>
    <w:rsid w:val="00D867E4"/>
    <w:rsid w:val="00D8683E"/>
    <w:rsid w:val="00D868AD"/>
    <w:rsid w:val="00D86962"/>
    <w:rsid w:val="00D86ADA"/>
    <w:rsid w:val="00D86AE5"/>
    <w:rsid w:val="00D86B7D"/>
    <w:rsid w:val="00D86BFF"/>
    <w:rsid w:val="00D86C38"/>
    <w:rsid w:val="00D86D9C"/>
    <w:rsid w:val="00D86DFE"/>
    <w:rsid w:val="00D86F83"/>
    <w:rsid w:val="00D87031"/>
    <w:rsid w:val="00D8704B"/>
    <w:rsid w:val="00D8712B"/>
    <w:rsid w:val="00D8713A"/>
    <w:rsid w:val="00D8729B"/>
    <w:rsid w:val="00D873FA"/>
    <w:rsid w:val="00D8749C"/>
    <w:rsid w:val="00D8763B"/>
    <w:rsid w:val="00D87798"/>
    <w:rsid w:val="00D878D4"/>
    <w:rsid w:val="00D87A7C"/>
    <w:rsid w:val="00D87AAF"/>
    <w:rsid w:val="00D87AF9"/>
    <w:rsid w:val="00D87E2D"/>
    <w:rsid w:val="00D87E64"/>
    <w:rsid w:val="00D87E7B"/>
    <w:rsid w:val="00D87E7F"/>
    <w:rsid w:val="00D87EB4"/>
    <w:rsid w:val="00D87EED"/>
    <w:rsid w:val="00D87FFD"/>
    <w:rsid w:val="00D90098"/>
    <w:rsid w:val="00D90299"/>
    <w:rsid w:val="00D902F7"/>
    <w:rsid w:val="00D9063C"/>
    <w:rsid w:val="00D90ABB"/>
    <w:rsid w:val="00D90BEF"/>
    <w:rsid w:val="00D90CC1"/>
    <w:rsid w:val="00D90DD1"/>
    <w:rsid w:val="00D90E62"/>
    <w:rsid w:val="00D90E90"/>
    <w:rsid w:val="00D90E9C"/>
    <w:rsid w:val="00D9100F"/>
    <w:rsid w:val="00D91343"/>
    <w:rsid w:val="00D913A2"/>
    <w:rsid w:val="00D914CC"/>
    <w:rsid w:val="00D91606"/>
    <w:rsid w:val="00D91738"/>
    <w:rsid w:val="00D91773"/>
    <w:rsid w:val="00D917B2"/>
    <w:rsid w:val="00D918D6"/>
    <w:rsid w:val="00D91926"/>
    <w:rsid w:val="00D9197C"/>
    <w:rsid w:val="00D91999"/>
    <w:rsid w:val="00D91A2E"/>
    <w:rsid w:val="00D91AD4"/>
    <w:rsid w:val="00D91C91"/>
    <w:rsid w:val="00D91E90"/>
    <w:rsid w:val="00D92099"/>
    <w:rsid w:val="00D92212"/>
    <w:rsid w:val="00D92248"/>
    <w:rsid w:val="00D922CB"/>
    <w:rsid w:val="00D92361"/>
    <w:rsid w:val="00D923F1"/>
    <w:rsid w:val="00D9250D"/>
    <w:rsid w:val="00D926F8"/>
    <w:rsid w:val="00D927D7"/>
    <w:rsid w:val="00D92A4B"/>
    <w:rsid w:val="00D92B30"/>
    <w:rsid w:val="00D92B9C"/>
    <w:rsid w:val="00D92BB4"/>
    <w:rsid w:val="00D92BC1"/>
    <w:rsid w:val="00D92C91"/>
    <w:rsid w:val="00D92CA1"/>
    <w:rsid w:val="00D92CAB"/>
    <w:rsid w:val="00D92E37"/>
    <w:rsid w:val="00D92F16"/>
    <w:rsid w:val="00D92FA5"/>
    <w:rsid w:val="00D93116"/>
    <w:rsid w:val="00D9313E"/>
    <w:rsid w:val="00D932D1"/>
    <w:rsid w:val="00D93366"/>
    <w:rsid w:val="00D93380"/>
    <w:rsid w:val="00D9347E"/>
    <w:rsid w:val="00D93487"/>
    <w:rsid w:val="00D935FD"/>
    <w:rsid w:val="00D93793"/>
    <w:rsid w:val="00D93810"/>
    <w:rsid w:val="00D938F7"/>
    <w:rsid w:val="00D93AE0"/>
    <w:rsid w:val="00D93D53"/>
    <w:rsid w:val="00D93D87"/>
    <w:rsid w:val="00D93DAB"/>
    <w:rsid w:val="00D93E2A"/>
    <w:rsid w:val="00D94069"/>
    <w:rsid w:val="00D94393"/>
    <w:rsid w:val="00D943D4"/>
    <w:rsid w:val="00D9440E"/>
    <w:rsid w:val="00D94670"/>
    <w:rsid w:val="00D94679"/>
    <w:rsid w:val="00D94697"/>
    <w:rsid w:val="00D9478B"/>
    <w:rsid w:val="00D94959"/>
    <w:rsid w:val="00D9498B"/>
    <w:rsid w:val="00D94990"/>
    <w:rsid w:val="00D949BA"/>
    <w:rsid w:val="00D94A0E"/>
    <w:rsid w:val="00D94AE8"/>
    <w:rsid w:val="00D94B4B"/>
    <w:rsid w:val="00D94B96"/>
    <w:rsid w:val="00D94BA7"/>
    <w:rsid w:val="00D94C08"/>
    <w:rsid w:val="00D94C6F"/>
    <w:rsid w:val="00D94F3C"/>
    <w:rsid w:val="00D9502C"/>
    <w:rsid w:val="00D95207"/>
    <w:rsid w:val="00D95403"/>
    <w:rsid w:val="00D95509"/>
    <w:rsid w:val="00D95645"/>
    <w:rsid w:val="00D957C2"/>
    <w:rsid w:val="00D959E9"/>
    <w:rsid w:val="00D95B6B"/>
    <w:rsid w:val="00D95BCC"/>
    <w:rsid w:val="00D95D7A"/>
    <w:rsid w:val="00D95E2B"/>
    <w:rsid w:val="00D95E70"/>
    <w:rsid w:val="00D9605D"/>
    <w:rsid w:val="00D960E4"/>
    <w:rsid w:val="00D962A4"/>
    <w:rsid w:val="00D962BC"/>
    <w:rsid w:val="00D962DA"/>
    <w:rsid w:val="00D96311"/>
    <w:rsid w:val="00D963FA"/>
    <w:rsid w:val="00D9648A"/>
    <w:rsid w:val="00D966ED"/>
    <w:rsid w:val="00D968B4"/>
    <w:rsid w:val="00D9692F"/>
    <w:rsid w:val="00D96AF9"/>
    <w:rsid w:val="00D96B39"/>
    <w:rsid w:val="00D96BAE"/>
    <w:rsid w:val="00D96CD2"/>
    <w:rsid w:val="00D96D9F"/>
    <w:rsid w:val="00D96E67"/>
    <w:rsid w:val="00D96E97"/>
    <w:rsid w:val="00D96EA1"/>
    <w:rsid w:val="00D96FAA"/>
    <w:rsid w:val="00D97172"/>
    <w:rsid w:val="00D97286"/>
    <w:rsid w:val="00D972E0"/>
    <w:rsid w:val="00D973C0"/>
    <w:rsid w:val="00D97560"/>
    <w:rsid w:val="00D9757D"/>
    <w:rsid w:val="00D975E4"/>
    <w:rsid w:val="00D976A0"/>
    <w:rsid w:val="00D97755"/>
    <w:rsid w:val="00D97B66"/>
    <w:rsid w:val="00D97B7B"/>
    <w:rsid w:val="00D97BDE"/>
    <w:rsid w:val="00DA00FA"/>
    <w:rsid w:val="00DA0114"/>
    <w:rsid w:val="00DA0119"/>
    <w:rsid w:val="00DA0344"/>
    <w:rsid w:val="00DA0353"/>
    <w:rsid w:val="00DA03A9"/>
    <w:rsid w:val="00DA03C4"/>
    <w:rsid w:val="00DA04BF"/>
    <w:rsid w:val="00DA0744"/>
    <w:rsid w:val="00DA0823"/>
    <w:rsid w:val="00DA0966"/>
    <w:rsid w:val="00DA09B8"/>
    <w:rsid w:val="00DA0A08"/>
    <w:rsid w:val="00DA0A2E"/>
    <w:rsid w:val="00DA0A9C"/>
    <w:rsid w:val="00DA0B07"/>
    <w:rsid w:val="00DA0BD5"/>
    <w:rsid w:val="00DA0BF5"/>
    <w:rsid w:val="00DA0C0E"/>
    <w:rsid w:val="00DA0CF8"/>
    <w:rsid w:val="00DA0E01"/>
    <w:rsid w:val="00DA0F77"/>
    <w:rsid w:val="00DA0FA5"/>
    <w:rsid w:val="00DA0FFD"/>
    <w:rsid w:val="00DA1300"/>
    <w:rsid w:val="00DA1387"/>
    <w:rsid w:val="00DA1456"/>
    <w:rsid w:val="00DA14D5"/>
    <w:rsid w:val="00DA169D"/>
    <w:rsid w:val="00DA17A2"/>
    <w:rsid w:val="00DA1860"/>
    <w:rsid w:val="00DA1867"/>
    <w:rsid w:val="00DA1BEE"/>
    <w:rsid w:val="00DA1C54"/>
    <w:rsid w:val="00DA1F5E"/>
    <w:rsid w:val="00DA1FDC"/>
    <w:rsid w:val="00DA2072"/>
    <w:rsid w:val="00DA2117"/>
    <w:rsid w:val="00DA229B"/>
    <w:rsid w:val="00DA2329"/>
    <w:rsid w:val="00DA232E"/>
    <w:rsid w:val="00DA2346"/>
    <w:rsid w:val="00DA23EA"/>
    <w:rsid w:val="00DA247A"/>
    <w:rsid w:val="00DA24CA"/>
    <w:rsid w:val="00DA24EF"/>
    <w:rsid w:val="00DA25E5"/>
    <w:rsid w:val="00DA2618"/>
    <w:rsid w:val="00DA2643"/>
    <w:rsid w:val="00DA26F9"/>
    <w:rsid w:val="00DA26FE"/>
    <w:rsid w:val="00DA2733"/>
    <w:rsid w:val="00DA2796"/>
    <w:rsid w:val="00DA27E4"/>
    <w:rsid w:val="00DA2976"/>
    <w:rsid w:val="00DA2A9A"/>
    <w:rsid w:val="00DA2E13"/>
    <w:rsid w:val="00DA2F55"/>
    <w:rsid w:val="00DA30A6"/>
    <w:rsid w:val="00DA30C5"/>
    <w:rsid w:val="00DA3149"/>
    <w:rsid w:val="00DA3180"/>
    <w:rsid w:val="00DA322A"/>
    <w:rsid w:val="00DA326E"/>
    <w:rsid w:val="00DA32CE"/>
    <w:rsid w:val="00DA34EB"/>
    <w:rsid w:val="00DA34F0"/>
    <w:rsid w:val="00DA3574"/>
    <w:rsid w:val="00DA3582"/>
    <w:rsid w:val="00DA37CD"/>
    <w:rsid w:val="00DA3893"/>
    <w:rsid w:val="00DA390C"/>
    <w:rsid w:val="00DA39B1"/>
    <w:rsid w:val="00DA3A05"/>
    <w:rsid w:val="00DA3A8B"/>
    <w:rsid w:val="00DA3A97"/>
    <w:rsid w:val="00DA3AE6"/>
    <w:rsid w:val="00DA3B30"/>
    <w:rsid w:val="00DA3C2B"/>
    <w:rsid w:val="00DA3DEE"/>
    <w:rsid w:val="00DA3E0F"/>
    <w:rsid w:val="00DA3E34"/>
    <w:rsid w:val="00DA3FE8"/>
    <w:rsid w:val="00DA4034"/>
    <w:rsid w:val="00DA4050"/>
    <w:rsid w:val="00DA410E"/>
    <w:rsid w:val="00DA44A3"/>
    <w:rsid w:val="00DA44FD"/>
    <w:rsid w:val="00DA4629"/>
    <w:rsid w:val="00DA476C"/>
    <w:rsid w:val="00DA4852"/>
    <w:rsid w:val="00DA4B11"/>
    <w:rsid w:val="00DA4B20"/>
    <w:rsid w:val="00DA4C1F"/>
    <w:rsid w:val="00DA4C83"/>
    <w:rsid w:val="00DA4DD8"/>
    <w:rsid w:val="00DA4EBA"/>
    <w:rsid w:val="00DA4F0A"/>
    <w:rsid w:val="00DA50B2"/>
    <w:rsid w:val="00DA524B"/>
    <w:rsid w:val="00DA52C4"/>
    <w:rsid w:val="00DA53FE"/>
    <w:rsid w:val="00DA546F"/>
    <w:rsid w:val="00DA5499"/>
    <w:rsid w:val="00DA54E9"/>
    <w:rsid w:val="00DA56E5"/>
    <w:rsid w:val="00DA5881"/>
    <w:rsid w:val="00DA5898"/>
    <w:rsid w:val="00DA5905"/>
    <w:rsid w:val="00DA5AC8"/>
    <w:rsid w:val="00DA5C21"/>
    <w:rsid w:val="00DA5C53"/>
    <w:rsid w:val="00DA5C5A"/>
    <w:rsid w:val="00DA5C7E"/>
    <w:rsid w:val="00DA5E64"/>
    <w:rsid w:val="00DA5F26"/>
    <w:rsid w:val="00DA606C"/>
    <w:rsid w:val="00DA60B0"/>
    <w:rsid w:val="00DA60E1"/>
    <w:rsid w:val="00DA61A7"/>
    <w:rsid w:val="00DA61B5"/>
    <w:rsid w:val="00DA62B0"/>
    <w:rsid w:val="00DA635E"/>
    <w:rsid w:val="00DA63D4"/>
    <w:rsid w:val="00DA64B1"/>
    <w:rsid w:val="00DA66AE"/>
    <w:rsid w:val="00DA6723"/>
    <w:rsid w:val="00DA67C7"/>
    <w:rsid w:val="00DA67D5"/>
    <w:rsid w:val="00DA6948"/>
    <w:rsid w:val="00DA69A2"/>
    <w:rsid w:val="00DA69F2"/>
    <w:rsid w:val="00DA6B1E"/>
    <w:rsid w:val="00DA6C48"/>
    <w:rsid w:val="00DA6C63"/>
    <w:rsid w:val="00DA6D0A"/>
    <w:rsid w:val="00DA6D3D"/>
    <w:rsid w:val="00DA6D6C"/>
    <w:rsid w:val="00DA6F55"/>
    <w:rsid w:val="00DA7033"/>
    <w:rsid w:val="00DA703E"/>
    <w:rsid w:val="00DA7119"/>
    <w:rsid w:val="00DA7351"/>
    <w:rsid w:val="00DA7536"/>
    <w:rsid w:val="00DA7697"/>
    <w:rsid w:val="00DA7698"/>
    <w:rsid w:val="00DA7A06"/>
    <w:rsid w:val="00DA7AB4"/>
    <w:rsid w:val="00DA7BA7"/>
    <w:rsid w:val="00DA7C3E"/>
    <w:rsid w:val="00DA7C84"/>
    <w:rsid w:val="00DA7FF2"/>
    <w:rsid w:val="00DB02FC"/>
    <w:rsid w:val="00DB033E"/>
    <w:rsid w:val="00DB04A1"/>
    <w:rsid w:val="00DB0568"/>
    <w:rsid w:val="00DB057F"/>
    <w:rsid w:val="00DB0755"/>
    <w:rsid w:val="00DB0771"/>
    <w:rsid w:val="00DB079D"/>
    <w:rsid w:val="00DB081D"/>
    <w:rsid w:val="00DB091B"/>
    <w:rsid w:val="00DB09F1"/>
    <w:rsid w:val="00DB0A45"/>
    <w:rsid w:val="00DB0B9B"/>
    <w:rsid w:val="00DB0D3C"/>
    <w:rsid w:val="00DB0D6F"/>
    <w:rsid w:val="00DB0E27"/>
    <w:rsid w:val="00DB0FFA"/>
    <w:rsid w:val="00DB1153"/>
    <w:rsid w:val="00DB1158"/>
    <w:rsid w:val="00DB11B2"/>
    <w:rsid w:val="00DB12BA"/>
    <w:rsid w:val="00DB13F3"/>
    <w:rsid w:val="00DB15E3"/>
    <w:rsid w:val="00DB174C"/>
    <w:rsid w:val="00DB175A"/>
    <w:rsid w:val="00DB1782"/>
    <w:rsid w:val="00DB181B"/>
    <w:rsid w:val="00DB18D3"/>
    <w:rsid w:val="00DB1980"/>
    <w:rsid w:val="00DB1993"/>
    <w:rsid w:val="00DB1AF4"/>
    <w:rsid w:val="00DB1C37"/>
    <w:rsid w:val="00DB1FA5"/>
    <w:rsid w:val="00DB2060"/>
    <w:rsid w:val="00DB20A9"/>
    <w:rsid w:val="00DB21C8"/>
    <w:rsid w:val="00DB2310"/>
    <w:rsid w:val="00DB2335"/>
    <w:rsid w:val="00DB266B"/>
    <w:rsid w:val="00DB26F5"/>
    <w:rsid w:val="00DB27A5"/>
    <w:rsid w:val="00DB2967"/>
    <w:rsid w:val="00DB297B"/>
    <w:rsid w:val="00DB2B2A"/>
    <w:rsid w:val="00DB2D7F"/>
    <w:rsid w:val="00DB2F76"/>
    <w:rsid w:val="00DB3002"/>
    <w:rsid w:val="00DB3023"/>
    <w:rsid w:val="00DB315F"/>
    <w:rsid w:val="00DB3218"/>
    <w:rsid w:val="00DB328B"/>
    <w:rsid w:val="00DB33E7"/>
    <w:rsid w:val="00DB3522"/>
    <w:rsid w:val="00DB363F"/>
    <w:rsid w:val="00DB36B6"/>
    <w:rsid w:val="00DB385C"/>
    <w:rsid w:val="00DB3ABE"/>
    <w:rsid w:val="00DB3CCB"/>
    <w:rsid w:val="00DB3F34"/>
    <w:rsid w:val="00DB4091"/>
    <w:rsid w:val="00DB4185"/>
    <w:rsid w:val="00DB418C"/>
    <w:rsid w:val="00DB41C1"/>
    <w:rsid w:val="00DB4322"/>
    <w:rsid w:val="00DB4420"/>
    <w:rsid w:val="00DB443E"/>
    <w:rsid w:val="00DB44AB"/>
    <w:rsid w:val="00DB45B8"/>
    <w:rsid w:val="00DB46A5"/>
    <w:rsid w:val="00DB471E"/>
    <w:rsid w:val="00DB475D"/>
    <w:rsid w:val="00DB4886"/>
    <w:rsid w:val="00DB4924"/>
    <w:rsid w:val="00DB492B"/>
    <w:rsid w:val="00DB4947"/>
    <w:rsid w:val="00DB495A"/>
    <w:rsid w:val="00DB4978"/>
    <w:rsid w:val="00DB4A03"/>
    <w:rsid w:val="00DB4AD3"/>
    <w:rsid w:val="00DB4B03"/>
    <w:rsid w:val="00DB4B7D"/>
    <w:rsid w:val="00DB4C65"/>
    <w:rsid w:val="00DB4CB8"/>
    <w:rsid w:val="00DB4E43"/>
    <w:rsid w:val="00DB4EDC"/>
    <w:rsid w:val="00DB500F"/>
    <w:rsid w:val="00DB507F"/>
    <w:rsid w:val="00DB50BF"/>
    <w:rsid w:val="00DB50C8"/>
    <w:rsid w:val="00DB5105"/>
    <w:rsid w:val="00DB51B5"/>
    <w:rsid w:val="00DB527B"/>
    <w:rsid w:val="00DB5355"/>
    <w:rsid w:val="00DB582E"/>
    <w:rsid w:val="00DB5972"/>
    <w:rsid w:val="00DB59DD"/>
    <w:rsid w:val="00DB5BD1"/>
    <w:rsid w:val="00DB5C37"/>
    <w:rsid w:val="00DB5C6B"/>
    <w:rsid w:val="00DB5CE8"/>
    <w:rsid w:val="00DB5D2A"/>
    <w:rsid w:val="00DB5D68"/>
    <w:rsid w:val="00DB5E62"/>
    <w:rsid w:val="00DB5FE6"/>
    <w:rsid w:val="00DB5FF4"/>
    <w:rsid w:val="00DB6297"/>
    <w:rsid w:val="00DB6794"/>
    <w:rsid w:val="00DB6869"/>
    <w:rsid w:val="00DB6958"/>
    <w:rsid w:val="00DB6A0F"/>
    <w:rsid w:val="00DB6B9B"/>
    <w:rsid w:val="00DB6BF8"/>
    <w:rsid w:val="00DB6CC5"/>
    <w:rsid w:val="00DB6F1A"/>
    <w:rsid w:val="00DB712A"/>
    <w:rsid w:val="00DB715E"/>
    <w:rsid w:val="00DB721E"/>
    <w:rsid w:val="00DB7251"/>
    <w:rsid w:val="00DB7257"/>
    <w:rsid w:val="00DB729A"/>
    <w:rsid w:val="00DB72AC"/>
    <w:rsid w:val="00DB73F3"/>
    <w:rsid w:val="00DB7520"/>
    <w:rsid w:val="00DB7538"/>
    <w:rsid w:val="00DB7B0C"/>
    <w:rsid w:val="00DB7B8B"/>
    <w:rsid w:val="00DB7CB6"/>
    <w:rsid w:val="00DB7D29"/>
    <w:rsid w:val="00DB7DE4"/>
    <w:rsid w:val="00DBE3B1"/>
    <w:rsid w:val="00DC003F"/>
    <w:rsid w:val="00DC0048"/>
    <w:rsid w:val="00DC0156"/>
    <w:rsid w:val="00DC0257"/>
    <w:rsid w:val="00DC028F"/>
    <w:rsid w:val="00DC029A"/>
    <w:rsid w:val="00DC03AF"/>
    <w:rsid w:val="00DC044A"/>
    <w:rsid w:val="00DC0452"/>
    <w:rsid w:val="00DC04F7"/>
    <w:rsid w:val="00DC0560"/>
    <w:rsid w:val="00DC0581"/>
    <w:rsid w:val="00DC06ED"/>
    <w:rsid w:val="00DC0713"/>
    <w:rsid w:val="00DC0929"/>
    <w:rsid w:val="00DC0C66"/>
    <w:rsid w:val="00DC0CB6"/>
    <w:rsid w:val="00DC0D3B"/>
    <w:rsid w:val="00DC0DDD"/>
    <w:rsid w:val="00DC0F97"/>
    <w:rsid w:val="00DC0FA2"/>
    <w:rsid w:val="00DC0FCA"/>
    <w:rsid w:val="00DC0FF7"/>
    <w:rsid w:val="00DC1029"/>
    <w:rsid w:val="00DC102F"/>
    <w:rsid w:val="00DC1073"/>
    <w:rsid w:val="00DC1121"/>
    <w:rsid w:val="00DC11CD"/>
    <w:rsid w:val="00DC137E"/>
    <w:rsid w:val="00DC1491"/>
    <w:rsid w:val="00DC14E7"/>
    <w:rsid w:val="00DC15DE"/>
    <w:rsid w:val="00DC1664"/>
    <w:rsid w:val="00DC16D5"/>
    <w:rsid w:val="00DC184A"/>
    <w:rsid w:val="00DC1896"/>
    <w:rsid w:val="00DC190C"/>
    <w:rsid w:val="00DC19B0"/>
    <w:rsid w:val="00DC1A96"/>
    <w:rsid w:val="00DC1B07"/>
    <w:rsid w:val="00DC1CC0"/>
    <w:rsid w:val="00DC1D84"/>
    <w:rsid w:val="00DC1F85"/>
    <w:rsid w:val="00DC2023"/>
    <w:rsid w:val="00DC21CB"/>
    <w:rsid w:val="00DC2210"/>
    <w:rsid w:val="00DC2307"/>
    <w:rsid w:val="00DC2351"/>
    <w:rsid w:val="00DC23EC"/>
    <w:rsid w:val="00DC241B"/>
    <w:rsid w:val="00DC243F"/>
    <w:rsid w:val="00DC2485"/>
    <w:rsid w:val="00DC2506"/>
    <w:rsid w:val="00DC29A5"/>
    <w:rsid w:val="00DC2B46"/>
    <w:rsid w:val="00DC2C75"/>
    <w:rsid w:val="00DC2DA2"/>
    <w:rsid w:val="00DC3016"/>
    <w:rsid w:val="00DC30F1"/>
    <w:rsid w:val="00DC3273"/>
    <w:rsid w:val="00DC34A1"/>
    <w:rsid w:val="00DC3574"/>
    <w:rsid w:val="00DC35C4"/>
    <w:rsid w:val="00DC3692"/>
    <w:rsid w:val="00DC376D"/>
    <w:rsid w:val="00DC37A7"/>
    <w:rsid w:val="00DC394A"/>
    <w:rsid w:val="00DC3955"/>
    <w:rsid w:val="00DC3A47"/>
    <w:rsid w:val="00DC3B84"/>
    <w:rsid w:val="00DC3D61"/>
    <w:rsid w:val="00DC3DD8"/>
    <w:rsid w:val="00DC3E1A"/>
    <w:rsid w:val="00DC3E4C"/>
    <w:rsid w:val="00DC3FF3"/>
    <w:rsid w:val="00DC401B"/>
    <w:rsid w:val="00DC4293"/>
    <w:rsid w:val="00DC4473"/>
    <w:rsid w:val="00DC44F6"/>
    <w:rsid w:val="00DC455A"/>
    <w:rsid w:val="00DC4593"/>
    <w:rsid w:val="00DC46FE"/>
    <w:rsid w:val="00DC4882"/>
    <w:rsid w:val="00DC4887"/>
    <w:rsid w:val="00DC4A1B"/>
    <w:rsid w:val="00DC4BA2"/>
    <w:rsid w:val="00DC4C33"/>
    <w:rsid w:val="00DC4DA0"/>
    <w:rsid w:val="00DC4E69"/>
    <w:rsid w:val="00DC4ECF"/>
    <w:rsid w:val="00DC4F7A"/>
    <w:rsid w:val="00DC4F90"/>
    <w:rsid w:val="00DC50FC"/>
    <w:rsid w:val="00DC53B6"/>
    <w:rsid w:val="00DC56DD"/>
    <w:rsid w:val="00DC5713"/>
    <w:rsid w:val="00DC571E"/>
    <w:rsid w:val="00DC573D"/>
    <w:rsid w:val="00DC57BB"/>
    <w:rsid w:val="00DC58B5"/>
    <w:rsid w:val="00DC58C7"/>
    <w:rsid w:val="00DC5A48"/>
    <w:rsid w:val="00DC5A54"/>
    <w:rsid w:val="00DC5BFF"/>
    <w:rsid w:val="00DC5C43"/>
    <w:rsid w:val="00DC5D06"/>
    <w:rsid w:val="00DC5E5C"/>
    <w:rsid w:val="00DC5E8C"/>
    <w:rsid w:val="00DC5F47"/>
    <w:rsid w:val="00DC60FD"/>
    <w:rsid w:val="00DC6130"/>
    <w:rsid w:val="00DC6240"/>
    <w:rsid w:val="00DC6263"/>
    <w:rsid w:val="00DC62FB"/>
    <w:rsid w:val="00DC6318"/>
    <w:rsid w:val="00DC6390"/>
    <w:rsid w:val="00DC641B"/>
    <w:rsid w:val="00DC6506"/>
    <w:rsid w:val="00DC6671"/>
    <w:rsid w:val="00DC6AD2"/>
    <w:rsid w:val="00DC6B2A"/>
    <w:rsid w:val="00DC6C0E"/>
    <w:rsid w:val="00DC6CA3"/>
    <w:rsid w:val="00DC6CF9"/>
    <w:rsid w:val="00DC6D32"/>
    <w:rsid w:val="00DC6D61"/>
    <w:rsid w:val="00DC6D6E"/>
    <w:rsid w:val="00DC6E8D"/>
    <w:rsid w:val="00DC6F22"/>
    <w:rsid w:val="00DC6FAA"/>
    <w:rsid w:val="00DC7116"/>
    <w:rsid w:val="00DC72BC"/>
    <w:rsid w:val="00DC732E"/>
    <w:rsid w:val="00DC7487"/>
    <w:rsid w:val="00DC750E"/>
    <w:rsid w:val="00DC76C6"/>
    <w:rsid w:val="00DC777E"/>
    <w:rsid w:val="00DC77AC"/>
    <w:rsid w:val="00DC78EF"/>
    <w:rsid w:val="00DC7B2B"/>
    <w:rsid w:val="00DC7B5B"/>
    <w:rsid w:val="00DC7BE6"/>
    <w:rsid w:val="00DC7D16"/>
    <w:rsid w:val="00DC7D3B"/>
    <w:rsid w:val="00DC7D5E"/>
    <w:rsid w:val="00DC7F06"/>
    <w:rsid w:val="00DD0023"/>
    <w:rsid w:val="00DD007E"/>
    <w:rsid w:val="00DD015E"/>
    <w:rsid w:val="00DD0215"/>
    <w:rsid w:val="00DD022D"/>
    <w:rsid w:val="00DD02D3"/>
    <w:rsid w:val="00DD0433"/>
    <w:rsid w:val="00DD057B"/>
    <w:rsid w:val="00DD058C"/>
    <w:rsid w:val="00DD0A70"/>
    <w:rsid w:val="00DD0B2E"/>
    <w:rsid w:val="00DD0B51"/>
    <w:rsid w:val="00DD0B8A"/>
    <w:rsid w:val="00DD0E3C"/>
    <w:rsid w:val="00DD0E64"/>
    <w:rsid w:val="00DD0ED6"/>
    <w:rsid w:val="00DD1004"/>
    <w:rsid w:val="00DD106A"/>
    <w:rsid w:val="00DD10B7"/>
    <w:rsid w:val="00DD117D"/>
    <w:rsid w:val="00DD125E"/>
    <w:rsid w:val="00DD13B6"/>
    <w:rsid w:val="00DD142B"/>
    <w:rsid w:val="00DD14D1"/>
    <w:rsid w:val="00DD14EC"/>
    <w:rsid w:val="00DD19D2"/>
    <w:rsid w:val="00DD1B32"/>
    <w:rsid w:val="00DD1EE2"/>
    <w:rsid w:val="00DD201A"/>
    <w:rsid w:val="00DD202C"/>
    <w:rsid w:val="00DD2052"/>
    <w:rsid w:val="00DD2128"/>
    <w:rsid w:val="00DD21CA"/>
    <w:rsid w:val="00DD226E"/>
    <w:rsid w:val="00DD23D3"/>
    <w:rsid w:val="00DD2416"/>
    <w:rsid w:val="00DD25F1"/>
    <w:rsid w:val="00DD2621"/>
    <w:rsid w:val="00DD2751"/>
    <w:rsid w:val="00DD2875"/>
    <w:rsid w:val="00DD2C0B"/>
    <w:rsid w:val="00DD2C4A"/>
    <w:rsid w:val="00DD2CA5"/>
    <w:rsid w:val="00DD2EBF"/>
    <w:rsid w:val="00DD2F0E"/>
    <w:rsid w:val="00DD2F37"/>
    <w:rsid w:val="00DD3013"/>
    <w:rsid w:val="00DD3070"/>
    <w:rsid w:val="00DD314C"/>
    <w:rsid w:val="00DD31E5"/>
    <w:rsid w:val="00DD31FB"/>
    <w:rsid w:val="00DD348E"/>
    <w:rsid w:val="00DD35F4"/>
    <w:rsid w:val="00DD3784"/>
    <w:rsid w:val="00DD38D3"/>
    <w:rsid w:val="00DD390D"/>
    <w:rsid w:val="00DD3915"/>
    <w:rsid w:val="00DD3BB9"/>
    <w:rsid w:val="00DD3C1B"/>
    <w:rsid w:val="00DD3C32"/>
    <w:rsid w:val="00DD3D29"/>
    <w:rsid w:val="00DD3DA0"/>
    <w:rsid w:val="00DD3DA9"/>
    <w:rsid w:val="00DD3DFE"/>
    <w:rsid w:val="00DD419E"/>
    <w:rsid w:val="00DD425B"/>
    <w:rsid w:val="00DD4335"/>
    <w:rsid w:val="00DD4433"/>
    <w:rsid w:val="00DD44A1"/>
    <w:rsid w:val="00DD46B3"/>
    <w:rsid w:val="00DD46F7"/>
    <w:rsid w:val="00DD4805"/>
    <w:rsid w:val="00DD484E"/>
    <w:rsid w:val="00DD4985"/>
    <w:rsid w:val="00DD4AEA"/>
    <w:rsid w:val="00DD4B25"/>
    <w:rsid w:val="00DD4B7E"/>
    <w:rsid w:val="00DD4BC1"/>
    <w:rsid w:val="00DD4DE9"/>
    <w:rsid w:val="00DD4E02"/>
    <w:rsid w:val="00DD4E39"/>
    <w:rsid w:val="00DD4FED"/>
    <w:rsid w:val="00DD5031"/>
    <w:rsid w:val="00DD5036"/>
    <w:rsid w:val="00DD50CD"/>
    <w:rsid w:val="00DD5169"/>
    <w:rsid w:val="00DD542F"/>
    <w:rsid w:val="00DD543B"/>
    <w:rsid w:val="00DD54B5"/>
    <w:rsid w:val="00DD5516"/>
    <w:rsid w:val="00DD5745"/>
    <w:rsid w:val="00DD57C4"/>
    <w:rsid w:val="00DD593C"/>
    <w:rsid w:val="00DD5C06"/>
    <w:rsid w:val="00DD5C4F"/>
    <w:rsid w:val="00DD5C92"/>
    <w:rsid w:val="00DD5D02"/>
    <w:rsid w:val="00DD5D06"/>
    <w:rsid w:val="00DD5D30"/>
    <w:rsid w:val="00DD5DE1"/>
    <w:rsid w:val="00DD60E6"/>
    <w:rsid w:val="00DD612F"/>
    <w:rsid w:val="00DD6141"/>
    <w:rsid w:val="00DD6283"/>
    <w:rsid w:val="00DD6445"/>
    <w:rsid w:val="00DD6489"/>
    <w:rsid w:val="00DD6571"/>
    <w:rsid w:val="00DD65E1"/>
    <w:rsid w:val="00DD6640"/>
    <w:rsid w:val="00DD671A"/>
    <w:rsid w:val="00DD67C1"/>
    <w:rsid w:val="00DD67DD"/>
    <w:rsid w:val="00DD684A"/>
    <w:rsid w:val="00DD689E"/>
    <w:rsid w:val="00DD68DF"/>
    <w:rsid w:val="00DD6A90"/>
    <w:rsid w:val="00DD6AF4"/>
    <w:rsid w:val="00DD6B6C"/>
    <w:rsid w:val="00DD6BE1"/>
    <w:rsid w:val="00DD6F49"/>
    <w:rsid w:val="00DD70FC"/>
    <w:rsid w:val="00DD7294"/>
    <w:rsid w:val="00DD7317"/>
    <w:rsid w:val="00DD74DF"/>
    <w:rsid w:val="00DD756D"/>
    <w:rsid w:val="00DD7815"/>
    <w:rsid w:val="00DD79ED"/>
    <w:rsid w:val="00DD7B38"/>
    <w:rsid w:val="00DD7C20"/>
    <w:rsid w:val="00DD7EF9"/>
    <w:rsid w:val="00DD7F08"/>
    <w:rsid w:val="00DD7F79"/>
    <w:rsid w:val="00DD7F7A"/>
    <w:rsid w:val="00DD7FA8"/>
    <w:rsid w:val="00DDC765"/>
    <w:rsid w:val="00DE03B7"/>
    <w:rsid w:val="00DE03F0"/>
    <w:rsid w:val="00DE03FD"/>
    <w:rsid w:val="00DE0476"/>
    <w:rsid w:val="00DE0580"/>
    <w:rsid w:val="00DE0642"/>
    <w:rsid w:val="00DE0654"/>
    <w:rsid w:val="00DE06C8"/>
    <w:rsid w:val="00DE07D9"/>
    <w:rsid w:val="00DE08BF"/>
    <w:rsid w:val="00DE08F4"/>
    <w:rsid w:val="00DE0A3A"/>
    <w:rsid w:val="00DE0AAA"/>
    <w:rsid w:val="00DE0B08"/>
    <w:rsid w:val="00DE0BF6"/>
    <w:rsid w:val="00DE0CD3"/>
    <w:rsid w:val="00DE0D9F"/>
    <w:rsid w:val="00DE0DAE"/>
    <w:rsid w:val="00DE0DEE"/>
    <w:rsid w:val="00DE0E15"/>
    <w:rsid w:val="00DE0F74"/>
    <w:rsid w:val="00DE0F86"/>
    <w:rsid w:val="00DE1125"/>
    <w:rsid w:val="00DE13AA"/>
    <w:rsid w:val="00DE13F8"/>
    <w:rsid w:val="00DE15C7"/>
    <w:rsid w:val="00DE1783"/>
    <w:rsid w:val="00DE1BA6"/>
    <w:rsid w:val="00DE1E15"/>
    <w:rsid w:val="00DE1EA4"/>
    <w:rsid w:val="00DE1EFB"/>
    <w:rsid w:val="00DE231E"/>
    <w:rsid w:val="00DE2403"/>
    <w:rsid w:val="00DE24AD"/>
    <w:rsid w:val="00DE24D8"/>
    <w:rsid w:val="00DE252C"/>
    <w:rsid w:val="00DE291A"/>
    <w:rsid w:val="00DE291E"/>
    <w:rsid w:val="00DE29B9"/>
    <w:rsid w:val="00DE29D0"/>
    <w:rsid w:val="00DE29E1"/>
    <w:rsid w:val="00DE2A5B"/>
    <w:rsid w:val="00DE2A99"/>
    <w:rsid w:val="00DE2BB2"/>
    <w:rsid w:val="00DE2D54"/>
    <w:rsid w:val="00DE2D90"/>
    <w:rsid w:val="00DE303B"/>
    <w:rsid w:val="00DE3301"/>
    <w:rsid w:val="00DE330B"/>
    <w:rsid w:val="00DE345A"/>
    <w:rsid w:val="00DE346C"/>
    <w:rsid w:val="00DE3513"/>
    <w:rsid w:val="00DE38E7"/>
    <w:rsid w:val="00DE3943"/>
    <w:rsid w:val="00DE39A0"/>
    <w:rsid w:val="00DE3BD0"/>
    <w:rsid w:val="00DE3BE3"/>
    <w:rsid w:val="00DE3DA9"/>
    <w:rsid w:val="00DE3DD1"/>
    <w:rsid w:val="00DE3DF4"/>
    <w:rsid w:val="00DE3EF7"/>
    <w:rsid w:val="00DE4003"/>
    <w:rsid w:val="00DE41A8"/>
    <w:rsid w:val="00DE41A9"/>
    <w:rsid w:val="00DE41D2"/>
    <w:rsid w:val="00DE424D"/>
    <w:rsid w:val="00DE42B9"/>
    <w:rsid w:val="00DE42DC"/>
    <w:rsid w:val="00DE4405"/>
    <w:rsid w:val="00DE44C1"/>
    <w:rsid w:val="00DE4566"/>
    <w:rsid w:val="00DE45E5"/>
    <w:rsid w:val="00DE4671"/>
    <w:rsid w:val="00DE4778"/>
    <w:rsid w:val="00DE4B9E"/>
    <w:rsid w:val="00DE4CFB"/>
    <w:rsid w:val="00DE4CFE"/>
    <w:rsid w:val="00DE4F0F"/>
    <w:rsid w:val="00DE4F63"/>
    <w:rsid w:val="00DE4F9B"/>
    <w:rsid w:val="00DE4FDE"/>
    <w:rsid w:val="00DE5094"/>
    <w:rsid w:val="00DE50CC"/>
    <w:rsid w:val="00DE5317"/>
    <w:rsid w:val="00DE5389"/>
    <w:rsid w:val="00DE5446"/>
    <w:rsid w:val="00DE5573"/>
    <w:rsid w:val="00DE5689"/>
    <w:rsid w:val="00DE5737"/>
    <w:rsid w:val="00DE5972"/>
    <w:rsid w:val="00DE59A8"/>
    <w:rsid w:val="00DE5ADB"/>
    <w:rsid w:val="00DE5C02"/>
    <w:rsid w:val="00DE5C25"/>
    <w:rsid w:val="00DE5CE9"/>
    <w:rsid w:val="00DE5D1D"/>
    <w:rsid w:val="00DE5E11"/>
    <w:rsid w:val="00DE5EB4"/>
    <w:rsid w:val="00DE5FFC"/>
    <w:rsid w:val="00DE600E"/>
    <w:rsid w:val="00DE625F"/>
    <w:rsid w:val="00DE636B"/>
    <w:rsid w:val="00DE64E6"/>
    <w:rsid w:val="00DE659F"/>
    <w:rsid w:val="00DE65F6"/>
    <w:rsid w:val="00DE65FE"/>
    <w:rsid w:val="00DE6844"/>
    <w:rsid w:val="00DE6900"/>
    <w:rsid w:val="00DE6A81"/>
    <w:rsid w:val="00DE6B06"/>
    <w:rsid w:val="00DE6B22"/>
    <w:rsid w:val="00DE6B9B"/>
    <w:rsid w:val="00DE6C72"/>
    <w:rsid w:val="00DE6FDC"/>
    <w:rsid w:val="00DE7092"/>
    <w:rsid w:val="00DE7107"/>
    <w:rsid w:val="00DE7241"/>
    <w:rsid w:val="00DE7343"/>
    <w:rsid w:val="00DE74FC"/>
    <w:rsid w:val="00DE7505"/>
    <w:rsid w:val="00DE7616"/>
    <w:rsid w:val="00DE790F"/>
    <w:rsid w:val="00DE79E4"/>
    <w:rsid w:val="00DE7A20"/>
    <w:rsid w:val="00DE7AF8"/>
    <w:rsid w:val="00DE7BF2"/>
    <w:rsid w:val="00DE7E20"/>
    <w:rsid w:val="00DE7FF2"/>
    <w:rsid w:val="00DF01AE"/>
    <w:rsid w:val="00DF01E9"/>
    <w:rsid w:val="00DF0210"/>
    <w:rsid w:val="00DF0394"/>
    <w:rsid w:val="00DF0531"/>
    <w:rsid w:val="00DF0548"/>
    <w:rsid w:val="00DF09E2"/>
    <w:rsid w:val="00DF0CAA"/>
    <w:rsid w:val="00DF0CCE"/>
    <w:rsid w:val="00DF0D05"/>
    <w:rsid w:val="00DF0D2B"/>
    <w:rsid w:val="00DF0D3B"/>
    <w:rsid w:val="00DF0E1E"/>
    <w:rsid w:val="00DF1117"/>
    <w:rsid w:val="00DF140A"/>
    <w:rsid w:val="00DF147A"/>
    <w:rsid w:val="00DF14B1"/>
    <w:rsid w:val="00DF14F0"/>
    <w:rsid w:val="00DF1524"/>
    <w:rsid w:val="00DF158D"/>
    <w:rsid w:val="00DF15DD"/>
    <w:rsid w:val="00DF160B"/>
    <w:rsid w:val="00DF161A"/>
    <w:rsid w:val="00DF168E"/>
    <w:rsid w:val="00DF16CC"/>
    <w:rsid w:val="00DF1705"/>
    <w:rsid w:val="00DF1709"/>
    <w:rsid w:val="00DF187D"/>
    <w:rsid w:val="00DF197B"/>
    <w:rsid w:val="00DF19BB"/>
    <w:rsid w:val="00DF1A49"/>
    <w:rsid w:val="00DF1B99"/>
    <w:rsid w:val="00DF1CA6"/>
    <w:rsid w:val="00DF1D7A"/>
    <w:rsid w:val="00DF2007"/>
    <w:rsid w:val="00DF215A"/>
    <w:rsid w:val="00DF217F"/>
    <w:rsid w:val="00DF2192"/>
    <w:rsid w:val="00DF21BA"/>
    <w:rsid w:val="00DF2215"/>
    <w:rsid w:val="00DF23A1"/>
    <w:rsid w:val="00DF240C"/>
    <w:rsid w:val="00DF25D9"/>
    <w:rsid w:val="00DF2669"/>
    <w:rsid w:val="00DF26A2"/>
    <w:rsid w:val="00DF2796"/>
    <w:rsid w:val="00DF283E"/>
    <w:rsid w:val="00DF2AD7"/>
    <w:rsid w:val="00DF2AF1"/>
    <w:rsid w:val="00DF2AFB"/>
    <w:rsid w:val="00DF2BA2"/>
    <w:rsid w:val="00DF2C3B"/>
    <w:rsid w:val="00DF2C9D"/>
    <w:rsid w:val="00DF2CE3"/>
    <w:rsid w:val="00DF2D83"/>
    <w:rsid w:val="00DF2DD5"/>
    <w:rsid w:val="00DF2FFB"/>
    <w:rsid w:val="00DF3057"/>
    <w:rsid w:val="00DF3299"/>
    <w:rsid w:val="00DF33EA"/>
    <w:rsid w:val="00DF34D9"/>
    <w:rsid w:val="00DF34DE"/>
    <w:rsid w:val="00DF3683"/>
    <w:rsid w:val="00DF3699"/>
    <w:rsid w:val="00DF3735"/>
    <w:rsid w:val="00DF3B1A"/>
    <w:rsid w:val="00DF3B50"/>
    <w:rsid w:val="00DF3D76"/>
    <w:rsid w:val="00DF3D99"/>
    <w:rsid w:val="00DF3D9B"/>
    <w:rsid w:val="00DF3DDD"/>
    <w:rsid w:val="00DF3DE4"/>
    <w:rsid w:val="00DF3E7F"/>
    <w:rsid w:val="00DF3EF4"/>
    <w:rsid w:val="00DF406A"/>
    <w:rsid w:val="00DF41E1"/>
    <w:rsid w:val="00DF426D"/>
    <w:rsid w:val="00DF42A5"/>
    <w:rsid w:val="00DF42CC"/>
    <w:rsid w:val="00DF4467"/>
    <w:rsid w:val="00DF4672"/>
    <w:rsid w:val="00DF4708"/>
    <w:rsid w:val="00DF4724"/>
    <w:rsid w:val="00DF4803"/>
    <w:rsid w:val="00DF48E6"/>
    <w:rsid w:val="00DF4AC0"/>
    <w:rsid w:val="00DF4B79"/>
    <w:rsid w:val="00DF4EA4"/>
    <w:rsid w:val="00DF5225"/>
    <w:rsid w:val="00DF529F"/>
    <w:rsid w:val="00DF5379"/>
    <w:rsid w:val="00DF5507"/>
    <w:rsid w:val="00DF56D2"/>
    <w:rsid w:val="00DF58A1"/>
    <w:rsid w:val="00DF58D8"/>
    <w:rsid w:val="00DF5995"/>
    <w:rsid w:val="00DF5A28"/>
    <w:rsid w:val="00DF5AEB"/>
    <w:rsid w:val="00DF5BE5"/>
    <w:rsid w:val="00DF5CFB"/>
    <w:rsid w:val="00DF5EDF"/>
    <w:rsid w:val="00DF5F0E"/>
    <w:rsid w:val="00DF5F57"/>
    <w:rsid w:val="00DF5F6A"/>
    <w:rsid w:val="00DF5FAD"/>
    <w:rsid w:val="00DF609B"/>
    <w:rsid w:val="00DF60B6"/>
    <w:rsid w:val="00DF60E6"/>
    <w:rsid w:val="00DF61A9"/>
    <w:rsid w:val="00DF6323"/>
    <w:rsid w:val="00DF63FB"/>
    <w:rsid w:val="00DF6457"/>
    <w:rsid w:val="00DF6525"/>
    <w:rsid w:val="00DF661B"/>
    <w:rsid w:val="00DF672F"/>
    <w:rsid w:val="00DF6819"/>
    <w:rsid w:val="00DF69E5"/>
    <w:rsid w:val="00DF6A14"/>
    <w:rsid w:val="00DF6AB9"/>
    <w:rsid w:val="00DF6BC1"/>
    <w:rsid w:val="00DF6BCE"/>
    <w:rsid w:val="00DF6BE4"/>
    <w:rsid w:val="00DF6C26"/>
    <w:rsid w:val="00DF6C4E"/>
    <w:rsid w:val="00DF6C8E"/>
    <w:rsid w:val="00DF6E07"/>
    <w:rsid w:val="00DF6E13"/>
    <w:rsid w:val="00DF6F31"/>
    <w:rsid w:val="00DF6F82"/>
    <w:rsid w:val="00DF6F8B"/>
    <w:rsid w:val="00DF7047"/>
    <w:rsid w:val="00DF7059"/>
    <w:rsid w:val="00DF708B"/>
    <w:rsid w:val="00DF7107"/>
    <w:rsid w:val="00DF715E"/>
    <w:rsid w:val="00DF7452"/>
    <w:rsid w:val="00DF74B5"/>
    <w:rsid w:val="00DF751A"/>
    <w:rsid w:val="00DF75FF"/>
    <w:rsid w:val="00DF760B"/>
    <w:rsid w:val="00DF765A"/>
    <w:rsid w:val="00DF777B"/>
    <w:rsid w:val="00DF77AC"/>
    <w:rsid w:val="00DF77F6"/>
    <w:rsid w:val="00DF78C7"/>
    <w:rsid w:val="00DF7A26"/>
    <w:rsid w:val="00DF7A81"/>
    <w:rsid w:val="00DF7D06"/>
    <w:rsid w:val="00DF7D25"/>
    <w:rsid w:val="00DF7DA3"/>
    <w:rsid w:val="00DF7E91"/>
    <w:rsid w:val="00E0001E"/>
    <w:rsid w:val="00E00097"/>
    <w:rsid w:val="00E00349"/>
    <w:rsid w:val="00E003EA"/>
    <w:rsid w:val="00E003FF"/>
    <w:rsid w:val="00E0049F"/>
    <w:rsid w:val="00E00555"/>
    <w:rsid w:val="00E00686"/>
    <w:rsid w:val="00E00691"/>
    <w:rsid w:val="00E006B5"/>
    <w:rsid w:val="00E006B8"/>
    <w:rsid w:val="00E0087B"/>
    <w:rsid w:val="00E00942"/>
    <w:rsid w:val="00E00A21"/>
    <w:rsid w:val="00E00BF8"/>
    <w:rsid w:val="00E00C36"/>
    <w:rsid w:val="00E00CCC"/>
    <w:rsid w:val="00E00CFE"/>
    <w:rsid w:val="00E00D10"/>
    <w:rsid w:val="00E00EEA"/>
    <w:rsid w:val="00E011A9"/>
    <w:rsid w:val="00E01267"/>
    <w:rsid w:val="00E0137A"/>
    <w:rsid w:val="00E01392"/>
    <w:rsid w:val="00E01423"/>
    <w:rsid w:val="00E01526"/>
    <w:rsid w:val="00E015AD"/>
    <w:rsid w:val="00E0178E"/>
    <w:rsid w:val="00E01810"/>
    <w:rsid w:val="00E0186E"/>
    <w:rsid w:val="00E018A9"/>
    <w:rsid w:val="00E01984"/>
    <w:rsid w:val="00E019E2"/>
    <w:rsid w:val="00E01B64"/>
    <w:rsid w:val="00E01F42"/>
    <w:rsid w:val="00E01F97"/>
    <w:rsid w:val="00E01FBB"/>
    <w:rsid w:val="00E020BF"/>
    <w:rsid w:val="00E02120"/>
    <w:rsid w:val="00E022EC"/>
    <w:rsid w:val="00E0241B"/>
    <w:rsid w:val="00E02527"/>
    <w:rsid w:val="00E02592"/>
    <w:rsid w:val="00E025D9"/>
    <w:rsid w:val="00E02658"/>
    <w:rsid w:val="00E02729"/>
    <w:rsid w:val="00E0276E"/>
    <w:rsid w:val="00E0294A"/>
    <w:rsid w:val="00E0298B"/>
    <w:rsid w:val="00E029A8"/>
    <w:rsid w:val="00E02A7E"/>
    <w:rsid w:val="00E02B3B"/>
    <w:rsid w:val="00E02C6D"/>
    <w:rsid w:val="00E02E85"/>
    <w:rsid w:val="00E02F69"/>
    <w:rsid w:val="00E02FE0"/>
    <w:rsid w:val="00E03124"/>
    <w:rsid w:val="00E03165"/>
    <w:rsid w:val="00E0328C"/>
    <w:rsid w:val="00E033D2"/>
    <w:rsid w:val="00E03834"/>
    <w:rsid w:val="00E03854"/>
    <w:rsid w:val="00E03A4A"/>
    <w:rsid w:val="00E03AC5"/>
    <w:rsid w:val="00E03B9C"/>
    <w:rsid w:val="00E03CE3"/>
    <w:rsid w:val="00E03DBA"/>
    <w:rsid w:val="00E03E30"/>
    <w:rsid w:val="00E03E99"/>
    <w:rsid w:val="00E03F48"/>
    <w:rsid w:val="00E03FCE"/>
    <w:rsid w:val="00E0412C"/>
    <w:rsid w:val="00E04200"/>
    <w:rsid w:val="00E04422"/>
    <w:rsid w:val="00E0445E"/>
    <w:rsid w:val="00E044EF"/>
    <w:rsid w:val="00E04547"/>
    <w:rsid w:val="00E045E6"/>
    <w:rsid w:val="00E045EC"/>
    <w:rsid w:val="00E0460E"/>
    <w:rsid w:val="00E04697"/>
    <w:rsid w:val="00E046D3"/>
    <w:rsid w:val="00E04859"/>
    <w:rsid w:val="00E049D9"/>
    <w:rsid w:val="00E04CA8"/>
    <w:rsid w:val="00E04E24"/>
    <w:rsid w:val="00E04E37"/>
    <w:rsid w:val="00E04F28"/>
    <w:rsid w:val="00E04FB4"/>
    <w:rsid w:val="00E05029"/>
    <w:rsid w:val="00E0514F"/>
    <w:rsid w:val="00E05325"/>
    <w:rsid w:val="00E0536E"/>
    <w:rsid w:val="00E053BB"/>
    <w:rsid w:val="00E0542C"/>
    <w:rsid w:val="00E0542D"/>
    <w:rsid w:val="00E0548E"/>
    <w:rsid w:val="00E05510"/>
    <w:rsid w:val="00E05559"/>
    <w:rsid w:val="00E05569"/>
    <w:rsid w:val="00E05826"/>
    <w:rsid w:val="00E058CD"/>
    <w:rsid w:val="00E058EE"/>
    <w:rsid w:val="00E058F6"/>
    <w:rsid w:val="00E059B0"/>
    <w:rsid w:val="00E059D4"/>
    <w:rsid w:val="00E05A9B"/>
    <w:rsid w:val="00E05B47"/>
    <w:rsid w:val="00E05BC4"/>
    <w:rsid w:val="00E05C41"/>
    <w:rsid w:val="00E05C5C"/>
    <w:rsid w:val="00E05DB3"/>
    <w:rsid w:val="00E05E99"/>
    <w:rsid w:val="00E05EAA"/>
    <w:rsid w:val="00E05F1F"/>
    <w:rsid w:val="00E05F89"/>
    <w:rsid w:val="00E06079"/>
    <w:rsid w:val="00E06131"/>
    <w:rsid w:val="00E06141"/>
    <w:rsid w:val="00E0671C"/>
    <w:rsid w:val="00E06746"/>
    <w:rsid w:val="00E0676D"/>
    <w:rsid w:val="00E067BF"/>
    <w:rsid w:val="00E06A3F"/>
    <w:rsid w:val="00E06A88"/>
    <w:rsid w:val="00E06B15"/>
    <w:rsid w:val="00E06D47"/>
    <w:rsid w:val="00E06DC9"/>
    <w:rsid w:val="00E06F00"/>
    <w:rsid w:val="00E07042"/>
    <w:rsid w:val="00E0715E"/>
    <w:rsid w:val="00E0734D"/>
    <w:rsid w:val="00E07431"/>
    <w:rsid w:val="00E07481"/>
    <w:rsid w:val="00E074D2"/>
    <w:rsid w:val="00E0752C"/>
    <w:rsid w:val="00E07712"/>
    <w:rsid w:val="00E0778D"/>
    <w:rsid w:val="00E07A78"/>
    <w:rsid w:val="00E07BB7"/>
    <w:rsid w:val="00E07DE2"/>
    <w:rsid w:val="00E07F21"/>
    <w:rsid w:val="00E10236"/>
    <w:rsid w:val="00E1028C"/>
    <w:rsid w:val="00E10293"/>
    <w:rsid w:val="00E102EA"/>
    <w:rsid w:val="00E10311"/>
    <w:rsid w:val="00E10354"/>
    <w:rsid w:val="00E1035C"/>
    <w:rsid w:val="00E103B6"/>
    <w:rsid w:val="00E103E4"/>
    <w:rsid w:val="00E10416"/>
    <w:rsid w:val="00E106B1"/>
    <w:rsid w:val="00E106B6"/>
    <w:rsid w:val="00E10903"/>
    <w:rsid w:val="00E10B07"/>
    <w:rsid w:val="00E10B6A"/>
    <w:rsid w:val="00E10C72"/>
    <w:rsid w:val="00E10CA4"/>
    <w:rsid w:val="00E10DCE"/>
    <w:rsid w:val="00E1107B"/>
    <w:rsid w:val="00E11190"/>
    <w:rsid w:val="00E11243"/>
    <w:rsid w:val="00E112B7"/>
    <w:rsid w:val="00E112D4"/>
    <w:rsid w:val="00E11353"/>
    <w:rsid w:val="00E114D3"/>
    <w:rsid w:val="00E1156D"/>
    <w:rsid w:val="00E116E8"/>
    <w:rsid w:val="00E11AC0"/>
    <w:rsid w:val="00E11D80"/>
    <w:rsid w:val="00E11DBE"/>
    <w:rsid w:val="00E11E48"/>
    <w:rsid w:val="00E11ECF"/>
    <w:rsid w:val="00E11F79"/>
    <w:rsid w:val="00E1215E"/>
    <w:rsid w:val="00E124BD"/>
    <w:rsid w:val="00E126DC"/>
    <w:rsid w:val="00E128F7"/>
    <w:rsid w:val="00E129CC"/>
    <w:rsid w:val="00E129F4"/>
    <w:rsid w:val="00E12A10"/>
    <w:rsid w:val="00E12AD8"/>
    <w:rsid w:val="00E12B3F"/>
    <w:rsid w:val="00E12BD2"/>
    <w:rsid w:val="00E12C00"/>
    <w:rsid w:val="00E12DB1"/>
    <w:rsid w:val="00E12EEF"/>
    <w:rsid w:val="00E13048"/>
    <w:rsid w:val="00E130B4"/>
    <w:rsid w:val="00E132BC"/>
    <w:rsid w:val="00E1337B"/>
    <w:rsid w:val="00E135C3"/>
    <w:rsid w:val="00E1361F"/>
    <w:rsid w:val="00E13680"/>
    <w:rsid w:val="00E1388B"/>
    <w:rsid w:val="00E138B9"/>
    <w:rsid w:val="00E1392E"/>
    <w:rsid w:val="00E13990"/>
    <w:rsid w:val="00E13A64"/>
    <w:rsid w:val="00E13B91"/>
    <w:rsid w:val="00E13C2A"/>
    <w:rsid w:val="00E13C4E"/>
    <w:rsid w:val="00E13C5A"/>
    <w:rsid w:val="00E13EDC"/>
    <w:rsid w:val="00E13EF7"/>
    <w:rsid w:val="00E13FB9"/>
    <w:rsid w:val="00E140B0"/>
    <w:rsid w:val="00E140DF"/>
    <w:rsid w:val="00E141A7"/>
    <w:rsid w:val="00E1421E"/>
    <w:rsid w:val="00E14316"/>
    <w:rsid w:val="00E143EA"/>
    <w:rsid w:val="00E144B0"/>
    <w:rsid w:val="00E144C3"/>
    <w:rsid w:val="00E1460A"/>
    <w:rsid w:val="00E1464A"/>
    <w:rsid w:val="00E1473B"/>
    <w:rsid w:val="00E14798"/>
    <w:rsid w:val="00E14825"/>
    <w:rsid w:val="00E148E6"/>
    <w:rsid w:val="00E14934"/>
    <w:rsid w:val="00E149C4"/>
    <w:rsid w:val="00E149C9"/>
    <w:rsid w:val="00E14BA9"/>
    <w:rsid w:val="00E14C3A"/>
    <w:rsid w:val="00E14C57"/>
    <w:rsid w:val="00E14DEE"/>
    <w:rsid w:val="00E14F9C"/>
    <w:rsid w:val="00E1508B"/>
    <w:rsid w:val="00E150B1"/>
    <w:rsid w:val="00E151C0"/>
    <w:rsid w:val="00E151CB"/>
    <w:rsid w:val="00E151DE"/>
    <w:rsid w:val="00E15733"/>
    <w:rsid w:val="00E1578B"/>
    <w:rsid w:val="00E15873"/>
    <w:rsid w:val="00E15910"/>
    <w:rsid w:val="00E15911"/>
    <w:rsid w:val="00E159D7"/>
    <w:rsid w:val="00E159F1"/>
    <w:rsid w:val="00E15B77"/>
    <w:rsid w:val="00E15D68"/>
    <w:rsid w:val="00E15F5B"/>
    <w:rsid w:val="00E1600F"/>
    <w:rsid w:val="00E162A4"/>
    <w:rsid w:val="00E1630C"/>
    <w:rsid w:val="00E16356"/>
    <w:rsid w:val="00E163E9"/>
    <w:rsid w:val="00E16490"/>
    <w:rsid w:val="00E164EB"/>
    <w:rsid w:val="00E165A2"/>
    <w:rsid w:val="00E165B7"/>
    <w:rsid w:val="00E165F0"/>
    <w:rsid w:val="00E16687"/>
    <w:rsid w:val="00E16750"/>
    <w:rsid w:val="00E16757"/>
    <w:rsid w:val="00E1684D"/>
    <w:rsid w:val="00E169C4"/>
    <w:rsid w:val="00E16A01"/>
    <w:rsid w:val="00E16B02"/>
    <w:rsid w:val="00E16C49"/>
    <w:rsid w:val="00E17098"/>
    <w:rsid w:val="00E1713C"/>
    <w:rsid w:val="00E1718B"/>
    <w:rsid w:val="00E1731C"/>
    <w:rsid w:val="00E17377"/>
    <w:rsid w:val="00E1766F"/>
    <w:rsid w:val="00E1775D"/>
    <w:rsid w:val="00E177F5"/>
    <w:rsid w:val="00E178D4"/>
    <w:rsid w:val="00E1794A"/>
    <w:rsid w:val="00E17A30"/>
    <w:rsid w:val="00E17A67"/>
    <w:rsid w:val="00E17ACB"/>
    <w:rsid w:val="00E17B9A"/>
    <w:rsid w:val="00E17BF7"/>
    <w:rsid w:val="00E17C8D"/>
    <w:rsid w:val="00E17F16"/>
    <w:rsid w:val="00E20023"/>
    <w:rsid w:val="00E20074"/>
    <w:rsid w:val="00E200D3"/>
    <w:rsid w:val="00E201BA"/>
    <w:rsid w:val="00E201DF"/>
    <w:rsid w:val="00E201E0"/>
    <w:rsid w:val="00E2026C"/>
    <w:rsid w:val="00E2038D"/>
    <w:rsid w:val="00E204F6"/>
    <w:rsid w:val="00E205A1"/>
    <w:rsid w:val="00E20623"/>
    <w:rsid w:val="00E2065D"/>
    <w:rsid w:val="00E206CF"/>
    <w:rsid w:val="00E20870"/>
    <w:rsid w:val="00E2096D"/>
    <w:rsid w:val="00E209FF"/>
    <w:rsid w:val="00E20C41"/>
    <w:rsid w:val="00E20D71"/>
    <w:rsid w:val="00E20DA9"/>
    <w:rsid w:val="00E20EC4"/>
    <w:rsid w:val="00E21349"/>
    <w:rsid w:val="00E213F7"/>
    <w:rsid w:val="00E21423"/>
    <w:rsid w:val="00E214B9"/>
    <w:rsid w:val="00E215F7"/>
    <w:rsid w:val="00E2171A"/>
    <w:rsid w:val="00E218E9"/>
    <w:rsid w:val="00E21BD6"/>
    <w:rsid w:val="00E21C28"/>
    <w:rsid w:val="00E21C2F"/>
    <w:rsid w:val="00E21C8D"/>
    <w:rsid w:val="00E21E05"/>
    <w:rsid w:val="00E21E3A"/>
    <w:rsid w:val="00E21E9E"/>
    <w:rsid w:val="00E21EF8"/>
    <w:rsid w:val="00E22169"/>
    <w:rsid w:val="00E221D4"/>
    <w:rsid w:val="00E22206"/>
    <w:rsid w:val="00E22338"/>
    <w:rsid w:val="00E223CA"/>
    <w:rsid w:val="00E223FB"/>
    <w:rsid w:val="00E22439"/>
    <w:rsid w:val="00E22450"/>
    <w:rsid w:val="00E22516"/>
    <w:rsid w:val="00E22606"/>
    <w:rsid w:val="00E2260A"/>
    <w:rsid w:val="00E2262C"/>
    <w:rsid w:val="00E22765"/>
    <w:rsid w:val="00E2281C"/>
    <w:rsid w:val="00E228E7"/>
    <w:rsid w:val="00E228F0"/>
    <w:rsid w:val="00E229AF"/>
    <w:rsid w:val="00E22A34"/>
    <w:rsid w:val="00E22AD7"/>
    <w:rsid w:val="00E22E24"/>
    <w:rsid w:val="00E23123"/>
    <w:rsid w:val="00E23169"/>
    <w:rsid w:val="00E231E4"/>
    <w:rsid w:val="00E232D7"/>
    <w:rsid w:val="00E233B0"/>
    <w:rsid w:val="00E23489"/>
    <w:rsid w:val="00E234E1"/>
    <w:rsid w:val="00E239B8"/>
    <w:rsid w:val="00E239C5"/>
    <w:rsid w:val="00E23AD9"/>
    <w:rsid w:val="00E23B7B"/>
    <w:rsid w:val="00E23CB8"/>
    <w:rsid w:val="00E23F27"/>
    <w:rsid w:val="00E23FB0"/>
    <w:rsid w:val="00E23FDD"/>
    <w:rsid w:val="00E2411A"/>
    <w:rsid w:val="00E2411D"/>
    <w:rsid w:val="00E2424A"/>
    <w:rsid w:val="00E2425C"/>
    <w:rsid w:val="00E24295"/>
    <w:rsid w:val="00E24376"/>
    <w:rsid w:val="00E243F3"/>
    <w:rsid w:val="00E24465"/>
    <w:rsid w:val="00E24590"/>
    <w:rsid w:val="00E24639"/>
    <w:rsid w:val="00E247D4"/>
    <w:rsid w:val="00E247DD"/>
    <w:rsid w:val="00E24941"/>
    <w:rsid w:val="00E24956"/>
    <w:rsid w:val="00E249C9"/>
    <w:rsid w:val="00E24A99"/>
    <w:rsid w:val="00E24AC3"/>
    <w:rsid w:val="00E24D5A"/>
    <w:rsid w:val="00E24D80"/>
    <w:rsid w:val="00E24DBD"/>
    <w:rsid w:val="00E24E01"/>
    <w:rsid w:val="00E24F41"/>
    <w:rsid w:val="00E24F4E"/>
    <w:rsid w:val="00E2513D"/>
    <w:rsid w:val="00E25173"/>
    <w:rsid w:val="00E25237"/>
    <w:rsid w:val="00E25303"/>
    <w:rsid w:val="00E2531F"/>
    <w:rsid w:val="00E2544C"/>
    <w:rsid w:val="00E2577B"/>
    <w:rsid w:val="00E2585E"/>
    <w:rsid w:val="00E25C31"/>
    <w:rsid w:val="00E25DB4"/>
    <w:rsid w:val="00E25DDD"/>
    <w:rsid w:val="00E25E34"/>
    <w:rsid w:val="00E25F63"/>
    <w:rsid w:val="00E26087"/>
    <w:rsid w:val="00E260DD"/>
    <w:rsid w:val="00E260ED"/>
    <w:rsid w:val="00E261C0"/>
    <w:rsid w:val="00E26354"/>
    <w:rsid w:val="00E26542"/>
    <w:rsid w:val="00E26566"/>
    <w:rsid w:val="00E2668E"/>
    <w:rsid w:val="00E2673B"/>
    <w:rsid w:val="00E267D6"/>
    <w:rsid w:val="00E26936"/>
    <w:rsid w:val="00E26975"/>
    <w:rsid w:val="00E26A41"/>
    <w:rsid w:val="00E26ABE"/>
    <w:rsid w:val="00E26B4E"/>
    <w:rsid w:val="00E26B52"/>
    <w:rsid w:val="00E26C6B"/>
    <w:rsid w:val="00E26D3B"/>
    <w:rsid w:val="00E26F17"/>
    <w:rsid w:val="00E26FCB"/>
    <w:rsid w:val="00E27048"/>
    <w:rsid w:val="00E27312"/>
    <w:rsid w:val="00E2731C"/>
    <w:rsid w:val="00E274A8"/>
    <w:rsid w:val="00E2752D"/>
    <w:rsid w:val="00E2765C"/>
    <w:rsid w:val="00E276F6"/>
    <w:rsid w:val="00E27703"/>
    <w:rsid w:val="00E277AC"/>
    <w:rsid w:val="00E277B8"/>
    <w:rsid w:val="00E277BC"/>
    <w:rsid w:val="00E277DE"/>
    <w:rsid w:val="00E27931"/>
    <w:rsid w:val="00E27BD1"/>
    <w:rsid w:val="00E27BF1"/>
    <w:rsid w:val="00E27BFA"/>
    <w:rsid w:val="00E27C04"/>
    <w:rsid w:val="00E27C61"/>
    <w:rsid w:val="00E27DA3"/>
    <w:rsid w:val="00E27E1A"/>
    <w:rsid w:val="00E27E55"/>
    <w:rsid w:val="00E27E7F"/>
    <w:rsid w:val="00E27EA4"/>
    <w:rsid w:val="00E27F0A"/>
    <w:rsid w:val="00E27F12"/>
    <w:rsid w:val="00E300E6"/>
    <w:rsid w:val="00E30127"/>
    <w:rsid w:val="00E30316"/>
    <w:rsid w:val="00E3048F"/>
    <w:rsid w:val="00E304FA"/>
    <w:rsid w:val="00E305CC"/>
    <w:rsid w:val="00E30628"/>
    <w:rsid w:val="00E306F1"/>
    <w:rsid w:val="00E30793"/>
    <w:rsid w:val="00E3085F"/>
    <w:rsid w:val="00E30865"/>
    <w:rsid w:val="00E3097F"/>
    <w:rsid w:val="00E30A31"/>
    <w:rsid w:val="00E30BBC"/>
    <w:rsid w:val="00E30BC9"/>
    <w:rsid w:val="00E30D10"/>
    <w:rsid w:val="00E31185"/>
    <w:rsid w:val="00E31284"/>
    <w:rsid w:val="00E3145D"/>
    <w:rsid w:val="00E315D1"/>
    <w:rsid w:val="00E31A3E"/>
    <w:rsid w:val="00E31B23"/>
    <w:rsid w:val="00E31B26"/>
    <w:rsid w:val="00E31C2C"/>
    <w:rsid w:val="00E31C40"/>
    <w:rsid w:val="00E31CEB"/>
    <w:rsid w:val="00E31D61"/>
    <w:rsid w:val="00E31DE5"/>
    <w:rsid w:val="00E31DFE"/>
    <w:rsid w:val="00E323F3"/>
    <w:rsid w:val="00E324E7"/>
    <w:rsid w:val="00E3272A"/>
    <w:rsid w:val="00E32772"/>
    <w:rsid w:val="00E32776"/>
    <w:rsid w:val="00E327A2"/>
    <w:rsid w:val="00E32A07"/>
    <w:rsid w:val="00E32A41"/>
    <w:rsid w:val="00E32BCC"/>
    <w:rsid w:val="00E32BF9"/>
    <w:rsid w:val="00E32D92"/>
    <w:rsid w:val="00E32F07"/>
    <w:rsid w:val="00E32F50"/>
    <w:rsid w:val="00E3328C"/>
    <w:rsid w:val="00E332D4"/>
    <w:rsid w:val="00E33350"/>
    <w:rsid w:val="00E3343E"/>
    <w:rsid w:val="00E33490"/>
    <w:rsid w:val="00E3354C"/>
    <w:rsid w:val="00E33579"/>
    <w:rsid w:val="00E335EF"/>
    <w:rsid w:val="00E33763"/>
    <w:rsid w:val="00E3376B"/>
    <w:rsid w:val="00E33D4C"/>
    <w:rsid w:val="00E33F1D"/>
    <w:rsid w:val="00E33F92"/>
    <w:rsid w:val="00E33FE1"/>
    <w:rsid w:val="00E3405D"/>
    <w:rsid w:val="00E3411A"/>
    <w:rsid w:val="00E341BB"/>
    <w:rsid w:val="00E3422D"/>
    <w:rsid w:val="00E34450"/>
    <w:rsid w:val="00E3459B"/>
    <w:rsid w:val="00E3463A"/>
    <w:rsid w:val="00E3465F"/>
    <w:rsid w:val="00E3477F"/>
    <w:rsid w:val="00E348DA"/>
    <w:rsid w:val="00E34AB8"/>
    <w:rsid w:val="00E34B7A"/>
    <w:rsid w:val="00E34B98"/>
    <w:rsid w:val="00E34B9C"/>
    <w:rsid w:val="00E34BBE"/>
    <w:rsid w:val="00E34E6B"/>
    <w:rsid w:val="00E34FDA"/>
    <w:rsid w:val="00E34FE1"/>
    <w:rsid w:val="00E35037"/>
    <w:rsid w:val="00E351C1"/>
    <w:rsid w:val="00E352F1"/>
    <w:rsid w:val="00E35311"/>
    <w:rsid w:val="00E35613"/>
    <w:rsid w:val="00E3586C"/>
    <w:rsid w:val="00E358D7"/>
    <w:rsid w:val="00E35950"/>
    <w:rsid w:val="00E35961"/>
    <w:rsid w:val="00E359A9"/>
    <w:rsid w:val="00E359EA"/>
    <w:rsid w:val="00E35A5B"/>
    <w:rsid w:val="00E35A89"/>
    <w:rsid w:val="00E35AC4"/>
    <w:rsid w:val="00E35B90"/>
    <w:rsid w:val="00E35BB3"/>
    <w:rsid w:val="00E35C79"/>
    <w:rsid w:val="00E35DB2"/>
    <w:rsid w:val="00E35E1E"/>
    <w:rsid w:val="00E35EA5"/>
    <w:rsid w:val="00E35FC3"/>
    <w:rsid w:val="00E35FFA"/>
    <w:rsid w:val="00E3604F"/>
    <w:rsid w:val="00E36092"/>
    <w:rsid w:val="00E360F4"/>
    <w:rsid w:val="00E3622F"/>
    <w:rsid w:val="00E36244"/>
    <w:rsid w:val="00E36435"/>
    <w:rsid w:val="00E364D0"/>
    <w:rsid w:val="00E36512"/>
    <w:rsid w:val="00E3651F"/>
    <w:rsid w:val="00E365A2"/>
    <w:rsid w:val="00E3684A"/>
    <w:rsid w:val="00E3693F"/>
    <w:rsid w:val="00E36ADB"/>
    <w:rsid w:val="00E36B37"/>
    <w:rsid w:val="00E36E53"/>
    <w:rsid w:val="00E36F07"/>
    <w:rsid w:val="00E36F0B"/>
    <w:rsid w:val="00E36F59"/>
    <w:rsid w:val="00E36F77"/>
    <w:rsid w:val="00E36FF8"/>
    <w:rsid w:val="00E37009"/>
    <w:rsid w:val="00E37011"/>
    <w:rsid w:val="00E3702A"/>
    <w:rsid w:val="00E370A4"/>
    <w:rsid w:val="00E3716E"/>
    <w:rsid w:val="00E371D9"/>
    <w:rsid w:val="00E3734E"/>
    <w:rsid w:val="00E37391"/>
    <w:rsid w:val="00E373C5"/>
    <w:rsid w:val="00E373FD"/>
    <w:rsid w:val="00E37642"/>
    <w:rsid w:val="00E37652"/>
    <w:rsid w:val="00E37870"/>
    <w:rsid w:val="00E379FC"/>
    <w:rsid w:val="00E37AC8"/>
    <w:rsid w:val="00E37B20"/>
    <w:rsid w:val="00E37B8C"/>
    <w:rsid w:val="00E37BE2"/>
    <w:rsid w:val="00E37E1E"/>
    <w:rsid w:val="00E37EA0"/>
    <w:rsid w:val="00E37ED1"/>
    <w:rsid w:val="00E401A6"/>
    <w:rsid w:val="00E40413"/>
    <w:rsid w:val="00E4043A"/>
    <w:rsid w:val="00E404A5"/>
    <w:rsid w:val="00E404CC"/>
    <w:rsid w:val="00E40764"/>
    <w:rsid w:val="00E40846"/>
    <w:rsid w:val="00E4091A"/>
    <w:rsid w:val="00E40932"/>
    <w:rsid w:val="00E409FD"/>
    <w:rsid w:val="00E40A12"/>
    <w:rsid w:val="00E40A93"/>
    <w:rsid w:val="00E40AFE"/>
    <w:rsid w:val="00E40C43"/>
    <w:rsid w:val="00E40D1B"/>
    <w:rsid w:val="00E40F75"/>
    <w:rsid w:val="00E40FDC"/>
    <w:rsid w:val="00E41338"/>
    <w:rsid w:val="00E4135E"/>
    <w:rsid w:val="00E41487"/>
    <w:rsid w:val="00E415E0"/>
    <w:rsid w:val="00E416D7"/>
    <w:rsid w:val="00E4172A"/>
    <w:rsid w:val="00E417DB"/>
    <w:rsid w:val="00E4189E"/>
    <w:rsid w:val="00E418EB"/>
    <w:rsid w:val="00E41A25"/>
    <w:rsid w:val="00E41AE2"/>
    <w:rsid w:val="00E41BC7"/>
    <w:rsid w:val="00E41CDC"/>
    <w:rsid w:val="00E41D07"/>
    <w:rsid w:val="00E41D56"/>
    <w:rsid w:val="00E41EC3"/>
    <w:rsid w:val="00E41F8B"/>
    <w:rsid w:val="00E420D8"/>
    <w:rsid w:val="00E42156"/>
    <w:rsid w:val="00E4216F"/>
    <w:rsid w:val="00E422B7"/>
    <w:rsid w:val="00E42368"/>
    <w:rsid w:val="00E423E0"/>
    <w:rsid w:val="00E4250C"/>
    <w:rsid w:val="00E4275E"/>
    <w:rsid w:val="00E427E5"/>
    <w:rsid w:val="00E42830"/>
    <w:rsid w:val="00E4286A"/>
    <w:rsid w:val="00E428BC"/>
    <w:rsid w:val="00E42BC9"/>
    <w:rsid w:val="00E42C93"/>
    <w:rsid w:val="00E42D75"/>
    <w:rsid w:val="00E43034"/>
    <w:rsid w:val="00E43046"/>
    <w:rsid w:val="00E4313E"/>
    <w:rsid w:val="00E431B8"/>
    <w:rsid w:val="00E4324D"/>
    <w:rsid w:val="00E4332F"/>
    <w:rsid w:val="00E433A2"/>
    <w:rsid w:val="00E43436"/>
    <w:rsid w:val="00E43496"/>
    <w:rsid w:val="00E434A7"/>
    <w:rsid w:val="00E43595"/>
    <w:rsid w:val="00E43658"/>
    <w:rsid w:val="00E4379D"/>
    <w:rsid w:val="00E437AA"/>
    <w:rsid w:val="00E437ED"/>
    <w:rsid w:val="00E43842"/>
    <w:rsid w:val="00E4394F"/>
    <w:rsid w:val="00E43980"/>
    <w:rsid w:val="00E43A9A"/>
    <w:rsid w:val="00E43BB5"/>
    <w:rsid w:val="00E43D25"/>
    <w:rsid w:val="00E43E0A"/>
    <w:rsid w:val="00E43E15"/>
    <w:rsid w:val="00E43E2D"/>
    <w:rsid w:val="00E44018"/>
    <w:rsid w:val="00E44134"/>
    <w:rsid w:val="00E442EF"/>
    <w:rsid w:val="00E443A5"/>
    <w:rsid w:val="00E4450F"/>
    <w:rsid w:val="00E445AC"/>
    <w:rsid w:val="00E44636"/>
    <w:rsid w:val="00E4469B"/>
    <w:rsid w:val="00E44A00"/>
    <w:rsid w:val="00E44BEA"/>
    <w:rsid w:val="00E44E3E"/>
    <w:rsid w:val="00E44EF4"/>
    <w:rsid w:val="00E44FDC"/>
    <w:rsid w:val="00E4509C"/>
    <w:rsid w:val="00E45214"/>
    <w:rsid w:val="00E45381"/>
    <w:rsid w:val="00E4546C"/>
    <w:rsid w:val="00E45499"/>
    <w:rsid w:val="00E454C5"/>
    <w:rsid w:val="00E45802"/>
    <w:rsid w:val="00E45843"/>
    <w:rsid w:val="00E459C5"/>
    <w:rsid w:val="00E45BA8"/>
    <w:rsid w:val="00E45C29"/>
    <w:rsid w:val="00E45CE2"/>
    <w:rsid w:val="00E45D0F"/>
    <w:rsid w:val="00E45D9F"/>
    <w:rsid w:val="00E45FB6"/>
    <w:rsid w:val="00E46120"/>
    <w:rsid w:val="00E4635D"/>
    <w:rsid w:val="00E463A9"/>
    <w:rsid w:val="00E464CA"/>
    <w:rsid w:val="00E46566"/>
    <w:rsid w:val="00E467EF"/>
    <w:rsid w:val="00E4681E"/>
    <w:rsid w:val="00E468B2"/>
    <w:rsid w:val="00E46927"/>
    <w:rsid w:val="00E46978"/>
    <w:rsid w:val="00E46A55"/>
    <w:rsid w:val="00E46BF4"/>
    <w:rsid w:val="00E46C73"/>
    <w:rsid w:val="00E46E12"/>
    <w:rsid w:val="00E46E4E"/>
    <w:rsid w:val="00E46E50"/>
    <w:rsid w:val="00E47167"/>
    <w:rsid w:val="00E4739D"/>
    <w:rsid w:val="00E476D4"/>
    <w:rsid w:val="00E47919"/>
    <w:rsid w:val="00E47928"/>
    <w:rsid w:val="00E47970"/>
    <w:rsid w:val="00E47B32"/>
    <w:rsid w:val="00E47BBD"/>
    <w:rsid w:val="00E47BC5"/>
    <w:rsid w:val="00E47BC7"/>
    <w:rsid w:val="00E47C03"/>
    <w:rsid w:val="00E47C72"/>
    <w:rsid w:val="00E47D79"/>
    <w:rsid w:val="00E47EC8"/>
    <w:rsid w:val="00E47FA9"/>
    <w:rsid w:val="00E5014A"/>
    <w:rsid w:val="00E50186"/>
    <w:rsid w:val="00E50220"/>
    <w:rsid w:val="00E50358"/>
    <w:rsid w:val="00E50493"/>
    <w:rsid w:val="00E504E5"/>
    <w:rsid w:val="00E505B7"/>
    <w:rsid w:val="00E50808"/>
    <w:rsid w:val="00E50924"/>
    <w:rsid w:val="00E509DA"/>
    <w:rsid w:val="00E509DC"/>
    <w:rsid w:val="00E50AE8"/>
    <w:rsid w:val="00E50C96"/>
    <w:rsid w:val="00E50D0C"/>
    <w:rsid w:val="00E50E97"/>
    <w:rsid w:val="00E50EE2"/>
    <w:rsid w:val="00E50F33"/>
    <w:rsid w:val="00E51002"/>
    <w:rsid w:val="00E5109F"/>
    <w:rsid w:val="00E510F3"/>
    <w:rsid w:val="00E51125"/>
    <w:rsid w:val="00E5144D"/>
    <w:rsid w:val="00E51590"/>
    <w:rsid w:val="00E51A30"/>
    <w:rsid w:val="00E51B7A"/>
    <w:rsid w:val="00E51BC0"/>
    <w:rsid w:val="00E51CC8"/>
    <w:rsid w:val="00E51D07"/>
    <w:rsid w:val="00E51F33"/>
    <w:rsid w:val="00E52078"/>
    <w:rsid w:val="00E520C6"/>
    <w:rsid w:val="00E520DA"/>
    <w:rsid w:val="00E521C5"/>
    <w:rsid w:val="00E523DD"/>
    <w:rsid w:val="00E525D8"/>
    <w:rsid w:val="00E52606"/>
    <w:rsid w:val="00E52766"/>
    <w:rsid w:val="00E527F8"/>
    <w:rsid w:val="00E52897"/>
    <w:rsid w:val="00E528CC"/>
    <w:rsid w:val="00E52986"/>
    <w:rsid w:val="00E529A6"/>
    <w:rsid w:val="00E52A86"/>
    <w:rsid w:val="00E52B3A"/>
    <w:rsid w:val="00E52BD7"/>
    <w:rsid w:val="00E52DA4"/>
    <w:rsid w:val="00E52DBB"/>
    <w:rsid w:val="00E52EC3"/>
    <w:rsid w:val="00E52F84"/>
    <w:rsid w:val="00E53065"/>
    <w:rsid w:val="00E5306C"/>
    <w:rsid w:val="00E5306E"/>
    <w:rsid w:val="00E5307B"/>
    <w:rsid w:val="00E5309E"/>
    <w:rsid w:val="00E53104"/>
    <w:rsid w:val="00E53115"/>
    <w:rsid w:val="00E5317A"/>
    <w:rsid w:val="00E531F1"/>
    <w:rsid w:val="00E5326B"/>
    <w:rsid w:val="00E53287"/>
    <w:rsid w:val="00E53361"/>
    <w:rsid w:val="00E53470"/>
    <w:rsid w:val="00E5356E"/>
    <w:rsid w:val="00E535A2"/>
    <w:rsid w:val="00E535BB"/>
    <w:rsid w:val="00E535EC"/>
    <w:rsid w:val="00E535FB"/>
    <w:rsid w:val="00E53611"/>
    <w:rsid w:val="00E53A51"/>
    <w:rsid w:val="00E53AEA"/>
    <w:rsid w:val="00E53B42"/>
    <w:rsid w:val="00E53B77"/>
    <w:rsid w:val="00E53CC7"/>
    <w:rsid w:val="00E53CF6"/>
    <w:rsid w:val="00E54017"/>
    <w:rsid w:val="00E5414F"/>
    <w:rsid w:val="00E54266"/>
    <w:rsid w:val="00E5437F"/>
    <w:rsid w:val="00E543BE"/>
    <w:rsid w:val="00E543EB"/>
    <w:rsid w:val="00E54407"/>
    <w:rsid w:val="00E5447F"/>
    <w:rsid w:val="00E544CC"/>
    <w:rsid w:val="00E54557"/>
    <w:rsid w:val="00E545CA"/>
    <w:rsid w:val="00E545DA"/>
    <w:rsid w:val="00E547DB"/>
    <w:rsid w:val="00E54802"/>
    <w:rsid w:val="00E54AB8"/>
    <w:rsid w:val="00E54BF8"/>
    <w:rsid w:val="00E54D56"/>
    <w:rsid w:val="00E54E85"/>
    <w:rsid w:val="00E54FBE"/>
    <w:rsid w:val="00E54FDE"/>
    <w:rsid w:val="00E5509F"/>
    <w:rsid w:val="00E553A3"/>
    <w:rsid w:val="00E555F5"/>
    <w:rsid w:val="00E55640"/>
    <w:rsid w:val="00E5584B"/>
    <w:rsid w:val="00E559D6"/>
    <w:rsid w:val="00E55ADF"/>
    <w:rsid w:val="00E55D18"/>
    <w:rsid w:val="00E55D76"/>
    <w:rsid w:val="00E55DF0"/>
    <w:rsid w:val="00E55FAF"/>
    <w:rsid w:val="00E56047"/>
    <w:rsid w:val="00E560DD"/>
    <w:rsid w:val="00E56230"/>
    <w:rsid w:val="00E56272"/>
    <w:rsid w:val="00E56274"/>
    <w:rsid w:val="00E56282"/>
    <w:rsid w:val="00E562E8"/>
    <w:rsid w:val="00E5630C"/>
    <w:rsid w:val="00E56338"/>
    <w:rsid w:val="00E5642E"/>
    <w:rsid w:val="00E56474"/>
    <w:rsid w:val="00E565D0"/>
    <w:rsid w:val="00E56641"/>
    <w:rsid w:val="00E56658"/>
    <w:rsid w:val="00E5675D"/>
    <w:rsid w:val="00E5679B"/>
    <w:rsid w:val="00E567E1"/>
    <w:rsid w:val="00E568D1"/>
    <w:rsid w:val="00E568E8"/>
    <w:rsid w:val="00E56A6B"/>
    <w:rsid w:val="00E56B3E"/>
    <w:rsid w:val="00E56CAD"/>
    <w:rsid w:val="00E56CDA"/>
    <w:rsid w:val="00E56D3F"/>
    <w:rsid w:val="00E56D51"/>
    <w:rsid w:val="00E56DA7"/>
    <w:rsid w:val="00E56DB6"/>
    <w:rsid w:val="00E56E21"/>
    <w:rsid w:val="00E56E34"/>
    <w:rsid w:val="00E56E4C"/>
    <w:rsid w:val="00E56F16"/>
    <w:rsid w:val="00E56F40"/>
    <w:rsid w:val="00E56F74"/>
    <w:rsid w:val="00E56F83"/>
    <w:rsid w:val="00E56FBE"/>
    <w:rsid w:val="00E57032"/>
    <w:rsid w:val="00E5704C"/>
    <w:rsid w:val="00E570EF"/>
    <w:rsid w:val="00E572A7"/>
    <w:rsid w:val="00E572D7"/>
    <w:rsid w:val="00E57369"/>
    <w:rsid w:val="00E577D0"/>
    <w:rsid w:val="00E577F8"/>
    <w:rsid w:val="00E5788D"/>
    <w:rsid w:val="00E57961"/>
    <w:rsid w:val="00E57CAC"/>
    <w:rsid w:val="00E57D6C"/>
    <w:rsid w:val="00E57DD6"/>
    <w:rsid w:val="00E6013D"/>
    <w:rsid w:val="00E60174"/>
    <w:rsid w:val="00E60364"/>
    <w:rsid w:val="00E60639"/>
    <w:rsid w:val="00E60661"/>
    <w:rsid w:val="00E60668"/>
    <w:rsid w:val="00E60691"/>
    <w:rsid w:val="00E6073F"/>
    <w:rsid w:val="00E60758"/>
    <w:rsid w:val="00E6079D"/>
    <w:rsid w:val="00E60898"/>
    <w:rsid w:val="00E608EE"/>
    <w:rsid w:val="00E609DC"/>
    <w:rsid w:val="00E60ACB"/>
    <w:rsid w:val="00E60B50"/>
    <w:rsid w:val="00E60C3D"/>
    <w:rsid w:val="00E60DF2"/>
    <w:rsid w:val="00E60EF9"/>
    <w:rsid w:val="00E60F50"/>
    <w:rsid w:val="00E61022"/>
    <w:rsid w:val="00E61076"/>
    <w:rsid w:val="00E612EA"/>
    <w:rsid w:val="00E614A0"/>
    <w:rsid w:val="00E61581"/>
    <w:rsid w:val="00E615D7"/>
    <w:rsid w:val="00E616EC"/>
    <w:rsid w:val="00E6179D"/>
    <w:rsid w:val="00E61836"/>
    <w:rsid w:val="00E61853"/>
    <w:rsid w:val="00E61966"/>
    <w:rsid w:val="00E6196A"/>
    <w:rsid w:val="00E61A0B"/>
    <w:rsid w:val="00E61A18"/>
    <w:rsid w:val="00E61B6B"/>
    <w:rsid w:val="00E61C1A"/>
    <w:rsid w:val="00E61C7A"/>
    <w:rsid w:val="00E61E17"/>
    <w:rsid w:val="00E61E9E"/>
    <w:rsid w:val="00E62036"/>
    <w:rsid w:val="00E62058"/>
    <w:rsid w:val="00E6211E"/>
    <w:rsid w:val="00E6213F"/>
    <w:rsid w:val="00E622E2"/>
    <w:rsid w:val="00E623D2"/>
    <w:rsid w:val="00E6247B"/>
    <w:rsid w:val="00E6267E"/>
    <w:rsid w:val="00E626B4"/>
    <w:rsid w:val="00E627D2"/>
    <w:rsid w:val="00E627DA"/>
    <w:rsid w:val="00E629C9"/>
    <w:rsid w:val="00E629CF"/>
    <w:rsid w:val="00E62A09"/>
    <w:rsid w:val="00E62A5C"/>
    <w:rsid w:val="00E62DBB"/>
    <w:rsid w:val="00E62E43"/>
    <w:rsid w:val="00E62F09"/>
    <w:rsid w:val="00E63180"/>
    <w:rsid w:val="00E631E9"/>
    <w:rsid w:val="00E63245"/>
    <w:rsid w:val="00E6346B"/>
    <w:rsid w:val="00E6348E"/>
    <w:rsid w:val="00E63533"/>
    <w:rsid w:val="00E63632"/>
    <w:rsid w:val="00E636C0"/>
    <w:rsid w:val="00E63846"/>
    <w:rsid w:val="00E639E3"/>
    <w:rsid w:val="00E63A1A"/>
    <w:rsid w:val="00E63A65"/>
    <w:rsid w:val="00E63A9C"/>
    <w:rsid w:val="00E63C7D"/>
    <w:rsid w:val="00E63C86"/>
    <w:rsid w:val="00E63D7F"/>
    <w:rsid w:val="00E63E02"/>
    <w:rsid w:val="00E63FFA"/>
    <w:rsid w:val="00E64184"/>
    <w:rsid w:val="00E64251"/>
    <w:rsid w:val="00E64337"/>
    <w:rsid w:val="00E64365"/>
    <w:rsid w:val="00E64400"/>
    <w:rsid w:val="00E6441D"/>
    <w:rsid w:val="00E64802"/>
    <w:rsid w:val="00E648E9"/>
    <w:rsid w:val="00E6490C"/>
    <w:rsid w:val="00E64C37"/>
    <w:rsid w:val="00E64C5A"/>
    <w:rsid w:val="00E64C5E"/>
    <w:rsid w:val="00E65093"/>
    <w:rsid w:val="00E65496"/>
    <w:rsid w:val="00E6551B"/>
    <w:rsid w:val="00E65529"/>
    <w:rsid w:val="00E65624"/>
    <w:rsid w:val="00E65726"/>
    <w:rsid w:val="00E65871"/>
    <w:rsid w:val="00E65974"/>
    <w:rsid w:val="00E659CD"/>
    <w:rsid w:val="00E65A88"/>
    <w:rsid w:val="00E65A93"/>
    <w:rsid w:val="00E65B47"/>
    <w:rsid w:val="00E65D10"/>
    <w:rsid w:val="00E65D71"/>
    <w:rsid w:val="00E66067"/>
    <w:rsid w:val="00E662B7"/>
    <w:rsid w:val="00E6639C"/>
    <w:rsid w:val="00E663D1"/>
    <w:rsid w:val="00E66575"/>
    <w:rsid w:val="00E665D7"/>
    <w:rsid w:val="00E666A8"/>
    <w:rsid w:val="00E66761"/>
    <w:rsid w:val="00E667E3"/>
    <w:rsid w:val="00E66988"/>
    <w:rsid w:val="00E669B0"/>
    <w:rsid w:val="00E66AB3"/>
    <w:rsid w:val="00E66B76"/>
    <w:rsid w:val="00E66B9D"/>
    <w:rsid w:val="00E66BAA"/>
    <w:rsid w:val="00E66C59"/>
    <w:rsid w:val="00E66DEB"/>
    <w:rsid w:val="00E66F30"/>
    <w:rsid w:val="00E66F5A"/>
    <w:rsid w:val="00E66F6D"/>
    <w:rsid w:val="00E66FED"/>
    <w:rsid w:val="00E66FF6"/>
    <w:rsid w:val="00E67002"/>
    <w:rsid w:val="00E6703D"/>
    <w:rsid w:val="00E670E9"/>
    <w:rsid w:val="00E672EC"/>
    <w:rsid w:val="00E6740A"/>
    <w:rsid w:val="00E674B9"/>
    <w:rsid w:val="00E67556"/>
    <w:rsid w:val="00E675FE"/>
    <w:rsid w:val="00E677E7"/>
    <w:rsid w:val="00E67824"/>
    <w:rsid w:val="00E67932"/>
    <w:rsid w:val="00E67BAB"/>
    <w:rsid w:val="00E67D66"/>
    <w:rsid w:val="00E67D91"/>
    <w:rsid w:val="00E67EE8"/>
    <w:rsid w:val="00E6A357"/>
    <w:rsid w:val="00E7004E"/>
    <w:rsid w:val="00E70058"/>
    <w:rsid w:val="00E701B3"/>
    <w:rsid w:val="00E7029B"/>
    <w:rsid w:val="00E702D0"/>
    <w:rsid w:val="00E7030C"/>
    <w:rsid w:val="00E7035E"/>
    <w:rsid w:val="00E70361"/>
    <w:rsid w:val="00E703B1"/>
    <w:rsid w:val="00E703EB"/>
    <w:rsid w:val="00E703F4"/>
    <w:rsid w:val="00E704D2"/>
    <w:rsid w:val="00E705A0"/>
    <w:rsid w:val="00E706EB"/>
    <w:rsid w:val="00E7081F"/>
    <w:rsid w:val="00E70D92"/>
    <w:rsid w:val="00E70E1B"/>
    <w:rsid w:val="00E70E22"/>
    <w:rsid w:val="00E71039"/>
    <w:rsid w:val="00E7104F"/>
    <w:rsid w:val="00E7123F"/>
    <w:rsid w:val="00E71320"/>
    <w:rsid w:val="00E7140A"/>
    <w:rsid w:val="00E7156E"/>
    <w:rsid w:val="00E71664"/>
    <w:rsid w:val="00E7174F"/>
    <w:rsid w:val="00E717A9"/>
    <w:rsid w:val="00E7188B"/>
    <w:rsid w:val="00E718D4"/>
    <w:rsid w:val="00E71D72"/>
    <w:rsid w:val="00E71D91"/>
    <w:rsid w:val="00E71E17"/>
    <w:rsid w:val="00E71F8C"/>
    <w:rsid w:val="00E7226F"/>
    <w:rsid w:val="00E7231E"/>
    <w:rsid w:val="00E7234E"/>
    <w:rsid w:val="00E72537"/>
    <w:rsid w:val="00E72633"/>
    <w:rsid w:val="00E7265F"/>
    <w:rsid w:val="00E72725"/>
    <w:rsid w:val="00E72A79"/>
    <w:rsid w:val="00E72A7C"/>
    <w:rsid w:val="00E72AE6"/>
    <w:rsid w:val="00E72C98"/>
    <w:rsid w:val="00E72CCC"/>
    <w:rsid w:val="00E72CF8"/>
    <w:rsid w:val="00E72E1F"/>
    <w:rsid w:val="00E7318F"/>
    <w:rsid w:val="00E7333D"/>
    <w:rsid w:val="00E73634"/>
    <w:rsid w:val="00E7368E"/>
    <w:rsid w:val="00E736AB"/>
    <w:rsid w:val="00E7379F"/>
    <w:rsid w:val="00E737F9"/>
    <w:rsid w:val="00E738EE"/>
    <w:rsid w:val="00E73961"/>
    <w:rsid w:val="00E73A1A"/>
    <w:rsid w:val="00E73C4C"/>
    <w:rsid w:val="00E73CB5"/>
    <w:rsid w:val="00E73CDC"/>
    <w:rsid w:val="00E73D09"/>
    <w:rsid w:val="00E7420E"/>
    <w:rsid w:val="00E74274"/>
    <w:rsid w:val="00E744FA"/>
    <w:rsid w:val="00E744FE"/>
    <w:rsid w:val="00E7456C"/>
    <w:rsid w:val="00E745A2"/>
    <w:rsid w:val="00E746DC"/>
    <w:rsid w:val="00E746F5"/>
    <w:rsid w:val="00E746F8"/>
    <w:rsid w:val="00E7484B"/>
    <w:rsid w:val="00E7492E"/>
    <w:rsid w:val="00E74969"/>
    <w:rsid w:val="00E74A90"/>
    <w:rsid w:val="00E74B2D"/>
    <w:rsid w:val="00E74C2F"/>
    <w:rsid w:val="00E74C5C"/>
    <w:rsid w:val="00E74E99"/>
    <w:rsid w:val="00E74FFF"/>
    <w:rsid w:val="00E75092"/>
    <w:rsid w:val="00E75131"/>
    <w:rsid w:val="00E7528B"/>
    <w:rsid w:val="00E7547A"/>
    <w:rsid w:val="00E75489"/>
    <w:rsid w:val="00E754F5"/>
    <w:rsid w:val="00E75505"/>
    <w:rsid w:val="00E75514"/>
    <w:rsid w:val="00E75621"/>
    <w:rsid w:val="00E75625"/>
    <w:rsid w:val="00E75703"/>
    <w:rsid w:val="00E75911"/>
    <w:rsid w:val="00E75A78"/>
    <w:rsid w:val="00E75B81"/>
    <w:rsid w:val="00E75D33"/>
    <w:rsid w:val="00E75DF2"/>
    <w:rsid w:val="00E75E94"/>
    <w:rsid w:val="00E75FD8"/>
    <w:rsid w:val="00E76048"/>
    <w:rsid w:val="00E761AB"/>
    <w:rsid w:val="00E761FF"/>
    <w:rsid w:val="00E76237"/>
    <w:rsid w:val="00E762AF"/>
    <w:rsid w:val="00E7634E"/>
    <w:rsid w:val="00E76429"/>
    <w:rsid w:val="00E76437"/>
    <w:rsid w:val="00E7648B"/>
    <w:rsid w:val="00E765BC"/>
    <w:rsid w:val="00E7689C"/>
    <w:rsid w:val="00E768A1"/>
    <w:rsid w:val="00E769CB"/>
    <w:rsid w:val="00E769CC"/>
    <w:rsid w:val="00E76A73"/>
    <w:rsid w:val="00E76B44"/>
    <w:rsid w:val="00E76C73"/>
    <w:rsid w:val="00E76CDB"/>
    <w:rsid w:val="00E76D1D"/>
    <w:rsid w:val="00E76F71"/>
    <w:rsid w:val="00E77054"/>
    <w:rsid w:val="00E7712E"/>
    <w:rsid w:val="00E7716B"/>
    <w:rsid w:val="00E771AC"/>
    <w:rsid w:val="00E771FA"/>
    <w:rsid w:val="00E775D9"/>
    <w:rsid w:val="00E77776"/>
    <w:rsid w:val="00E777F5"/>
    <w:rsid w:val="00E778E6"/>
    <w:rsid w:val="00E778FE"/>
    <w:rsid w:val="00E77AD5"/>
    <w:rsid w:val="00E77B2A"/>
    <w:rsid w:val="00E77BE8"/>
    <w:rsid w:val="00E77BE9"/>
    <w:rsid w:val="00E77C10"/>
    <w:rsid w:val="00E80085"/>
    <w:rsid w:val="00E801AF"/>
    <w:rsid w:val="00E80252"/>
    <w:rsid w:val="00E803D2"/>
    <w:rsid w:val="00E8060F"/>
    <w:rsid w:val="00E8062F"/>
    <w:rsid w:val="00E808A2"/>
    <w:rsid w:val="00E80A1F"/>
    <w:rsid w:val="00E80C03"/>
    <w:rsid w:val="00E80C61"/>
    <w:rsid w:val="00E80CBD"/>
    <w:rsid w:val="00E80D8B"/>
    <w:rsid w:val="00E80DC5"/>
    <w:rsid w:val="00E80E25"/>
    <w:rsid w:val="00E80EF0"/>
    <w:rsid w:val="00E80F27"/>
    <w:rsid w:val="00E80FF8"/>
    <w:rsid w:val="00E810E2"/>
    <w:rsid w:val="00E81107"/>
    <w:rsid w:val="00E8112A"/>
    <w:rsid w:val="00E8124A"/>
    <w:rsid w:val="00E8126B"/>
    <w:rsid w:val="00E813CA"/>
    <w:rsid w:val="00E815E3"/>
    <w:rsid w:val="00E8187F"/>
    <w:rsid w:val="00E81A30"/>
    <w:rsid w:val="00E81AD7"/>
    <w:rsid w:val="00E81D6C"/>
    <w:rsid w:val="00E81E23"/>
    <w:rsid w:val="00E81ED2"/>
    <w:rsid w:val="00E81EEB"/>
    <w:rsid w:val="00E8203D"/>
    <w:rsid w:val="00E82062"/>
    <w:rsid w:val="00E82174"/>
    <w:rsid w:val="00E821F4"/>
    <w:rsid w:val="00E8220F"/>
    <w:rsid w:val="00E8278B"/>
    <w:rsid w:val="00E82794"/>
    <w:rsid w:val="00E82850"/>
    <w:rsid w:val="00E8286F"/>
    <w:rsid w:val="00E8288D"/>
    <w:rsid w:val="00E828E2"/>
    <w:rsid w:val="00E829BC"/>
    <w:rsid w:val="00E82A14"/>
    <w:rsid w:val="00E82AB7"/>
    <w:rsid w:val="00E82C0A"/>
    <w:rsid w:val="00E82D1D"/>
    <w:rsid w:val="00E82E5E"/>
    <w:rsid w:val="00E82E6A"/>
    <w:rsid w:val="00E82EF9"/>
    <w:rsid w:val="00E82F35"/>
    <w:rsid w:val="00E83012"/>
    <w:rsid w:val="00E83166"/>
    <w:rsid w:val="00E831AC"/>
    <w:rsid w:val="00E83270"/>
    <w:rsid w:val="00E8357A"/>
    <w:rsid w:val="00E835BE"/>
    <w:rsid w:val="00E835C3"/>
    <w:rsid w:val="00E83656"/>
    <w:rsid w:val="00E8384C"/>
    <w:rsid w:val="00E839BC"/>
    <w:rsid w:val="00E83AB9"/>
    <w:rsid w:val="00E83B94"/>
    <w:rsid w:val="00E83D78"/>
    <w:rsid w:val="00E83F12"/>
    <w:rsid w:val="00E83FDC"/>
    <w:rsid w:val="00E841E9"/>
    <w:rsid w:val="00E842DB"/>
    <w:rsid w:val="00E8430C"/>
    <w:rsid w:val="00E8437F"/>
    <w:rsid w:val="00E84552"/>
    <w:rsid w:val="00E846E7"/>
    <w:rsid w:val="00E84740"/>
    <w:rsid w:val="00E8476F"/>
    <w:rsid w:val="00E847A0"/>
    <w:rsid w:val="00E847D9"/>
    <w:rsid w:val="00E84888"/>
    <w:rsid w:val="00E84915"/>
    <w:rsid w:val="00E84943"/>
    <w:rsid w:val="00E849E5"/>
    <w:rsid w:val="00E84A34"/>
    <w:rsid w:val="00E84B7F"/>
    <w:rsid w:val="00E84C22"/>
    <w:rsid w:val="00E84D45"/>
    <w:rsid w:val="00E84E74"/>
    <w:rsid w:val="00E8503B"/>
    <w:rsid w:val="00E850CA"/>
    <w:rsid w:val="00E85309"/>
    <w:rsid w:val="00E853D0"/>
    <w:rsid w:val="00E8541E"/>
    <w:rsid w:val="00E85521"/>
    <w:rsid w:val="00E85697"/>
    <w:rsid w:val="00E8569D"/>
    <w:rsid w:val="00E856FA"/>
    <w:rsid w:val="00E8587F"/>
    <w:rsid w:val="00E858C3"/>
    <w:rsid w:val="00E85BFA"/>
    <w:rsid w:val="00E85CBF"/>
    <w:rsid w:val="00E85DA9"/>
    <w:rsid w:val="00E85EA8"/>
    <w:rsid w:val="00E86011"/>
    <w:rsid w:val="00E86154"/>
    <w:rsid w:val="00E861BC"/>
    <w:rsid w:val="00E86347"/>
    <w:rsid w:val="00E8635D"/>
    <w:rsid w:val="00E86581"/>
    <w:rsid w:val="00E86600"/>
    <w:rsid w:val="00E86602"/>
    <w:rsid w:val="00E86885"/>
    <w:rsid w:val="00E86980"/>
    <w:rsid w:val="00E86A5E"/>
    <w:rsid w:val="00E86AA3"/>
    <w:rsid w:val="00E86B29"/>
    <w:rsid w:val="00E86C61"/>
    <w:rsid w:val="00E86C84"/>
    <w:rsid w:val="00E86D7D"/>
    <w:rsid w:val="00E86E5E"/>
    <w:rsid w:val="00E870B3"/>
    <w:rsid w:val="00E871FA"/>
    <w:rsid w:val="00E874E8"/>
    <w:rsid w:val="00E8776C"/>
    <w:rsid w:val="00E8782A"/>
    <w:rsid w:val="00E878A5"/>
    <w:rsid w:val="00E87925"/>
    <w:rsid w:val="00E879EA"/>
    <w:rsid w:val="00E879ED"/>
    <w:rsid w:val="00E87C70"/>
    <w:rsid w:val="00E87E0C"/>
    <w:rsid w:val="00E9007B"/>
    <w:rsid w:val="00E90117"/>
    <w:rsid w:val="00E9015A"/>
    <w:rsid w:val="00E90253"/>
    <w:rsid w:val="00E90344"/>
    <w:rsid w:val="00E90416"/>
    <w:rsid w:val="00E90570"/>
    <w:rsid w:val="00E907C7"/>
    <w:rsid w:val="00E907E2"/>
    <w:rsid w:val="00E90A42"/>
    <w:rsid w:val="00E90B40"/>
    <w:rsid w:val="00E90CC3"/>
    <w:rsid w:val="00E90D1D"/>
    <w:rsid w:val="00E90D2B"/>
    <w:rsid w:val="00E90E11"/>
    <w:rsid w:val="00E90E51"/>
    <w:rsid w:val="00E90F34"/>
    <w:rsid w:val="00E91025"/>
    <w:rsid w:val="00E91029"/>
    <w:rsid w:val="00E91187"/>
    <w:rsid w:val="00E911B2"/>
    <w:rsid w:val="00E9123D"/>
    <w:rsid w:val="00E912DE"/>
    <w:rsid w:val="00E91338"/>
    <w:rsid w:val="00E913E7"/>
    <w:rsid w:val="00E9151C"/>
    <w:rsid w:val="00E915B5"/>
    <w:rsid w:val="00E916E6"/>
    <w:rsid w:val="00E91702"/>
    <w:rsid w:val="00E91709"/>
    <w:rsid w:val="00E9183C"/>
    <w:rsid w:val="00E919F3"/>
    <w:rsid w:val="00E91A83"/>
    <w:rsid w:val="00E91B47"/>
    <w:rsid w:val="00E91BEF"/>
    <w:rsid w:val="00E91CEB"/>
    <w:rsid w:val="00E91CFF"/>
    <w:rsid w:val="00E91EB3"/>
    <w:rsid w:val="00E91EED"/>
    <w:rsid w:val="00E91FB6"/>
    <w:rsid w:val="00E92227"/>
    <w:rsid w:val="00E922C7"/>
    <w:rsid w:val="00E922E3"/>
    <w:rsid w:val="00E92556"/>
    <w:rsid w:val="00E925B2"/>
    <w:rsid w:val="00E925C3"/>
    <w:rsid w:val="00E9263A"/>
    <w:rsid w:val="00E926B3"/>
    <w:rsid w:val="00E927CE"/>
    <w:rsid w:val="00E927D1"/>
    <w:rsid w:val="00E92890"/>
    <w:rsid w:val="00E92ADF"/>
    <w:rsid w:val="00E92D8C"/>
    <w:rsid w:val="00E92DEE"/>
    <w:rsid w:val="00E92F28"/>
    <w:rsid w:val="00E932C7"/>
    <w:rsid w:val="00E93346"/>
    <w:rsid w:val="00E933D2"/>
    <w:rsid w:val="00E935CE"/>
    <w:rsid w:val="00E937E4"/>
    <w:rsid w:val="00E938C2"/>
    <w:rsid w:val="00E93B41"/>
    <w:rsid w:val="00E93BDD"/>
    <w:rsid w:val="00E93BFD"/>
    <w:rsid w:val="00E93CF5"/>
    <w:rsid w:val="00E93F42"/>
    <w:rsid w:val="00E93FA7"/>
    <w:rsid w:val="00E94001"/>
    <w:rsid w:val="00E94052"/>
    <w:rsid w:val="00E940C0"/>
    <w:rsid w:val="00E94267"/>
    <w:rsid w:val="00E9428E"/>
    <w:rsid w:val="00E9429A"/>
    <w:rsid w:val="00E942A8"/>
    <w:rsid w:val="00E9431F"/>
    <w:rsid w:val="00E943AC"/>
    <w:rsid w:val="00E94413"/>
    <w:rsid w:val="00E944AE"/>
    <w:rsid w:val="00E9458A"/>
    <w:rsid w:val="00E945E8"/>
    <w:rsid w:val="00E94692"/>
    <w:rsid w:val="00E9469F"/>
    <w:rsid w:val="00E9470F"/>
    <w:rsid w:val="00E9490A"/>
    <w:rsid w:val="00E949F5"/>
    <w:rsid w:val="00E94A72"/>
    <w:rsid w:val="00E94B0A"/>
    <w:rsid w:val="00E94C3C"/>
    <w:rsid w:val="00E94CD7"/>
    <w:rsid w:val="00E94D56"/>
    <w:rsid w:val="00E94D8A"/>
    <w:rsid w:val="00E94D9F"/>
    <w:rsid w:val="00E94EC4"/>
    <w:rsid w:val="00E94F95"/>
    <w:rsid w:val="00E95097"/>
    <w:rsid w:val="00E950E1"/>
    <w:rsid w:val="00E9512C"/>
    <w:rsid w:val="00E952F6"/>
    <w:rsid w:val="00E953FA"/>
    <w:rsid w:val="00E955EF"/>
    <w:rsid w:val="00E9579F"/>
    <w:rsid w:val="00E959A2"/>
    <w:rsid w:val="00E959BB"/>
    <w:rsid w:val="00E95A2A"/>
    <w:rsid w:val="00E95B14"/>
    <w:rsid w:val="00E95C3B"/>
    <w:rsid w:val="00E95D35"/>
    <w:rsid w:val="00E95D70"/>
    <w:rsid w:val="00E95FC0"/>
    <w:rsid w:val="00E960C9"/>
    <w:rsid w:val="00E961D4"/>
    <w:rsid w:val="00E962E9"/>
    <w:rsid w:val="00E9636B"/>
    <w:rsid w:val="00E9636D"/>
    <w:rsid w:val="00E966CD"/>
    <w:rsid w:val="00E96708"/>
    <w:rsid w:val="00E968C5"/>
    <w:rsid w:val="00E96982"/>
    <w:rsid w:val="00E96C89"/>
    <w:rsid w:val="00E96D1D"/>
    <w:rsid w:val="00E96FA4"/>
    <w:rsid w:val="00E96FD1"/>
    <w:rsid w:val="00E96FF6"/>
    <w:rsid w:val="00E9705D"/>
    <w:rsid w:val="00E9723B"/>
    <w:rsid w:val="00E97297"/>
    <w:rsid w:val="00E973D5"/>
    <w:rsid w:val="00E973F3"/>
    <w:rsid w:val="00E97418"/>
    <w:rsid w:val="00E97497"/>
    <w:rsid w:val="00E974FE"/>
    <w:rsid w:val="00E97520"/>
    <w:rsid w:val="00E975EA"/>
    <w:rsid w:val="00E976BE"/>
    <w:rsid w:val="00E976C2"/>
    <w:rsid w:val="00E979B7"/>
    <w:rsid w:val="00E97B74"/>
    <w:rsid w:val="00E97C32"/>
    <w:rsid w:val="00E97C79"/>
    <w:rsid w:val="00E97E0B"/>
    <w:rsid w:val="00E97F28"/>
    <w:rsid w:val="00E97F95"/>
    <w:rsid w:val="00E97FD1"/>
    <w:rsid w:val="00E97FE0"/>
    <w:rsid w:val="00EA002D"/>
    <w:rsid w:val="00EA0060"/>
    <w:rsid w:val="00EA0068"/>
    <w:rsid w:val="00EA01B0"/>
    <w:rsid w:val="00EA01B3"/>
    <w:rsid w:val="00EA01CB"/>
    <w:rsid w:val="00EA0383"/>
    <w:rsid w:val="00EA0579"/>
    <w:rsid w:val="00EA0587"/>
    <w:rsid w:val="00EA0672"/>
    <w:rsid w:val="00EA0679"/>
    <w:rsid w:val="00EA06B0"/>
    <w:rsid w:val="00EA073C"/>
    <w:rsid w:val="00EA080C"/>
    <w:rsid w:val="00EA085F"/>
    <w:rsid w:val="00EA092F"/>
    <w:rsid w:val="00EA09BF"/>
    <w:rsid w:val="00EA0A1F"/>
    <w:rsid w:val="00EA0B84"/>
    <w:rsid w:val="00EA0C3E"/>
    <w:rsid w:val="00EA0D4C"/>
    <w:rsid w:val="00EA0E44"/>
    <w:rsid w:val="00EA0E52"/>
    <w:rsid w:val="00EA0E9F"/>
    <w:rsid w:val="00EA0EC3"/>
    <w:rsid w:val="00EA1070"/>
    <w:rsid w:val="00EA10BB"/>
    <w:rsid w:val="00EA111F"/>
    <w:rsid w:val="00EA11AB"/>
    <w:rsid w:val="00EA1272"/>
    <w:rsid w:val="00EA12B1"/>
    <w:rsid w:val="00EA12F5"/>
    <w:rsid w:val="00EA1319"/>
    <w:rsid w:val="00EA1362"/>
    <w:rsid w:val="00EA146F"/>
    <w:rsid w:val="00EA15F7"/>
    <w:rsid w:val="00EA17A8"/>
    <w:rsid w:val="00EA188A"/>
    <w:rsid w:val="00EA18F2"/>
    <w:rsid w:val="00EA192C"/>
    <w:rsid w:val="00EA1A6E"/>
    <w:rsid w:val="00EA1B10"/>
    <w:rsid w:val="00EA1BAD"/>
    <w:rsid w:val="00EA1DA5"/>
    <w:rsid w:val="00EA1DB0"/>
    <w:rsid w:val="00EA1FCB"/>
    <w:rsid w:val="00EA20AD"/>
    <w:rsid w:val="00EA2158"/>
    <w:rsid w:val="00EA2255"/>
    <w:rsid w:val="00EA2505"/>
    <w:rsid w:val="00EA256E"/>
    <w:rsid w:val="00EA25B6"/>
    <w:rsid w:val="00EA2690"/>
    <w:rsid w:val="00EA275F"/>
    <w:rsid w:val="00EA2A53"/>
    <w:rsid w:val="00EA2A6D"/>
    <w:rsid w:val="00EA2B3D"/>
    <w:rsid w:val="00EA2BFD"/>
    <w:rsid w:val="00EA2CE6"/>
    <w:rsid w:val="00EA2CFD"/>
    <w:rsid w:val="00EA2D13"/>
    <w:rsid w:val="00EA2F21"/>
    <w:rsid w:val="00EA2F7B"/>
    <w:rsid w:val="00EA3303"/>
    <w:rsid w:val="00EA331C"/>
    <w:rsid w:val="00EA33C9"/>
    <w:rsid w:val="00EA3436"/>
    <w:rsid w:val="00EA3460"/>
    <w:rsid w:val="00EA350C"/>
    <w:rsid w:val="00EA358B"/>
    <w:rsid w:val="00EA373B"/>
    <w:rsid w:val="00EA38A7"/>
    <w:rsid w:val="00EA38D9"/>
    <w:rsid w:val="00EA3B06"/>
    <w:rsid w:val="00EA3B58"/>
    <w:rsid w:val="00EA3C93"/>
    <w:rsid w:val="00EA3CAF"/>
    <w:rsid w:val="00EA3D01"/>
    <w:rsid w:val="00EA3E9F"/>
    <w:rsid w:val="00EA3F34"/>
    <w:rsid w:val="00EA3F4A"/>
    <w:rsid w:val="00EA3F80"/>
    <w:rsid w:val="00EA4077"/>
    <w:rsid w:val="00EA4224"/>
    <w:rsid w:val="00EA424E"/>
    <w:rsid w:val="00EA4572"/>
    <w:rsid w:val="00EA471C"/>
    <w:rsid w:val="00EA476C"/>
    <w:rsid w:val="00EA4882"/>
    <w:rsid w:val="00EA4893"/>
    <w:rsid w:val="00EA4949"/>
    <w:rsid w:val="00EA4963"/>
    <w:rsid w:val="00EA4CA8"/>
    <w:rsid w:val="00EA4D65"/>
    <w:rsid w:val="00EA548D"/>
    <w:rsid w:val="00EA54E5"/>
    <w:rsid w:val="00EA56FC"/>
    <w:rsid w:val="00EA5792"/>
    <w:rsid w:val="00EA57DD"/>
    <w:rsid w:val="00EA5870"/>
    <w:rsid w:val="00EA5939"/>
    <w:rsid w:val="00EA59DA"/>
    <w:rsid w:val="00EA5B33"/>
    <w:rsid w:val="00EA5BDE"/>
    <w:rsid w:val="00EA5CBD"/>
    <w:rsid w:val="00EA5CBE"/>
    <w:rsid w:val="00EA5DB6"/>
    <w:rsid w:val="00EA5F77"/>
    <w:rsid w:val="00EA5FB9"/>
    <w:rsid w:val="00EA61E2"/>
    <w:rsid w:val="00EA62F3"/>
    <w:rsid w:val="00EA6519"/>
    <w:rsid w:val="00EA671C"/>
    <w:rsid w:val="00EA6754"/>
    <w:rsid w:val="00EA6921"/>
    <w:rsid w:val="00EA6962"/>
    <w:rsid w:val="00EA69A7"/>
    <w:rsid w:val="00EA6A72"/>
    <w:rsid w:val="00EA6A8F"/>
    <w:rsid w:val="00EA6A9E"/>
    <w:rsid w:val="00EA6B87"/>
    <w:rsid w:val="00EA6C92"/>
    <w:rsid w:val="00EA6E5A"/>
    <w:rsid w:val="00EA6F22"/>
    <w:rsid w:val="00EA70B5"/>
    <w:rsid w:val="00EA7306"/>
    <w:rsid w:val="00EA7387"/>
    <w:rsid w:val="00EA73A9"/>
    <w:rsid w:val="00EA7467"/>
    <w:rsid w:val="00EA758D"/>
    <w:rsid w:val="00EA75A0"/>
    <w:rsid w:val="00EA76AE"/>
    <w:rsid w:val="00EA76B7"/>
    <w:rsid w:val="00EA76C0"/>
    <w:rsid w:val="00EA774D"/>
    <w:rsid w:val="00EA797E"/>
    <w:rsid w:val="00EA79B2"/>
    <w:rsid w:val="00EA7D46"/>
    <w:rsid w:val="00EA7ED0"/>
    <w:rsid w:val="00EA7F2B"/>
    <w:rsid w:val="00EA7F80"/>
    <w:rsid w:val="00EB00A4"/>
    <w:rsid w:val="00EB0141"/>
    <w:rsid w:val="00EB0198"/>
    <w:rsid w:val="00EB04F7"/>
    <w:rsid w:val="00EB05A1"/>
    <w:rsid w:val="00EB06EC"/>
    <w:rsid w:val="00EB071E"/>
    <w:rsid w:val="00EB07E3"/>
    <w:rsid w:val="00EB0984"/>
    <w:rsid w:val="00EB0993"/>
    <w:rsid w:val="00EB09E0"/>
    <w:rsid w:val="00EB0A3C"/>
    <w:rsid w:val="00EB0A4E"/>
    <w:rsid w:val="00EB0B57"/>
    <w:rsid w:val="00EB0C3F"/>
    <w:rsid w:val="00EB0CF6"/>
    <w:rsid w:val="00EB0D6E"/>
    <w:rsid w:val="00EB0D72"/>
    <w:rsid w:val="00EB0DE3"/>
    <w:rsid w:val="00EB0EC1"/>
    <w:rsid w:val="00EB10D6"/>
    <w:rsid w:val="00EB11F7"/>
    <w:rsid w:val="00EB1202"/>
    <w:rsid w:val="00EB12D7"/>
    <w:rsid w:val="00EB12F4"/>
    <w:rsid w:val="00EB14B2"/>
    <w:rsid w:val="00EB1514"/>
    <w:rsid w:val="00EB15A9"/>
    <w:rsid w:val="00EB15E6"/>
    <w:rsid w:val="00EB15EC"/>
    <w:rsid w:val="00EB1683"/>
    <w:rsid w:val="00EB18C0"/>
    <w:rsid w:val="00EB1903"/>
    <w:rsid w:val="00EB1A06"/>
    <w:rsid w:val="00EB1A13"/>
    <w:rsid w:val="00EB1A73"/>
    <w:rsid w:val="00EB1BF0"/>
    <w:rsid w:val="00EB1BF8"/>
    <w:rsid w:val="00EB1CC7"/>
    <w:rsid w:val="00EB1DA2"/>
    <w:rsid w:val="00EB1E97"/>
    <w:rsid w:val="00EB20BE"/>
    <w:rsid w:val="00EB216D"/>
    <w:rsid w:val="00EB2260"/>
    <w:rsid w:val="00EB22BF"/>
    <w:rsid w:val="00EB260C"/>
    <w:rsid w:val="00EB26A0"/>
    <w:rsid w:val="00EB2728"/>
    <w:rsid w:val="00EB27AE"/>
    <w:rsid w:val="00EB28B4"/>
    <w:rsid w:val="00EB2A20"/>
    <w:rsid w:val="00EB2E09"/>
    <w:rsid w:val="00EB2FA4"/>
    <w:rsid w:val="00EB318E"/>
    <w:rsid w:val="00EB32F2"/>
    <w:rsid w:val="00EB335D"/>
    <w:rsid w:val="00EB3460"/>
    <w:rsid w:val="00EB3515"/>
    <w:rsid w:val="00EB35AD"/>
    <w:rsid w:val="00EB3673"/>
    <w:rsid w:val="00EB36F9"/>
    <w:rsid w:val="00EB37A0"/>
    <w:rsid w:val="00EB392B"/>
    <w:rsid w:val="00EB3B04"/>
    <w:rsid w:val="00EB3B12"/>
    <w:rsid w:val="00EB3B71"/>
    <w:rsid w:val="00EB3CD9"/>
    <w:rsid w:val="00EB3D30"/>
    <w:rsid w:val="00EB3E7A"/>
    <w:rsid w:val="00EB3F6A"/>
    <w:rsid w:val="00EB3FDC"/>
    <w:rsid w:val="00EB40EB"/>
    <w:rsid w:val="00EB4311"/>
    <w:rsid w:val="00EB4379"/>
    <w:rsid w:val="00EB438B"/>
    <w:rsid w:val="00EB46D5"/>
    <w:rsid w:val="00EB46E1"/>
    <w:rsid w:val="00EB47ED"/>
    <w:rsid w:val="00EB4A77"/>
    <w:rsid w:val="00EB4BF6"/>
    <w:rsid w:val="00EB4C05"/>
    <w:rsid w:val="00EB4CCA"/>
    <w:rsid w:val="00EB4E16"/>
    <w:rsid w:val="00EB4F06"/>
    <w:rsid w:val="00EB4F68"/>
    <w:rsid w:val="00EB50C3"/>
    <w:rsid w:val="00EB52B2"/>
    <w:rsid w:val="00EB52C8"/>
    <w:rsid w:val="00EB54DD"/>
    <w:rsid w:val="00EB55A4"/>
    <w:rsid w:val="00EB55C7"/>
    <w:rsid w:val="00EB5694"/>
    <w:rsid w:val="00EB57F3"/>
    <w:rsid w:val="00EB59DD"/>
    <w:rsid w:val="00EB5C01"/>
    <w:rsid w:val="00EB5C11"/>
    <w:rsid w:val="00EB5CCB"/>
    <w:rsid w:val="00EB5FCD"/>
    <w:rsid w:val="00EB5FFC"/>
    <w:rsid w:val="00EB6045"/>
    <w:rsid w:val="00EB6086"/>
    <w:rsid w:val="00EB60E0"/>
    <w:rsid w:val="00EB6202"/>
    <w:rsid w:val="00EB62B7"/>
    <w:rsid w:val="00EB6307"/>
    <w:rsid w:val="00EB6309"/>
    <w:rsid w:val="00EB648E"/>
    <w:rsid w:val="00EB64FB"/>
    <w:rsid w:val="00EB650C"/>
    <w:rsid w:val="00EB6530"/>
    <w:rsid w:val="00EB65FF"/>
    <w:rsid w:val="00EB6635"/>
    <w:rsid w:val="00EB66F5"/>
    <w:rsid w:val="00EB690A"/>
    <w:rsid w:val="00EB6A83"/>
    <w:rsid w:val="00EB6A8A"/>
    <w:rsid w:val="00EB6AD1"/>
    <w:rsid w:val="00EB6D28"/>
    <w:rsid w:val="00EB6D77"/>
    <w:rsid w:val="00EB6E56"/>
    <w:rsid w:val="00EB6F11"/>
    <w:rsid w:val="00EB6F3E"/>
    <w:rsid w:val="00EB701E"/>
    <w:rsid w:val="00EB7030"/>
    <w:rsid w:val="00EB730A"/>
    <w:rsid w:val="00EB7320"/>
    <w:rsid w:val="00EB734D"/>
    <w:rsid w:val="00EB735C"/>
    <w:rsid w:val="00EB76BF"/>
    <w:rsid w:val="00EB7701"/>
    <w:rsid w:val="00EB7705"/>
    <w:rsid w:val="00EB7836"/>
    <w:rsid w:val="00EB78B9"/>
    <w:rsid w:val="00EB7902"/>
    <w:rsid w:val="00EB7A4A"/>
    <w:rsid w:val="00EB7D8E"/>
    <w:rsid w:val="00EB7DB7"/>
    <w:rsid w:val="00EB7EA5"/>
    <w:rsid w:val="00EC0010"/>
    <w:rsid w:val="00EC03E0"/>
    <w:rsid w:val="00EC0505"/>
    <w:rsid w:val="00EC063E"/>
    <w:rsid w:val="00EC0704"/>
    <w:rsid w:val="00EC083C"/>
    <w:rsid w:val="00EC0898"/>
    <w:rsid w:val="00EC08B5"/>
    <w:rsid w:val="00EC08F0"/>
    <w:rsid w:val="00EC0B94"/>
    <w:rsid w:val="00EC0BB2"/>
    <w:rsid w:val="00EC0C1B"/>
    <w:rsid w:val="00EC0D04"/>
    <w:rsid w:val="00EC0D13"/>
    <w:rsid w:val="00EC0D58"/>
    <w:rsid w:val="00EC0DB3"/>
    <w:rsid w:val="00EC0E59"/>
    <w:rsid w:val="00EC0E9E"/>
    <w:rsid w:val="00EC0FD0"/>
    <w:rsid w:val="00EC10DD"/>
    <w:rsid w:val="00EC10FB"/>
    <w:rsid w:val="00EC11E5"/>
    <w:rsid w:val="00EC1388"/>
    <w:rsid w:val="00EC1455"/>
    <w:rsid w:val="00EC153B"/>
    <w:rsid w:val="00EC17E6"/>
    <w:rsid w:val="00EC1860"/>
    <w:rsid w:val="00EC1893"/>
    <w:rsid w:val="00EC19BC"/>
    <w:rsid w:val="00EC1A41"/>
    <w:rsid w:val="00EC1A62"/>
    <w:rsid w:val="00EC1AC2"/>
    <w:rsid w:val="00EC1BCE"/>
    <w:rsid w:val="00EC1BDA"/>
    <w:rsid w:val="00EC1D1F"/>
    <w:rsid w:val="00EC1D70"/>
    <w:rsid w:val="00EC1DF2"/>
    <w:rsid w:val="00EC1E0D"/>
    <w:rsid w:val="00EC2037"/>
    <w:rsid w:val="00EC2167"/>
    <w:rsid w:val="00EC21E1"/>
    <w:rsid w:val="00EC22F9"/>
    <w:rsid w:val="00EC2435"/>
    <w:rsid w:val="00EC245D"/>
    <w:rsid w:val="00EC24E0"/>
    <w:rsid w:val="00EC24FE"/>
    <w:rsid w:val="00EC2534"/>
    <w:rsid w:val="00EC25D0"/>
    <w:rsid w:val="00EC27C1"/>
    <w:rsid w:val="00EC27D7"/>
    <w:rsid w:val="00EC28B0"/>
    <w:rsid w:val="00EC28E1"/>
    <w:rsid w:val="00EC2AA5"/>
    <w:rsid w:val="00EC2AD3"/>
    <w:rsid w:val="00EC2B2A"/>
    <w:rsid w:val="00EC2C5D"/>
    <w:rsid w:val="00EC2C6A"/>
    <w:rsid w:val="00EC2C9E"/>
    <w:rsid w:val="00EC2D7C"/>
    <w:rsid w:val="00EC2E0A"/>
    <w:rsid w:val="00EC2E95"/>
    <w:rsid w:val="00EC310D"/>
    <w:rsid w:val="00EC3223"/>
    <w:rsid w:val="00EC324A"/>
    <w:rsid w:val="00EC3323"/>
    <w:rsid w:val="00EC342C"/>
    <w:rsid w:val="00EC34BC"/>
    <w:rsid w:val="00EC363D"/>
    <w:rsid w:val="00EC369C"/>
    <w:rsid w:val="00EC3701"/>
    <w:rsid w:val="00EC3A14"/>
    <w:rsid w:val="00EC3AB0"/>
    <w:rsid w:val="00EC3BD5"/>
    <w:rsid w:val="00EC3F21"/>
    <w:rsid w:val="00EC4095"/>
    <w:rsid w:val="00EC415A"/>
    <w:rsid w:val="00EC41A6"/>
    <w:rsid w:val="00EC4279"/>
    <w:rsid w:val="00EC437A"/>
    <w:rsid w:val="00EC437B"/>
    <w:rsid w:val="00EC447A"/>
    <w:rsid w:val="00EC451D"/>
    <w:rsid w:val="00EC4598"/>
    <w:rsid w:val="00EC45A2"/>
    <w:rsid w:val="00EC4667"/>
    <w:rsid w:val="00EC46EB"/>
    <w:rsid w:val="00EC481A"/>
    <w:rsid w:val="00EC495A"/>
    <w:rsid w:val="00EC4960"/>
    <w:rsid w:val="00EC4A4B"/>
    <w:rsid w:val="00EC4A61"/>
    <w:rsid w:val="00EC4B10"/>
    <w:rsid w:val="00EC4C47"/>
    <w:rsid w:val="00EC4C7A"/>
    <w:rsid w:val="00EC4E74"/>
    <w:rsid w:val="00EC4ED9"/>
    <w:rsid w:val="00EC50A1"/>
    <w:rsid w:val="00EC50C6"/>
    <w:rsid w:val="00EC50DC"/>
    <w:rsid w:val="00EC50F5"/>
    <w:rsid w:val="00EC5141"/>
    <w:rsid w:val="00EC5263"/>
    <w:rsid w:val="00EC5283"/>
    <w:rsid w:val="00EC52B2"/>
    <w:rsid w:val="00EC52E3"/>
    <w:rsid w:val="00EC53F0"/>
    <w:rsid w:val="00EC53FC"/>
    <w:rsid w:val="00EC54B9"/>
    <w:rsid w:val="00EC5517"/>
    <w:rsid w:val="00EC56CB"/>
    <w:rsid w:val="00EC56D1"/>
    <w:rsid w:val="00EC5751"/>
    <w:rsid w:val="00EC57F2"/>
    <w:rsid w:val="00EC5DDA"/>
    <w:rsid w:val="00EC5FB8"/>
    <w:rsid w:val="00EC5FBB"/>
    <w:rsid w:val="00EC6205"/>
    <w:rsid w:val="00EC63EF"/>
    <w:rsid w:val="00EC641A"/>
    <w:rsid w:val="00EC663D"/>
    <w:rsid w:val="00EC665E"/>
    <w:rsid w:val="00EC68E9"/>
    <w:rsid w:val="00EC69FA"/>
    <w:rsid w:val="00EC6A5F"/>
    <w:rsid w:val="00EC6B9B"/>
    <w:rsid w:val="00EC6BEB"/>
    <w:rsid w:val="00EC6C08"/>
    <w:rsid w:val="00EC6C2B"/>
    <w:rsid w:val="00EC6D9D"/>
    <w:rsid w:val="00EC6E53"/>
    <w:rsid w:val="00EC6E70"/>
    <w:rsid w:val="00EC6F85"/>
    <w:rsid w:val="00EC6FDA"/>
    <w:rsid w:val="00EC70DE"/>
    <w:rsid w:val="00EC7258"/>
    <w:rsid w:val="00EC757B"/>
    <w:rsid w:val="00EC75AD"/>
    <w:rsid w:val="00EC7637"/>
    <w:rsid w:val="00EC7668"/>
    <w:rsid w:val="00EC76C7"/>
    <w:rsid w:val="00EC7976"/>
    <w:rsid w:val="00EC7DD1"/>
    <w:rsid w:val="00EC7E4C"/>
    <w:rsid w:val="00ECA487"/>
    <w:rsid w:val="00ED0019"/>
    <w:rsid w:val="00ED01A5"/>
    <w:rsid w:val="00ED0275"/>
    <w:rsid w:val="00ED0336"/>
    <w:rsid w:val="00ED0429"/>
    <w:rsid w:val="00ED047D"/>
    <w:rsid w:val="00ED0514"/>
    <w:rsid w:val="00ED055C"/>
    <w:rsid w:val="00ED05BA"/>
    <w:rsid w:val="00ED0608"/>
    <w:rsid w:val="00ED0910"/>
    <w:rsid w:val="00ED0AAC"/>
    <w:rsid w:val="00ED0B6E"/>
    <w:rsid w:val="00ED0CEA"/>
    <w:rsid w:val="00ED0D30"/>
    <w:rsid w:val="00ED0DCD"/>
    <w:rsid w:val="00ED0EB3"/>
    <w:rsid w:val="00ED0EB6"/>
    <w:rsid w:val="00ED0ED6"/>
    <w:rsid w:val="00ED102E"/>
    <w:rsid w:val="00ED1098"/>
    <w:rsid w:val="00ED1196"/>
    <w:rsid w:val="00ED120F"/>
    <w:rsid w:val="00ED13CA"/>
    <w:rsid w:val="00ED1484"/>
    <w:rsid w:val="00ED14F3"/>
    <w:rsid w:val="00ED158A"/>
    <w:rsid w:val="00ED15DE"/>
    <w:rsid w:val="00ED1649"/>
    <w:rsid w:val="00ED16D4"/>
    <w:rsid w:val="00ED1753"/>
    <w:rsid w:val="00ED19A3"/>
    <w:rsid w:val="00ED19E5"/>
    <w:rsid w:val="00ED1A85"/>
    <w:rsid w:val="00ED1AFF"/>
    <w:rsid w:val="00ED1B74"/>
    <w:rsid w:val="00ED1CE6"/>
    <w:rsid w:val="00ED1DF1"/>
    <w:rsid w:val="00ED2012"/>
    <w:rsid w:val="00ED218B"/>
    <w:rsid w:val="00ED2244"/>
    <w:rsid w:val="00ED22C1"/>
    <w:rsid w:val="00ED2342"/>
    <w:rsid w:val="00ED236D"/>
    <w:rsid w:val="00ED240C"/>
    <w:rsid w:val="00ED244D"/>
    <w:rsid w:val="00ED24F3"/>
    <w:rsid w:val="00ED2781"/>
    <w:rsid w:val="00ED27CD"/>
    <w:rsid w:val="00ED2815"/>
    <w:rsid w:val="00ED28D9"/>
    <w:rsid w:val="00ED2947"/>
    <w:rsid w:val="00ED29CB"/>
    <w:rsid w:val="00ED2A39"/>
    <w:rsid w:val="00ED2AE3"/>
    <w:rsid w:val="00ED2B24"/>
    <w:rsid w:val="00ED2B5F"/>
    <w:rsid w:val="00ED2B83"/>
    <w:rsid w:val="00ED2BC8"/>
    <w:rsid w:val="00ED2C29"/>
    <w:rsid w:val="00ED2CDF"/>
    <w:rsid w:val="00ED2D38"/>
    <w:rsid w:val="00ED2DD9"/>
    <w:rsid w:val="00ED2DE9"/>
    <w:rsid w:val="00ED2ECC"/>
    <w:rsid w:val="00ED2ED2"/>
    <w:rsid w:val="00ED3119"/>
    <w:rsid w:val="00ED3138"/>
    <w:rsid w:val="00ED318E"/>
    <w:rsid w:val="00ED33DF"/>
    <w:rsid w:val="00ED3542"/>
    <w:rsid w:val="00ED3648"/>
    <w:rsid w:val="00ED398B"/>
    <w:rsid w:val="00ED3AE0"/>
    <w:rsid w:val="00ED3B56"/>
    <w:rsid w:val="00ED3B70"/>
    <w:rsid w:val="00ED3BF1"/>
    <w:rsid w:val="00ED3CBA"/>
    <w:rsid w:val="00ED3D1E"/>
    <w:rsid w:val="00ED3E14"/>
    <w:rsid w:val="00ED3EA1"/>
    <w:rsid w:val="00ED3FBA"/>
    <w:rsid w:val="00ED40C2"/>
    <w:rsid w:val="00ED440B"/>
    <w:rsid w:val="00ED44BE"/>
    <w:rsid w:val="00ED452F"/>
    <w:rsid w:val="00ED4531"/>
    <w:rsid w:val="00ED4589"/>
    <w:rsid w:val="00ED4637"/>
    <w:rsid w:val="00ED489D"/>
    <w:rsid w:val="00ED4974"/>
    <w:rsid w:val="00ED4E3F"/>
    <w:rsid w:val="00ED4E88"/>
    <w:rsid w:val="00ED517A"/>
    <w:rsid w:val="00ED5241"/>
    <w:rsid w:val="00ED556F"/>
    <w:rsid w:val="00ED5717"/>
    <w:rsid w:val="00ED59F8"/>
    <w:rsid w:val="00ED5AEC"/>
    <w:rsid w:val="00ED5B03"/>
    <w:rsid w:val="00ED5B16"/>
    <w:rsid w:val="00ED5C15"/>
    <w:rsid w:val="00ED5CE2"/>
    <w:rsid w:val="00ED5D53"/>
    <w:rsid w:val="00ED5E7E"/>
    <w:rsid w:val="00ED5E89"/>
    <w:rsid w:val="00ED5EC7"/>
    <w:rsid w:val="00ED5F5B"/>
    <w:rsid w:val="00ED61FA"/>
    <w:rsid w:val="00ED6239"/>
    <w:rsid w:val="00ED62D1"/>
    <w:rsid w:val="00ED653D"/>
    <w:rsid w:val="00ED6754"/>
    <w:rsid w:val="00ED6796"/>
    <w:rsid w:val="00ED68A3"/>
    <w:rsid w:val="00ED6AA3"/>
    <w:rsid w:val="00ED6BF3"/>
    <w:rsid w:val="00ED6DA5"/>
    <w:rsid w:val="00ED6DAE"/>
    <w:rsid w:val="00ED72AF"/>
    <w:rsid w:val="00ED73DA"/>
    <w:rsid w:val="00ED751E"/>
    <w:rsid w:val="00ED75B5"/>
    <w:rsid w:val="00ED75D5"/>
    <w:rsid w:val="00ED761E"/>
    <w:rsid w:val="00ED7659"/>
    <w:rsid w:val="00ED7697"/>
    <w:rsid w:val="00ED7732"/>
    <w:rsid w:val="00ED775F"/>
    <w:rsid w:val="00ED7773"/>
    <w:rsid w:val="00ED778F"/>
    <w:rsid w:val="00ED78BD"/>
    <w:rsid w:val="00ED7989"/>
    <w:rsid w:val="00ED7A6C"/>
    <w:rsid w:val="00ED7A7A"/>
    <w:rsid w:val="00ED7B35"/>
    <w:rsid w:val="00ED7C10"/>
    <w:rsid w:val="00ED7E9A"/>
    <w:rsid w:val="00ED7F91"/>
    <w:rsid w:val="00EE000F"/>
    <w:rsid w:val="00EE01DB"/>
    <w:rsid w:val="00EE0236"/>
    <w:rsid w:val="00EE027C"/>
    <w:rsid w:val="00EE03D7"/>
    <w:rsid w:val="00EE03E9"/>
    <w:rsid w:val="00EE049C"/>
    <w:rsid w:val="00EE05DF"/>
    <w:rsid w:val="00EE0649"/>
    <w:rsid w:val="00EE074B"/>
    <w:rsid w:val="00EE079D"/>
    <w:rsid w:val="00EE0ADB"/>
    <w:rsid w:val="00EE0B11"/>
    <w:rsid w:val="00EE0BF8"/>
    <w:rsid w:val="00EE0FCD"/>
    <w:rsid w:val="00EE1114"/>
    <w:rsid w:val="00EE1190"/>
    <w:rsid w:val="00EE12DE"/>
    <w:rsid w:val="00EE1861"/>
    <w:rsid w:val="00EE1945"/>
    <w:rsid w:val="00EE19AE"/>
    <w:rsid w:val="00EE1A9B"/>
    <w:rsid w:val="00EE1B2B"/>
    <w:rsid w:val="00EE1BE1"/>
    <w:rsid w:val="00EE1C00"/>
    <w:rsid w:val="00EE1DD4"/>
    <w:rsid w:val="00EE20A8"/>
    <w:rsid w:val="00EE21BF"/>
    <w:rsid w:val="00EE21CF"/>
    <w:rsid w:val="00EE23C6"/>
    <w:rsid w:val="00EE2455"/>
    <w:rsid w:val="00EE25B4"/>
    <w:rsid w:val="00EE275A"/>
    <w:rsid w:val="00EE28A3"/>
    <w:rsid w:val="00EE2957"/>
    <w:rsid w:val="00EE29EE"/>
    <w:rsid w:val="00EE2C97"/>
    <w:rsid w:val="00EE2E41"/>
    <w:rsid w:val="00EE2EE4"/>
    <w:rsid w:val="00EE2F64"/>
    <w:rsid w:val="00EE30E2"/>
    <w:rsid w:val="00EE3130"/>
    <w:rsid w:val="00EE3144"/>
    <w:rsid w:val="00EE3205"/>
    <w:rsid w:val="00EE325B"/>
    <w:rsid w:val="00EE3355"/>
    <w:rsid w:val="00EE33E1"/>
    <w:rsid w:val="00EE3512"/>
    <w:rsid w:val="00EE3671"/>
    <w:rsid w:val="00EE37F6"/>
    <w:rsid w:val="00EE388B"/>
    <w:rsid w:val="00EE3985"/>
    <w:rsid w:val="00EE3A73"/>
    <w:rsid w:val="00EE3B2B"/>
    <w:rsid w:val="00EE3B34"/>
    <w:rsid w:val="00EE3C87"/>
    <w:rsid w:val="00EE3D80"/>
    <w:rsid w:val="00EE3D89"/>
    <w:rsid w:val="00EE3EEC"/>
    <w:rsid w:val="00EE4132"/>
    <w:rsid w:val="00EE413F"/>
    <w:rsid w:val="00EE41D4"/>
    <w:rsid w:val="00EE4278"/>
    <w:rsid w:val="00EE42EF"/>
    <w:rsid w:val="00EE4532"/>
    <w:rsid w:val="00EE4631"/>
    <w:rsid w:val="00EE46CB"/>
    <w:rsid w:val="00EE48F2"/>
    <w:rsid w:val="00EE4A55"/>
    <w:rsid w:val="00EE4BD2"/>
    <w:rsid w:val="00EE4CC3"/>
    <w:rsid w:val="00EE4E93"/>
    <w:rsid w:val="00EE50F8"/>
    <w:rsid w:val="00EE51AA"/>
    <w:rsid w:val="00EE51FB"/>
    <w:rsid w:val="00EE5272"/>
    <w:rsid w:val="00EE5337"/>
    <w:rsid w:val="00EE5536"/>
    <w:rsid w:val="00EE55D6"/>
    <w:rsid w:val="00EE56B1"/>
    <w:rsid w:val="00EE570A"/>
    <w:rsid w:val="00EE58C7"/>
    <w:rsid w:val="00EE596D"/>
    <w:rsid w:val="00EE59E1"/>
    <w:rsid w:val="00EE5B95"/>
    <w:rsid w:val="00EE5BE7"/>
    <w:rsid w:val="00EE5C29"/>
    <w:rsid w:val="00EE5E6D"/>
    <w:rsid w:val="00EE5EA2"/>
    <w:rsid w:val="00EE5F52"/>
    <w:rsid w:val="00EE5FA3"/>
    <w:rsid w:val="00EE6023"/>
    <w:rsid w:val="00EE6113"/>
    <w:rsid w:val="00EE61BB"/>
    <w:rsid w:val="00EE638C"/>
    <w:rsid w:val="00EE6411"/>
    <w:rsid w:val="00EE6413"/>
    <w:rsid w:val="00EE64B3"/>
    <w:rsid w:val="00EE6526"/>
    <w:rsid w:val="00EE66E1"/>
    <w:rsid w:val="00EE66FE"/>
    <w:rsid w:val="00EE680A"/>
    <w:rsid w:val="00EE68DC"/>
    <w:rsid w:val="00EE6A5A"/>
    <w:rsid w:val="00EE6AA9"/>
    <w:rsid w:val="00EE6ABC"/>
    <w:rsid w:val="00EE6BC1"/>
    <w:rsid w:val="00EE6C64"/>
    <w:rsid w:val="00EE6CF9"/>
    <w:rsid w:val="00EE6EA5"/>
    <w:rsid w:val="00EE6EAB"/>
    <w:rsid w:val="00EE6EB7"/>
    <w:rsid w:val="00EE704A"/>
    <w:rsid w:val="00EE71B3"/>
    <w:rsid w:val="00EE71DA"/>
    <w:rsid w:val="00EE72C9"/>
    <w:rsid w:val="00EE754A"/>
    <w:rsid w:val="00EE7578"/>
    <w:rsid w:val="00EE7656"/>
    <w:rsid w:val="00EE77A1"/>
    <w:rsid w:val="00EE77DB"/>
    <w:rsid w:val="00EE787A"/>
    <w:rsid w:val="00EE7A0C"/>
    <w:rsid w:val="00EE7C14"/>
    <w:rsid w:val="00EE7C21"/>
    <w:rsid w:val="00EE7C5F"/>
    <w:rsid w:val="00EE7DB5"/>
    <w:rsid w:val="00EE7E75"/>
    <w:rsid w:val="00EE7E95"/>
    <w:rsid w:val="00EE7F47"/>
    <w:rsid w:val="00EED7A5"/>
    <w:rsid w:val="00EF025F"/>
    <w:rsid w:val="00EF036F"/>
    <w:rsid w:val="00EF03CC"/>
    <w:rsid w:val="00EF04B4"/>
    <w:rsid w:val="00EF04BF"/>
    <w:rsid w:val="00EF05BB"/>
    <w:rsid w:val="00EF05BE"/>
    <w:rsid w:val="00EF0637"/>
    <w:rsid w:val="00EF082D"/>
    <w:rsid w:val="00EF08BA"/>
    <w:rsid w:val="00EF0D4A"/>
    <w:rsid w:val="00EF1034"/>
    <w:rsid w:val="00EF1080"/>
    <w:rsid w:val="00EF1111"/>
    <w:rsid w:val="00EF11A1"/>
    <w:rsid w:val="00EF1215"/>
    <w:rsid w:val="00EF1265"/>
    <w:rsid w:val="00EF12ED"/>
    <w:rsid w:val="00EF13BD"/>
    <w:rsid w:val="00EF13F3"/>
    <w:rsid w:val="00EF185A"/>
    <w:rsid w:val="00EF1A54"/>
    <w:rsid w:val="00EF1C07"/>
    <w:rsid w:val="00EF1C74"/>
    <w:rsid w:val="00EF1CB4"/>
    <w:rsid w:val="00EF1CB7"/>
    <w:rsid w:val="00EF1E52"/>
    <w:rsid w:val="00EF1E81"/>
    <w:rsid w:val="00EF1EB7"/>
    <w:rsid w:val="00EF1F56"/>
    <w:rsid w:val="00EF1FFE"/>
    <w:rsid w:val="00EF20B7"/>
    <w:rsid w:val="00EF20DF"/>
    <w:rsid w:val="00EF22A4"/>
    <w:rsid w:val="00EF22A5"/>
    <w:rsid w:val="00EF22D0"/>
    <w:rsid w:val="00EF22EE"/>
    <w:rsid w:val="00EF23BD"/>
    <w:rsid w:val="00EF2421"/>
    <w:rsid w:val="00EF2907"/>
    <w:rsid w:val="00EF291B"/>
    <w:rsid w:val="00EF2B19"/>
    <w:rsid w:val="00EF2B1A"/>
    <w:rsid w:val="00EF2C85"/>
    <w:rsid w:val="00EF2CA9"/>
    <w:rsid w:val="00EF2FE9"/>
    <w:rsid w:val="00EF3074"/>
    <w:rsid w:val="00EF3121"/>
    <w:rsid w:val="00EF339E"/>
    <w:rsid w:val="00EF34F6"/>
    <w:rsid w:val="00EF361C"/>
    <w:rsid w:val="00EF3655"/>
    <w:rsid w:val="00EF3701"/>
    <w:rsid w:val="00EF37A5"/>
    <w:rsid w:val="00EF3837"/>
    <w:rsid w:val="00EF3857"/>
    <w:rsid w:val="00EF3877"/>
    <w:rsid w:val="00EF39CF"/>
    <w:rsid w:val="00EF3A22"/>
    <w:rsid w:val="00EF3AC4"/>
    <w:rsid w:val="00EF3B8E"/>
    <w:rsid w:val="00EF3B9B"/>
    <w:rsid w:val="00EF3DA3"/>
    <w:rsid w:val="00EF3E0A"/>
    <w:rsid w:val="00EF3E22"/>
    <w:rsid w:val="00EF3EDF"/>
    <w:rsid w:val="00EF3F41"/>
    <w:rsid w:val="00EF4284"/>
    <w:rsid w:val="00EF42C1"/>
    <w:rsid w:val="00EF437C"/>
    <w:rsid w:val="00EF43A7"/>
    <w:rsid w:val="00EF43E0"/>
    <w:rsid w:val="00EF441F"/>
    <w:rsid w:val="00EF46E5"/>
    <w:rsid w:val="00EF46E8"/>
    <w:rsid w:val="00EF4869"/>
    <w:rsid w:val="00EF49EE"/>
    <w:rsid w:val="00EF4A16"/>
    <w:rsid w:val="00EF4A7D"/>
    <w:rsid w:val="00EF4B91"/>
    <w:rsid w:val="00EF4C83"/>
    <w:rsid w:val="00EF4CE2"/>
    <w:rsid w:val="00EF4DC5"/>
    <w:rsid w:val="00EF4E9D"/>
    <w:rsid w:val="00EF5053"/>
    <w:rsid w:val="00EF516B"/>
    <w:rsid w:val="00EF5176"/>
    <w:rsid w:val="00EF519F"/>
    <w:rsid w:val="00EF53B6"/>
    <w:rsid w:val="00EF556A"/>
    <w:rsid w:val="00EF57A7"/>
    <w:rsid w:val="00EF5880"/>
    <w:rsid w:val="00EF5890"/>
    <w:rsid w:val="00EF5910"/>
    <w:rsid w:val="00EF5961"/>
    <w:rsid w:val="00EF59F6"/>
    <w:rsid w:val="00EF5BA5"/>
    <w:rsid w:val="00EF5E25"/>
    <w:rsid w:val="00EF5F37"/>
    <w:rsid w:val="00EF60C2"/>
    <w:rsid w:val="00EF6158"/>
    <w:rsid w:val="00EF6328"/>
    <w:rsid w:val="00EF64F8"/>
    <w:rsid w:val="00EF663E"/>
    <w:rsid w:val="00EF66E7"/>
    <w:rsid w:val="00EF66FE"/>
    <w:rsid w:val="00EF6844"/>
    <w:rsid w:val="00EF6905"/>
    <w:rsid w:val="00EF69A4"/>
    <w:rsid w:val="00EF6A85"/>
    <w:rsid w:val="00EF6ABC"/>
    <w:rsid w:val="00EF6AD3"/>
    <w:rsid w:val="00EF6C2F"/>
    <w:rsid w:val="00EF6D93"/>
    <w:rsid w:val="00EF713B"/>
    <w:rsid w:val="00EF727D"/>
    <w:rsid w:val="00EF727E"/>
    <w:rsid w:val="00EF742D"/>
    <w:rsid w:val="00EF7449"/>
    <w:rsid w:val="00EF7588"/>
    <w:rsid w:val="00EF75DC"/>
    <w:rsid w:val="00EF7819"/>
    <w:rsid w:val="00EF7855"/>
    <w:rsid w:val="00EF786A"/>
    <w:rsid w:val="00EF7916"/>
    <w:rsid w:val="00EF79DF"/>
    <w:rsid w:val="00EF7AD1"/>
    <w:rsid w:val="00EF7B15"/>
    <w:rsid w:val="00EF7B6C"/>
    <w:rsid w:val="00EF7C02"/>
    <w:rsid w:val="00EF7CB9"/>
    <w:rsid w:val="00EF7CC8"/>
    <w:rsid w:val="00EF7D64"/>
    <w:rsid w:val="00EF7FAA"/>
    <w:rsid w:val="00F0013D"/>
    <w:rsid w:val="00F002A8"/>
    <w:rsid w:val="00F002D3"/>
    <w:rsid w:val="00F00342"/>
    <w:rsid w:val="00F0040C"/>
    <w:rsid w:val="00F004D0"/>
    <w:rsid w:val="00F004FE"/>
    <w:rsid w:val="00F00592"/>
    <w:rsid w:val="00F00684"/>
    <w:rsid w:val="00F00744"/>
    <w:rsid w:val="00F00829"/>
    <w:rsid w:val="00F00D0C"/>
    <w:rsid w:val="00F00DA9"/>
    <w:rsid w:val="00F00E76"/>
    <w:rsid w:val="00F0105B"/>
    <w:rsid w:val="00F01071"/>
    <w:rsid w:val="00F01176"/>
    <w:rsid w:val="00F01330"/>
    <w:rsid w:val="00F01386"/>
    <w:rsid w:val="00F01488"/>
    <w:rsid w:val="00F014AE"/>
    <w:rsid w:val="00F01657"/>
    <w:rsid w:val="00F01736"/>
    <w:rsid w:val="00F01AA5"/>
    <w:rsid w:val="00F01ADF"/>
    <w:rsid w:val="00F01BD2"/>
    <w:rsid w:val="00F01BE8"/>
    <w:rsid w:val="00F01C07"/>
    <w:rsid w:val="00F01CF5"/>
    <w:rsid w:val="00F01D04"/>
    <w:rsid w:val="00F01D61"/>
    <w:rsid w:val="00F02117"/>
    <w:rsid w:val="00F021DA"/>
    <w:rsid w:val="00F02218"/>
    <w:rsid w:val="00F02270"/>
    <w:rsid w:val="00F02374"/>
    <w:rsid w:val="00F02385"/>
    <w:rsid w:val="00F023C7"/>
    <w:rsid w:val="00F0275E"/>
    <w:rsid w:val="00F0278B"/>
    <w:rsid w:val="00F027A4"/>
    <w:rsid w:val="00F0281C"/>
    <w:rsid w:val="00F028E9"/>
    <w:rsid w:val="00F02AE1"/>
    <w:rsid w:val="00F02C45"/>
    <w:rsid w:val="00F02CCB"/>
    <w:rsid w:val="00F02D7D"/>
    <w:rsid w:val="00F03094"/>
    <w:rsid w:val="00F0327B"/>
    <w:rsid w:val="00F03540"/>
    <w:rsid w:val="00F035C7"/>
    <w:rsid w:val="00F0367F"/>
    <w:rsid w:val="00F0392C"/>
    <w:rsid w:val="00F03A26"/>
    <w:rsid w:val="00F03A73"/>
    <w:rsid w:val="00F03B9D"/>
    <w:rsid w:val="00F03BDE"/>
    <w:rsid w:val="00F03D75"/>
    <w:rsid w:val="00F03ECA"/>
    <w:rsid w:val="00F03F0A"/>
    <w:rsid w:val="00F03F5E"/>
    <w:rsid w:val="00F040EF"/>
    <w:rsid w:val="00F0421C"/>
    <w:rsid w:val="00F04223"/>
    <w:rsid w:val="00F0428E"/>
    <w:rsid w:val="00F04323"/>
    <w:rsid w:val="00F04402"/>
    <w:rsid w:val="00F044A1"/>
    <w:rsid w:val="00F0467F"/>
    <w:rsid w:val="00F04881"/>
    <w:rsid w:val="00F0489D"/>
    <w:rsid w:val="00F04965"/>
    <w:rsid w:val="00F049A1"/>
    <w:rsid w:val="00F04A76"/>
    <w:rsid w:val="00F04BAA"/>
    <w:rsid w:val="00F04C36"/>
    <w:rsid w:val="00F04C3E"/>
    <w:rsid w:val="00F04CAA"/>
    <w:rsid w:val="00F04D87"/>
    <w:rsid w:val="00F04EC1"/>
    <w:rsid w:val="00F04FCE"/>
    <w:rsid w:val="00F04FEB"/>
    <w:rsid w:val="00F0504D"/>
    <w:rsid w:val="00F05054"/>
    <w:rsid w:val="00F05071"/>
    <w:rsid w:val="00F0508D"/>
    <w:rsid w:val="00F05098"/>
    <w:rsid w:val="00F05194"/>
    <w:rsid w:val="00F05248"/>
    <w:rsid w:val="00F05771"/>
    <w:rsid w:val="00F05833"/>
    <w:rsid w:val="00F05838"/>
    <w:rsid w:val="00F059B4"/>
    <w:rsid w:val="00F05A8F"/>
    <w:rsid w:val="00F05C56"/>
    <w:rsid w:val="00F05C64"/>
    <w:rsid w:val="00F05D6D"/>
    <w:rsid w:val="00F05E16"/>
    <w:rsid w:val="00F060BF"/>
    <w:rsid w:val="00F061FD"/>
    <w:rsid w:val="00F0625B"/>
    <w:rsid w:val="00F0642E"/>
    <w:rsid w:val="00F0659E"/>
    <w:rsid w:val="00F06708"/>
    <w:rsid w:val="00F06734"/>
    <w:rsid w:val="00F0682A"/>
    <w:rsid w:val="00F069EE"/>
    <w:rsid w:val="00F06A81"/>
    <w:rsid w:val="00F06C6E"/>
    <w:rsid w:val="00F06DCC"/>
    <w:rsid w:val="00F06FEE"/>
    <w:rsid w:val="00F07068"/>
    <w:rsid w:val="00F0711C"/>
    <w:rsid w:val="00F0715C"/>
    <w:rsid w:val="00F0725C"/>
    <w:rsid w:val="00F07313"/>
    <w:rsid w:val="00F07324"/>
    <w:rsid w:val="00F073F3"/>
    <w:rsid w:val="00F0747B"/>
    <w:rsid w:val="00F07591"/>
    <w:rsid w:val="00F0769E"/>
    <w:rsid w:val="00F077EA"/>
    <w:rsid w:val="00F078AC"/>
    <w:rsid w:val="00F078ED"/>
    <w:rsid w:val="00F07996"/>
    <w:rsid w:val="00F07A39"/>
    <w:rsid w:val="00F07A96"/>
    <w:rsid w:val="00F07B89"/>
    <w:rsid w:val="00F07C70"/>
    <w:rsid w:val="00F07CA2"/>
    <w:rsid w:val="00F07EC0"/>
    <w:rsid w:val="00F1029E"/>
    <w:rsid w:val="00F102DA"/>
    <w:rsid w:val="00F1046F"/>
    <w:rsid w:val="00F10602"/>
    <w:rsid w:val="00F10767"/>
    <w:rsid w:val="00F10844"/>
    <w:rsid w:val="00F108B0"/>
    <w:rsid w:val="00F10A23"/>
    <w:rsid w:val="00F10C7F"/>
    <w:rsid w:val="00F10DE4"/>
    <w:rsid w:val="00F10E6C"/>
    <w:rsid w:val="00F10E99"/>
    <w:rsid w:val="00F10F25"/>
    <w:rsid w:val="00F10F63"/>
    <w:rsid w:val="00F10F6E"/>
    <w:rsid w:val="00F10F7A"/>
    <w:rsid w:val="00F1101D"/>
    <w:rsid w:val="00F1106D"/>
    <w:rsid w:val="00F11118"/>
    <w:rsid w:val="00F11191"/>
    <w:rsid w:val="00F113B0"/>
    <w:rsid w:val="00F11448"/>
    <w:rsid w:val="00F1159E"/>
    <w:rsid w:val="00F1160F"/>
    <w:rsid w:val="00F116FD"/>
    <w:rsid w:val="00F11854"/>
    <w:rsid w:val="00F11867"/>
    <w:rsid w:val="00F1186C"/>
    <w:rsid w:val="00F119D3"/>
    <w:rsid w:val="00F11C54"/>
    <w:rsid w:val="00F11C87"/>
    <w:rsid w:val="00F11D5F"/>
    <w:rsid w:val="00F11E02"/>
    <w:rsid w:val="00F11E8B"/>
    <w:rsid w:val="00F11EE0"/>
    <w:rsid w:val="00F11F47"/>
    <w:rsid w:val="00F11F70"/>
    <w:rsid w:val="00F12008"/>
    <w:rsid w:val="00F1208C"/>
    <w:rsid w:val="00F120A8"/>
    <w:rsid w:val="00F12142"/>
    <w:rsid w:val="00F12190"/>
    <w:rsid w:val="00F122A4"/>
    <w:rsid w:val="00F12321"/>
    <w:rsid w:val="00F123D5"/>
    <w:rsid w:val="00F124AC"/>
    <w:rsid w:val="00F1276F"/>
    <w:rsid w:val="00F129CB"/>
    <w:rsid w:val="00F12A17"/>
    <w:rsid w:val="00F12A3B"/>
    <w:rsid w:val="00F12A47"/>
    <w:rsid w:val="00F12B14"/>
    <w:rsid w:val="00F12B23"/>
    <w:rsid w:val="00F12D11"/>
    <w:rsid w:val="00F12D33"/>
    <w:rsid w:val="00F12D68"/>
    <w:rsid w:val="00F12F4A"/>
    <w:rsid w:val="00F12F9C"/>
    <w:rsid w:val="00F12FA0"/>
    <w:rsid w:val="00F12FF4"/>
    <w:rsid w:val="00F1303D"/>
    <w:rsid w:val="00F13234"/>
    <w:rsid w:val="00F13270"/>
    <w:rsid w:val="00F1334D"/>
    <w:rsid w:val="00F13484"/>
    <w:rsid w:val="00F134A9"/>
    <w:rsid w:val="00F13737"/>
    <w:rsid w:val="00F13828"/>
    <w:rsid w:val="00F13A30"/>
    <w:rsid w:val="00F13ADF"/>
    <w:rsid w:val="00F13CA1"/>
    <w:rsid w:val="00F13D44"/>
    <w:rsid w:val="00F13D6B"/>
    <w:rsid w:val="00F13DB1"/>
    <w:rsid w:val="00F13E8A"/>
    <w:rsid w:val="00F13EBE"/>
    <w:rsid w:val="00F140C7"/>
    <w:rsid w:val="00F14349"/>
    <w:rsid w:val="00F1475A"/>
    <w:rsid w:val="00F147C2"/>
    <w:rsid w:val="00F147D8"/>
    <w:rsid w:val="00F1480C"/>
    <w:rsid w:val="00F14A08"/>
    <w:rsid w:val="00F14A12"/>
    <w:rsid w:val="00F14AA3"/>
    <w:rsid w:val="00F14AA4"/>
    <w:rsid w:val="00F14B3B"/>
    <w:rsid w:val="00F14BE5"/>
    <w:rsid w:val="00F14C84"/>
    <w:rsid w:val="00F14D20"/>
    <w:rsid w:val="00F14DF2"/>
    <w:rsid w:val="00F15063"/>
    <w:rsid w:val="00F150DE"/>
    <w:rsid w:val="00F15122"/>
    <w:rsid w:val="00F15140"/>
    <w:rsid w:val="00F1527A"/>
    <w:rsid w:val="00F153A6"/>
    <w:rsid w:val="00F153DA"/>
    <w:rsid w:val="00F15546"/>
    <w:rsid w:val="00F155AC"/>
    <w:rsid w:val="00F1567C"/>
    <w:rsid w:val="00F156B3"/>
    <w:rsid w:val="00F157E6"/>
    <w:rsid w:val="00F15802"/>
    <w:rsid w:val="00F1582C"/>
    <w:rsid w:val="00F1582E"/>
    <w:rsid w:val="00F158A0"/>
    <w:rsid w:val="00F15907"/>
    <w:rsid w:val="00F15969"/>
    <w:rsid w:val="00F1598E"/>
    <w:rsid w:val="00F15A0D"/>
    <w:rsid w:val="00F15A44"/>
    <w:rsid w:val="00F15C08"/>
    <w:rsid w:val="00F15CFF"/>
    <w:rsid w:val="00F15D1D"/>
    <w:rsid w:val="00F15F64"/>
    <w:rsid w:val="00F15FA0"/>
    <w:rsid w:val="00F160AC"/>
    <w:rsid w:val="00F16403"/>
    <w:rsid w:val="00F165CD"/>
    <w:rsid w:val="00F1672A"/>
    <w:rsid w:val="00F16788"/>
    <w:rsid w:val="00F167E8"/>
    <w:rsid w:val="00F16AE6"/>
    <w:rsid w:val="00F16B77"/>
    <w:rsid w:val="00F16CC5"/>
    <w:rsid w:val="00F16D4A"/>
    <w:rsid w:val="00F16DB2"/>
    <w:rsid w:val="00F16DB4"/>
    <w:rsid w:val="00F16E0C"/>
    <w:rsid w:val="00F16E37"/>
    <w:rsid w:val="00F16F8A"/>
    <w:rsid w:val="00F16FDA"/>
    <w:rsid w:val="00F17313"/>
    <w:rsid w:val="00F17329"/>
    <w:rsid w:val="00F17392"/>
    <w:rsid w:val="00F173EE"/>
    <w:rsid w:val="00F17517"/>
    <w:rsid w:val="00F1787C"/>
    <w:rsid w:val="00F178F7"/>
    <w:rsid w:val="00F1794F"/>
    <w:rsid w:val="00F17A07"/>
    <w:rsid w:val="00F17CC0"/>
    <w:rsid w:val="00F17EA6"/>
    <w:rsid w:val="00F2017F"/>
    <w:rsid w:val="00F20180"/>
    <w:rsid w:val="00F202C8"/>
    <w:rsid w:val="00F202D4"/>
    <w:rsid w:val="00F2037D"/>
    <w:rsid w:val="00F203D8"/>
    <w:rsid w:val="00F20650"/>
    <w:rsid w:val="00F20698"/>
    <w:rsid w:val="00F2084A"/>
    <w:rsid w:val="00F20985"/>
    <w:rsid w:val="00F20C26"/>
    <w:rsid w:val="00F20E96"/>
    <w:rsid w:val="00F21010"/>
    <w:rsid w:val="00F210A5"/>
    <w:rsid w:val="00F210B1"/>
    <w:rsid w:val="00F210BB"/>
    <w:rsid w:val="00F21155"/>
    <w:rsid w:val="00F211D0"/>
    <w:rsid w:val="00F2121A"/>
    <w:rsid w:val="00F2130B"/>
    <w:rsid w:val="00F2137C"/>
    <w:rsid w:val="00F213BF"/>
    <w:rsid w:val="00F21493"/>
    <w:rsid w:val="00F215F4"/>
    <w:rsid w:val="00F216DF"/>
    <w:rsid w:val="00F21A6C"/>
    <w:rsid w:val="00F21AD6"/>
    <w:rsid w:val="00F21B42"/>
    <w:rsid w:val="00F21B7A"/>
    <w:rsid w:val="00F21CF3"/>
    <w:rsid w:val="00F21D40"/>
    <w:rsid w:val="00F21D52"/>
    <w:rsid w:val="00F21DA3"/>
    <w:rsid w:val="00F21DC6"/>
    <w:rsid w:val="00F21E6B"/>
    <w:rsid w:val="00F21EA8"/>
    <w:rsid w:val="00F21EF3"/>
    <w:rsid w:val="00F21F7C"/>
    <w:rsid w:val="00F22034"/>
    <w:rsid w:val="00F22183"/>
    <w:rsid w:val="00F22224"/>
    <w:rsid w:val="00F22245"/>
    <w:rsid w:val="00F22346"/>
    <w:rsid w:val="00F223CF"/>
    <w:rsid w:val="00F22525"/>
    <w:rsid w:val="00F22535"/>
    <w:rsid w:val="00F22625"/>
    <w:rsid w:val="00F2274E"/>
    <w:rsid w:val="00F22820"/>
    <w:rsid w:val="00F2284F"/>
    <w:rsid w:val="00F228AF"/>
    <w:rsid w:val="00F228E4"/>
    <w:rsid w:val="00F22B7B"/>
    <w:rsid w:val="00F22C2E"/>
    <w:rsid w:val="00F2308C"/>
    <w:rsid w:val="00F230D7"/>
    <w:rsid w:val="00F23132"/>
    <w:rsid w:val="00F232CF"/>
    <w:rsid w:val="00F2340E"/>
    <w:rsid w:val="00F23419"/>
    <w:rsid w:val="00F2341A"/>
    <w:rsid w:val="00F2349D"/>
    <w:rsid w:val="00F234D6"/>
    <w:rsid w:val="00F23567"/>
    <w:rsid w:val="00F23616"/>
    <w:rsid w:val="00F236BB"/>
    <w:rsid w:val="00F237A9"/>
    <w:rsid w:val="00F237EA"/>
    <w:rsid w:val="00F237F1"/>
    <w:rsid w:val="00F23A50"/>
    <w:rsid w:val="00F23B60"/>
    <w:rsid w:val="00F23C8E"/>
    <w:rsid w:val="00F23CC0"/>
    <w:rsid w:val="00F23CE2"/>
    <w:rsid w:val="00F23CEB"/>
    <w:rsid w:val="00F23E96"/>
    <w:rsid w:val="00F23F9A"/>
    <w:rsid w:val="00F24003"/>
    <w:rsid w:val="00F240D5"/>
    <w:rsid w:val="00F241D5"/>
    <w:rsid w:val="00F24280"/>
    <w:rsid w:val="00F243D9"/>
    <w:rsid w:val="00F24464"/>
    <w:rsid w:val="00F24504"/>
    <w:rsid w:val="00F245CD"/>
    <w:rsid w:val="00F245F0"/>
    <w:rsid w:val="00F247B7"/>
    <w:rsid w:val="00F248C0"/>
    <w:rsid w:val="00F248F5"/>
    <w:rsid w:val="00F24A0B"/>
    <w:rsid w:val="00F24A35"/>
    <w:rsid w:val="00F24BDE"/>
    <w:rsid w:val="00F24C1D"/>
    <w:rsid w:val="00F24CFA"/>
    <w:rsid w:val="00F24D53"/>
    <w:rsid w:val="00F24F70"/>
    <w:rsid w:val="00F25109"/>
    <w:rsid w:val="00F25363"/>
    <w:rsid w:val="00F25422"/>
    <w:rsid w:val="00F2545F"/>
    <w:rsid w:val="00F25492"/>
    <w:rsid w:val="00F25559"/>
    <w:rsid w:val="00F256D6"/>
    <w:rsid w:val="00F2571C"/>
    <w:rsid w:val="00F2572F"/>
    <w:rsid w:val="00F25891"/>
    <w:rsid w:val="00F25918"/>
    <w:rsid w:val="00F2591C"/>
    <w:rsid w:val="00F259A3"/>
    <w:rsid w:val="00F25BAD"/>
    <w:rsid w:val="00F25D9F"/>
    <w:rsid w:val="00F25DF7"/>
    <w:rsid w:val="00F26063"/>
    <w:rsid w:val="00F2618F"/>
    <w:rsid w:val="00F2622A"/>
    <w:rsid w:val="00F26239"/>
    <w:rsid w:val="00F263AE"/>
    <w:rsid w:val="00F263E1"/>
    <w:rsid w:val="00F26935"/>
    <w:rsid w:val="00F26A8C"/>
    <w:rsid w:val="00F26AF2"/>
    <w:rsid w:val="00F26B94"/>
    <w:rsid w:val="00F26C3E"/>
    <w:rsid w:val="00F26C8F"/>
    <w:rsid w:val="00F26E64"/>
    <w:rsid w:val="00F26F15"/>
    <w:rsid w:val="00F26F7E"/>
    <w:rsid w:val="00F2706D"/>
    <w:rsid w:val="00F2707B"/>
    <w:rsid w:val="00F27144"/>
    <w:rsid w:val="00F271F6"/>
    <w:rsid w:val="00F2724A"/>
    <w:rsid w:val="00F27291"/>
    <w:rsid w:val="00F273CF"/>
    <w:rsid w:val="00F2740E"/>
    <w:rsid w:val="00F274F5"/>
    <w:rsid w:val="00F275D1"/>
    <w:rsid w:val="00F2764B"/>
    <w:rsid w:val="00F27769"/>
    <w:rsid w:val="00F278C1"/>
    <w:rsid w:val="00F27913"/>
    <w:rsid w:val="00F27A2F"/>
    <w:rsid w:val="00F27AAD"/>
    <w:rsid w:val="00F27BF2"/>
    <w:rsid w:val="00F27C0C"/>
    <w:rsid w:val="00F27C67"/>
    <w:rsid w:val="00F27D1A"/>
    <w:rsid w:val="00F3008F"/>
    <w:rsid w:val="00F300E1"/>
    <w:rsid w:val="00F30173"/>
    <w:rsid w:val="00F301B8"/>
    <w:rsid w:val="00F301CC"/>
    <w:rsid w:val="00F30327"/>
    <w:rsid w:val="00F30365"/>
    <w:rsid w:val="00F303DC"/>
    <w:rsid w:val="00F303EC"/>
    <w:rsid w:val="00F304BD"/>
    <w:rsid w:val="00F305D7"/>
    <w:rsid w:val="00F306BC"/>
    <w:rsid w:val="00F30712"/>
    <w:rsid w:val="00F307E5"/>
    <w:rsid w:val="00F307E9"/>
    <w:rsid w:val="00F3087A"/>
    <w:rsid w:val="00F30884"/>
    <w:rsid w:val="00F3090A"/>
    <w:rsid w:val="00F3096C"/>
    <w:rsid w:val="00F30A8A"/>
    <w:rsid w:val="00F30B62"/>
    <w:rsid w:val="00F30C86"/>
    <w:rsid w:val="00F30D08"/>
    <w:rsid w:val="00F30E3C"/>
    <w:rsid w:val="00F30E3D"/>
    <w:rsid w:val="00F30EBC"/>
    <w:rsid w:val="00F30EF1"/>
    <w:rsid w:val="00F30F02"/>
    <w:rsid w:val="00F3104F"/>
    <w:rsid w:val="00F31380"/>
    <w:rsid w:val="00F31747"/>
    <w:rsid w:val="00F31860"/>
    <w:rsid w:val="00F31A27"/>
    <w:rsid w:val="00F31ACF"/>
    <w:rsid w:val="00F31CF7"/>
    <w:rsid w:val="00F31D7B"/>
    <w:rsid w:val="00F31D90"/>
    <w:rsid w:val="00F31E65"/>
    <w:rsid w:val="00F31FF1"/>
    <w:rsid w:val="00F32139"/>
    <w:rsid w:val="00F321E8"/>
    <w:rsid w:val="00F32352"/>
    <w:rsid w:val="00F323F2"/>
    <w:rsid w:val="00F32426"/>
    <w:rsid w:val="00F3243B"/>
    <w:rsid w:val="00F32593"/>
    <w:rsid w:val="00F325AC"/>
    <w:rsid w:val="00F325EF"/>
    <w:rsid w:val="00F32688"/>
    <w:rsid w:val="00F3274B"/>
    <w:rsid w:val="00F32798"/>
    <w:rsid w:val="00F32933"/>
    <w:rsid w:val="00F329A7"/>
    <w:rsid w:val="00F32A43"/>
    <w:rsid w:val="00F32B54"/>
    <w:rsid w:val="00F32D07"/>
    <w:rsid w:val="00F32D32"/>
    <w:rsid w:val="00F32D36"/>
    <w:rsid w:val="00F32DB8"/>
    <w:rsid w:val="00F32E05"/>
    <w:rsid w:val="00F32E8C"/>
    <w:rsid w:val="00F32F08"/>
    <w:rsid w:val="00F32F45"/>
    <w:rsid w:val="00F33080"/>
    <w:rsid w:val="00F33150"/>
    <w:rsid w:val="00F33157"/>
    <w:rsid w:val="00F332D7"/>
    <w:rsid w:val="00F332FB"/>
    <w:rsid w:val="00F33305"/>
    <w:rsid w:val="00F3342C"/>
    <w:rsid w:val="00F33459"/>
    <w:rsid w:val="00F33499"/>
    <w:rsid w:val="00F33516"/>
    <w:rsid w:val="00F3354C"/>
    <w:rsid w:val="00F33571"/>
    <w:rsid w:val="00F3373A"/>
    <w:rsid w:val="00F3379E"/>
    <w:rsid w:val="00F337BC"/>
    <w:rsid w:val="00F33823"/>
    <w:rsid w:val="00F33944"/>
    <w:rsid w:val="00F3399C"/>
    <w:rsid w:val="00F33BDD"/>
    <w:rsid w:val="00F33CCF"/>
    <w:rsid w:val="00F3400D"/>
    <w:rsid w:val="00F340E1"/>
    <w:rsid w:val="00F34193"/>
    <w:rsid w:val="00F341BB"/>
    <w:rsid w:val="00F34346"/>
    <w:rsid w:val="00F34363"/>
    <w:rsid w:val="00F34386"/>
    <w:rsid w:val="00F343E2"/>
    <w:rsid w:val="00F34431"/>
    <w:rsid w:val="00F344CB"/>
    <w:rsid w:val="00F34515"/>
    <w:rsid w:val="00F34574"/>
    <w:rsid w:val="00F34645"/>
    <w:rsid w:val="00F3472E"/>
    <w:rsid w:val="00F34A57"/>
    <w:rsid w:val="00F34AF3"/>
    <w:rsid w:val="00F34D9C"/>
    <w:rsid w:val="00F34DA7"/>
    <w:rsid w:val="00F35013"/>
    <w:rsid w:val="00F350B9"/>
    <w:rsid w:val="00F35215"/>
    <w:rsid w:val="00F3525B"/>
    <w:rsid w:val="00F3537B"/>
    <w:rsid w:val="00F353CF"/>
    <w:rsid w:val="00F354CB"/>
    <w:rsid w:val="00F35737"/>
    <w:rsid w:val="00F35807"/>
    <w:rsid w:val="00F358BD"/>
    <w:rsid w:val="00F358C0"/>
    <w:rsid w:val="00F35AAA"/>
    <w:rsid w:val="00F35B47"/>
    <w:rsid w:val="00F35B6A"/>
    <w:rsid w:val="00F35C19"/>
    <w:rsid w:val="00F35C71"/>
    <w:rsid w:val="00F35D78"/>
    <w:rsid w:val="00F36084"/>
    <w:rsid w:val="00F362DC"/>
    <w:rsid w:val="00F36390"/>
    <w:rsid w:val="00F364E8"/>
    <w:rsid w:val="00F365D1"/>
    <w:rsid w:val="00F36616"/>
    <w:rsid w:val="00F366D0"/>
    <w:rsid w:val="00F367BB"/>
    <w:rsid w:val="00F3683F"/>
    <w:rsid w:val="00F368BA"/>
    <w:rsid w:val="00F3697B"/>
    <w:rsid w:val="00F36A0E"/>
    <w:rsid w:val="00F36A6A"/>
    <w:rsid w:val="00F36A75"/>
    <w:rsid w:val="00F36AAF"/>
    <w:rsid w:val="00F36B53"/>
    <w:rsid w:val="00F36D1C"/>
    <w:rsid w:val="00F37120"/>
    <w:rsid w:val="00F3734D"/>
    <w:rsid w:val="00F37384"/>
    <w:rsid w:val="00F3743C"/>
    <w:rsid w:val="00F3752B"/>
    <w:rsid w:val="00F375C2"/>
    <w:rsid w:val="00F37762"/>
    <w:rsid w:val="00F37842"/>
    <w:rsid w:val="00F37969"/>
    <w:rsid w:val="00F379CB"/>
    <w:rsid w:val="00F37A5F"/>
    <w:rsid w:val="00F37C8F"/>
    <w:rsid w:val="00F37DCC"/>
    <w:rsid w:val="00F37DDB"/>
    <w:rsid w:val="00F37DFE"/>
    <w:rsid w:val="00F37E14"/>
    <w:rsid w:val="00F37EB2"/>
    <w:rsid w:val="00F37F4A"/>
    <w:rsid w:val="00F3F9BF"/>
    <w:rsid w:val="00F40080"/>
    <w:rsid w:val="00F400AF"/>
    <w:rsid w:val="00F40101"/>
    <w:rsid w:val="00F402AE"/>
    <w:rsid w:val="00F40367"/>
    <w:rsid w:val="00F403E5"/>
    <w:rsid w:val="00F40553"/>
    <w:rsid w:val="00F40710"/>
    <w:rsid w:val="00F408BD"/>
    <w:rsid w:val="00F409C1"/>
    <w:rsid w:val="00F40C4E"/>
    <w:rsid w:val="00F40D7C"/>
    <w:rsid w:val="00F40E7D"/>
    <w:rsid w:val="00F40EB5"/>
    <w:rsid w:val="00F40EB8"/>
    <w:rsid w:val="00F40F13"/>
    <w:rsid w:val="00F40F17"/>
    <w:rsid w:val="00F40F7E"/>
    <w:rsid w:val="00F41092"/>
    <w:rsid w:val="00F410E8"/>
    <w:rsid w:val="00F412CF"/>
    <w:rsid w:val="00F4150D"/>
    <w:rsid w:val="00F4161F"/>
    <w:rsid w:val="00F4168A"/>
    <w:rsid w:val="00F416EB"/>
    <w:rsid w:val="00F41741"/>
    <w:rsid w:val="00F418A2"/>
    <w:rsid w:val="00F41929"/>
    <w:rsid w:val="00F41A15"/>
    <w:rsid w:val="00F41BCD"/>
    <w:rsid w:val="00F41CD1"/>
    <w:rsid w:val="00F41D92"/>
    <w:rsid w:val="00F41E00"/>
    <w:rsid w:val="00F42037"/>
    <w:rsid w:val="00F421A0"/>
    <w:rsid w:val="00F42235"/>
    <w:rsid w:val="00F4229D"/>
    <w:rsid w:val="00F424C7"/>
    <w:rsid w:val="00F425C9"/>
    <w:rsid w:val="00F426E1"/>
    <w:rsid w:val="00F42799"/>
    <w:rsid w:val="00F427C9"/>
    <w:rsid w:val="00F42837"/>
    <w:rsid w:val="00F42902"/>
    <w:rsid w:val="00F42B9B"/>
    <w:rsid w:val="00F42BE1"/>
    <w:rsid w:val="00F42C0A"/>
    <w:rsid w:val="00F42C94"/>
    <w:rsid w:val="00F42CFD"/>
    <w:rsid w:val="00F42E07"/>
    <w:rsid w:val="00F4319F"/>
    <w:rsid w:val="00F43218"/>
    <w:rsid w:val="00F432A7"/>
    <w:rsid w:val="00F433D8"/>
    <w:rsid w:val="00F434A4"/>
    <w:rsid w:val="00F4350D"/>
    <w:rsid w:val="00F4359D"/>
    <w:rsid w:val="00F4366E"/>
    <w:rsid w:val="00F436F9"/>
    <w:rsid w:val="00F4371D"/>
    <w:rsid w:val="00F43781"/>
    <w:rsid w:val="00F4378E"/>
    <w:rsid w:val="00F4388E"/>
    <w:rsid w:val="00F43A5D"/>
    <w:rsid w:val="00F43C7E"/>
    <w:rsid w:val="00F43D6B"/>
    <w:rsid w:val="00F43D9F"/>
    <w:rsid w:val="00F43ECD"/>
    <w:rsid w:val="00F43FEC"/>
    <w:rsid w:val="00F44061"/>
    <w:rsid w:val="00F440DA"/>
    <w:rsid w:val="00F440E0"/>
    <w:rsid w:val="00F44148"/>
    <w:rsid w:val="00F4417E"/>
    <w:rsid w:val="00F443DE"/>
    <w:rsid w:val="00F445B2"/>
    <w:rsid w:val="00F445CF"/>
    <w:rsid w:val="00F447F7"/>
    <w:rsid w:val="00F4488A"/>
    <w:rsid w:val="00F44972"/>
    <w:rsid w:val="00F44A7D"/>
    <w:rsid w:val="00F44AA1"/>
    <w:rsid w:val="00F44D44"/>
    <w:rsid w:val="00F44E1F"/>
    <w:rsid w:val="00F44EB1"/>
    <w:rsid w:val="00F44ED2"/>
    <w:rsid w:val="00F45072"/>
    <w:rsid w:val="00F4519F"/>
    <w:rsid w:val="00F45436"/>
    <w:rsid w:val="00F45448"/>
    <w:rsid w:val="00F455B5"/>
    <w:rsid w:val="00F455F0"/>
    <w:rsid w:val="00F455F7"/>
    <w:rsid w:val="00F45682"/>
    <w:rsid w:val="00F45784"/>
    <w:rsid w:val="00F457F2"/>
    <w:rsid w:val="00F45831"/>
    <w:rsid w:val="00F45A03"/>
    <w:rsid w:val="00F45A72"/>
    <w:rsid w:val="00F46052"/>
    <w:rsid w:val="00F4613A"/>
    <w:rsid w:val="00F4615C"/>
    <w:rsid w:val="00F461BE"/>
    <w:rsid w:val="00F4629D"/>
    <w:rsid w:val="00F4634E"/>
    <w:rsid w:val="00F4651B"/>
    <w:rsid w:val="00F467A2"/>
    <w:rsid w:val="00F46804"/>
    <w:rsid w:val="00F46887"/>
    <w:rsid w:val="00F469A9"/>
    <w:rsid w:val="00F46B35"/>
    <w:rsid w:val="00F46BCE"/>
    <w:rsid w:val="00F46F4E"/>
    <w:rsid w:val="00F46F67"/>
    <w:rsid w:val="00F47020"/>
    <w:rsid w:val="00F4704A"/>
    <w:rsid w:val="00F47166"/>
    <w:rsid w:val="00F47167"/>
    <w:rsid w:val="00F471A2"/>
    <w:rsid w:val="00F4729D"/>
    <w:rsid w:val="00F472DD"/>
    <w:rsid w:val="00F472EC"/>
    <w:rsid w:val="00F4738A"/>
    <w:rsid w:val="00F4746A"/>
    <w:rsid w:val="00F4756A"/>
    <w:rsid w:val="00F47597"/>
    <w:rsid w:val="00F478A9"/>
    <w:rsid w:val="00F47977"/>
    <w:rsid w:val="00F47B90"/>
    <w:rsid w:val="00F47DB5"/>
    <w:rsid w:val="00F47E19"/>
    <w:rsid w:val="00F47E93"/>
    <w:rsid w:val="00F47EEA"/>
    <w:rsid w:val="00F47FA0"/>
    <w:rsid w:val="00F500DA"/>
    <w:rsid w:val="00F500DE"/>
    <w:rsid w:val="00F5010F"/>
    <w:rsid w:val="00F502E9"/>
    <w:rsid w:val="00F50325"/>
    <w:rsid w:val="00F50387"/>
    <w:rsid w:val="00F504B4"/>
    <w:rsid w:val="00F504B5"/>
    <w:rsid w:val="00F50602"/>
    <w:rsid w:val="00F5065C"/>
    <w:rsid w:val="00F50680"/>
    <w:rsid w:val="00F50710"/>
    <w:rsid w:val="00F507AF"/>
    <w:rsid w:val="00F50851"/>
    <w:rsid w:val="00F50890"/>
    <w:rsid w:val="00F50A4D"/>
    <w:rsid w:val="00F50B72"/>
    <w:rsid w:val="00F50BB6"/>
    <w:rsid w:val="00F50C92"/>
    <w:rsid w:val="00F50F0D"/>
    <w:rsid w:val="00F50FD5"/>
    <w:rsid w:val="00F510F4"/>
    <w:rsid w:val="00F512BB"/>
    <w:rsid w:val="00F512CE"/>
    <w:rsid w:val="00F512D7"/>
    <w:rsid w:val="00F51595"/>
    <w:rsid w:val="00F515DF"/>
    <w:rsid w:val="00F51624"/>
    <w:rsid w:val="00F516DB"/>
    <w:rsid w:val="00F5176F"/>
    <w:rsid w:val="00F5193A"/>
    <w:rsid w:val="00F519DE"/>
    <w:rsid w:val="00F51A12"/>
    <w:rsid w:val="00F51AF4"/>
    <w:rsid w:val="00F51B3B"/>
    <w:rsid w:val="00F51CA0"/>
    <w:rsid w:val="00F51D03"/>
    <w:rsid w:val="00F51DBA"/>
    <w:rsid w:val="00F51DCE"/>
    <w:rsid w:val="00F51F77"/>
    <w:rsid w:val="00F52087"/>
    <w:rsid w:val="00F522D3"/>
    <w:rsid w:val="00F5230B"/>
    <w:rsid w:val="00F526D3"/>
    <w:rsid w:val="00F52840"/>
    <w:rsid w:val="00F52A55"/>
    <w:rsid w:val="00F52A5A"/>
    <w:rsid w:val="00F52A8B"/>
    <w:rsid w:val="00F52AC9"/>
    <w:rsid w:val="00F52ACF"/>
    <w:rsid w:val="00F52AF0"/>
    <w:rsid w:val="00F52B77"/>
    <w:rsid w:val="00F52BC5"/>
    <w:rsid w:val="00F52C82"/>
    <w:rsid w:val="00F52CAC"/>
    <w:rsid w:val="00F52D79"/>
    <w:rsid w:val="00F52E85"/>
    <w:rsid w:val="00F52EE0"/>
    <w:rsid w:val="00F52F59"/>
    <w:rsid w:val="00F52F5F"/>
    <w:rsid w:val="00F53064"/>
    <w:rsid w:val="00F53076"/>
    <w:rsid w:val="00F53081"/>
    <w:rsid w:val="00F53171"/>
    <w:rsid w:val="00F5317F"/>
    <w:rsid w:val="00F53360"/>
    <w:rsid w:val="00F533C2"/>
    <w:rsid w:val="00F533C8"/>
    <w:rsid w:val="00F53433"/>
    <w:rsid w:val="00F53465"/>
    <w:rsid w:val="00F53566"/>
    <w:rsid w:val="00F53851"/>
    <w:rsid w:val="00F53A75"/>
    <w:rsid w:val="00F53BC8"/>
    <w:rsid w:val="00F53C47"/>
    <w:rsid w:val="00F53CF9"/>
    <w:rsid w:val="00F53DCD"/>
    <w:rsid w:val="00F540A9"/>
    <w:rsid w:val="00F5412E"/>
    <w:rsid w:val="00F5417C"/>
    <w:rsid w:val="00F541C4"/>
    <w:rsid w:val="00F5445B"/>
    <w:rsid w:val="00F54514"/>
    <w:rsid w:val="00F546DA"/>
    <w:rsid w:val="00F547F0"/>
    <w:rsid w:val="00F54A60"/>
    <w:rsid w:val="00F54AB2"/>
    <w:rsid w:val="00F54C7B"/>
    <w:rsid w:val="00F54D50"/>
    <w:rsid w:val="00F54D5E"/>
    <w:rsid w:val="00F54F61"/>
    <w:rsid w:val="00F5526D"/>
    <w:rsid w:val="00F5536F"/>
    <w:rsid w:val="00F55452"/>
    <w:rsid w:val="00F554F5"/>
    <w:rsid w:val="00F558FD"/>
    <w:rsid w:val="00F55908"/>
    <w:rsid w:val="00F55C6D"/>
    <w:rsid w:val="00F55CA9"/>
    <w:rsid w:val="00F55E9D"/>
    <w:rsid w:val="00F55EED"/>
    <w:rsid w:val="00F55F02"/>
    <w:rsid w:val="00F55F16"/>
    <w:rsid w:val="00F55F2C"/>
    <w:rsid w:val="00F56374"/>
    <w:rsid w:val="00F56396"/>
    <w:rsid w:val="00F56635"/>
    <w:rsid w:val="00F566D0"/>
    <w:rsid w:val="00F566E4"/>
    <w:rsid w:val="00F5672B"/>
    <w:rsid w:val="00F5684E"/>
    <w:rsid w:val="00F5686B"/>
    <w:rsid w:val="00F5699A"/>
    <w:rsid w:val="00F56C0D"/>
    <w:rsid w:val="00F56D62"/>
    <w:rsid w:val="00F56ED6"/>
    <w:rsid w:val="00F56F9D"/>
    <w:rsid w:val="00F570D9"/>
    <w:rsid w:val="00F57147"/>
    <w:rsid w:val="00F5720F"/>
    <w:rsid w:val="00F57270"/>
    <w:rsid w:val="00F576D2"/>
    <w:rsid w:val="00F576E6"/>
    <w:rsid w:val="00F5777D"/>
    <w:rsid w:val="00F577A6"/>
    <w:rsid w:val="00F57918"/>
    <w:rsid w:val="00F5795A"/>
    <w:rsid w:val="00F57A69"/>
    <w:rsid w:val="00F57AE2"/>
    <w:rsid w:val="00F57AFF"/>
    <w:rsid w:val="00F57CCD"/>
    <w:rsid w:val="00F57D9F"/>
    <w:rsid w:val="00F57F28"/>
    <w:rsid w:val="00F57F81"/>
    <w:rsid w:val="00F57FA1"/>
    <w:rsid w:val="00F57FD2"/>
    <w:rsid w:val="00F57FDD"/>
    <w:rsid w:val="00F60006"/>
    <w:rsid w:val="00F600A8"/>
    <w:rsid w:val="00F600E3"/>
    <w:rsid w:val="00F60584"/>
    <w:rsid w:val="00F60653"/>
    <w:rsid w:val="00F606C1"/>
    <w:rsid w:val="00F60745"/>
    <w:rsid w:val="00F607B3"/>
    <w:rsid w:val="00F607F9"/>
    <w:rsid w:val="00F60819"/>
    <w:rsid w:val="00F6088D"/>
    <w:rsid w:val="00F60894"/>
    <w:rsid w:val="00F60986"/>
    <w:rsid w:val="00F60997"/>
    <w:rsid w:val="00F609C3"/>
    <w:rsid w:val="00F60BC6"/>
    <w:rsid w:val="00F60C8D"/>
    <w:rsid w:val="00F60D05"/>
    <w:rsid w:val="00F60EBC"/>
    <w:rsid w:val="00F60ED0"/>
    <w:rsid w:val="00F60F6A"/>
    <w:rsid w:val="00F610D9"/>
    <w:rsid w:val="00F6114F"/>
    <w:rsid w:val="00F61206"/>
    <w:rsid w:val="00F61385"/>
    <w:rsid w:val="00F61389"/>
    <w:rsid w:val="00F61480"/>
    <w:rsid w:val="00F614C7"/>
    <w:rsid w:val="00F614DE"/>
    <w:rsid w:val="00F6154F"/>
    <w:rsid w:val="00F615CF"/>
    <w:rsid w:val="00F616D3"/>
    <w:rsid w:val="00F61739"/>
    <w:rsid w:val="00F61A2F"/>
    <w:rsid w:val="00F61B33"/>
    <w:rsid w:val="00F61C81"/>
    <w:rsid w:val="00F61CA3"/>
    <w:rsid w:val="00F61F95"/>
    <w:rsid w:val="00F61FF9"/>
    <w:rsid w:val="00F62021"/>
    <w:rsid w:val="00F620BE"/>
    <w:rsid w:val="00F621ED"/>
    <w:rsid w:val="00F6228E"/>
    <w:rsid w:val="00F6236A"/>
    <w:rsid w:val="00F623A4"/>
    <w:rsid w:val="00F62463"/>
    <w:rsid w:val="00F624B2"/>
    <w:rsid w:val="00F62681"/>
    <w:rsid w:val="00F62736"/>
    <w:rsid w:val="00F62740"/>
    <w:rsid w:val="00F6274B"/>
    <w:rsid w:val="00F627D1"/>
    <w:rsid w:val="00F627E7"/>
    <w:rsid w:val="00F62AA0"/>
    <w:rsid w:val="00F62C28"/>
    <w:rsid w:val="00F62C91"/>
    <w:rsid w:val="00F62D45"/>
    <w:rsid w:val="00F62DFC"/>
    <w:rsid w:val="00F62E64"/>
    <w:rsid w:val="00F62F6F"/>
    <w:rsid w:val="00F62FEE"/>
    <w:rsid w:val="00F6313D"/>
    <w:rsid w:val="00F63240"/>
    <w:rsid w:val="00F63281"/>
    <w:rsid w:val="00F632D8"/>
    <w:rsid w:val="00F634B4"/>
    <w:rsid w:val="00F635CA"/>
    <w:rsid w:val="00F635CB"/>
    <w:rsid w:val="00F636BA"/>
    <w:rsid w:val="00F637C2"/>
    <w:rsid w:val="00F63803"/>
    <w:rsid w:val="00F6383F"/>
    <w:rsid w:val="00F63960"/>
    <w:rsid w:val="00F639B5"/>
    <w:rsid w:val="00F63B08"/>
    <w:rsid w:val="00F63B1F"/>
    <w:rsid w:val="00F63BA5"/>
    <w:rsid w:val="00F63CFD"/>
    <w:rsid w:val="00F63FB0"/>
    <w:rsid w:val="00F6415E"/>
    <w:rsid w:val="00F641C0"/>
    <w:rsid w:val="00F64399"/>
    <w:rsid w:val="00F6456C"/>
    <w:rsid w:val="00F645AD"/>
    <w:rsid w:val="00F645C8"/>
    <w:rsid w:val="00F646C0"/>
    <w:rsid w:val="00F646D1"/>
    <w:rsid w:val="00F64755"/>
    <w:rsid w:val="00F6484B"/>
    <w:rsid w:val="00F6496D"/>
    <w:rsid w:val="00F64A58"/>
    <w:rsid w:val="00F64B0E"/>
    <w:rsid w:val="00F64F32"/>
    <w:rsid w:val="00F64FB3"/>
    <w:rsid w:val="00F64FC1"/>
    <w:rsid w:val="00F650CA"/>
    <w:rsid w:val="00F654B0"/>
    <w:rsid w:val="00F654DB"/>
    <w:rsid w:val="00F6567A"/>
    <w:rsid w:val="00F65833"/>
    <w:rsid w:val="00F659A8"/>
    <w:rsid w:val="00F659C0"/>
    <w:rsid w:val="00F65B21"/>
    <w:rsid w:val="00F65CD0"/>
    <w:rsid w:val="00F65DF9"/>
    <w:rsid w:val="00F660B0"/>
    <w:rsid w:val="00F66338"/>
    <w:rsid w:val="00F663B5"/>
    <w:rsid w:val="00F66589"/>
    <w:rsid w:val="00F665A1"/>
    <w:rsid w:val="00F66608"/>
    <w:rsid w:val="00F666C8"/>
    <w:rsid w:val="00F66878"/>
    <w:rsid w:val="00F669BF"/>
    <w:rsid w:val="00F669F4"/>
    <w:rsid w:val="00F66A09"/>
    <w:rsid w:val="00F66AA5"/>
    <w:rsid w:val="00F66BF7"/>
    <w:rsid w:val="00F66C24"/>
    <w:rsid w:val="00F66E48"/>
    <w:rsid w:val="00F66F3E"/>
    <w:rsid w:val="00F66FCF"/>
    <w:rsid w:val="00F6712F"/>
    <w:rsid w:val="00F671A8"/>
    <w:rsid w:val="00F67224"/>
    <w:rsid w:val="00F67228"/>
    <w:rsid w:val="00F6731C"/>
    <w:rsid w:val="00F67372"/>
    <w:rsid w:val="00F6739A"/>
    <w:rsid w:val="00F673FF"/>
    <w:rsid w:val="00F67433"/>
    <w:rsid w:val="00F6744D"/>
    <w:rsid w:val="00F67535"/>
    <w:rsid w:val="00F67589"/>
    <w:rsid w:val="00F67607"/>
    <w:rsid w:val="00F67648"/>
    <w:rsid w:val="00F67925"/>
    <w:rsid w:val="00F679A4"/>
    <w:rsid w:val="00F67B6E"/>
    <w:rsid w:val="00F67C40"/>
    <w:rsid w:val="00F67CE1"/>
    <w:rsid w:val="00F67E02"/>
    <w:rsid w:val="00F67E30"/>
    <w:rsid w:val="00F7000B"/>
    <w:rsid w:val="00F7005F"/>
    <w:rsid w:val="00F70067"/>
    <w:rsid w:val="00F700A3"/>
    <w:rsid w:val="00F700E1"/>
    <w:rsid w:val="00F70220"/>
    <w:rsid w:val="00F70326"/>
    <w:rsid w:val="00F70387"/>
    <w:rsid w:val="00F70399"/>
    <w:rsid w:val="00F703A0"/>
    <w:rsid w:val="00F70417"/>
    <w:rsid w:val="00F70432"/>
    <w:rsid w:val="00F704FA"/>
    <w:rsid w:val="00F70518"/>
    <w:rsid w:val="00F705AB"/>
    <w:rsid w:val="00F705CC"/>
    <w:rsid w:val="00F70733"/>
    <w:rsid w:val="00F708FB"/>
    <w:rsid w:val="00F7095E"/>
    <w:rsid w:val="00F709AB"/>
    <w:rsid w:val="00F709B2"/>
    <w:rsid w:val="00F70A98"/>
    <w:rsid w:val="00F70B9B"/>
    <w:rsid w:val="00F70CAA"/>
    <w:rsid w:val="00F70D92"/>
    <w:rsid w:val="00F70D93"/>
    <w:rsid w:val="00F70F13"/>
    <w:rsid w:val="00F7101C"/>
    <w:rsid w:val="00F71113"/>
    <w:rsid w:val="00F7127D"/>
    <w:rsid w:val="00F71390"/>
    <w:rsid w:val="00F71485"/>
    <w:rsid w:val="00F7153E"/>
    <w:rsid w:val="00F716B0"/>
    <w:rsid w:val="00F716D1"/>
    <w:rsid w:val="00F718CC"/>
    <w:rsid w:val="00F718FA"/>
    <w:rsid w:val="00F71A5C"/>
    <w:rsid w:val="00F71ACF"/>
    <w:rsid w:val="00F71B5A"/>
    <w:rsid w:val="00F71BA7"/>
    <w:rsid w:val="00F71D01"/>
    <w:rsid w:val="00F71E30"/>
    <w:rsid w:val="00F71E93"/>
    <w:rsid w:val="00F71F6A"/>
    <w:rsid w:val="00F720A2"/>
    <w:rsid w:val="00F720BF"/>
    <w:rsid w:val="00F721A7"/>
    <w:rsid w:val="00F721B7"/>
    <w:rsid w:val="00F721E9"/>
    <w:rsid w:val="00F72489"/>
    <w:rsid w:val="00F72699"/>
    <w:rsid w:val="00F7276E"/>
    <w:rsid w:val="00F72780"/>
    <w:rsid w:val="00F7289E"/>
    <w:rsid w:val="00F72918"/>
    <w:rsid w:val="00F72998"/>
    <w:rsid w:val="00F72AA8"/>
    <w:rsid w:val="00F72B05"/>
    <w:rsid w:val="00F72B3D"/>
    <w:rsid w:val="00F72BC7"/>
    <w:rsid w:val="00F72CDA"/>
    <w:rsid w:val="00F72D93"/>
    <w:rsid w:val="00F72DFA"/>
    <w:rsid w:val="00F72FC4"/>
    <w:rsid w:val="00F72FE0"/>
    <w:rsid w:val="00F7300B"/>
    <w:rsid w:val="00F7305C"/>
    <w:rsid w:val="00F73185"/>
    <w:rsid w:val="00F7318D"/>
    <w:rsid w:val="00F73229"/>
    <w:rsid w:val="00F7329E"/>
    <w:rsid w:val="00F733FB"/>
    <w:rsid w:val="00F73414"/>
    <w:rsid w:val="00F73479"/>
    <w:rsid w:val="00F734C5"/>
    <w:rsid w:val="00F73968"/>
    <w:rsid w:val="00F73974"/>
    <w:rsid w:val="00F739FF"/>
    <w:rsid w:val="00F73B1C"/>
    <w:rsid w:val="00F73B93"/>
    <w:rsid w:val="00F73B96"/>
    <w:rsid w:val="00F73C9C"/>
    <w:rsid w:val="00F73CF9"/>
    <w:rsid w:val="00F73E2C"/>
    <w:rsid w:val="00F73E30"/>
    <w:rsid w:val="00F74004"/>
    <w:rsid w:val="00F740EE"/>
    <w:rsid w:val="00F7419D"/>
    <w:rsid w:val="00F742BB"/>
    <w:rsid w:val="00F7432C"/>
    <w:rsid w:val="00F74454"/>
    <w:rsid w:val="00F74484"/>
    <w:rsid w:val="00F7452D"/>
    <w:rsid w:val="00F746D2"/>
    <w:rsid w:val="00F748DC"/>
    <w:rsid w:val="00F74A26"/>
    <w:rsid w:val="00F74D26"/>
    <w:rsid w:val="00F74DDB"/>
    <w:rsid w:val="00F74F8D"/>
    <w:rsid w:val="00F75140"/>
    <w:rsid w:val="00F75193"/>
    <w:rsid w:val="00F75195"/>
    <w:rsid w:val="00F75262"/>
    <w:rsid w:val="00F75381"/>
    <w:rsid w:val="00F75596"/>
    <w:rsid w:val="00F7564D"/>
    <w:rsid w:val="00F75788"/>
    <w:rsid w:val="00F75792"/>
    <w:rsid w:val="00F7586D"/>
    <w:rsid w:val="00F7599E"/>
    <w:rsid w:val="00F75A61"/>
    <w:rsid w:val="00F75ABB"/>
    <w:rsid w:val="00F75ACB"/>
    <w:rsid w:val="00F75C89"/>
    <w:rsid w:val="00F75DFE"/>
    <w:rsid w:val="00F75E5F"/>
    <w:rsid w:val="00F75F03"/>
    <w:rsid w:val="00F75F2E"/>
    <w:rsid w:val="00F76078"/>
    <w:rsid w:val="00F76127"/>
    <w:rsid w:val="00F76129"/>
    <w:rsid w:val="00F761C8"/>
    <w:rsid w:val="00F762FC"/>
    <w:rsid w:val="00F76325"/>
    <w:rsid w:val="00F764A5"/>
    <w:rsid w:val="00F764FF"/>
    <w:rsid w:val="00F765BC"/>
    <w:rsid w:val="00F7661A"/>
    <w:rsid w:val="00F76657"/>
    <w:rsid w:val="00F76822"/>
    <w:rsid w:val="00F7695F"/>
    <w:rsid w:val="00F76BC1"/>
    <w:rsid w:val="00F76C36"/>
    <w:rsid w:val="00F76C3B"/>
    <w:rsid w:val="00F76DE1"/>
    <w:rsid w:val="00F76E74"/>
    <w:rsid w:val="00F76EE5"/>
    <w:rsid w:val="00F77022"/>
    <w:rsid w:val="00F7705A"/>
    <w:rsid w:val="00F770F7"/>
    <w:rsid w:val="00F77228"/>
    <w:rsid w:val="00F77242"/>
    <w:rsid w:val="00F77372"/>
    <w:rsid w:val="00F77386"/>
    <w:rsid w:val="00F774AB"/>
    <w:rsid w:val="00F774EE"/>
    <w:rsid w:val="00F775A0"/>
    <w:rsid w:val="00F77687"/>
    <w:rsid w:val="00F77716"/>
    <w:rsid w:val="00F77747"/>
    <w:rsid w:val="00F77781"/>
    <w:rsid w:val="00F777B6"/>
    <w:rsid w:val="00F777F5"/>
    <w:rsid w:val="00F779A7"/>
    <w:rsid w:val="00F77B13"/>
    <w:rsid w:val="00F77B7D"/>
    <w:rsid w:val="00F77C1E"/>
    <w:rsid w:val="00F77C29"/>
    <w:rsid w:val="00F77CD7"/>
    <w:rsid w:val="00F77DCE"/>
    <w:rsid w:val="00F77F18"/>
    <w:rsid w:val="00F80035"/>
    <w:rsid w:val="00F801C4"/>
    <w:rsid w:val="00F80546"/>
    <w:rsid w:val="00F8061D"/>
    <w:rsid w:val="00F806B1"/>
    <w:rsid w:val="00F807C1"/>
    <w:rsid w:val="00F80925"/>
    <w:rsid w:val="00F809BD"/>
    <w:rsid w:val="00F809CD"/>
    <w:rsid w:val="00F80A43"/>
    <w:rsid w:val="00F80ABB"/>
    <w:rsid w:val="00F80AD8"/>
    <w:rsid w:val="00F80AE4"/>
    <w:rsid w:val="00F80AFE"/>
    <w:rsid w:val="00F80B09"/>
    <w:rsid w:val="00F80B88"/>
    <w:rsid w:val="00F80C12"/>
    <w:rsid w:val="00F80DED"/>
    <w:rsid w:val="00F80FE0"/>
    <w:rsid w:val="00F810A9"/>
    <w:rsid w:val="00F810C3"/>
    <w:rsid w:val="00F810F7"/>
    <w:rsid w:val="00F8119C"/>
    <w:rsid w:val="00F811B8"/>
    <w:rsid w:val="00F811E9"/>
    <w:rsid w:val="00F81506"/>
    <w:rsid w:val="00F81513"/>
    <w:rsid w:val="00F81700"/>
    <w:rsid w:val="00F81847"/>
    <w:rsid w:val="00F8184A"/>
    <w:rsid w:val="00F81872"/>
    <w:rsid w:val="00F818E3"/>
    <w:rsid w:val="00F81AB6"/>
    <w:rsid w:val="00F81B6F"/>
    <w:rsid w:val="00F81C1A"/>
    <w:rsid w:val="00F81CA7"/>
    <w:rsid w:val="00F81D58"/>
    <w:rsid w:val="00F81F80"/>
    <w:rsid w:val="00F81FD8"/>
    <w:rsid w:val="00F81FF5"/>
    <w:rsid w:val="00F82255"/>
    <w:rsid w:val="00F822FB"/>
    <w:rsid w:val="00F824FD"/>
    <w:rsid w:val="00F8252A"/>
    <w:rsid w:val="00F82537"/>
    <w:rsid w:val="00F82870"/>
    <w:rsid w:val="00F82A33"/>
    <w:rsid w:val="00F82A58"/>
    <w:rsid w:val="00F82ADD"/>
    <w:rsid w:val="00F82C77"/>
    <w:rsid w:val="00F82D99"/>
    <w:rsid w:val="00F82DA5"/>
    <w:rsid w:val="00F82DB1"/>
    <w:rsid w:val="00F82DC9"/>
    <w:rsid w:val="00F82F4C"/>
    <w:rsid w:val="00F8301D"/>
    <w:rsid w:val="00F83037"/>
    <w:rsid w:val="00F83313"/>
    <w:rsid w:val="00F8344C"/>
    <w:rsid w:val="00F83734"/>
    <w:rsid w:val="00F8375B"/>
    <w:rsid w:val="00F8376B"/>
    <w:rsid w:val="00F837E4"/>
    <w:rsid w:val="00F83988"/>
    <w:rsid w:val="00F839D8"/>
    <w:rsid w:val="00F83A27"/>
    <w:rsid w:val="00F83A44"/>
    <w:rsid w:val="00F83B6A"/>
    <w:rsid w:val="00F83B8E"/>
    <w:rsid w:val="00F83C43"/>
    <w:rsid w:val="00F83CA2"/>
    <w:rsid w:val="00F83CB7"/>
    <w:rsid w:val="00F83FB6"/>
    <w:rsid w:val="00F84025"/>
    <w:rsid w:val="00F840A5"/>
    <w:rsid w:val="00F8410E"/>
    <w:rsid w:val="00F84112"/>
    <w:rsid w:val="00F841A1"/>
    <w:rsid w:val="00F84294"/>
    <w:rsid w:val="00F84353"/>
    <w:rsid w:val="00F843E3"/>
    <w:rsid w:val="00F84442"/>
    <w:rsid w:val="00F84773"/>
    <w:rsid w:val="00F847ED"/>
    <w:rsid w:val="00F84A61"/>
    <w:rsid w:val="00F84B78"/>
    <w:rsid w:val="00F84BB5"/>
    <w:rsid w:val="00F84C11"/>
    <w:rsid w:val="00F84C4D"/>
    <w:rsid w:val="00F84C67"/>
    <w:rsid w:val="00F84C98"/>
    <w:rsid w:val="00F84D3C"/>
    <w:rsid w:val="00F84D5A"/>
    <w:rsid w:val="00F84EA5"/>
    <w:rsid w:val="00F84FF4"/>
    <w:rsid w:val="00F84FFB"/>
    <w:rsid w:val="00F85036"/>
    <w:rsid w:val="00F85104"/>
    <w:rsid w:val="00F8523B"/>
    <w:rsid w:val="00F85494"/>
    <w:rsid w:val="00F854A2"/>
    <w:rsid w:val="00F854F1"/>
    <w:rsid w:val="00F85603"/>
    <w:rsid w:val="00F857A0"/>
    <w:rsid w:val="00F857B4"/>
    <w:rsid w:val="00F85801"/>
    <w:rsid w:val="00F85960"/>
    <w:rsid w:val="00F85987"/>
    <w:rsid w:val="00F85AD0"/>
    <w:rsid w:val="00F85BCC"/>
    <w:rsid w:val="00F85BED"/>
    <w:rsid w:val="00F85ED8"/>
    <w:rsid w:val="00F85F0B"/>
    <w:rsid w:val="00F85F5D"/>
    <w:rsid w:val="00F85F8E"/>
    <w:rsid w:val="00F86014"/>
    <w:rsid w:val="00F865DC"/>
    <w:rsid w:val="00F86802"/>
    <w:rsid w:val="00F86B10"/>
    <w:rsid w:val="00F86DE7"/>
    <w:rsid w:val="00F86F17"/>
    <w:rsid w:val="00F87051"/>
    <w:rsid w:val="00F8721E"/>
    <w:rsid w:val="00F872CE"/>
    <w:rsid w:val="00F8730C"/>
    <w:rsid w:val="00F873AF"/>
    <w:rsid w:val="00F8745D"/>
    <w:rsid w:val="00F87646"/>
    <w:rsid w:val="00F87654"/>
    <w:rsid w:val="00F87727"/>
    <w:rsid w:val="00F87803"/>
    <w:rsid w:val="00F87972"/>
    <w:rsid w:val="00F87A16"/>
    <w:rsid w:val="00F87B0B"/>
    <w:rsid w:val="00F87B1D"/>
    <w:rsid w:val="00F87B87"/>
    <w:rsid w:val="00F87C8E"/>
    <w:rsid w:val="00F87D8F"/>
    <w:rsid w:val="00F87EB0"/>
    <w:rsid w:val="00F87F5E"/>
    <w:rsid w:val="00F87FA6"/>
    <w:rsid w:val="00F9054A"/>
    <w:rsid w:val="00F90614"/>
    <w:rsid w:val="00F90674"/>
    <w:rsid w:val="00F906BA"/>
    <w:rsid w:val="00F906CF"/>
    <w:rsid w:val="00F907D8"/>
    <w:rsid w:val="00F90848"/>
    <w:rsid w:val="00F908BD"/>
    <w:rsid w:val="00F909AF"/>
    <w:rsid w:val="00F90A4A"/>
    <w:rsid w:val="00F90AFE"/>
    <w:rsid w:val="00F90B5C"/>
    <w:rsid w:val="00F90DB7"/>
    <w:rsid w:val="00F90F60"/>
    <w:rsid w:val="00F910BB"/>
    <w:rsid w:val="00F91317"/>
    <w:rsid w:val="00F914DE"/>
    <w:rsid w:val="00F91513"/>
    <w:rsid w:val="00F91662"/>
    <w:rsid w:val="00F91703"/>
    <w:rsid w:val="00F91811"/>
    <w:rsid w:val="00F91820"/>
    <w:rsid w:val="00F919AA"/>
    <w:rsid w:val="00F919FD"/>
    <w:rsid w:val="00F91A0A"/>
    <w:rsid w:val="00F91A83"/>
    <w:rsid w:val="00F91B7A"/>
    <w:rsid w:val="00F91CC2"/>
    <w:rsid w:val="00F91CD0"/>
    <w:rsid w:val="00F91CFB"/>
    <w:rsid w:val="00F91D50"/>
    <w:rsid w:val="00F91DDD"/>
    <w:rsid w:val="00F91E33"/>
    <w:rsid w:val="00F920CF"/>
    <w:rsid w:val="00F921CC"/>
    <w:rsid w:val="00F92341"/>
    <w:rsid w:val="00F923BC"/>
    <w:rsid w:val="00F92521"/>
    <w:rsid w:val="00F9275A"/>
    <w:rsid w:val="00F9277D"/>
    <w:rsid w:val="00F927F4"/>
    <w:rsid w:val="00F92A74"/>
    <w:rsid w:val="00F92AAE"/>
    <w:rsid w:val="00F92B20"/>
    <w:rsid w:val="00F92B31"/>
    <w:rsid w:val="00F92CCF"/>
    <w:rsid w:val="00F92D03"/>
    <w:rsid w:val="00F92D27"/>
    <w:rsid w:val="00F92D49"/>
    <w:rsid w:val="00F93021"/>
    <w:rsid w:val="00F930A0"/>
    <w:rsid w:val="00F930A9"/>
    <w:rsid w:val="00F93281"/>
    <w:rsid w:val="00F932B9"/>
    <w:rsid w:val="00F932E7"/>
    <w:rsid w:val="00F933F1"/>
    <w:rsid w:val="00F93413"/>
    <w:rsid w:val="00F9349D"/>
    <w:rsid w:val="00F93571"/>
    <w:rsid w:val="00F93625"/>
    <w:rsid w:val="00F93680"/>
    <w:rsid w:val="00F93911"/>
    <w:rsid w:val="00F93BA8"/>
    <w:rsid w:val="00F93C1E"/>
    <w:rsid w:val="00F94071"/>
    <w:rsid w:val="00F945EF"/>
    <w:rsid w:val="00F9471C"/>
    <w:rsid w:val="00F9481E"/>
    <w:rsid w:val="00F948D2"/>
    <w:rsid w:val="00F94C1E"/>
    <w:rsid w:val="00F94C36"/>
    <w:rsid w:val="00F94D00"/>
    <w:rsid w:val="00F94E0E"/>
    <w:rsid w:val="00F9506F"/>
    <w:rsid w:val="00F9522C"/>
    <w:rsid w:val="00F95263"/>
    <w:rsid w:val="00F9537F"/>
    <w:rsid w:val="00F9539B"/>
    <w:rsid w:val="00F955BC"/>
    <w:rsid w:val="00F9576F"/>
    <w:rsid w:val="00F95916"/>
    <w:rsid w:val="00F95B1B"/>
    <w:rsid w:val="00F95B96"/>
    <w:rsid w:val="00F95C3F"/>
    <w:rsid w:val="00F95D0C"/>
    <w:rsid w:val="00F95D54"/>
    <w:rsid w:val="00F95EA0"/>
    <w:rsid w:val="00F96425"/>
    <w:rsid w:val="00F96486"/>
    <w:rsid w:val="00F96520"/>
    <w:rsid w:val="00F9657E"/>
    <w:rsid w:val="00F96685"/>
    <w:rsid w:val="00F966A2"/>
    <w:rsid w:val="00F967AF"/>
    <w:rsid w:val="00F968EE"/>
    <w:rsid w:val="00F96A20"/>
    <w:rsid w:val="00F96ADA"/>
    <w:rsid w:val="00F96B65"/>
    <w:rsid w:val="00F96D64"/>
    <w:rsid w:val="00F96F22"/>
    <w:rsid w:val="00F96F28"/>
    <w:rsid w:val="00F96F73"/>
    <w:rsid w:val="00F96F7C"/>
    <w:rsid w:val="00F9707F"/>
    <w:rsid w:val="00F972F5"/>
    <w:rsid w:val="00F9730B"/>
    <w:rsid w:val="00F973CD"/>
    <w:rsid w:val="00F9746E"/>
    <w:rsid w:val="00F9754D"/>
    <w:rsid w:val="00F97581"/>
    <w:rsid w:val="00F9758D"/>
    <w:rsid w:val="00F975DD"/>
    <w:rsid w:val="00F977F6"/>
    <w:rsid w:val="00F9782B"/>
    <w:rsid w:val="00F9784E"/>
    <w:rsid w:val="00F978D6"/>
    <w:rsid w:val="00F97DEB"/>
    <w:rsid w:val="00F97E15"/>
    <w:rsid w:val="00F97E24"/>
    <w:rsid w:val="00F97EA5"/>
    <w:rsid w:val="00F97F2D"/>
    <w:rsid w:val="00F97FB8"/>
    <w:rsid w:val="00F97FEE"/>
    <w:rsid w:val="00F9CFE0"/>
    <w:rsid w:val="00FA007C"/>
    <w:rsid w:val="00FA02A5"/>
    <w:rsid w:val="00FA064B"/>
    <w:rsid w:val="00FA08A8"/>
    <w:rsid w:val="00FA0AC3"/>
    <w:rsid w:val="00FA0BCC"/>
    <w:rsid w:val="00FA0C4F"/>
    <w:rsid w:val="00FA0F29"/>
    <w:rsid w:val="00FA0F3D"/>
    <w:rsid w:val="00FA0F9E"/>
    <w:rsid w:val="00FA11CF"/>
    <w:rsid w:val="00FA12BC"/>
    <w:rsid w:val="00FA12F2"/>
    <w:rsid w:val="00FA1419"/>
    <w:rsid w:val="00FA142F"/>
    <w:rsid w:val="00FA1458"/>
    <w:rsid w:val="00FA15AF"/>
    <w:rsid w:val="00FA19AD"/>
    <w:rsid w:val="00FA19FF"/>
    <w:rsid w:val="00FA1A2F"/>
    <w:rsid w:val="00FA1B54"/>
    <w:rsid w:val="00FA1D38"/>
    <w:rsid w:val="00FA1E4D"/>
    <w:rsid w:val="00FA1EE0"/>
    <w:rsid w:val="00FA2001"/>
    <w:rsid w:val="00FA2055"/>
    <w:rsid w:val="00FA2115"/>
    <w:rsid w:val="00FA2199"/>
    <w:rsid w:val="00FA222E"/>
    <w:rsid w:val="00FA238A"/>
    <w:rsid w:val="00FA23BB"/>
    <w:rsid w:val="00FA23E2"/>
    <w:rsid w:val="00FA246A"/>
    <w:rsid w:val="00FA24EF"/>
    <w:rsid w:val="00FA24F0"/>
    <w:rsid w:val="00FA257E"/>
    <w:rsid w:val="00FA266D"/>
    <w:rsid w:val="00FA2686"/>
    <w:rsid w:val="00FA26AE"/>
    <w:rsid w:val="00FA2847"/>
    <w:rsid w:val="00FA290B"/>
    <w:rsid w:val="00FA2930"/>
    <w:rsid w:val="00FA29A3"/>
    <w:rsid w:val="00FA2B57"/>
    <w:rsid w:val="00FA2CC1"/>
    <w:rsid w:val="00FA2FEA"/>
    <w:rsid w:val="00FA301F"/>
    <w:rsid w:val="00FA32DD"/>
    <w:rsid w:val="00FA3406"/>
    <w:rsid w:val="00FA360D"/>
    <w:rsid w:val="00FA36BE"/>
    <w:rsid w:val="00FA3823"/>
    <w:rsid w:val="00FA391B"/>
    <w:rsid w:val="00FA3922"/>
    <w:rsid w:val="00FA3A14"/>
    <w:rsid w:val="00FA3B70"/>
    <w:rsid w:val="00FA3BD5"/>
    <w:rsid w:val="00FA3C20"/>
    <w:rsid w:val="00FA3CE6"/>
    <w:rsid w:val="00FA3E09"/>
    <w:rsid w:val="00FA3E4A"/>
    <w:rsid w:val="00FA3F32"/>
    <w:rsid w:val="00FA41CB"/>
    <w:rsid w:val="00FA43BB"/>
    <w:rsid w:val="00FA43D2"/>
    <w:rsid w:val="00FA4465"/>
    <w:rsid w:val="00FA4502"/>
    <w:rsid w:val="00FA4572"/>
    <w:rsid w:val="00FA4740"/>
    <w:rsid w:val="00FA48FE"/>
    <w:rsid w:val="00FA4908"/>
    <w:rsid w:val="00FA4939"/>
    <w:rsid w:val="00FA4A21"/>
    <w:rsid w:val="00FA4C24"/>
    <w:rsid w:val="00FA4C27"/>
    <w:rsid w:val="00FA4DCC"/>
    <w:rsid w:val="00FA4E54"/>
    <w:rsid w:val="00FA4ED6"/>
    <w:rsid w:val="00FA4EFF"/>
    <w:rsid w:val="00FA4F79"/>
    <w:rsid w:val="00FA506D"/>
    <w:rsid w:val="00FA5090"/>
    <w:rsid w:val="00FA51A1"/>
    <w:rsid w:val="00FA51D3"/>
    <w:rsid w:val="00FA51F1"/>
    <w:rsid w:val="00FA5204"/>
    <w:rsid w:val="00FA530D"/>
    <w:rsid w:val="00FA5435"/>
    <w:rsid w:val="00FA54E2"/>
    <w:rsid w:val="00FA551B"/>
    <w:rsid w:val="00FA568A"/>
    <w:rsid w:val="00FA572B"/>
    <w:rsid w:val="00FA582A"/>
    <w:rsid w:val="00FA58F4"/>
    <w:rsid w:val="00FA591F"/>
    <w:rsid w:val="00FA5B95"/>
    <w:rsid w:val="00FA5C2D"/>
    <w:rsid w:val="00FA5C6D"/>
    <w:rsid w:val="00FA5CB6"/>
    <w:rsid w:val="00FA5E19"/>
    <w:rsid w:val="00FA5F77"/>
    <w:rsid w:val="00FA6139"/>
    <w:rsid w:val="00FA614A"/>
    <w:rsid w:val="00FA6163"/>
    <w:rsid w:val="00FA6618"/>
    <w:rsid w:val="00FA66F5"/>
    <w:rsid w:val="00FA6925"/>
    <w:rsid w:val="00FA69A4"/>
    <w:rsid w:val="00FA6B4A"/>
    <w:rsid w:val="00FA6BD5"/>
    <w:rsid w:val="00FA6D94"/>
    <w:rsid w:val="00FA707F"/>
    <w:rsid w:val="00FA709D"/>
    <w:rsid w:val="00FA711F"/>
    <w:rsid w:val="00FA71D1"/>
    <w:rsid w:val="00FA7258"/>
    <w:rsid w:val="00FA729A"/>
    <w:rsid w:val="00FA7479"/>
    <w:rsid w:val="00FA749C"/>
    <w:rsid w:val="00FA74BF"/>
    <w:rsid w:val="00FA7638"/>
    <w:rsid w:val="00FA76B2"/>
    <w:rsid w:val="00FA7868"/>
    <w:rsid w:val="00FA78B7"/>
    <w:rsid w:val="00FA798D"/>
    <w:rsid w:val="00FA79DE"/>
    <w:rsid w:val="00FA7B1C"/>
    <w:rsid w:val="00FA7BB2"/>
    <w:rsid w:val="00FA7D91"/>
    <w:rsid w:val="00FA7E3B"/>
    <w:rsid w:val="00FA7EFF"/>
    <w:rsid w:val="00FA7F7A"/>
    <w:rsid w:val="00FAC76F"/>
    <w:rsid w:val="00FB00C9"/>
    <w:rsid w:val="00FB051C"/>
    <w:rsid w:val="00FB063A"/>
    <w:rsid w:val="00FB0761"/>
    <w:rsid w:val="00FB0A2F"/>
    <w:rsid w:val="00FB0A6F"/>
    <w:rsid w:val="00FB0B4A"/>
    <w:rsid w:val="00FB0B9C"/>
    <w:rsid w:val="00FB0BD8"/>
    <w:rsid w:val="00FB0CB8"/>
    <w:rsid w:val="00FB0E62"/>
    <w:rsid w:val="00FB0F10"/>
    <w:rsid w:val="00FB0FD4"/>
    <w:rsid w:val="00FB10AC"/>
    <w:rsid w:val="00FB11BB"/>
    <w:rsid w:val="00FB121E"/>
    <w:rsid w:val="00FB1220"/>
    <w:rsid w:val="00FB1338"/>
    <w:rsid w:val="00FB133E"/>
    <w:rsid w:val="00FB147C"/>
    <w:rsid w:val="00FB16A1"/>
    <w:rsid w:val="00FB1704"/>
    <w:rsid w:val="00FB176B"/>
    <w:rsid w:val="00FB1805"/>
    <w:rsid w:val="00FB1916"/>
    <w:rsid w:val="00FB1950"/>
    <w:rsid w:val="00FB1985"/>
    <w:rsid w:val="00FB1A4F"/>
    <w:rsid w:val="00FB1CDE"/>
    <w:rsid w:val="00FB1CFD"/>
    <w:rsid w:val="00FB1D99"/>
    <w:rsid w:val="00FB1E2E"/>
    <w:rsid w:val="00FB1F79"/>
    <w:rsid w:val="00FB2142"/>
    <w:rsid w:val="00FB2149"/>
    <w:rsid w:val="00FB24E2"/>
    <w:rsid w:val="00FB24E5"/>
    <w:rsid w:val="00FB26E6"/>
    <w:rsid w:val="00FB26F5"/>
    <w:rsid w:val="00FB26F6"/>
    <w:rsid w:val="00FB27B0"/>
    <w:rsid w:val="00FB285B"/>
    <w:rsid w:val="00FB2AC2"/>
    <w:rsid w:val="00FB2D8C"/>
    <w:rsid w:val="00FB2F54"/>
    <w:rsid w:val="00FB2F6C"/>
    <w:rsid w:val="00FB30D4"/>
    <w:rsid w:val="00FB317B"/>
    <w:rsid w:val="00FB31F6"/>
    <w:rsid w:val="00FB3256"/>
    <w:rsid w:val="00FB3370"/>
    <w:rsid w:val="00FB34D5"/>
    <w:rsid w:val="00FB35E9"/>
    <w:rsid w:val="00FB3702"/>
    <w:rsid w:val="00FB383C"/>
    <w:rsid w:val="00FB3981"/>
    <w:rsid w:val="00FB39F8"/>
    <w:rsid w:val="00FB3B62"/>
    <w:rsid w:val="00FB3C59"/>
    <w:rsid w:val="00FB3CAA"/>
    <w:rsid w:val="00FB3E6B"/>
    <w:rsid w:val="00FB3E72"/>
    <w:rsid w:val="00FB3E73"/>
    <w:rsid w:val="00FB3F2E"/>
    <w:rsid w:val="00FB3FB6"/>
    <w:rsid w:val="00FB40B4"/>
    <w:rsid w:val="00FB410F"/>
    <w:rsid w:val="00FB41E8"/>
    <w:rsid w:val="00FB44FA"/>
    <w:rsid w:val="00FB4504"/>
    <w:rsid w:val="00FB46D8"/>
    <w:rsid w:val="00FB4704"/>
    <w:rsid w:val="00FB4723"/>
    <w:rsid w:val="00FB4844"/>
    <w:rsid w:val="00FB4849"/>
    <w:rsid w:val="00FB4995"/>
    <w:rsid w:val="00FB4BE1"/>
    <w:rsid w:val="00FB4ECA"/>
    <w:rsid w:val="00FB5081"/>
    <w:rsid w:val="00FB5532"/>
    <w:rsid w:val="00FB553F"/>
    <w:rsid w:val="00FB5571"/>
    <w:rsid w:val="00FB579B"/>
    <w:rsid w:val="00FB57EC"/>
    <w:rsid w:val="00FB588D"/>
    <w:rsid w:val="00FB58BF"/>
    <w:rsid w:val="00FB59F6"/>
    <w:rsid w:val="00FB5A2B"/>
    <w:rsid w:val="00FB5A7A"/>
    <w:rsid w:val="00FB5C0C"/>
    <w:rsid w:val="00FB5D17"/>
    <w:rsid w:val="00FB5DEA"/>
    <w:rsid w:val="00FB5DF1"/>
    <w:rsid w:val="00FB5FB1"/>
    <w:rsid w:val="00FB606D"/>
    <w:rsid w:val="00FB6092"/>
    <w:rsid w:val="00FB6113"/>
    <w:rsid w:val="00FB6171"/>
    <w:rsid w:val="00FB6182"/>
    <w:rsid w:val="00FB63CC"/>
    <w:rsid w:val="00FB652A"/>
    <w:rsid w:val="00FB657C"/>
    <w:rsid w:val="00FB6622"/>
    <w:rsid w:val="00FB665F"/>
    <w:rsid w:val="00FB6667"/>
    <w:rsid w:val="00FB66AD"/>
    <w:rsid w:val="00FB6781"/>
    <w:rsid w:val="00FB6831"/>
    <w:rsid w:val="00FB697A"/>
    <w:rsid w:val="00FB6A28"/>
    <w:rsid w:val="00FB6B52"/>
    <w:rsid w:val="00FB6B5E"/>
    <w:rsid w:val="00FB6C2F"/>
    <w:rsid w:val="00FB6C3A"/>
    <w:rsid w:val="00FB6D36"/>
    <w:rsid w:val="00FB6EA6"/>
    <w:rsid w:val="00FB6F7B"/>
    <w:rsid w:val="00FB6FDB"/>
    <w:rsid w:val="00FB7156"/>
    <w:rsid w:val="00FB7232"/>
    <w:rsid w:val="00FB7242"/>
    <w:rsid w:val="00FB72AD"/>
    <w:rsid w:val="00FB745F"/>
    <w:rsid w:val="00FB7769"/>
    <w:rsid w:val="00FB789D"/>
    <w:rsid w:val="00FB791B"/>
    <w:rsid w:val="00FB7A98"/>
    <w:rsid w:val="00FB7B29"/>
    <w:rsid w:val="00FB7C0F"/>
    <w:rsid w:val="00FB7C6A"/>
    <w:rsid w:val="00FB7CF0"/>
    <w:rsid w:val="00FB7EEF"/>
    <w:rsid w:val="00FB7F0D"/>
    <w:rsid w:val="00FC030B"/>
    <w:rsid w:val="00FC032B"/>
    <w:rsid w:val="00FC0427"/>
    <w:rsid w:val="00FC0533"/>
    <w:rsid w:val="00FC0602"/>
    <w:rsid w:val="00FC0842"/>
    <w:rsid w:val="00FC085A"/>
    <w:rsid w:val="00FC09E9"/>
    <w:rsid w:val="00FC0B86"/>
    <w:rsid w:val="00FC0C79"/>
    <w:rsid w:val="00FC0CEA"/>
    <w:rsid w:val="00FC0E23"/>
    <w:rsid w:val="00FC0E9E"/>
    <w:rsid w:val="00FC0F09"/>
    <w:rsid w:val="00FC1132"/>
    <w:rsid w:val="00FC1197"/>
    <w:rsid w:val="00FC12C5"/>
    <w:rsid w:val="00FC12E6"/>
    <w:rsid w:val="00FC1321"/>
    <w:rsid w:val="00FC13B4"/>
    <w:rsid w:val="00FC1400"/>
    <w:rsid w:val="00FC15B2"/>
    <w:rsid w:val="00FC16DE"/>
    <w:rsid w:val="00FC1739"/>
    <w:rsid w:val="00FC1856"/>
    <w:rsid w:val="00FC1879"/>
    <w:rsid w:val="00FC1936"/>
    <w:rsid w:val="00FC1CFA"/>
    <w:rsid w:val="00FC2094"/>
    <w:rsid w:val="00FC20AF"/>
    <w:rsid w:val="00FC20C6"/>
    <w:rsid w:val="00FC22BA"/>
    <w:rsid w:val="00FC22DA"/>
    <w:rsid w:val="00FC2497"/>
    <w:rsid w:val="00FC24B4"/>
    <w:rsid w:val="00FC2BC3"/>
    <w:rsid w:val="00FC2DE8"/>
    <w:rsid w:val="00FC2DF3"/>
    <w:rsid w:val="00FC3048"/>
    <w:rsid w:val="00FC31AA"/>
    <w:rsid w:val="00FC31D1"/>
    <w:rsid w:val="00FC3444"/>
    <w:rsid w:val="00FC3452"/>
    <w:rsid w:val="00FC3517"/>
    <w:rsid w:val="00FC3576"/>
    <w:rsid w:val="00FC35FB"/>
    <w:rsid w:val="00FC3618"/>
    <w:rsid w:val="00FC364C"/>
    <w:rsid w:val="00FC365F"/>
    <w:rsid w:val="00FC3834"/>
    <w:rsid w:val="00FC3C5F"/>
    <w:rsid w:val="00FC3D2D"/>
    <w:rsid w:val="00FC3F31"/>
    <w:rsid w:val="00FC3F59"/>
    <w:rsid w:val="00FC4178"/>
    <w:rsid w:val="00FC4192"/>
    <w:rsid w:val="00FC4424"/>
    <w:rsid w:val="00FC44B0"/>
    <w:rsid w:val="00FC44B4"/>
    <w:rsid w:val="00FC44C1"/>
    <w:rsid w:val="00FC456B"/>
    <w:rsid w:val="00FC4678"/>
    <w:rsid w:val="00FC47C5"/>
    <w:rsid w:val="00FC49D4"/>
    <w:rsid w:val="00FC4A40"/>
    <w:rsid w:val="00FC4BA3"/>
    <w:rsid w:val="00FC4C8B"/>
    <w:rsid w:val="00FC4D52"/>
    <w:rsid w:val="00FC4E51"/>
    <w:rsid w:val="00FC4E56"/>
    <w:rsid w:val="00FC4F60"/>
    <w:rsid w:val="00FC5047"/>
    <w:rsid w:val="00FC5144"/>
    <w:rsid w:val="00FC522E"/>
    <w:rsid w:val="00FC541B"/>
    <w:rsid w:val="00FC55BE"/>
    <w:rsid w:val="00FC55C5"/>
    <w:rsid w:val="00FC567D"/>
    <w:rsid w:val="00FC5C21"/>
    <w:rsid w:val="00FC5CDF"/>
    <w:rsid w:val="00FC5D71"/>
    <w:rsid w:val="00FC5E4B"/>
    <w:rsid w:val="00FC6013"/>
    <w:rsid w:val="00FC6114"/>
    <w:rsid w:val="00FC614C"/>
    <w:rsid w:val="00FC643E"/>
    <w:rsid w:val="00FC6608"/>
    <w:rsid w:val="00FC66FD"/>
    <w:rsid w:val="00FC6813"/>
    <w:rsid w:val="00FC68B8"/>
    <w:rsid w:val="00FC6BB3"/>
    <w:rsid w:val="00FC6C1F"/>
    <w:rsid w:val="00FC6C78"/>
    <w:rsid w:val="00FC6CD1"/>
    <w:rsid w:val="00FC6E18"/>
    <w:rsid w:val="00FC7031"/>
    <w:rsid w:val="00FC71CB"/>
    <w:rsid w:val="00FC7253"/>
    <w:rsid w:val="00FC729B"/>
    <w:rsid w:val="00FC730C"/>
    <w:rsid w:val="00FC74D7"/>
    <w:rsid w:val="00FC7A0D"/>
    <w:rsid w:val="00FC7A29"/>
    <w:rsid w:val="00FC7AC6"/>
    <w:rsid w:val="00FC7C00"/>
    <w:rsid w:val="00FC7C7A"/>
    <w:rsid w:val="00FC7DCB"/>
    <w:rsid w:val="00FC7E12"/>
    <w:rsid w:val="00FD0064"/>
    <w:rsid w:val="00FD0120"/>
    <w:rsid w:val="00FD0153"/>
    <w:rsid w:val="00FD01E6"/>
    <w:rsid w:val="00FD022C"/>
    <w:rsid w:val="00FD02CE"/>
    <w:rsid w:val="00FD03E4"/>
    <w:rsid w:val="00FD03E8"/>
    <w:rsid w:val="00FD0454"/>
    <w:rsid w:val="00FD04B8"/>
    <w:rsid w:val="00FD0630"/>
    <w:rsid w:val="00FD07B4"/>
    <w:rsid w:val="00FD0862"/>
    <w:rsid w:val="00FD0974"/>
    <w:rsid w:val="00FD097C"/>
    <w:rsid w:val="00FD0AB0"/>
    <w:rsid w:val="00FD0C4C"/>
    <w:rsid w:val="00FD114A"/>
    <w:rsid w:val="00FD134C"/>
    <w:rsid w:val="00FD13D6"/>
    <w:rsid w:val="00FD1434"/>
    <w:rsid w:val="00FD14F6"/>
    <w:rsid w:val="00FD15A4"/>
    <w:rsid w:val="00FD1651"/>
    <w:rsid w:val="00FD1774"/>
    <w:rsid w:val="00FD178F"/>
    <w:rsid w:val="00FD17E1"/>
    <w:rsid w:val="00FD1871"/>
    <w:rsid w:val="00FD18E5"/>
    <w:rsid w:val="00FD19CF"/>
    <w:rsid w:val="00FD1A04"/>
    <w:rsid w:val="00FD1A9F"/>
    <w:rsid w:val="00FD1AC5"/>
    <w:rsid w:val="00FD1B6A"/>
    <w:rsid w:val="00FD1BB0"/>
    <w:rsid w:val="00FD1C27"/>
    <w:rsid w:val="00FD1C7E"/>
    <w:rsid w:val="00FD1CB1"/>
    <w:rsid w:val="00FD1E19"/>
    <w:rsid w:val="00FD1E52"/>
    <w:rsid w:val="00FD1E8A"/>
    <w:rsid w:val="00FD1E90"/>
    <w:rsid w:val="00FD1F5E"/>
    <w:rsid w:val="00FD1F62"/>
    <w:rsid w:val="00FD20CC"/>
    <w:rsid w:val="00FD218A"/>
    <w:rsid w:val="00FD221B"/>
    <w:rsid w:val="00FD2281"/>
    <w:rsid w:val="00FD22AF"/>
    <w:rsid w:val="00FD2488"/>
    <w:rsid w:val="00FD2588"/>
    <w:rsid w:val="00FD25A9"/>
    <w:rsid w:val="00FD25BA"/>
    <w:rsid w:val="00FD25F0"/>
    <w:rsid w:val="00FD260F"/>
    <w:rsid w:val="00FD271C"/>
    <w:rsid w:val="00FD284A"/>
    <w:rsid w:val="00FD2942"/>
    <w:rsid w:val="00FD2B17"/>
    <w:rsid w:val="00FD2B28"/>
    <w:rsid w:val="00FD2E63"/>
    <w:rsid w:val="00FD2F38"/>
    <w:rsid w:val="00FD2F42"/>
    <w:rsid w:val="00FD2FAB"/>
    <w:rsid w:val="00FD3141"/>
    <w:rsid w:val="00FD315F"/>
    <w:rsid w:val="00FD3160"/>
    <w:rsid w:val="00FD3183"/>
    <w:rsid w:val="00FD31C8"/>
    <w:rsid w:val="00FD3232"/>
    <w:rsid w:val="00FD3351"/>
    <w:rsid w:val="00FD33C7"/>
    <w:rsid w:val="00FD33DA"/>
    <w:rsid w:val="00FD35BB"/>
    <w:rsid w:val="00FD35F0"/>
    <w:rsid w:val="00FD360D"/>
    <w:rsid w:val="00FD3637"/>
    <w:rsid w:val="00FD36AE"/>
    <w:rsid w:val="00FD371C"/>
    <w:rsid w:val="00FD3826"/>
    <w:rsid w:val="00FD396F"/>
    <w:rsid w:val="00FD3A11"/>
    <w:rsid w:val="00FD3AFC"/>
    <w:rsid w:val="00FD3B67"/>
    <w:rsid w:val="00FD3BC1"/>
    <w:rsid w:val="00FD3BEA"/>
    <w:rsid w:val="00FD3D0D"/>
    <w:rsid w:val="00FD3E6D"/>
    <w:rsid w:val="00FD4218"/>
    <w:rsid w:val="00FD4327"/>
    <w:rsid w:val="00FD43A0"/>
    <w:rsid w:val="00FD43CB"/>
    <w:rsid w:val="00FD43D0"/>
    <w:rsid w:val="00FD456A"/>
    <w:rsid w:val="00FD4696"/>
    <w:rsid w:val="00FD48B0"/>
    <w:rsid w:val="00FD4BA8"/>
    <w:rsid w:val="00FD4EA3"/>
    <w:rsid w:val="00FD52E4"/>
    <w:rsid w:val="00FD5397"/>
    <w:rsid w:val="00FD5447"/>
    <w:rsid w:val="00FD557D"/>
    <w:rsid w:val="00FD5637"/>
    <w:rsid w:val="00FD56A7"/>
    <w:rsid w:val="00FD576C"/>
    <w:rsid w:val="00FD5843"/>
    <w:rsid w:val="00FD58E7"/>
    <w:rsid w:val="00FD58FF"/>
    <w:rsid w:val="00FD59A0"/>
    <w:rsid w:val="00FD5B6C"/>
    <w:rsid w:val="00FD5C5F"/>
    <w:rsid w:val="00FD5CF9"/>
    <w:rsid w:val="00FD5DA0"/>
    <w:rsid w:val="00FD5DC3"/>
    <w:rsid w:val="00FD5DFA"/>
    <w:rsid w:val="00FD6084"/>
    <w:rsid w:val="00FD616E"/>
    <w:rsid w:val="00FD6190"/>
    <w:rsid w:val="00FD6370"/>
    <w:rsid w:val="00FD6376"/>
    <w:rsid w:val="00FD6413"/>
    <w:rsid w:val="00FD64C2"/>
    <w:rsid w:val="00FD64D9"/>
    <w:rsid w:val="00FD65EF"/>
    <w:rsid w:val="00FD6669"/>
    <w:rsid w:val="00FD667E"/>
    <w:rsid w:val="00FD6832"/>
    <w:rsid w:val="00FD6891"/>
    <w:rsid w:val="00FD69A9"/>
    <w:rsid w:val="00FD6B10"/>
    <w:rsid w:val="00FD6B24"/>
    <w:rsid w:val="00FD6B5F"/>
    <w:rsid w:val="00FD6BFC"/>
    <w:rsid w:val="00FD6C25"/>
    <w:rsid w:val="00FD6CC8"/>
    <w:rsid w:val="00FD6EFC"/>
    <w:rsid w:val="00FD7052"/>
    <w:rsid w:val="00FD7096"/>
    <w:rsid w:val="00FD70F0"/>
    <w:rsid w:val="00FD7111"/>
    <w:rsid w:val="00FD7126"/>
    <w:rsid w:val="00FD71E5"/>
    <w:rsid w:val="00FD7436"/>
    <w:rsid w:val="00FD750F"/>
    <w:rsid w:val="00FD7678"/>
    <w:rsid w:val="00FD796F"/>
    <w:rsid w:val="00FD79DC"/>
    <w:rsid w:val="00FD7A87"/>
    <w:rsid w:val="00FD7AF2"/>
    <w:rsid w:val="00FD7C74"/>
    <w:rsid w:val="00FD7CA9"/>
    <w:rsid w:val="00FD7DC5"/>
    <w:rsid w:val="00FD7F81"/>
    <w:rsid w:val="00FE013A"/>
    <w:rsid w:val="00FE0370"/>
    <w:rsid w:val="00FE039E"/>
    <w:rsid w:val="00FE05BA"/>
    <w:rsid w:val="00FE0834"/>
    <w:rsid w:val="00FE08BB"/>
    <w:rsid w:val="00FE0A0B"/>
    <w:rsid w:val="00FE0A48"/>
    <w:rsid w:val="00FE0D0D"/>
    <w:rsid w:val="00FE0D17"/>
    <w:rsid w:val="00FE0D34"/>
    <w:rsid w:val="00FE0E66"/>
    <w:rsid w:val="00FE0F08"/>
    <w:rsid w:val="00FE0F3B"/>
    <w:rsid w:val="00FE1055"/>
    <w:rsid w:val="00FE10AA"/>
    <w:rsid w:val="00FE1440"/>
    <w:rsid w:val="00FE157E"/>
    <w:rsid w:val="00FE16D1"/>
    <w:rsid w:val="00FE1770"/>
    <w:rsid w:val="00FE185D"/>
    <w:rsid w:val="00FE19CA"/>
    <w:rsid w:val="00FE1AD0"/>
    <w:rsid w:val="00FE1C21"/>
    <w:rsid w:val="00FE1E00"/>
    <w:rsid w:val="00FE1E56"/>
    <w:rsid w:val="00FE2024"/>
    <w:rsid w:val="00FE2055"/>
    <w:rsid w:val="00FE20D6"/>
    <w:rsid w:val="00FE2116"/>
    <w:rsid w:val="00FE2205"/>
    <w:rsid w:val="00FE235F"/>
    <w:rsid w:val="00FE236E"/>
    <w:rsid w:val="00FE23FC"/>
    <w:rsid w:val="00FE2679"/>
    <w:rsid w:val="00FE26DB"/>
    <w:rsid w:val="00FE2A08"/>
    <w:rsid w:val="00FE2A3E"/>
    <w:rsid w:val="00FE2A4D"/>
    <w:rsid w:val="00FE2D3F"/>
    <w:rsid w:val="00FE2F5C"/>
    <w:rsid w:val="00FE2FF1"/>
    <w:rsid w:val="00FE3038"/>
    <w:rsid w:val="00FE310F"/>
    <w:rsid w:val="00FE31A3"/>
    <w:rsid w:val="00FE330B"/>
    <w:rsid w:val="00FE3401"/>
    <w:rsid w:val="00FE35F0"/>
    <w:rsid w:val="00FE361D"/>
    <w:rsid w:val="00FE3636"/>
    <w:rsid w:val="00FE369A"/>
    <w:rsid w:val="00FE3842"/>
    <w:rsid w:val="00FE3846"/>
    <w:rsid w:val="00FE38ED"/>
    <w:rsid w:val="00FE39B8"/>
    <w:rsid w:val="00FE3B12"/>
    <w:rsid w:val="00FE3C12"/>
    <w:rsid w:val="00FE4031"/>
    <w:rsid w:val="00FE406D"/>
    <w:rsid w:val="00FE4145"/>
    <w:rsid w:val="00FE41C2"/>
    <w:rsid w:val="00FE422C"/>
    <w:rsid w:val="00FE435E"/>
    <w:rsid w:val="00FE4434"/>
    <w:rsid w:val="00FE4554"/>
    <w:rsid w:val="00FE47C8"/>
    <w:rsid w:val="00FE48F9"/>
    <w:rsid w:val="00FE4B35"/>
    <w:rsid w:val="00FE4C02"/>
    <w:rsid w:val="00FE4C14"/>
    <w:rsid w:val="00FE4C93"/>
    <w:rsid w:val="00FE4D6A"/>
    <w:rsid w:val="00FE4E0E"/>
    <w:rsid w:val="00FE4F1B"/>
    <w:rsid w:val="00FE4F46"/>
    <w:rsid w:val="00FE4F49"/>
    <w:rsid w:val="00FE51B6"/>
    <w:rsid w:val="00FE520D"/>
    <w:rsid w:val="00FE5229"/>
    <w:rsid w:val="00FE5264"/>
    <w:rsid w:val="00FE5447"/>
    <w:rsid w:val="00FE55E6"/>
    <w:rsid w:val="00FE576E"/>
    <w:rsid w:val="00FE583E"/>
    <w:rsid w:val="00FE5847"/>
    <w:rsid w:val="00FE59CA"/>
    <w:rsid w:val="00FE5C7F"/>
    <w:rsid w:val="00FE5DD0"/>
    <w:rsid w:val="00FE61B9"/>
    <w:rsid w:val="00FE62C3"/>
    <w:rsid w:val="00FE636D"/>
    <w:rsid w:val="00FE65EA"/>
    <w:rsid w:val="00FE663E"/>
    <w:rsid w:val="00FE6785"/>
    <w:rsid w:val="00FE683A"/>
    <w:rsid w:val="00FE68A0"/>
    <w:rsid w:val="00FE68C7"/>
    <w:rsid w:val="00FE6A04"/>
    <w:rsid w:val="00FE6C3D"/>
    <w:rsid w:val="00FE6CE6"/>
    <w:rsid w:val="00FE6DF9"/>
    <w:rsid w:val="00FE6E23"/>
    <w:rsid w:val="00FE6F26"/>
    <w:rsid w:val="00FE6F97"/>
    <w:rsid w:val="00FE7065"/>
    <w:rsid w:val="00FE7071"/>
    <w:rsid w:val="00FE717E"/>
    <w:rsid w:val="00FE719F"/>
    <w:rsid w:val="00FE7293"/>
    <w:rsid w:val="00FE734B"/>
    <w:rsid w:val="00FE74E2"/>
    <w:rsid w:val="00FE7579"/>
    <w:rsid w:val="00FE7675"/>
    <w:rsid w:val="00FE77C4"/>
    <w:rsid w:val="00FE7A42"/>
    <w:rsid w:val="00FE7A78"/>
    <w:rsid w:val="00FE7AB2"/>
    <w:rsid w:val="00FE7AB9"/>
    <w:rsid w:val="00FE7AD1"/>
    <w:rsid w:val="00FE7CCB"/>
    <w:rsid w:val="00FE7E23"/>
    <w:rsid w:val="00FF0017"/>
    <w:rsid w:val="00FF00A1"/>
    <w:rsid w:val="00FF0122"/>
    <w:rsid w:val="00FF0152"/>
    <w:rsid w:val="00FF01C6"/>
    <w:rsid w:val="00FF01D9"/>
    <w:rsid w:val="00FF02B9"/>
    <w:rsid w:val="00FF02BE"/>
    <w:rsid w:val="00FF02CE"/>
    <w:rsid w:val="00FF03DC"/>
    <w:rsid w:val="00FF047F"/>
    <w:rsid w:val="00FF051A"/>
    <w:rsid w:val="00FF0776"/>
    <w:rsid w:val="00FF0964"/>
    <w:rsid w:val="00FF0978"/>
    <w:rsid w:val="00FF0B24"/>
    <w:rsid w:val="00FF0B87"/>
    <w:rsid w:val="00FF0BA5"/>
    <w:rsid w:val="00FF0C0F"/>
    <w:rsid w:val="00FF0CD0"/>
    <w:rsid w:val="00FF0D01"/>
    <w:rsid w:val="00FF0D15"/>
    <w:rsid w:val="00FF0EB1"/>
    <w:rsid w:val="00FF0F90"/>
    <w:rsid w:val="00FF120A"/>
    <w:rsid w:val="00FF12C9"/>
    <w:rsid w:val="00FF1307"/>
    <w:rsid w:val="00FF1546"/>
    <w:rsid w:val="00FF1739"/>
    <w:rsid w:val="00FF17A7"/>
    <w:rsid w:val="00FF1969"/>
    <w:rsid w:val="00FF1AE5"/>
    <w:rsid w:val="00FF1B30"/>
    <w:rsid w:val="00FF1C1A"/>
    <w:rsid w:val="00FF1D3A"/>
    <w:rsid w:val="00FF1E47"/>
    <w:rsid w:val="00FF1FA8"/>
    <w:rsid w:val="00FF2017"/>
    <w:rsid w:val="00FF2072"/>
    <w:rsid w:val="00FF209A"/>
    <w:rsid w:val="00FF20A4"/>
    <w:rsid w:val="00FF2182"/>
    <w:rsid w:val="00FF2229"/>
    <w:rsid w:val="00FF22FA"/>
    <w:rsid w:val="00FF239D"/>
    <w:rsid w:val="00FF24D8"/>
    <w:rsid w:val="00FF262E"/>
    <w:rsid w:val="00FF2668"/>
    <w:rsid w:val="00FF26D9"/>
    <w:rsid w:val="00FF27E3"/>
    <w:rsid w:val="00FF2888"/>
    <w:rsid w:val="00FF2999"/>
    <w:rsid w:val="00FF2AF0"/>
    <w:rsid w:val="00FF2B3C"/>
    <w:rsid w:val="00FF2BE0"/>
    <w:rsid w:val="00FF2D6A"/>
    <w:rsid w:val="00FF305D"/>
    <w:rsid w:val="00FF3288"/>
    <w:rsid w:val="00FF337A"/>
    <w:rsid w:val="00FF3381"/>
    <w:rsid w:val="00FF34EB"/>
    <w:rsid w:val="00FF355A"/>
    <w:rsid w:val="00FF3624"/>
    <w:rsid w:val="00FF3633"/>
    <w:rsid w:val="00FF3637"/>
    <w:rsid w:val="00FF3698"/>
    <w:rsid w:val="00FF3771"/>
    <w:rsid w:val="00FF3835"/>
    <w:rsid w:val="00FF3863"/>
    <w:rsid w:val="00FF38A4"/>
    <w:rsid w:val="00FF38BC"/>
    <w:rsid w:val="00FF39C6"/>
    <w:rsid w:val="00FF3AEF"/>
    <w:rsid w:val="00FF3D6B"/>
    <w:rsid w:val="00FF3DFC"/>
    <w:rsid w:val="00FF3E15"/>
    <w:rsid w:val="00FF3F22"/>
    <w:rsid w:val="00FF3F7F"/>
    <w:rsid w:val="00FF401C"/>
    <w:rsid w:val="00FF445D"/>
    <w:rsid w:val="00FF450C"/>
    <w:rsid w:val="00FF4530"/>
    <w:rsid w:val="00FF46D9"/>
    <w:rsid w:val="00FF48CB"/>
    <w:rsid w:val="00FF48D3"/>
    <w:rsid w:val="00FF49F1"/>
    <w:rsid w:val="00FF4C84"/>
    <w:rsid w:val="00FF4CBE"/>
    <w:rsid w:val="00FF4CF1"/>
    <w:rsid w:val="00FF4D5D"/>
    <w:rsid w:val="00FF4D8E"/>
    <w:rsid w:val="00FF4DDE"/>
    <w:rsid w:val="00FF4E12"/>
    <w:rsid w:val="00FF4F9A"/>
    <w:rsid w:val="00FF5296"/>
    <w:rsid w:val="00FF53C8"/>
    <w:rsid w:val="00FF542F"/>
    <w:rsid w:val="00FF575F"/>
    <w:rsid w:val="00FF57BF"/>
    <w:rsid w:val="00FF57D0"/>
    <w:rsid w:val="00FF58F6"/>
    <w:rsid w:val="00FF5940"/>
    <w:rsid w:val="00FF59F5"/>
    <w:rsid w:val="00FF5A8C"/>
    <w:rsid w:val="00FF5B46"/>
    <w:rsid w:val="00FF5B70"/>
    <w:rsid w:val="00FF5BCA"/>
    <w:rsid w:val="00FF5DE8"/>
    <w:rsid w:val="00FF5F2A"/>
    <w:rsid w:val="00FF5FB7"/>
    <w:rsid w:val="00FF5FEF"/>
    <w:rsid w:val="00FF60C4"/>
    <w:rsid w:val="00FF6114"/>
    <w:rsid w:val="00FF62D5"/>
    <w:rsid w:val="00FF62D8"/>
    <w:rsid w:val="00FF6301"/>
    <w:rsid w:val="00FF6683"/>
    <w:rsid w:val="00FF6694"/>
    <w:rsid w:val="00FF682D"/>
    <w:rsid w:val="00FF6927"/>
    <w:rsid w:val="00FF69FF"/>
    <w:rsid w:val="00FF6B1F"/>
    <w:rsid w:val="00FF6C7A"/>
    <w:rsid w:val="00FF6ED0"/>
    <w:rsid w:val="00FF6F33"/>
    <w:rsid w:val="00FF6F84"/>
    <w:rsid w:val="00FF7006"/>
    <w:rsid w:val="00FF701B"/>
    <w:rsid w:val="00FF70F4"/>
    <w:rsid w:val="00FF71B6"/>
    <w:rsid w:val="00FF71D1"/>
    <w:rsid w:val="00FF732D"/>
    <w:rsid w:val="00FF7461"/>
    <w:rsid w:val="00FF74A9"/>
    <w:rsid w:val="00FF7547"/>
    <w:rsid w:val="00FF7712"/>
    <w:rsid w:val="00FF77A2"/>
    <w:rsid w:val="00FF79A1"/>
    <w:rsid w:val="00FF79AD"/>
    <w:rsid w:val="00FF7A46"/>
    <w:rsid w:val="00FF7A74"/>
    <w:rsid w:val="00FF7AF0"/>
    <w:rsid w:val="00FF7B36"/>
    <w:rsid w:val="00FF7BA1"/>
    <w:rsid w:val="00FF7D2B"/>
    <w:rsid w:val="00FF7E09"/>
    <w:rsid w:val="00FF7E5E"/>
    <w:rsid w:val="00FF9E03"/>
    <w:rsid w:val="01028A1D"/>
    <w:rsid w:val="0102D374"/>
    <w:rsid w:val="0105EEE4"/>
    <w:rsid w:val="010F4DBD"/>
    <w:rsid w:val="01177C81"/>
    <w:rsid w:val="01195831"/>
    <w:rsid w:val="011B3758"/>
    <w:rsid w:val="011EF3D4"/>
    <w:rsid w:val="012A4CF5"/>
    <w:rsid w:val="012E78A1"/>
    <w:rsid w:val="0130C9C8"/>
    <w:rsid w:val="0134A138"/>
    <w:rsid w:val="013D8291"/>
    <w:rsid w:val="013DAD1D"/>
    <w:rsid w:val="014291DF"/>
    <w:rsid w:val="014B3D73"/>
    <w:rsid w:val="014B7017"/>
    <w:rsid w:val="014BBA51"/>
    <w:rsid w:val="015014C6"/>
    <w:rsid w:val="0152A1C7"/>
    <w:rsid w:val="015A5CC6"/>
    <w:rsid w:val="015BA0F2"/>
    <w:rsid w:val="01618A80"/>
    <w:rsid w:val="01645F79"/>
    <w:rsid w:val="01661DC1"/>
    <w:rsid w:val="016EEBFA"/>
    <w:rsid w:val="016F5B7F"/>
    <w:rsid w:val="0170D62B"/>
    <w:rsid w:val="01725344"/>
    <w:rsid w:val="01792007"/>
    <w:rsid w:val="0180D8FB"/>
    <w:rsid w:val="0181DCE3"/>
    <w:rsid w:val="018370F9"/>
    <w:rsid w:val="018FC136"/>
    <w:rsid w:val="01919596"/>
    <w:rsid w:val="01931257"/>
    <w:rsid w:val="01936B83"/>
    <w:rsid w:val="0199666A"/>
    <w:rsid w:val="019B7F1F"/>
    <w:rsid w:val="019E4F9E"/>
    <w:rsid w:val="01A103BB"/>
    <w:rsid w:val="01A38B7C"/>
    <w:rsid w:val="01AA1346"/>
    <w:rsid w:val="01B3B618"/>
    <w:rsid w:val="01BA4C81"/>
    <w:rsid w:val="01BAB70B"/>
    <w:rsid w:val="01BB1DE6"/>
    <w:rsid w:val="01C2DD2B"/>
    <w:rsid w:val="01C4ABD5"/>
    <w:rsid w:val="01CAE47E"/>
    <w:rsid w:val="01CC0410"/>
    <w:rsid w:val="01CCC1FF"/>
    <w:rsid w:val="01D22B7F"/>
    <w:rsid w:val="01D5A0B7"/>
    <w:rsid w:val="01D8FC08"/>
    <w:rsid w:val="01DD67CF"/>
    <w:rsid w:val="01E1F703"/>
    <w:rsid w:val="01EC7046"/>
    <w:rsid w:val="01FC76ED"/>
    <w:rsid w:val="01FCA631"/>
    <w:rsid w:val="02028BA0"/>
    <w:rsid w:val="02065FFC"/>
    <w:rsid w:val="0207482E"/>
    <w:rsid w:val="0207EF8B"/>
    <w:rsid w:val="020C0BD4"/>
    <w:rsid w:val="0210A251"/>
    <w:rsid w:val="021A7DE0"/>
    <w:rsid w:val="0223A5B9"/>
    <w:rsid w:val="022A6212"/>
    <w:rsid w:val="022B966D"/>
    <w:rsid w:val="022CAB08"/>
    <w:rsid w:val="0232BFAA"/>
    <w:rsid w:val="023DA168"/>
    <w:rsid w:val="0241C4DE"/>
    <w:rsid w:val="024646F8"/>
    <w:rsid w:val="0249BF41"/>
    <w:rsid w:val="024FD014"/>
    <w:rsid w:val="0251D72B"/>
    <w:rsid w:val="025BDCB6"/>
    <w:rsid w:val="026CBF0F"/>
    <w:rsid w:val="02719119"/>
    <w:rsid w:val="0274774C"/>
    <w:rsid w:val="0279D63F"/>
    <w:rsid w:val="0280E0C9"/>
    <w:rsid w:val="02823004"/>
    <w:rsid w:val="02912B73"/>
    <w:rsid w:val="0292F39C"/>
    <w:rsid w:val="02970970"/>
    <w:rsid w:val="02A0CA19"/>
    <w:rsid w:val="02A1D0C1"/>
    <w:rsid w:val="02A319B3"/>
    <w:rsid w:val="02A7E676"/>
    <w:rsid w:val="02A8C768"/>
    <w:rsid w:val="02A97294"/>
    <w:rsid w:val="02AFD9B0"/>
    <w:rsid w:val="02B42829"/>
    <w:rsid w:val="02B5F895"/>
    <w:rsid w:val="02B6D6ED"/>
    <w:rsid w:val="02C81B72"/>
    <w:rsid w:val="02CF78FA"/>
    <w:rsid w:val="02D27391"/>
    <w:rsid w:val="02D6098A"/>
    <w:rsid w:val="02D629BC"/>
    <w:rsid w:val="02D7A941"/>
    <w:rsid w:val="02DE3D34"/>
    <w:rsid w:val="02E423C1"/>
    <w:rsid w:val="02F5F8BA"/>
    <w:rsid w:val="02F610AF"/>
    <w:rsid w:val="02F92C97"/>
    <w:rsid w:val="03016B32"/>
    <w:rsid w:val="0304BCEB"/>
    <w:rsid w:val="03067FB3"/>
    <w:rsid w:val="03093D3E"/>
    <w:rsid w:val="030F146E"/>
    <w:rsid w:val="030F24AC"/>
    <w:rsid w:val="031070DB"/>
    <w:rsid w:val="03158642"/>
    <w:rsid w:val="03187BB0"/>
    <w:rsid w:val="031A9ED8"/>
    <w:rsid w:val="032863F8"/>
    <w:rsid w:val="032FABB0"/>
    <w:rsid w:val="0333EB22"/>
    <w:rsid w:val="0335485F"/>
    <w:rsid w:val="033FC520"/>
    <w:rsid w:val="0341F758"/>
    <w:rsid w:val="034D52E0"/>
    <w:rsid w:val="034F0261"/>
    <w:rsid w:val="035ACFD2"/>
    <w:rsid w:val="035EA1C6"/>
    <w:rsid w:val="0365CE4B"/>
    <w:rsid w:val="036BC3D7"/>
    <w:rsid w:val="036ED1D4"/>
    <w:rsid w:val="03781EAE"/>
    <w:rsid w:val="03788C21"/>
    <w:rsid w:val="037C9020"/>
    <w:rsid w:val="037FA1A9"/>
    <w:rsid w:val="039B242F"/>
    <w:rsid w:val="03A03B01"/>
    <w:rsid w:val="03AF99BF"/>
    <w:rsid w:val="03B1FC26"/>
    <w:rsid w:val="03B9937B"/>
    <w:rsid w:val="03BBA72A"/>
    <w:rsid w:val="03BF060B"/>
    <w:rsid w:val="03C4E2C7"/>
    <w:rsid w:val="03C8A84F"/>
    <w:rsid w:val="03D16906"/>
    <w:rsid w:val="03E76A85"/>
    <w:rsid w:val="03EA15F7"/>
    <w:rsid w:val="03EDD8E5"/>
    <w:rsid w:val="03EF06B5"/>
    <w:rsid w:val="03F52240"/>
    <w:rsid w:val="03F797D8"/>
    <w:rsid w:val="03F9B1B8"/>
    <w:rsid w:val="04037C0F"/>
    <w:rsid w:val="0409F3B6"/>
    <w:rsid w:val="040B4E79"/>
    <w:rsid w:val="040BCD2B"/>
    <w:rsid w:val="0412E79A"/>
    <w:rsid w:val="042A1657"/>
    <w:rsid w:val="042AF121"/>
    <w:rsid w:val="042F7EF5"/>
    <w:rsid w:val="04322153"/>
    <w:rsid w:val="043351B4"/>
    <w:rsid w:val="0433913F"/>
    <w:rsid w:val="0433A1D9"/>
    <w:rsid w:val="0438F988"/>
    <w:rsid w:val="043DA627"/>
    <w:rsid w:val="043FDF3A"/>
    <w:rsid w:val="04413B75"/>
    <w:rsid w:val="0443DB1A"/>
    <w:rsid w:val="04496FF9"/>
    <w:rsid w:val="044B34B6"/>
    <w:rsid w:val="044FF2CF"/>
    <w:rsid w:val="0456FFA4"/>
    <w:rsid w:val="0467E5BD"/>
    <w:rsid w:val="046AA316"/>
    <w:rsid w:val="046DEAF5"/>
    <w:rsid w:val="04728077"/>
    <w:rsid w:val="047407B6"/>
    <w:rsid w:val="047D97AB"/>
    <w:rsid w:val="04876CFB"/>
    <w:rsid w:val="048D0B87"/>
    <w:rsid w:val="04974ABE"/>
    <w:rsid w:val="049A1DF1"/>
    <w:rsid w:val="049C1040"/>
    <w:rsid w:val="04AE5B9F"/>
    <w:rsid w:val="04AF70BE"/>
    <w:rsid w:val="04B3413A"/>
    <w:rsid w:val="04B64328"/>
    <w:rsid w:val="04B8E5F9"/>
    <w:rsid w:val="04BE3314"/>
    <w:rsid w:val="04C1273E"/>
    <w:rsid w:val="04C797D3"/>
    <w:rsid w:val="04C7FFE7"/>
    <w:rsid w:val="04C9D5CB"/>
    <w:rsid w:val="04D16778"/>
    <w:rsid w:val="04D6EF26"/>
    <w:rsid w:val="04DB7FF7"/>
    <w:rsid w:val="04DFD014"/>
    <w:rsid w:val="04E1EE14"/>
    <w:rsid w:val="04E32BF1"/>
    <w:rsid w:val="04E99B72"/>
    <w:rsid w:val="04ECE538"/>
    <w:rsid w:val="04EE2A0C"/>
    <w:rsid w:val="04F5AD76"/>
    <w:rsid w:val="04FE18E4"/>
    <w:rsid w:val="05009C93"/>
    <w:rsid w:val="050A4990"/>
    <w:rsid w:val="0511DE34"/>
    <w:rsid w:val="0512E8FA"/>
    <w:rsid w:val="0512FD81"/>
    <w:rsid w:val="05194BE8"/>
    <w:rsid w:val="051B06DC"/>
    <w:rsid w:val="051CB306"/>
    <w:rsid w:val="051DEA0B"/>
    <w:rsid w:val="05229DBB"/>
    <w:rsid w:val="0525627D"/>
    <w:rsid w:val="052D3825"/>
    <w:rsid w:val="05399573"/>
    <w:rsid w:val="053CB2BD"/>
    <w:rsid w:val="053DD599"/>
    <w:rsid w:val="053E0765"/>
    <w:rsid w:val="05451286"/>
    <w:rsid w:val="05512541"/>
    <w:rsid w:val="0553FA18"/>
    <w:rsid w:val="055724E9"/>
    <w:rsid w:val="055B95B6"/>
    <w:rsid w:val="055D6E0D"/>
    <w:rsid w:val="05642BA1"/>
    <w:rsid w:val="0578ECC0"/>
    <w:rsid w:val="057DF52D"/>
    <w:rsid w:val="0581DC33"/>
    <w:rsid w:val="058255F0"/>
    <w:rsid w:val="0584D7F8"/>
    <w:rsid w:val="0584F965"/>
    <w:rsid w:val="058CB48A"/>
    <w:rsid w:val="058FF35C"/>
    <w:rsid w:val="05935545"/>
    <w:rsid w:val="05A80A7D"/>
    <w:rsid w:val="05A8AB5F"/>
    <w:rsid w:val="05A9BD87"/>
    <w:rsid w:val="05AFEBBF"/>
    <w:rsid w:val="05B0C733"/>
    <w:rsid w:val="05B1E7B0"/>
    <w:rsid w:val="05B6B214"/>
    <w:rsid w:val="05B75B8F"/>
    <w:rsid w:val="05BFF101"/>
    <w:rsid w:val="05C051B6"/>
    <w:rsid w:val="05C3DBCD"/>
    <w:rsid w:val="05C42832"/>
    <w:rsid w:val="05C7F40A"/>
    <w:rsid w:val="05CB8042"/>
    <w:rsid w:val="05CDFB06"/>
    <w:rsid w:val="05D4FE13"/>
    <w:rsid w:val="05D60D7D"/>
    <w:rsid w:val="05E08B01"/>
    <w:rsid w:val="05E92818"/>
    <w:rsid w:val="05EB2222"/>
    <w:rsid w:val="05ED6075"/>
    <w:rsid w:val="05F0D870"/>
    <w:rsid w:val="05F6CEC2"/>
    <w:rsid w:val="05F869A2"/>
    <w:rsid w:val="05F9A7FC"/>
    <w:rsid w:val="05FA1A98"/>
    <w:rsid w:val="05FED8C4"/>
    <w:rsid w:val="060529AA"/>
    <w:rsid w:val="06057C53"/>
    <w:rsid w:val="060D19D0"/>
    <w:rsid w:val="060E9C2C"/>
    <w:rsid w:val="0615BD60"/>
    <w:rsid w:val="0617AA6E"/>
    <w:rsid w:val="062AE893"/>
    <w:rsid w:val="062B3DC5"/>
    <w:rsid w:val="062CC952"/>
    <w:rsid w:val="06375BA2"/>
    <w:rsid w:val="064230B3"/>
    <w:rsid w:val="0642D1F7"/>
    <w:rsid w:val="064CE83E"/>
    <w:rsid w:val="0653A8BE"/>
    <w:rsid w:val="065BA198"/>
    <w:rsid w:val="066A8C28"/>
    <w:rsid w:val="066B1FC8"/>
    <w:rsid w:val="066EB609"/>
    <w:rsid w:val="0673D98D"/>
    <w:rsid w:val="067FA189"/>
    <w:rsid w:val="06815869"/>
    <w:rsid w:val="0681D1A5"/>
    <w:rsid w:val="068264E8"/>
    <w:rsid w:val="06829427"/>
    <w:rsid w:val="068697FA"/>
    <w:rsid w:val="068714CA"/>
    <w:rsid w:val="06894816"/>
    <w:rsid w:val="06909FA0"/>
    <w:rsid w:val="069BF531"/>
    <w:rsid w:val="06A08AF4"/>
    <w:rsid w:val="06A0A4B7"/>
    <w:rsid w:val="06A47DA9"/>
    <w:rsid w:val="06A66D55"/>
    <w:rsid w:val="06A9052A"/>
    <w:rsid w:val="06AA3AB4"/>
    <w:rsid w:val="06B0BA02"/>
    <w:rsid w:val="06B83E5E"/>
    <w:rsid w:val="06C723BE"/>
    <w:rsid w:val="06C85489"/>
    <w:rsid w:val="06C89E3B"/>
    <w:rsid w:val="06C99997"/>
    <w:rsid w:val="06CFE584"/>
    <w:rsid w:val="06D11F62"/>
    <w:rsid w:val="06DADF64"/>
    <w:rsid w:val="06DC6900"/>
    <w:rsid w:val="06EB9CFD"/>
    <w:rsid w:val="06F5A5BB"/>
    <w:rsid w:val="06FE4B69"/>
    <w:rsid w:val="0700A021"/>
    <w:rsid w:val="0700A789"/>
    <w:rsid w:val="070AEB74"/>
    <w:rsid w:val="070DD1C0"/>
    <w:rsid w:val="0711682C"/>
    <w:rsid w:val="0715C8B4"/>
    <w:rsid w:val="071D0D15"/>
    <w:rsid w:val="072B7E18"/>
    <w:rsid w:val="072BAD95"/>
    <w:rsid w:val="073F4077"/>
    <w:rsid w:val="07507084"/>
    <w:rsid w:val="075DFCF3"/>
    <w:rsid w:val="0767FF03"/>
    <w:rsid w:val="076A59D6"/>
    <w:rsid w:val="076A8512"/>
    <w:rsid w:val="07759903"/>
    <w:rsid w:val="0787E690"/>
    <w:rsid w:val="078E092B"/>
    <w:rsid w:val="078F8D96"/>
    <w:rsid w:val="07907385"/>
    <w:rsid w:val="0796686E"/>
    <w:rsid w:val="07987E74"/>
    <w:rsid w:val="079D0E7E"/>
    <w:rsid w:val="079E9CB5"/>
    <w:rsid w:val="07A0D100"/>
    <w:rsid w:val="07A7A002"/>
    <w:rsid w:val="07ADB15E"/>
    <w:rsid w:val="07B01FBF"/>
    <w:rsid w:val="07B030CF"/>
    <w:rsid w:val="07B2236E"/>
    <w:rsid w:val="07B2A43C"/>
    <w:rsid w:val="07BA0968"/>
    <w:rsid w:val="07BADEC0"/>
    <w:rsid w:val="07BB529D"/>
    <w:rsid w:val="07C03F40"/>
    <w:rsid w:val="07CAED01"/>
    <w:rsid w:val="07CD1482"/>
    <w:rsid w:val="07DD1BC7"/>
    <w:rsid w:val="07E062FD"/>
    <w:rsid w:val="07E483B3"/>
    <w:rsid w:val="07F22737"/>
    <w:rsid w:val="07F9AF04"/>
    <w:rsid w:val="0802B7BE"/>
    <w:rsid w:val="080BF799"/>
    <w:rsid w:val="0810CBB0"/>
    <w:rsid w:val="08184BC6"/>
    <w:rsid w:val="0819D1B3"/>
    <w:rsid w:val="081B501F"/>
    <w:rsid w:val="081F839C"/>
    <w:rsid w:val="0823397F"/>
    <w:rsid w:val="08280057"/>
    <w:rsid w:val="0829DA35"/>
    <w:rsid w:val="0839348C"/>
    <w:rsid w:val="083970E2"/>
    <w:rsid w:val="083B89CD"/>
    <w:rsid w:val="083E367E"/>
    <w:rsid w:val="0840CA30"/>
    <w:rsid w:val="0841E991"/>
    <w:rsid w:val="08463CDF"/>
    <w:rsid w:val="08466714"/>
    <w:rsid w:val="0846E992"/>
    <w:rsid w:val="084765AE"/>
    <w:rsid w:val="0848AC86"/>
    <w:rsid w:val="084AD335"/>
    <w:rsid w:val="084CC35B"/>
    <w:rsid w:val="085038E1"/>
    <w:rsid w:val="08504183"/>
    <w:rsid w:val="0854126C"/>
    <w:rsid w:val="085C1D08"/>
    <w:rsid w:val="0861D77A"/>
    <w:rsid w:val="0867D636"/>
    <w:rsid w:val="086C1DCB"/>
    <w:rsid w:val="08721CE8"/>
    <w:rsid w:val="0872F11D"/>
    <w:rsid w:val="0875DB12"/>
    <w:rsid w:val="087673E0"/>
    <w:rsid w:val="087BD41E"/>
    <w:rsid w:val="0889D50B"/>
    <w:rsid w:val="088D93EE"/>
    <w:rsid w:val="088E87D8"/>
    <w:rsid w:val="088F24A5"/>
    <w:rsid w:val="08943CD8"/>
    <w:rsid w:val="0898749C"/>
    <w:rsid w:val="089D057F"/>
    <w:rsid w:val="089D970F"/>
    <w:rsid w:val="089E5A7E"/>
    <w:rsid w:val="08A64ED0"/>
    <w:rsid w:val="08A737A4"/>
    <w:rsid w:val="08AA18C3"/>
    <w:rsid w:val="08AA92AB"/>
    <w:rsid w:val="08AD8CAC"/>
    <w:rsid w:val="08B0E2CA"/>
    <w:rsid w:val="08B73618"/>
    <w:rsid w:val="08B8D0BF"/>
    <w:rsid w:val="08B8D752"/>
    <w:rsid w:val="08BC81C2"/>
    <w:rsid w:val="08C04FD6"/>
    <w:rsid w:val="08C61E00"/>
    <w:rsid w:val="08D186A2"/>
    <w:rsid w:val="08D2CB0D"/>
    <w:rsid w:val="08D5C052"/>
    <w:rsid w:val="08DA6FA7"/>
    <w:rsid w:val="08DC79B8"/>
    <w:rsid w:val="08DF41D0"/>
    <w:rsid w:val="08E490A7"/>
    <w:rsid w:val="08EEF606"/>
    <w:rsid w:val="08F243E8"/>
    <w:rsid w:val="08F25FE2"/>
    <w:rsid w:val="08FB08B4"/>
    <w:rsid w:val="08FCA0E8"/>
    <w:rsid w:val="08FDC423"/>
    <w:rsid w:val="08FF495C"/>
    <w:rsid w:val="09030BF8"/>
    <w:rsid w:val="09039689"/>
    <w:rsid w:val="091A30B5"/>
    <w:rsid w:val="091BCAE2"/>
    <w:rsid w:val="091CC93E"/>
    <w:rsid w:val="09241E97"/>
    <w:rsid w:val="09260F99"/>
    <w:rsid w:val="093122E4"/>
    <w:rsid w:val="09318620"/>
    <w:rsid w:val="0933DADF"/>
    <w:rsid w:val="0934CF71"/>
    <w:rsid w:val="0937A2A7"/>
    <w:rsid w:val="093CC9F9"/>
    <w:rsid w:val="09400744"/>
    <w:rsid w:val="0947A9C6"/>
    <w:rsid w:val="095005D2"/>
    <w:rsid w:val="095015ED"/>
    <w:rsid w:val="09555E90"/>
    <w:rsid w:val="095B6734"/>
    <w:rsid w:val="095F406B"/>
    <w:rsid w:val="096A22AA"/>
    <w:rsid w:val="096CAD9D"/>
    <w:rsid w:val="09789B03"/>
    <w:rsid w:val="0979F31A"/>
    <w:rsid w:val="09840743"/>
    <w:rsid w:val="099DAE9E"/>
    <w:rsid w:val="09A10A21"/>
    <w:rsid w:val="09A7BF2D"/>
    <w:rsid w:val="09B2C956"/>
    <w:rsid w:val="09B9E27D"/>
    <w:rsid w:val="09C0118C"/>
    <w:rsid w:val="09CB186E"/>
    <w:rsid w:val="09CEC0D7"/>
    <w:rsid w:val="09D459BE"/>
    <w:rsid w:val="09D78B3B"/>
    <w:rsid w:val="09DCBEE2"/>
    <w:rsid w:val="09E57DE2"/>
    <w:rsid w:val="09E5B4C0"/>
    <w:rsid w:val="09EFBA9D"/>
    <w:rsid w:val="09F25618"/>
    <w:rsid w:val="09F33126"/>
    <w:rsid w:val="09F67393"/>
    <w:rsid w:val="0A0210BB"/>
    <w:rsid w:val="0A02E232"/>
    <w:rsid w:val="0A03051F"/>
    <w:rsid w:val="0A037632"/>
    <w:rsid w:val="0A0436B4"/>
    <w:rsid w:val="0A06EF11"/>
    <w:rsid w:val="0A0C04B4"/>
    <w:rsid w:val="0A0F6A13"/>
    <w:rsid w:val="0A16E734"/>
    <w:rsid w:val="0A1F9320"/>
    <w:rsid w:val="0A2B6A38"/>
    <w:rsid w:val="0A3AA528"/>
    <w:rsid w:val="0A4612A6"/>
    <w:rsid w:val="0A493D66"/>
    <w:rsid w:val="0A510331"/>
    <w:rsid w:val="0A577DFC"/>
    <w:rsid w:val="0A5A0E5A"/>
    <w:rsid w:val="0A5BD1EA"/>
    <w:rsid w:val="0A5BD6EC"/>
    <w:rsid w:val="0A6246B4"/>
    <w:rsid w:val="0A663CB7"/>
    <w:rsid w:val="0A6808E1"/>
    <w:rsid w:val="0A68DB59"/>
    <w:rsid w:val="0A69D95D"/>
    <w:rsid w:val="0A6C7E35"/>
    <w:rsid w:val="0A6E1997"/>
    <w:rsid w:val="0A743F87"/>
    <w:rsid w:val="0A75F7E3"/>
    <w:rsid w:val="0A775E2D"/>
    <w:rsid w:val="0A784F2A"/>
    <w:rsid w:val="0A7B629A"/>
    <w:rsid w:val="0A7BF765"/>
    <w:rsid w:val="0A8C1DC6"/>
    <w:rsid w:val="0A901713"/>
    <w:rsid w:val="0A9626E5"/>
    <w:rsid w:val="0A97C5BC"/>
    <w:rsid w:val="0A99E443"/>
    <w:rsid w:val="0AA6E1C7"/>
    <w:rsid w:val="0AAB289F"/>
    <w:rsid w:val="0AAE09D6"/>
    <w:rsid w:val="0AB08063"/>
    <w:rsid w:val="0AB57279"/>
    <w:rsid w:val="0AB7BD78"/>
    <w:rsid w:val="0AB8EC6C"/>
    <w:rsid w:val="0AC1594F"/>
    <w:rsid w:val="0AC3540E"/>
    <w:rsid w:val="0AC5579B"/>
    <w:rsid w:val="0AC9ABCF"/>
    <w:rsid w:val="0ACC622F"/>
    <w:rsid w:val="0ACCE0B5"/>
    <w:rsid w:val="0AD6693F"/>
    <w:rsid w:val="0ADABE76"/>
    <w:rsid w:val="0ADBEFC5"/>
    <w:rsid w:val="0ADF394C"/>
    <w:rsid w:val="0AE17199"/>
    <w:rsid w:val="0AE8AF16"/>
    <w:rsid w:val="0AE9766F"/>
    <w:rsid w:val="0AF7C018"/>
    <w:rsid w:val="0B05DF35"/>
    <w:rsid w:val="0B0FCC4D"/>
    <w:rsid w:val="0B11EFFB"/>
    <w:rsid w:val="0B14568C"/>
    <w:rsid w:val="0B167AC4"/>
    <w:rsid w:val="0B17AA2A"/>
    <w:rsid w:val="0B198BD5"/>
    <w:rsid w:val="0B2352B8"/>
    <w:rsid w:val="0B23A5B4"/>
    <w:rsid w:val="0B2B5937"/>
    <w:rsid w:val="0B2C96E5"/>
    <w:rsid w:val="0B2EBEBC"/>
    <w:rsid w:val="0B31C8F8"/>
    <w:rsid w:val="0B35BE90"/>
    <w:rsid w:val="0B3718C5"/>
    <w:rsid w:val="0B3C8078"/>
    <w:rsid w:val="0B420472"/>
    <w:rsid w:val="0B4AB326"/>
    <w:rsid w:val="0B52F447"/>
    <w:rsid w:val="0B564826"/>
    <w:rsid w:val="0B57A42F"/>
    <w:rsid w:val="0B5B8A60"/>
    <w:rsid w:val="0B5BBA26"/>
    <w:rsid w:val="0B5D6740"/>
    <w:rsid w:val="0B5DE948"/>
    <w:rsid w:val="0B60CDF6"/>
    <w:rsid w:val="0B62ACC0"/>
    <w:rsid w:val="0B784B20"/>
    <w:rsid w:val="0B7A1789"/>
    <w:rsid w:val="0B7B46FF"/>
    <w:rsid w:val="0B7BD8F7"/>
    <w:rsid w:val="0B83AD62"/>
    <w:rsid w:val="0B8D75AC"/>
    <w:rsid w:val="0B8DD1BC"/>
    <w:rsid w:val="0B8F3380"/>
    <w:rsid w:val="0B99600E"/>
    <w:rsid w:val="0B99AA43"/>
    <w:rsid w:val="0B9D20D2"/>
    <w:rsid w:val="0B9DC81E"/>
    <w:rsid w:val="0B9DDC0A"/>
    <w:rsid w:val="0B9E4740"/>
    <w:rsid w:val="0B9FD0E6"/>
    <w:rsid w:val="0BB0FC9E"/>
    <w:rsid w:val="0BB328E7"/>
    <w:rsid w:val="0BBCD14C"/>
    <w:rsid w:val="0BC173AC"/>
    <w:rsid w:val="0BCBA063"/>
    <w:rsid w:val="0BD94298"/>
    <w:rsid w:val="0BDCF664"/>
    <w:rsid w:val="0BDF7E4C"/>
    <w:rsid w:val="0BE006B7"/>
    <w:rsid w:val="0BE3162E"/>
    <w:rsid w:val="0BE5CB7F"/>
    <w:rsid w:val="0BE6B806"/>
    <w:rsid w:val="0BE985F7"/>
    <w:rsid w:val="0BEA39E1"/>
    <w:rsid w:val="0BEA58E6"/>
    <w:rsid w:val="0BF02330"/>
    <w:rsid w:val="0BF4EA99"/>
    <w:rsid w:val="0C034ABC"/>
    <w:rsid w:val="0C053488"/>
    <w:rsid w:val="0C05851A"/>
    <w:rsid w:val="0C0E11FC"/>
    <w:rsid w:val="0C11BD57"/>
    <w:rsid w:val="0C14C05A"/>
    <w:rsid w:val="0C17E794"/>
    <w:rsid w:val="0C263D2A"/>
    <w:rsid w:val="0C2DA93D"/>
    <w:rsid w:val="0C2EE8D0"/>
    <w:rsid w:val="0C2FE1A9"/>
    <w:rsid w:val="0C30893D"/>
    <w:rsid w:val="0C358DDA"/>
    <w:rsid w:val="0C366ECB"/>
    <w:rsid w:val="0C37A5D6"/>
    <w:rsid w:val="0C43A0C5"/>
    <w:rsid w:val="0C43E79F"/>
    <w:rsid w:val="0C44E8E6"/>
    <w:rsid w:val="0C45EC0D"/>
    <w:rsid w:val="0C474B22"/>
    <w:rsid w:val="0C49C96E"/>
    <w:rsid w:val="0C59C5ED"/>
    <w:rsid w:val="0C5A2B93"/>
    <w:rsid w:val="0C5B5922"/>
    <w:rsid w:val="0C5DBDC7"/>
    <w:rsid w:val="0C6573BD"/>
    <w:rsid w:val="0C68A2A0"/>
    <w:rsid w:val="0C770312"/>
    <w:rsid w:val="0C7CB7FD"/>
    <w:rsid w:val="0C804A6B"/>
    <w:rsid w:val="0C8929EF"/>
    <w:rsid w:val="0C8B408B"/>
    <w:rsid w:val="0C92AC7B"/>
    <w:rsid w:val="0C9B89BE"/>
    <w:rsid w:val="0CA5CF56"/>
    <w:rsid w:val="0CAA555C"/>
    <w:rsid w:val="0CBB2F7B"/>
    <w:rsid w:val="0CBB6C19"/>
    <w:rsid w:val="0CBEA4B3"/>
    <w:rsid w:val="0CC9EDA6"/>
    <w:rsid w:val="0CCAC7AC"/>
    <w:rsid w:val="0CCCE32A"/>
    <w:rsid w:val="0CCE3B8F"/>
    <w:rsid w:val="0CCE84A4"/>
    <w:rsid w:val="0CD38F07"/>
    <w:rsid w:val="0CD46F01"/>
    <w:rsid w:val="0CD717A6"/>
    <w:rsid w:val="0CD79F1E"/>
    <w:rsid w:val="0CDA5939"/>
    <w:rsid w:val="0CDF3552"/>
    <w:rsid w:val="0CE3E1D5"/>
    <w:rsid w:val="0CE79368"/>
    <w:rsid w:val="0CEA87C8"/>
    <w:rsid w:val="0CEB3EC7"/>
    <w:rsid w:val="0CEF5C9F"/>
    <w:rsid w:val="0CF43BF0"/>
    <w:rsid w:val="0CF843EB"/>
    <w:rsid w:val="0CF9C793"/>
    <w:rsid w:val="0D062735"/>
    <w:rsid w:val="0D066301"/>
    <w:rsid w:val="0D068AE9"/>
    <w:rsid w:val="0D0768B4"/>
    <w:rsid w:val="0D07B610"/>
    <w:rsid w:val="0D0ACBBF"/>
    <w:rsid w:val="0D0C4340"/>
    <w:rsid w:val="0D0E0326"/>
    <w:rsid w:val="0D11AB62"/>
    <w:rsid w:val="0D12A5AA"/>
    <w:rsid w:val="0D173B14"/>
    <w:rsid w:val="0D18E947"/>
    <w:rsid w:val="0D1C0B57"/>
    <w:rsid w:val="0D1ECF3B"/>
    <w:rsid w:val="0D234323"/>
    <w:rsid w:val="0D2D15CA"/>
    <w:rsid w:val="0D34D97A"/>
    <w:rsid w:val="0D3AC856"/>
    <w:rsid w:val="0D4485C4"/>
    <w:rsid w:val="0D454594"/>
    <w:rsid w:val="0D4757D0"/>
    <w:rsid w:val="0D480C39"/>
    <w:rsid w:val="0D48BE03"/>
    <w:rsid w:val="0D4F36F0"/>
    <w:rsid w:val="0D585431"/>
    <w:rsid w:val="0D627368"/>
    <w:rsid w:val="0D65D65D"/>
    <w:rsid w:val="0D6915D8"/>
    <w:rsid w:val="0D6BF60F"/>
    <w:rsid w:val="0D6CD62C"/>
    <w:rsid w:val="0D6D2D16"/>
    <w:rsid w:val="0D6FB158"/>
    <w:rsid w:val="0D773CC9"/>
    <w:rsid w:val="0D783C47"/>
    <w:rsid w:val="0D7B0135"/>
    <w:rsid w:val="0D7C70D7"/>
    <w:rsid w:val="0D807AFF"/>
    <w:rsid w:val="0D83DBF1"/>
    <w:rsid w:val="0D8A4712"/>
    <w:rsid w:val="0D8C0F2A"/>
    <w:rsid w:val="0D936040"/>
    <w:rsid w:val="0D96BE4D"/>
    <w:rsid w:val="0D9A6CFD"/>
    <w:rsid w:val="0D9BF5D3"/>
    <w:rsid w:val="0D9E315B"/>
    <w:rsid w:val="0DA42349"/>
    <w:rsid w:val="0DA45624"/>
    <w:rsid w:val="0DA7731B"/>
    <w:rsid w:val="0DAC7174"/>
    <w:rsid w:val="0DB7CCD6"/>
    <w:rsid w:val="0DBCA43F"/>
    <w:rsid w:val="0DC1AB41"/>
    <w:rsid w:val="0DC9878E"/>
    <w:rsid w:val="0DD17D0E"/>
    <w:rsid w:val="0DD1815C"/>
    <w:rsid w:val="0DD56168"/>
    <w:rsid w:val="0DDAE8B3"/>
    <w:rsid w:val="0DDF1A4C"/>
    <w:rsid w:val="0DE063B7"/>
    <w:rsid w:val="0DE6102D"/>
    <w:rsid w:val="0DE7F214"/>
    <w:rsid w:val="0DF1F131"/>
    <w:rsid w:val="0DFD1D7C"/>
    <w:rsid w:val="0E06151F"/>
    <w:rsid w:val="0E09D012"/>
    <w:rsid w:val="0E186A1F"/>
    <w:rsid w:val="0E1A6B07"/>
    <w:rsid w:val="0E1C82B2"/>
    <w:rsid w:val="0E1D2E8C"/>
    <w:rsid w:val="0E2F4757"/>
    <w:rsid w:val="0E307BBB"/>
    <w:rsid w:val="0E3A5957"/>
    <w:rsid w:val="0E47DE80"/>
    <w:rsid w:val="0E4BE663"/>
    <w:rsid w:val="0E4E152F"/>
    <w:rsid w:val="0E4F1CB7"/>
    <w:rsid w:val="0E52E514"/>
    <w:rsid w:val="0E59F3D2"/>
    <w:rsid w:val="0E600CE3"/>
    <w:rsid w:val="0E629F78"/>
    <w:rsid w:val="0E691E14"/>
    <w:rsid w:val="0E69A67B"/>
    <w:rsid w:val="0E71712D"/>
    <w:rsid w:val="0E7C80E7"/>
    <w:rsid w:val="0E817DEB"/>
    <w:rsid w:val="0E81E182"/>
    <w:rsid w:val="0E8BA4A2"/>
    <w:rsid w:val="0EA2B7C5"/>
    <w:rsid w:val="0EA51F4B"/>
    <w:rsid w:val="0EAB1FFD"/>
    <w:rsid w:val="0EB4B8A1"/>
    <w:rsid w:val="0EB7A10E"/>
    <w:rsid w:val="0EBE5459"/>
    <w:rsid w:val="0EC4C23A"/>
    <w:rsid w:val="0ECF5989"/>
    <w:rsid w:val="0EDA6697"/>
    <w:rsid w:val="0EDCFCF0"/>
    <w:rsid w:val="0EDFB2F9"/>
    <w:rsid w:val="0EE2B892"/>
    <w:rsid w:val="0EE3455E"/>
    <w:rsid w:val="0EE9EB26"/>
    <w:rsid w:val="0EEAD066"/>
    <w:rsid w:val="0EEC12D8"/>
    <w:rsid w:val="0EF00249"/>
    <w:rsid w:val="0EF12A71"/>
    <w:rsid w:val="0EF1B518"/>
    <w:rsid w:val="0EF34EF2"/>
    <w:rsid w:val="0EF472B7"/>
    <w:rsid w:val="0EF8BAAA"/>
    <w:rsid w:val="0F016715"/>
    <w:rsid w:val="0F020C57"/>
    <w:rsid w:val="0F041A0D"/>
    <w:rsid w:val="0F08EEAA"/>
    <w:rsid w:val="0F0D7DE2"/>
    <w:rsid w:val="0F111429"/>
    <w:rsid w:val="0F119919"/>
    <w:rsid w:val="0F13EC8A"/>
    <w:rsid w:val="0F16A33C"/>
    <w:rsid w:val="0F176A6F"/>
    <w:rsid w:val="0F1A4A18"/>
    <w:rsid w:val="0F1C28CA"/>
    <w:rsid w:val="0F1C3F3C"/>
    <w:rsid w:val="0F24D39D"/>
    <w:rsid w:val="0F2973FF"/>
    <w:rsid w:val="0F2A034B"/>
    <w:rsid w:val="0F2B18E9"/>
    <w:rsid w:val="0F2C7AF7"/>
    <w:rsid w:val="0F2C9C54"/>
    <w:rsid w:val="0F3906D2"/>
    <w:rsid w:val="0F39691D"/>
    <w:rsid w:val="0F3F81BA"/>
    <w:rsid w:val="0F406444"/>
    <w:rsid w:val="0F452070"/>
    <w:rsid w:val="0F4EE33E"/>
    <w:rsid w:val="0F506133"/>
    <w:rsid w:val="0F545741"/>
    <w:rsid w:val="0F54FBC7"/>
    <w:rsid w:val="0F5AF99F"/>
    <w:rsid w:val="0F636836"/>
    <w:rsid w:val="0F670C8D"/>
    <w:rsid w:val="0F6F5F87"/>
    <w:rsid w:val="0F735517"/>
    <w:rsid w:val="0F80B199"/>
    <w:rsid w:val="0F821355"/>
    <w:rsid w:val="0F8440C8"/>
    <w:rsid w:val="0F857B81"/>
    <w:rsid w:val="0F88C64F"/>
    <w:rsid w:val="0F9670F2"/>
    <w:rsid w:val="0F9C955E"/>
    <w:rsid w:val="0F9EA3AB"/>
    <w:rsid w:val="0F9F8479"/>
    <w:rsid w:val="0FAB42C8"/>
    <w:rsid w:val="0FAFDE86"/>
    <w:rsid w:val="0FB0531B"/>
    <w:rsid w:val="0FB1D2E5"/>
    <w:rsid w:val="0FB977AA"/>
    <w:rsid w:val="0FBB0DDF"/>
    <w:rsid w:val="0FC293B7"/>
    <w:rsid w:val="0FC720BD"/>
    <w:rsid w:val="0FCAEB62"/>
    <w:rsid w:val="0FCBC2E4"/>
    <w:rsid w:val="0FD8C1D9"/>
    <w:rsid w:val="0FDE2B81"/>
    <w:rsid w:val="0FE703D8"/>
    <w:rsid w:val="0FEA85A3"/>
    <w:rsid w:val="0FFA238F"/>
    <w:rsid w:val="0FFA2A5E"/>
    <w:rsid w:val="0FFB2218"/>
    <w:rsid w:val="0FFE3E56"/>
    <w:rsid w:val="10062A6E"/>
    <w:rsid w:val="10119D17"/>
    <w:rsid w:val="101D22BC"/>
    <w:rsid w:val="10227F21"/>
    <w:rsid w:val="10249D81"/>
    <w:rsid w:val="102E298A"/>
    <w:rsid w:val="102FD2CF"/>
    <w:rsid w:val="103048EB"/>
    <w:rsid w:val="1034FE00"/>
    <w:rsid w:val="1040781A"/>
    <w:rsid w:val="1042997A"/>
    <w:rsid w:val="10493FD4"/>
    <w:rsid w:val="104B954A"/>
    <w:rsid w:val="10593E10"/>
    <w:rsid w:val="105A8A3B"/>
    <w:rsid w:val="106630BE"/>
    <w:rsid w:val="1068A004"/>
    <w:rsid w:val="106A3D32"/>
    <w:rsid w:val="106A9B73"/>
    <w:rsid w:val="106D8102"/>
    <w:rsid w:val="10767FA6"/>
    <w:rsid w:val="107AFBCF"/>
    <w:rsid w:val="1088642C"/>
    <w:rsid w:val="108A91B6"/>
    <w:rsid w:val="108D0DFA"/>
    <w:rsid w:val="108D866F"/>
    <w:rsid w:val="10914053"/>
    <w:rsid w:val="109C38DE"/>
    <w:rsid w:val="10A3DECE"/>
    <w:rsid w:val="10AE7033"/>
    <w:rsid w:val="10B41ADD"/>
    <w:rsid w:val="10B7171E"/>
    <w:rsid w:val="10B9558D"/>
    <w:rsid w:val="10BC9274"/>
    <w:rsid w:val="10BCD006"/>
    <w:rsid w:val="10CA060A"/>
    <w:rsid w:val="10CF089A"/>
    <w:rsid w:val="10CF40AD"/>
    <w:rsid w:val="10D38B17"/>
    <w:rsid w:val="10DD4A9B"/>
    <w:rsid w:val="10E96654"/>
    <w:rsid w:val="10EB1864"/>
    <w:rsid w:val="10EEE234"/>
    <w:rsid w:val="10F08079"/>
    <w:rsid w:val="10F2CC30"/>
    <w:rsid w:val="10F6971E"/>
    <w:rsid w:val="10FB2BDA"/>
    <w:rsid w:val="1104B44F"/>
    <w:rsid w:val="11134673"/>
    <w:rsid w:val="1116CF8F"/>
    <w:rsid w:val="1118733A"/>
    <w:rsid w:val="111A33DD"/>
    <w:rsid w:val="1127113E"/>
    <w:rsid w:val="112FA86F"/>
    <w:rsid w:val="1131F2FB"/>
    <w:rsid w:val="1137A9D1"/>
    <w:rsid w:val="11391858"/>
    <w:rsid w:val="113A5033"/>
    <w:rsid w:val="113FCEFD"/>
    <w:rsid w:val="114B8190"/>
    <w:rsid w:val="114DA159"/>
    <w:rsid w:val="11527350"/>
    <w:rsid w:val="115300F3"/>
    <w:rsid w:val="11575B40"/>
    <w:rsid w:val="115812F6"/>
    <w:rsid w:val="116102EB"/>
    <w:rsid w:val="1163A081"/>
    <w:rsid w:val="117853BB"/>
    <w:rsid w:val="1178B74A"/>
    <w:rsid w:val="118799E1"/>
    <w:rsid w:val="118B1C66"/>
    <w:rsid w:val="118D22C3"/>
    <w:rsid w:val="11923192"/>
    <w:rsid w:val="11947837"/>
    <w:rsid w:val="11951CCA"/>
    <w:rsid w:val="119DFEAF"/>
    <w:rsid w:val="119E01F3"/>
    <w:rsid w:val="11A857A4"/>
    <w:rsid w:val="11A881D5"/>
    <w:rsid w:val="11B2E198"/>
    <w:rsid w:val="11B7E2B2"/>
    <w:rsid w:val="11C704DF"/>
    <w:rsid w:val="11CA0144"/>
    <w:rsid w:val="11CAF8AE"/>
    <w:rsid w:val="11CE4442"/>
    <w:rsid w:val="11DC39F8"/>
    <w:rsid w:val="11E13F1F"/>
    <w:rsid w:val="11E231D6"/>
    <w:rsid w:val="11E5B6A0"/>
    <w:rsid w:val="11EB2B46"/>
    <w:rsid w:val="11F5CE36"/>
    <w:rsid w:val="11F9CF0D"/>
    <w:rsid w:val="11FAF024"/>
    <w:rsid w:val="12024AD4"/>
    <w:rsid w:val="1203F146"/>
    <w:rsid w:val="120AC732"/>
    <w:rsid w:val="120ADAD2"/>
    <w:rsid w:val="121FA207"/>
    <w:rsid w:val="1223206E"/>
    <w:rsid w:val="1229C979"/>
    <w:rsid w:val="122DA6BE"/>
    <w:rsid w:val="122F59EB"/>
    <w:rsid w:val="123302DD"/>
    <w:rsid w:val="1234C04C"/>
    <w:rsid w:val="1245735D"/>
    <w:rsid w:val="1248AB5B"/>
    <w:rsid w:val="124D3533"/>
    <w:rsid w:val="124E087D"/>
    <w:rsid w:val="124F7626"/>
    <w:rsid w:val="127CEFA3"/>
    <w:rsid w:val="1280A230"/>
    <w:rsid w:val="128254CB"/>
    <w:rsid w:val="12836427"/>
    <w:rsid w:val="12849489"/>
    <w:rsid w:val="128886A7"/>
    <w:rsid w:val="12966E2C"/>
    <w:rsid w:val="1298261D"/>
    <w:rsid w:val="129E99EC"/>
    <w:rsid w:val="12A24966"/>
    <w:rsid w:val="12A3ED09"/>
    <w:rsid w:val="12A98376"/>
    <w:rsid w:val="12B4175D"/>
    <w:rsid w:val="12B613B9"/>
    <w:rsid w:val="12BADC90"/>
    <w:rsid w:val="12BE3090"/>
    <w:rsid w:val="12C4BB0A"/>
    <w:rsid w:val="12CA242C"/>
    <w:rsid w:val="12CD55CE"/>
    <w:rsid w:val="12D12755"/>
    <w:rsid w:val="12D4CEA2"/>
    <w:rsid w:val="12D77A4B"/>
    <w:rsid w:val="12DE2D39"/>
    <w:rsid w:val="12E79DFF"/>
    <w:rsid w:val="12E859C9"/>
    <w:rsid w:val="12E94C98"/>
    <w:rsid w:val="12EDC832"/>
    <w:rsid w:val="12F04890"/>
    <w:rsid w:val="12F3D398"/>
    <w:rsid w:val="12F6ADDB"/>
    <w:rsid w:val="1306859B"/>
    <w:rsid w:val="13087656"/>
    <w:rsid w:val="131100FC"/>
    <w:rsid w:val="1320C6FA"/>
    <w:rsid w:val="1338C4FB"/>
    <w:rsid w:val="133AF5DD"/>
    <w:rsid w:val="133B8747"/>
    <w:rsid w:val="133C1526"/>
    <w:rsid w:val="133F217D"/>
    <w:rsid w:val="13405FCC"/>
    <w:rsid w:val="1343A3BF"/>
    <w:rsid w:val="134EB895"/>
    <w:rsid w:val="1352CFAC"/>
    <w:rsid w:val="1356EDBB"/>
    <w:rsid w:val="135B5B43"/>
    <w:rsid w:val="135D8208"/>
    <w:rsid w:val="135FC0A3"/>
    <w:rsid w:val="13623387"/>
    <w:rsid w:val="136620CB"/>
    <w:rsid w:val="1366A8E6"/>
    <w:rsid w:val="13693D20"/>
    <w:rsid w:val="136AD156"/>
    <w:rsid w:val="137A1E32"/>
    <w:rsid w:val="13887869"/>
    <w:rsid w:val="139144B4"/>
    <w:rsid w:val="1391A1A6"/>
    <w:rsid w:val="139474EB"/>
    <w:rsid w:val="1395EE22"/>
    <w:rsid w:val="139BF55A"/>
    <w:rsid w:val="139F071F"/>
    <w:rsid w:val="13ABFFA8"/>
    <w:rsid w:val="13AC1D67"/>
    <w:rsid w:val="13AF1136"/>
    <w:rsid w:val="13B6A064"/>
    <w:rsid w:val="13BEA707"/>
    <w:rsid w:val="13C51F12"/>
    <w:rsid w:val="13C77BC6"/>
    <w:rsid w:val="13CEC758"/>
    <w:rsid w:val="13D25A39"/>
    <w:rsid w:val="13D408D6"/>
    <w:rsid w:val="13D9B943"/>
    <w:rsid w:val="13DCB672"/>
    <w:rsid w:val="13F188C6"/>
    <w:rsid w:val="13F7A6D0"/>
    <w:rsid w:val="1404B099"/>
    <w:rsid w:val="14059C3F"/>
    <w:rsid w:val="140B0064"/>
    <w:rsid w:val="140C7DE5"/>
    <w:rsid w:val="14155DE5"/>
    <w:rsid w:val="1418C502"/>
    <w:rsid w:val="1419889D"/>
    <w:rsid w:val="1419A50D"/>
    <w:rsid w:val="141F1A5E"/>
    <w:rsid w:val="141F827B"/>
    <w:rsid w:val="142870EA"/>
    <w:rsid w:val="14294B75"/>
    <w:rsid w:val="1438539B"/>
    <w:rsid w:val="14387236"/>
    <w:rsid w:val="14399D12"/>
    <w:rsid w:val="143EE96B"/>
    <w:rsid w:val="144A2E44"/>
    <w:rsid w:val="144F147D"/>
    <w:rsid w:val="1452DB85"/>
    <w:rsid w:val="14594DFD"/>
    <w:rsid w:val="146E2299"/>
    <w:rsid w:val="14734D1D"/>
    <w:rsid w:val="147D467F"/>
    <w:rsid w:val="14813214"/>
    <w:rsid w:val="1486736B"/>
    <w:rsid w:val="148878D7"/>
    <w:rsid w:val="14894F38"/>
    <w:rsid w:val="148AE4C1"/>
    <w:rsid w:val="1499492A"/>
    <w:rsid w:val="149E4127"/>
    <w:rsid w:val="14A14445"/>
    <w:rsid w:val="14A86F0E"/>
    <w:rsid w:val="14AE289C"/>
    <w:rsid w:val="14B2ED8C"/>
    <w:rsid w:val="14BAD964"/>
    <w:rsid w:val="14BF8FC3"/>
    <w:rsid w:val="14C3B35B"/>
    <w:rsid w:val="14C701ED"/>
    <w:rsid w:val="14C71A43"/>
    <w:rsid w:val="14CA4474"/>
    <w:rsid w:val="14E00F9C"/>
    <w:rsid w:val="14EC036B"/>
    <w:rsid w:val="14ED8A49"/>
    <w:rsid w:val="150B3EAE"/>
    <w:rsid w:val="150D680B"/>
    <w:rsid w:val="15139FC4"/>
    <w:rsid w:val="151701F4"/>
    <w:rsid w:val="15181B55"/>
    <w:rsid w:val="151ABF8C"/>
    <w:rsid w:val="151D3F3D"/>
    <w:rsid w:val="15214D63"/>
    <w:rsid w:val="152743CB"/>
    <w:rsid w:val="152783AA"/>
    <w:rsid w:val="152BEAD7"/>
    <w:rsid w:val="152CAAFD"/>
    <w:rsid w:val="152D4815"/>
    <w:rsid w:val="15317D71"/>
    <w:rsid w:val="15373238"/>
    <w:rsid w:val="15373CDE"/>
    <w:rsid w:val="153D94BD"/>
    <w:rsid w:val="153DCED1"/>
    <w:rsid w:val="154182EE"/>
    <w:rsid w:val="15422474"/>
    <w:rsid w:val="15450D75"/>
    <w:rsid w:val="15456CD2"/>
    <w:rsid w:val="154716AC"/>
    <w:rsid w:val="15492092"/>
    <w:rsid w:val="1550082E"/>
    <w:rsid w:val="15500CD3"/>
    <w:rsid w:val="15591C7B"/>
    <w:rsid w:val="155C70A8"/>
    <w:rsid w:val="1566D868"/>
    <w:rsid w:val="156BD2D4"/>
    <w:rsid w:val="156C6D40"/>
    <w:rsid w:val="156CEAC2"/>
    <w:rsid w:val="1571DD37"/>
    <w:rsid w:val="15749ECC"/>
    <w:rsid w:val="15784AF5"/>
    <w:rsid w:val="157AF091"/>
    <w:rsid w:val="157C7946"/>
    <w:rsid w:val="158A1756"/>
    <w:rsid w:val="158C8B6C"/>
    <w:rsid w:val="158D2207"/>
    <w:rsid w:val="158DDD7B"/>
    <w:rsid w:val="1590A9D8"/>
    <w:rsid w:val="15934C15"/>
    <w:rsid w:val="1597563E"/>
    <w:rsid w:val="15987885"/>
    <w:rsid w:val="159F28B4"/>
    <w:rsid w:val="15A7EB92"/>
    <w:rsid w:val="15ADF6C9"/>
    <w:rsid w:val="15B63C58"/>
    <w:rsid w:val="15BC82AD"/>
    <w:rsid w:val="15BF2D9D"/>
    <w:rsid w:val="15BFB099"/>
    <w:rsid w:val="15C230BE"/>
    <w:rsid w:val="15C43113"/>
    <w:rsid w:val="15CA6B3A"/>
    <w:rsid w:val="15CB5FE1"/>
    <w:rsid w:val="15D3BF64"/>
    <w:rsid w:val="15D80642"/>
    <w:rsid w:val="15DEB5DD"/>
    <w:rsid w:val="15E7C1AF"/>
    <w:rsid w:val="15EB0120"/>
    <w:rsid w:val="15F23D65"/>
    <w:rsid w:val="15F5E770"/>
    <w:rsid w:val="15F6B736"/>
    <w:rsid w:val="15FCFED3"/>
    <w:rsid w:val="1601383A"/>
    <w:rsid w:val="16069AD1"/>
    <w:rsid w:val="160717E7"/>
    <w:rsid w:val="160B23C3"/>
    <w:rsid w:val="160E7201"/>
    <w:rsid w:val="16168127"/>
    <w:rsid w:val="16193603"/>
    <w:rsid w:val="1619CB04"/>
    <w:rsid w:val="161F1046"/>
    <w:rsid w:val="1630ABA3"/>
    <w:rsid w:val="16398AAC"/>
    <w:rsid w:val="16406FF0"/>
    <w:rsid w:val="1648ED48"/>
    <w:rsid w:val="164F7323"/>
    <w:rsid w:val="1651027A"/>
    <w:rsid w:val="1653707A"/>
    <w:rsid w:val="165CEFD0"/>
    <w:rsid w:val="165F2DC5"/>
    <w:rsid w:val="16654F3D"/>
    <w:rsid w:val="16660ECA"/>
    <w:rsid w:val="166B0264"/>
    <w:rsid w:val="166D6410"/>
    <w:rsid w:val="167C6918"/>
    <w:rsid w:val="167E25D8"/>
    <w:rsid w:val="168244BF"/>
    <w:rsid w:val="16901D39"/>
    <w:rsid w:val="16AFC03A"/>
    <w:rsid w:val="16B2EB02"/>
    <w:rsid w:val="16B4CE34"/>
    <w:rsid w:val="16C303E2"/>
    <w:rsid w:val="16CDDB99"/>
    <w:rsid w:val="16D1E402"/>
    <w:rsid w:val="16D46DFC"/>
    <w:rsid w:val="16DAE275"/>
    <w:rsid w:val="16DEC353"/>
    <w:rsid w:val="16DED755"/>
    <w:rsid w:val="16E4E984"/>
    <w:rsid w:val="16EF606D"/>
    <w:rsid w:val="16EFB324"/>
    <w:rsid w:val="16F2EDE1"/>
    <w:rsid w:val="16FD5FDA"/>
    <w:rsid w:val="16FE10D3"/>
    <w:rsid w:val="170AF753"/>
    <w:rsid w:val="170B1B20"/>
    <w:rsid w:val="170CFC9C"/>
    <w:rsid w:val="170F32F0"/>
    <w:rsid w:val="1714A080"/>
    <w:rsid w:val="1718E335"/>
    <w:rsid w:val="1721E66A"/>
    <w:rsid w:val="17254A99"/>
    <w:rsid w:val="172A26EA"/>
    <w:rsid w:val="1731D495"/>
    <w:rsid w:val="173861F3"/>
    <w:rsid w:val="17394D9F"/>
    <w:rsid w:val="174093DD"/>
    <w:rsid w:val="174391EE"/>
    <w:rsid w:val="174B72E8"/>
    <w:rsid w:val="1752E6B4"/>
    <w:rsid w:val="17530941"/>
    <w:rsid w:val="175691A4"/>
    <w:rsid w:val="1758133E"/>
    <w:rsid w:val="17585393"/>
    <w:rsid w:val="17596AD8"/>
    <w:rsid w:val="17638066"/>
    <w:rsid w:val="17687848"/>
    <w:rsid w:val="176E9233"/>
    <w:rsid w:val="1776395B"/>
    <w:rsid w:val="17763B50"/>
    <w:rsid w:val="177A8EE4"/>
    <w:rsid w:val="177B8CEF"/>
    <w:rsid w:val="1786BE90"/>
    <w:rsid w:val="17874B56"/>
    <w:rsid w:val="1787D04B"/>
    <w:rsid w:val="178E6D1A"/>
    <w:rsid w:val="178E72E3"/>
    <w:rsid w:val="179018D0"/>
    <w:rsid w:val="179085F1"/>
    <w:rsid w:val="1795B85F"/>
    <w:rsid w:val="1796E5B1"/>
    <w:rsid w:val="179989B8"/>
    <w:rsid w:val="17A0FD42"/>
    <w:rsid w:val="17A1089F"/>
    <w:rsid w:val="17A2E6CF"/>
    <w:rsid w:val="17AB1DA7"/>
    <w:rsid w:val="17B6A40F"/>
    <w:rsid w:val="17B6FD9E"/>
    <w:rsid w:val="17B771B6"/>
    <w:rsid w:val="17B98F2C"/>
    <w:rsid w:val="17BA730C"/>
    <w:rsid w:val="17BD5566"/>
    <w:rsid w:val="17C029EC"/>
    <w:rsid w:val="17C0A322"/>
    <w:rsid w:val="17D730C2"/>
    <w:rsid w:val="17D9E636"/>
    <w:rsid w:val="17DC256D"/>
    <w:rsid w:val="17E25B08"/>
    <w:rsid w:val="17E4CBFC"/>
    <w:rsid w:val="17E8D08A"/>
    <w:rsid w:val="17ED7EA9"/>
    <w:rsid w:val="17EFA567"/>
    <w:rsid w:val="17F97EFB"/>
    <w:rsid w:val="17FACF6E"/>
    <w:rsid w:val="18024EFF"/>
    <w:rsid w:val="1802A925"/>
    <w:rsid w:val="1810E0BC"/>
    <w:rsid w:val="18183FC1"/>
    <w:rsid w:val="1825347D"/>
    <w:rsid w:val="18281FA3"/>
    <w:rsid w:val="1829032F"/>
    <w:rsid w:val="182ADAAB"/>
    <w:rsid w:val="182D0292"/>
    <w:rsid w:val="18369195"/>
    <w:rsid w:val="183AF25C"/>
    <w:rsid w:val="183C1722"/>
    <w:rsid w:val="18411F69"/>
    <w:rsid w:val="184A5D7F"/>
    <w:rsid w:val="185192C6"/>
    <w:rsid w:val="18535CF3"/>
    <w:rsid w:val="185E0F79"/>
    <w:rsid w:val="185E9C87"/>
    <w:rsid w:val="18611FF9"/>
    <w:rsid w:val="18768DAB"/>
    <w:rsid w:val="1877BF65"/>
    <w:rsid w:val="187813FA"/>
    <w:rsid w:val="1879CF60"/>
    <w:rsid w:val="1885C28D"/>
    <w:rsid w:val="188897B2"/>
    <w:rsid w:val="188B15F6"/>
    <w:rsid w:val="188CD57C"/>
    <w:rsid w:val="188EDF21"/>
    <w:rsid w:val="1896BF72"/>
    <w:rsid w:val="189B6804"/>
    <w:rsid w:val="189DFF9A"/>
    <w:rsid w:val="18A02961"/>
    <w:rsid w:val="18A51177"/>
    <w:rsid w:val="18A8330A"/>
    <w:rsid w:val="18B14E7D"/>
    <w:rsid w:val="18B3449F"/>
    <w:rsid w:val="18BE893A"/>
    <w:rsid w:val="18C130AE"/>
    <w:rsid w:val="18C18A03"/>
    <w:rsid w:val="18C3496C"/>
    <w:rsid w:val="18C4149C"/>
    <w:rsid w:val="18C57F4D"/>
    <w:rsid w:val="18C89355"/>
    <w:rsid w:val="18C9C65E"/>
    <w:rsid w:val="18CA35BA"/>
    <w:rsid w:val="18CEC2E2"/>
    <w:rsid w:val="18DDED5B"/>
    <w:rsid w:val="18E1FB1A"/>
    <w:rsid w:val="18EC955C"/>
    <w:rsid w:val="18F14C8B"/>
    <w:rsid w:val="18F87F74"/>
    <w:rsid w:val="18F8B147"/>
    <w:rsid w:val="18F922DD"/>
    <w:rsid w:val="18FA309E"/>
    <w:rsid w:val="18FAD880"/>
    <w:rsid w:val="18FB7ACE"/>
    <w:rsid w:val="18FE153F"/>
    <w:rsid w:val="19044E01"/>
    <w:rsid w:val="190FBCF5"/>
    <w:rsid w:val="19122052"/>
    <w:rsid w:val="19192BD5"/>
    <w:rsid w:val="19301311"/>
    <w:rsid w:val="19341B1E"/>
    <w:rsid w:val="1937610E"/>
    <w:rsid w:val="1946EED3"/>
    <w:rsid w:val="19481234"/>
    <w:rsid w:val="19494730"/>
    <w:rsid w:val="1950AA77"/>
    <w:rsid w:val="1950AF2F"/>
    <w:rsid w:val="195126D5"/>
    <w:rsid w:val="195ED929"/>
    <w:rsid w:val="1962317A"/>
    <w:rsid w:val="196297B7"/>
    <w:rsid w:val="196626A3"/>
    <w:rsid w:val="196D31D9"/>
    <w:rsid w:val="1973FDF1"/>
    <w:rsid w:val="19775F3B"/>
    <w:rsid w:val="197B8151"/>
    <w:rsid w:val="19806F30"/>
    <w:rsid w:val="198192B0"/>
    <w:rsid w:val="198AAD30"/>
    <w:rsid w:val="198C9844"/>
    <w:rsid w:val="19969063"/>
    <w:rsid w:val="1998E9EB"/>
    <w:rsid w:val="1999FE30"/>
    <w:rsid w:val="19A15770"/>
    <w:rsid w:val="19AEF9CF"/>
    <w:rsid w:val="19B24810"/>
    <w:rsid w:val="19B26EE5"/>
    <w:rsid w:val="19B3B4A8"/>
    <w:rsid w:val="19BCD15E"/>
    <w:rsid w:val="19BDC1F1"/>
    <w:rsid w:val="19C13397"/>
    <w:rsid w:val="19D133CB"/>
    <w:rsid w:val="19D3FFEB"/>
    <w:rsid w:val="19E46CD1"/>
    <w:rsid w:val="19E8897F"/>
    <w:rsid w:val="19EE6192"/>
    <w:rsid w:val="19EF4327"/>
    <w:rsid w:val="19F50952"/>
    <w:rsid w:val="19FA7525"/>
    <w:rsid w:val="1A03C652"/>
    <w:rsid w:val="1A0B7B97"/>
    <w:rsid w:val="1A105E6B"/>
    <w:rsid w:val="1A1209AD"/>
    <w:rsid w:val="1A13951A"/>
    <w:rsid w:val="1A15BE9A"/>
    <w:rsid w:val="1A17DD99"/>
    <w:rsid w:val="1A190666"/>
    <w:rsid w:val="1A1CD2BC"/>
    <w:rsid w:val="1A1CE388"/>
    <w:rsid w:val="1A34A50C"/>
    <w:rsid w:val="1A357B40"/>
    <w:rsid w:val="1A439490"/>
    <w:rsid w:val="1A481CB8"/>
    <w:rsid w:val="1A4E1B8A"/>
    <w:rsid w:val="1A4FC28D"/>
    <w:rsid w:val="1A505E1F"/>
    <w:rsid w:val="1A552EB6"/>
    <w:rsid w:val="1A59FC43"/>
    <w:rsid w:val="1A5E19D5"/>
    <w:rsid w:val="1A638542"/>
    <w:rsid w:val="1A6874A0"/>
    <w:rsid w:val="1A6F37DA"/>
    <w:rsid w:val="1A754233"/>
    <w:rsid w:val="1A7CADB4"/>
    <w:rsid w:val="1A7E704D"/>
    <w:rsid w:val="1A80B11D"/>
    <w:rsid w:val="1A868534"/>
    <w:rsid w:val="1A8CEF05"/>
    <w:rsid w:val="1A902BD4"/>
    <w:rsid w:val="1A9C28EA"/>
    <w:rsid w:val="1AA35108"/>
    <w:rsid w:val="1AAD7E97"/>
    <w:rsid w:val="1AAE19DF"/>
    <w:rsid w:val="1AB36D6A"/>
    <w:rsid w:val="1ABDCCBD"/>
    <w:rsid w:val="1ACA98B5"/>
    <w:rsid w:val="1AE035B6"/>
    <w:rsid w:val="1AE4B004"/>
    <w:rsid w:val="1AE58C33"/>
    <w:rsid w:val="1AEE5B10"/>
    <w:rsid w:val="1AEE7136"/>
    <w:rsid w:val="1AF0B9BF"/>
    <w:rsid w:val="1AF1A11A"/>
    <w:rsid w:val="1B016A98"/>
    <w:rsid w:val="1B07C53F"/>
    <w:rsid w:val="1B093096"/>
    <w:rsid w:val="1B0A0048"/>
    <w:rsid w:val="1B10DC99"/>
    <w:rsid w:val="1B158600"/>
    <w:rsid w:val="1B15BF96"/>
    <w:rsid w:val="1B19F387"/>
    <w:rsid w:val="1B1B2BA1"/>
    <w:rsid w:val="1B1BF8B0"/>
    <w:rsid w:val="1B22388A"/>
    <w:rsid w:val="1B25BAEE"/>
    <w:rsid w:val="1B2C2D58"/>
    <w:rsid w:val="1B2DEE2F"/>
    <w:rsid w:val="1B397ECA"/>
    <w:rsid w:val="1B3C61E5"/>
    <w:rsid w:val="1B3C8F60"/>
    <w:rsid w:val="1B3DEFEA"/>
    <w:rsid w:val="1B421ADA"/>
    <w:rsid w:val="1B426D0F"/>
    <w:rsid w:val="1B43F69F"/>
    <w:rsid w:val="1B459D03"/>
    <w:rsid w:val="1B46B431"/>
    <w:rsid w:val="1B49F0AB"/>
    <w:rsid w:val="1B4B2F30"/>
    <w:rsid w:val="1B4B9E77"/>
    <w:rsid w:val="1B53B4B0"/>
    <w:rsid w:val="1B553320"/>
    <w:rsid w:val="1B59B33C"/>
    <w:rsid w:val="1B6443CE"/>
    <w:rsid w:val="1B69E556"/>
    <w:rsid w:val="1B6A0C1C"/>
    <w:rsid w:val="1B73B3DB"/>
    <w:rsid w:val="1B73E96D"/>
    <w:rsid w:val="1B7AA839"/>
    <w:rsid w:val="1B7AD45D"/>
    <w:rsid w:val="1B7F1E32"/>
    <w:rsid w:val="1B8887CD"/>
    <w:rsid w:val="1B89AAC9"/>
    <w:rsid w:val="1B8C509B"/>
    <w:rsid w:val="1B9D56D5"/>
    <w:rsid w:val="1BA023C0"/>
    <w:rsid w:val="1BA0E2C6"/>
    <w:rsid w:val="1BA46287"/>
    <w:rsid w:val="1BAA6102"/>
    <w:rsid w:val="1BAC7F67"/>
    <w:rsid w:val="1BB2A2A5"/>
    <w:rsid w:val="1BB60C94"/>
    <w:rsid w:val="1BBE6478"/>
    <w:rsid w:val="1BC04690"/>
    <w:rsid w:val="1BC8AEB5"/>
    <w:rsid w:val="1BCE2EC8"/>
    <w:rsid w:val="1BD4B26A"/>
    <w:rsid w:val="1BD762D3"/>
    <w:rsid w:val="1BDCB093"/>
    <w:rsid w:val="1BDDF597"/>
    <w:rsid w:val="1BE082C2"/>
    <w:rsid w:val="1BE712C8"/>
    <w:rsid w:val="1BEBF8CD"/>
    <w:rsid w:val="1BF1E54E"/>
    <w:rsid w:val="1BFBA508"/>
    <w:rsid w:val="1C04AE40"/>
    <w:rsid w:val="1C0780F3"/>
    <w:rsid w:val="1C0BAE2D"/>
    <w:rsid w:val="1C0BCA73"/>
    <w:rsid w:val="1C0F082F"/>
    <w:rsid w:val="1C113899"/>
    <w:rsid w:val="1C1265EC"/>
    <w:rsid w:val="1C17C2C5"/>
    <w:rsid w:val="1C196184"/>
    <w:rsid w:val="1C29B7B4"/>
    <w:rsid w:val="1C305C53"/>
    <w:rsid w:val="1C3B7FC8"/>
    <w:rsid w:val="1C3E82DF"/>
    <w:rsid w:val="1C4223DB"/>
    <w:rsid w:val="1C472CC0"/>
    <w:rsid w:val="1C47EFFD"/>
    <w:rsid w:val="1C495A7E"/>
    <w:rsid w:val="1C4FBF0D"/>
    <w:rsid w:val="1C521B7E"/>
    <w:rsid w:val="1C52F6A5"/>
    <w:rsid w:val="1C576EFD"/>
    <w:rsid w:val="1C587BAD"/>
    <w:rsid w:val="1C5AB57E"/>
    <w:rsid w:val="1C5B8F4D"/>
    <w:rsid w:val="1C5C5EFA"/>
    <w:rsid w:val="1C60BA99"/>
    <w:rsid w:val="1C66A808"/>
    <w:rsid w:val="1C66F3C4"/>
    <w:rsid w:val="1C682A87"/>
    <w:rsid w:val="1C6C7F82"/>
    <w:rsid w:val="1C6D91F4"/>
    <w:rsid w:val="1C70A3A1"/>
    <w:rsid w:val="1C74DA22"/>
    <w:rsid w:val="1C7985D4"/>
    <w:rsid w:val="1C7B66F8"/>
    <w:rsid w:val="1C8DD89F"/>
    <w:rsid w:val="1C8E9A8E"/>
    <w:rsid w:val="1C93136F"/>
    <w:rsid w:val="1C99256E"/>
    <w:rsid w:val="1CA37A6C"/>
    <w:rsid w:val="1CA406FC"/>
    <w:rsid w:val="1CABCADB"/>
    <w:rsid w:val="1CAFD7A8"/>
    <w:rsid w:val="1CB0E714"/>
    <w:rsid w:val="1CB9BC09"/>
    <w:rsid w:val="1CBC0198"/>
    <w:rsid w:val="1CC22D6E"/>
    <w:rsid w:val="1CCD97E4"/>
    <w:rsid w:val="1CCF7E86"/>
    <w:rsid w:val="1CCF82B0"/>
    <w:rsid w:val="1CDFD118"/>
    <w:rsid w:val="1CE1E216"/>
    <w:rsid w:val="1CED6B79"/>
    <w:rsid w:val="1CEF8CA7"/>
    <w:rsid w:val="1CF5AC9C"/>
    <w:rsid w:val="1D0121ED"/>
    <w:rsid w:val="1D111B75"/>
    <w:rsid w:val="1D1E441F"/>
    <w:rsid w:val="1D1F1003"/>
    <w:rsid w:val="1D271981"/>
    <w:rsid w:val="1D286C58"/>
    <w:rsid w:val="1D2D4F78"/>
    <w:rsid w:val="1D31924A"/>
    <w:rsid w:val="1D3311E1"/>
    <w:rsid w:val="1D358F75"/>
    <w:rsid w:val="1D35ACDD"/>
    <w:rsid w:val="1D35C31F"/>
    <w:rsid w:val="1D384B6E"/>
    <w:rsid w:val="1D393EF3"/>
    <w:rsid w:val="1D3E6FD9"/>
    <w:rsid w:val="1D4137E5"/>
    <w:rsid w:val="1D438BD3"/>
    <w:rsid w:val="1D4B39E6"/>
    <w:rsid w:val="1D4F067B"/>
    <w:rsid w:val="1D53CF1D"/>
    <w:rsid w:val="1D54813D"/>
    <w:rsid w:val="1D55F940"/>
    <w:rsid w:val="1D582CD7"/>
    <w:rsid w:val="1D6821DD"/>
    <w:rsid w:val="1D6F82C5"/>
    <w:rsid w:val="1D723400"/>
    <w:rsid w:val="1D7AB413"/>
    <w:rsid w:val="1D7EFC3D"/>
    <w:rsid w:val="1D84C0D4"/>
    <w:rsid w:val="1D8A048A"/>
    <w:rsid w:val="1D8A0A70"/>
    <w:rsid w:val="1D90EDFD"/>
    <w:rsid w:val="1D925A75"/>
    <w:rsid w:val="1D975594"/>
    <w:rsid w:val="1D9CDBAE"/>
    <w:rsid w:val="1D9FA67F"/>
    <w:rsid w:val="1DA3C0FB"/>
    <w:rsid w:val="1DAB1D63"/>
    <w:rsid w:val="1DABA69E"/>
    <w:rsid w:val="1DAC375A"/>
    <w:rsid w:val="1DACEB67"/>
    <w:rsid w:val="1DAFC278"/>
    <w:rsid w:val="1DC6DB00"/>
    <w:rsid w:val="1DCD00CD"/>
    <w:rsid w:val="1DCEC472"/>
    <w:rsid w:val="1DD28BFC"/>
    <w:rsid w:val="1DD6B962"/>
    <w:rsid w:val="1DD758EB"/>
    <w:rsid w:val="1DD94AB8"/>
    <w:rsid w:val="1DDBE9FB"/>
    <w:rsid w:val="1DE6AEEE"/>
    <w:rsid w:val="1DEA01A8"/>
    <w:rsid w:val="1DEB066A"/>
    <w:rsid w:val="1DECA5ED"/>
    <w:rsid w:val="1DF4835A"/>
    <w:rsid w:val="1DFEF0CA"/>
    <w:rsid w:val="1E01B7A6"/>
    <w:rsid w:val="1E038626"/>
    <w:rsid w:val="1E04B9D4"/>
    <w:rsid w:val="1E198F20"/>
    <w:rsid w:val="1E1B96C2"/>
    <w:rsid w:val="1E1FF27D"/>
    <w:rsid w:val="1E24D929"/>
    <w:rsid w:val="1E267195"/>
    <w:rsid w:val="1E2797FE"/>
    <w:rsid w:val="1E27FFAF"/>
    <w:rsid w:val="1E2BD94B"/>
    <w:rsid w:val="1E31B1B1"/>
    <w:rsid w:val="1E33433E"/>
    <w:rsid w:val="1E33E7FF"/>
    <w:rsid w:val="1E3E1442"/>
    <w:rsid w:val="1E41491F"/>
    <w:rsid w:val="1E51AC0E"/>
    <w:rsid w:val="1E52ABD0"/>
    <w:rsid w:val="1E5B0680"/>
    <w:rsid w:val="1E5C0C44"/>
    <w:rsid w:val="1E65F428"/>
    <w:rsid w:val="1E6D0CB9"/>
    <w:rsid w:val="1E749B1B"/>
    <w:rsid w:val="1E7CDFCE"/>
    <w:rsid w:val="1E7CF110"/>
    <w:rsid w:val="1E806AE4"/>
    <w:rsid w:val="1E8370F4"/>
    <w:rsid w:val="1E84F77F"/>
    <w:rsid w:val="1E865441"/>
    <w:rsid w:val="1E8CBC79"/>
    <w:rsid w:val="1E8FB214"/>
    <w:rsid w:val="1E971E3E"/>
    <w:rsid w:val="1E9C3C46"/>
    <w:rsid w:val="1EA09191"/>
    <w:rsid w:val="1EA34516"/>
    <w:rsid w:val="1EA73674"/>
    <w:rsid w:val="1EA75143"/>
    <w:rsid w:val="1EADB709"/>
    <w:rsid w:val="1EAFFC6D"/>
    <w:rsid w:val="1EB2A89E"/>
    <w:rsid w:val="1EB478B3"/>
    <w:rsid w:val="1EBB7B34"/>
    <w:rsid w:val="1EC02BB5"/>
    <w:rsid w:val="1EC3A167"/>
    <w:rsid w:val="1EC63205"/>
    <w:rsid w:val="1EC6EA04"/>
    <w:rsid w:val="1EC95A20"/>
    <w:rsid w:val="1ECCF36F"/>
    <w:rsid w:val="1ED52323"/>
    <w:rsid w:val="1ED62720"/>
    <w:rsid w:val="1EDA6E56"/>
    <w:rsid w:val="1EE583C8"/>
    <w:rsid w:val="1EE598B9"/>
    <w:rsid w:val="1EF7FE62"/>
    <w:rsid w:val="1EF84642"/>
    <w:rsid w:val="1EFFA1C8"/>
    <w:rsid w:val="1F014B75"/>
    <w:rsid w:val="1F04E397"/>
    <w:rsid w:val="1F0A3988"/>
    <w:rsid w:val="1F0BFCAA"/>
    <w:rsid w:val="1F0C15A6"/>
    <w:rsid w:val="1F0C915F"/>
    <w:rsid w:val="1F0E9A14"/>
    <w:rsid w:val="1F0F62F5"/>
    <w:rsid w:val="1F0FE99F"/>
    <w:rsid w:val="1F1AAC4D"/>
    <w:rsid w:val="1F1D1E18"/>
    <w:rsid w:val="1F1D6670"/>
    <w:rsid w:val="1F1FD468"/>
    <w:rsid w:val="1F24A4A5"/>
    <w:rsid w:val="1F251C34"/>
    <w:rsid w:val="1F2A4E9B"/>
    <w:rsid w:val="1F2C5C3E"/>
    <w:rsid w:val="1F31550D"/>
    <w:rsid w:val="1F32D1C5"/>
    <w:rsid w:val="1F390E99"/>
    <w:rsid w:val="1F3AA530"/>
    <w:rsid w:val="1F3CDD00"/>
    <w:rsid w:val="1F5D87C7"/>
    <w:rsid w:val="1F5EFF9E"/>
    <w:rsid w:val="1F68038F"/>
    <w:rsid w:val="1F6B671E"/>
    <w:rsid w:val="1F6C1729"/>
    <w:rsid w:val="1F70B600"/>
    <w:rsid w:val="1F73237A"/>
    <w:rsid w:val="1F7C996A"/>
    <w:rsid w:val="1F880806"/>
    <w:rsid w:val="1F8C29EE"/>
    <w:rsid w:val="1F8C72D0"/>
    <w:rsid w:val="1F8E4EFB"/>
    <w:rsid w:val="1F992DDB"/>
    <w:rsid w:val="1F99E018"/>
    <w:rsid w:val="1F9E7CB7"/>
    <w:rsid w:val="1F9E89CF"/>
    <w:rsid w:val="1F9EDCE8"/>
    <w:rsid w:val="1F9EEB01"/>
    <w:rsid w:val="1FA6458A"/>
    <w:rsid w:val="1FA8D255"/>
    <w:rsid w:val="1FAB4545"/>
    <w:rsid w:val="1FADF6BE"/>
    <w:rsid w:val="1FB42C0F"/>
    <w:rsid w:val="1FBEF999"/>
    <w:rsid w:val="1FC7E903"/>
    <w:rsid w:val="1FCD6C84"/>
    <w:rsid w:val="1FD1E58B"/>
    <w:rsid w:val="1FD1EC65"/>
    <w:rsid w:val="1FDF56B5"/>
    <w:rsid w:val="1FE53629"/>
    <w:rsid w:val="1FE6F6A4"/>
    <w:rsid w:val="1FEA89B4"/>
    <w:rsid w:val="1FEC536C"/>
    <w:rsid w:val="1FEEDDA8"/>
    <w:rsid w:val="1FF75B4B"/>
    <w:rsid w:val="1FF9EDC1"/>
    <w:rsid w:val="1FFAFC73"/>
    <w:rsid w:val="1FFC24A6"/>
    <w:rsid w:val="200359F5"/>
    <w:rsid w:val="2003F911"/>
    <w:rsid w:val="2008CBC4"/>
    <w:rsid w:val="200FD9A0"/>
    <w:rsid w:val="201096C1"/>
    <w:rsid w:val="20183A3A"/>
    <w:rsid w:val="20213963"/>
    <w:rsid w:val="2026A9E7"/>
    <w:rsid w:val="2028D8FD"/>
    <w:rsid w:val="20306827"/>
    <w:rsid w:val="203B19DE"/>
    <w:rsid w:val="203E6E31"/>
    <w:rsid w:val="203F6C4B"/>
    <w:rsid w:val="2040866F"/>
    <w:rsid w:val="20513AA1"/>
    <w:rsid w:val="2051D1B4"/>
    <w:rsid w:val="2054164F"/>
    <w:rsid w:val="20601D5C"/>
    <w:rsid w:val="20662775"/>
    <w:rsid w:val="206663D0"/>
    <w:rsid w:val="2066D1D6"/>
    <w:rsid w:val="206B41AE"/>
    <w:rsid w:val="206F69E3"/>
    <w:rsid w:val="20703B64"/>
    <w:rsid w:val="20706C3C"/>
    <w:rsid w:val="207135E7"/>
    <w:rsid w:val="2072657A"/>
    <w:rsid w:val="20735E80"/>
    <w:rsid w:val="20758B6F"/>
    <w:rsid w:val="2076B182"/>
    <w:rsid w:val="20776813"/>
    <w:rsid w:val="207F387E"/>
    <w:rsid w:val="20825457"/>
    <w:rsid w:val="2082A919"/>
    <w:rsid w:val="2087F361"/>
    <w:rsid w:val="208BEDBB"/>
    <w:rsid w:val="2090BC5C"/>
    <w:rsid w:val="20919B61"/>
    <w:rsid w:val="2097D530"/>
    <w:rsid w:val="20997433"/>
    <w:rsid w:val="20A79996"/>
    <w:rsid w:val="20B2C630"/>
    <w:rsid w:val="20BF4C86"/>
    <w:rsid w:val="20C33A78"/>
    <w:rsid w:val="20C416A4"/>
    <w:rsid w:val="20C720F5"/>
    <w:rsid w:val="20C72684"/>
    <w:rsid w:val="20D00BD4"/>
    <w:rsid w:val="20D201C2"/>
    <w:rsid w:val="20E0D0C7"/>
    <w:rsid w:val="20ED94CA"/>
    <w:rsid w:val="20EE200C"/>
    <w:rsid w:val="20F2C7BD"/>
    <w:rsid w:val="20F72DBA"/>
    <w:rsid w:val="20FA1FDD"/>
    <w:rsid w:val="20FAC495"/>
    <w:rsid w:val="21000631"/>
    <w:rsid w:val="21060692"/>
    <w:rsid w:val="210A84EC"/>
    <w:rsid w:val="210B9B1C"/>
    <w:rsid w:val="210FD34E"/>
    <w:rsid w:val="2115D0FA"/>
    <w:rsid w:val="211DA765"/>
    <w:rsid w:val="211F0CF0"/>
    <w:rsid w:val="2124F044"/>
    <w:rsid w:val="21279EB2"/>
    <w:rsid w:val="2134350C"/>
    <w:rsid w:val="21389F15"/>
    <w:rsid w:val="213E6ABA"/>
    <w:rsid w:val="213F929C"/>
    <w:rsid w:val="21419D0A"/>
    <w:rsid w:val="214B7B94"/>
    <w:rsid w:val="214ED31C"/>
    <w:rsid w:val="214F578A"/>
    <w:rsid w:val="214FFE41"/>
    <w:rsid w:val="2157B21D"/>
    <w:rsid w:val="2161D188"/>
    <w:rsid w:val="216C36F6"/>
    <w:rsid w:val="2172E6CC"/>
    <w:rsid w:val="2177FC25"/>
    <w:rsid w:val="217E4F49"/>
    <w:rsid w:val="21810D7A"/>
    <w:rsid w:val="2189FB58"/>
    <w:rsid w:val="21942F6B"/>
    <w:rsid w:val="219D660F"/>
    <w:rsid w:val="21A4562D"/>
    <w:rsid w:val="21AA9225"/>
    <w:rsid w:val="21ABB25B"/>
    <w:rsid w:val="21B5C174"/>
    <w:rsid w:val="21B5F35A"/>
    <w:rsid w:val="21BBEA52"/>
    <w:rsid w:val="21C1BFEB"/>
    <w:rsid w:val="21DA0C86"/>
    <w:rsid w:val="21DBCEAC"/>
    <w:rsid w:val="21DFB98F"/>
    <w:rsid w:val="21ED6F90"/>
    <w:rsid w:val="21F0ABCE"/>
    <w:rsid w:val="21F1CD23"/>
    <w:rsid w:val="21F5E9A0"/>
    <w:rsid w:val="21FE3B92"/>
    <w:rsid w:val="22003C89"/>
    <w:rsid w:val="22029355"/>
    <w:rsid w:val="2205F67D"/>
    <w:rsid w:val="220C0A95"/>
    <w:rsid w:val="221392B0"/>
    <w:rsid w:val="2215C7A0"/>
    <w:rsid w:val="221FC87C"/>
    <w:rsid w:val="22244883"/>
    <w:rsid w:val="222AC0B7"/>
    <w:rsid w:val="222BEDD5"/>
    <w:rsid w:val="223014B4"/>
    <w:rsid w:val="223135BA"/>
    <w:rsid w:val="22363256"/>
    <w:rsid w:val="2236C0FE"/>
    <w:rsid w:val="22393971"/>
    <w:rsid w:val="223B51C9"/>
    <w:rsid w:val="22439691"/>
    <w:rsid w:val="22572768"/>
    <w:rsid w:val="2257353A"/>
    <w:rsid w:val="225EB67E"/>
    <w:rsid w:val="2262ED04"/>
    <w:rsid w:val="226EC206"/>
    <w:rsid w:val="226F6818"/>
    <w:rsid w:val="22707F96"/>
    <w:rsid w:val="2278F0F7"/>
    <w:rsid w:val="228A59C4"/>
    <w:rsid w:val="229962FD"/>
    <w:rsid w:val="2299EB71"/>
    <w:rsid w:val="229CF1FD"/>
    <w:rsid w:val="22A11E7F"/>
    <w:rsid w:val="22A3E799"/>
    <w:rsid w:val="22A4D112"/>
    <w:rsid w:val="22A8F089"/>
    <w:rsid w:val="22ADA300"/>
    <w:rsid w:val="22ADCB15"/>
    <w:rsid w:val="22BBDF08"/>
    <w:rsid w:val="22C5991B"/>
    <w:rsid w:val="22CCAB86"/>
    <w:rsid w:val="22CF8468"/>
    <w:rsid w:val="22D9EEC7"/>
    <w:rsid w:val="22DA7E17"/>
    <w:rsid w:val="22DAD68B"/>
    <w:rsid w:val="22DCD7D0"/>
    <w:rsid w:val="22DD76C2"/>
    <w:rsid w:val="22ED14E2"/>
    <w:rsid w:val="22F01EBF"/>
    <w:rsid w:val="22FAA4E5"/>
    <w:rsid w:val="22FBE9D6"/>
    <w:rsid w:val="22FD78DC"/>
    <w:rsid w:val="22FE987B"/>
    <w:rsid w:val="23014F38"/>
    <w:rsid w:val="230BEB7F"/>
    <w:rsid w:val="230DA2B0"/>
    <w:rsid w:val="230FF5A5"/>
    <w:rsid w:val="23114B08"/>
    <w:rsid w:val="231AA2F8"/>
    <w:rsid w:val="231C3950"/>
    <w:rsid w:val="231E6F71"/>
    <w:rsid w:val="2322CC17"/>
    <w:rsid w:val="232A811E"/>
    <w:rsid w:val="232B0188"/>
    <w:rsid w:val="232B678B"/>
    <w:rsid w:val="232D6CB8"/>
    <w:rsid w:val="23339D72"/>
    <w:rsid w:val="23339F16"/>
    <w:rsid w:val="2335E428"/>
    <w:rsid w:val="233A1B9A"/>
    <w:rsid w:val="234218F6"/>
    <w:rsid w:val="23448883"/>
    <w:rsid w:val="2348985C"/>
    <w:rsid w:val="234ADADB"/>
    <w:rsid w:val="234C084F"/>
    <w:rsid w:val="23533677"/>
    <w:rsid w:val="2359C0B1"/>
    <w:rsid w:val="2365F7D7"/>
    <w:rsid w:val="236A7CE0"/>
    <w:rsid w:val="23744062"/>
    <w:rsid w:val="2376FD2B"/>
    <w:rsid w:val="2382A3F8"/>
    <w:rsid w:val="238CF122"/>
    <w:rsid w:val="238D98BF"/>
    <w:rsid w:val="238E0FD8"/>
    <w:rsid w:val="238E5A24"/>
    <w:rsid w:val="238EC99B"/>
    <w:rsid w:val="2398C3DA"/>
    <w:rsid w:val="239A4C06"/>
    <w:rsid w:val="239D7025"/>
    <w:rsid w:val="239EE0F4"/>
    <w:rsid w:val="239FD338"/>
    <w:rsid w:val="23A05786"/>
    <w:rsid w:val="23A25160"/>
    <w:rsid w:val="23A542AE"/>
    <w:rsid w:val="23A76BD1"/>
    <w:rsid w:val="23ABE1CC"/>
    <w:rsid w:val="23ADD200"/>
    <w:rsid w:val="23B11D4B"/>
    <w:rsid w:val="23B24B59"/>
    <w:rsid w:val="23C1F81B"/>
    <w:rsid w:val="23C35373"/>
    <w:rsid w:val="23D00817"/>
    <w:rsid w:val="23D0C8F1"/>
    <w:rsid w:val="23D47DA4"/>
    <w:rsid w:val="23DB70A0"/>
    <w:rsid w:val="23DF7D9E"/>
    <w:rsid w:val="23E1253A"/>
    <w:rsid w:val="23E4E8A5"/>
    <w:rsid w:val="23F573C2"/>
    <w:rsid w:val="23F70413"/>
    <w:rsid w:val="23F930AD"/>
    <w:rsid w:val="23FDEDE9"/>
    <w:rsid w:val="2401B35D"/>
    <w:rsid w:val="24072DB4"/>
    <w:rsid w:val="240E36C9"/>
    <w:rsid w:val="24116262"/>
    <w:rsid w:val="24149A34"/>
    <w:rsid w:val="24187903"/>
    <w:rsid w:val="241CE44C"/>
    <w:rsid w:val="241E9058"/>
    <w:rsid w:val="241F0EBE"/>
    <w:rsid w:val="24217AEC"/>
    <w:rsid w:val="24260ACE"/>
    <w:rsid w:val="2426FA3B"/>
    <w:rsid w:val="2433587B"/>
    <w:rsid w:val="2436A36F"/>
    <w:rsid w:val="2436EE2B"/>
    <w:rsid w:val="243BE712"/>
    <w:rsid w:val="244246AF"/>
    <w:rsid w:val="244432B7"/>
    <w:rsid w:val="2448B8DE"/>
    <w:rsid w:val="244D58FE"/>
    <w:rsid w:val="244DD6E0"/>
    <w:rsid w:val="24522F4B"/>
    <w:rsid w:val="245C1B9D"/>
    <w:rsid w:val="245E40A9"/>
    <w:rsid w:val="245EADF4"/>
    <w:rsid w:val="2462A24E"/>
    <w:rsid w:val="24701CBA"/>
    <w:rsid w:val="2477C654"/>
    <w:rsid w:val="24787D81"/>
    <w:rsid w:val="247A24EB"/>
    <w:rsid w:val="247A8525"/>
    <w:rsid w:val="247D18FC"/>
    <w:rsid w:val="2480F95E"/>
    <w:rsid w:val="24871E69"/>
    <w:rsid w:val="24883AE2"/>
    <w:rsid w:val="2489F74C"/>
    <w:rsid w:val="248EFE30"/>
    <w:rsid w:val="24918C22"/>
    <w:rsid w:val="2492E3A2"/>
    <w:rsid w:val="249377E1"/>
    <w:rsid w:val="249399C8"/>
    <w:rsid w:val="24970DBF"/>
    <w:rsid w:val="2497D530"/>
    <w:rsid w:val="24A45205"/>
    <w:rsid w:val="24A6BEE8"/>
    <w:rsid w:val="24A71A42"/>
    <w:rsid w:val="24AAA527"/>
    <w:rsid w:val="24AC7E76"/>
    <w:rsid w:val="24B726FF"/>
    <w:rsid w:val="24B7F49C"/>
    <w:rsid w:val="24C2B270"/>
    <w:rsid w:val="24C4676A"/>
    <w:rsid w:val="24CBC8A3"/>
    <w:rsid w:val="24CC2B40"/>
    <w:rsid w:val="24D1782B"/>
    <w:rsid w:val="24D371F7"/>
    <w:rsid w:val="24D6EB50"/>
    <w:rsid w:val="24D7B8F6"/>
    <w:rsid w:val="24E7A15C"/>
    <w:rsid w:val="2506CFE8"/>
    <w:rsid w:val="250C954A"/>
    <w:rsid w:val="250CF3C4"/>
    <w:rsid w:val="250D1049"/>
    <w:rsid w:val="2516B0F2"/>
    <w:rsid w:val="251E87F6"/>
    <w:rsid w:val="251EAFE7"/>
    <w:rsid w:val="2520D578"/>
    <w:rsid w:val="2521FD00"/>
    <w:rsid w:val="252B8DB4"/>
    <w:rsid w:val="252E13B6"/>
    <w:rsid w:val="252FC97C"/>
    <w:rsid w:val="25363C88"/>
    <w:rsid w:val="2539AB87"/>
    <w:rsid w:val="25441FDB"/>
    <w:rsid w:val="25449A5A"/>
    <w:rsid w:val="2555A787"/>
    <w:rsid w:val="2557FA20"/>
    <w:rsid w:val="2559621B"/>
    <w:rsid w:val="2564D3C8"/>
    <w:rsid w:val="2568C70E"/>
    <w:rsid w:val="25691BDF"/>
    <w:rsid w:val="2571329E"/>
    <w:rsid w:val="25741695"/>
    <w:rsid w:val="25788105"/>
    <w:rsid w:val="257C319F"/>
    <w:rsid w:val="257D30FD"/>
    <w:rsid w:val="2585A345"/>
    <w:rsid w:val="25869D8C"/>
    <w:rsid w:val="2586D520"/>
    <w:rsid w:val="258B0828"/>
    <w:rsid w:val="259A2FBD"/>
    <w:rsid w:val="259D5444"/>
    <w:rsid w:val="25C3ACBE"/>
    <w:rsid w:val="25C99F7F"/>
    <w:rsid w:val="25CF199C"/>
    <w:rsid w:val="25D311A6"/>
    <w:rsid w:val="25DC9E0F"/>
    <w:rsid w:val="25DE7E47"/>
    <w:rsid w:val="25E3CC3F"/>
    <w:rsid w:val="25ECB038"/>
    <w:rsid w:val="25EDA2EF"/>
    <w:rsid w:val="25F24EEB"/>
    <w:rsid w:val="25F98824"/>
    <w:rsid w:val="25FD00B3"/>
    <w:rsid w:val="25FE1551"/>
    <w:rsid w:val="26069B71"/>
    <w:rsid w:val="261516B8"/>
    <w:rsid w:val="26280AB0"/>
    <w:rsid w:val="262F1DBC"/>
    <w:rsid w:val="262F5221"/>
    <w:rsid w:val="2635AE79"/>
    <w:rsid w:val="263A0E13"/>
    <w:rsid w:val="2641E107"/>
    <w:rsid w:val="264A2840"/>
    <w:rsid w:val="264B0A62"/>
    <w:rsid w:val="264D2F45"/>
    <w:rsid w:val="264EFECD"/>
    <w:rsid w:val="2654E089"/>
    <w:rsid w:val="265616F6"/>
    <w:rsid w:val="265B2A1E"/>
    <w:rsid w:val="26623517"/>
    <w:rsid w:val="2663D3B9"/>
    <w:rsid w:val="26653424"/>
    <w:rsid w:val="266A0934"/>
    <w:rsid w:val="269011E3"/>
    <w:rsid w:val="26914C0B"/>
    <w:rsid w:val="2692D3F2"/>
    <w:rsid w:val="26942219"/>
    <w:rsid w:val="2699BBC9"/>
    <w:rsid w:val="269A78CA"/>
    <w:rsid w:val="269CCB2B"/>
    <w:rsid w:val="26A4A9BD"/>
    <w:rsid w:val="26A5301A"/>
    <w:rsid w:val="26AF3496"/>
    <w:rsid w:val="26AF5CF0"/>
    <w:rsid w:val="26B04C0F"/>
    <w:rsid w:val="26B9B297"/>
    <w:rsid w:val="26C3FC52"/>
    <w:rsid w:val="26D01D81"/>
    <w:rsid w:val="26D01FC9"/>
    <w:rsid w:val="26D03CC7"/>
    <w:rsid w:val="26DFC32C"/>
    <w:rsid w:val="26E0EFB8"/>
    <w:rsid w:val="26E0FCA8"/>
    <w:rsid w:val="26E10234"/>
    <w:rsid w:val="26E3475C"/>
    <w:rsid w:val="26E4B9B9"/>
    <w:rsid w:val="26E5FBF9"/>
    <w:rsid w:val="26E6AE2D"/>
    <w:rsid w:val="26F6C35C"/>
    <w:rsid w:val="26F84A72"/>
    <w:rsid w:val="26FCA885"/>
    <w:rsid w:val="26FF0D82"/>
    <w:rsid w:val="2700FFF1"/>
    <w:rsid w:val="27020FCA"/>
    <w:rsid w:val="2709525A"/>
    <w:rsid w:val="270DA46C"/>
    <w:rsid w:val="270FE4EA"/>
    <w:rsid w:val="272A8073"/>
    <w:rsid w:val="273467AA"/>
    <w:rsid w:val="2735ED2D"/>
    <w:rsid w:val="2736456F"/>
    <w:rsid w:val="273AC4AB"/>
    <w:rsid w:val="273C30DC"/>
    <w:rsid w:val="273F77FB"/>
    <w:rsid w:val="273F97CB"/>
    <w:rsid w:val="273FA6F1"/>
    <w:rsid w:val="274147EB"/>
    <w:rsid w:val="27480106"/>
    <w:rsid w:val="2749FDD8"/>
    <w:rsid w:val="274C0145"/>
    <w:rsid w:val="274FC278"/>
    <w:rsid w:val="2750F530"/>
    <w:rsid w:val="2754139C"/>
    <w:rsid w:val="275AE5BD"/>
    <w:rsid w:val="275F1935"/>
    <w:rsid w:val="276C44F0"/>
    <w:rsid w:val="2774D1B1"/>
    <w:rsid w:val="2781B4D4"/>
    <w:rsid w:val="27847912"/>
    <w:rsid w:val="278BBF30"/>
    <w:rsid w:val="27933AEB"/>
    <w:rsid w:val="2797A540"/>
    <w:rsid w:val="27A371A4"/>
    <w:rsid w:val="27AC8377"/>
    <w:rsid w:val="27B9D176"/>
    <w:rsid w:val="27BFFE91"/>
    <w:rsid w:val="27C9FF15"/>
    <w:rsid w:val="27CCEEB6"/>
    <w:rsid w:val="27D01B26"/>
    <w:rsid w:val="27D21A02"/>
    <w:rsid w:val="27D6E6E7"/>
    <w:rsid w:val="27D7A02E"/>
    <w:rsid w:val="27D8157A"/>
    <w:rsid w:val="27D8F4A1"/>
    <w:rsid w:val="27E5469D"/>
    <w:rsid w:val="27EAC0BA"/>
    <w:rsid w:val="27EDA2A0"/>
    <w:rsid w:val="27F1AA8E"/>
    <w:rsid w:val="27F259CD"/>
    <w:rsid w:val="27F400FF"/>
    <w:rsid w:val="27FC0B91"/>
    <w:rsid w:val="28034B59"/>
    <w:rsid w:val="2807ADAA"/>
    <w:rsid w:val="280BCBCC"/>
    <w:rsid w:val="280DA352"/>
    <w:rsid w:val="28115A00"/>
    <w:rsid w:val="2813ACE9"/>
    <w:rsid w:val="281E306B"/>
    <w:rsid w:val="281E708F"/>
    <w:rsid w:val="2820832A"/>
    <w:rsid w:val="2821264A"/>
    <w:rsid w:val="2828C3EE"/>
    <w:rsid w:val="282F8CDF"/>
    <w:rsid w:val="283192CE"/>
    <w:rsid w:val="283AC3F0"/>
    <w:rsid w:val="283AF26E"/>
    <w:rsid w:val="283E41A3"/>
    <w:rsid w:val="283F3CE4"/>
    <w:rsid w:val="283FC359"/>
    <w:rsid w:val="2851F429"/>
    <w:rsid w:val="28561C43"/>
    <w:rsid w:val="28568399"/>
    <w:rsid w:val="285C7E86"/>
    <w:rsid w:val="285CB9A5"/>
    <w:rsid w:val="285D0BEF"/>
    <w:rsid w:val="285E55D0"/>
    <w:rsid w:val="286457E1"/>
    <w:rsid w:val="286B53BB"/>
    <w:rsid w:val="287AF1C8"/>
    <w:rsid w:val="287CA4E3"/>
    <w:rsid w:val="287E1140"/>
    <w:rsid w:val="287E5121"/>
    <w:rsid w:val="28800C13"/>
    <w:rsid w:val="28821CA6"/>
    <w:rsid w:val="288361E1"/>
    <w:rsid w:val="2889D46E"/>
    <w:rsid w:val="288FE880"/>
    <w:rsid w:val="28956CA0"/>
    <w:rsid w:val="289BA04B"/>
    <w:rsid w:val="289E7427"/>
    <w:rsid w:val="289FA2A1"/>
    <w:rsid w:val="289FB1DF"/>
    <w:rsid w:val="28A1E4F0"/>
    <w:rsid w:val="28A60052"/>
    <w:rsid w:val="28B24F11"/>
    <w:rsid w:val="28B72C15"/>
    <w:rsid w:val="28B747F5"/>
    <w:rsid w:val="28BB7E54"/>
    <w:rsid w:val="28C3497B"/>
    <w:rsid w:val="28CB0716"/>
    <w:rsid w:val="28CDE866"/>
    <w:rsid w:val="28D34EB9"/>
    <w:rsid w:val="28D37D85"/>
    <w:rsid w:val="28DA9463"/>
    <w:rsid w:val="28DD72A4"/>
    <w:rsid w:val="28DDAB90"/>
    <w:rsid w:val="28E1A3C5"/>
    <w:rsid w:val="28E1F385"/>
    <w:rsid w:val="28E70DAF"/>
    <w:rsid w:val="28E89A19"/>
    <w:rsid w:val="28EAEDB9"/>
    <w:rsid w:val="28F31E2E"/>
    <w:rsid w:val="28F4ED34"/>
    <w:rsid w:val="28FB8FEE"/>
    <w:rsid w:val="28FE0218"/>
    <w:rsid w:val="290201E6"/>
    <w:rsid w:val="290213E8"/>
    <w:rsid w:val="29066218"/>
    <w:rsid w:val="290CFAF8"/>
    <w:rsid w:val="29152913"/>
    <w:rsid w:val="2916C9B6"/>
    <w:rsid w:val="29176828"/>
    <w:rsid w:val="291C02F9"/>
    <w:rsid w:val="291C9032"/>
    <w:rsid w:val="292074F1"/>
    <w:rsid w:val="2922C8EE"/>
    <w:rsid w:val="2923866A"/>
    <w:rsid w:val="293134D5"/>
    <w:rsid w:val="2938C496"/>
    <w:rsid w:val="2938F459"/>
    <w:rsid w:val="293ACC01"/>
    <w:rsid w:val="293CEB44"/>
    <w:rsid w:val="294490F4"/>
    <w:rsid w:val="29527769"/>
    <w:rsid w:val="29546DF6"/>
    <w:rsid w:val="2954FE75"/>
    <w:rsid w:val="2956677A"/>
    <w:rsid w:val="295703A0"/>
    <w:rsid w:val="2957785C"/>
    <w:rsid w:val="2958F023"/>
    <w:rsid w:val="2959ED00"/>
    <w:rsid w:val="295E29AE"/>
    <w:rsid w:val="296689AA"/>
    <w:rsid w:val="296808C7"/>
    <w:rsid w:val="2968F865"/>
    <w:rsid w:val="296D3C17"/>
    <w:rsid w:val="296EEA7B"/>
    <w:rsid w:val="2970899A"/>
    <w:rsid w:val="2975D68E"/>
    <w:rsid w:val="297BDD19"/>
    <w:rsid w:val="298DA572"/>
    <w:rsid w:val="298E93CA"/>
    <w:rsid w:val="2995F583"/>
    <w:rsid w:val="299877FE"/>
    <w:rsid w:val="29A563C0"/>
    <w:rsid w:val="29A7EFE0"/>
    <w:rsid w:val="29A92D5B"/>
    <w:rsid w:val="29AA84E5"/>
    <w:rsid w:val="29B0A5ED"/>
    <w:rsid w:val="29B2EC91"/>
    <w:rsid w:val="29B7027A"/>
    <w:rsid w:val="29B97E73"/>
    <w:rsid w:val="29BDC095"/>
    <w:rsid w:val="29BF4E66"/>
    <w:rsid w:val="29C0B182"/>
    <w:rsid w:val="29C2EC71"/>
    <w:rsid w:val="29CCF691"/>
    <w:rsid w:val="29D27B4E"/>
    <w:rsid w:val="29D493D8"/>
    <w:rsid w:val="29D4F3E9"/>
    <w:rsid w:val="29D7443A"/>
    <w:rsid w:val="29DC6A2C"/>
    <w:rsid w:val="29E13F74"/>
    <w:rsid w:val="29E238A0"/>
    <w:rsid w:val="29E3143F"/>
    <w:rsid w:val="29E71F02"/>
    <w:rsid w:val="29EB752A"/>
    <w:rsid w:val="29F4687F"/>
    <w:rsid w:val="29F968AC"/>
    <w:rsid w:val="29FD5542"/>
    <w:rsid w:val="2A0678AC"/>
    <w:rsid w:val="2A0959FD"/>
    <w:rsid w:val="2A1129AE"/>
    <w:rsid w:val="2A1A09F8"/>
    <w:rsid w:val="2A251CDF"/>
    <w:rsid w:val="2A25A27B"/>
    <w:rsid w:val="2A31350F"/>
    <w:rsid w:val="2A3C7F7A"/>
    <w:rsid w:val="2A40A54A"/>
    <w:rsid w:val="2A4EA38C"/>
    <w:rsid w:val="2A55E5CC"/>
    <w:rsid w:val="2A5925AE"/>
    <w:rsid w:val="2A6205FB"/>
    <w:rsid w:val="2A65EBCB"/>
    <w:rsid w:val="2A67343D"/>
    <w:rsid w:val="2A68B5A9"/>
    <w:rsid w:val="2A6AE5AA"/>
    <w:rsid w:val="2A78CC72"/>
    <w:rsid w:val="2A7AB92D"/>
    <w:rsid w:val="2A7EACCB"/>
    <w:rsid w:val="2A7F2967"/>
    <w:rsid w:val="2A80FA99"/>
    <w:rsid w:val="2A84C21D"/>
    <w:rsid w:val="2A8D1C14"/>
    <w:rsid w:val="2A9922E9"/>
    <w:rsid w:val="2A9A351A"/>
    <w:rsid w:val="2A9D041C"/>
    <w:rsid w:val="2AA87D9A"/>
    <w:rsid w:val="2AB587C5"/>
    <w:rsid w:val="2ABB5C0D"/>
    <w:rsid w:val="2AC5519E"/>
    <w:rsid w:val="2AC6C08C"/>
    <w:rsid w:val="2ACC592B"/>
    <w:rsid w:val="2ACE355C"/>
    <w:rsid w:val="2ACFB766"/>
    <w:rsid w:val="2ADB741E"/>
    <w:rsid w:val="2AE20B94"/>
    <w:rsid w:val="2AEAEBAE"/>
    <w:rsid w:val="2AEC6BEC"/>
    <w:rsid w:val="2AED3085"/>
    <w:rsid w:val="2AF73376"/>
    <w:rsid w:val="2AF7AB9F"/>
    <w:rsid w:val="2AF9792A"/>
    <w:rsid w:val="2AFED6F5"/>
    <w:rsid w:val="2B020562"/>
    <w:rsid w:val="2B04A0BB"/>
    <w:rsid w:val="2B13D256"/>
    <w:rsid w:val="2B1F26BF"/>
    <w:rsid w:val="2B1FB264"/>
    <w:rsid w:val="2B24F40A"/>
    <w:rsid w:val="2B25430E"/>
    <w:rsid w:val="2B277636"/>
    <w:rsid w:val="2B2CC8A8"/>
    <w:rsid w:val="2B33948B"/>
    <w:rsid w:val="2B46DE71"/>
    <w:rsid w:val="2B48249B"/>
    <w:rsid w:val="2B4AF692"/>
    <w:rsid w:val="2B4D073E"/>
    <w:rsid w:val="2B57DAAB"/>
    <w:rsid w:val="2B59E430"/>
    <w:rsid w:val="2B6165AC"/>
    <w:rsid w:val="2B628D20"/>
    <w:rsid w:val="2B6360F9"/>
    <w:rsid w:val="2B66A773"/>
    <w:rsid w:val="2B70FF0A"/>
    <w:rsid w:val="2B797B4F"/>
    <w:rsid w:val="2B80BF5B"/>
    <w:rsid w:val="2B8EDE51"/>
    <w:rsid w:val="2B9D3BA2"/>
    <w:rsid w:val="2B9EEDED"/>
    <w:rsid w:val="2BAB49DF"/>
    <w:rsid w:val="2BB0C9D4"/>
    <w:rsid w:val="2BB0F4EF"/>
    <w:rsid w:val="2BB20A50"/>
    <w:rsid w:val="2BB8452D"/>
    <w:rsid w:val="2BBF2DBE"/>
    <w:rsid w:val="2BC80192"/>
    <w:rsid w:val="2BCDEAA6"/>
    <w:rsid w:val="2BCF4775"/>
    <w:rsid w:val="2BD6F3F2"/>
    <w:rsid w:val="2BD90ABB"/>
    <w:rsid w:val="2BDC2FD8"/>
    <w:rsid w:val="2BE00B3F"/>
    <w:rsid w:val="2BE7FC30"/>
    <w:rsid w:val="2BEF72F0"/>
    <w:rsid w:val="2BF3571E"/>
    <w:rsid w:val="2BF4505F"/>
    <w:rsid w:val="2BF76184"/>
    <w:rsid w:val="2BFE5149"/>
    <w:rsid w:val="2C009E04"/>
    <w:rsid w:val="2C0B84ED"/>
    <w:rsid w:val="2C107C57"/>
    <w:rsid w:val="2C17801B"/>
    <w:rsid w:val="2C1BC9BE"/>
    <w:rsid w:val="2C1C0D73"/>
    <w:rsid w:val="2C264FCC"/>
    <w:rsid w:val="2C2BA5C0"/>
    <w:rsid w:val="2C3A0AAB"/>
    <w:rsid w:val="2C3CA01E"/>
    <w:rsid w:val="2C421582"/>
    <w:rsid w:val="2C426EAF"/>
    <w:rsid w:val="2C43FFD3"/>
    <w:rsid w:val="2C44E099"/>
    <w:rsid w:val="2C4ADF26"/>
    <w:rsid w:val="2C4F7961"/>
    <w:rsid w:val="2C506DAB"/>
    <w:rsid w:val="2C520EA8"/>
    <w:rsid w:val="2C5D37B2"/>
    <w:rsid w:val="2C5D3F73"/>
    <w:rsid w:val="2C5D5C04"/>
    <w:rsid w:val="2C6B0744"/>
    <w:rsid w:val="2C6C3320"/>
    <w:rsid w:val="2C745FF2"/>
    <w:rsid w:val="2C784AC8"/>
    <w:rsid w:val="2C78F129"/>
    <w:rsid w:val="2C7D6A16"/>
    <w:rsid w:val="2C7FBEBF"/>
    <w:rsid w:val="2C8E1414"/>
    <w:rsid w:val="2C8E6C82"/>
    <w:rsid w:val="2C91663D"/>
    <w:rsid w:val="2C927459"/>
    <w:rsid w:val="2C9A0B64"/>
    <w:rsid w:val="2C9B270C"/>
    <w:rsid w:val="2CA30C3D"/>
    <w:rsid w:val="2CA8BD9D"/>
    <w:rsid w:val="2CB0F3F4"/>
    <w:rsid w:val="2CB493B4"/>
    <w:rsid w:val="2CB6297F"/>
    <w:rsid w:val="2CBBB96E"/>
    <w:rsid w:val="2CD1C9A5"/>
    <w:rsid w:val="2CDCC499"/>
    <w:rsid w:val="2CDD9DF3"/>
    <w:rsid w:val="2CE742B8"/>
    <w:rsid w:val="2CE7EE07"/>
    <w:rsid w:val="2CE9F5E8"/>
    <w:rsid w:val="2CEC2A5C"/>
    <w:rsid w:val="2CEE173C"/>
    <w:rsid w:val="2CF3B5F3"/>
    <w:rsid w:val="2CF3E0B2"/>
    <w:rsid w:val="2CF7576A"/>
    <w:rsid w:val="2CF8EA00"/>
    <w:rsid w:val="2CFE0160"/>
    <w:rsid w:val="2CFF7A2A"/>
    <w:rsid w:val="2D016A44"/>
    <w:rsid w:val="2D17D8E2"/>
    <w:rsid w:val="2D18638F"/>
    <w:rsid w:val="2D18BD51"/>
    <w:rsid w:val="2D27C981"/>
    <w:rsid w:val="2D2C58B1"/>
    <w:rsid w:val="2D358C0F"/>
    <w:rsid w:val="2D35B1D0"/>
    <w:rsid w:val="2D373FD8"/>
    <w:rsid w:val="2D3CEDF1"/>
    <w:rsid w:val="2D3D0D84"/>
    <w:rsid w:val="2D3F54F4"/>
    <w:rsid w:val="2D453AFA"/>
    <w:rsid w:val="2D4B31A5"/>
    <w:rsid w:val="2D5BC018"/>
    <w:rsid w:val="2D6750B7"/>
    <w:rsid w:val="2D695C60"/>
    <w:rsid w:val="2D6BC69A"/>
    <w:rsid w:val="2D6DADB1"/>
    <w:rsid w:val="2D72BAEE"/>
    <w:rsid w:val="2D748257"/>
    <w:rsid w:val="2D74E817"/>
    <w:rsid w:val="2D770C8E"/>
    <w:rsid w:val="2D88B2F9"/>
    <w:rsid w:val="2D88CE71"/>
    <w:rsid w:val="2D8F88A7"/>
    <w:rsid w:val="2D9A4488"/>
    <w:rsid w:val="2D9B9B77"/>
    <w:rsid w:val="2DA44EC4"/>
    <w:rsid w:val="2DB080B3"/>
    <w:rsid w:val="2DBAF0F2"/>
    <w:rsid w:val="2DC3FCA7"/>
    <w:rsid w:val="2DCDECD2"/>
    <w:rsid w:val="2DD4A800"/>
    <w:rsid w:val="2DD4DA7F"/>
    <w:rsid w:val="2DD69EAF"/>
    <w:rsid w:val="2DDABDE5"/>
    <w:rsid w:val="2DE2F080"/>
    <w:rsid w:val="2DE40B18"/>
    <w:rsid w:val="2DE7A37B"/>
    <w:rsid w:val="2DEAEAC0"/>
    <w:rsid w:val="2DEBAD80"/>
    <w:rsid w:val="2DEDCD92"/>
    <w:rsid w:val="2DF25FE6"/>
    <w:rsid w:val="2DF39F68"/>
    <w:rsid w:val="2DF4DDFA"/>
    <w:rsid w:val="2E018CD4"/>
    <w:rsid w:val="2E02E59D"/>
    <w:rsid w:val="2E0A7E8A"/>
    <w:rsid w:val="2E0D3773"/>
    <w:rsid w:val="2E108C41"/>
    <w:rsid w:val="2E129249"/>
    <w:rsid w:val="2E1C90A4"/>
    <w:rsid w:val="2E293A76"/>
    <w:rsid w:val="2E29E463"/>
    <w:rsid w:val="2E2E7717"/>
    <w:rsid w:val="2E31E5CA"/>
    <w:rsid w:val="2E332138"/>
    <w:rsid w:val="2E3846DF"/>
    <w:rsid w:val="2E393981"/>
    <w:rsid w:val="2E396F82"/>
    <w:rsid w:val="2E401E1E"/>
    <w:rsid w:val="2E4411C7"/>
    <w:rsid w:val="2E4611F4"/>
    <w:rsid w:val="2E4A5C4B"/>
    <w:rsid w:val="2E4B9705"/>
    <w:rsid w:val="2E51C29B"/>
    <w:rsid w:val="2E53B2B8"/>
    <w:rsid w:val="2E550700"/>
    <w:rsid w:val="2E560231"/>
    <w:rsid w:val="2E57246E"/>
    <w:rsid w:val="2E5E5A09"/>
    <w:rsid w:val="2E62C96D"/>
    <w:rsid w:val="2E65DE1B"/>
    <w:rsid w:val="2E66D2A7"/>
    <w:rsid w:val="2E696277"/>
    <w:rsid w:val="2E6B97BE"/>
    <w:rsid w:val="2E8351F9"/>
    <w:rsid w:val="2E840285"/>
    <w:rsid w:val="2E8666C8"/>
    <w:rsid w:val="2E9BBA65"/>
    <w:rsid w:val="2E9E25BC"/>
    <w:rsid w:val="2EA4E8A7"/>
    <w:rsid w:val="2EA55F4D"/>
    <w:rsid w:val="2EB481D8"/>
    <w:rsid w:val="2EBC5748"/>
    <w:rsid w:val="2EC11229"/>
    <w:rsid w:val="2EC764D5"/>
    <w:rsid w:val="2ECAFF32"/>
    <w:rsid w:val="2ED343ED"/>
    <w:rsid w:val="2ED43FF4"/>
    <w:rsid w:val="2EDA004F"/>
    <w:rsid w:val="2EE00726"/>
    <w:rsid w:val="2EE343F5"/>
    <w:rsid w:val="2EE471CD"/>
    <w:rsid w:val="2EE7C988"/>
    <w:rsid w:val="2EE85ED9"/>
    <w:rsid w:val="2EF43F4D"/>
    <w:rsid w:val="2EFCA723"/>
    <w:rsid w:val="2EFEED07"/>
    <w:rsid w:val="2EFF3A62"/>
    <w:rsid w:val="2F097C1B"/>
    <w:rsid w:val="2F0C7BED"/>
    <w:rsid w:val="2F23F5D9"/>
    <w:rsid w:val="2F2AF954"/>
    <w:rsid w:val="2F2FCB0F"/>
    <w:rsid w:val="2F36733B"/>
    <w:rsid w:val="2F39A1B0"/>
    <w:rsid w:val="2F3DD88B"/>
    <w:rsid w:val="2F404B23"/>
    <w:rsid w:val="2F4D6C2E"/>
    <w:rsid w:val="2F5B7690"/>
    <w:rsid w:val="2F5BE31A"/>
    <w:rsid w:val="2F60942D"/>
    <w:rsid w:val="2F6367C1"/>
    <w:rsid w:val="2F6765D5"/>
    <w:rsid w:val="2F68F8E1"/>
    <w:rsid w:val="2F7C9359"/>
    <w:rsid w:val="2F7D303D"/>
    <w:rsid w:val="2F8F0AE9"/>
    <w:rsid w:val="2F944A4E"/>
    <w:rsid w:val="2F9CD23A"/>
    <w:rsid w:val="2F9E309A"/>
    <w:rsid w:val="2FA1EC0E"/>
    <w:rsid w:val="2FA3E2F3"/>
    <w:rsid w:val="2FB1323D"/>
    <w:rsid w:val="2FB9DCDB"/>
    <w:rsid w:val="2FBB6075"/>
    <w:rsid w:val="2FBCEC59"/>
    <w:rsid w:val="2FBDDAE4"/>
    <w:rsid w:val="2FC43334"/>
    <w:rsid w:val="2FC7CC3D"/>
    <w:rsid w:val="2FD1DD47"/>
    <w:rsid w:val="2FDBECF9"/>
    <w:rsid w:val="2FE454EE"/>
    <w:rsid w:val="2FEAC051"/>
    <w:rsid w:val="2FEB94CE"/>
    <w:rsid w:val="2FF2E405"/>
    <w:rsid w:val="2FF59964"/>
    <w:rsid w:val="300506CB"/>
    <w:rsid w:val="30069CBF"/>
    <w:rsid w:val="3017E9D2"/>
    <w:rsid w:val="301ADF10"/>
    <w:rsid w:val="301C74C6"/>
    <w:rsid w:val="301E91BD"/>
    <w:rsid w:val="3023D535"/>
    <w:rsid w:val="3026FA9A"/>
    <w:rsid w:val="3027914B"/>
    <w:rsid w:val="3028700A"/>
    <w:rsid w:val="302CFB6D"/>
    <w:rsid w:val="30387EE9"/>
    <w:rsid w:val="30395F77"/>
    <w:rsid w:val="3045A82F"/>
    <w:rsid w:val="3045AF8C"/>
    <w:rsid w:val="304AB832"/>
    <w:rsid w:val="304ACEBA"/>
    <w:rsid w:val="304BC4A4"/>
    <w:rsid w:val="304ECA7B"/>
    <w:rsid w:val="305008C0"/>
    <w:rsid w:val="30575498"/>
    <w:rsid w:val="3058BA22"/>
    <w:rsid w:val="30593437"/>
    <w:rsid w:val="305CCBE7"/>
    <w:rsid w:val="3062A3D3"/>
    <w:rsid w:val="30645147"/>
    <w:rsid w:val="306E9422"/>
    <w:rsid w:val="306EE60F"/>
    <w:rsid w:val="3071EF1E"/>
    <w:rsid w:val="307D0E45"/>
    <w:rsid w:val="3081508E"/>
    <w:rsid w:val="3082E076"/>
    <w:rsid w:val="30833E1C"/>
    <w:rsid w:val="308E4B0A"/>
    <w:rsid w:val="3093973C"/>
    <w:rsid w:val="3097783D"/>
    <w:rsid w:val="309E496A"/>
    <w:rsid w:val="30A33694"/>
    <w:rsid w:val="30AAE743"/>
    <w:rsid w:val="30AFB6A4"/>
    <w:rsid w:val="30B04DE6"/>
    <w:rsid w:val="30B28364"/>
    <w:rsid w:val="30B4E027"/>
    <w:rsid w:val="30CA5E41"/>
    <w:rsid w:val="30CB0AA0"/>
    <w:rsid w:val="30CEA371"/>
    <w:rsid w:val="30CF6AB6"/>
    <w:rsid w:val="30D2F6C0"/>
    <w:rsid w:val="30D68802"/>
    <w:rsid w:val="30DC18A6"/>
    <w:rsid w:val="30DC8072"/>
    <w:rsid w:val="30DF17CC"/>
    <w:rsid w:val="30E3198D"/>
    <w:rsid w:val="30E43CA2"/>
    <w:rsid w:val="30E47945"/>
    <w:rsid w:val="3102752F"/>
    <w:rsid w:val="311E7F91"/>
    <w:rsid w:val="3120C567"/>
    <w:rsid w:val="3121EDFE"/>
    <w:rsid w:val="31232AC4"/>
    <w:rsid w:val="313E511B"/>
    <w:rsid w:val="313EFC62"/>
    <w:rsid w:val="3140DD8B"/>
    <w:rsid w:val="314C5734"/>
    <w:rsid w:val="314FD222"/>
    <w:rsid w:val="31553D3C"/>
    <w:rsid w:val="31632320"/>
    <w:rsid w:val="316E8E63"/>
    <w:rsid w:val="3174F093"/>
    <w:rsid w:val="31767267"/>
    <w:rsid w:val="3177D826"/>
    <w:rsid w:val="317C56EF"/>
    <w:rsid w:val="317E2454"/>
    <w:rsid w:val="31899C2F"/>
    <w:rsid w:val="318B5A28"/>
    <w:rsid w:val="319269E2"/>
    <w:rsid w:val="319316B9"/>
    <w:rsid w:val="3194C350"/>
    <w:rsid w:val="31A0A998"/>
    <w:rsid w:val="31AD3886"/>
    <w:rsid w:val="31ADBBF5"/>
    <w:rsid w:val="31B4DAC3"/>
    <w:rsid w:val="31B567D5"/>
    <w:rsid w:val="31B79F9F"/>
    <w:rsid w:val="31CD7912"/>
    <w:rsid w:val="31CDC64A"/>
    <w:rsid w:val="31D71100"/>
    <w:rsid w:val="31D8FE02"/>
    <w:rsid w:val="31D93043"/>
    <w:rsid w:val="31E359B8"/>
    <w:rsid w:val="31E8AEEE"/>
    <w:rsid w:val="31EE4220"/>
    <w:rsid w:val="31F02A95"/>
    <w:rsid w:val="31F2635D"/>
    <w:rsid w:val="31F42955"/>
    <w:rsid w:val="31F6944A"/>
    <w:rsid w:val="31F9A135"/>
    <w:rsid w:val="32026ED2"/>
    <w:rsid w:val="32046B63"/>
    <w:rsid w:val="32073A02"/>
    <w:rsid w:val="32101DA9"/>
    <w:rsid w:val="3213644B"/>
    <w:rsid w:val="32136C0C"/>
    <w:rsid w:val="3214AEBD"/>
    <w:rsid w:val="32172560"/>
    <w:rsid w:val="321A443F"/>
    <w:rsid w:val="32217E4C"/>
    <w:rsid w:val="3230177F"/>
    <w:rsid w:val="3236AED6"/>
    <w:rsid w:val="323BC825"/>
    <w:rsid w:val="32442411"/>
    <w:rsid w:val="32479CE1"/>
    <w:rsid w:val="32532CAA"/>
    <w:rsid w:val="32572C81"/>
    <w:rsid w:val="32630FC5"/>
    <w:rsid w:val="326D6670"/>
    <w:rsid w:val="32784E43"/>
    <w:rsid w:val="327B2791"/>
    <w:rsid w:val="32806E8C"/>
    <w:rsid w:val="3280B8D9"/>
    <w:rsid w:val="3282AC5F"/>
    <w:rsid w:val="32834D9F"/>
    <w:rsid w:val="3289E78A"/>
    <w:rsid w:val="328E6A66"/>
    <w:rsid w:val="329203A8"/>
    <w:rsid w:val="3293F925"/>
    <w:rsid w:val="3294D4CD"/>
    <w:rsid w:val="329F42AB"/>
    <w:rsid w:val="32ADBE34"/>
    <w:rsid w:val="32B4242C"/>
    <w:rsid w:val="32B45AAD"/>
    <w:rsid w:val="32C4BFA1"/>
    <w:rsid w:val="32CAF61C"/>
    <w:rsid w:val="32CC9B33"/>
    <w:rsid w:val="32D0E79F"/>
    <w:rsid w:val="32DAEC4E"/>
    <w:rsid w:val="32E5430C"/>
    <w:rsid w:val="32F9C262"/>
    <w:rsid w:val="330A536A"/>
    <w:rsid w:val="331FB421"/>
    <w:rsid w:val="33202657"/>
    <w:rsid w:val="3329BAE1"/>
    <w:rsid w:val="332CC6AC"/>
    <w:rsid w:val="332FA031"/>
    <w:rsid w:val="332FFE47"/>
    <w:rsid w:val="3335F69F"/>
    <w:rsid w:val="334294EC"/>
    <w:rsid w:val="334E4928"/>
    <w:rsid w:val="334FFE33"/>
    <w:rsid w:val="335B41D1"/>
    <w:rsid w:val="33651577"/>
    <w:rsid w:val="336639EA"/>
    <w:rsid w:val="33713105"/>
    <w:rsid w:val="3371ADC2"/>
    <w:rsid w:val="337B55BB"/>
    <w:rsid w:val="3380B8D4"/>
    <w:rsid w:val="33810E8C"/>
    <w:rsid w:val="33812D19"/>
    <w:rsid w:val="338ADC4B"/>
    <w:rsid w:val="33956DD9"/>
    <w:rsid w:val="339A80BF"/>
    <w:rsid w:val="339F061D"/>
    <w:rsid w:val="33A1A50A"/>
    <w:rsid w:val="33ADC2B5"/>
    <w:rsid w:val="33C08C77"/>
    <w:rsid w:val="33C3C068"/>
    <w:rsid w:val="33C51FE6"/>
    <w:rsid w:val="33C5AB7E"/>
    <w:rsid w:val="33CD7078"/>
    <w:rsid w:val="33CFDCDF"/>
    <w:rsid w:val="33D10C73"/>
    <w:rsid w:val="33D7AEC3"/>
    <w:rsid w:val="33D98FD8"/>
    <w:rsid w:val="33DC3CCB"/>
    <w:rsid w:val="33DF7A3D"/>
    <w:rsid w:val="33E34435"/>
    <w:rsid w:val="33FB9A14"/>
    <w:rsid w:val="33FD6986"/>
    <w:rsid w:val="3402EDFC"/>
    <w:rsid w:val="3409DDBD"/>
    <w:rsid w:val="340C0C81"/>
    <w:rsid w:val="340E245A"/>
    <w:rsid w:val="340FE2E0"/>
    <w:rsid w:val="3422F92F"/>
    <w:rsid w:val="34291F23"/>
    <w:rsid w:val="3434B193"/>
    <w:rsid w:val="343B7F1C"/>
    <w:rsid w:val="343BC0C5"/>
    <w:rsid w:val="3449C956"/>
    <w:rsid w:val="344B2A37"/>
    <w:rsid w:val="3451B820"/>
    <w:rsid w:val="345448C6"/>
    <w:rsid w:val="345B4658"/>
    <w:rsid w:val="345CB87B"/>
    <w:rsid w:val="345E18F5"/>
    <w:rsid w:val="345F3112"/>
    <w:rsid w:val="34610200"/>
    <w:rsid w:val="3465CA0A"/>
    <w:rsid w:val="346AE65F"/>
    <w:rsid w:val="346DB40A"/>
    <w:rsid w:val="3472ED0B"/>
    <w:rsid w:val="347A8BEB"/>
    <w:rsid w:val="348287E3"/>
    <w:rsid w:val="34835D4B"/>
    <w:rsid w:val="3483C337"/>
    <w:rsid w:val="34867E75"/>
    <w:rsid w:val="3494E252"/>
    <w:rsid w:val="349D1DF5"/>
    <w:rsid w:val="34AA05AC"/>
    <w:rsid w:val="34ABEDAE"/>
    <w:rsid w:val="34B7D02A"/>
    <w:rsid w:val="34B9D91C"/>
    <w:rsid w:val="34BC1CBB"/>
    <w:rsid w:val="34BD8C09"/>
    <w:rsid w:val="34C43015"/>
    <w:rsid w:val="34C827EE"/>
    <w:rsid w:val="34CC5CA7"/>
    <w:rsid w:val="34CE09F4"/>
    <w:rsid w:val="34D9D58A"/>
    <w:rsid w:val="34DB539B"/>
    <w:rsid w:val="34DBB83A"/>
    <w:rsid w:val="34E47153"/>
    <w:rsid w:val="34EA3B69"/>
    <w:rsid w:val="34F91586"/>
    <w:rsid w:val="34F9848F"/>
    <w:rsid w:val="34F9C7B3"/>
    <w:rsid w:val="34FA4B7A"/>
    <w:rsid w:val="34FC7729"/>
    <w:rsid w:val="34FCE7DD"/>
    <w:rsid w:val="34FE1931"/>
    <w:rsid w:val="350260CA"/>
    <w:rsid w:val="3503C11D"/>
    <w:rsid w:val="3505FD8A"/>
    <w:rsid w:val="3509E30F"/>
    <w:rsid w:val="35141625"/>
    <w:rsid w:val="351EC6CF"/>
    <w:rsid w:val="3520A3B0"/>
    <w:rsid w:val="3524CA85"/>
    <w:rsid w:val="35267FE7"/>
    <w:rsid w:val="352A6EC8"/>
    <w:rsid w:val="35329A27"/>
    <w:rsid w:val="3539F08C"/>
    <w:rsid w:val="353BCBA6"/>
    <w:rsid w:val="354853E0"/>
    <w:rsid w:val="354F3B0D"/>
    <w:rsid w:val="3550ADC9"/>
    <w:rsid w:val="35532584"/>
    <w:rsid w:val="35574BFF"/>
    <w:rsid w:val="3557BDC6"/>
    <w:rsid w:val="355DB601"/>
    <w:rsid w:val="355DF46A"/>
    <w:rsid w:val="355EA874"/>
    <w:rsid w:val="356316B6"/>
    <w:rsid w:val="35682D7F"/>
    <w:rsid w:val="35690789"/>
    <w:rsid w:val="356DCFBC"/>
    <w:rsid w:val="35755354"/>
    <w:rsid w:val="35757D83"/>
    <w:rsid w:val="357B9571"/>
    <w:rsid w:val="35854068"/>
    <w:rsid w:val="35876320"/>
    <w:rsid w:val="35899211"/>
    <w:rsid w:val="358D37E5"/>
    <w:rsid w:val="35913B8F"/>
    <w:rsid w:val="359C5D6C"/>
    <w:rsid w:val="359D18EB"/>
    <w:rsid w:val="359E3DEF"/>
    <w:rsid w:val="35A5D4D1"/>
    <w:rsid w:val="35AB414F"/>
    <w:rsid w:val="35B186C2"/>
    <w:rsid w:val="35B3A981"/>
    <w:rsid w:val="35B41BF1"/>
    <w:rsid w:val="35B5365F"/>
    <w:rsid w:val="35B743A4"/>
    <w:rsid w:val="35CCDD0B"/>
    <w:rsid w:val="35D141F4"/>
    <w:rsid w:val="35D1895A"/>
    <w:rsid w:val="35E25FDE"/>
    <w:rsid w:val="35E6F21A"/>
    <w:rsid w:val="35EC1F78"/>
    <w:rsid w:val="35ED52AC"/>
    <w:rsid w:val="35F2E159"/>
    <w:rsid w:val="35F68013"/>
    <w:rsid w:val="35F8C7BE"/>
    <w:rsid w:val="35FD10BD"/>
    <w:rsid w:val="3601D5F5"/>
    <w:rsid w:val="360F1781"/>
    <w:rsid w:val="3612EF60"/>
    <w:rsid w:val="3617BB93"/>
    <w:rsid w:val="361D390C"/>
    <w:rsid w:val="362100D1"/>
    <w:rsid w:val="36287203"/>
    <w:rsid w:val="3628EEF1"/>
    <w:rsid w:val="36362157"/>
    <w:rsid w:val="363D8F9E"/>
    <w:rsid w:val="363E6C78"/>
    <w:rsid w:val="36449644"/>
    <w:rsid w:val="3646590D"/>
    <w:rsid w:val="36478BE1"/>
    <w:rsid w:val="3648C1CA"/>
    <w:rsid w:val="3649A410"/>
    <w:rsid w:val="3649E34E"/>
    <w:rsid w:val="365A58F3"/>
    <w:rsid w:val="365CE0B1"/>
    <w:rsid w:val="3667FF63"/>
    <w:rsid w:val="366C33EE"/>
    <w:rsid w:val="36719723"/>
    <w:rsid w:val="3679B0EE"/>
    <w:rsid w:val="367A2E9B"/>
    <w:rsid w:val="368783AB"/>
    <w:rsid w:val="368B91CB"/>
    <w:rsid w:val="368CF924"/>
    <w:rsid w:val="368DDF65"/>
    <w:rsid w:val="368F0D3E"/>
    <w:rsid w:val="369621D7"/>
    <w:rsid w:val="369BE7B8"/>
    <w:rsid w:val="369FC13B"/>
    <w:rsid w:val="36A3E73E"/>
    <w:rsid w:val="36A59EA6"/>
    <w:rsid w:val="36A6C566"/>
    <w:rsid w:val="36AAF3B5"/>
    <w:rsid w:val="36AAF667"/>
    <w:rsid w:val="36B089A1"/>
    <w:rsid w:val="36B1AC0E"/>
    <w:rsid w:val="36B9CBA1"/>
    <w:rsid w:val="36BC2E1D"/>
    <w:rsid w:val="36C0AFF9"/>
    <w:rsid w:val="36C2861F"/>
    <w:rsid w:val="36CCE76A"/>
    <w:rsid w:val="36D38A20"/>
    <w:rsid w:val="36D4CE16"/>
    <w:rsid w:val="36D571A7"/>
    <w:rsid w:val="36E142AA"/>
    <w:rsid w:val="36EBCD37"/>
    <w:rsid w:val="36EE69C0"/>
    <w:rsid w:val="36EFE206"/>
    <w:rsid w:val="36F2630B"/>
    <w:rsid w:val="36FC1C45"/>
    <w:rsid w:val="37042E09"/>
    <w:rsid w:val="370D040F"/>
    <w:rsid w:val="37140EC2"/>
    <w:rsid w:val="37223EBC"/>
    <w:rsid w:val="3722898A"/>
    <w:rsid w:val="372B5E41"/>
    <w:rsid w:val="373135E3"/>
    <w:rsid w:val="3732C77D"/>
    <w:rsid w:val="373611F2"/>
    <w:rsid w:val="373BD22C"/>
    <w:rsid w:val="373DC2AE"/>
    <w:rsid w:val="3743034F"/>
    <w:rsid w:val="37446686"/>
    <w:rsid w:val="374A64CB"/>
    <w:rsid w:val="374B97D9"/>
    <w:rsid w:val="374C85B3"/>
    <w:rsid w:val="374F4DC9"/>
    <w:rsid w:val="3753F5C9"/>
    <w:rsid w:val="3757747A"/>
    <w:rsid w:val="37582075"/>
    <w:rsid w:val="37594FCE"/>
    <w:rsid w:val="3759B8C1"/>
    <w:rsid w:val="375CD227"/>
    <w:rsid w:val="376682F8"/>
    <w:rsid w:val="376B34A2"/>
    <w:rsid w:val="376E8E4E"/>
    <w:rsid w:val="3776143D"/>
    <w:rsid w:val="377DA569"/>
    <w:rsid w:val="3782A28A"/>
    <w:rsid w:val="37836D38"/>
    <w:rsid w:val="379273F5"/>
    <w:rsid w:val="37A665CB"/>
    <w:rsid w:val="37A6FCD9"/>
    <w:rsid w:val="37AA4143"/>
    <w:rsid w:val="37AC25D2"/>
    <w:rsid w:val="37AEA1EF"/>
    <w:rsid w:val="37AFE977"/>
    <w:rsid w:val="37B0AC6D"/>
    <w:rsid w:val="37B3D977"/>
    <w:rsid w:val="37B45739"/>
    <w:rsid w:val="37B553C3"/>
    <w:rsid w:val="37C05A4B"/>
    <w:rsid w:val="37C11FB5"/>
    <w:rsid w:val="37C42692"/>
    <w:rsid w:val="37C622CF"/>
    <w:rsid w:val="37CB8CCE"/>
    <w:rsid w:val="37D175F1"/>
    <w:rsid w:val="37D18719"/>
    <w:rsid w:val="37D9E71D"/>
    <w:rsid w:val="37E43ACB"/>
    <w:rsid w:val="37E4ABEB"/>
    <w:rsid w:val="37E992CB"/>
    <w:rsid w:val="37EAB719"/>
    <w:rsid w:val="37ED788A"/>
    <w:rsid w:val="37F10BAF"/>
    <w:rsid w:val="37F59DC7"/>
    <w:rsid w:val="37FB91CD"/>
    <w:rsid w:val="38017609"/>
    <w:rsid w:val="3804F59D"/>
    <w:rsid w:val="380CD08D"/>
    <w:rsid w:val="38108606"/>
    <w:rsid w:val="3813CABC"/>
    <w:rsid w:val="3825A864"/>
    <w:rsid w:val="3828D1E2"/>
    <w:rsid w:val="3832827B"/>
    <w:rsid w:val="3834A4D2"/>
    <w:rsid w:val="3835D700"/>
    <w:rsid w:val="3839156B"/>
    <w:rsid w:val="383FBCD8"/>
    <w:rsid w:val="384319FB"/>
    <w:rsid w:val="384A016E"/>
    <w:rsid w:val="384A65B1"/>
    <w:rsid w:val="384E4447"/>
    <w:rsid w:val="38572B8D"/>
    <w:rsid w:val="38689795"/>
    <w:rsid w:val="386950F5"/>
    <w:rsid w:val="38695356"/>
    <w:rsid w:val="38710A93"/>
    <w:rsid w:val="3872F84B"/>
    <w:rsid w:val="3873A6D8"/>
    <w:rsid w:val="387543A6"/>
    <w:rsid w:val="38761361"/>
    <w:rsid w:val="387881BA"/>
    <w:rsid w:val="3879749E"/>
    <w:rsid w:val="388278CB"/>
    <w:rsid w:val="3882BF97"/>
    <w:rsid w:val="3884F26A"/>
    <w:rsid w:val="388557E0"/>
    <w:rsid w:val="388802A0"/>
    <w:rsid w:val="3898D8D8"/>
    <w:rsid w:val="38A15560"/>
    <w:rsid w:val="38A15DE6"/>
    <w:rsid w:val="38A3F51E"/>
    <w:rsid w:val="38A71C0A"/>
    <w:rsid w:val="38B5C6D2"/>
    <w:rsid w:val="38BDB870"/>
    <w:rsid w:val="38C0F1D5"/>
    <w:rsid w:val="38C107A5"/>
    <w:rsid w:val="38C38ED2"/>
    <w:rsid w:val="38CB1549"/>
    <w:rsid w:val="38D70904"/>
    <w:rsid w:val="38DDD51C"/>
    <w:rsid w:val="38E3419A"/>
    <w:rsid w:val="38E55F07"/>
    <w:rsid w:val="38E7B29D"/>
    <w:rsid w:val="38EBC3A6"/>
    <w:rsid w:val="38F92D1F"/>
    <w:rsid w:val="39039827"/>
    <w:rsid w:val="39048C5D"/>
    <w:rsid w:val="390B36ED"/>
    <w:rsid w:val="39100386"/>
    <w:rsid w:val="39108AF3"/>
    <w:rsid w:val="3917C48C"/>
    <w:rsid w:val="391E8604"/>
    <w:rsid w:val="391FB980"/>
    <w:rsid w:val="392368ED"/>
    <w:rsid w:val="39286F80"/>
    <w:rsid w:val="39313352"/>
    <w:rsid w:val="39376710"/>
    <w:rsid w:val="3942BCD0"/>
    <w:rsid w:val="3943E6F6"/>
    <w:rsid w:val="39441BF7"/>
    <w:rsid w:val="39441CF3"/>
    <w:rsid w:val="394444DC"/>
    <w:rsid w:val="3948699D"/>
    <w:rsid w:val="394BACC0"/>
    <w:rsid w:val="394C440E"/>
    <w:rsid w:val="394D02EC"/>
    <w:rsid w:val="394D4E07"/>
    <w:rsid w:val="39512A5B"/>
    <w:rsid w:val="39593626"/>
    <w:rsid w:val="395D71A0"/>
    <w:rsid w:val="395DAA97"/>
    <w:rsid w:val="395F7B10"/>
    <w:rsid w:val="39644621"/>
    <w:rsid w:val="396499D5"/>
    <w:rsid w:val="396580E3"/>
    <w:rsid w:val="396C6C38"/>
    <w:rsid w:val="396E50E2"/>
    <w:rsid w:val="397F1E9D"/>
    <w:rsid w:val="39867086"/>
    <w:rsid w:val="3988DABA"/>
    <w:rsid w:val="3992913B"/>
    <w:rsid w:val="3993E665"/>
    <w:rsid w:val="39947637"/>
    <w:rsid w:val="3998EC1D"/>
    <w:rsid w:val="39A177C9"/>
    <w:rsid w:val="39A2769A"/>
    <w:rsid w:val="39B1DFBF"/>
    <w:rsid w:val="39B3619A"/>
    <w:rsid w:val="39B5F319"/>
    <w:rsid w:val="39B7A35B"/>
    <w:rsid w:val="39BB0377"/>
    <w:rsid w:val="39C011DB"/>
    <w:rsid w:val="39D0AB84"/>
    <w:rsid w:val="39D9D79E"/>
    <w:rsid w:val="39DD290F"/>
    <w:rsid w:val="39DF93FF"/>
    <w:rsid w:val="39E0F2FD"/>
    <w:rsid w:val="39FD63F6"/>
    <w:rsid w:val="3A02D503"/>
    <w:rsid w:val="3A0730DA"/>
    <w:rsid w:val="3A08675A"/>
    <w:rsid w:val="3A0D48FE"/>
    <w:rsid w:val="3A0E2696"/>
    <w:rsid w:val="3A14159A"/>
    <w:rsid w:val="3A19F076"/>
    <w:rsid w:val="3A1C73DD"/>
    <w:rsid w:val="3A1F9FBB"/>
    <w:rsid w:val="3A214E00"/>
    <w:rsid w:val="3A239F5E"/>
    <w:rsid w:val="3A291397"/>
    <w:rsid w:val="3A297C85"/>
    <w:rsid w:val="3A316058"/>
    <w:rsid w:val="3A31827F"/>
    <w:rsid w:val="3A318C64"/>
    <w:rsid w:val="3A3382FD"/>
    <w:rsid w:val="3A39A10B"/>
    <w:rsid w:val="3A3E432A"/>
    <w:rsid w:val="3A40A30B"/>
    <w:rsid w:val="3A4EC06B"/>
    <w:rsid w:val="3A4EE798"/>
    <w:rsid w:val="3A562140"/>
    <w:rsid w:val="3A59A2F2"/>
    <w:rsid w:val="3A5D2296"/>
    <w:rsid w:val="3A60F221"/>
    <w:rsid w:val="3A6AFDF8"/>
    <w:rsid w:val="3A77E5DD"/>
    <w:rsid w:val="3A7EE2A0"/>
    <w:rsid w:val="3A7F096B"/>
    <w:rsid w:val="3A87D83F"/>
    <w:rsid w:val="3A91DD4B"/>
    <w:rsid w:val="3A9D2231"/>
    <w:rsid w:val="3AA18D2A"/>
    <w:rsid w:val="3AA48611"/>
    <w:rsid w:val="3AA9C5EE"/>
    <w:rsid w:val="3AB2D771"/>
    <w:rsid w:val="3ABE8DCC"/>
    <w:rsid w:val="3AC4E898"/>
    <w:rsid w:val="3AC5E095"/>
    <w:rsid w:val="3ACE591C"/>
    <w:rsid w:val="3AD06978"/>
    <w:rsid w:val="3AD17BC6"/>
    <w:rsid w:val="3AD56097"/>
    <w:rsid w:val="3ADFFA1E"/>
    <w:rsid w:val="3AE70CCB"/>
    <w:rsid w:val="3AE82795"/>
    <w:rsid w:val="3AE9EE9D"/>
    <w:rsid w:val="3AEA7D9B"/>
    <w:rsid w:val="3AECC0F4"/>
    <w:rsid w:val="3AEE54D7"/>
    <w:rsid w:val="3AF01928"/>
    <w:rsid w:val="3AF1F5FA"/>
    <w:rsid w:val="3AF258EB"/>
    <w:rsid w:val="3AF4A2AB"/>
    <w:rsid w:val="3AFBFB19"/>
    <w:rsid w:val="3B00EBBB"/>
    <w:rsid w:val="3B02F2EF"/>
    <w:rsid w:val="3B0C0027"/>
    <w:rsid w:val="3B0F9FB3"/>
    <w:rsid w:val="3B0FB5B2"/>
    <w:rsid w:val="3B1369D3"/>
    <w:rsid w:val="3B136ECA"/>
    <w:rsid w:val="3B143879"/>
    <w:rsid w:val="3B180A07"/>
    <w:rsid w:val="3B189FDB"/>
    <w:rsid w:val="3B1DE03A"/>
    <w:rsid w:val="3B1E57E7"/>
    <w:rsid w:val="3B246BA5"/>
    <w:rsid w:val="3B267499"/>
    <w:rsid w:val="3B2795E7"/>
    <w:rsid w:val="3B358061"/>
    <w:rsid w:val="3B36FB9E"/>
    <w:rsid w:val="3B3ABB1C"/>
    <w:rsid w:val="3B3C06B1"/>
    <w:rsid w:val="3B400F68"/>
    <w:rsid w:val="3B42116C"/>
    <w:rsid w:val="3B4341A6"/>
    <w:rsid w:val="3B446D08"/>
    <w:rsid w:val="3B463D70"/>
    <w:rsid w:val="3B4CBABE"/>
    <w:rsid w:val="3B506D97"/>
    <w:rsid w:val="3B518023"/>
    <w:rsid w:val="3B53FA88"/>
    <w:rsid w:val="3B57D9B1"/>
    <w:rsid w:val="3B589B19"/>
    <w:rsid w:val="3B667E53"/>
    <w:rsid w:val="3B66DC24"/>
    <w:rsid w:val="3B6CA2A7"/>
    <w:rsid w:val="3B6F73BE"/>
    <w:rsid w:val="3B71267E"/>
    <w:rsid w:val="3B7161B3"/>
    <w:rsid w:val="3B71E591"/>
    <w:rsid w:val="3B78304E"/>
    <w:rsid w:val="3B83556B"/>
    <w:rsid w:val="3B89B1FD"/>
    <w:rsid w:val="3B8C6E01"/>
    <w:rsid w:val="3B948300"/>
    <w:rsid w:val="3B96F64F"/>
    <w:rsid w:val="3B96F6C1"/>
    <w:rsid w:val="3B982A6F"/>
    <w:rsid w:val="3B98CFC3"/>
    <w:rsid w:val="3B9D9CEB"/>
    <w:rsid w:val="3BAAD2C3"/>
    <w:rsid w:val="3BAB726C"/>
    <w:rsid w:val="3BAC0891"/>
    <w:rsid w:val="3BAE21CC"/>
    <w:rsid w:val="3BB8F96C"/>
    <w:rsid w:val="3BC1E141"/>
    <w:rsid w:val="3BC7337A"/>
    <w:rsid w:val="3BC88CD2"/>
    <w:rsid w:val="3BE4EC1F"/>
    <w:rsid w:val="3BF035F0"/>
    <w:rsid w:val="3BF78883"/>
    <w:rsid w:val="3BFAC1CB"/>
    <w:rsid w:val="3BFBE6B5"/>
    <w:rsid w:val="3C0296FA"/>
    <w:rsid w:val="3C057FED"/>
    <w:rsid w:val="3C06430C"/>
    <w:rsid w:val="3C0707D5"/>
    <w:rsid w:val="3C0895D4"/>
    <w:rsid w:val="3C11CE8A"/>
    <w:rsid w:val="3C1A5E6A"/>
    <w:rsid w:val="3C24F44C"/>
    <w:rsid w:val="3C2BFE8A"/>
    <w:rsid w:val="3C2C4D73"/>
    <w:rsid w:val="3C329838"/>
    <w:rsid w:val="3C34B0FB"/>
    <w:rsid w:val="3C374EE4"/>
    <w:rsid w:val="3C37A919"/>
    <w:rsid w:val="3C3876EB"/>
    <w:rsid w:val="3C3A0017"/>
    <w:rsid w:val="3C3C1836"/>
    <w:rsid w:val="3C3C2F2E"/>
    <w:rsid w:val="3C40224E"/>
    <w:rsid w:val="3C40AA8F"/>
    <w:rsid w:val="3C45FAEA"/>
    <w:rsid w:val="3C460592"/>
    <w:rsid w:val="3C488474"/>
    <w:rsid w:val="3C48C02F"/>
    <w:rsid w:val="3C4FBE1E"/>
    <w:rsid w:val="3C540E65"/>
    <w:rsid w:val="3C542AA1"/>
    <w:rsid w:val="3C54A475"/>
    <w:rsid w:val="3C5946E7"/>
    <w:rsid w:val="3C59AFE8"/>
    <w:rsid w:val="3C5A3C1A"/>
    <w:rsid w:val="3C6263F5"/>
    <w:rsid w:val="3C6F7F5C"/>
    <w:rsid w:val="3C74F1D9"/>
    <w:rsid w:val="3C753D9A"/>
    <w:rsid w:val="3C79A6DB"/>
    <w:rsid w:val="3C846372"/>
    <w:rsid w:val="3C856467"/>
    <w:rsid w:val="3C9C518A"/>
    <w:rsid w:val="3CA43130"/>
    <w:rsid w:val="3CA5F5A8"/>
    <w:rsid w:val="3CB29A70"/>
    <w:rsid w:val="3CB39C14"/>
    <w:rsid w:val="3CB3B163"/>
    <w:rsid w:val="3CB9CABF"/>
    <w:rsid w:val="3CBB5649"/>
    <w:rsid w:val="3CBD2105"/>
    <w:rsid w:val="3CBDC369"/>
    <w:rsid w:val="3CC348D6"/>
    <w:rsid w:val="3CC7D4DD"/>
    <w:rsid w:val="3CC7D987"/>
    <w:rsid w:val="3CCA0EE9"/>
    <w:rsid w:val="3CCAA00D"/>
    <w:rsid w:val="3CCEE4B9"/>
    <w:rsid w:val="3CDBFA37"/>
    <w:rsid w:val="3CE79B7B"/>
    <w:rsid w:val="3CEF30F2"/>
    <w:rsid w:val="3CF013C3"/>
    <w:rsid w:val="3CF020D0"/>
    <w:rsid w:val="3CF4A1C4"/>
    <w:rsid w:val="3CF5D5EB"/>
    <w:rsid w:val="3CF85A3B"/>
    <w:rsid w:val="3D030AAF"/>
    <w:rsid w:val="3D03A993"/>
    <w:rsid w:val="3D0500B7"/>
    <w:rsid w:val="3D050570"/>
    <w:rsid w:val="3D05D763"/>
    <w:rsid w:val="3D079287"/>
    <w:rsid w:val="3D089120"/>
    <w:rsid w:val="3D0A68E6"/>
    <w:rsid w:val="3D0A8CDE"/>
    <w:rsid w:val="3D0C6A88"/>
    <w:rsid w:val="3D265E55"/>
    <w:rsid w:val="3D293426"/>
    <w:rsid w:val="3D33C9B1"/>
    <w:rsid w:val="3D33CD25"/>
    <w:rsid w:val="3D36A3E9"/>
    <w:rsid w:val="3D374FF6"/>
    <w:rsid w:val="3D3E618F"/>
    <w:rsid w:val="3D3F3B29"/>
    <w:rsid w:val="3D4277F2"/>
    <w:rsid w:val="3D51B037"/>
    <w:rsid w:val="3D56100A"/>
    <w:rsid w:val="3D5C4779"/>
    <w:rsid w:val="3D6B37FA"/>
    <w:rsid w:val="3D76DE7F"/>
    <w:rsid w:val="3D8254E7"/>
    <w:rsid w:val="3D91EBB6"/>
    <w:rsid w:val="3D96DBEC"/>
    <w:rsid w:val="3D97F9FB"/>
    <w:rsid w:val="3D9A0CD1"/>
    <w:rsid w:val="3D9DBD99"/>
    <w:rsid w:val="3D9E15ED"/>
    <w:rsid w:val="3D9F0971"/>
    <w:rsid w:val="3DA4C80C"/>
    <w:rsid w:val="3DA4FA88"/>
    <w:rsid w:val="3DA7D0F6"/>
    <w:rsid w:val="3DAA3A27"/>
    <w:rsid w:val="3DAFF83B"/>
    <w:rsid w:val="3DB09CBE"/>
    <w:rsid w:val="3DB165EC"/>
    <w:rsid w:val="3DB2E2FC"/>
    <w:rsid w:val="3DB9127A"/>
    <w:rsid w:val="3DBDA34C"/>
    <w:rsid w:val="3DC6A639"/>
    <w:rsid w:val="3DD22B0C"/>
    <w:rsid w:val="3DE536FB"/>
    <w:rsid w:val="3DE7F0EF"/>
    <w:rsid w:val="3DE96006"/>
    <w:rsid w:val="3DF2421D"/>
    <w:rsid w:val="3DF33663"/>
    <w:rsid w:val="3DF69855"/>
    <w:rsid w:val="3DFBDBBD"/>
    <w:rsid w:val="3DFE22AE"/>
    <w:rsid w:val="3DFFB3AC"/>
    <w:rsid w:val="3DFFC723"/>
    <w:rsid w:val="3E08ACFE"/>
    <w:rsid w:val="3E0AF3F1"/>
    <w:rsid w:val="3E0BDBA7"/>
    <w:rsid w:val="3E0C5F57"/>
    <w:rsid w:val="3E13E24E"/>
    <w:rsid w:val="3E148A59"/>
    <w:rsid w:val="3E167BDB"/>
    <w:rsid w:val="3E1C60D5"/>
    <w:rsid w:val="3E1CA595"/>
    <w:rsid w:val="3E1DD0A1"/>
    <w:rsid w:val="3E202722"/>
    <w:rsid w:val="3E2033BC"/>
    <w:rsid w:val="3E2143C1"/>
    <w:rsid w:val="3E229F9A"/>
    <w:rsid w:val="3E23A720"/>
    <w:rsid w:val="3E261279"/>
    <w:rsid w:val="3E2A8060"/>
    <w:rsid w:val="3E2D49EB"/>
    <w:rsid w:val="3E3041C2"/>
    <w:rsid w:val="3E341087"/>
    <w:rsid w:val="3E35C51B"/>
    <w:rsid w:val="3E36A764"/>
    <w:rsid w:val="3E37321D"/>
    <w:rsid w:val="3E398230"/>
    <w:rsid w:val="3E3A01D4"/>
    <w:rsid w:val="3E44AC1A"/>
    <w:rsid w:val="3E45049E"/>
    <w:rsid w:val="3E4802C2"/>
    <w:rsid w:val="3E48401B"/>
    <w:rsid w:val="3E4D9AB2"/>
    <w:rsid w:val="3E510F2E"/>
    <w:rsid w:val="3E53BBF2"/>
    <w:rsid w:val="3E546D5F"/>
    <w:rsid w:val="3E56E4D9"/>
    <w:rsid w:val="3E56F2FB"/>
    <w:rsid w:val="3E65FCD7"/>
    <w:rsid w:val="3E6B284F"/>
    <w:rsid w:val="3E6FEAF7"/>
    <w:rsid w:val="3E708801"/>
    <w:rsid w:val="3E70AE2A"/>
    <w:rsid w:val="3E720C6E"/>
    <w:rsid w:val="3E7926ED"/>
    <w:rsid w:val="3E7B3C84"/>
    <w:rsid w:val="3E7CFCFC"/>
    <w:rsid w:val="3E7F8658"/>
    <w:rsid w:val="3E85711C"/>
    <w:rsid w:val="3E86C39C"/>
    <w:rsid w:val="3E8774F2"/>
    <w:rsid w:val="3E897EAF"/>
    <w:rsid w:val="3E9943CF"/>
    <w:rsid w:val="3E9B1860"/>
    <w:rsid w:val="3E9FEA10"/>
    <w:rsid w:val="3EA14F85"/>
    <w:rsid w:val="3EA9987E"/>
    <w:rsid w:val="3EA9AD6E"/>
    <w:rsid w:val="3EAC69EA"/>
    <w:rsid w:val="3EBCA7FC"/>
    <w:rsid w:val="3EC9C40D"/>
    <w:rsid w:val="3ECB51A6"/>
    <w:rsid w:val="3ECD4928"/>
    <w:rsid w:val="3ED283EA"/>
    <w:rsid w:val="3ED341C7"/>
    <w:rsid w:val="3ED460F3"/>
    <w:rsid w:val="3ED56ECB"/>
    <w:rsid w:val="3ED66C80"/>
    <w:rsid w:val="3ED7E74E"/>
    <w:rsid w:val="3ED8A4DF"/>
    <w:rsid w:val="3ED8E19D"/>
    <w:rsid w:val="3EDA4448"/>
    <w:rsid w:val="3EDAC7D0"/>
    <w:rsid w:val="3EDE5DAF"/>
    <w:rsid w:val="3EDE745B"/>
    <w:rsid w:val="3EEB2E85"/>
    <w:rsid w:val="3EF2B4BC"/>
    <w:rsid w:val="3F0C8170"/>
    <w:rsid w:val="3F0DAF4F"/>
    <w:rsid w:val="3F0E377B"/>
    <w:rsid w:val="3F1B6AC9"/>
    <w:rsid w:val="3F1E5081"/>
    <w:rsid w:val="3F278D05"/>
    <w:rsid w:val="3F30012F"/>
    <w:rsid w:val="3F3381FF"/>
    <w:rsid w:val="3F3A0DE1"/>
    <w:rsid w:val="3F461E70"/>
    <w:rsid w:val="3F524DAB"/>
    <w:rsid w:val="3F5738B4"/>
    <w:rsid w:val="3F71DD46"/>
    <w:rsid w:val="3F7B97B8"/>
    <w:rsid w:val="3F7FC472"/>
    <w:rsid w:val="3F81551C"/>
    <w:rsid w:val="3F903189"/>
    <w:rsid w:val="3F904C88"/>
    <w:rsid w:val="3F9E9119"/>
    <w:rsid w:val="3F9FA974"/>
    <w:rsid w:val="3FA0001D"/>
    <w:rsid w:val="3FA39BC3"/>
    <w:rsid w:val="3FA7F42A"/>
    <w:rsid w:val="3FA8CE45"/>
    <w:rsid w:val="3FAD738E"/>
    <w:rsid w:val="3FB1A5FE"/>
    <w:rsid w:val="3FB3E710"/>
    <w:rsid w:val="3FCA58B7"/>
    <w:rsid w:val="3FCAC3DD"/>
    <w:rsid w:val="3FCDCCC9"/>
    <w:rsid w:val="3FCECA05"/>
    <w:rsid w:val="3FD14CCE"/>
    <w:rsid w:val="3FD39B7C"/>
    <w:rsid w:val="3FD7C927"/>
    <w:rsid w:val="3FDB18BB"/>
    <w:rsid w:val="3FDE7696"/>
    <w:rsid w:val="3FE09B91"/>
    <w:rsid w:val="3FE0D24A"/>
    <w:rsid w:val="3FE0DF66"/>
    <w:rsid w:val="3FEDFA69"/>
    <w:rsid w:val="3FF47B1B"/>
    <w:rsid w:val="3FF7E619"/>
    <w:rsid w:val="40002BBE"/>
    <w:rsid w:val="40006036"/>
    <w:rsid w:val="40086230"/>
    <w:rsid w:val="400991AC"/>
    <w:rsid w:val="4010284C"/>
    <w:rsid w:val="4012487D"/>
    <w:rsid w:val="401799FC"/>
    <w:rsid w:val="40198A48"/>
    <w:rsid w:val="401AD41D"/>
    <w:rsid w:val="401CF4DD"/>
    <w:rsid w:val="4021DA4B"/>
    <w:rsid w:val="40262733"/>
    <w:rsid w:val="402BA022"/>
    <w:rsid w:val="402FE7CE"/>
    <w:rsid w:val="403117C7"/>
    <w:rsid w:val="40416923"/>
    <w:rsid w:val="404853D3"/>
    <w:rsid w:val="405CED44"/>
    <w:rsid w:val="4061C2D6"/>
    <w:rsid w:val="4067ED30"/>
    <w:rsid w:val="40698DBF"/>
    <w:rsid w:val="4072F872"/>
    <w:rsid w:val="407889AE"/>
    <w:rsid w:val="407AC574"/>
    <w:rsid w:val="407D474D"/>
    <w:rsid w:val="408674D4"/>
    <w:rsid w:val="40876735"/>
    <w:rsid w:val="408C6E89"/>
    <w:rsid w:val="4097B80A"/>
    <w:rsid w:val="40A68A4C"/>
    <w:rsid w:val="40A697FC"/>
    <w:rsid w:val="40A6C8EF"/>
    <w:rsid w:val="40A7B599"/>
    <w:rsid w:val="40A818F3"/>
    <w:rsid w:val="40AA8986"/>
    <w:rsid w:val="40ACE843"/>
    <w:rsid w:val="40B09F61"/>
    <w:rsid w:val="40BBD015"/>
    <w:rsid w:val="40BF9C3F"/>
    <w:rsid w:val="40C810E3"/>
    <w:rsid w:val="40CB23C5"/>
    <w:rsid w:val="40CE70DC"/>
    <w:rsid w:val="40D39B02"/>
    <w:rsid w:val="40D72230"/>
    <w:rsid w:val="40DF8D80"/>
    <w:rsid w:val="40E14AD1"/>
    <w:rsid w:val="40E65898"/>
    <w:rsid w:val="40E7A640"/>
    <w:rsid w:val="40EC12BC"/>
    <w:rsid w:val="40ECBE30"/>
    <w:rsid w:val="40F511FA"/>
    <w:rsid w:val="40F5913E"/>
    <w:rsid w:val="40FEADD8"/>
    <w:rsid w:val="40FF0438"/>
    <w:rsid w:val="410086F4"/>
    <w:rsid w:val="410C1616"/>
    <w:rsid w:val="4113ACDC"/>
    <w:rsid w:val="4116A782"/>
    <w:rsid w:val="4117DF59"/>
    <w:rsid w:val="41187B2E"/>
    <w:rsid w:val="411B9E90"/>
    <w:rsid w:val="411E0CF0"/>
    <w:rsid w:val="41214A02"/>
    <w:rsid w:val="4126DAB4"/>
    <w:rsid w:val="4129A792"/>
    <w:rsid w:val="412A74FF"/>
    <w:rsid w:val="41360C3D"/>
    <w:rsid w:val="41370B15"/>
    <w:rsid w:val="413F7278"/>
    <w:rsid w:val="4142F34B"/>
    <w:rsid w:val="414551C5"/>
    <w:rsid w:val="414704C5"/>
    <w:rsid w:val="41541F68"/>
    <w:rsid w:val="4154E2C1"/>
    <w:rsid w:val="415BEF23"/>
    <w:rsid w:val="416442B8"/>
    <w:rsid w:val="41668899"/>
    <w:rsid w:val="4172BDA9"/>
    <w:rsid w:val="4177F772"/>
    <w:rsid w:val="417AB3F0"/>
    <w:rsid w:val="417EC00C"/>
    <w:rsid w:val="4184BE39"/>
    <w:rsid w:val="41856E7A"/>
    <w:rsid w:val="41911BE5"/>
    <w:rsid w:val="4197E4FF"/>
    <w:rsid w:val="41A28558"/>
    <w:rsid w:val="41A2E8FA"/>
    <w:rsid w:val="41A4D4FF"/>
    <w:rsid w:val="41A78161"/>
    <w:rsid w:val="41A8F24B"/>
    <w:rsid w:val="41AB1025"/>
    <w:rsid w:val="41AF6D7B"/>
    <w:rsid w:val="41B2EC32"/>
    <w:rsid w:val="41B56E7C"/>
    <w:rsid w:val="41BF5ED6"/>
    <w:rsid w:val="41D37714"/>
    <w:rsid w:val="41D54F3B"/>
    <w:rsid w:val="41DBDF1A"/>
    <w:rsid w:val="41E04605"/>
    <w:rsid w:val="41E2D75E"/>
    <w:rsid w:val="41E82EEA"/>
    <w:rsid w:val="41EB46EF"/>
    <w:rsid w:val="41FA1936"/>
    <w:rsid w:val="41FBE084"/>
    <w:rsid w:val="4208AD0F"/>
    <w:rsid w:val="420A4FC6"/>
    <w:rsid w:val="420DC947"/>
    <w:rsid w:val="42115CF6"/>
    <w:rsid w:val="42128DA2"/>
    <w:rsid w:val="421379A4"/>
    <w:rsid w:val="4214F085"/>
    <w:rsid w:val="42169E5D"/>
    <w:rsid w:val="421A8267"/>
    <w:rsid w:val="42309993"/>
    <w:rsid w:val="4233F762"/>
    <w:rsid w:val="423B3043"/>
    <w:rsid w:val="42471F4F"/>
    <w:rsid w:val="424805EB"/>
    <w:rsid w:val="424820EF"/>
    <w:rsid w:val="424AB41D"/>
    <w:rsid w:val="424E207A"/>
    <w:rsid w:val="424EB4E5"/>
    <w:rsid w:val="425DD18B"/>
    <w:rsid w:val="426189E9"/>
    <w:rsid w:val="42618E44"/>
    <w:rsid w:val="4262492E"/>
    <w:rsid w:val="426B282E"/>
    <w:rsid w:val="426E5EDB"/>
    <w:rsid w:val="426EE982"/>
    <w:rsid w:val="4281FAA0"/>
    <w:rsid w:val="4287D03F"/>
    <w:rsid w:val="428A48C2"/>
    <w:rsid w:val="428E55E2"/>
    <w:rsid w:val="42941C11"/>
    <w:rsid w:val="42A08240"/>
    <w:rsid w:val="42A85D7C"/>
    <w:rsid w:val="42AE3860"/>
    <w:rsid w:val="42B38E74"/>
    <w:rsid w:val="42B9B4CF"/>
    <w:rsid w:val="42BFD4CF"/>
    <w:rsid w:val="42C2A274"/>
    <w:rsid w:val="42C3EE3B"/>
    <w:rsid w:val="42C5B02C"/>
    <w:rsid w:val="42CC226F"/>
    <w:rsid w:val="42D1E803"/>
    <w:rsid w:val="42DC3E93"/>
    <w:rsid w:val="42E3C9F0"/>
    <w:rsid w:val="42E6D3E4"/>
    <w:rsid w:val="42F299EF"/>
    <w:rsid w:val="42F6EE6D"/>
    <w:rsid w:val="42FDE081"/>
    <w:rsid w:val="43037775"/>
    <w:rsid w:val="430778CC"/>
    <w:rsid w:val="43127BAD"/>
    <w:rsid w:val="4315B47B"/>
    <w:rsid w:val="43231DB9"/>
    <w:rsid w:val="432C4221"/>
    <w:rsid w:val="432DE03F"/>
    <w:rsid w:val="432E23AD"/>
    <w:rsid w:val="43335E7D"/>
    <w:rsid w:val="43352BDE"/>
    <w:rsid w:val="4343F802"/>
    <w:rsid w:val="43472B14"/>
    <w:rsid w:val="4348A631"/>
    <w:rsid w:val="434A1F6E"/>
    <w:rsid w:val="434DF2BE"/>
    <w:rsid w:val="43579703"/>
    <w:rsid w:val="435865C8"/>
    <w:rsid w:val="43596AF6"/>
    <w:rsid w:val="435B439E"/>
    <w:rsid w:val="435B95C2"/>
    <w:rsid w:val="4368CC80"/>
    <w:rsid w:val="436F4D46"/>
    <w:rsid w:val="436FB47B"/>
    <w:rsid w:val="4371EDFF"/>
    <w:rsid w:val="437A54F8"/>
    <w:rsid w:val="437D1FAE"/>
    <w:rsid w:val="438DBBCB"/>
    <w:rsid w:val="438EBD6C"/>
    <w:rsid w:val="4392E346"/>
    <w:rsid w:val="4393559B"/>
    <w:rsid w:val="43968D68"/>
    <w:rsid w:val="4397A6EC"/>
    <w:rsid w:val="43988E47"/>
    <w:rsid w:val="43A2865B"/>
    <w:rsid w:val="43A78E1D"/>
    <w:rsid w:val="43A8ABE0"/>
    <w:rsid w:val="43B8EC32"/>
    <w:rsid w:val="43C27FAD"/>
    <w:rsid w:val="43C5281B"/>
    <w:rsid w:val="43CA3D1C"/>
    <w:rsid w:val="43D45C9D"/>
    <w:rsid w:val="43D8DB92"/>
    <w:rsid w:val="43DC2932"/>
    <w:rsid w:val="43E439F7"/>
    <w:rsid w:val="43EEEC76"/>
    <w:rsid w:val="43F316F6"/>
    <w:rsid w:val="43F818E8"/>
    <w:rsid w:val="4400544A"/>
    <w:rsid w:val="4400B431"/>
    <w:rsid w:val="44017DE1"/>
    <w:rsid w:val="44066004"/>
    <w:rsid w:val="44072DBF"/>
    <w:rsid w:val="44104589"/>
    <w:rsid w:val="44125EA7"/>
    <w:rsid w:val="44130A48"/>
    <w:rsid w:val="4417E766"/>
    <w:rsid w:val="441B7171"/>
    <w:rsid w:val="4426AEB6"/>
    <w:rsid w:val="442F9E80"/>
    <w:rsid w:val="443CFAB2"/>
    <w:rsid w:val="443D035C"/>
    <w:rsid w:val="444B46F1"/>
    <w:rsid w:val="445A45F6"/>
    <w:rsid w:val="4461A82B"/>
    <w:rsid w:val="446259D5"/>
    <w:rsid w:val="44629D61"/>
    <w:rsid w:val="4464B87B"/>
    <w:rsid w:val="446ABF1F"/>
    <w:rsid w:val="447300E7"/>
    <w:rsid w:val="4473C351"/>
    <w:rsid w:val="44804AA6"/>
    <w:rsid w:val="448353A7"/>
    <w:rsid w:val="4484E764"/>
    <w:rsid w:val="448C7775"/>
    <w:rsid w:val="448CE4FE"/>
    <w:rsid w:val="44904D7E"/>
    <w:rsid w:val="44938916"/>
    <w:rsid w:val="4494270E"/>
    <w:rsid w:val="4494B847"/>
    <w:rsid w:val="4495535D"/>
    <w:rsid w:val="449B9270"/>
    <w:rsid w:val="44A1F11F"/>
    <w:rsid w:val="44A53C4C"/>
    <w:rsid w:val="44B2B89C"/>
    <w:rsid w:val="44B349F8"/>
    <w:rsid w:val="44BA1DC0"/>
    <w:rsid w:val="44C0AA23"/>
    <w:rsid w:val="44C3FB4C"/>
    <w:rsid w:val="44C4B618"/>
    <w:rsid w:val="44C6A69F"/>
    <w:rsid w:val="44C8A568"/>
    <w:rsid w:val="44D17CC7"/>
    <w:rsid w:val="44D28BF3"/>
    <w:rsid w:val="44DD08A0"/>
    <w:rsid w:val="44E0AAB0"/>
    <w:rsid w:val="44E48087"/>
    <w:rsid w:val="44ECCA5D"/>
    <w:rsid w:val="44EE38CA"/>
    <w:rsid w:val="44F45061"/>
    <w:rsid w:val="44F4772C"/>
    <w:rsid w:val="44F94C3C"/>
    <w:rsid w:val="44FAF263"/>
    <w:rsid w:val="44FC1958"/>
    <w:rsid w:val="44FDE994"/>
    <w:rsid w:val="450AB29E"/>
    <w:rsid w:val="45102689"/>
    <w:rsid w:val="45162FD1"/>
    <w:rsid w:val="45166686"/>
    <w:rsid w:val="45171F60"/>
    <w:rsid w:val="45210018"/>
    <w:rsid w:val="45285190"/>
    <w:rsid w:val="452ACEC3"/>
    <w:rsid w:val="4538D780"/>
    <w:rsid w:val="453BD757"/>
    <w:rsid w:val="453CEC0F"/>
    <w:rsid w:val="453D7D72"/>
    <w:rsid w:val="4541F4B2"/>
    <w:rsid w:val="45428E26"/>
    <w:rsid w:val="454A48AF"/>
    <w:rsid w:val="454FF265"/>
    <w:rsid w:val="45556557"/>
    <w:rsid w:val="4558E7B9"/>
    <w:rsid w:val="455BAEE5"/>
    <w:rsid w:val="455C7104"/>
    <w:rsid w:val="45630BC5"/>
    <w:rsid w:val="4567A9A9"/>
    <w:rsid w:val="456BE7F9"/>
    <w:rsid w:val="45712040"/>
    <w:rsid w:val="4578CAFF"/>
    <w:rsid w:val="457AFC58"/>
    <w:rsid w:val="457B2A85"/>
    <w:rsid w:val="457F5811"/>
    <w:rsid w:val="458EA24A"/>
    <w:rsid w:val="4598EA26"/>
    <w:rsid w:val="459ACDF0"/>
    <w:rsid w:val="459CBA28"/>
    <w:rsid w:val="459DB3B4"/>
    <w:rsid w:val="459F16CE"/>
    <w:rsid w:val="45A1B41F"/>
    <w:rsid w:val="45A56BA3"/>
    <w:rsid w:val="45A5799F"/>
    <w:rsid w:val="45A6EEF2"/>
    <w:rsid w:val="45ACB510"/>
    <w:rsid w:val="45AE0948"/>
    <w:rsid w:val="45B64720"/>
    <w:rsid w:val="45B649C7"/>
    <w:rsid w:val="45BABDFE"/>
    <w:rsid w:val="45C1D3C3"/>
    <w:rsid w:val="45C4AB98"/>
    <w:rsid w:val="45D0EDBE"/>
    <w:rsid w:val="45ED5B83"/>
    <w:rsid w:val="45EE1FE7"/>
    <w:rsid w:val="45F0F7F5"/>
    <w:rsid w:val="45FBD952"/>
    <w:rsid w:val="45FDE190"/>
    <w:rsid w:val="4606506E"/>
    <w:rsid w:val="46088E7E"/>
    <w:rsid w:val="460C3630"/>
    <w:rsid w:val="4612026D"/>
    <w:rsid w:val="461E4167"/>
    <w:rsid w:val="461FA51F"/>
    <w:rsid w:val="46256D82"/>
    <w:rsid w:val="46293803"/>
    <w:rsid w:val="462AF0D8"/>
    <w:rsid w:val="462F7425"/>
    <w:rsid w:val="46353F29"/>
    <w:rsid w:val="465913BF"/>
    <w:rsid w:val="465E36D5"/>
    <w:rsid w:val="4663320D"/>
    <w:rsid w:val="46638E27"/>
    <w:rsid w:val="4667BF3B"/>
    <w:rsid w:val="46694280"/>
    <w:rsid w:val="466F422E"/>
    <w:rsid w:val="467DC574"/>
    <w:rsid w:val="46857A46"/>
    <w:rsid w:val="46861BCB"/>
    <w:rsid w:val="46888373"/>
    <w:rsid w:val="46900073"/>
    <w:rsid w:val="46914CC8"/>
    <w:rsid w:val="469F7FEF"/>
    <w:rsid w:val="46A9F615"/>
    <w:rsid w:val="46B88BFD"/>
    <w:rsid w:val="46B98ED8"/>
    <w:rsid w:val="46B994DC"/>
    <w:rsid w:val="46CCAC12"/>
    <w:rsid w:val="46CE08A9"/>
    <w:rsid w:val="46D22E13"/>
    <w:rsid w:val="46D9DAD3"/>
    <w:rsid w:val="46E11D40"/>
    <w:rsid w:val="46E3F192"/>
    <w:rsid w:val="46E89CEC"/>
    <w:rsid w:val="46E9B6A2"/>
    <w:rsid w:val="46F20A86"/>
    <w:rsid w:val="46F43EF9"/>
    <w:rsid w:val="46F5C35C"/>
    <w:rsid w:val="46F911B6"/>
    <w:rsid w:val="46FA3161"/>
    <w:rsid w:val="46FB3FD0"/>
    <w:rsid w:val="470955F7"/>
    <w:rsid w:val="47113A42"/>
    <w:rsid w:val="4711863F"/>
    <w:rsid w:val="4712A0BA"/>
    <w:rsid w:val="47140E9C"/>
    <w:rsid w:val="4717B563"/>
    <w:rsid w:val="4717D1EA"/>
    <w:rsid w:val="47180006"/>
    <w:rsid w:val="471A292E"/>
    <w:rsid w:val="471C76A0"/>
    <w:rsid w:val="471E4323"/>
    <w:rsid w:val="471F14D1"/>
    <w:rsid w:val="471FC540"/>
    <w:rsid w:val="472FEEA7"/>
    <w:rsid w:val="4730222B"/>
    <w:rsid w:val="4732F090"/>
    <w:rsid w:val="47364E6E"/>
    <w:rsid w:val="473C6BFE"/>
    <w:rsid w:val="473CEE36"/>
    <w:rsid w:val="4747727A"/>
    <w:rsid w:val="474B02F3"/>
    <w:rsid w:val="474D5689"/>
    <w:rsid w:val="475E3B73"/>
    <w:rsid w:val="475E40DA"/>
    <w:rsid w:val="47608BE2"/>
    <w:rsid w:val="4760ABEB"/>
    <w:rsid w:val="4779CD14"/>
    <w:rsid w:val="477CAD26"/>
    <w:rsid w:val="47829E55"/>
    <w:rsid w:val="478816B5"/>
    <w:rsid w:val="478B448F"/>
    <w:rsid w:val="478BDCE9"/>
    <w:rsid w:val="47910548"/>
    <w:rsid w:val="479485FB"/>
    <w:rsid w:val="479838F0"/>
    <w:rsid w:val="479B2F89"/>
    <w:rsid w:val="479B78FE"/>
    <w:rsid w:val="47A57E90"/>
    <w:rsid w:val="47A88258"/>
    <w:rsid w:val="47A8F649"/>
    <w:rsid w:val="47AB5FED"/>
    <w:rsid w:val="47AF06CB"/>
    <w:rsid w:val="47AF4230"/>
    <w:rsid w:val="47AFC340"/>
    <w:rsid w:val="47B05043"/>
    <w:rsid w:val="47B29585"/>
    <w:rsid w:val="47B44EFF"/>
    <w:rsid w:val="47B48DDB"/>
    <w:rsid w:val="47B940CA"/>
    <w:rsid w:val="47BA5DF5"/>
    <w:rsid w:val="47CB0BA2"/>
    <w:rsid w:val="47CCDB50"/>
    <w:rsid w:val="47CF3842"/>
    <w:rsid w:val="47D4FFB3"/>
    <w:rsid w:val="47DB1E7B"/>
    <w:rsid w:val="47DB26E4"/>
    <w:rsid w:val="47E32C02"/>
    <w:rsid w:val="47E351DF"/>
    <w:rsid w:val="47E676F3"/>
    <w:rsid w:val="47E9CC77"/>
    <w:rsid w:val="47EF7C38"/>
    <w:rsid w:val="47F439CE"/>
    <w:rsid w:val="47F63BDA"/>
    <w:rsid w:val="47F79DF0"/>
    <w:rsid w:val="47F8FF5A"/>
    <w:rsid w:val="47F91B85"/>
    <w:rsid w:val="47FB60B3"/>
    <w:rsid w:val="47FE36A2"/>
    <w:rsid w:val="4800D08D"/>
    <w:rsid w:val="48022000"/>
    <w:rsid w:val="48024ED4"/>
    <w:rsid w:val="48066B3A"/>
    <w:rsid w:val="480B0623"/>
    <w:rsid w:val="48107A48"/>
    <w:rsid w:val="481161D9"/>
    <w:rsid w:val="4813C01F"/>
    <w:rsid w:val="4816F6D1"/>
    <w:rsid w:val="482B1DA3"/>
    <w:rsid w:val="4835739C"/>
    <w:rsid w:val="4837AF47"/>
    <w:rsid w:val="483B7C62"/>
    <w:rsid w:val="483FD253"/>
    <w:rsid w:val="48415BB5"/>
    <w:rsid w:val="4847B6FD"/>
    <w:rsid w:val="4847E50B"/>
    <w:rsid w:val="485158F3"/>
    <w:rsid w:val="4856551F"/>
    <w:rsid w:val="485AD463"/>
    <w:rsid w:val="485DEBEA"/>
    <w:rsid w:val="486316DD"/>
    <w:rsid w:val="486E900E"/>
    <w:rsid w:val="486FDF8B"/>
    <w:rsid w:val="4870A9F7"/>
    <w:rsid w:val="48745847"/>
    <w:rsid w:val="48780A04"/>
    <w:rsid w:val="487A75BE"/>
    <w:rsid w:val="48803358"/>
    <w:rsid w:val="4883D082"/>
    <w:rsid w:val="4889636B"/>
    <w:rsid w:val="4889758B"/>
    <w:rsid w:val="488C6F0E"/>
    <w:rsid w:val="488DB6D5"/>
    <w:rsid w:val="4890A5B3"/>
    <w:rsid w:val="4895D2B8"/>
    <w:rsid w:val="48966F3C"/>
    <w:rsid w:val="48974A45"/>
    <w:rsid w:val="48A63D01"/>
    <w:rsid w:val="48AA547F"/>
    <w:rsid w:val="48B4255D"/>
    <w:rsid w:val="48B6FB8C"/>
    <w:rsid w:val="48B9A6B0"/>
    <w:rsid w:val="48BA9D04"/>
    <w:rsid w:val="48BC991A"/>
    <w:rsid w:val="48BEE8A3"/>
    <w:rsid w:val="48CBDAFB"/>
    <w:rsid w:val="48CDF358"/>
    <w:rsid w:val="48CFB790"/>
    <w:rsid w:val="48D29987"/>
    <w:rsid w:val="48D48534"/>
    <w:rsid w:val="48D5A9B6"/>
    <w:rsid w:val="48E54740"/>
    <w:rsid w:val="48E6CA23"/>
    <w:rsid w:val="48E75E23"/>
    <w:rsid w:val="48F81ABB"/>
    <w:rsid w:val="48F82E49"/>
    <w:rsid w:val="48F98A2B"/>
    <w:rsid w:val="48FD69F5"/>
    <w:rsid w:val="49040CDD"/>
    <w:rsid w:val="4908DA8B"/>
    <w:rsid w:val="490927EB"/>
    <w:rsid w:val="490E0EBC"/>
    <w:rsid w:val="4911EC60"/>
    <w:rsid w:val="49188C42"/>
    <w:rsid w:val="491E1394"/>
    <w:rsid w:val="492BA695"/>
    <w:rsid w:val="4930D425"/>
    <w:rsid w:val="4932D69B"/>
    <w:rsid w:val="493DE8D6"/>
    <w:rsid w:val="493EE414"/>
    <w:rsid w:val="49445B3C"/>
    <w:rsid w:val="4945917D"/>
    <w:rsid w:val="49470EE4"/>
    <w:rsid w:val="494C3B43"/>
    <w:rsid w:val="494C80CB"/>
    <w:rsid w:val="49531D5D"/>
    <w:rsid w:val="4956120D"/>
    <w:rsid w:val="49605190"/>
    <w:rsid w:val="49672FA3"/>
    <w:rsid w:val="496D6257"/>
    <w:rsid w:val="49721576"/>
    <w:rsid w:val="497356FA"/>
    <w:rsid w:val="497B0172"/>
    <w:rsid w:val="497B4B96"/>
    <w:rsid w:val="4982D384"/>
    <w:rsid w:val="4985CA05"/>
    <w:rsid w:val="498EE77A"/>
    <w:rsid w:val="499522FD"/>
    <w:rsid w:val="49969851"/>
    <w:rsid w:val="4999DD46"/>
    <w:rsid w:val="499A9338"/>
    <w:rsid w:val="499ADB51"/>
    <w:rsid w:val="499D39DA"/>
    <w:rsid w:val="499D3BA5"/>
    <w:rsid w:val="499DDF99"/>
    <w:rsid w:val="499E2406"/>
    <w:rsid w:val="49A43C58"/>
    <w:rsid w:val="49A4B7E6"/>
    <w:rsid w:val="49AEFBA1"/>
    <w:rsid w:val="49B5BA90"/>
    <w:rsid w:val="49BD08E2"/>
    <w:rsid w:val="49BD1DDA"/>
    <w:rsid w:val="49BEF4CA"/>
    <w:rsid w:val="49CB4BE8"/>
    <w:rsid w:val="49D7504E"/>
    <w:rsid w:val="49DCC9DE"/>
    <w:rsid w:val="49E4C9CD"/>
    <w:rsid w:val="49E5F44D"/>
    <w:rsid w:val="49ED6197"/>
    <w:rsid w:val="49F88F6B"/>
    <w:rsid w:val="4A003D33"/>
    <w:rsid w:val="4A016B3E"/>
    <w:rsid w:val="4A04E278"/>
    <w:rsid w:val="4A086AB3"/>
    <w:rsid w:val="4A0E6ABF"/>
    <w:rsid w:val="4A1110FA"/>
    <w:rsid w:val="4A118811"/>
    <w:rsid w:val="4A16087C"/>
    <w:rsid w:val="4A1CDE13"/>
    <w:rsid w:val="4A21745E"/>
    <w:rsid w:val="4A2973F1"/>
    <w:rsid w:val="4A2C3ECA"/>
    <w:rsid w:val="4A2E7B26"/>
    <w:rsid w:val="4A2E8F1A"/>
    <w:rsid w:val="4A32974C"/>
    <w:rsid w:val="4A3658BE"/>
    <w:rsid w:val="4A36CDBA"/>
    <w:rsid w:val="4A385F32"/>
    <w:rsid w:val="4A3A6134"/>
    <w:rsid w:val="4A403777"/>
    <w:rsid w:val="4A4131DF"/>
    <w:rsid w:val="4A46F726"/>
    <w:rsid w:val="4A4E800A"/>
    <w:rsid w:val="4A50C860"/>
    <w:rsid w:val="4A59A7DC"/>
    <w:rsid w:val="4A5A0F2B"/>
    <w:rsid w:val="4A5B3ED6"/>
    <w:rsid w:val="4A733F0E"/>
    <w:rsid w:val="4A77FFA3"/>
    <w:rsid w:val="4A786A57"/>
    <w:rsid w:val="4A78A26B"/>
    <w:rsid w:val="4A8BA516"/>
    <w:rsid w:val="4A911DDA"/>
    <w:rsid w:val="4A94F801"/>
    <w:rsid w:val="4A9DF8D1"/>
    <w:rsid w:val="4AA16806"/>
    <w:rsid w:val="4AA85944"/>
    <w:rsid w:val="4AA8B3E8"/>
    <w:rsid w:val="4AA9811B"/>
    <w:rsid w:val="4AAC8774"/>
    <w:rsid w:val="4AB2F943"/>
    <w:rsid w:val="4AB3E308"/>
    <w:rsid w:val="4AC59DB0"/>
    <w:rsid w:val="4AC78A4C"/>
    <w:rsid w:val="4ACB99CE"/>
    <w:rsid w:val="4ACEEAC9"/>
    <w:rsid w:val="4ACEF0E6"/>
    <w:rsid w:val="4AD4893F"/>
    <w:rsid w:val="4ADAFA81"/>
    <w:rsid w:val="4ADF13D6"/>
    <w:rsid w:val="4AE79F59"/>
    <w:rsid w:val="4AE82EDF"/>
    <w:rsid w:val="4AEC65AB"/>
    <w:rsid w:val="4AECBA9E"/>
    <w:rsid w:val="4AF40E09"/>
    <w:rsid w:val="4AF693FA"/>
    <w:rsid w:val="4AFEF77F"/>
    <w:rsid w:val="4B044BD7"/>
    <w:rsid w:val="4B063FE8"/>
    <w:rsid w:val="4B0AA242"/>
    <w:rsid w:val="4B0D8F2F"/>
    <w:rsid w:val="4B1C0B32"/>
    <w:rsid w:val="4B209759"/>
    <w:rsid w:val="4B210868"/>
    <w:rsid w:val="4B24A7D9"/>
    <w:rsid w:val="4B286932"/>
    <w:rsid w:val="4B348204"/>
    <w:rsid w:val="4B369C67"/>
    <w:rsid w:val="4B426792"/>
    <w:rsid w:val="4B45AD5F"/>
    <w:rsid w:val="4B4A15F6"/>
    <w:rsid w:val="4B4E74D7"/>
    <w:rsid w:val="4B551E8A"/>
    <w:rsid w:val="4B5C39F7"/>
    <w:rsid w:val="4B5E2488"/>
    <w:rsid w:val="4B5FD9B6"/>
    <w:rsid w:val="4B6034F3"/>
    <w:rsid w:val="4B62FD75"/>
    <w:rsid w:val="4B633834"/>
    <w:rsid w:val="4B6370E0"/>
    <w:rsid w:val="4B63A1D2"/>
    <w:rsid w:val="4B6BD30D"/>
    <w:rsid w:val="4B741391"/>
    <w:rsid w:val="4B74566C"/>
    <w:rsid w:val="4B781F31"/>
    <w:rsid w:val="4B7DDB67"/>
    <w:rsid w:val="4B853154"/>
    <w:rsid w:val="4B8F2721"/>
    <w:rsid w:val="4B90C614"/>
    <w:rsid w:val="4B9787C4"/>
    <w:rsid w:val="4B9E5EE7"/>
    <w:rsid w:val="4BA157AD"/>
    <w:rsid w:val="4BA3B516"/>
    <w:rsid w:val="4BAC63D9"/>
    <w:rsid w:val="4BB11CA7"/>
    <w:rsid w:val="4BB271E9"/>
    <w:rsid w:val="4BB39F5D"/>
    <w:rsid w:val="4BB559AA"/>
    <w:rsid w:val="4BBC0810"/>
    <w:rsid w:val="4BC71578"/>
    <w:rsid w:val="4BC78D99"/>
    <w:rsid w:val="4BCA6025"/>
    <w:rsid w:val="4BCE27EA"/>
    <w:rsid w:val="4BD1F3EB"/>
    <w:rsid w:val="4BD890D4"/>
    <w:rsid w:val="4BE5CCB1"/>
    <w:rsid w:val="4BF61608"/>
    <w:rsid w:val="4BF795EA"/>
    <w:rsid w:val="4BF981C4"/>
    <w:rsid w:val="4BFA0CB7"/>
    <w:rsid w:val="4C011EA5"/>
    <w:rsid w:val="4C050398"/>
    <w:rsid w:val="4C05CCCB"/>
    <w:rsid w:val="4C0ABD9B"/>
    <w:rsid w:val="4C0D6C3B"/>
    <w:rsid w:val="4C156B2B"/>
    <w:rsid w:val="4C172466"/>
    <w:rsid w:val="4C19D27F"/>
    <w:rsid w:val="4C1E0874"/>
    <w:rsid w:val="4C21352F"/>
    <w:rsid w:val="4C22B70D"/>
    <w:rsid w:val="4C27B721"/>
    <w:rsid w:val="4C2FD798"/>
    <w:rsid w:val="4C3401E8"/>
    <w:rsid w:val="4C39F442"/>
    <w:rsid w:val="4C3A3900"/>
    <w:rsid w:val="4C4233D8"/>
    <w:rsid w:val="4C48E22C"/>
    <w:rsid w:val="4C4E30B2"/>
    <w:rsid w:val="4C4E4AD6"/>
    <w:rsid w:val="4C4F214B"/>
    <w:rsid w:val="4C541879"/>
    <w:rsid w:val="4C55F325"/>
    <w:rsid w:val="4C5D3725"/>
    <w:rsid w:val="4C5DACA6"/>
    <w:rsid w:val="4C601B2A"/>
    <w:rsid w:val="4C6CC9A4"/>
    <w:rsid w:val="4C719153"/>
    <w:rsid w:val="4C891646"/>
    <w:rsid w:val="4C8B1075"/>
    <w:rsid w:val="4C8D0A1B"/>
    <w:rsid w:val="4C8FCD2C"/>
    <w:rsid w:val="4C907C74"/>
    <w:rsid w:val="4C9089D4"/>
    <w:rsid w:val="4C98AD0F"/>
    <w:rsid w:val="4C9A0BBC"/>
    <w:rsid w:val="4CA159B0"/>
    <w:rsid w:val="4CA9419D"/>
    <w:rsid w:val="4CB160D9"/>
    <w:rsid w:val="4CB2EA98"/>
    <w:rsid w:val="4CB4D5C7"/>
    <w:rsid w:val="4CB9E5D6"/>
    <w:rsid w:val="4CC7D3C1"/>
    <w:rsid w:val="4CE10080"/>
    <w:rsid w:val="4CE5DA10"/>
    <w:rsid w:val="4CE98FCD"/>
    <w:rsid w:val="4CE9D980"/>
    <w:rsid w:val="4CEC3B19"/>
    <w:rsid w:val="4CECA88C"/>
    <w:rsid w:val="4CEFBF63"/>
    <w:rsid w:val="4CEFF179"/>
    <w:rsid w:val="4CF3CD86"/>
    <w:rsid w:val="4CF49CE4"/>
    <w:rsid w:val="4CF7FD89"/>
    <w:rsid w:val="4CFD0C54"/>
    <w:rsid w:val="4CFE5277"/>
    <w:rsid w:val="4D0294DF"/>
    <w:rsid w:val="4D056D2B"/>
    <w:rsid w:val="4D076E31"/>
    <w:rsid w:val="4D0AE7CB"/>
    <w:rsid w:val="4D0EEF64"/>
    <w:rsid w:val="4D11975E"/>
    <w:rsid w:val="4D125ACF"/>
    <w:rsid w:val="4D13B74B"/>
    <w:rsid w:val="4D23E6F9"/>
    <w:rsid w:val="4D29685E"/>
    <w:rsid w:val="4D2BE1EE"/>
    <w:rsid w:val="4D2E7E64"/>
    <w:rsid w:val="4D31B332"/>
    <w:rsid w:val="4D3766FA"/>
    <w:rsid w:val="4D3992BC"/>
    <w:rsid w:val="4D3AD070"/>
    <w:rsid w:val="4D45D0FB"/>
    <w:rsid w:val="4D5C52B8"/>
    <w:rsid w:val="4D5EE15B"/>
    <w:rsid w:val="4D726F7E"/>
    <w:rsid w:val="4D7461B9"/>
    <w:rsid w:val="4D7A18D7"/>
    <w:rsid w:val="4D7B2080"/>
    <w:rsid w:val="4D8ACAF3"/>
    <w:rsid w:val="4D9DA6A8"/>
    <w:rsid w:val="4D9DA962"/>
    <w:rsid w:val="4DA111AC"/>
    <w:rsid w:val="4DAEBD1C"/>
    <w:rsid w:val="4DAF416F"/>
    <w:rsid w:val="4DAF5713"/>
    <w:rsid w:val="4DB09373"/>
    <w:rsid w:val="4DBBBD4A"/>
    <w:rsid w:val="4DC4128D"/>
    <w:rsid w:val="4DC41CD9"/>
    <w:rsid w:val="4DCA65AF"/>
    <w:rsid w:val="4DD19C10"/>
    <w:rsid w:val="4DD38FCC"/>
    <w:rsid w:val="4DD3F449"/>
    <w:rsid w:val="4DE18995"/>
    <w:rsid w:val="4DE61245"/>
    <w:rsid w:val="4DEB4080"/>
    <w:rsid w:val="4DEFEF5A"/>
    <w:rsid w:val="4DF83C21"/>
    <w:rsid w:val="4E069E76"/>
    <w:rsid w:val="4E0CBFFC"/>
    <w:rsid w:val="4E11C4BE"/>
    <w:rsid w:val="4E14DE68"/>
    <w:rsid w:val="4E1AD70D"/>
    <w:rsid w:val="4E1C5E7C"/>
    <w:rsid w:val="4E21E68F"/>
    <w:rsid w:val="4E24EED5"/>
    <w:rsid w:val="4E269299"/>
    <w:rsid w:val="4E270270"/>
    <w:rsid w:val="4E3328A7"/>
    <w:rsid w:val="4E3F3A09"/>
    <w:rsid w:val="4E478E6E"/>
    <w:rsid w:val="4E525EAC"/>
    <w:rsid w:val="4E54198C"/>
    <w:rsid w:val="4E59EB1F"/>
    <w:rsid w:val="4E5C1B40"/>
    <w:rsid w:val="4E5F379E"/>
    <w:rsid w:val="4E669686"/>
    <w:rsid w:val="4E70F7CE"/>
    <w:rsid w:val="4E737F94"/>
    <w:rsid w:val="4E777F02"/>
    <w:rsid w:val="4E8D67F2"/>
    <w:rsid w:val="4E8F1C92"/>
    <w:rsid w:val="4E9376FC"/>
    <w:rsid w:val="4E93A0DE"/>
    <w:rsid w:val="4E94BA3C"/>
    <w:rsid w:val="4EA857DE"/>
    <w:rsid w:val="4EB3DE81"/>
    <w:rsid w:val="4EB6ADC9"/>
    <w:rsid w:val="4EBBE4D1"/>
    <w:rsid w:val="4EBC6580"/>
    <w:rsid w:val="4EC43C4A"/>
    <w:rsid w:val="4ECE9EA3"/>
    <w:rsid w:val="4ED63BBD"/>
    <w:rsid w:val="4ED8A776"/>
    <w:rsid w:val="4EE03F10"/>
    <w:rsid w:val="4EE1461E"/>
    <w:rsid w:val="4F0292FC"/>
    <w:rsid w:val="4F098E7F"/>
    <w:rsid w:val="4F0A1C08"/>
    <w:rsid w:val="4F0BDFAA"/>
    <w:rsid w:val="4F18841A"/>
    <w:rsid w:val="4F226B25"/>
    <w:rsid w:val="4F26D586"/>
    <w:rsid w:val="4F30E9F9"/>
    <w:rsid w:val="4F3C0AD7"/>
    <w:rsid w:val="4F417093"/>
    <w:rsid w:val="4F46F522"/>
    <w:rsid w:val="4F4842F2"/>
    <w:rsid w:val="4F49C490"/>
    <w:rsid w:val="4F5F6012"/>
    <w:rsid w:val="4F633E24"/>
    <w:rsid w:val="4F643A88"/>
    <w:rsid w:val="4F649D01"/>
    <w:rsid w:val="4F6BD652"/>
    <w:rsid w:val="4F6F838A"/>
    <w:rsid w:val="4F73DC91"/>
    <w:rsid w:val="4F74323F"/>
    <w:rsid w:val="4F8089C5"/>
    <w:rsid w:val="4F818EDE"/>
    <w:rsid w:val="4F84A27C"/>
    <w:rsid w:val="4F8E778D"/>
    <w:rsid w:val="4F967BFF"/>
    <w:rsid w:val="4F990B96"/>
    <w:rsid w:val="4F9DB921"/>
    <w:rsid w:val="4FA8253B"/>
    <w:rsid w:val="4FA98C45"/>
    <w:rsid w:val="4FBA1814"/>
    <w:rsid w:val="4FBC096C"/>
    <w:rsid w:val="4FBCA2C6"/>
    <w:rsid w:val="4FBD4E19"/>
    <w:rsid w:val="4FBFC3BE"/>
    <w:rsid w:val="4FC0D2D8"/>
    <w:rsid w:val="4FC3D11B"/>
    <w:rsid w:val="4FC4B87D"/>
    <w:rsid w:val="4FD2CF83"/>
    <w:rsid w:val="4FD6B0F5"/>
    <w:rsid w:val="4FDBD10E"/>
    <w:rsid w:val="4FDCDFA3"/>
    <w:rsid w:val="4FDE1EEB"/>
    <w:rsid w:val="4FE13274"/>
    <w:rsid w:val="4FE5F2B7"/>
    <w:rsid w:val="4FEC4BC9"/>
    <w:rsid w:val="4FEF1256"/>
    <w:rsid w:val="4FF9208C"/>
    <w:rsid w:val="4FFD3AC2"/>
    <w:rsid w:val="5001475C"/>
    <w:rsid w:val="50038038"/>
    <w:rsid w:val="5007E9B5"/>
    <w:rsid w:val="500C3C5B"/>
    <w:rsid w:val="500D9406"/>
    <w:rsid w:val="501166B4"/>
    <w:rsid w:val="501208F8"/>
    <w:rsid w:val="5017629B"/>
    <w:rsid w:val="50267AAD"/>
    <w:rsid w:val="50269199"/>
    <w:rsid w:val="50348156"/>
    <w:rsid w:val="50365482"/>
    <w:rsid w:val="5036F4D3"/>
    <w:rsid w:val="503E0855"/>
    <w:rsid w:val="503F3B18"/>
    <w:rsid w:val="503FD419"/>
    <w:rsid w:val="504CA128"/>
    <w:rsid w:val="504CC533"/>
    <w:rsid w:val="5050686D"/>
    <w:rsid w:val="50519796"/>
    <w:rsid w:val="50528499"/>
    <w:rsid w:val="50543EBD"/>
    <w:rsid w:val="5059914F"/>
    <w:rsid w:val="505D6D58"/>
    <w:rsid w:val="5066FAB8"/>
    <w:rsid w:val="50715255"/>
    <w:rsid w:val="50796B46"/>
    <w:rsid w:val="507E140A"/>
    <w:rsid w:val="507E7173"/>
    <w:rsid w:val="508342A8"/>
    <w:rsid w:val="508CA7CB"/>
    <w:rsid w:val="50900955"/>
    <w:rsid w:val="50919AD8"/>
    <w:rsid w:val="5097782C"/>
    <w:rsid w:val="509F7EA9"/>
    <w:rsid w:val="50B478CA"/>
    <w:rsid w:val="50B8EAEC"/>
    <w:rsid w:val="50BB74AE"/>
    <w:rsid w:val="50BBBA36"/>
    <w:rsid w:val="50BE7721"/>
    <w:rsid w:val="50D4CBED"/>
    <w:rsid w:val="50D8B296"/>
    <w:rsid w:val="50E05F08"/>
    <w:rsid w:val="50E7F1B3"/>
    <w:rsid w:val="50EDC966"/>
    <w:rsid w:val="50F3D772"/>
    <w:rsid w:val="50FDC995"/>
    <w:rsid w:val="510237D7"/>
    <w:rsid w:val="5104CF49"/>
    <w:rsid w:val="510BD04A"/>
    <w:rsid w:val="510DCB12"/>
    <w:rsid w:val="511058D4"/>
    <w:rsid w:val="5110AB2A"/>
    <w:rsid w:val="5112C29E"/>
    <w:rsid w:val="51141240"/>
    <w:rsid w:val="51177F43"/>
    <w:rsid w:val="511F7833"/>
    <w:rsid w:val="5121999C"/>
    <w:rsid w:val="5123DDFF"/>
    <w:rsid w:val="51244655"/>
    <w:rsid w:val="51289C84"/>
    <w:rsid w:val="512BE3CE"/>
    <w:rsid w:val="512FE698"/>
    <w:rsid w:val="513069D9"/>
    <w:rsid w:val="5130FF67"/>
    <w:rsid w:val="5133B107"/>
    <w:rsid w:val="51341709"/>
    <w:rsid w:val="5141E3F8"/>
    <w:rsid w:val="5142F202"/>
    <w:rsid w:val="514A18DB"/>
    <w:rsid w:val="5150837B"/>
    <w:rsid w:val="51523C90"/>
    <w:rsid w:val="51529A7E"/>
    <w:rsid w:val="51552155"/>
    <w:rsid w:val="51553A76"/>
    <w:rsid w:val="5157E70B"/>
    <w:rsid w:val="515D396E"/>
    <w:rsid w:val="516BBA02"/>
    <w:rsid w:val="516D20B7"/>
    <w:rsid w:val="517BD98F"/>
    <w:rsid w:val="518E4C8B"/>
    <w:rsid w:val="519C2970"/>
    <w:rsid w:val="51A5D039"/>
    <w:rsid w:val="51A985CA"/>
    <w:rsid w:val="51AA1921"/>
    <w:rsid w:val="51BB38B7"/>
    <w:rsid w:val="51BC6860"/>
    <w:rsid w:val="51BDA60D"/>
    <w:rsid w:val="51BFFAEC"/>
    <w:rsid w:val="51C02B44"/>
    <w:rsid w:val="51C86F5C"/>
    <w:rsid w:val="51C97BBC"/>
    <w:rsid w:val="51DBCF53"/>
    <w:rsid w:val="51DBD1DF"/>
    <w:rsid w:val="51E0204E"/>
    <w:rsid w:val="51F05884"/>
    <w:rsid w:val="51F2D32F"/>
    <w:rsid w:val="51FE2DED"/>
    <w:rsid w:val="5201656A"/>
    <w:rsid w:val="520202BC"/>
    <w:rsid w:val="5203F76F"/>
    <w:rsid w:val="52080A1A"/>
    <w:rsid w:val="521706F2"/>
    <w:rsid w:val="521917EE"/>
    <w:rsid w:val="521F5569"/>
    <w:rsid w:val="5223BE40"/>
    <w:rsid w:val="52242F58"/>
    <w:rsid w:val="522A5373"/>
    <w:rsid w:val="522B52F0"/>
    <w:rsid w:val="52309974"/>
    <w:rsid w:val="52312A43"/>
    <w:rsid w:val="52316410"/>
    <w:rsid w:val="523A53DB"/>
    <w:rsid w:val="5242B556"/>
    <w:rsid w:val="524CF739"/>
    <w:rsid w:val="524FABF0"/>
    <w:rsid w:val="5250E593"/>
    <w:rsid w:val="52556899"/>
    <w:rsid w:val="525DE66E"/>
    <w:rsid w:val="525DFA53"/>
    <w:rsid w:val="52619BDC"/>
    <w:rsid w:val="5261B55C"/>
    <w:rsid w:val="52628431"/>
    <w:rsid w:val="52656CB7"/>
    <w:rsid w:val="52690460"/>
    <w:rsid w:val="526A3589"/>
    <w:rsid w:val="526BF0E9"/>
    <w:rsid w:val="526E8111"/>
    <w:rsid w:val="526EF715"/>
    <w:rsid w:val="527AD61F"/>
    <w:rsid w:val="527CB4B2"/>
    <w:rsid w:val="527D4D23"/>
    <w:rsid w:val="527D8117"/>
    <w:rsid w:val="527F3E03"/>
    <w:rsid w:val="528AF50C"/>
    <w:rsid w:val="5290B0B1"/>
    <w:rsid w:val="5293BFD7"/>
    <w:rsid w:val="5297C4E0"/>
    <w:rsid w:val="529948F0"/>
    <w:rsid w:val="529A4C28"/>
    <w:rsid w:val="529AA199"/>
    <w:rsid w:val="529C15E4"/>
    <w:rsid w:val="529EA6C1"/>
    <w:rsid w:val="52A0B57D"/>
    <w:rsid w:val="52A5A98F"/>
    <w:rsid w:val="52A63138"/>
    <w:rsid w:val="52A7D5B3"/>
    <w:rsid w:val="52B03E67"/>
    <w:rsid w:val="52B397F9"/>
    <w:rsid w:val="52B75F02"/>
    <w:rsid w:val="52B8E635"/>
    <w:rsid w:val="52B9A194"/>
    <w:rsid w:val="52BA6212"/>
    <w:rsid w:val="52BFDDAC"/>
    <w:rsid w:val="52CB9BED"/>
    <w:rsid w:val="52D05047"/>
    <w:rsid w:val="52E429B1"/>
    <w:rsid w:val="52E6A94C"/>
    <w:rsid w:val="52EF38A1"/>
    <w:rsid w:val="52F50228"/>
    <w:rsid w:val="52FCE287"/>
    <w:rsid w:val="5309490E"/>
    <w:rsid w:val="5309F7E4"/>
    <w:rsid w:val="53120E9A"/>
    <w:rsid w:val="53199FB8"/>
    <w:rsid w:val="531B37E3"/>
    <w:rsid w:val="531C5435"/>
    <w:rsid w:val="532726E7"/>
    <w:rsid w:val="53344FBD"/>
    <w:rsid w:val="5336A3FE"/>
    <w:rsid w:val="53402A7E"/>
    <w:rsid w:val="534D5CE5"/>
    <w:rsid w:val="534D653F"/>
    <w:rsid w:val="534FF269"/>
    <w:rsid w:val="5350840A"/>
    <w:rsid w:val="53519820"/>
    <w:rsid w:val="53533552"/>
    <w:rsid w:val="535907C8"/>
    <w:rsid w:val="535CFC32"/>
    <w:rsid w:val="535DB9A9"/>
    <w:rsid w:val="535FF6CF"/>
    <w:rsid w:val="53605804"/>
    <w:rsid w:val="5361B13F"/>
    <w:rsid w:val="5368D027"/>
    <w:rsid w:val="53796791"/>
    <w:rsid w:val="537AF326"/>
    <w:rsid w:val="538163A4"/>
    <w:rsid w:val="5382F7A2"/>
    <w:rsid w:val="53881A2B"/>
    <w:rsid w:val="5399F1EA"/>
    <w:rsid w:val="539ED2CD"/>
    <w:rsid w:val="53A2D5A2"/>
    <w:rsid w:val="53A3F339"/>
    <w:rsid w:val="53A60BAD"/>
    <w:rsid w:val="53A86AF9"/>
    <w:rsid w:val="53A98911"/>
    <w:rsid w:val="53B45C56"/>
    <w:rsid w:val="53B9AC7F"/>
    <w:rsid w:val="53BC5408"/>
    <w:rsid w:val="53CB5D76"/>
    <w:rsid w:val="53D26BEB"/>
    <w:rsid w:val="53D54339"/>
    <w:rsid w:val="53D80897"/>
    <w:rsid w:val="53D922E9"/>
    <w:rsid w:val="53DBAFC1"/>
    <w:rsid w:val="53DDD2DC"/>
    <w:rsid w:val="53DE41B8"/>
    <w:rsid w:val="53E282BC"/>
    <w:rsid w:val="53E48B67"/>
    <w:rsid w:val="53EBAE65"/>
    <w:rsid w:val="53F53478"/>
    <w:rsid w:val="53F6DB85"/>
    <w:rsid w:val="5403037E"/>
    <w:rsid w:val="54112F87"/>
    <w:rsid w:val="5416D1DE"/>
    <w:rsid w:val="541AA807"/>
    <w:rsid w:val="542298A9"/>
    <w:rsid w:val="5423F7A6"/>
    <w:rsid w:val="5429BE50"/>
    <w:rsid w:val="542A06FC"/>
    <w:rsid w:val="542A3FED"/>
    <w:rsid w:val="542BDD3C"/>
    <w:rsid w:val="542F0812"/>
    <w:rsid w:val="54306C3F"/>
    <w:rsid w:val="544035A5"/>
    <w:rsid w:val="5441323A"/>
    <w:rsid w:val="544A4B49"/>
    <w:rsid w:val="544C0E90"/>
    <w:rsid w:val="544EB1A8"/>
    <w:rsid w:val="54506B36"/>
    <w:rsid w:val="545E3D0B"/>
    <w:rsid w:val="5466E687"/>
    <w:rsid w:val="546892A9"/>
    <w:rsid w:val="5469D9C0"/>
    <w:rsid w:val="546A7499"/>
    <w:rsid w:val="547F5D00"/>
    <w:rsid w:val="548C1618"/>
    <w:rsid w:val="54907667"/>
    <w:rsid w:val="5490A3D1"/>
    <w:rsid w:val="5491FDAF"/>
    <w:rsid w:val="5492A782"/>
    <w:rsid w:val="549312F9"/>
    <w:rsid w:val="54967D68"/>
    <w:rsid w:val="549D6C8B"/>
    <w:rsid w:val="549DA6B6"/>
    <w:rsid w:val="54B5F315"/>
    <w:rsid w:val="54B63347"/>
    <w:rsid w:val="54B9747E"/>
    <w:rsid w:val="54BDED27"/>
    <w:rsid w:val="54C24666"/>
    <w:rsid w:val="54D96002"/>
    <w:rsid w:val="54DE8491"/>
    <w:rsid w:val="54E44FF3"/>
    <w:rsid w:val="54E51CBE"/>
    <w:rsid w:val="54E6F17E"/>
    <w:rsid w:val="54EB7DAB"/>
    <w:rsid w:val="54EE0D79"/>
    <w:rsid w:val="54F000AA"/>
    <w:rsid w:val="54F0A3D3"/>
    <w:rsid w:val="54F340A0"/>
    <w:rsid w:val="55029377"/>
    <w:rsid w:val="5502E994"/>
    <w:rsid w:val="5504D5E2"/>
    <w:rsid w:val="5504E1AE"/>
    <w:rsid w:val="5507F3A3"/>
    <w:rsid w:val="550A987B"/>
    <w:rsid w:val="55105D45"/>
    <w:rsid w:val="55110916"/>
    <w:rsid w:val="55167203"/>
    <w:rsid w:val="5516C338"/>
    <w:rsid w:val="55199F3D"/>
    <w:rsid w:val="551DAA93"/>
    <w:rsid w:val="551DB5A2"/>
    <w:rsid w:val="55254D4F"/>
    <w:rsid w:val="5532A013"/>
    <w:rsid w:val="55343FEF"/>
    <w:rsid w:val="553D17E9"/>
    <w:rsid w:val="553F5C2F"/>
    <w:rsid w:val="5545A169"/>
    <w:rsid w:val="55517625"/>
    <w:rsid w:val="5551CEC8"/>
    <w:rsid w:val="5552FDD5"/>
    <w:rsid w:val="555635E2"/>
    <w:rsid w:val="5558DE96"/>
    <w:rsid w:val="555F9996"/>
    <w:rsid w:val="55642419"/>
    <w:rsid w:val="55673C55"/>
    <w:rsid w:val="556E8E1E"/>
    <w:rsid w:val="5572FE4A"/>
    <w:rsid w:val="557B9856"/>
    <w:rsid w:val="557FB645"/>
    <w:rsid w:val="5589868B"/>
    <w:rsid w:val="558F7A42"/>
    <w:rsid w:val="5590AE9C"/>
    <w:rsid w:val="55985F80"/>
    <w:rsid w:val="559875E3"/>
    <w:rsid w:val="5598FA4F"/>
    <w:rsid w:val="559C4A4B"/>
    <w:rsid w:val="55A45C9C"/>
    <w:rsid w:val="55AC3DC3"/>
    <w:rsid w:val="55B4D646"/>
    <w:rsid w:val="55B821B9"/>
    <w:rsid w:val="55BAED25"/>
    <w:rsid w:val="55BD8209"/>
    <w:rsid w:val="55C6F6C6"/>
    <w:rsid w:val="55CF8797"/>
    <w:rsid w:val="55D07DEF"/>
    <w:rsid w:val="55D34A02"/>
    <w:rsid w:val="55D7C3B2"/>
    <w:rsid w:val="55E45B72"/>
    <w:rsid w:val="55E79315"/>
    <w:rsid w:val="55F4E9F2"/>
    <w:rsid w:val="55F559FB"/>
    <w:rsid w:val="55F61E10"/>
    <w:rsid w:val="55FB1BA1"/>
    <w:rsid w:val="55FDB031"/>
    <w:rsid w:val="56024F34"/>
    <w:rsid w:val="56026A09"/>
    <w:rsid w:val="5602D892"/>
    <w:rsid w:val="56119541"/>
    <w:rsid w:val="5611C1DB"/>
    <w:rsid w:val="561C4FFF"/>
    <w:rsid w:val="56203D0C"/>
    <w:rsid w:val="56225C89"/>
    <w:rsid w:val="5625ABA9"/>
    <w:rsid w:val="564A0FAB"/>
    <w:rsid w:val="564A4437"/>
    <w:rsid w:val="564BAEBA"/>
    <w:rsid w:val="564F39E3"/>
    <w:rsid w:val="56517640"/>
    <w:rsid w:val="5652C9AE"/>
    <w:rsid w:val="5659850D"/>
    <w:rsid w:val="565BB60F"/>
    <w:rsid w:val="566E1AFA"/>
    <w:rsid w:val="566E7536"/>
    <w:rsid w:val="567A978D"/>
    <w:rsid w:val="567BAE3B"/>
    <w:rsid w:val="56848C8C"/>
    <w:rsid w:val="56854F04"/>
    <w:rsid w:val="5686E33B"/>
    <w:rsid w:val="56870B79"/>
    <w:rsid w:val="5694A06D"/>
    <w:rsid w:val="569DDB74"/>
    <w:rsid w:val="56A4FC19"/>
    <w:rsid w:val="56A50CDC"/>
    <w:rsid w:val="56A51CDE"/>
    <w:rsid w:val="56A637FC"/>
    <w:rsid w:val="56A7B2C3"/>
    <w:rsid w:val="56AC92E4"/>
    <w:rsid w:val="56B41B0F"/>
    <w:rsid w:val="56B5C6C9"/>
    <w:rsid w:val="56BA8D7C"/>
    <w:rsid w:val="56BADAE0"/>
    <w:rsid w:val="56C249D0"/>
    <w:rsid w:val="56C55AF1"/>
    <w:rsid w:val="56C956C1"/>
    <w:rsid w:val="56D4A9C2"/>
    <w:rsid w:val="56D4DE31"/>
    <w:rsid w:val="56D59E5E"/>
    <w:rsid w:val="56EB359D"/>
    <w:rsid w:val="56EB8C84"/>
    <w:rsid w:val="56F0BD50"/>
    <w:rsid w:val="56F0C39B"/>
    <w:rsid w:val="56F75A6E"/>
    <w:rsid w:val="56F90875"/>
    <w:rsid w:val="5703D516"/>
    <w:rsid w:val="5708BE2F"/>
    <w:rsid w:val="570DE7A0"/>
    <w:rsid w:val="570F2A16"/>
    <w:rsid w:val="57100C46"/>
    <w:rsid w:val="571097E6"/>
    <w:rsid w:val="5711283E"/>
    <w:rsid w:val="5714FD71"/>
    <w:rsid w:val="5721A3A8"/>
    <w:rsid w:val="572251E3"/>
    <w:rsid w:val="5734AB3D"/>
    <w:rsid w:val="5736F804"/>
    <w:rsid w:val="573B2A8C"/>
    <w:rsid w:val="573C4CC4"/>
    <w:rsid w:val="573D9DEF"/>
    <w:rsid w:val="5742133C"/>
    <w:rsid w:val="57435D88"/>
    <w:rsid w:val="5760BB7E"/>
    <w:rsid w:val="5762D2A8"/>
    <w:rsid w:val="5763DCFE"/>
    <w:rsid w:val="5767BE94"/>
    <w:rsid w:val="57740F97"/>
    <w:rsid w:val="57757F56"/>
    <w:rsid w:val="5776303F"/>
    <w:rsid w:val="5776D1DD"/>
    <w:rsid w:val="57884BBE"/>
    <w:rsid w:val="578FC423"/>
    <w:rsid w:val="579DE1F5"/>
    <w:rsid w:val="57A12C95"/>
    <w:rsid w:val="57A194D1"/>
    <w:rsid w:val="57A2B368"/>
    <w:rsid w:val="57A329E3"/>
    <w:rsid w:val="57AC2710"/>
    <w:rsid w:val="57B2AC8D"/>
    <w:rsid w:val="57BDD67D"/>
    <w:rsid w:val="57C3310F"/>
    <w:rsid w:val="57C7C399"/>
    <w:rsid w:val="57D3F667"/>
    <w:rsid w:val="57DE8882"/>
    <w:rsid w:val="57DEB11C"/>
    <w:rsid w:val="57E69D0D"/>
    <w:rsid w:val="57E90EF8"/>
    <w:rsid w:val="57F36BB2"/>
    <w:rsid w:val="57F4B3AA"/>
    <w:rsid w:val="57FB85EF"/>
    <w:rsid w:val="58009F92"/>
    <w:rsid w:val="58034F58"/>
    <w:rsid w:val="58123EA3"/>
    <w:rsid w:val="58128F55"/>
    <w:rsid w:val="5812D7C1"/>
    <w:rsid w:val="5816BCDE"/>
    <w:rsid w:val="581718CE"/>
    <w:rsid w:val="581847AF"/>
    <w:rsid w:val="581FD625"/>
    <w:rsid w:val="58203AE1"/>
    <w:rsid w:val="582581DF"/>
    <w:rsid w:val="582B2F68"/>
    <w:rsid w:val="5833F4B6"/>
    <w:rsid w:val="58341921"/>
    <w:rsid w:val="583BF3C6"/>
    <w:rsid w:val="583DFE0E"/>
    <w:rsid w:val="584722C7"/>
    <w:rsid w:val="584B3F98"/>
    <w:rsid w:val="585230CB"/>
    <w:rsid w:val="585308C1"/>
    <w:rsid w:val="5853386A"/>
    <w:rsid w:val="58591E69"/>
    <w:rsid w:val="58746E53"/>
    <w:rsid w:val="587B1404"/>
    <w:rsid w:val="587BA1AC"/>
    <w:rsid w:val="5883F28B"/>
    <w:rsid w:val="588B3688"/>
    <w:rsid w:val="58926C54"/>
    <w:rsid w:val="58950556"/>
    <w:rsid w:val="58955B2C"/>
    <w:rsid w:val="5896C8FA"/>
    <w:rsid w:val="589FC06F"/>
    <w:rsid w:val="58A08BA8"/>
    <w:rsid w:val="58A1235B"/>
    <w:rsid w:val="58A5D35F"/>
    <w:rsid w:val="58ADBB35"/>
    <w:rsid w:val="58B24EC9"/>
    <w:rsid w:val="58B2BD87"/>
    <w:rsid w:val="58B4FBB1"/>
    <w:rsid w:val="58B9479A"/>
    <w:rsid w:val="58BD9DFC"/>
    <w:rsid w:val="58BF8A21"/>
    <w:rsid w:val="58C54222"/>
    <w:rsid w:val="58C81FE7"/>
    <w:rsid w:val="58CF8BDA"/>
    <w:rsid w:val="58D6E965"/>
    <w:rsid w:val="58D9E062"/>
    <w:rsid w:val="58DBB18B"/>
    <w:rsid w:val="58E95C0C"/>
    <w:rsid w:val="58EB6741"/>
    <w:rsid w:val="58EF2100"/>
    <w:rsid w:val="58F24A25"/>
    <w:rsid w:val="58F36CF3"/>
    <w:rsid w:val="58F702B6"/>
    <w:rsid w:val="5905FBE0"/>
    <w:rsid w:val="591A8105"/>
    <w:rsid w:val="59237126"/>
    <w:rsid w:val="59293877"/>
    <w:rsid w:val="5929CB66"/>
    <w:rsid w:val="592D7C43"/>
    <w:rsid w:val="593E3722"/>
    <w:rsid w:val="593F706E"/>
    <w:rsid w:val="59414C23"/>
    <w:rsid w:val="59432BFF"/>
    <w:rsid w:val="59446B3E"/>
    <w:rsid w:val="594BC1E1"/>
    <w:rsid w:val="59525A49"/>
    <w:rsid w:val="5958FAAF"/>
    <w:rsid w:val="595FD2A8"/>
    <w:rsid w:val="596455FD"/>
    <w:rsid w:val="596A75EE"/>
    <w:rsid w:val="596BC510"/>
    <w:rsid w:val="596E582E"/>
    <w:rsid w:val="5974F52D"/>
    <w:rsid w:val="597E5D6A"/>
    <w:rsid w:val="598DDFFE"/>
    <w:rsid w:val="599327EF"/>
    <w:rsid w:val="59935BD1"/>
    <w:rsid w:val="5997EB5D"/>
    <w:rsid w:val="599BAB1B"/>
    <w:rsid w:val="59A3AFE9"/>
    <w:rsid w:val="59AA1E16"/>
    <w:rsid w:val="59ABC567"/>
    <w:rsid w:val="59B466A4"/>
    <w:rsid w:val="59BFCE1E"/>
    <w:rsid w:val="59C06870"/>
    <w:rsid w:val="59C1EA03"/>
    <w:rsid w:val="59C246E3"/>
    <w:rsid w:val="59C3F2D2"/>
    <w:rsid w:val="59C83AEB"/>
    <w:rsid w:val="59CA315B"/>
    <w:rsid w:val="59D32E54"/>
    <w:rsid w:val="59D96067"/>
    <w:rsid w:val="59DCD297"/>
    <w:rsid w:val="59DCD444"/>
    <w:rsid w:val="59E0C75F"/>
    <w:rsid w:val="59E4A441"/>
    <w:rsid w:val="59E4B341"/>
    <w:rsid w:val="59E79A51"/>
    <w:rsid w:val="59E8AF9C"/>
    <w:rsid w:val="59EA34F3"/>
    <w:rsid w:val="59F4EB7E"/>
    <w:rsid w:val="5A063F9C"/>
    <w:rsid w:val="5A0A0232"/>
    <w:rsid w:val="5A0F5867"/>
    <w:rsid w:val="5A1A8F9E"/>
    <w:rsid w:val="5A1C8969"/>
    <w:rsid w:val="5A21F502"/>
    <w:rsid w:val="5A226E9A"/>
    <w:rsid w:val="5A2ACE54"/>
    <w:rsid w:val="5A3033E9"/>
    <w:rsid w:val="5A3560A3"/>
    <w:rsid w:val="5A3B4B9F"/>
    <w:rsid w:val="5A4556AB"/>
    <w:rsid w:val="5A4641B4"/>
    <w:rsid w:val="5A50507E"/>
    <w:rsid w:val="5A51AC80"/>
    <w:rsid w:val="5A53491D"/>
    <w:rsid w:val="5A54A07E"/>
    <w:rsid w:val="5A5D1ECF"/>
    <w:rsid w:val="5A75D328"/>
    <w:rsid w:val="5A7D3A7A"/>
    <w:rsid w:val="5A817B5D"/>
    <w:rsid w:val="5A849FFD"/>
    <w:rsid w:val="5A84EAFE"/>
    <w:rsid w:val="5A889FBF"/>
    <w:rsid w:val="5A8DDBA3"/>
    <w:rsid w:val="5A964D97"/>
    <w:rsid w:val="5AA072F8"/>
    <w:rsid w:val="5AA26CE0"/>
    <w:rsid w:val="5AA9E425"/>
    <w:rsid w:val="5AB5006C"/>
    <w:rsid w:val="5ABAE11A"/>
    <w:rsid w:val="5AC000E0"/>
    <w:rsid w:val="5AC017A5"/>
    <w:rsid w:val="5AD0E8F8"/>
    <w:rsid w:val="5AD6D819"/>
    <w:rsid w:val="5AD9236E"/>
    <w:rsid w:val="5ADE652F"/>
    <w:rsid w:val="5AE9147C"/>
    <w:rsid w:val="5AEE58F8"/>
    <w:rsid w:val="5AF6C53E"/>
    <w:rsid w:val="5B023D8F"/>
    <w:rsid w:val="5B02D5C8"/>
    <w:rsid w:val="5B06ADFF"/>
    <w:rsid w:val="5B0BD376"/>
    <w:rsid w:val="5B0D97ED"/>
    <w:rsid w:val="5B0E4F92"/>
    <w:rsid w:val="5B0FE53E"/>
    <w:rsid w:val="5B109489"/>
    <w:rsid w:val="5B16781B"/>
    <w:rsid w:val="5B1D2267"/>
    <w:rsid w:val="5B1D79D0"/>
    <w:rsid w:val="5B1F98AD"/>
    <w:rsid w:val="5B24EAA3"/>
    <w:rsid w:val="5B30E85F"/>
    <w:rsid w:val="5B35F7B2"/>
    <w:rsid w:val="5B36A087"/>
    <w:rsid w:val="5B3B2BB1"/>
    <w:rsid w:val="5B3E71FC"/>
    <w:rsid w:val="5B3FC3DB"/>
    <w:rsid w:val="5B406422"/>
    <w:rsid w:val="5B473E1F"/>
    <w:rsid w:val="5B4D64A1"/>
    <w:rsid w:val="5B4DE569"/>
    <w:rsid w:val="5B530AE9"/>
    <w:rsid w:val="5B5CF9AA"/>
    <w:rsid w:val="5B5F6571"/>
    <w:rsid w:val="5B60BCA4"/>
    <w:rsid w:val="5B62C8E3"/>
    <w:rsid w:val="5B64C1C0"/>
    <w:rsid w:val="5B65B539"/>
    <w:rsid w:val="5B697E76"/>
    <w:rsid w:val="5B6B4109"/>
    <w:rsid w:val="5B6E90D2"/>
    <w:rsid w:val="5B6EF16E"/>
    <w:rsid w:val="5B70BED7"/>
    <w:rsid w:val="5B7A90B6"/>
    <w:rsid w:val="5B7E9E8A"/>
    <w:rsid w:val="5B8589A0"/>
    <w:rsid w:val="5B945BD1"/>
    <w:rsid w:val="5B9B4D37"/>
    <w:rsid w:val="5B9F1B46"/>
    <w:rsid w:val="5BA50662"/>
    <w:rsid w:val="5BA8C931"/>
    <w:rsid w:val="5BAB77C7"/>
    <w:rsid w:val="5BC3571F"/>
    <w:rsid w:val="5BC81582"/>
    <w:rsid w:val="5BCB11A9"/>
    <w:rsid w:val="5BD5CC6F"/>
    <w:rsid w:val="5BD8EAB7"/>
    <w:rsid w:val="5BDBD61B"/>
    <w:rsid w:val="5BDC28B6"/>
    <w:rsid w:val="5BE1701F"/>
    <w:rsid w:val="5BE50F5E"/>
    <w:rsid w:val="5BF4BA4B"/>
    <w:rsid w:val="5BF64949"/>
    <w:rsid w:val="5BF7BA01"/>
    <w:rsid w:val="5C09DC4D"/>
    <w:rsid w:val="5C0B89A8"/>
    <w:rsid w:val="5C121417"/>
    <w:rsid w:val="5C16A4F5"/>
    <w:rsid w:val="5C17C205"/>
    <w:rsid w:val="5C18F2D3"/>
    <w:rsid w:val="5C1EC598"/>
    <w:rsid w:val="5C245612"/>
    <w:rsid w:val="5C260D8C"/>
    <w:rsid w:val="5C265D39"/>
    <w:rsid w:val="5C2BDD5F"/>
    <w:rsid w:val="5C3154C4"/>
    <w:rsid w:val="5C3229AE"/>
    <w:rsid w:val="5C38A880"/>
    <w:rsid w:val="5C3B7B24"/>
    <w:rsid w:val="5C3D68C8"/>
    <w:rsid w:val="5C3FCF4C"/>
    <w:rsid w:val="5C4332B7"/>
    <w:rsid w:val="5C4658A8"/>
    <w:rsid w:val="5C4C8F2F"/>
    <w:rsid w:val="5C4D93B7"/>
    <w:rsid w:val="5C54F337"/>
    <w:rsid w:val="5C5B8F04"/>
    <w:rsid w:val="5C5D379B"/>
    <w:rsid w:val="5C61CA10"/>
    <w:rsid w:val="5C65B508"/>
    <w:rsid w:val="5C694410"/>
    <w:rsid w:val="5C6F7566"/>
    <w:rsid w:val="5C6F8D35"/>
    <w:rsid w:val="5C759DCF"/>
    <w:rsid w:val="5C7829B9"/>
    <w:rsid w:val="5C806342"/>
    <w:rsid w:val="5C812826"/>
    <w:rsid w:val="5C831205"/>
    <w:rsid w:val="5C888C97"/>
    <w:rsid w:val="5C9343D0"/>
    <w:rsid w:val="5C9DBC20"/>
    <w:rsid w:val="5C9E12A6"/>
    <w:rsid w:val="5CA97DCA"/>
    <w:rsid w:val="5CAF7E16"/>
    <w:rsid w:val="5CB70B41"/>
    <w:rsid w:val="5CB76186"/>
    <w:rsid w:val="5CB99F50"/>
    <w:rsid w:val="5CBE9774"/>
    <w:rsid w:val="5CBF4982"/>
    <w:rsid w:val="5CC19CB0"/>
    <w:rsid w:val="5CC1D353"/>
    <w:rsid w:val="5CC3CE66"/>
    <w:rsid w:val="5CC82CEA"/>
    <w:rsid w:val="5CCE6C3E"/>
    <w:rsid w:val="5CDBB370"/>
    <w:rsid w:val="5CDCA36A"/>
    <w:rsid w:val="5CDEE97A"/>
    <w:rsid w:val="5CE15A53"/>
    <w:rsid w:val="5CE4BDC7"/>
    <w:rsid w:val="5CEC017B"/>
    <w:rsid w:val="5CF20DDC"/>
    <w:rsid w:val="5CF4BA6C"/>
    <w:rsid w:val="5CF55B39"/>
    <w:rsid w:val="5CF7A135"/>
    <w:rsid w:val="5D0B8386"/>
    <w:rsid w:val="5D15BB0C"/>
    <w:rsid w:val="5D1CFD75"/>
    <w:rsid w:val="5D1EE7CC"/>
    <w:rsid w:val="5D21C825"/>
    <w:rsid w:val="5D356E9A"/>
    <w:rsid w:val="5D35C0BA"/>
    <w:rsid w:val="5D3FAD73"/>
    <w:rsid w:val="5D45880D"/>
    <w:rsid w:val="5D48C498"/>
    <w:rsid w:val="5D4CE6F0"/>
    <w:rsid w:val="5D4F85EC"/>
    <w:rsid w:val="5D53373B"/>
    <w:rsid w:val="5D535FD6"/>
    <w:rsid w:val="5D55CC5B"/>
    <w:rsid w:val="5D5FD687"/>
    <w:rsid w:val="5D6372D3"/>
    <w:rsid w:val="5D66D70F"/>
    <w:rsid w:val="5D675945"/>
    <w:rsid w:val="5D696098"/>
    <w:rsid w:val="5D6AAD5F"/>
    <w:rsid w:val="5D7361FD"/>
    <w:rsid w:val="5D829D03"/>
    <w:rsid w:val="5D83755E"/>
    <w:rsid w:val="5D83D7CA"/>
    <w:rsid w:val="5D84904E"/>
    <w:rsid w:val="5D86EFC6"/>
    <w:rsid w:val="5D89A401"/>
    <w:rsid w:val="5D8FFD56"/>
    <w:rsid w:val="5D9B9BA4"/>
    <w:rsid w:val="5DA0DDBA"/>
    <w:rsid w:val="5DA144B2"/>
    <w:rsid w:val="5DA44133"/>
    <w:rsid w:val="5DA9B3A5"/>
    <w:rsid w:val="5DAB662B"/>
    <w:rsid w:val="5DAD1422"/>
    <w:rsid w:val="5DAEAE05"/>
    <w:rsid w:val="5DB2CD71"/>
    <w:rsid w:val="5DB3A96C"/>
    <w:rsid w:val="5DB3E406"/>
    <w:rsid w:val="5DB3F1A6"/>
    <w:rsid w:val="5DBCEAC8"/>
    <w:rsid w:val="5DBE4174"/>
    <w:rsid w:val="5DC04640"/>
    <w:rsid w:val="5DCA6454"/>
    <w:rsid w:val="5DCC2E25"/>
    <w:rsid w:val="5DD57D94"/>
    <w:rsid w:val="5DD69BE3"/>
    <w:rsid w:val="5DD768F1"/>
    <w:rsid w:val="5DE355CD"/>
    <w:rsid w:val="5DEA4AA2"/>
    <w:rsid w:val="5DEC53B7"/>
    <w:rsid w:val="5DED4504"/>
    <w:rsid w:val="5DF08975"/>
    <w:rsid w:val="5DF3FE64"/>
    <w:rsid w:val="5DF7DB17"/>
    <w:rsid w:val="5DFCA3D1"/>
    <w:rsid w:val="5E0BD4FF"/>
    <w:rsid w:val="5E1097DC"/>
    <w:rsid w:val="5E145D02"/>
    <w:rsid w:val="5E157C86"/>
    <w:rsid w:val="5E2881F3"/>
    <w:rsid w:val="5E28C6F4"/>
    <w:rsid w:val="5E2A3242"/>
    <w:rsid w:val="5E2F0FB0"/>
    <w:rsid w:val="5E324A07"/>
    <w:rsid w:val="5E34C04B"/>
    <w:rsid w:val="5E3625A4"/>
    <w:rsid w:val="5E3BF24A"/>
    <w:rsid w:val="5E41506D"/>
    <w:rsid w:val="5E41DC31"/>
    <w:rsid w:val="5E46E6AF"/>
    <w:rsid w:val="5E48BAA7"/>
    <w:rsid w:val="5E51EC8E"/>
    <w:rsid w:val="5E5C931E"/>
    <w:rsid w:val="5E5F3E61"/>
    <w:rsid w:val="5E5FC948"/>
    <w:rsid w:val="5E61D4EB"/>
    <w:rsid w:val="5E678383"/>
    <w:rsid w:val="5E67D227"/>
    <w:rsid w:val="5E70BC3D"/>
    <w:rsid w:val="5E7D051B"/>
    <w:rsid w:val="5E8036EA"/>
    <w:rsid w:val="5E85CB10"/>
    <w:rsid w:val="5E8BD277"/>
    <w:rsid w:val="5E8F0246"/>
    <w:rsid w:val="5E92D166"/>
    <w:rsid w:val="5E9F6FE0"/>
    <w:rsid w:val="5EA3E991"/>
    <w:rsid w:val="5EA6726B"/>
    <w:rsid w:val="5EB4443C"/>
    <w:rsid w:val="5EB490D4"/>
    <w:rsid w:val="5EB50290"/>
    <w:rsid w:val="5EB5D545"/>
    <w:rsid w:val="5EB87D7E"/>
    <w:rsid w:val="5EBD7191"/>
    <w:rsid w:val="5EC56BD1"/>
    <w:rsid w:val="5ECB4565"/>
    <w:rsid w:val="5ECD8A3E"/>
    <w:rsid w:val="5ECE2F7C"/>
    <w:rsid w:val="5ED1F30E"/>
    <w:rsid w:val="5ED943D1"/>
    <w:rsid w:val="5EE1EC28"/>
    <w:rsid w:val="5EE27DEB"/>
    <w:rsid w:val="5EE8DC83"/>
    <w:rsid w:val="5EEB5E9C"/>
    <w:rsid w:val="5EECBED4"/>
    <w:rsid w:val="5EECD580"/>
    <w:rsid w:val="5EF4FB67"/>
    <w:rsid w:val="5EF7349B"/>
    <w:rsid w:val="5EFBA0DB"/>
    <w:rsid w:val="5EFFAA55"/>
    <w:rsid w:val="5F026925"/>
    <w:rsid w:val="5F036269"/>
    <w:rsid w:val="5F098E4A"/>
    <w:rsid w:val="5F13BD1A"/>
    <w:rsid w:val="5F1A110B"/>
    <w:rsid w:val="5F1A9691"/>
    <w:rsid w:val="5F24B701"/>
    <w:rsid w:val="5F24E795"/>
    <w:rsid w:val="5F3BA07E"/>
    <w:rsid w:val="5F3D1319"/>
    <w:rsid w:val="5F40512E"/>
    <w:rsid w:val="5F417B68"/>
    <w:rsid w:val="5F44E2AF"/>
    <w:rsid w:val="5F4DC094"/>
    <w:rsid w:val="5F5AFD2B"/>
    <w:rsid w:val="5F5D395C"/>
    <w:rsid w:val="5F5EC6C3"/>
    <w:rsid w:val="5F64FF44"/>
    <w:rsid w:val="5F6579F0"/>
    <w:rsid w:val="5F65C79D"/>
    <w:rsid w:val="5F6DCF86"/>
    <w:rsid w:val="5F71D715"/>
    <w:rsid w:val="5F766B28"/>
    <w:rsid w:val="5F946454"/>
    <w:rsid w:val="5F9BF5A5"/>
    <w:rsid w:val="5F9DA1D7"/>
    <w:rsid w:val="5FA9A56F"/>
    <w:rsid w:val="5FAAE7C6"/>
    <w:rsid w:val="5FAC6268"/>
    <w:rsid w:val="5FAE46C1"/>
    <w:rsid w:val="5FAFA054"/>
    <w:rsid w:val="5FB5697A"/>
    <w:rsid w:val="5FBA2D1E"/>
    <w:rsid w:val="5FBDD064"/>
    <w:rsid w:val="5FC35C5B"/>
    <w:rsid w:val="5FC5A038"/>
    <w:rsid w:val="5FC65953"/>
    <w:rsid w:val="5FC83A50"/>
    <w:rsid w:val="5FCA028E"/>
    <w:rsid w:val="5FCA9728"/>
    <w:rsid w:val="5FCC9250"/>
    <w:rsid w:val="5FCCEF08"/>
    <w:rsid w:val="5FDD1BC1"/>
    <w:rsid w:val="5FDFA634"/>
    <w:rsid w:val="5FE62DE0"/>
    <w:rsid w:val="5FECEBEC"/>
    <w:rsid w:val="5FEEFF2F"/>
    <w:rsid w:val="5FF3E128"/>
    <w:rsid w:val="5FFC2B98"/>
    <w:rsid w:val="5FFD59D2"/>
    <w:rsid w:val="6004DD43"/>
    <w:rsid w:val="6015C9AB"/>
    <w:rsid w:val="601823EE"/>
    <w:rsid w:val="601D5181"/>
    <w:rsid w:val="601E9A63"/>
    <w:rsid w:val="6021E34F"/>
    <w:rsid w:val="60231B02"/>
    <w:rsid w:val="60265518"/>
    <w:rsid w:val="6029B0F9"/>
    <w:rsid w:val="602C17CB"/>
    <w:rsid w:val="602C8A67"/>
    <w:rsid w:val="602F49D7"/>
    <w:rsid w:val="6035E4D4"/>
    <w:rsid w:val="6038154B"/>
    <w:rsid w:val="603D0BAA"/>
    <w:rsid w:val="604E171C"/>
    <w:rsid w:val="604E3D5A"/>
    <w:rsid w:val="6050F6A0"/>
    <w:rsid w:val="6051B87F"/>
    <w:rsid w:val="606018BD"/>
    <w:rsid w:val="60634BAB"/>
    <w:rsid w:val="6065DACA"/>
    <w:rsid w:val="606B2BD0"/>
    <w:rsid w:val="606CCC93"/>
    <w:rsid w:val="606E2CB2"/>
    <w:rsid w:val="607B3C9F"/>
    <w:rsid w:val="607C07AE"/>
    <w:rsid w:val="60873521"/>
    <w:rsid w:val="6088A126"/>
    <w:rsid w:val="609DA426"/>
    <w:rsid w:val="60A34409"/>
    <w:rsid w:val="60AE9264"/>
    <w:rsid w:val="60B8F9D5"/>
    <w:rsid w:val="60CDF19C"/>
    <w:rsid w:val="60CF746C"/>
    <w:rsid w:val="60D99877"/>
    <w:rsid w:val="60DDF4F4"/>
    <w:rsid w:val="60E4B9AA"/>
    <w:rsid w:val="60E69B8E"/>
    <w:rsid w:val="60EE70B5"/>
    <w:rsid w:val="60F5CFDD"/>
    <w:rsid w:val="60FC3BAB"/>
    <w:rsid w:val="60FFBCCC"/>
    <w:rsid w:val="60FFF1DB"/>
    <w:rsid w:val="6101A254"/>
    <w:rsid w:val="610702AA"/>
    <w:rsid w:val="6107320D"/>
    <w:rsid w:val="6109109A"/>
    <w:rsid w:val="610DA293"/>
    <w:rsid w:val="6117A3FB"/>
    <w:rsid w:val="611FE629"/>
    <w:rsid w:val="612346CA"/>
    <w:rsid w:val="61265D03"/>
    <w:rsid w:val="61291673"/>
    <w:rsid w:val="612C286B"/>
    <w:rsid w:val="612DF622"/>
    <w:rsid w:val="61321B9E"/>
    <w:rsid w:val="6139314A"/>
    <w:rsid w:val="613BC936"/>
    <w:rsid w:val="6146A4D6"/>
    <w:rsid w:val="615A3BC4"/>
    <w:rsid w:val="615A9953"/>
    <w:rsid w:val="615E21CA"/>
    <w:rsid w:val="61658E1D"/>
    <w:rsid w:val="618F3E4A"/>
    <w:rsid w:val="619201F5"/>
    <w:rsid w:val="6197692E"/>
    <w:rsid w:val="61A3DEFC"/>
    <w:rsid w:val="61A84CFF"/>
    <w:rsid w:val="61AF890F"/>
    <w:rsid w:val="61BB4DCA"/>
    <w:rsid w:val="61BD9374"/>
    <w:rsid w:val="61BFC74F"/>
    <w:rsid w:val="61C76AA6"/>
    <w:rsid w:val="61C894BF"/>
    <w:rsid w:val="61CC8577"/>
    <w:rsid w:val="61CDC5B7"/>
    <w:rsid w:val="61D47BB4"/>
    <w:rsid w:val="61D579C4"/>
    <w:rsid w:val="61D914B0"/>
    <w:rsid w:val="61DAF132"/>
    <w:rsid w:val="61DFC51E"/>
    <w:rsid w:val="61E09F9C"/>
    <w:rsid w:val="61E0DDAE"/>
    <w:rsid w:val="61E3BDC0"/>
    <w:rsid w:val="61EBD92A"/>
    <w:rsid w:val="61EC2BB3"/>
    <w:rsid w:val="61F36055"/>
    <w:rsid w:val="61FF2A8C"/>
    <w:rsid w:val="62047453"/>
    <w:rsid w:val="6204A06D"/>
    <w:rsid w:val="62058546"/>
    <w:rsid w:val="62073D89"/>
    <w:rsid w:val="6207936F"/>
    <w:rsid w:val="6209229C"/>
    <w:rsid w:val="620DC120"/>
    <w:rsid w:val="6224CBB6"/>
    <w:rsid w:val="6228411B"/>
    <w:rsid w:val="62291DA3"/>
    <w:rsid w:val="62299A36"/>
    <w:rsid w:val="622C57B3"/>
    <w:rsid w:val="622D5D0B"/>
    <w:rsid w:val="6239244A"/>
    <w:rsid w:val="623B8B86"/>
    <w:rsid w:val="62483076"/>
    <w:rsid w:val="624D37B0"/>
    <w:rsid w:val="6259B0FC"/>
    <w:rsid w:val="625B5583"/>
    <w:rsid w:val="625EA7D7"/>
    <w:rsid w:val="6260DF71"/>
    <w:rsid w:val="62693B14"/>
    <w:rsid w:val="627367D9"/>
    <w:rsid w:val="6276298D"/>
    <w:rsid w:val="62780A49"/>
    <w:rsid w:val="627E2B52"/>
    <w:rsid w:val="628DB8D9"/>
    <w:rsid w:val="628F4183"/>
    <w:rsid w:val="6294F976"/>
    <w:rsid w:val="629E09A0"/>
    <w:rsid w:val="62A0380E"/>
    <w:rsid w:val="62A0B0F9"/>
    <w:rsid w:val="62A129A2"/>
    <w:rsid w:val="62A670B5"/>
    <w:rsid w:val="62A8D7AF"/>
    <w:rsid w:val="62AA555C"/>
    <w:rsid w:val="62AFFAE7"/>
    <w:rsid w:val="62B00807"/>
    <w:rsid w:val="62B12E1B"/>
    <w:rsid w:val="62C83DEE"/>
    <w:rsid w:val="62CAB10A"/>
    <w:rsid w:val="62CCFD94"/>
    <w:rsid w:val="62D02DB5"/>
    <w:rsid w:val="62D78F09"/>
    <w:rsid w:val="62E30BC4"/>
    <w:rsid w:val="62E8EAE2"/>
    <w:rsid w:val="62EC3D5F"/>
    <w:rsid w:val="62EEB757"/>
    <w:rsid w:val="62EED742"/>
    <w:rsid w:val="62F5114E"/>
    <w:rsid w:val="62F85449"/>
    <w:rsid w:val="62FC0944"/>
    <w:rsid w:val="6302EDF9"/>
    <w:rsid w:val="63135262"/>
    <w:rsid w:val="63167C05"/>
    <w:rsid w:val="632086E9"/>
    <w:rsid w:val="632331EF"/>
    <w:rsid w:val="63287BE3"/>
    <w:rsid w:val="632BCD15"/>
    <w:rsid w:val="632D88B2"/>
    <w:rsid w:val="632F28C4"/>
    <w:rsid w:val="63304509"/>
    <w:rsid w:val="6334B138"/>
    <w:rsid w:val="63454EB5"/>
    <w:rsid w:val="6352C3CB"/>
    <w:rsid w:val="63598D56"/>
    <w:rsid w:val="635D04BE"/>
    <w:rsid w:val="635E56D2"/>
    <w:rsid w:val="636D1B95"/>
    <w:rsid w:val="636D2E98"/>
    <w:rsid w:val="6379BB25"/>
    <w:rsid w:val="637B8FD6"/>
    <w:rsid w:val="637DC912"/>
    <w:rsid w:val="638377D5"/>
    <w:rsid w:val="638CD304"/>
    <w:rsid w:val="638EF744"/>
    <w:rsid w:val="6391D357"/>
    <w:rsid w:val="63995A98"/>
    <w:rsid w:val="63A1BB31"/>
    <w:rsid w:val="63A4C90C"/>
    <w:rsid w:val="63A5B69F"/>
    <w:rsid w:val="63A6B638"/>
    <w:rsid w:val="63A86380"/>
    <w:rsid w:val="63AAEAE8"/>
    <w:rsid w:val="63ABF1CA"/>
    <w:rsid w:val="63B04279"/>
    <w:rsid w:val="63B78A52"/>
    <w:rsid w:val="63BA714B"/>
    <w:rsid w:val="63BB6985"/>
    <w:rsid w:val="63C00D17"/>
    <w:rsid w:val="63C8E4C2"/>
    <w:rsid w:val="63C99372"/>
    <w:rsid w:val="63CC70E6"/>
    <w:rsid w:val="63D209EA"/>
    <w:rsid w:val="63E3BA25"/>
    <w:rsid w:val="63E9CB26"/>
    <w:rsid w:val="63EA954D"/>
    <w:rsid w:val="63EAF1CD"/>
    <w:rsid w:val="63EDED2B"/>
    <w:rsid w:val="63EF1C7C"/>
    <w:rsid w:val="63FC62B6"/>
    <w:rsid w:val="63FE9D3A"/>
    <w:rsid w:val="6400668D"/>
    <w:rsid w:val="640FD278"/>
    <w:rsid w:val="641272F0"/>
    <w:rsid w:val="6414E5F8"/>
    <w:rsid w:val="642337A1"/>
    <w:rsid w:val="6426C81B"/>
    <w:rsid w:val="642D76AC"/>
    <w:rsid w:val="642FAA25"/>
    <w:rsid w:val="6434244E"/>
    <w:rsid w:val="643469A7"/>
    <w:rsid w:val="6434A934"/>
    <w:rsid w:val="64397A57"/>
    <w:rsid w:val="643EB21F"/>
    <w:rsid w:val="643F5672"/>
    <w:rsid w:val="64406188"/>
    <w:rsid w:val="6444887A"/>
    <w:rsid w:val="644D447A"/>
    <w:rsid w:val="6450775D"/>
    <w:rsid w:val="6458BB71"/>
    <w:rsid w:val="645EAA41"/>
    <w:rsid w:val="645EDB06"/>
    <w:rsid w:val="646D89DE"/>
    <w:rsid w:val="646FDBBA"/>
    <w:rsid w:val="6473202C"/>
    <w:rsid w:val="6473889C"/>
    <w:rsid w:val="6485C25A"/>
    <w:rsid w:val="648A3840"/>
    <w:rsid w:val="648D2273"/>
    <w:rsid w:val="6498360B"/>
    <w:rsid w:val="64983EE3"/>
    <w:rsid w:val="649BCDFD"/>
    <w:rsid w:val="649C5588"/>
    <w:rsid w:val="64B24BE6"/>
    <w:rsid w:val="64B55F5B"/>
    <w:rsid w:val="64BF009D"/>
    <w:rsid w:val="64C1F2EF"/>
    <w:rsid w:val="64C3B763"/>
    <w:rsid w:val="64C45C86"/>
    <w:rsid w:val="64DD085B"/>
    <w:rsid w:val="64EE071A"/>
    <w:rsid w:val="64F24DD7"/>
    <w:rsid w:val="64F4C19A"/>
    <w:rsid w:val="64F7310C"/>
    <w:rsid w:val="64FA9026"/>
    <w:rsid w:val="64FEF308"/>
    <w:rsid w:val="64FF5B23"/>
    <w:rsid w:val="6502B4E5"/>
    <w:rsid w:val="65052C0B"/>
    <w:rsid w:val="650552F4"/>
    <w:rsid w:val="6506BAF5"/>
    <w:rsid w:val="650E3A05"/>
    <w:rsid w:val="65113213"/>
    <w:rsid w:val="651ACC9B"/>
    <w:rsid w:val="651B6B16"/>
    <w:rsid w:val="6525975E"/>
    <w:rsid w:val="6529CCA7"/>
    <w:rsid w:val="652DF365"/>
    <w:rsid w:val="653138E1"/>
    <w:rsid w:val="65342531"/>
    <w:rsid w:val="653B665C"/>
    <w:rsid w:val="653E7E0E"/>
    <w:rsid w:val="65409D3C"/>
    <w:rsid w:val="65414E8A"/>
    <w:rsid w:val="65482650"/>
    <w:rsid w:val="654A23D2"/>
    <w:rsid w:val="654E5D8F"/>
    <w:rsid w:val="6550B210"/>
    <w:rsid w:val="65531005"/>
    <w:rsid w:val="655A3DAD"/>
    <w:rsid w:val="655D33A6"/>
    <w:rsid w:val="6564BF04"/>
    <w:rsid w:val="656698F4"/>
    <w:rsid w:val="65712B88"/>
    <w:rsid w:val="65733E1A"/>
    <w:rsid w:val="65776D12"/>
    <w:rsid w:val="657D3663"/>
    <w:rsid w:val="657DCB3F"/>
    <w:rsid w:val="657F7C9A"/>
    <w:rsid w:val="658EC80C"/>
    <w:rsid w:val="6592BF85"/>
    <w:rsid w:val="6597F125"/>
    <w:rsid w:val="65A489D7"/>
    <w:rsid w:val="65AFDDED"/>
    <w:rsid w:val="65B5CE1A"/>
    <w:rsid w:val="65C9579A"/>
    <w:rsid w:val="65CB00F2"/>
    <w:rsid w:val="65CB0633"/>
    <w:rsid w:val="65CC0EFD"/>
    <w:rsid w:val="65CF4C7B"/>
    <w:rsid w:val="65CFDF3A"/>
    <w:rsid w:val="65D76611"/>
    <w:rsid w:val="65DABA3E"/>
    <w:rsid w:val="65DAC001"/>
    <w:rsid w:val="65E32581"/>
    <w:rsid w:val="65E40179"/>
    <w:rsid w:val="65E5CF6B"/>
    <w:rsid w:val="65EA08CD"/>
    <w:rsid w:val="65EE7B3C"/>
    <w:rsid w:val="65F5547E"/>
    <w:rsid w:val="65F946D7"/>
    <w:rsid w:val="65FF0151"/>
    <w:rsid w:val="660133E1"/>
    <w:rsid w:val="66021CBC"/>
    <w:rsid w:val="6606A606"/>
    <w:rsid w:val="6609FD96"/>
    <w:rsid w:val="660DD4A5"/>
    <w:rsid w:val="661258F3"/>
    <w:rsid w:val="6614CC80"/>
    <w:rsid w:val="66173CDE"/>
    <w:rsid w:val="6617D640"/>
    <w:rsid w:val="661D3D50"/>
    <w:rsid w:val="6623E8F5"/>
    <w:rsid w:val="662EF396"/>
    <w:rsid w:val="662F82FA"/>
    <w:rsid w:val="663754D8"/>
    <w:rsid w:val="6637ADBF"/>
    <w:rsid w:val="663A4466"/>
    <w:rsid w:val="663EB84A"/>
    <w:rsid w:val="66466653"/>
    <w:rsid w:val="66509BB1"/>
    <w:rsid w:val="6669115F"/>
    <w:rsid w:val="666B1978"/>
    <w:rsid w:val="66728EB8"/>
    <w:rsid w:val="667AC1AA"/>
    <w:rsid w:val="667B549C"/>
    <w:rsid w:val="668446D4"/>
    <w:rsid w:val="6687D6F5"/>
    <w:rsid w:val="668F447B"/>
    <w:rsid w:val="66922147"/>
    <w:rsid w:val="66941B79"/>
    <w:rsid w:val="669697C7"/>
    <w:rsid w:val="669953C6"/>
    <w:rsid w:val="66995A73"/>
    <w:rsid w:val="66A13231"/>
    <w:rsid w:val="66A79DCE"/>
    <w:rsid w:val="66A8B821"/>
    <w:rsid w:val="66B684EC"/>
    <w:rsid w:val="66BE6294"/>
    <w:rsid w:val="66CAFA17"/>
    <w:rsid w:val="66D6E03C"/>
    <w:rsid w:val="66E80A71"/>
    <w:rsid w:val="66EE2D72"/>
    <w:rsid w:val="66F0F49A"/>
    <w:rsid w:val="66F143D9"/>
    <w:rsid w:val="66F38D02"/>
    <w:rsid w:val="66F3F441"/>
    <w:rsid w:val="66F977C6"/>
    <w:rsid w:val="66FA3333"/>
    <w:rsid w:val="66FD47A3"/>
    <w:rsid w:val="67083851"/>
    <w:rsid w:val="670B1CCC"/>
    <w:rsid w:val="671AEFCF"/>
    <w:rsid w:val="6720C68B"/>
    <w:rsid w:val="6725AEAC"/>
    <w:rsid w:val="67272B84"/>
    <w:rsid w:val="672B2C20"/>
    <w:rsid w:val="6730D205"/>
    <w:rsid w:val="673AC185"/>
    <w:rsid w:val="673CFFEC"/>
    <w:rsid w:val="6742929E"/>
    <w:rsid w:val="6742AD12"/>
    <w:rsid w:val="67464CC8"/>
    <w:rsid w:val="674B9A19"/>
    <w:rsid w:val="674DD92C"/>
    <w:rsid w:val="674E3F54"/>
    <w:rsid w:val="67507A8B"/>
    <w:rsid w:val="67548136"/>
    <w:rsid w:val="675692F1"/>
    <w:rsid w:val="675C6F0B"/>
    <w:rsid w:val="67668200"/>
    <w:rsid w:val="6768125D"/>
    <w:rsid w:val="6771DC8D"/>
    <w:rsid w:val="677520A2"/>
    <w:rsid w:val="677A044C"/>
    <w:rsid w:val="677AFFD9"/>
    <w:rsid w:val="677BC5BF"/>
    <w:rsid w:val="6783C16D"/>
    <w:rsid w:val="6787C967"/>
    <w:rsid w:val="67899243"/>
    <w:rsid w:val="6799C1C8"/>
    <w:rsid w:val="67A79EAD"/>
    <w:rsid w:val="67A98EEF"/>
    <w:rsid w:val="67A9FA81"/>
    <w:rsid w:val="67B4BD8B"/>
    <w:rsid w:val="67B59157"/>
    <w:rsid w:val="67B849B3"/>
    <w:rsid w:val="67C8660A"/>
    <w:rsid w:val="67CDF382"/>
    <w:rsid w:val="67D40751"/>
    <w:rsid w:val="67D67871"/>
    <w:rsid w:val="67D7209C"/>
    <w:rsid w:val="67DA139A"/>
    <w:rsid w:val="67DAB15C"/>
    <w:rsid w:val="67DD54EC"/>
    <w:rsid w:val="67E09F6E"/>
    <w:rsid w:val="67E41CC5"/>
    <w:rsid w:val="67EADE9B"/>
    <w:rsid w:val="67F5564B"/>
    <w:rsid w:val="67FC52B7"/>
    <w:rsid w:val="67FC56A1"/>
    <w:rsid w:val="67FCFE76"/>
    <w:rsid w:val="67FEFC65"/>
    <w:rsid w:val="6800AD81"/>
    <w:rsid w:val="68012F46"/>
    <w:rsid w:val="680F17C2"/>
    <w:rsid w:val="6811A0B7"/>
    <w:rsid w:val="6816538D"/>
    <w:rsid w:val="6816D188"/>
    <w:rsid w:val="681F9FD9"/>
    <w:rsid w:val="6823A82F"/>
    <w:rsid w:val="682781CF"/>
    <w:rsid w:val="68292880"/>
    <w:rsid w:val="682D26E2"/>
    <w:rsid w:val="683D412E"/>
    <w:rsid w:val="68406DE0"/>
    <w:rsid w:val="68421A9C"/>
    <w:rsid w:val="6847258F"/>
    <w:rsid w:val="684CE754"/>
    <w:rsid w:val="684ED0A3"/>
    <w:rsid w:val="68509481"/>
    <w:rsid w:val="685AF8B5"/>
    <w:rsid w:val="6861DF54"/>
    <w:rsid w:val="686583AB"/>
    <w:rsid w:val="6866A8DD"/>
    <w:rsid w:val="6868BA2D"/>
    <w:rsid w:val="686C8686"/>
    <w:rsid w:val="686EA8E0"/>
    <w:rsid w:val="6876D4C9"/>
    <w:rsid w:val="687979B1"/>
    <w:rsid w:val="687B4235"/>
    <w:rsid w:val="687E6502"/>
    <w:rsid w:val="68861863"/>
    <w:rsid w:val="68893AEC"/>
    <w:rsid w:val="688F7D5B"/>
    <w:rsid w:val="68922D13"/>
    <w:rsid w:val="6894CA3E"/>
    <w:rsid w:val="689512C8"/>
    <w:rsid w:val="68952CED"/>
    <w:rsid w:val="6899AB57"/>
    <w:rsid w:val="689C8191"/>
    <w:rsid w:val="689D887E"/>
    <w:rsid w:val="689E8732"/>
    <w:rsid w:val="68A35983"/>
    <w:rsid w:val="68A73E00"/>
    <w:rsid w:val="68AC9EC6"/>
    <w:rsid w:val="68ADFCDE"/>
    <w:rsid w:val="68B64487"/>
    <w:rsid w:val="68C7267E"/>
    <w:rsid w:val="68C780CD"/>
    <w:rsid w:val="68D8F958"/>
    <w:rsid w:val="68E25DA3"/>
    <w:rsid w:val="68E3138D"/>
    <w:rsid w:val="68F15BED"/>
    <w:rsid w:val="68F84507"/>
    <w:rsid w:val="68FF0424"/>
    <w:rsid w:val="6902C0D4"/>
    <w:rsid w:val="6905F551"/>
    <w:rsid w:val="69064853"/>
    <w:rsid w:val="690EFAD8"/>
    <w:rsid w:val="69124E5B"/>
    <w:rsid w:val="69137DF3"/>
    <w:rsid w:val="6913C846"/>
    <w:rsid w:val="6917B956"/>
    <w:rsid w:val="6920E997"/>
    <w:rsid w:val="6922F2D9"/>
    <w:rsid w:val="6935D260"/>
    <w:rsid w:val="6938A5DF"/>
    <w:rsid w:val="694ED6B8"/>
    <w:rsid w:val="694F7C52"/>
    <w:rsid w:val="695F4611"/>
    <w:rsid w:val="6961BA9D"/>
    <w:rsid w:val="6966760B"/>
    <w:rsid w:val="69687F03"/>
    <w:rsid w:val="6969AE9B"/>
    <w:rsid w:val="696AE685"/>
    <w:rsid w:val="696E2B21"/>
    <w:rsid w:val="6971EF8E"/>
    <w:rsid w:val="69758C64"/>
    <w:rsid w:val="69774B88"/>
    <w:rsid w:val="697BB598"/>
    <w:rsid w:val="697C2130"/>
    <w:rsid w:val="697DBB6F"/>
    <w:rsid w:val="697E62DD"/>
    <w:rsid w:val="69843471"/>
    <w:rsid w:val="6986E7B1"/>
    <w:rsid w:val="699D6E77"/>
    <w:rsid w:val="699DD10E"/>
    <w:rsid w:val="699FFDBA"/>
    <w:rsid w:val="69A72EF3"/>
    <w:rsid w:val="69A7590F"/>
    <w:rsid w:val="69A8D2C3"/>
    <w:rsid w:val="69AAEAF6"/>
    <w:rsid w:val="69B1D7B0"/>
    <w:rsid w:val="69B60EF6"/>
    <w:rsid w:val="69BAF2A5"/>
    <w:rsid w:val="69BDF3DB"/>
    <w:rsid w:val="69C06965"/>
    <w:rsid w:val="69C7B727"/>
    <w:rsid w:val="69CB0848"/>
    <w:rsid w:val="69CE74E9"/>
    <w:rsid w:val="69D38AC5"/>
    <w:rsid w:val="69D3CFEE"/>
    <w:rsid w:val="69DE5FCC"/>
    <w:rsid w:val="69DFD09F"/>
    <w:rsid w:val="69E8C595"/>
    <w:rsid w:val="69F62D2E"/>
    <w:rsid w:val="69F90CFA"/>
    <w:rsid w:val="69FA8EFB"/>
    <w:rsid w:val="6A01F289"/>
    <w:rsid w:val="6A035845"/>
    <w:rsid w:val="6A0892B9"/>
    <w:rsid w:val="6A16FAE4"/>
    <w:rsid w:val="6A17E5F2"/>
    <w:rsid w:val="6A196978"/>
    <w:rsid w:val="6A1998A5"/>
    <w:rsid w:val="6A1A3D88"/>
    <w:rsid w:val="6A1CFF99"/>
    <w:rsid w:val="6A1FE896"/>
    <w:rsid w:val="6A21F0D6"/>
    <w:rsid w:val="6A29261F"/>
    <w:rsid w:val="6A34F840"/>
    <w:rsid w:val="6A364C91"/>
    <w:rsid w:val="6A389E3B"/>
    <w:rsid w:val="6A3B84CA"/>
    <w:rsid w:val="6A3D1B45"/>
    <w:rsid w:val="6A436EFA"/>
    <w:rsid w:val="6A446669"/>
    <w:rsid w:val="6A4FD768"/>
    <w:rsid w:val="6A534FDE"/>
    <w:rsid w:val="6A54C4B3"/>
    <w:rsid w:val="6A588FED"/>
    <w:rsid w:val="6A594BAE"/>
    <w:rsid w:val="6A5D5FAB"/>
    <w:rsid w:val="6A5FE41E"/>
    <w:rsid w:val="6A60748A"/>
    <w:rsid w:val="6A60E451"/>
    <w:rsid w:val="6A678AC5"/>
    <w:rsid w:val="6A686F4B"/>
    <w:rsid w:val="6A840F21"/>
    <w:rsid w:val="6A84C894"/>
    <w:rsid w:val="6A855437"/>
    <w:rsid w:val="6A88BAFB"/>
    <w:rsid w:val="6A8F3DB6"/>
    <w:rsid w:val="6A95B054"/>
    <w:rsid w:val="6A9A0FD7"/>
    <w:rsid w:val="6AA0A307"/>
    <w:rsid w:val="6AA16A50"/>
    <w:rsid w:val="6AA8AE15"/>
    <w:rsid w:val="6AA9FE33"/>
    <w:rsid w:val="6AB9AA21"/>
    <w:rsid w:val="6ABC4B3F"/>
    <w:rsid w:val="6AC6AEEE"/>
    <w:rsid w:val="6AC909B7"/>
    <w:rsid w:val="6ACFD01E"/>
    <w:rsid w:val="6AD3025C"/>
    <w:rsid w:val="6AD5865E"/>
    <w:rsid w:val="6AD64256"/>
    <w:rsid w:val="6AD67E2E"/>
    <w:rsid w:val="6AD7DF40"/>
    <w:rsid w:val="6AD9D5E9"/>
    <w:rsid w:val="6ADDB025"/>
    <w:rsid w:val="6ADF5A78"/>
    <w:rsid w:val="6AE1FB85"/>
    <w:rsid w:val="6AE6AE6A"/>
    <w:rsid w:val="6AEB1599"/>
    <w:rsid w:val="6AED5970"/>
    <w:rsid w:val="6AF68C4B"/>
    <w:rsid w:val="6AF7A21F"/>
    <w:rsid w:val="6B00CD67"/>
    <w:rsid w:val="6B046183"/>
    <w:rsid w:val="6B088BC5"/>
    <w:rsid w:val="6B0BAF67"/>
    <w:rsid w:val="6B0CC051"/>
    <w:rsid w:val="6B11FDD0"/>
    <w:rsid w:val="6B157FE5"/>
    <w:rsid w:val="6B1FCEB1"/>
    <w:rsid w:val="6B305355"/>
    <w:rsid w:val="6B30A4D0"/>
    <w:rsid w:val="6B3A1873"/>
    <w:rsid w:val="6B3BA1D0"/>
    <w:rsid w:val="6B3D867E"/>
    <w:rsid w:val="6B3DC798"/>
    <w:rsid w:val="6B414F03"/>
    <w:rsid w:val="6B4FB4D0"/>
    <w:rsid w:val="6B4FED9D"/>
    <w:rsid w:val="6B52DC12"/>
    <w:rsid w:val="6B56C662"/>
    <w:rsid w:val="6B57D377"/>
    <w:rsid w:val="6B597080"/>
    <w:rsid w:val="6B6087C7"/>
    <w:rsid w:val="6B65EB09"/>
    <w:rsid w:val="6B68D4C4"/>
    <w:rsid w:val="6B698928"/>
    <w:rsid w:val="6B6B2CF2"/>
    <w:rsid w:val="6B738AF7"/>
    <w:rsid w:val="6B7A445C"/>
    <w:rsid w:val="6B7AD2F8"/>
    <w:rsid w:val="6B82D0FA"/>
    <w:rsid w:val="6B87FB8C"/>
    <w:rsid w:val="6B927083"/>
    <w:rsid w:val="6B93D12D"/>
    <w:rsid w:val="6B9AF17F"/>
    <w:rsid w:val="6B9E343E"/>
    <w:rsid w:val="6BAEE900"/>
    <w:rsid w:val="6BB4AA93"/>
    <w:rsid w:val="6BBEF7BC"/>
    <w:rsid w:val="6BC52DAD"/>
    <w:rsid w:val="6BC79593"/>
    <w:rsid w:val="6BC853D1"/>
    <w:rsid w:val="6BCE7B82"/>
    <w:rsid w:val="6BD5AD1A"/>
    <w:rsid w:val="6BDD480E"/>
    <w:rsid w:val="6BDE02BA"/>
    <w:rsid w:val="6BE06244"/>
    <w:rsid w:val="6BE51A24"/>
    <w:rsid w:val="6BE641E7"/>
    <w:rsid w:val="6C05AD58"/>
    <w:rsid w:val="6C05B37D"/>
    <w:rsid w:val="6C097B09"/>
    <w:rsid w:val="6C0C528A"/>
    <w:rsid w:val="6C0D2CFA"/>
    <w:rsid w:val="6C116162"/>
    <w:rsid w:val="6C142D57"/>
    <w:rsid w:val="6C14DB38"/>
    <w:rsid w:val="6C173926"/>
    <w:rsid w:val="6C1D230C"/>
    <w:rsid w:val="6C1DAD73"/>
    <w:rsid w:val="6C24177C"/>
    <w:rsid w:val="6C277C48"/>
    <w:rsid w:val="6C4712E3"/>
    <w:rsid w:val="6C47BA32"/>
    <w:rsid w:val="6C48981B"/>
    <w:rsid w:val="6C501766"/>
    <w:rsid w:val="6C50E4C5"/>
    <w:rsid w:val="6C5A1EF8"/>
    <w:rsid w:val="6C632EC9"/>
    <w:rsid w:val="6C66F2CB"/>
    <w:rsid w:val="6C685B94"/>
    <w:rsid w:val="6C7131BE"/>
    <w:rsid w:val="6C715D86"/>
    <w:rsid w:val="6C728662"/>
    <w:rsid w:val="6C79F239"/>
    <w:rsid w:val="6C80AF4D"/>
    <w:rsid w:val="6C80D165"/>
    <w:rsid w:val="6C85D44B"/>
    <w:rsid w:val="6C8622DB"/>
    <w:rsid w:val="6C88D77D"/>
    <w:rsid w:val="6C8B7C52"/>
    <w:rsid w:val="6C9861B0"/>
    <w:rsid w:val="6C9A6D52"/>
    <w:rsid w:val="6C9BEC7C"/>
    <w:rsid w:val="6C9CB605"/>
    <w:rsid w:val="6C9FAC5D"/>
    <w:rsid w:val="6CA6CF0B"/>
    <w:rsid w:val="6CA760FF"/>
    <w:rsid w:val="6CA766AF"/>
    <w:rsid w:val="6CACF7CE"/>
    <w:rsid w:val="6CADE8E3"/>
    <w:rsid w:val="6CB2FE74"/>
    <w:rsid w:val="6CB4D2A3"/>
    <w:rsid w:val="6CB62475"/>
    <w:rsid w:val="6CB74FE2"/>
    <w:rsid w:val="6CC870F9"/>
    <w:rsid w:val="6CC9D494"/>
    <w:rsid w:val="6CCA97B6"/>
    <w:rsid w:val="6CCE8020"/>
    <w:rsid w:val="6CD36472"/>
    <w:rsid w:val="6CDC741D"/>
    <w:rsid w:val="6CDD3CF8"/>
    <w:rsid w:val="6CDDF3E7"/>
    <w:rsid w:val="6CDFF665"/>
    <w:rsid w:val="6CE58A6E"/>
    <w:rsid w:val="6CEB41C2"/>
    <w:rsid w:val="6CED69F3"/>
    <w:rsid w:val="6CF0A9A0"/>
    <w:rsid w:val="6CF85D89"/>
    <w:rsid w:val="6CF8B7E6"/>
    <w:rsid w:val="6CFA27EF"/>
    <w:rsid w:val="6D09D47A"/>
    <w:rsid w:val="6D0B2AC4"/>
    <w:rsid w:val="6D0BD0FC"/>
    <w:rsid w:val="6D0FF43F"/>
    <w:rsid w:val="6D11F145"/>
    <w:rsid w:val="6D182D60"/>
    <w:rsid w:val="6D1DB232"/>
    <w:rsid w:val="6D21E582"/>
    <w:rsid w:val="6D26F501"/>
    <w:rsid w:val="6D297986"/>
    <w:rsid w:val="6D2DEC15"/>
    <w:rsid w:val="6D383F0D"/>
    <w:rsid w:val="6D38A4FB"/>
    <w:rsid w:val="6D3ECBB0"/>
    <w:rsid w:val="6D415BF3"/>
    <w:rsid w:val="6D415D13"/>
    <w:rsid w:val="6D419166"/>
    <w:rsid w:val="6D4C440D"/>
    <w:rsid w:val="6D53DC83"/>
    <w:rsid w:val="6D54E636"/>
    <w:rsid w:val="6D554F0A"/>
    <w:rsid w:val="6D6106D8"/>
    <w:rsid w:val="6D633781"/>
    <w:rsid w:val="6D686A61"/>
    <w:rsid w:val="6D6E30E4"/>
    <w:rsid w:val="6D79E2D4"/>
    <w:rsid w:val="6D79EE32"/>
    <w:rsid w:val="6D7A7981"/>
    <w:rsid w:val="6D824392"/>
    <w:rsid w:val="6D8EC5C8"/>
    <w:rsid w:val="6D90B6FF"/>
    <w:rsid w:val="6D9422EB"/>
    <w:rsid w:val="6D96AD80"/>
    <w:rsid w:val="6D98B366"/>
    <w:rsid w:val="6DA00017"/>
    <w:rsid w:val="6DA29096"/>
    <w:rsid w:val="6DA663EC"/>
    <w:rsid w:val="6DA8E1AC"/>
    <w:rsid w:val="6DAAB182"/>
    <w:rsid w:val="6DACA544"/>
    <w:rsid w:val="6DAF2C7A"/>
    <w:rsid w:val="6DAF3CB4"/>
    <w:rsid w:val="6DB9522D"/>
    <w:rsid w:val="6DBD901F"/>
    <w:rsid w:val="6DBF80CF"/>
    <w:rsid w:val="6DBFE4C0"/>
    <w:rsid w:val="6DC5949D"/>
    <w:rsid w:val="6DC61320"/>
    <w:rsid w:val="6DC71654"/>
    <w:rsid w:val="6DCB2DDE"/>
    <w:rsid w:val="6DD22E04"/>
    <w:rsid w:val="6DD3DC72"/>
    <w:rsid w:val="6DD836F0"/>
    <w:rsid w:val="6DD99093"/>
    <w:rsid w:val="6DDFC3B2"/>
    <w:rsid w:val="6DF20872"/>
    <w:rsid w:val="6DF2143D"/>
    <w:rsid w:val="6DF4174E"/>
    <w:rsid w:val="6DF91C2C"/>
    <w:rsid w:val="6DFAD0E4"/>
    <w:rsid w:val="6DFC46BC"/>
    <w:rsid w:val="6E0085A3"/>
    <w:rsid w:val="6E00DB2D"/>
    <w:rsid w:val="6E010C1D"/>
    <w:rsid w:val="6E07BDF6"/>
    <w:rsid w:val="6E0B5FDB"/>
    <w:rsid w:val="6E0EE7C4"/>
    <w:rsid w:val="6E17C977"/>
    <w:rsid w:val="6E186B28"/>
    <w:rsid w:val="6E2509D9"/>
    <w:rsid w:val="6E295241"/>
    <w:rsid w:val="6E3300EE"/>
    <w:rsid w:val="6E363BFA"/>
    <w:rsid w:val="6E41145A"/>
    <w:rsid w:val="6E435928"/>
    <w:rsid w:val="6E492149"/>
    <w:rsid w:val="6E4B0F78"/>
    <w:rsid w:val="6E4D0ECB"/>
    <w:rsid w:val="6E4D2047"/>
    <w:rsid w:val="6E4D2807"/>
    <w:rsid w:val="6E4F9AD1"/>
    <w:rsid w:val="6E50B8F3"/>
    <w:rsid w:val="6E58EFAC"/>
    <w:rsid w:val="6E5A8C23"/>
    <w:rsid w:val="6E60389D"/>
    <w:rsid w:val="6E682B97"/>
    <w:rsid w:val="6E6BC3E0"/>
    <w:rsid w:val="6E6BE926"/>
    <w:rsid w:val="6E6E9902"/>
    <w:rsid w:val="6E718915"/>
    <w:rsid w:val="6E74C8EC"/>
    <w:rsid w:val="6E7EC5E8"/>
    <w:rsid w:val="6E88B147"/>
    <w:rsid w:val="6E8C6724"/>
    <w:rsid w:val="6E904324"/>
    <w:rsid w:val="6E95746D"/>
    <w:rsid w:val="6E96BE45"/>
    <w:rsid w:val="6EA0517B"/>
    <w:rsid w:val="6EA7F479"/>
    <w:rsid w:val="6EAE0487"/>
    <w:rsid w:val="6EB006D0"/>
    <w:rsid w:val="6EB21110"/>
    <w:rsid w:val="6EB658F8"/>
    <w:rsid w:val="6EBCEE36"/>
    <w:rsid w:val="6EC0E948"/>
    <w:rsid w:val="6EC7B206"/>
    <w:rsid w:val="6ECDA83D"/>
    <w:rsid w:val="6ED9BB01"/>
    <w:rsid w:val="6EDD8028"/>
    <w:rsid w:val="6EEA3ED0"/>
    <w:rsid w:val="6EEFBC80"/>
    <w:rsid w:val="6EF3F0C5"/>
    <w:rsid w:val="6EFCFB4A"/>
    <w:rsid w:val="6EFD53F5"/>
    <w:rsid w:val="6EFE1707"/>
    <w:rsid w:val="6EFE2A56"/>
    <w:rsid w:val="6F048F51"/>
    <w:rsid w:val="6F08402F"/>
    <w:rsid w:val="6F08ECD1"/>
    <w:rsid w:val="6F0EB6BA"/>
    <w:rsid w:val="6F195FF8"/>
    <w:rsid w:val="6F212C14"/>
    <w:rsid w:val="6F222CA3"/>
    <w:rsid w:val="6F2580C5"/>
    <w:rsid w:val="6F26E889"/>
    <w:rsid w:val="6F2C3737"/>
    <w:rsid w:val="6F336615"/>
    <w:rsid w:val="6F4265CA"/>
    <w:rsid w:val="6F43F397"/>
    <w:rsid w:val="6F4A5018"/>
    <w:rsid w:val="6F51F980"/>
    <w:rsid w:val="6F5441B6"/>
    <w:rsid w:val="6F54515D"/>
    <w:rsid w:val="6F57934A"/>
    <w:rsid w:val="6F5A6F7F"/>
    <w:rsid w:val="6F5C4576"/>
    <w:rsid w:val="6F60B869"/>
    <w:rsid w:val="6F6909F3"/>
    <w:rsid w:val="6F6AEB73"/>
    <w:rsid w:val="6F787324"/>
    <w:rsid w:val="6F7CB0F7"/>
    <w:rsid w:val="6F7D51D7"/>
    <w:rsid w:val="6F9613B3"/>
    <w:rsid w:val="6F9B94B5"/>
    <w:rsid w:val="6F9F2837"/>
    <w:rsid w:val="6FA0D7EC"/>
    <w:rsid w:val="6FA46467"/>
    <w:rsid w:val="6FA8E7A2"/>
    <w:rsid w:val="6FB7EC9F"/>
    <w:rsid w:val="6FBB7BBF"/>
    <w:rsid w:val="6FBE3C30"/>
    <w:rsid w:val="6FC027C9"/>
    <w:rsid w:val="6FC162FE"/>
    <w:rsid w:val="6FC66FE7"/>
    <w:rsid w:val="6FC9ED91"/>
    <w:rsid w:val="6FCA2594"/>
    <w:rsid w:val="6FCA2E06"/>
    <w:rsid w:val="6FCC921C"/>
    <w:rsid w:val="6FD217C1"/>
    <w:rsid w:val="6FD9C3D5"/>
    <w:rsid w:val="6FDF8C87"/>
    <w:rsid w:val="6FE01C81"/>
    <w:rsid w:val="6FE2BDE5"/>
    <w:rsid w:val="6FE2F1B6"/>
    <w:rsid w:val="6FEB421C"/>
    <w:rsid w:val="6FEDE548"/>
    <w:rsid w:val="6FF298CD"/>
    <w:rsid w:val="6FFE276D"/>
    <w:rsid w:val="70006255"/>
    <w:rsid w:val="70016EF4"/>
    <w:rsid w:val="7003039A"/>
    <w:rsid w:val="70078E36"/>
    <w:rsid w:val="700B61A1"/>
    <w:rsid w:val="7012851F"/>
    <w:rsid w:val="70138E1A"/>
    <w:rsid w:val="70160DCF"/>
    <w:rsid w:val="70199454"/>
    <w:rsid w:val="701AF2BB"/>
    <w:rsid w:val="701E8BBA"/>
    <w:rsid w:val="7032A459"/>
    <w:rsid w:val="70343D63"/>
    <w:rsid w:val="7034F802"/>
    <w:rsid w:val="7035CF6D"/>
    <w:rsid w:val="70375A4C"/>
    <w:rsid w:val="703E4905"/>
    <w:rsid w:val="703F16E0"/>
    <w:rsid w:val="7057039C"/>
    <w:rsid w:val="7059C16A"/>
    <w:rsid w:val="7059FDE2"/>
    <w:rsid w:val="7062F6D1"/>
    <w:rsid w:val="70679645"/>
    <w:rsid w:val="7075CED8"/>
    <w:rsid w:val="707ABC1C"/>
    <w:rsid w:val="707C7D6C"/>
    <w:rsid w:val="707E84CA"/>
    <w:rsid w:val="707EF6C9"/>
    <w:rsid w:val="707F8EBA"/>
    <w:rsid w:val="70856B7C"/>
    <w:rsid w:val="70876840"/>
    <w:rsid w:val="7087893E"/>
    <w:rsid w:val="708E740C"/>
    <w:rsid w:val="7097BC39"/>
    <w:rsid w:val="70A16D8E"/>
    <w:rsid w:val="70A33AF3"/>
    <w:rsid w:val="70A9B8A7"/>
    <w:rsid w:val="70AEE409"/>
    <w:rsid w:val="70B2C5A1"/>
    <w:rsid w:val="70B2F22E"/>
    <w:rsid w:val="70BE6CC3"/>
    <w:rsid w:val="70BF8131"/>
    <w:rsid w:val="70C3FA7F"/>
    <w:rsid w:val="70C7FA45"/>
    <w:rsid w:val="70C9A05C"/>
    <w:rsid w:val="70CBA495"/>
    <w:rsid w:val="70CC7A0C"/>
    <w:rsid w:val="70CED49C"/>
    <w:rsid w:val="70D91C9E"/>
    <w:rsid w:val="70DC7B5B"/>
    <w:rsid w:val="70DF7175"/>
    <w:rsid w:val="70EE6625"/>
    <w:rsid w:val="70EEF293"/>
    <w:rsid w:val="70F7FDF4"/>
    <w:rsid w:val="70FAB520"/>
    <w:rsid w:val="70FB2999"/>
    <w:rsid w:val="70FBC91E"/>
    <w:rsid w:val="7107FB34"/>
    <w:rsid w:val="7110ADB9"/>
    <w:rsid w:val="7110D6D9"/>
    <w:rsid w:val="71110B25"/>
    <w:rsid w:val="7119DCC5"/>
    <w:rsid w:val="711B0077"/>
    <w:rsid w:val="711C6642"/>
    <w:rsid w:val="711F5E16"/>
    <w:rsid w:val="711FD6EE"/>
    <w:rsid w:val="712B2C34"/>
    <w:rsid w:val="712F39AC"/>
    <w:rsid w:val="71301150"/>
    <w:rsid w:val="7131200C"/>
    <w:rsid w:val="7132FEC4"/>
    <w:rsid w:val="71382196"/>
    <w:rsid w:val="713AFA3D"/>
    <w:rsid w:val="713F9879"/>
    <w:rsid w:val="7141E52C"/>
    <w:rsid w:val="714B4481"/>
    <w:rsid w:val="714FF5B1"/>
    <w:rsid w:val="7155B747"/>
    <w:rsid w:val="7156F7DA"/>
    <w:rsid w:val="715AC2DA"/>
    <w:rsid w:val="715EEC3E"/>
    <w:rsid w:val="7162BA2B"/>
    <w:rsid w:val="71686286"/>
    <w:rsid w:val="7168A6B7"/>
    <w:rsid w:val="716D2F3F"/>
    <w:rsid w:val="716E5148"/>
    <w:rsid w:val="716EDC47"/>
    <w:rsid w:val="71781EB9"/>
    <w:rsid w:val="717AB51F"/>
    <w:rsid w:val="717B2CED"/>
    <w:rsid w:val="71869E84"/>
    <w:rsid w:val="718A06FB"/>
    <w:rsid w:val="718CFFB7"/>
    <w:rsid w:val="718E9DE3"/>
    <w:rsid w:val="719381DA"/>
    <w:rsid w:val="71979847"/>
    <w:rsid w:val="7198E8B3"/>
    <w:rsid w:val="71A1385C"/>
    <w:rsid w:val="71A49E86"/>
    <w:rsid w:val="71A605E7"/>
    <w:rsid w:val="71A82F2F"/>
    <w:rsid w:val="71AD8BC6"/>
    <w:rsid w:val="71AD93FA"/>
    <w:rsid w:val="71B4FB41"/>
    <w:rsid w:val="71B76DF6"/>
    <w:rsid w:val="71BFC07E"/>
    <w:rsid w:val="71D1E701"/>
    <w:rsid w:val="71D4B68F"/>
    <w:rsid w:val="71DAB738"/>
    <w:rsid w:val="71DF1953"/>
    <w:rsid w:val="71E9656C"/>
    <w:rsid w:val="71EBAE7B"/>
    <w:rsid w:val="71EFD403"/>
    <w:rsid w:val="71F5172F"/>
    <w:rsid w:val="71F97BC2"/>
    <w:rsid w:val="71FE155C"/>
    <w:rsid w:val="72014A2C"/>
    <w:rsid w:val="7202CB2C"/>
    <w:rsid w:val="72085C48"/>
    <w:rsid w:val="720A01AB"/>
    <w:rsid w:val="720E9941"/>
    <w:rsid w:val="721034BA"/>
    <w:rsid w:val="7212AAEA"/>
    <w:rsid w:val="72171954"/>
    <w:rsid w:val="7219A18A"/>
    <w:rsid w:val="7222B8D6"/>
    <w:rsid w:val="72292A3C"/>
    <w:rsid w:val="722942DB"/>
    <w:rsid w:val="722D3FFF"/>
    <w:rsid w:val="722E1181"/>
    <w:rsid w:val="7231BF0C"/>
    <w:rsid w:val="723206C0"/>
    <w:rsid w:val="72326C62"/>
    <w:rsid w:val="72345E75"/>
    <w:rsid w:val="7237FEF2"/>
    <w:rsid w:val="723D5197"/>
    <w:rsid w:val="72426EDA"/>
    <w:rsid w:val="725259EA"/>
    <w:rsid w:val="72553EBC"/>
    <w:rsid w:val="7257E540"/>
    <w:rsid w:val="725C2483"/>
    <w:rsid w:val="7264DDA9"/>
    <w:rsid w:val="72683D7D"/>
    <w:rsid w:val="726BB570"/>
    <w:rsid w:val="726CA831"/>
    <w:rsid w:val="726E7560"/>
    <w:rsid w:val="727ACBB2"/>
    <w:rsid w:val="727B133F"/>
    <w:rsid w:val="727E8EAA"/>
    <w:rsid w:val="72843EA3"/>
    <w:rsid w:val="7289AECB"/>
    <w:rsid w:val="728AD0CE"/>
    <w:rsid w:val="728B538A"/>
    <w:rsid w:val="729C0962"/>
    <w:rsid w:val="729FD703"/>
    <w:rsid w:val="72A74EEC"/>
    <w:rsid w:val="72AB5EE7"/>
    <w:rsid w:val="72ABB999"/>
    <w:rsid w:val="72AF97A4"/>
    <w:rsid w:val="72BEB0B3"/>
    <w:rsid w:val="72C00215"/>
    <w:rsid w:val="72C1EDBA"/>
    <w:rsid w:val="72C4249D"/>
    <w:rsid w:val="72C52752"/>
    <w:rsid w:val="72C67265"/>
    <w:rsid w:val="72CC640E"/>
    <w:rsid w:val="72D10FE6"/>
    <w:rsid w:val="72D49984"/>
    <w:rsid w:val="72D55004"/>
    <w:rsid w:val="72D60BE7"/>
    <w:rsid w:val="72DC9D0F"/>
    <w:rsid w:val="72DDCE37"/>
    <w:rsid w:val="72DE48D0"/>
    <w:rsid w:val="72E0A575"/>
    <w:rsid w:val="72E0E369"/>
    <w:rsid w:val="72E769B1"/>
    <w:rsid w:val="72E96915"/>
    <w:rsid w:val="72F286AA"/>
    <w:rsid w:val="7305B7C4"/>
    <w:rsid w:val="730641D9"/>
    <w:rsid w:val="730A65B2"/>
    <w:rsid w:val="731654B9"/>
    <w:rsid w:val="7316A998"/>
    <w:rsid w:val="7318B186"/>
    <w:rsid w:val="731995D5"/>
    <w:rsid w:val="731E09CA"/>
    <w:rsid w:val="7327B4F2"/>
    <w:rsid w:val="73294831"/>
    <w:rsid w:val="732D5AF8"/>
    <w:rsid w:val="732E0B86"/>
    <w:rsid w:val="7330245F"/>
    <w:rsid w:val="733492B7"/>
    <w:rsid w:val="7334FDFF"/>
    <w:rsid w:val="73376230"/>
    <w:rsid w:val="733E2B19"/>
    <w:rsid w:val="734043C0"/>
    <w:rsid w:val="7340544D"/>
    <w:rsid w:val="734DA65F"/>
    <w:rsid w:val="734E2519"/>
    <w:rsid w:val="734FDFC0"/>
    <w:rsid w:val="73558AE8"/>
    <w:rsid w:val="7356A2E1"/>
    <w:rsid w:val="735D142A"/>
    <w:rsid w:val="735DBC64"/>
    <w:rsid w:val="7369E3C2"/>
    <w:rsid w:val="736BA306"/>
    <w:rsid w:val="736D180D"/>
    <w:rsid w:val="737C1988"/>
    <w:rsid w:val="737E7C74"/>
    <w:rsid w:val="737F4010"/>
    <w:rsid w:val="73854EDB"/>
    <w:rsid w:val="738CFDA6"/>
    <w:rsid w:val="73936671"/>
    <w:rsid w:val="73972BAD"/>
    <w:rsid w:val="73973DC3"/>
    <w:rsid w:val="739B2F5E"/>
    <w:rsid w:val="739B4B13"/>
    <w:rsid w:val="739CC210"/>
    <w:rsid w:val="739F4C0F"/>
    <w:rsid w:val="73A24EE6"/>
    <w:rsid w:val="73A4A920"/>
    <w:rsid w:val="73A8667F"/>
    <w:rsid w:val="73ABBF45"/>
    <w:rsid w:val="73B16FE2"/>
    <w:rsid w:val="73B50708"/>
    <w:rsid w:val="73B56D37"/>
    <w:rsid w:val="73B6068C"/>
    <w:rsid w:val="73B75D76"/>
    <w:rsid w:val="73B7B3FB"/>
    <w:rsid w:val="73B850A6"/>
    <w:rsid w:val="73BC25B2"/>
    <w:rsid w:val="73BC72AB"/>
    <w:rsid w:val="73C121A3"/>
    <w:rsid w:val="73C283CF"/>
    <w:rsid w:val="73C2E84B"/>
    <w:rsid w:val="73CA7924"/>
    <w:rsid w:val="73CAC75E"/>
    <w:rsid w:val="73CDA30B"/>
    <w:rsid w:val="73D5E5FA"/>
    <w:rsid w:val="73D68A4B"/>
    <w:rsid w:val="73EA13F6"/>
    <w:rsid w:val="73EB6550"/>
    <w:rsid w:val="73F2DAA3"/>
    <w:rsid w:val="74012960"/>
    <w:rsid w:val="74028099"/>
    <w:rsid w:val="740572B3"/>
    <w:rsid w:val="740BB5F7"/>
    <w:rsid w:val="740D1CAB"/>
    <w:rsid w:val="740EBDC0"/>
    <w:rsid w:val="7413249E"/>
    <w:rsid w:val="7413CB92"/>
    <w:rsid w:val="74140CD4"/>
    <w:rsid w:val="74170BA6"/>
    <w:rsid w:val="741C794C"/>
    <w:rsid w:val="7420B57E"/>
    <w:rsid w:val="742FA64B"/>
    <w:rsid w:val="7449CBBA"/>
    <w:rsid w:val="744BE029"/>
    <w:rsid w:val="744FD1FA"/>
    <w:rsid w:val="74502ECD"/>
    <w:rsid w:val="745095E2"/>
    <w:rsid w:val="7464A7B1"/>
    <w:rsid w:val="746524A6"/>
    <w:rsid w:val="7465F406"/>
    <w:rsid w:val="747743A5"/>
    <w:rsid w:val="74784DF0"/>
    <w:rsid w:val="747F34C7"/>
    <w:rsid w:val="748513FB"/>
    <w:rsid w:val="748879C2"/>
    <w:rsid w:val="7491C231"/>
    <w:rsid w:val="7493630C"/>
    <w:rsid w:val="7499C94C"/>
    <w:rsid w:val="749A2578"/>
    <w:rsid w:val="749EC0B2"/>
    <w:rsid w:val="74A0FDA9"/>
    <w:rsid w:val="74A3CE15"/>
    <w:rsid w:val="74A6A20A"/>
    <w:rsid w:val="74A8D7A5"/>
    <w:rsid w:val="74B33B0E"/>
    <w:rsid w:val="74B3544D"/>
    <w:rsid w:val="74B572E4"/>
    <w:rsid w:val="74B6E59E"/>
    <w:rsid w:val="74B8015E"/>
    <w:rsid w:val="74BBEF38"/>
    <w:rsid w:val="74C66B9F"/>
    <w:rsid w:val="74C94488"/>
    <w:rsid w:val="74CAB088"/>
    <w:rsid w:val="74CBC591"/>
    <w:rsid w:val="74D26E22"/>
    <w:rsid w:val="74D96E96"/>
    <w:rsid w:val="74E77428"/>
    <w:rsid w:val="74E84972"/>
    <w:rsid w:val="74E8497F"/>
    <w:rsid w:val="74EA2CB5"/>
    <w:rsid w:val="74F732FB"/>
    <w:rsid w:val="74F975DE"/>
    <w:rsid w:val="74FC661E"/>
    <w:rsid w:val="7505CCBE"/>
    <w:rsid w:val="750E3189"/>
    <w:rsid w:val="7512A412"/>
    <w:rsid w:val="751428AA"/>
    <w:rsid w:val="751747D6"/>
    <w:rsid w:val="752589B9"/>
    <w:rsid w:val="752EB3F1"/>
    <w:rsid w:val="752F15D9"/>
    <w:rsid w:val="7530A6A5"/>
    <w:rsid w:val="75379E13"/>
    <w:rsid w:val="753CBD57"/>
    <w:rsid w:val="7541361F"/>
    <w:rsid w:val="7542E568"/>
    <w:rsid w:val="754924AC"/>
    <w:rsid w:val="7554DFB7"/>
    <w:rsid w:val="7557C473"/>
    <w:rsid w:val="755E63DF"/>
    <w:rsid w:val="7567397B"/>
    <w:rsid w:val="7569593D"/>
    <w:rsid w:val="756F1D1A"/>
    <w:rsid w:val="7574913A"/>
    <w:rsid w:val="757DA3DE"/>
    <w:rsid w:val="7585631F"/>
    <w:rsid w:val="758EAFC5"/>
    <w:rsid w:val="759105CC"/>
    <w:rsid w:val="75960F72"/>
    <w:rsid w:val="759D970C"/>
    <w:rsid w:val="759DD172"/>
    <w:rsid w:val="759F9043"/>
    <w:rsid w:val="75A3CDA9"/>
    <w:rsid w:val="75A6C2D6"/>
    <w:rsid w:val="75A75159"/>
    <w:rsid w:val="75AC0AEB"/>
    <w:rsid w:val="75BAF1DF"/>
    <w:rsid w:val="75BBBB0F"/>
    <w:rsid w:val="75BF9029"/>
    <w:rsid w:val="75C5CEEC"/>
    <w:rsid w:val="75CC9F3F"/>
    <w:rsid w:val="75CD2FB7"/>
    <w:rsid w:val="75CE27D9"/>
    <w:rsid w:val="75D092BD"/>
    <w:rsid w:val="75D90AE7"/>
    <w:rsid w:val="75DD48D5"/>
    <w:rsid w:val="75E0FFE3"/>
    <w:rsid w:val="75E192EE"/>
    <w:rsid w:val="75E1E8D7"/>
    <w:rsid w:val="75E43016"/>
    <w:rsid w:val="75FFB5AA"/>
    <w:rsid w:val="76012C29"/>
    <w:rsid w:val="761330CE"/>
    <w:rsid w:val="761D13F1"/>
    <w:rsid w:val="762A5F85"/>
    <w:rsid w:val="762D092A"/>
    <w:rsid w:val="7631600F"/>
    <w:rsid w:val="763587B9"/>
    <w:rsid w:val="763BDCB1"/>
    <w:rsid w:val="763C24E1"/>
    <w:rsid w:val="76421D87"/>
    <w:rsid w:val="76427CB6"/>
    <w:rsid w:val="7646DA93"/>
    <w:rsid w:val="7648816C"/>
    <w:rsid w:val="765504A5"/>
    <w:rsid w:val="7655FB33"/>
    <w:rsid w:val="76737D03"/>
    <w:rsid w:val="7676A06B"/>
    <w:rsid w:val="7679CF37"/>
    <w:rsid w:val="767C6574"/>
    <w:rsid w:val="768A590E"/>
    <w:rsid w:val="769339D1"/>
    <w:rsid w:val="769B29F8"/>
    <w:rsid w:val="769C136E"/>
    <w:rsid w:val="76A06193"/>
    <w:rsid w:val="76A200DB"/>
    <w:rsid w:val="76AA7A5E"/>
    <w:rsid w:val="76AC3FB8"/>
    <w:rsid w:val="76B1AF21"/>
    <w:rsid w:val="76B22A21"/>
    <w:rsid w:val="76B53665"/>
    <w:rsid w:val="76B545AD"/>
    <w:rsid w:val="76BE6189"/>
    <w:rsid w:val="76BF5B3A"/>
    <w:rsid w:val="76BF6F45"/>
    <w:rsid w:val="76C5C27D"/>
    <w:rsid w:val="76CE0442"/>
    <w:rsid w:val="76D23924"/>
    <w:rsid w:val="76D6D584"/>
    <w:rsid w:val="76D76902"/>
    <w:rsid w:val="76D9595B"/>
    <w:rsid w:val="76DBFAAA"/>
    <w:rsid w:val="76E750EA"/>
    <w:rsid w:val="76EB20E9"/>
    <w:rsid w:val="76EFA6A6"/>
    <w:rsid w:val="76F2AA16"/>
    <w:rsid w:val="76F45331"/>
    <w:rsid w:val="76F7BF90"/>
    <w:rsid w:val="76FA887E"/>
    <w:rsid w:val="76FEE71B"/>
    <w:rsid w:val="770442DA"/>
    <w:rsid w:val="770B0CAC"/>
    <w:rsid w:val="770CEEA5"/>
    <w:rsid w:val="77113940"/>
    <w:rsid w:val="77185BEA"/>
    <w:rsid w:val="771868F8"/>
    <w:rsid w:val="7719FA0A"/>
    <w:rsid w:val="771F7926"/>
    <w:rsid w:val="7721442D"/>
    <w:rsid w:val="77266253"/>
    <w:rsid w:val="772E4C94"/>
    <w:rsid w:val="77355C36"/>
    <w:rsid w:val="77364597"/>
    <w:rsid w:val="773B521C"/>
    <w:rsid w:val="773DDFB3"/>
    <w:rsid w:val="773ED3E1"/>
    <w:rsid w:val="77454B23"/>
    <w:rsid w:val="774611E9"/>
    <w:rsid w:val="7749F1FB"/>
    <w:rsid w:val="774D0105"/>
    <w:rsid w:val="774E03FB"/>
    <w:rsid w:val="774E9F7D"/>
    <w:rsid w:val="77628F47"/>
    <w:rsid w:val="776560C5"/>
    <w:rsid w:val="776C287E"/>
    <w:rsid w:val="776EB785"/>
    <w:rsid w:val="7770C7F6"/>
    <w:rsid w:val="777138AD"/>
    <w:rsid w:val="7776210B"/>
    <w:rsid w:val="77851835"/>
    <w:rsid w:val="778A4CD0"/>
    <w:rsid w:val="778E294B"/>
    <w:rsid w:val="779D0BD2"/>
    <w:rsid w:val="77A25D64"/>
    <w:rsid w:val="77A3D5FD"/>
    <w:rsid w:val="77A797C0"/>
    <w:rsid w:val="77B01753"/>
    <w:rsid w:val="77B20FBC"/>
    <w:rsid w:val="77B2F5E5"/>
    <w:rsid w:val="77BB5BEC"/>
    <w:rsid w:val="77BE2BC4"/>
    <w:rsid w:val="77BEB687"/>
    <w:rsid w:val="77C419A6"/>
    <w:rsid w:val="77C4744C"/>
    <w:rsid w:val="77CB4181"/>
    <w:rsid w:val="77CCDF0F"/>
    <w:rsid w:val="77DA31DE"/>
    <w:rsid w:val="77DA7202"/>
    <w:rsid w:val="77DF68E4"/>
    <w:rsid w:val="77E4603C"/>
    <w:rsid w:val="77E61306"/>
    <w:rsid w:val="77EC876F"/>
    <w:rsid w:val="77ED274F"/>
    <w:rsid w:val="77ED3FDF"/>
    <w:rsid w:val="77F4CEAA"/>
    <w:rsid w:val="77F67EB7"/>
    <w:rsid w:val="77F92877"/>
    <w:rsid w:val="77FCECBA"/>
    <w:rsid w:val="780E3371"/>
    <w:rsid w:val="780EA7DF"/>
    <w:rsid w:val="780F7F7C"/>
    <w:rsid w:val="780FEC09"/>
    <w:rsid w:val="7819FA92"/>
    <w:rsid w:val="781D72FA"/>
    <w:rsid w:val="7820BAAC"/>
    <w:rsid w:val="78219D17"/>
    <w:rsid w:val="7823D55D"/>
    <w:rsid w:val="7823F665"/>
    <w:rsid w:val="7824E45D"/>
    <w:rsid w:val="782865FA"/>
    <w:rsid w:val="782B2113"/>
    <w:rsid w:val="782C95EB"/>
    <w:rsid w:val="78320BCA"/>
    <w:rsid w:val="783B43A4"/>
    <w:rsid w:val="783E9401"/>
    <w:rsid w:val="78425891"/>
    <w:rsid w:val="7843EE08"/>
    <w:rsid w:val="78458BAC"/>
    <w:rsid w:val="784A85AC"/>
    <w:rsid w:val="784FC068"/>
    <w:rsid w:val="78509E91"/>
    <w:rsid w:val="785508CD"/>
    <w:rsid w:val="78596697"/>
    <w:rsid w:val="78596863"/>
    <w:rsid w:val="785BE324"/>
    <w:rsid w:val="78644543"/>
    <w:rsid w:val="786C3CA8"/>
    <w:rsid w:val="786F4360"/>
    <w:rsid w:val="787590B8"/>
    <w:rsid w:val="787642F0"/>
    <w:rsid w:val="78776142"/>
    <w:rsid w:val="7879D270"/>
    <w:rsid w:val="787B6EC2"/>
    <w:rsid w:val="787C8778"/>
    <w:rsid w:val="7885B7DD"/>
    <w:rsid w:val="78946C11"/>
    <w:rsid w:val="789CB526"/>
    <w:rsid w:val="78A48596"/>
    <w:rsid w:val="78B02C31"/>
    <w:rsid w:val="78B05A55"/>
    <w:rsid w:val="78B1949E"/>
    <w:rsid w:val="78B594C6"/>
    <w:rsid w:val="78B793D1"/>
    <w:rsid w:val="78C555A6"/>
    <w:rsid w:val="78CCB5A2"/>
    <w:rsid w:val="78CECD49"/>
    <w:rsid w:val="78D7114B"/>
    <w:rsid w:val="78DF045F"/>
    <w:rsid w:val="78DF8E4F"/>
    <w:rsid w:val="78E0235B"/>
    <w:rsid w:val="78E50036"/>
    <w:rsid w:val="78E7C441"/>
    <w:rsid w:val="78EE3E3C"/>
    <w:rsid w:val="7904F583"/>
    <w:rsid w:val="7906B640"/>
    <w:rsid w:val="790CA6E5"/>
    <w:rsid w:val="790DC829"/>
    <w:rsid w:val="791191FE"/>
    <w:rsid w:val="7915A0FA"/>
    <w:rsid w:val="791B65BE"/>
    <w:rsid w:val="791CF5F4"/>
    <w:rsid w:val="792C95A1"/>
    <w:rsid w:val="79326FA3"/>
    <w:rsid w:val="793337DD"/>
    <w:rsid w:val="79356587"/>
    <w:rsid w:val="793C18D4"/>
    <w:rsid w:val="793FAB85"/>
    <w:rsid w:val="7940997E"/>
    <w:rsid w:val="7946E0AB"/>
    <w:rsid w:val="794A55CD"/>
    <w:rsid w:val="794D1432"/>
    <w:rsid w:val="794D5A1D"/>
    <w:rsid w:val="7952663B"/>
    <w:rsid w:val="795BF1A7"/>
    <w:rsid w:val="795F946D"/>
    <w:rsid w:val="79609299"/>
    <w:rsid w:val="796A8DD2"/>
    <w:rsid w:val="796C1375"/>
    <w:rsid w:val="7971B4FA"/>
    <w:rsid w:val="79736F53"/>
    <w:rsid w:val="797CF922"/>
    <w:rsid w:val="797FD046"/>
    <w:rsid w:val="7981DBBE"/>
    <w:rsid w:val="79832A6A"/>
    <w:rsid w:val="79835818"/>
    <w:rsid w:val="798632BA"/>
    <w:rsid w:val="79866584"/>
    <w:rsid w:val="798790C1"/>
    <w:rsid w:val="7988C0BF"/>
    <w:rsid w:val="799B09CE"/>
    <w:rsid w:val="799E0F92"/>
    <w:rsid w:val="79B1E446"/>
    <w:rsid w:val="79B5B09E"/>
    <w:rsid w:val="79B62361"/>
    <w:rsid w:val="79C0075E"/>
    <w:rsid w:val="79C9B4F9"/>
    <w:rsid w:val="79CD0F7C"/>
    <w:rsid w:val="79D01CC4"/>
    <w:rsid w:val="79D2035F"/>
    <w:rsid w:val="79D8B766"/>
    <w:rsid w:val="79E580B8"/>
    <w:rsid w:val="79E65DB0"/>
    <w:rsid w:val="79E8CB4F"/>
    <w:rsid w:val="79ED0A57"/>
    <w:rsid w:val="79F14BBE"/>
    <w:rsid w:val="79F1A543"/>
    <w:rsid w:val="7A020934"/>
    <w:rsid w:val="7A0BDA6E"/>
    <w:rsid w:val="7A0DE1B5"/>
    <w:rsid w:val="7A0EB9A1"/>
    <w:rsid w:val="7A110610"/>
    <w:rsid w:val="7A1A4E57"/>
    <w:rsid w:val="7A1D2D96"/>
    <w:rsid w:val="7A1DCE89"/>
    <w:rsid w:val="7A21F571"/>
    <w:rsid w:val="7A228C17"/>
    <w:rsid w:val="7A231EFC"/>
    <w:rsid w:val="7A2C6A5D"/>
    <w:rsid w:val="7A2ED54C"/>
    <w:rsid w:val="7A2FC680"/>
    <w:rsid w:val="7A344C66"/>
    <w:rsid w:val="7A34B4FA"/>
    <w:rsid w:val="7A35B203"/>
    <w:rsid w:val="7A3641B5"/>
    <w:rsid w:val="7A3A6AE4"/>
    <w:rsid w:val="7A3D0D9E"/>
    <w:rsid w:val="7A3D166E"/>
    <w:rsid w:val="7A41279E"/>
    <w:rsid w:val="7A4CE6A4"/>
    <w:rsid w:val="7A4E08FC"/>
    <w:rsid w:val="7A4ED8C0"/>
    <w:rsid w:val="7A4F72C0"/>
    <w:rsid w:val="7A4F797C"/>
    <w:rsid w:val="7A5F7FA4"/>
    <w:rsid w:val="7A6172BF"/>
    <w:rsid w:val="7A64E974"/>
    <w:rsid w:val="7A661DAB"/>
    <w:rsid w:val="7A69C997"/>
    <w:rsid w:val="7A6BA8FB"/>
    <w:rsid w:val="7A725A99"/>
    <w:rsid w:val="7A73FF24"/>
    <w:rsid w:val="7A76F16D"/>
    <w:rsid w:val="7A7710A2"/>
    <w:rsid w:val="7A7804C1"/>
    <w:rsid w:val="7A7A6980"/>
    <w:rsid w:val="7A8868A8"/>
    <w:rsid w:val="7A8EBD48"/>
    <w:rsid w:val="7A9205E2"/>
    <w:rsid w:val="7A98AF3F"/>
    <w:rsid w:val="7A98E892"/>
    <w:rsid w:val="7AA34A5F"/>
    <w:rsid w:val="7AB1B75A"/>
    <w:rsid w:val="7AB67278"/>
    <w:rsid w:val="7ABDD5B1"/>
    <w:rsid w:val="7AC25326"/>
    <w:rsid w:val="7AD96A52"/>
    <w:rsid w:val="7AD9AC76"/>
    <w:rsid w:val="7AD9E32C"/>
    <w:rsid w:val="7ADC1B51"/>
    <w:rsid w:val="7AE4F9F4"/>
    <w:rsid w:val="7AF32A11"/>
    <w:rsid w:val="7AF5C0A8"/>
    <w:rsid w:val="7AF77C84"/>
    <w:rsid w:val="7AF802AA"/>
    <w:rsid w:val="7B096DCB"/>
    <w:rsid w:val="7B164922"/>
    <w:rsid w:val="7B188C54"/>
    <w:rsid w:val="7B1BB31E"/>
    <w:rsid w:val="7B1DFF31"/>
    <w:rsid w:val="7B1F4A43"/>
    <w:rsid w:val="7B208587"/>
    <w:rsid w:val="7B244FD7"/>
    <w:rsid w:val="7B283A5F"/>
    <w:rsid w:val="7B295D9C"/>
    <w:rsid w:val="7B2ADEC5"/>
    <w:rsid w:val="7B2AE426"/>
    <w:rsid w:val="7B2C5F99"/>
    <w:rsid w:val="7B2DFE0D"/>
    <w:rsid w:val="7B2E8947"/>
    <w:rsid w:val="7B3B129E"/>
    <w:rsid w:val="7B40CABD"/>
    <w:rsid w:val="7B432E69"/>
    <w:rsid w:val="7B44A591"/>
    <w:rsid w:val="7B453C52"/>
    <w:rsid w:val="7B49A2F1"/>
    <w:rsid w:val="7B504A70"/>
    <w:rsid w:val="7B553734"/>
    <w:rsid w:val="7B5C1D56"/>
    <w:rsid w:val="7B68472B"/>
    <w:rsid w:val="7B6E6AD6"/>
    <w:rsid w:val="7B808BB5"/>
    <w:rsid w:val="7B84294E"/>
    <w:rsid w:val="7B990A53"/>
    <w:rsid w:val="7BA0FD1D"/>
    <w:rsid w:val="7BA5B2AB"/>
    <w:rsid w:val="7BA9D709"/>
    <w:rsid w:val="7BAD44E9"/>
    <w:rsid w:val="7BB0E5B5"/>
    <w:rsid w:val="7BB209CB"/>
    <w:rsid w:val="7BB3E225"/>
    <w:rsid w:val="7BB59BA9"/>
    <w:rsid w:val="7BB5A4EA"/>
    <w:rsid w:val="7BB69EE1"/>
    <w:rsid w:val="7BC352EA"/>
    <w:rsid w:val="7BCCBD9A"/>
    <w:rsid w:val="7BCCD8DC"/>
    <w:rsid w:val="7BD0AB53"/>
    <w:rsid w:val="7BD5285D"/>
    <w:rsid w:val="7BDA18E4"/>
    <w:rsid w:val="7BDFDCEC"/>
    <w:rsid w:val="7BE00ADB"/>
    <w:rsid w:val="7BED58CC"/>
    <w:rsid w:val="7BF4FD36"/>
    <w:rsid w:val="7BF81CF0"/>
    <w:rsid w:val="7BFC89EB"/>
    <w:rsid w:val="7C10A53F"/>
    <w:rsid w:val="7C1B11E2"/>
    <w:rsid w:val="7C28A4A0"/>
    <w:rsid w:val="7C2D86DC"/>
    <w:rsid w:val="7C2E9E68"/>
    <w:rsid w:val="7C2F6A21"/>
    <w:rsid w:val="7C303C2D"/>
    <w:rsid w:val="7C377EAC"/>
    <w:rsid w:val="7C37A18A"/>
    <w:rsid w:val="7C3EAC54"/>
    <w:rsid w:val="7C433C3B"/>
    <w:rsid w:val="7C4F3543"/>
    <w:rsid w:val="7C54B36B"/>
    <w:rsid w:val="7C5CA16E"/>
    <w:rsid w:val="7C645070"/>
    <w:rsid w:val="7C686A8B"/>
    <w:rsid w:val="7C736F8E"/>
    <w:rsid w:val="7C786B32"/>
    <w:rsid w:val="7C84CD0A"/>
    <w:rsid w:val="7C8EA813"/>
    <w:rsid w:val="7C915DCF"/>
    <w:rsid w:val="7C95853A"/>
    <w:rsid w:val="7C9B7ABE"/>
    <w:rsid w:val="7C9D0B0D"/>
    <w:rsid w:val="7CA4F5D2"/>
    <w:rsid w:val="7CA63A66"/>
    <w:rsid w:val="7CA8124D"/>
    <w:rsid w:val="7CAD6958"/>
    <w:rsid w:val="7CAD91C6"/>
    <w:rsid w:val="7CAFD4C4"/>
    <w:rsid w:val="7CB1FFBC"/>
    <w:rsid w:val="7CB2E3F2"/>
    <w:rsid w:val="7CB39078"/>
    <w:rsid w:val="7CB937BB"/>
    <w:rsid w:val="7CC1D8C3"/>
    <w:rsid w:val="7CCB8B5B"/>
    <w:rsid w:val="7CCEA7ED"/>
    <w:rsid w:val="7CD0B2D6"/>
    <w:rsid w:val="7CD38E47"/>
    <w:rsid w:val="7CD9025F"/>
    <w:rsid w:val="7CDC93FE"/>
    <w:rsid w:val="7CED5244"/>
    <w:rsid w:val="7CEE79EB"/>
    <w:rsid w:val="7CEEE750"/>
    <w:rsid w:val="7CF24EA0"/>
    <w:rsid w:val="7D06A09F"/>
    <w:rsid w:val="7D0AB64C"/>
    <w:rsid w:val="7D111524"/>
    <w:rsid w:val="7D11AA3F"/>
    <w:rsid w:val="7D2EFC4F"/>
    <w:rsid w:val="7D35C485"/>
    <w:rsid w:val="7D37744A"/>
    <w:rsid w:val="7D383F4F"/>
    <w:rsid w:val="7D3E5F52"/>
    <w:rsid w:val="7D3FD5AC"/>
    <w:rsid w:val="7D404F8E"/>
    <w:rsid w:val="7D50F2C8"/>
    <w:rsid w:val="7D523BD2"/>
    <w:rsid w:val="7D53CF7A"/>
    <w:rsid w:val="7D54D0EF"/>
    <w:rsid w:val="7D57A8B4"/>
    <w:rsid w:val="7D5948E9"/>
    <w:rsid w:val="7D667E6F"/>
    <w:rsid w:val="7D6B755F"/>
    <w:rsid w:val="7D718281"/>
    <w:rsid w:val="7D728184"/>
    <w:rsid w:val="7D76D0B3"/>
    <w:rsid w:val="7D776753"/>
    <w:rsid w:val="7D7A05DC"/>
    <w:rsid w:val="7D7ADD58"/>
    <w:rsid w:val="7D7CAAC6"/>
    <w:rsid w:val="7D7E8BE0"/>
    <w:rsid w:val="7D801730"/>
    <w:rsid w:val="7D8125B6"/>
    <w:rsid w:val="7D813D91"/>
    <w:rsid w:val="7D8948DD"/>
    <w:rsid w:val="7D8B4D53"/>
    <w:rsid w:val="7D9618D4"/>
    <w:rsid w:val="7D991AFD"/>
    <w:rsid w:val="7D9C6AF5"/>
    <w:rsid w:val="7D9E81B4"/>
    <w:rsid w:val="7DB361CD"/>
    <w:rsid w:val="7DB49509"/>
    <w:rsid w:val="7DB555BC"/>
    <w:rsid w:val="7DBC26E7"/>
    <w:rsid w:val="7DBF1C31"/>
    <w:rsid w:val="7DC34512"/>
    <w:rsid w:val="7DC434E3"/>
    <w:rsid w:val="7DCA570A"/>
    <w:rsid w:val="7DCC249D"/>
    <w:rsid w:val="7DD0032F"/>
    <w:rsid w:val="7DD2DDE7"/>
    <w:rsid w:val="7DD2E6B4"/>
    <w:rsid w:val="7DD32B1D"/>
    <w:rsid w:val="7DD4727D"/>
    <w:rsid w:val="7DD9E707"/>
    <w:rsid w:val="7DDBEA07"/>
    <w:rsid w:val="7DDCD83F"/>
    <w:rsid w:val="7DDD5F99"/>
    <w:rsid w:val="7DDE6FE0"/>
    <w:rsid w:val="7DE1A1AD"/>
    <w:rsid w:val="7DE2F791"/>
    <w:rsid w:val="7DF45561"/>
    <w:rsid w:val="7E009AF3"/>
    <w:rsid w:val="7E01D0BE"/>
    <w:rsid w:val="7E029275"/>
    <w:rsid w:val="7E0391AF"/>
    <w:rsid w:val="7E15A309"/>
    <w:rsid w:val="7E1C88EB"/>
    <w:rsid w:val="7E1F695A"/>
    <w:rsid w:val="7E2CBFF6"/>
    <w:rsid w:val="7E441C42"/>
    <w:rsid w:val="7E495EA3"/>
    <w:rsid w:val="7E4F3945"/>
    <w:rsid w:val="7E568859"/>
    <w:rsid w:val="7E5978CC"/>
    <w:rsid w:val="7E612983"/>
    <w:rsid w:val="7E6BEA3F"/>
    <w:rsid w:val="7E70B87A"/>
    <w:rsid w:val="7E768798"/>
    <w:rsid w:val="7E80CDF2"/>
    <w:rsid w:val="7E80E46C"/>
    <w:rsid w:val="7E876FC3"/>
    <w:rsid w:val="7E88BD78"/>
    <w:rsid w:val="7E9A735A"/>
    <w:rsid w:val="7E9F8D9A"/>
    <w:rsid w:val="7EA76DD7"/>
    <w:rsid w:val="7EA79F4E"/>
    <w:rsid w:val="7EA8A198"/>
    <w:rsid w:val="7EAB051C"/>
    <w:rsid w:val="7EAF02B7"/>
    <w:rsid w:val="7EB5A58F"/>
    <w:rsid w:val="7EB78773"/>
    <w:rsid w:val="7EC3D2A4"/>
    <w:rsid w:val="7EC879F4"/>
    <w:rsid w:val="7ECC4661"/>
    <w:rsid w:val="7ECE4262"/>
    <w:rsid w:val="7ED0FBFD"/>
    <w:rsid w:val="7EE5CBD8"/>
    <w:rsid w:val="7EE68F22"/>
    <w:rsid w:val="7EE86DE2"/>
    <w:rsid w:val="7EED85F4"/>
    <w:rsid w:val="7EEE3027"/>
    <w:rsid w:val="7EF45D5E"/>
    <w:rsid w:val="7EF915A3"/>
    <w:rsid w:val="7EFB8FA3"/>
    <w:rsid w:val="7F1378EA"/>
    <w:rsid w:val="7F13C494"/>
    <w:rsid w:val="7F141C5B"/>
    <w:rsid w:val="7F183C8E"/>
    <w:rsid w:val="7F20468E"/>
    <w:rsid w:val="7F231BD5"/>
    <w:rsid w:val="7F25B97C"/>
    <w:rsid w:val="7F2A7F3E"/>
    <w:rsid w:val="7F30EEC7"/>
    <w:rsid w:val="7F38A4AE"/>
    <w:rsid w:val="7F3989D1"/>
    <w:rsid w:val="7F3B7A00"/>
    <w:rsid w:val="7F3D37CA"/>
    <w:rsid w:val="7F3E47E4"/>
    <w:rsid w:val="7F469E9D"/>
    <w:rsid w:val="7F46B8FA"/>
    <w:rsid w:val="7F538363"/>
    <w:rsid w:val="7F56C6BE"/>
    <w:rsid w:val="7F5E402D"/>
    <w:rsid w:val="7F5E4216"/>
    <w:rsid w:val="7F629ED2"/>
    <w:rsid w:val="7F66E649"/>
    <w:rsid w:val="7F74B2DC"/>
    <w:rsid w:val="7F76BA51"/>
    <w:rsid w:val="7F7847A3"/>
    <w:rsid w:val="7F7AB258"/>
    <w:rsid w:val="7F82AA40"/>
    <w:rsid w:val="7F846BBC"/>
    <w:rsid w:val="7F865275"/>
    <w:rsid w:val="7F8C58F7"/>
    <w:rsid w:val="7F8E19B7"/>
    <w:rsid w:val="7F90EA0A"/>
    <w:rsid w:val="7F92D089"/>
    <w:rsid w:val="7F9FF54E"/>
    <w:rsid w:val="7FA26DE9"/>
    <w:rsid w:val="7FA33AB1"/>
    <w:rsid w:val="7FA8FFB9"/>
    <w:rsid w:val="7FB242C0"/>
    <w:rsid w:val="7FBC1890"/>
    <w:rsid w:val="7FBD8070"/>
    <w:rsid w:val="7FC8D46F"/>
    <w:rsid w:val="7FCE7011"/>
    <w:rsid w:val="7FCF888D"/>
    <w:rsid w:val="7FD44B4C"/>
    <w:rsid w:val="7FE2F659"/>
    <w:rsid w:val="7FE4E795"/>
    <w:rsid w:val="7FEAE95F"/>
    <w:rsid w:val="7FEDB7B0"/>
    <w:rsid w:val="7FEEB987"/>
    <w:rsid w:val="7FF26AFE"/>
    <w:rsid w:val="7FF8FEEE"/>
    <w:rsid w:val="7FF9CC0A"/>
    <w:rsid w:val="7FF9D2D4"/>
    <w:rsid w:val="7FFD761D"/>
    <w:rsid w:val="7FFF4E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503725"/>
  <w15:chartTrackingRefBased/>
  <w15:docId w15:val="{F3AE208D-24EF-43B6-8B07-41870D3E6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B94"/>
  </w:style>
  <w:style w:type="paragraph" w:styleId="Heading1">
    <w:name w:val="heading 1"/>
    <w:basedOn w:val="Normal"/>
    <w:next w:val="Normal"/>
    <w:link w:val="Heading1Char"/>
    <w:uiPriority w:val="9"/>
    <w:qFormat/>
    <w:rsid w:val="00A25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7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5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5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5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77E"/>
    <w:rPr>
      <w:rFonts w:eastAsiaTheme="majorEastAsia" w:cstheme="majorBidi"/>
      <w:color w:val="272727" w:themeColor="text1" w:themeTint="D8"/>
    </w:rPr>
  </w:style>
  <w:style w:type="paragraph" w:styleId="Title">
    <w:name w:val="Title"/>
    <w:basedOn w:val="Normal"/>
    <w:next w:val="Normal"/>
    <w:link w:val="TitleChar"/>
    <w:uiPriority w:val="10"/>
    <w:qFormat/>
    <w:rsid w:val="00A25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77E"/>
    <w:pPr>
      <w:spacing w:before="160"/>
      <w:jc w:val="center"/>
    </w:pPr>
    <w:rPr>
      <w:i/>
      <w:iCs/>
      <w:color w:val="404040" w:themeColor="text1" w:themeTint="BF"/>
    </w:rPr>
  </w:style>
  <w:style w:type="character" w:customStyle="1" w:styleId="QuoteChar">
    <w:name w:val="Quote Char"/>
    <w:basedOn w:val="DefaultParagraphFont"/>
    <w:link w:val="Quote"/>
    <w:uiPriority w:val="29"/>
    <w:rsid w:val="00A2577E"/>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A2577E"/>
    <w:pPr>
      <w:ind w:left="720"/>
      <w:contextualSpacing/>
    </w:pPr>
  </w:style>
  <w:style w:type="character" w:styleId="IntenseEmphasis">
    <w:name w:val="Intense Emphasis"/>
    <w:basedOn w:val="DefaultParagraphFont"/>
    <w:uiPriority w:val="21"/>
    <w:qFormat/>
    <w:rsid w:val="00A2577E"/>
    <w:rPr>
      <w:i/>
      <w:iCs/>
      <w:color w:val="0F4761" w:themeColor="accent1" w:themeShade="BF"/>
    </w:rPr>
  </w:style>
  <w:style w:type="paragraph" w:styleId="IntenseQuote">
    <w:name w:val="Intense Quote"/>
    <w:basedOn w:val="Normal"/>
    <w:next w:val="Normal"/>
    <w:link w:val="IntenseQuoteChar"/>
    <w:uiPriority w:val="30"/>
    <w:qFormat/>
    <w:rsid w:val="00A25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77E"/>
    <w:rPr>
      <w:i/>
      <w:iCs/>
      <w:color w:val="0F4761" w:themeColor="accent1" w:themeShade="BF"/>
    </w:rPr>
  </w:style>
  <w:style w:type="character" w:styleId="IntenseReference">
    <w:name w:val="Intense Reference"/>
    <w:basedOn w:val="DefaultParagraphFont"/>
    <w:uiPriority w:val="32"/>
    <w:qFormat/>
    <w:rsid w:val="00A2577E"/>
    <w:rPr>
      <w:b/>
      <w:bCs/>
      <w:smallCaps/>
      <w:color w:val="0F4761" w:themeColor="accent1" w:themeShade="BF"/>
      <w:spacing w:val="5"/>
    </w:rPr>
  </w:style>
  <w:style w:type="character" w:customStyle="1" w:styleId="Marker">
    <w:name w:val="Marker"/>
    <w:basedOn w:val="DefaultParagraphFont"/>
    <w:rsid w:val="00A2577E"/>
    <w:rPr>
      <w:color w:val="0000FF"/>
      <w:shd w:val="clear" w:color="auto" w:fill="auto"/>
    </w:rPr>
  </w:style>
  <w:style w:type="paragraph" w:styleId="Header">
    <w:name w:val="header"/>
    <w:basedOn w:val="Normal"/>
    <w:link w:val="HeaderChar"/>
    <w:uiPriority w:val="99"/>
    <w:unhideWhenUsed/>
    <w:rsid w:val="00A257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77E"/>
  </w:style>
  <w:style w:type="paragraph" w:styleId="Footer">
    <w:name w:val="footer"/>
    <w:basedOn w:val="Normal"/>
    <w:link w:val="FooterChar"/>
    <w:uiPriority w:val="99"/>
    <w:unhideWhenUsed/>
    <w:rsid w:val="00A257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77E"/>
  </w:style>
  <w:style w:type="paragraph" w:customStyle="1" w:styleId="Pagedecouverture">
    <w:name w:val="Page de couverture"/>
    <w:basedOn w:val="Normal"/>
    <w:next w:val="Normal"/>
    <w:rsid w:val="00A2577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2577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2577E"/>
    <w:rPr>
      <w:rFonts w:ascii="Times New Roman" w:hAnsi="Times New Roman" w:cs="Times New Roman"/>
      <w:sz w:val="24"/>
    </w:rPr>
  </w:style>
  <w:style w:type="paragraph" w:customStyle="1" w:styleId="FooterSensitivity">
    <w:name w:val="Footer Sensitivity"/>
    <w:basedOn w:val="Normal"/>
    <w:link w:val="FooterSensitivityChar"/>
    <w:rsid w:val="00A2577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2577E"/>
    <w:rPr>
      <w:rFonts w:ascii="Times New Roman" w:hAnsi="Times New Roman" w:cs="Times New Roman"/>
      <w:b/>
      <w:sz w:val="32"/>
    </w:rPr>
  </w:style>
  <w:style w:type="paragraph" w:customStyle="1" w:styleId="HeaderCoverPage">
    <w:name w:val="Header Cover Page"/>
    <w:basedOn w:val="Normal"/>
    <w:link w:val="HeaderCoverPageChar"/>
    <w:rsid w:val="00A2577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2577E"/>
    <w:rPr>
      <w:rFonts w:ascii="Times New Roman" w:hAnsi="Times New Roman" w:cs="Times New Roman"/>
      <w:sz w:val="24"/>
    </w:rPr>
  </w:style>
  <w:style w:type="paragraph" w:customStyle="1" w:styleId="HeaderSensitivity">
    <w:name w:val="Header Sensitivity"/>
    <w:basedOn w:val="Normal"/>
    <w:link w:val="HeaderSensitivityChar"/>
    <w:rsid w:val="00A2577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2577E"/>
    <w:rPr>
      <w:rFonts w:ascii="Times New Roman" w:hAnsi="Times New Roman" w:cs="Times New Roman"/>
      <w:b/>
      <w:sz w:val="32"/>
    </w:rPr>
  </w:style>
  <w:style w:type="paragraph" w:customStyle="1" w:styleId="HeaderSensitivityRight">
    <w:name w:val="Header Sensitivity Right"/>
    <w:basedOn w:val="Normal"/>
    <w:link w:val="HeaderSensitivityRightChar"/>
    <w:rsid w:val="00B3583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2577E"/>
    <w:rPr>
      <w:rFonts w:ascii="Times New Roman" w:hAnsi="Times New Roman" w:cs="Times New Roman"/>
      <w:sz w:val="28"/>
    </w:rPr>
  </w:style>
  <w:style w:type="paragraph" w:styleId="FootnoteText">
    <w:name w:val="footnote text"/>
    <w:aliases w:val=" Footnote,-E Fußnotentext,Footnote text,~FootnoteText,Fußnotentext Char,Fußnotentext Char2 Char,Fußnotentext Char1 Char Char,Fußnotentext Char Char Char Char,Fußnotentext Char Char1 Char,Fußnotentext Char2,Fußnotentext Char1 Char,Char,fn,f"/>
    <w:basedOn w:val="Normal"/>
    <w:link w:val="FootnoteTextChar"/>
    <w:uiPriority w:val="99"/>
    <w:unhideWhenUsed/>
    <w:qFormat/>
    <w:rsid w:val="004B4B3B"/>
    <w:pPr>
      <w:spacing w:after="0" w:line="240" w:lineRule="auto"/>
    </w:pPr>
    <w:rPr>
      <w:sz w:val="20"/>
      <w:szCs w:val="20"/>
    </w:rPr>
  </w:style>
  <w:style w:type="character" w:customStyle="1" w:styleId="FootnoteTextChar">
    <w:name w:val="Footnote Text Char"/>
    <w:aliases w:val=" Footnote Char,-E Fußnotentext Char,Footnote text Char,~FootnoteText Char,Fußnotentext Char Char,Fußnotentext Char2 Char Char,Fußnotentext Char1 Char Char Char,Fußnotentext Char Char Char Char Char,Fußnotentext Char Char1 Char Char"/>
    <w:basedOn w:val="DefaultParagraphFont"/>
    <w:link w:val="FootnoteText"/>
    <w:uiPriority w:val="99"/>
    <w:qFormat/>
    <w:rsid w:val="004B4B3B"/>
    <w:rPr>
      <w:sz w:val="20"/>
      <w:szCs w:val="20"/>
    </w:rPr>
  </w:style>
  <w:style w:type="character" w:styleId="FootnoteReference">
    <w:name w:val="footnote reference"/>
    <w:aliases w:val="-E Fuﬂnotenzeichen,-E Fuûnotenzeichen,-E Fußnotenzeichen,number,SUPERS,Footnote,Footnote symbol,EN Footnote Reference, BVI fnr,Footnote number,Footnote Reference Number,Footnote reference number,Times 10 Point,Exposant 3 Point,BVI fnr"/>
    <w:basedOn w:val="DefaultParagraphFont"/>
    <w:link w:val="SUPERSCharCharCharCharCharCharCharChar"/>
    <w:uiPriority w:val="99"/>
    <w:unhideWhenUsed/>
    <w:qFormat/>
    <w:rsid w:val="004B4B3B"/>
    <w:rPr>
      <w:vertAlign w:val="superscript"/>
    </w:rPr>
  </w:style>
  <w:style w:type="character" w:styleId="Hyperlink">
    <w:name w:val="Hyperlink"/>
    <w:basedOn w:val="DefaultParagraphFont"/>
    <w:uiPriority w:val="99"/>
    <w:unhideWhenUsed/>
    <w:rsid w:val="004B4B3B"/>
    <w:rPr>
      <w:color w:val="467886" w:themeColor="hyperlink"/>
      <w:u w:val="single"/>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4B4B3B"/>
  </w:style>
  <w:style w:type="character" w:customStyle="1" w:styleId="UnresolvedMention1">
    <w:name w:val="Unresolved Mention1"/>
    <w:basedOn w:val="DefaultParagraphFont"/>
    <w:uiPriority w:val="99"/>
    <w:semiHidden/>
    <w:unhideWhenUsed/>
    <w:rsid w:val="00FA709D"/>
    <w:rPr>
      <w:color w:val="605E5C"/>
      <w:shd w:val="clear" w:color="auto" w:fill="E1DFDD"/>
    </w:rPr>
  </w:style>
  <w:style w:type="character" w:styleId="CommentReference">
    <w:name w:val="annotation reference"/>
    <w:basedOn w:val="DefaultParagraphFont"/>
    <w:uiPriority w:val="99"/>
    <w:semiHidden/>
    <w:unhideWhenUsed/>
    <w:rsid w:val="00FA709D"/>
    <w:rPr>
      <w:sz w:val="16"/>
      <w:szCs w:val="16"/>
    </w:rPr>
  </w:style>
  <w:style w:type="paragraph" w:styleId="CommentText">
    <w:name w:val="annotation text"/>
    <w:basedOn w:val="Normal"/>
    <w:link w:val="CommentTextChar"/>
    <w:uiPriority w:val="99"/>
    <w:unhideWhenUsed/>
    <w:rsid w:val="00FA709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FA709D"/>
    <w:rPr>
      <w:rFonts w:ascii="Calibri" w:hAnsi="Calibri" w:cs="Calibri"/>
      <w:sz w:val="20"/>
      <w:szCs w:val="20"/>
    </w:rPr>
  </w:style>
  <w:style w:type="table" w:styleId="TableGrid">
    <w:name w:val="Table Grid"/>
    <w:basedOn w:val="TableNormal"/>
    <w:uiPriority w:val="59"/>
    <w:rsid w:val="00FA709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09D"/>
    <w:pPr>
      <w:spacing w:after="0" w:line="240" w:lineRule="auto"/>
    </w:pPr>
  </w:style>
  <w:style w:type="paragraph" w:styleId="CommentSubject">
    <w:name w:val="annotation subject"/>
    <w:basedOn w:val="CommentText"/>
    <w:next w:val="CommentText"/>
    <w:link w:val="CommentSubjectChar"/>
    <w:uiPriority w:val="99"/>
    <w:semiHidden/>
    <w:unhideWhenUsed/>
    <w:rsid w:val="00FA709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FA709D"/>
    <w:rPr>
      <w:rFonts w:ascii="Calibri" w:hAnsi="Calibri" w:cs="Calibri"/>
      <w:b/>
      <w:bCs/>
      <w:sz w:val="20"/>
      <w:szCs w:val="20"/>
    </w:rPr>
  </w:style>
  <w:style w:type="table" w:styleId="PlainTable1">
    <w:name w:val="Plain Table 1"/>
    <w:basedOn w:val="TableNormal"/>
    <w:uiPriority w:val="41"/>
    <w:rsid w:val="00FA709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unhideWhenUsed/>
    <w:rsid w:val="00FA709D"/>
    <w:rPr>
      <w:color w:val="2B579A"/>
      <w:shd w:val="clear" w:color="auto" w:fill="E1DFDD"/>
    </w:rPr>
  </w:style>
  <w:style w:type="paragraph" w:customStyle="1" w:styleId="Briefingtext">
    <w:name w:val="Briefing text"/>
    <w:basedOn w:val="Normal"/>
    <w:link w:val="BriefingtextChar"/>
    <w:rsid w:val="00FA709D"/>
    <w:pPr>
      <w:spacing w:after="120" w:line="240" w:lineRule="auto"/>
      <w:jc w:val="both"/>
    </w:pPr>
    <w:rPr>
      <w:rFonts w:ascii="Arial" w:eastAsia="Times New Roman" w:hAnsi="Arial" w:cs="Arial"/>
      <w:szCs w:val="24"/>
      <w:lang w:val="en-GB"/>
    </w:rPr>
  </w:style>
  <w:style w:type="character" w:customStyle="1" w:styleId="BriefingtextChar">
    <w:name w:val="Briefing text Char"/>
    <w:link w:val="Briefingtext"/>
    <w:rsid w:val="00FA709D"/>
    <w:rPr>
      <w:rFonts w:ascii="Arial" w:eastAsia="Times New Roman" w:hAnsi="Arial" w:cs="Arial"/>
      <w:szCs w:val="24"/>
      <w:lang w:val="en-GB"/>
    </w:rPr>
  </w:style>
  <w:style w:type="paragraph" w:styleId="NormalWeb">
    <w:name w:val="Normal (Web)"/>
    <w:basedOn w:val="Normal"/>
    <w:uiPriority w:val="99"/>
    <w:semiHidden/>
    <w:unhideWhenUsed/>
    <w:rsid w:val="00FA709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A709D"/>
    <w:rPr>
      <w:color w:val="96607D" w:themeColor="followedHyperlink"/>
      <w:u w:val="single"/>
    </w:rPr>
  </w:style>
  <w:style w:type="paragraph" w:customStyle="1" w:styleId="SUPERSCharCharCharCharCharCharCharChar">
    <w:name w:val="SUPERS Char Char Char Char Char Char Char Char"/>
    <w:basedOn w:val="Normal"/>
    <w:link w:val="FootnoteReference"/>
    <w:uiPriority w:val="99"/>
    <w:rsid w:val="00C81E97"/>
    <w:pPr>
      <w:spacing w:line="240" w:lineRule="exact"/>
    </w:pPr>
    <w:rPr>
      <w:vertAlign w:val="superscript"/>
    </w:rPr>
  </w:style>
  <w:style w:type="paragraph" w:customStyle="1" w:styleId="Disclaimer">
    <w:name w:val="Disclaimer"/>
    <w:basedOn w:val="Normal"/>
    <w:rsid w:val="008E5A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B35830"/>
    <w:pPr>
      <w:spacing w:after="0" w:line="276" w:lineRule="auto"/>
      <w:ind w:left="5103"/>
    </w:pPr>
    <w:rPr>
      <w:rFonts w:ascii="Times New Roman" w:hAnsi="Times New Roman" w:cs="Times New Roman"/>
      <w:sz w:val="28"/>
    </w:rPr>
  </w:style>
  <w:style w:type="paragraph" w:customStyle="1" w:styleId="DateMarking">
    <w:name w:val="DateMarking"/>
    <w:basedOn w:val="Normal"/>
    <w:rsid w:val="00B35830"/>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B35830"/>
    <w:pPr>
      <w:spacing w:after="0" w:line="276" w:lineRule="auto"/>
      <w:ind w:left="5103"/>
    </w:pPr>
    <w:rPr>
      <w:rFonts w:ascii="Times New Roman" w:hAnsi="Times New Roman" w:cs="Times New Roman"/>
      <w:i/>
      <w:sz w:val="28"/>
    </w:rPr>
  </w:style>
  <w:style w:type="table" w:customStyle="1" w:styleId="TableGrid1">
    <w:name w:val="Table Grid1"/>
    <w:basedOn w:val="TableNormal"/>
    <w:next w:val="TableGrid"/>
    <w:uiPriority w:val="59"/>
    <w:rsid w:val="002C1605"/>
    <w:pPr>
      <w:spacing w:after="0" w:line="240" w:lineRule="auto"/>
    </w:pPr>
    <w:rPr>
      <w:rFonts w:eastAsia="Times New Roman"/>
      <w:sz w:val="24"/>
      <w:szCs w:val="24"/>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6397">
      <w:bodyDiv w:val="1"/>
      <w:marLeft w:val="0"/>
      <w:marRight w:val="0"/>
      <w:marTop w:val="0"/>
      <w:marBottom w:val="0"/>
      <w:divBdr>
        <w:top w:val="none" w:sz="0" w:space="0" w:color="auto"/>
        <w:left w:val="none" w:sz="0" w:space="0" w:color="auto"/>
        <w:bottom w:val="none" w:sz="0" w:space="0" w:color="auto"/>
        <w:right w:val="none" w:sz="0" w:space="0" w:color="auto"/>
      </w:divBdr>
    </w:div>
    <w:div w:id="21395552">
      <w:bodyDiv w:val="1"/>
      <w:marLeft w:val="0"/>
      <w:marRight w:val="0"/>
      <w:marTop w:val="0"/>
      <w:marBottom w:val="0"/>
      <w:divBdr>
        <w:top w:val="none" w:sz="0" w:space="0" w:color="auto"/>
        <w:left w:val="none" w:sz="0" w:space="0" w:color="auto"/>
        <w:bottom w:val="none" w:sz="0" w:space="0" w:color="auto"/>
        <w:right w:val="none" w:sz="0" w:space="0" w:color="auto"/>
      </w:divBdr>
    </w:div>
    <w:div w:id="27683908">
      <w:bodyDiv w:val="1"/>
      <w:marLeft w:val="0"/>
      <w:marRight w:val="0"/>
      <w:marTop w:val="0"/>
      <w:marBottom w:val="0"/>
      <w:divBdr>
        <w:top w:val="none" w:sz="0" w:space="0" w:color="auto"/>
        <w:left w:val="none" w:sz="0" w:space="0" w:color="auto"/>
        <w:bottom w:val="none" w:sz="0" w:space="0" w:color="auto"/>
        <w:right w:val="none" w:sz="0" w:space="0" w:color="auto"/>
      </w:divBdr>
      <w:divsChild>
        <w:div w:id="624191083">
          <w:marLeft w:val="0"/>
          <w:marRight w:val="0"/>
          <w:marTop w:val="0"/>
          <w:marBottom w:val="0"/>
          <w:divBdr>
            <w:top w:val="none" w:sz="0" w:space="0" w:color="auto"/>
            <w:left w:val="none" w:sz="0" w:space="0" w:color="auto"/>
            <w:bottom w:val="none" w:sz="0" w:space="0" w:color="auto"/>
            <w:right w:val="none" w:sz="0" w:space="0" w:color="auto"/>
          </w:divBdr>
          <w:divsChild>
            <w:div w:id="168838837">
              <w:marLeft w:val="0"/>
              <w:marRight w:val="0"/>
              <w:marTop w:val="0"/>
              <w:marBottom w:val="0"/>
              <w:divBdr>
                <w:top w:val="none" w:sz="0" w:space="0" w:color="auto"/>
                <w:left w:val="none" w:sz="0" w:space="0" w:color="auto"/>
                <w:bottom w:val="none" w:sz="0" w:space="0" w:color="auto"/>
                <w:right w:val="none" w:sz="0" w:space="0" w:color="auto"/>
              </w:divBdr>
              <w:divsChild>
                <w:div w:id="744256817">
                  <w:marLeft w:val="0"/>
                  <w:marRight w:val="0"/>
                  <w:marTop w:val="0"/>
                  <w:marBottom w:val="0"/>
                  <w:divBdr>
                    <w:top w:val="none" w:sz="0" w:space="0" w:color="auto"/>
                    <w:left w:val="none" w:sz="0" w:space="0" w:color="auto"/>
                    <w:bottom w:val="none" w:sz="0" w:space="0" w:color="auto"/>
                    <w:right w:val="none" w:sz="0" w:space="0" w:color="auto"/>
                  </w:divBdr>
                  <w:divsChild>
                    <w:div w:id="1518425849">
                      <w:marLeft w:val="0"/>
                      <w:marRight w:val="0"/>
                      <w:marTop w:val="0"/>
                      <w:marBottom w:val="0"/>
                      <w:divBdr>
                        <w:top w:val="none" w:sz="0" w:space="0" w:color="auto"/>
                        <w:left w:val="none" w:sz="0" w:space="0" w:color="auto"/>
                        <w:bottom w:val="none" w:sz="0" w:space="0" w:color="auto"/>
                        <w:right w:val="none" w:sz="0" w:space="0" w:color="auto"/>
                      </w:divBdr>
                      <w:divsChild>
                        <w:div w:id="7335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64269">
              <w:marLeft w:val="0"/>
              <w:marRight w:val="0"/>
              <w:marTop w:val="0"/>
              <w:marBottom w:val="0"/>
              <w:divBdr>
                <w:top w:val="none" w:sz="0" w:space="0" w:color="auto"/>
                <w:left w:val="none" w:sz="0" w:space="0" w:color="auto"/>
                <w:bottom w:val="none" w:sz="0" w:space="0" w:color="auto"/>
                <w:right w:val="none" w:sz="0" w:space="0" w:color="auto"/>
              </w:divBdr>
            </w:div>
            <w:div w:id="475731608">
              <w:marLeft w:val="0"/>
              <w:marRight w:val="0"/>
              <w:marTop w:val="0"/>
              <w:marBottom w:val="0"/>
              <w:divBdr>
                <w:top w:val="none" w:sz="0" w:space="0" w:color="auto"/>
                <w:left w:val="none" w:sz="0" w:space="0" w:color="auto"/>
                <w:bottom w:val="none" w:sz="0" w:space="0" w:color="auto"/>
                <w:right w:val="none" w:sz="0" w:space="0" w:color="auto"/>
              </w:divBdr>
              <w:divsChild>
                <w:div w:id="2016224493">
                  <w:marLeft w:val="0"/>
                  <w:marRight w:val="0"/>
                  <w:marTop w:val="0"/>
                  <w:marBottom w:val="0"/>
                  <w:divBdr>
                    <w:top w:val="none" w:sz="0" w:space="0" w:color="auto"/>
                    <w:left w:val="none" w:sz="0" w:space="0" w:color="auto"/>
                    <w:bottom w:val="none" w:sz="0" w:space="0" w:color="auto"/>
                    <w:right w:val="none" w:sz="0" w:space="0" w:color="auto"/>
                  </w:divBdr>
                  <w:divsChild>
                    <w:div w:id="666976203">
                      <w:marLeft w:val="0"/>
                      <w:marRight w:val="0"/>
                      <w:marTop w:val="0"/>
                      <w:marBottom w:val="0"/>
                      <w:divBdr>
                        <w:top w:val="none" w:sz="0" w:space="0" w:color="auto"/>
                        <w:left w:val="none" w:sz="0" w:space="0" w:color="auto"/>
                        <w:bottom w:val="none" w:sz="0" w:space="0" w:color="auto"/>
                        <w:right w:val="none" w:sz="0" w:space="0" w:color="auto"/>
                      </w:divBdr>
                      <w:divsChild>
                        <w:div w:id="4628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083466">
              <w:marLeft w:val="0"/>
              <w:marRight w:val="0"/>
              <w:marTop w:val="0"/>
              <w:marBottom w:val="0"/>
              <w:divBdr>
                <w:top w:val="none" w:sz="0" w:space="0" w:color="auto"/>
                <w:left w:val="none" w:sz="0" w:space="0" w:color="auto"/>
                <w:bottom w:val="none" w:sz="0" w:space="0" w:color="auto"/>
                <w:right w:val="none" w:sz="0" w:space="0" w:color="auto"/>
              </w:divBdr>
              <w:divsChild>
                <w:div w:id="1007489036">
                  <w:marLeft w:val="0"/>
                  <w:marRight w:val="0"/>
                  <w:marTop w:val="0"/>
                  <w:marBottom w:val="0"/>
                  <w:divBdr>
                    <w:top w:val="none" w:sz="0" w:space="0" w:color="auto"/>
                    <w:left w:val="none" w:sz="0" w:space="0" w:color="auto"/>
                    <w:bottom w:val="none" w:sz="0" w:space="0" w:color="auto"/>
                    <w:right w:val="none" w:sz="0" w:space="0" w:color="auto"/>
                  </w:divBdr>
                  <w:divsChild>
                    <w:div w:id="1199126090">
                      <w:marLeft w:val="0"/>
                      <w:marRight w:val="0"/>
                      <w:marTop w:val="0"/>
                      <w:marBottom w:val="0"/>
                      <w:divBdr>
                        <w:top w:val="none" w:sz="0" w:space="0" w:color="auto"/>
                        <w:left w:val="none" w:sz="0" w:space="0" w:color="auto"/>
                        <w:bottom w:val="none" w:sz="0" w:space="0" w:color="auto"/>
                        <w:right w:val="none" w:sz="0" w:space="0" w:color="auto"/>
                      </w:divBdr>
                      <w:divsChild>
                        <w:div w:id="171620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93740">
              <w:marLeft w:val="0"/>
              <w:marRight w:val="0"/>
              <w:marTop w:val="0"/>
              <w:marBottom w:val="0"/>
              <w:divBdr>
                <w:top w:val="none" w:sz="0" w:space="0" w:color="auto"/>
                <w:left w:val="none" w:sz="0" w:space="0" w:color="auto"/>
                <w:bottom w:val="none" w:sz="0" w:space="0" w:color="auto"/>
                <w:right w:val="none" w:sz="0" w:space="0" w:color="auto"/>
              </w:divBdr>
              <w:divsChild>
                <w:div w:id="1657610618">
                  <w:marLeft w:val="0"/>
                  <w:marRight w:val="0"/>
                  <w:marTop w:val="0"/>
                  <w:marBottom w:val="0"/>
                  <w:divBdr>
                    <w:top w:val="none" w:sz="0" w:space="0" w:color="auto"/>
                    <w:left w:val="none" w:sz="0" w:space="0" w:color="auto"/>
                    <w:bottom w:val="none" w:sz="0" w:space="0" w:color="auto"/>
                    <w:right w:val="none" w:sz="0" w:space="0" w:color="auto"/>
                  </w:divBdr>
                  <w:divsChild>
                    <w:div w:id="276833572">
                      <w:marLeft w:val="0"/>
                      <w:marRight w:val="0"/>
                      <w:marTop w:val="0"/>
                      <w:marBottom w:val="0"/>
                      <w:divBdr>
                        <w:top w:val="none" w:sz="0" w:space="0" w:color="auto"/>
                        <w:left w:val="none" w:sz="0" w:space="0" w:color="auto"/>
                        <w:bottom w:val="none" w:sz="0" w:space="0" w:color="auto"/>
                        <w:right w:val="none" w:sz="0" w:space="0" w:color="auto"/>
                      </w:divBdr>
                      <w:divsChild>
                        <w:div w:id="186745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60641">
              <w:marLeft w:val="0"/>
              <w:marRight w:val="0"/>
              <w:marTop w:val="0"/>
              <w:marBottom w:val="0"/>
              <w:divBdr>
                <w:top w:val="none" w:sz="0" w:space="0" w:color="auto"/>
                <w:left w:val="none" w:sz="0" w:space="0" w:color="auto"/>
                <w:bottom w:val="none" w:sz="0" w:space="0" w:color="auto"/>
                <w:right w:val="none" w:sz="0" w:space="0" w:color="auto"/>
              </w:divBdr>
              <w:divsChild>
                <w:div w:id="1579099308">
                  <w:marLeft w:val="0"/>
                  <w:marRight w:val="0"/>
                  <w:marTop w:val="0"/>
                  <w:marBottom w:val="0"/>
                  <w:divBdr>
                    <w:top w:val="none" w:sz="0" w:space="0" w:color="auto"/>
                    <w:left w:val="none" w:sz="0" w:space="0" w:color="auto"/>
                    <w:bottom w:val="none" w:sz="0" w:space="0" w:color="auto"/>
                    <w:right w:val="none" w:sz="0" w:space="0" w:color="auto"/>
                  </w:divBdr>
                  <w:divsChild>
                    <w:div w:id="1027564928">
                      <w:marLeft w:val="0"/>
                      <w:marRight w:val="0"/>
                      <w:marTop w:val="0"/>
                      <w:marBottom w:val="0"/>
                      <w:divBdr>
                        <w:top w:val="none" w:sz="0" w:space="0" w:color="auto"/>
                        <w:left w:val="none" w:sz="0" w:space="0" w:color="auto"/>
                        <w:bottom w:val="none" w:sz="0" w:space="0" w:color="auto"/>
                        <w:right w:val="none" w:sz="0" w:space="0" w:color="auto"/>
                      </w:divBdr>
                      <w:divsChild>
                        <w:div w:id="1065253508">
                          <w:marLeft w:val="0"/>
                          <w:marRight w:val="0"/>
                          <w:marTop w:val="0"/>
                          <w:marBottom w:val="0"/>
                          <w:divBdr>
                            <w:top w:val="single" w:sz="12" w:space="3" w:color="FFFFFF"/>
                            <w:left w:val="single" w:sz="12" w:space="3" w:color="FFFFFF"/>
                            <w:bottom w:val="single" w:sz="12" w:space="3" w:color="FFFFFF"/>
                            <w:right w:val="single" w:sz="12" w:space="3" w:color="FFFFFF"/>
                          </w:divBdr>
                          <w:divsChild>
                            <w:div w:id="163781959">
                              <w:marLeft w:val="0"/>
                              <w:marRight w:val="0"/>
                              <w:marTop w:val="0"/>
                              <w:marBottom w:val="0"/>
                              <w:divBdr>
                                <w:top w:val="none" w:sz="0" w:space="0" w:color="auto"/>
                                <w:left w:val="none" w:sz="0" w:space="0" w:color="auto"/>
                                <w:bottom w:val="none" w:sz="0" w:space="0" w:color="auto"/>
                                <w:right w:val="none" w:sz="0" w:space="0" w:color="auto"/>
                              </w:divBdr>
                            </w:div>
                          </w:divsChild>
                        </w:div>
                        <w:div w:id="2038656888">
                          <w:marLeft w:val="0"/>
                          <w:marRight w:val="0"/>
                          <w:marTop w:val="0"/>
                          <w:marBottom w:val="0"/>
                          <w:divBdr>
                            <w:top w:val="single" w:sz="12" w:space="3" w:color="FFFFFF"/>
                            <w:left w:val="single" w:sz="12" w:space="3" w:color="FFFFFF"/>
                            <w:bottom w:val="single" w:sz="12" w:space="3" w:color="FFFFFF"/>
                            <w:right w:val="single" w:sz="12" w:space="3" w:color="FFFFFF"/>
                          </w:divBdr>
                          <w:divsChild>
                            <w:div w:id="4377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16441">
                      <w:marLeft w:val="0"/>
                      <w:marRight w:val="0"/>
                      <w:marTop w:val="0"/>
                      <w:marBottom w:val="0"/>
                      <w:divBdr>
                        <w:top w:val="single" w:sz="12" w:space="2" w:color="FFFFFF"/>
                        <w:left w:val="single" w:sz="12" w:space="3" w:color="FFFFFF"/>
                        <w:bottom w:val="single" w:sz="12" w:space="2" w:color="FFFFFF"/>
                        <w:right w:val="single" w:sz="12" w:space="6" w:color="FFFFFF"/>
                      </w:divBdr>
                      <w:divsChild>
                        <w:div w:id="20256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68028">
              <w:marLeft w:val="0"/>
              <w:marRight w:val="0"/>
              <w:marTop w:val="0"/>
              <w:marBottom w:val="0"/>
              <w:divBdr>
                <w:top w:val="none" w:sz="0" w:space="0" w:color="auto"/>
                <w:left w:val="none" w:sz="0" w:space="0" w:color="auto"/>
                <w:bottom w:val="none" w:sz="0" w:space="0" w:color="auto"/>
                <w:right w:val="none" w:sz="0" w:space="0" w:color="auto"/>
              </w:divBdr>
              <w:divsChild>
                <w:div w:id="1799256045">
                  <w:marLeft w:val="0"/>
                  <w:marRight w:val="0"/>
                  <w:marTop w:val="0"/>
                  <w:marBottom w:val="0"/>
                  <w:divBdr>
                    <w:top w:val="none" w:sz="0" w:space="0" w:color="auto"/>
                    <w:left w:val="none" w:sz="0" w:space="0" w:color="auto"/>
                    <w:bottom w:val="none" w:sz="0" w:space="0" w:color="auto"/>
                    <w:right w:val="none" w:sz="0" w:space="0" w:color="auto"/>
                  </w:divBdr>
                  <w:divsChild>
                    <w:div w:id="422534303">
                      <w:marLeft w:val="0"/>
                      <w:marRight w:val="0"/>
                      <w:marTop w:val="0"/>
                      <w:marBottom w:val="0"/>
                      <w:divBdr>
                        <w:top w:val="none" w:sz="0" w:space="0" w:color="auto"/>
                        <w:left w:val="none" w:sz="0" w:space="0" w:color="auto"/>
                        <w:bottom w:val="none" w:sz="0" w:space="0" w:color="auto"/>
                        <w:right w:val="none" w:sz="0" w:space="0" w:color="auto"/>
                      </w:divBdr>
                      <w:divsChild>
                        <w:div w:id="3667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19236">
      <w:bodyDiv w:val="1"/>
      <w:marLeft w:val="0"/>
      <w:marRight w:val="0"/>
      <w:marTop w:val="0"/>
      <w:marBottom w:val="0"/>
      <w:divBdr>
        <w:top w:val="none" w:sz="0" w:space="0" w:color="auto"/>
        <w:left w:val="none" w:sz="0" w:space="0" w:color="auto"/>
        <w:bottom w:val="none" w:sz="0" w:space="0" w:color="auto"/>
        <w:right w:val="none" w:sz="0" w:space="0" w:color="auto"/>
      </w:divBdr>
    </w:div>
    <w:div w:id="49378607">
      <w:bodyDiv w:val="1"/>
      <w:marLeft w:val="0"/>
      <w:marRight w:val="0"/>
      <w:marTop w:val="0"/>
      <w:marBottom w:val="0"/>
      <w:divBdr>
        <w:top w:val="none" w:sz="0" w:space="0" w:color="auto"/>
        <w:left w:val="none" w:sz="0" w:space="0" w:color="auto"/>
        <w:bottom w:val="none" w:sz="0" w:space="0" w:color="auto"/>
        <w:right w:val="none" w:sz="0" w:space="0" w:color="auto"/>
      </w:divBdr>
    </w:div>
    <w:div w:id="53286719">
      <w:bodyDiv w:val="1"/>
      <w:marLeft w:val="0"/>
      <w:marRight w:val="0"/>
      <w:marTop w:val="0"/>
      <w:marBottom w:val="0"/>
      <w:divBdr>
        <w:top w:val="none" w:sz="0" w:space="0" w:color="auto"/>
        <w:left w:val="none" w:sz="0" w:space="0" w:color="auto"/>
        <w:bottom w:val="none" w:sz="0" w:space="0" w:color="auto"/>
        <w:right w:val="none" w:sz="0" w:space="0" w:color="auto"/>
      </w:divBdr>
    </w:div>
    <w:div w:id="105659390">
      <w:bodyDiv w:val="1"/>
      <w:marLeft w:val="0"/>
      <w:marRight w:val="0"/>
      <w:marTop w:val="0"/>
      <w:marBottom w:val="0"/>
      <w:divBdr>
        <w:top w:val="none" w:sz="0" w:space="0" w:color="auto"/>
        <w:left w:val="none" w:sz="0" w:space="0" w:color="auto"/>
        <w:bottom w:val="none" w:sz="0" w:space="0" w:color="auto"/>
        <w:right w:val="none" w:sz="0" w:space="0" w:color="auto"/>
      </w:divBdr>
    </w:div>
    <w:div w:id="128207290">
      <w:bodyDiv w:val="1"/>
      <w:marLeft w:val="0"/>
      <w:marRight w:val="0"/>
      <w:marTop w:val="0"/>
      <w:marBottom w:val="0"/>
      <w:divBdr>
        <w:top w:val="none" w:sz="0" w:space="0" w:color="auto"/>
        <w:left w:val="none" w:sz="0" w:space="0" w:color="auto"/>
        <w:bottom w:val="none" w:sz="0" w:space="0" w:color="auto"/>
        <w:right w:val="none" w:sz="0" w:space="0" w:color="auto"/>
      </w:divBdr>
    </w:div>
    <w:div w:id="146291709">
      <w:bodyDiv w:val="1"/>
      <w:marLeft w:val="0"/>
      <w:marRight w:val="0"/>
      <w:marTop w:val="0"/>
      <w:marBottom w:val="0"/>
      <w:divBdr>
        <w:top w:val="none" w:sz="0" w:space="0" w:color="auto"/>
        <w:left w:val="none" w:sz="0" w:space="0" w:color="auto"/>
        <w:bottom w:val="none" w:sz="0" w:space="0" w:color="auto"/>
        <w:right w:val="none" w:sz="0" w:space="0" w:color="auto"/>
      </w:divBdr>
      <w:divsChild>
        <w:div w:id="22036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74556">
      <w:bodyDiv w:val="1"/>
      <w:marLeft w:val="0"/>
      <w:marRight w:val="0"/>
      <w:marTop w:val="0"/>
      <w:marBottom w:val="0"/>
      <w:divBdr>
        <w:top w:val="none" w:sz="0" w:space="0" w:color="auto"/>
        <w:left w:val="none" w:sz="0" w:space="0" w:color="auto"/>
        <w:bottom w:val="none" w:sz="0" w:space="0" w:color="auto"/>
        <w:right w:val="none" w:sz="0" w:space="0" w:color="auto"/>
      </w:divBdr>
    </w:div>
    <w:div w:id="161556458">
      <w:bodyDiv w:val="1"/>
      <w:marLeft w:val="0"/>
      <w:marRight w:val="0"/>
      <w:marTop w:val="0"/>
      <w:marBottom w:val="0"/>
      <w:divBdr>
        <w:top w:val="none" w:sz="0" w:space="0" w:color="auto"/>
        <w:left w:val="none" w:sz="0" w:space="0" w:color="auto"/>
        <w:bottom w:val="none" w:sz="0" w:space="0" w:color="auto"/>
        <w:right w:val="none" w:sz="0" w:space="0" w:color="auto"/>
      </w:divBdr>
    </w:div>
    <w:div w:id="169101913">
      <w:bodyDiv w:val="1"/>
      <w:marLeft w:val="0"/>
      <w:marRight w:val="0"/>
      <w:marTop w:val="0"/>
      <w:marBottom w:val="0"/>
      <w:divBdr>
        <w:top w:val="none" w:sz="0" w:space="0" w:color="auto"/>
        <w:left w:val="none" w:sz="0" w:space="0" w:color="auto"/>
        <w:bottom w:val="none" w:sz="0" w:space="0" w:color="auto"/>
        <w:right w:val="none" w:sz="0" w:space="0" w:color="auto"/>
      </w:divBdr>
    </w:div>
    <w:div w:id="169569750">
      <w:bodyDiv w:val="1"/>
      <w:marLeft w:val="0"/>
      <w:marRight w:val="0"/>
      <w:marTop w:val="0"/>
      <w:marBottom w:val="0"/>
      <w:divBdr>
        <w:top w:val="none" w:sz="0" w:space="0" w:color="auto"/>
        <w:left w:val="none" w:sz="0" w:space="0" w:color="auto"/>
        <w:bottom w:val="none" w:sz="0" w:space="0" w:color="auto"/>
        <w:right w:val="none" w:sz="0" w:space="0" w:color="auto"/>
      </w:divBdr>
    </w:div>
    <w:div w:id="228855977">
      <w:bodyDiv w:val="1"/>
      <w:marLeft w:val="0"/>
      <w:marRight w:val="0"/>
      <w:marTop w:val="0"/>
      <w:marBottom w:val="0"/>
      <w:divBdr>
        <w:top w:val="none" w:sz="0" w:space="0" w:color="auto"/>
        <w:left w:val="none" w:sz="0" w:space="0" w:color="auto"/>
        <w:bottom w:val="none" w:sz="0" w:space="0" w:color="auto"/>
        <w:right w:val="none" w:sz="0" w:space="0" w:color="auto"/>
      </w:divBdr>
    </w:div>
    <w:div w:id="292442817">
      <w:bodyDiv w:val="1"/>
      <w:marLeft w:val="0"/>
      <w:marRight w:val="0"/>
      <w:marTop w:val="0"/>
      <w:marBottom w:val="0"/>
      <w:divBdr>
        <w:top w:val="none" w:sz="0" w:space="0" w:color="auto"/>
        <w:left w:val="none" w:sz="0" w:space="0" w:color="auto"/>
        <w:bottom w:val="none" w:sz="0" w:space="0" w:color="auto"/>
        <w:right w:val="none" w:sz="0" w:space="0" w:color="auto"/>
      </w:divBdr>
    </w:div>
    <w:div w:id="303194980">
      <w:bodyDiv w:val="1"/>
      <w:marLeft w:val="0"/>
      <w:marRight w:val="0"/>
      <w:marTop w:val="0"/>
      <w:marBottom w:val="0"/>
      <w:divBdr>
        <w:top w:val="none" w:sz="0" w:space="0" w:color="auto"/>
        <w:left w:val="none" w:sz="0" w:space="0" w:color="auto"/>
        <w:bottom w:val="none" w:sz="0" w:space="0" w:color="auto"/>
        <w:right w:val="none" w:sz="0" w:space="0" w:color="auto"/>
      </w:divBdr>
    </w:div>
    <w:div w:id="303585708">
      <w:bodyDiv w:val="1"/>
      <w:marLeft w:val="0"/>
      <w:marRight w:val="0"/>
      <w:marTop w:val="0"/>
      <w:marBottom w:val="0"/>
      <w:divBdr>
        <w:top w:val="none" w:sz="0" w:space="0" w:color="auto"/>
        <w:left w:val="none" w:sz="0" w:space="0" w:color="auto"/>
        <w:bottom w:val="none" w:sz="0" w:space="0" w:color="auto"/>
        <w:right w:val="none" w:sz="0" w:space="0" w:color="auto"/>
      </w:divBdr>
    </w:div>
    <w:div w:id="305207283">
      <w:bodyDiv w:val="1"/>
      <w:marLeft w:val="0"/>
      <w:marRight w:val="0"/>
      <w:marTop w:val="0"/>
      <w:marBottom w:val="0"/>
      <w:divBdr>
        <w:top w:val="none" w:sz="0" w:space="0" w:color="auto"/>
        <w:left w:val="none" w:sz="0" w:space="0" w:color="auto"/>
        <w:bottom w:val="none" w:sz="0" w:space="0" w:color="auto"/>
        <w:right w:val="none" w:sz="0" w:space="0" w:color="auto"/>
      </w:divBdr>
    </w:div>
    <w:div w:id="320351271">
      <w:bodyDiv w:val="1"/>
      <w:marLeft w:val="0"/>
      <w:marRight w:val="0"/>
      <w:marTop w:val="0"/>
      <w:marBottom w:val="0"/>
      <w:divBdr>
        <w:top w:val="none" w:sz="0" w:space="0" w:color="auto"/>
        <w:left w:val="none" w:sz="0" w:space="0" w:color="auto"/>
        <w:bottom w:val="none" w:sz="0" w:space="0" w:color="auto"/>
        <w:right w:val="none" w:sz="0" w:space="0" w:color="auto"/>
      </w:divBdr>
    </w:div>
    <w:div w:id="323314121">
      <w:bodyDiv w:val="1"/>
      <w:marLeft w:val="0"/>
      <w:marRight w:val="0"/>
      <w:marTop w:val="0"/>
      <w:marBottom w:val="0"/>
      <w:divBdr>
        <w:top w:val="none" w:sz="0" w:space="0" w:color="auto"/>
        <w:left w:val="none" w:sz="0" w:space="0" w:color="auto"/>
        <w:bottom w:val="none" w:sz="0" w:space="0" w:color="auto"/>
        <w:right w:val="none" w:sz="0" w:space="0" w:color="auto"/>
      </w:divBdr>
    </w:div>
    <w:div w:id="326130939">
      <w:bodyDiv w:val="1"/>
      <w:marLeft w:val="0"/>
      <w:marRight w:val="0"/>
      <w:marTop w:val="0"/>
      <w:marBottom w:val="0"/>
      <w:divBdr>
        <w:top w:val="none" w:sz="0" w:space="0" w:color="auto"/>
        <w:left w:val="none" w:sz="0" w:space="0" w:color="auto"/>
        <w:bottom w:val="none" w:sz="0" w:space="0" w:color="auto"/>
        <w:right w:val="none" w:sz="0" w:space="0" w:color="auto"/>
      </w:divBdr>
    </w:div>
    <w:div w:id="356851552">
      <w:bodyDiv w:val="1"/>
      <w:marLeft w:val="0"/>
      <w:marRight w:val="0"/>
      <w:marTop w:val="0"/>
      <w:marBottom w:val="0"/>
      <w:divBdr>
        <w:top w:val="none" w:sz="0" w:space="0" w:color="auto"/>
        <w:left w:val="none" w:sz="0" w:space="0" w:color="auto"/>
        <w:bottom w:val="none" w:sz="0" w:space="0" w:color="auto"/>
        <w:right w:val="none" w:sz="0" w:space="0" w:color="auto"/>
      </w:divBdr>
    </w:div>
    <w:div w:id="382943330">
      <w:bodyDiv w:val="1"/>
      <w:marLeft w:val="0"/>
      <w:marRight w:val="0"/>
      <w:marTop w:val="0"/>
      <w:marBottom w:val="0"/>
      <w:divBdr>
        <w:top w:val="none" w:sz="0" w:space="0" w:color="auto"/>
        <w:left w:val="none" w:sz="0" w:space="0" w:color="auto"/>
        <w:bottom w:val="none" w:sz="0" w:space="0" w:color="auto"/>
        <w:right w:val="none" w:sz="0" w:space="0" w:color="auto"/>
      </w:divBdr>
    </w:div>
    <w:div w:id="414327729">
      <w:bodyDiv w:val="1"/>
      <w:marLeft w:val="0"/>
      <w:marRight w:val="0"/>
      <w:marTop w:val="0"/>
      <w:marBottom w:val="0"/>
      <w:divBdr>
        <w:top w:val="none" w:sz="0" w:space="0" w:color="auto"/>
        <w:left w:val="none" w:sz="0" w:space="0" w:color="auto"/>
        <w:bottom w:val="none" w:sz="0" w:space="0" w:color="auto"/>
        <w:right w:val="none" w:sz="0" w:space="0" w:color="auto"/>
      </w:divBdr>
    </w:div>
    <w:div w:id="419563379">
      <w:bodyDiv w:val="1"/>
      <w:marLeft w:val="0"/>
      <w:marRight w:val="0"/>
      <w:marTop w:val="0"/>
      <w:marBottom w:val="0"/>
      <w:divBdr>
        <w:top w:val="none" w:sz="0" w:space="0" w:color="auto"/>
        <w:left w:val="none" w:sz="0" w:space="0" w:color="auto"/>
        <w:bottom w:val="none" w:sz="0" w:space="0" w:color="auto"/>
        <w:right w:val="none" w:sz="0" w:space="0" w:color="auto"/>
      </w:divBdr>
    </w:div>
    <w:div w:id="444156147">
      <w:bodyDiv w:val="1"/>
      <w:marLeft w:val="0"/>
      <w:marRight w:val="0"/>
      <w:marTop w:val="0"/>
      <w:marBottom w:val="0"/>
      <w:divBdr>
        <w:top w:val="none" w:sz="0" w:space="0" w:color="auto"/>
        <w:left w:val="none" w:sz="0" w:space="0" w:color="auto"/>
        <w:bottom w:val="none" w:sz="0" w:space="0" w:color="auto"/>
        <w:right w:val="none" w:sz="0" w:space="0" w:color="auto"/>
      </w:divBdr>
    </w:div>
    <w:div w:id="485242425">
      <w:bodyDiv w:val="1"/>
      <w:marLeft w:val="0"/>
      <w:marRight w:val="0"/>
      <w:marTop w:val="0"/>
      <w:marBottom w:val="0"/>
      <w:divBdr>
        <w:top w:val="none" w:sz="0" w:space="0" w:color="auto"/>
        <w:left w:val="none" w:sz="0" w:space="0" w:color="auto"/>
        <w:bottom w:val="none" w:sz="0" w:space="0" w:color="auto"/>
        <w:right w:val="none" w:sz="0" w:space="0" w:color="auto"/>
      </w:divBdr>
    </w:div>
    <w:div w:id="494998631">
      <w:bodyDiv w:val="1"/>
      <w:marLeft w:val="0"/>
      <w:marRight w:val="0"/>
      <w:marTop w:val="0"/>
      <w:marBottom w:val="0"/>
      <w:divBdr>
        <w:top w:val="none" w:sz="0" w:space="0" w:color="auto"/>
        <w:left w:val="none" w:sz="0" w:space="0" w:color="auto"/>
        <w:bottom w:val="none" w:sz="0" w:space="0" w:color="auto"/>
        <w:right w:val="none" w:sz="0" w:space="0" w:color="auto"/>
      </w:divBdr>
    </w:div>
    <w:div w:id="516238793">
      <w:bodyDiv w:val="1"/>
      <w:marLeft w:val="0"/>
      <w:marRight w:val="0"/>
      <w:marTop w:val="0"/>
      <w:marBottom w:val="0"/>
      <w:divBdr>
        <w:top w:val="none" w:sz="0" w:space="0" w:color="auto"/>
        <w:left w:val="none" w:sz="0" w:space="0" w:color="auto"/>
        <w:bottom w:val="none" w:sz="0" w:space="0" w:color="auto"/>
        <w:right w:val="none" w:sz="0" w:space="0" w:color="auto"/>
      </w:divBdr>
    </w:div>
    <w:div w:id="517162515">
      <w:bodyDiv w:val="1"/>
      <w:marLeft w:val="0"/>
      <w:marRight w:val="0"/>
      <w:marTop w:val="0"/>
      <w:marBottom w:val="0"/>
      <w:divBdr>
        <w:top w:val="none" w:sz="0" w:space="0" w:color="auto"/>
        <w:left w:val="none" w:sz="0" w:space="0" w:color="auto"/>
        <w:bottom w:val="none" w:sz="0" w:space="0" w:color="auto"/>
        <w:right w:val="none" w:sz="0" w:space="0" w:color="auto"/>
      </w:divBdr>
    </w:div>
    <w:div w:id="522135723">
      <w:bodyDiv w:val="1"/>
      <w:marLeft w:val="0"/>
      <w:marRight w:val="0"/>
      <w:marTop w:val="0"/>
      <w:marBottom w:val="0"/>
      <w:divBdr>
        <w:top w:val="none" w:sz="0" w:space="0" w:color="auto"/>
        <w:left w:val="none" w:sz="0" w:space="0" w:color="auto"/>
        <w:bottom w:val="none" w:sz="0" w:space="0" w:color="auto"/>
        <w:right w:val="none" w:sz="0" w:space="0" w:color="auto"/>
      </w:divBdr>
    </w:div>
    <w:div w:id="543103158">
      <w:bodyDiv w:val="1"/>
      <w:marLeft w:val="0"/>
      <w:marRight w:val="0"/>
      <w:marTop w:val="0"/>
      <w:marBottom w:val="0"/>
      <w:divBdr>
        <w:top w:val="none" w:sz="0" w:space="0" w:color="auto"/>
        <w:left w:val="none" w:sz="0" w:space="0" w:color="auto"/>
        <w:bottom w:val="none" w:sz="0" w:space="0" w:color="auto"/>
        <w:right w:val="none" w:sz="0" w:space="0" w:color="auto"/>
      </w:divBdr>
    </w:div>
    <w:div w:id="554899739">
      <w:bodyDiv w:val="1"/>
      <w:marLeft w:val="0"/>
      <w:marRight w:val="0"/>
      <w:marTop w:val="0"/>
      <w:marBottom w:val="0"/>
      <w:divBdr>
        <w:top w:val="none" w:sz="0" w:space="0" w:color="auto"/>
        <w:left w:val="none" w:sz="0" w:space="0" w:color="auto"/>
        <w:bottom w:val="none" w:sz="0" w:space="0" w:color="auto"/>
        <w:right w:val="none" w:sz="0" w:space="0" w:color="auto"/>
      </w:divBdr>
    </w:div>
    <w:div w:id="583803194">
      <w:bodyDiv w:val="1"/>
      <w:marLeft w:val="0"/>
      <w:marRight w:val="0"/>
      <w:marTop w:val="0"/>
      <w:marBottom w:val="0"/>
      <w:divBdr>
        <w:top w:val="none" w:sz="0" w:space="0" w:color="auto"/>
        <w:left w:val="none" w:sz="0" w:space="0" w:color="auto"/>
        <w:bottom w:val="none" w:sz="0" w:space="0" w:color="auto"/>
        <w:right w:val="none" w:sz="0" w:space="0" w:color="auto"/>
      </w:divBdr>
    </w:div>
    <w:div w:id="612246678">
      <w:bodyDiv w:val="1"/>
      <w:marLeft w:val="0"/>
      <w:marRight w:val="0"/>
      <w:marTop w:val="0"/>
      <w:marBottom w:val="0"/>
      <w:divBdr>
        <w:top w:val="none" w:sz="0" w:space="0" w:color="auto"/>
        <w:left w:val="none" w:sz="0" w:space="0" w:color="auto"/>
        <w:bottom w:val="none" w:sz="0" w:space="0" w:color="auto"/>
        <w:right w:val="none" w:sz="0" w:space="0" w:color="auto"/>
      </w:divBdr>
    </w:div>
    <w:div w:id="629433851">
      <w:bodyDiv w:val="1"/>
      <w:marLeft w:val="0"/>
      <w:marRight w:val="0"/>
      <w:marTop w:val="0"/>
      <w:marBottom w:val="0"/>
      <w:divBdr>
        <w:top w:val="none" w:sz="0" w:space="0" w:color="auto"/>
        <w:left w:val="none" w:sz="0" w:space="0" w:color="auto"/>
        <w:bottom w:val="none" w:sz="0" w:space="0" w:color="auto"/>
        <w:right w:val="none" w:sz="0" w:space="0" w:color="auto"/>
      </w:divBdr>
    </w:div>
    <w:div w:id="648679133">
      <w:bodyDiv w:val="1"/>
      <w:marLeft w:val="0"/>
      <w:marRight w:val="0"/>
      <w:marTop w:val="0"/>
      <w:marBottom w:val="0"/>
      <w:divBdr>
        <w:top w:val="none" w:sz="0" w:space="0" w:color="auto"/>
        <w:left w:val="none" w:sz="0" w:space="0" w:color="auto"/>
        <w:bottom w:val="none" w:sz="0" w:space="0" w:color="auto"/>
        <w:right w:val="none" w:sz="0" w:space="0" w:color="auto"/>
      </w:divBdr>
    </w:div>
    <w:div w:id="658120044">
      <w:bodyDiv w:val="1"/>
      <w:marLeft w:val="0"/>
      <w:marRight w:val="0"/>
      <w:marTop w:val="0"/>
      <w:marBottom w:val="0"/>
      <w:divBdr>
        <w:top w:val="none" w:sz="0" w:space="0" w:color="auto"/>
        <w:left w:val="none" w:sz="0" w:space="0" w:color="auto"/>
        <w:bottom w:val="none" w:sz="0" w:space="0" w:color="auto"/>
        <w:right w:val="none" w:sz="0" w:space="0" w:color="auto"/>
      </w:divBdr>
    </w:div>
    <w:div w:id="732779751">
      <w:bodyDiv w:val="1"/>
      <w:marLeft w:val="0"/>
      <w:marRight w:val="0"/>
      <w:marTop w:val="0"/>
      <w:marBottom w:val="0"/>
      <w:divBdr>
        <w:top w:val="none" w:sz="0" w:space="0" w:color="auto"/>
        <w:left w:val="none" w:sz="0" w:space="0" w:color="auto"/>
        <w:bottom w:val="none" w:sz="0" w:space="0" w:color="auto"/>
        <w:right w:val="none" w:sz="0" w:space="0" w:color="auto"/>
      </w:divBdr>
    </w:div>
    <w:div w:id="743795245">
      <w:bodyDiv w:val="1"/>
      <w:marLeft w:val="0"/>
      <w:marRight w:val="0"/>
      <w:marTop w:val="0"/>
      <w:marBottom w:val="0"/>
      <w:divBdr>
        <w:top w:val="none" w:sz="0" w:space="0" w:color="auto"/>
        <w:left w:val="none" w:sz="0" w:space="0" w:color="auto"/>
        <w:bottom w:val="none" w:sz="0" w:space="0" w:color="auto"/>
        <w:right w:val="none" w:sz="0" w:space="0" w:color="auto"/>
      </w:divBdr>
    </w:div>
    <w:div w:id="748120588">
      <w:bodyDiv w:val="1"/>
      <w:marLeft w:val="0"/>
      <w:marRight w:val="0"/>
      <w:marTop w:val="0"/>
      <w:marBottom w:val="0"/>
      <w:divBdr>
        <w:top w:val="none" w:sz="0" w:space="0" w:color="auto"/>
        <w:left w:val="none" w:sz="0" w:space="0" w:color="auto"/>
        <w:bottom w:val="none" w:sz="0" w:space="0" w:color="auto"/>
        <w:right w:val="none" w:sz="0" w:space="0" w:color="auto"/>
      </w:divBdr>
    </w:div>
    <w:div w:id="749623770">
      <w:bodyDiv w:val="1"/>
      <w:marLeft w:val="0"/>
      <w:marRight w:val="0"/>
      <w:marTop w:val="0"/>
      <w:marBottom w:val="0"/>
      <w:divBdr>
        <w:top w:val="none" w:sz="0" w:space="0" w:color="auto"/>
        <w:left w:val="none" w:sz="0" w:space="0" w:color="auto"/>
        <w:bottom w:val="none" w:sz="0" w:space="0" w:color="auto"/>
        <w:right w:val="none" w:sz="0" w:space="0" w:color="auto"/>
      </w:divBdr>
    </w:div>
    <w:div w:id="795179453">
      <w:bodyDiv w:val="1"/>
      <w:marLeft w:val="0"/>
      <w:marRight w:val="0"/>
      <w:marTop w:val="0"/>
      <w:marBottom w:val="0"/>
      <w:divBdr>
        <w:top w:val="none" w:sz="0" w:space="0" w:color="auto"/>
        <w:left w:val="none" w:sz="0" w:space="0" w:color="auto"/>
        <w:bottom w:val="none" w:sz="0" w:space="0" w:color="auto"/>
        <w:right w:val="none" w:sz="0" w:space="0" w:color="auto"/>
      </w:divBdr>
    </w:div>
    <w:div w:id="803428311">
      <w:bodyDiv w:val="1"/>
      <w:marLeft w:val="0"/>
      <w:marRight w:val="0"/>
      <w:marTop w:val="0"/>
      <w:marBottom w:val="0"/>
      <w:divBdr>
        <w:top w:val="none" w:sz="0" w:space="0" w:color="auto"/>
        <w:left w:val="none" w:sz="0" w:space="0" w:color="auto"/>
        <w:bottom w:val="none" w:sz="0" w:space="0" w:color="auto"/>
        <w:right w:val="none" w:sz="0" w:space="0" w:color="auto"/>
      </w:divBdr>
    </w:div>
    <w:div w:id="817189823">
      <w:bodyDiv w:val="1"/>
      <w:marLeft w:val="0"/>
      <w:marRight w:val="0"/>
      <w:marTop w:val="0"/>
      <w:marBottom w:val="0"/>
      <w:divBdr>
        <w:top w:val="none" w:sz="0" w:space="0" w:color="auto"/>
        <w:left w:val="none" w:sz="0" w:space="0" w:color="auto"/>
        <w:bottom w:val="none" w:sz="0" w:space="0" w:color="auto"/>
        <w:right w:val="none" w:sz="0" w:space="0" w:color="auto"/>
      </w:divBdr>
    </w:div>
    <w:div w:id="866020084">
      <w:bodyDiv w:val="1"/>
      <w:marLeft w:val="0"/>
      <w:marRight w:val="0"/>
      <w:marTop w:val="0"/>
      <w:marBottom w:val="0"/>
      <w:divBdr>
        <w:top w:val="none" w:sz="0" w:space="0" w:color="auto"/>
        <w:left w:val="none" w:sz="0" w:space="0" w:color="auto"/>
        <w:bottom w:val="none" w:sz="0" w:space="0" w:color="auto"/>
        <w:right w:val="none" w:sz="0" w:space="0" w:color="auto"/>
      </w:divBdr>
    </w:div>
    <w:div w:id="905460871">
      <w:bodyDiv w:val="1"/>
      <w:marLeft w:val="0"/>
      <w:marRight w:val="0"/>
      <w:marTop w:val="0"/>
      <w:marBottom w:val="0"/>
      <w:divBdr>
        <w:top w:val="none" w:sz="0" w:space="0" w:color="auto"/>
        <w:left w:val="none" w:sz="0" w:space="0" w:color="auto"/>
        <w:bottom w:val="none" w:sz="0" w:space="0" w:color="auto"/>
        <w:right w:val="none" w:sz="0" w:space="0" w:color="auto"/>
      </w:divBdr>
    </w:div>
    <w:div w:id="932318900">
      <w:bodyDiv w:val="1"/>
      <w:marLeft w:val="0"/>
      <w:marRight w:val="0"/>
      <w:marTop w:val="0"/>
      <w:marBottom w:val="0"/>
      <w:divBdr>
        <w:top w:val="none" w:sz="0" w:space="0" w:color="auto"/>
        <w:left w:val="none" w:sz="0" w:space="0" w:color="auto"/>
        <w:bottom w:val="none" w:sz="0" w:space="0" w:color="auto"/>
        <w:right w:val="none" w:sz="0" w:space="0" w:color="auto"/>
      </w:divBdr>
    </w:div>
    <w:div w:id="945964693">
      <w:bodyDiv w:val="1"/>
      <w:marLeft w:val="0"/>
      <w:marRight w:val="0"/>
      <w:marTop w:val="0"/>
      <w:marBottom w:val="0"/>
      <w:divBdr>
        <w:top w:val="none" w:sz="0" w:space="0" w:color="auto"/>
        <w:left w:val="none" w:sz="0" w:space="0" w:color="auto"/>
        <w:bottom w:val="none" w:sz="0" w:space="0" w:color="auto"/>
        <w:right w:val="none" w:sz="0" w:space="0" w:color="auto"/>
      </w:divBdr>
    </w:div>
    <w:div w:id="947203780">
      <w:bodyDiv w:val="1"/>
      <w:marLeft w:val="0"/>
      <w:marRight w:val="0"/>
      <w:marTop w:val="0"/>
      <w:marBottom w:val="0"/>
      <w:divBdr>
        <w:top w:val="none" w:sz="0" w:space="0" w:color="auto"/>
        <w:left w:val="none" w:sz="0" w:space="0" w:color="auto"/>
        <w:bottom w:val="none" w:sz="0" w:space="0" w:color="auto"/>
        <w:right w:val="none" w:sz="0" w:space="0" w:color="auto"/>
      </w:divBdr>
    </w:div>
    <w:div w:id="969359180">
      <w:bodyDiv w:val="1"/>
      <w:marLeft w:val="0"/>
      <w:marRight w:val="0"/>
      <w:marTop w:val="0"/>
      <w:marBottom w:val="0"/>
      <w:divBdr>
        <w:top w:val="none" w:sz="0" w:space="0" w:color="auto"/>
        <w:left w:val="none" w:sz="0" w:space="0" w:color="auto"/>
        <w:bottom w:val="none" w:sz="0" w:space="0" w:color="auto"/>
        <w:right w:val="none" w:sz="0" w:space="0" w:color="auto"/>
      </w:divBdr>
    </w:div>
    <w:div w:id="979922252">
      <w:bodyDiv w:val="1"/>
      <w:marLeft w:val="0"/>
      <w:marRight w:val="0"/>
      <w:marTop w:val="0"/>
      <w:marBottom w:val="0"/>
      <w:divBdr>
        <w:top w:val="none" w:sz="0" w:space="0" w:color="auto"/>
        <w:left w:val="none" w:sz="0" w:space="0" w:color="auto"/>
        <w:bottom w:val="none" w:sz="0" w:space="0" w:color="auto"/>
        <w:right w:val="none" w:sz="0" w:space="0" w:color="auto"/>
      </w:divBdr>
    </w:div>
    <w:div w:id="985823080">
      <w:bodyDiv w:val="1"/>
      <w:marLeft w:val="0"/>
      <w:marRight w:val="0"/>
      <w:marTop w:val="0"/>
      <w:marBottom w:val="0"/>
      <w:divBdr>
        <w:top w:val="none" w:sz="0" w:space="0" w:color="auto"/>
        <w:left w:val="none" w:sz="0" w:space="0" w:color="auto"/>
        <w:bottom w:val="none" w:sz="0" w:space="0" w:color="auto"/>
        <w:right w:val="none" w:sz="0" w:space="0" w:color="auto"/>
      </w:divBdr>
    </w:div>
    <w:div w:id="1039624604">
      <w:bodyDiv w:val="1"/>
      <w:marLeft w:val="0"/>
      <w:marRight w:val="0"/>
      <w:marTop w:val="0"/>
      <w:marBottom w:val="0"/>
      <w:divBdr>
        <w:top w:val="none" w:sz="0" w:space="0" w:color="auto"/>
        <w:left w:val="none" w:sz="0" w:space="0" w:color="auto"/>
        <w:bottom w:val="none" w:sz="0" w:space="0" w:color="auto"/>
        <w:right w:val="none" w:sz="0" w:space="0" w:color="auto"/>
      </w:divBdr>
    </w:div>
    <w:div w:id="1057049616">
      <w:bodyDiv w:val="1"/>
      <w:marLeft w:val="0"/>
      <w:marRight w:val="0"/>
      <w:marTop w:val="0"/>
      <w:marBottom w:val="0"/>
      <w:divBdr>
        <w:top w:val="none" w:sz="0" w:space="0" w:color="auto"/>
        <w:left w:val="none" w:sz="0" w:space="0" w:color="auto"/>
        <w:bottom w:val="none" w:sz="0" w:space="0" w:color="auto"/>
        <w:right w:val="none" w:sz="0" w:space="0" w:color="auto"/>
      </w:divBdr>
    </w:div>
    <w:div w:id="1061173823">
      <w:bodyDiv w:val="1"/>
      <w:marLeft w:val="0"/>
      <w:marRight w:val="0"/>
      <w:marTop w:val="0"/>
      <w:marBottom w:val="0"/>
      <w:divBdr>
        <w:top w:val="none" w:sz="0" w:space="0" w:color="auto"/>
        <w:left w:val="none" w:sz="0" w:space="0" w:color="auto"/>
        <w:bottom w:val="none" w:sz="0" w:space="0" w:color="auto"/>
        <w:right w:val="none" w:sz="0" w:space="0" w:color="auto"/>
      </w:divBdr>
    </w:div>
    <w:div w:id="1062095357">
      <w:bodyDiv w:val="1"/>
      <w:marLeft w:val="0"/>
      <w:marRight w:val="0"/>
      <w:marTop w:val="0"/>
      <w:marBottom w:val="0"/>
      <w:divBdr>
        <w:top w:val="none" w:sz="0" w:space="0" w:color="auto"/>
        <w:left w:val="none" w:sz="0" w:space="0" w:color="auto"/>
        <w:bottom w:val="none" w:sz="0" w:space="0" w:color="auto"/>
        <w:right w:val="none" w:sz="0" w:space="0" w:color="auto"/>
      </w:divBdr>
    </w:div>
    <w:div w:id="1070466833">
      <w:bodyDiv w:val="1"/>
      <w:marLeft w:val="0"/>
      <w:marRight w:val="0"/>
      <w:marTop w:val="0"/>
      <w:marBottom w:val="0"/>
      <w:divBdr>
        <w:top w:val="none" w:sz="0" w:space="0" w:color="auto"/>
        <w:left w:val="none" w:sz="0" w:space="0" w:color="auto"/>
        <w:bottom w:val="none" w:sz="0" w:space="0" w:color="auto"/>
        <w:right w:val="none" w:sz="0" w:space="0" w:color="auto"/>
      </w:divBdr>
    </w:div>
    <w:div w:id="1093669016">
      <w:bodyDiv w:val="1"/>
      <w:marLeft w:val="0"/>
      <w:marRight w:val="0"/>
      <w:marTop w:val="0"/>
      <w:marBottom w:val="0"/>
      <w:divBdr>
        <w:top w:val="none" w:sz="0" w:space="0" w:color="auto"/>
        <w:left w:val="none" w:sz="0" w:space="0" w:color="auto"/>
        <w:bottom w:val="none" w:sz="0" w:space="0" w:color="auto"/>
        <w:right w:val="none" w:sz="0" w:space="0" w:color="auto"/>
      </w:divBdr>
    </w:div>
    <w:div w:id="1165440616">
      <w:bodyDiv w:val="1"/>
      <w:marLeft w:val="0"/>
      <w:marRight w:val="0"/>
      <w:marTop w:val="0"/>
      <w:marBottom w:val="0"/>
      <w:divBdr>
        <w:top w:val="none" w:sz="0" w:space="0" w:color="auto"/>
        <w:left w:val="none" w:sz="0" w:space="0" w:color="auto"/>
        <w:bottom w:val="none" w:sz="0" w:space="0" w:color="auto"/>
        <w:right w:val="none" w:sz="0" w:space="0" w:color="auto"/>
      </w:divBdr>
    </w:div>
    <w:div w:id="1193684635">
      <w:bodyDiv w:val="1"/>
      <w:marLeft w:val="0"/>
      <w:marRight w:val="0"/>
      <w:marTop w:val="0"/>
      <w:marBottom w:val="0"/>
      <w:divBdr>
        <w:top w:val="none" w:sz="0" w:space="0" w:color="auto"/>
        <w:left w:val="none" w:sz="0" w:space="0" w:color="auto"/>
        <w:bottom w:val="none" w:sz="0" w:space="0" w:color="auto"/>
        <w:right w:val="none" w:sz="0" w:space="0" w:color="auto"/>
      </w:divBdr>
    </w:div>
    <w:div w:id="1219393832">
      <w:bodyDiv w:val="1"/>
      <w:marLeft w:val="0"/>
      <w:marRight w:val="0"/>
      <w:marTop w:val="0"/>
      <w:marBottom w:val="0"/>
      <w:divBdr>
        <w:top w:val="none" w:sz="0" w:space="0" w:color="auto"/>
        <w:left w:val="none" w:sz="0" w:space="0" w:color="auto"/>
        <w:bottom w:val="none" w:sz="0" w:space="0" w:color="auto"/>
        <w:right w:val="none" w:sz="0" w:space="0" w:color="auto"/>
      </w:divBdr>
    </w:div>
    <w:div w:id="1220822290">
      <w:bodyDiv w:val="1"/>
      <w:marLeft w:val="0"/>
      <w:marRight w:val="0"/>
      <w:marTop w:val="0"/>
      <w:marBottom w:val="0"/>
      <w:divBdr>
        <w:top w:val="none" w:sz="0" w:space="0" w:color="auto"/>
        <w:left w:val="none" w:sz="0" w:space="0" w:color="auto"/>
        <w:bottom w:val="none" w:sz="0" w:space="0" w:color="auto"/>
        <w:right w:val="none" w:sz="0" w:space="0" w:color="auto"/>
      </w:divBdr>
    </w:div>
    <w:div w:id="1234705507">
      <w:bodyDiv w:val="1"/>
      <w:marLeft w:val="0"/>
      <w:marRight w:val="0"/>
      <w:marTop w:val="0"/>
      <w:marBottom w:val="0"/>
      <w:divBdr>
        <w:top w:val="none" w:sz="0" w:space="0" w:color="auto"/>
        <w:left w:val="none" w:sz="0" w:space="0" w:color="auto"/>
        <w:bottom w:val="none" w:sz="0" w:space="0" w:color="auto"/>
        <w:right w:val="none" w:sz="0" w:space="0" w:color="auto"/>
      </w:divBdr>
    </w:div>
    <w:div w:id="1245801399">
      <w:bodyDiv w:val="1"/>
      <w:marLeft w:val="0"/>
      <w:marRight w:val="0"/>
      <w:marTop w:val="0"/>
      <w:marBottom w:val="0"/>
      <w:divBdr>
        <w:top w:val="none" w:sz="0" w:space="0" w:color="auto"/>
        <w:left w:val="none" w:sz="0" w:space="0" w:color="auto"/>
        <w:bottom w:val="none" w:sz="0" w:space="0" w:color="auto"/>
        <w:right w:val="none" w:sz="0" w:space="0" w:color="auto"/>
      </w:divBdr>
    </w:div>
    <w:div w:id="1259943137">
      <w:bodyDiv w:val="1"/>
      <w:marLeft w:val="0"/>
      <w:marRight w:val="0"/>
      <w:marTop w:val="0"/>
      <w:marBottom w:val="0"/>
      <w:divBdr>
        <w:top w:val="none" w:sz="0" w:space="0" w:color="auto"/>
        <w:left w:val="none" w:sz="0" w:space="0" w:color="auto"/>
        <w:bottom w:val="none" w:sz="0" w:space="0" w:color="auto"/>
        <w:right w:val="none" w:sz="0" w:space="0" w:color="auto"/>
      </w:divBdr>
    </w:div>
    <w:div w:id="1267157538">
      <w:bodyDiv w:val="1"/>
      <w:marLeft w:val="0"/>
      <w:marRight w:val="0"/>
      <w:marTop w:val="0"/>
      <w:marBottom w:val="0"/>
      <w:divBdr>
        <w:top w:val="none" w:sz="0" w:space="0" w:color="auto"/>
        <w:left w:val="none" w:sz="0" w:space="0" w:color="auto"/>
        <w:bottom w:val="none" w:sz="0" w:space="0" w:color="auto"/>
        <w:right w:val="none" w:sz="0" w:space="0" w:color="auto"/>
      </w:divBdr>
    </w:div>
    <w:div w:id="1274093174">
      <w:bodyDiv w:val="1"/>
      <w:marLeft w:val="0"/>
      <w:marRight w:val="0"/>
      <w:marTop w:val="0"/>
      <w:marBottom w:val="0"/>
      <w:divBdr>
        <w:top w:val="none" w:sz="0" w:space="0" w:color="auto"/>
        <w:left w:val="none" w:sz="0" w:space="0" w:color="auto"/>
        <w:bottom w:val="none" w:sz="0" w:space="0" w:color="auto"/>
        <w:right w:val="none" w:sz="0" w:space="0" w:color="auto"/>
      </w:divBdr>
    </w:div>
    <w:div w:id="1299334460">
      <w:bodyDiv w:val="1"/>
      <w:marLeft w:val="0"/>
      <w:marRight w:val="0"/>
      <w:marTop w:val="0"/>
      <w:marBottom w:val="0"/>
      <w:divBdr>
        <w:top w:val="none" w:sz="0" w:space="0" w:color="auto"/>
        <w:left w:val="none" w:sz="0" w:space="0" w:color="auto"/>
        <w:bottom w:val="none" w:sz="0" w:space="0" w:color="auto"/>
        <w:right w:val="none" w:sz="0" w:space="0" w:color="auto"/>
      </w:divBdr>
    </w:div>
    <w:div w:id="1313439111">
      <w:bodyDiv w:val="1"/>
      <w:marLeft w:val="0"/>
      <w:marRight w:val="0"/>
      <w:marTop w:val="0"/>
      <w:marBottom w:val="0"/>
      <w:divBdr>
        <w:top w:val="none" w:sz="0" w:space="0" w:color="auto"/>
        <w:left w:val="none" w:sz="0" w:space="0" w:color="auto"/>
        <w:bottom w:val="none" w:sz="0" w:space="0" w:color="auto"/>
        <w:right w:val="none" w:sz="0" w:space="0" w:color="auto"/>
      </w:divBdr>
    </w:div>
    <w:div w:id="1314405243">
      <w:bodyDiv w:val="1"/>
      <w:marLeft w:val="0"/>
      <w:marRight w:val="0"/>
      <w:marTop w:val="0"/>
      <w:marBottom w:val="0"/>
      <w:divBdr>
        <w:top w:val="none" w:sz="0" w:space="0" w:color="auto"/>
        <w:left w:val="none" w:sz="0" w:space="0" w:color="auto"/>
        <w:bottom w:val="none" w:sz="0" w:space="0" w:color="auto"/>
        <w:right w:val="none" w:sz="0" w:space="0" w:color="auto"/>
      </w:divBdr>
    </w:div>
    <w:div w:id="1314724476">
      <w:bodyDiv w:val="1"/>
      <w:marLeft w:val="0"/>
      <w:marRight w:val="0"/>
      <w:marTop w:val="0"/>
      <w:marBottom w:val="0"/>
      <w:divBdr>
        <w:top w:val="none" w:sz="0" w:space="0" w:color="auto"/>
        <w:left w:val="none" w:sz="0" w:space="0" w:color="auto"/>
        <w:bottom w:val="none" w:sz="0" w:space="0" w:color="auto"/>
        <w:right w:val="none" w:sz="0" w:space="0" w:color="auto"/>
      </w:divBdr>
    </w:div>
    <w:div w:id="1320841734">
      <w:bodyDiv w:val="1"/>
      <w:marLeft w:val="0"/>
      <w:marRight w:val="0"/>
      <w:marTop w:val="0"/>
      <w:marBottom w:val="0"/>
      <w:divBdr>
        <w:top w:val="none" w:sz="0" w:space="0" w:color="auto"/>
        <w:left w:val="none" w:sz="0" w:space="0" w:color="auto"/>
        <w:bottom w:val="none" w:sz="0" w:space="0" w:color="auto"/>
        <w:right w:val="none" w:sz="0" w:space="0" w:color="auto"/>
      </w:divBdr>
      <w:divsChild>
        <w:div w:id="1300259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904424">
      <w:bodyDiv w:val="1"/>
      <w:marLeft w:val="0"/>
      <w:marRight w:val="0"/>
      <w:marTop w:val="0"/>
      <w:marBottom w:val="0"/>
      <w:divBdr>
        <w:top w:val="none" w:sz="0" w:space="0" w:color="auto"/>
        <w:left w:val="none" w:sz="0" w:space="0" w:color="auto"/>
        <w:bottom w:val="none" w:sz="0" w:space="0" w:color="auto"/>
        <w:right w:val="none" w:sz="0" w:space="0" w:color="auto"/>
      </w:divBdr>
    </w:div>
    <w:div w:id="1363286182">
      <w:bodyDiv w:val="1"/>
      <w:marLeft w:val="0"/>
      <w:marRight w:val="0"/>
      <w:marTop w:val="0"/>
      <w:marBottom w:val="0"/>
      <w:divBdr>
        <w:top w:val="none" w:sz="0" w:space="0" w:color="auto"/>
        <w:left w:val="none" w:sz="0" w:space="0" w:color="auto"/>
        <w:bottom w:val="none" w:sz="0" w:space="0" w:color="auto"/>
        <w:right w:val="none" w:sz="0" w:space="0" w:color="auto"/>
      </w:divBdr>
    </w:div>
    <w:div w:id="1369406185">
      <w:bodyDiv w:val="1"/>
      <w:marLeft w:val="0"/>
      <w:marRight w:val="0"/>
      <w:marTop w:val="0"/>
      <w:marBottom w:val="0"/>
      <w:divBdr>
        <w:top w:val="none" w:sz="0" w:space="0" w:color="auto"/>
        <w:left w:val="none" w:sz="0" w:space="0" w:color="auto"/>
        <w:bottom w:val="none" w:sz="0" w:space="0" w:color="auto"/>
        <w:right w:val="none" w:sz="0" w:space="0" w:color="auto"/>
      </w:divBdr>
    </w:div>
    <w:div w:id="1384131838">
      <w:bodyDiv w:val="1"/>
      <w:marLeft w:val="0"/>
      <w:marRight w:val="0"/>
      <w:marTop w:val="0"/>
      <w:marBottom w:val="0"/>
      <w:divBdr>
        <w:top w:val="none" w:sz="0" w:space="0" w:color="auto"/>
        <w:left w:val="none" w:sz="0" w:space="0" w:color="auto"/>
        <w:bottom w:val="none" w:sz="0" w:space="0" w:color="auto"/>
        <w:right w:val="none" w:sz="0" w:space="0" w:color="auto"/>
      </w:divBdr>
    </w:div>
    <w:div w:id="1401750958">
      <w:bodyDiv w:val="1"/>
      <w:marLeft w:val="0"/>
      <w:marRight w:val="0"/>
      <w:marTop w:val="0"/>
      <w:marBottom w:val="0"/>
      <w:divBdr>
        <w:top w:val="none" w:sz="0" w:space="0" w:color="auto"/>
        <w:left w:val="none" w:sz="0" w:space="0" w:color="auto"/>
        <w:bottom w:val="none" w:sz="0" w:space="0" w:color="auto"/>
        <w:right w:val="none" w:sz="0" w:space="0" w:color="auto"/>
      </w:divBdr>
    </w:div>
    <w:div w:id="1465345158">
      <w:bodyDiv w:val="1"/>
      <w:marLeft w:val="0"/>
      <w:marRight w:val="0"/>
      <w:marTop w:val="0"/>
      <w:marBottom w:val="0"/>
      <w:divBdr>
        <w:top w:val="none" w:sz="0" w:space="0" w:color="auto"/>
        <w:left w:val="none" w:sz="0" w:space="0" w:color="auto"/>
        <w:bottom w:val="none" w:sz="0" w:space="0" w:color="auto"/>
        <w:right w:val="none" w:sz="0" w:space="0" w:color="auto"/>
      </w:divBdr>
    </w:div>
    <w:div w:id="1466898611">
      <w:bodyDiv w:val="1"/>
      <w:marLeft w:val="0"/>
      <w:marRight w:val="0"/>
      <w:marTop w:val="0"/>
      <w:marBottom w:val="0"/>
      <w:divBdr>
        <w:top w:val="none" w:sz="0" w:space="0" w:color="auto"/>
        <w:left w:val="none" w:sz="0" w:space="0" w:color="auto"/>
        <w:bottom w:val="none" w:sz="0" w:space="0" w:color="auto"/>
        <w:right w:val="none" w:sz="0" w:space="0" w:color="auto"/>
      </w:divBdr>
    </w:div>
    <w:div w:id="1474373368">
      <w:bodyDiv w:val="1"/>
      <w:marLeft w:val="0"/>
      <w:marRight w:val="0"/>
      <w:marTop w:val="0"/>
      <w:marBottom w:val="0"/>
      <w:divBdr>
        <w:top w:val="none" w:sz="0" w:space="0" w:color="auto"/>
        <w:left w:val="none" w:sz="0" w:space="0" w:color="auto"/>
        <w:bottom w:val="none" w:sz="0" w:space="0" w:color="auto"/>
        <w:right w:val="none" w:sz="0" w:space="0" w:color="auto"/>
      </w:divBdr>
    </w:div>
    <w:div w:id="1497379444">
      <w:bodyDiv w:val="1"/>
      <w:marLeft w:val="0"/>
      <w:marRight w:val="0"/>
      <w:marTop w:val="0"/>
      <w:marBottom w:val="0"/>
      <w:divBdr>
        <w:top w:val="none" w:sz="0" w:space="0" w:color="auto"/>
        <w:left w:val="none" w:sz="0" w:space="0" w:color="auto"/>
        <w:bottom w:val="none" w:sz="0" w:space="0" w:color="auto"/>
        <w:right w:val="none" w:sz="0" w:space="0" w:color="auto"/>
      </w:divBdr>
    </w:div>
    <w:div w:id="1509516070">
      <w:bodyDiv w:val="1"/>
      <w:marLeft w:val="0"/>
      <w:marRight w:val="0"/>
      <w:marTop w:val="0"/>
      <w:marBottom w:val="0"/>
      <w:divBdr>
        <w:top w:val="none" w:sz="0" w:space="0" w:color="auto"/>
        <w:left w:val="none" w:sz="0" w:space="0" w:color="auto"/>
        <w:bottom w:val="none" w:sz="0" w:space="0" w:color="auto"/>
        <w:right w:val="none" w:sz="0" w:space="0" w:color="auto"/>
      </w:divBdr>
    </w:div>
    <w:div w:id="1533961524">
      <w:bodyDiv w:val="1"/>
      <w:marLeft w:val="0"/>
      <w:marRight w:val="0"/>
      <w:marTop w:val="0"/>
      <w:marBottom w:val="0"/>
      <w:divBdr>
        <w:top w:val="none" w:sz="0" w:space="0" w:color="auto"/>
        <w:left w:val="none" w:sz="0" w:space="0" w:color="auto"/>
        <w:bottom w:val="none" w:sz="0" w:space="0" w:color="auto"/>
        <w:right w:val="none" w:sz="0" w:space="0" w:color="auto"/>
      </w:divBdr>
    </w:div>
    <w:div w:id="1541627239">
      <w:bodyDiv w:val="1"/>
      <w:marLeft w:val="0"/>
      <w:marRight w:val="0"/>
      <w:marTop w:val="0"/>
      <w:marBottom w:val="0"/>
      <w:divBdr>
        <w:top w:val="none" w:sz="0" w:space="0" w:color="auto"/>
        <w:left w:val="none" w:sz="0" w:space="0" w:color="auto"/>
        <w:bottom w:val="none" w:sz="0" w:space="0" w:color="auto"/>
        <w:right w:val="none" w:sz="0" w:space="0" w:color="auto"/>
      </w:divBdr>
    </w:div>
    <w:div w:id="1544096822">
      <w:bodyDiv w:val="1"/>
      <w:marLeft w:val="0"/>
      <w:marRight w:val="0"/>
      <w:marTop w:val="0"/>
      <w:marBottom w:val="0"/>
      <w:divBdr>
        <w:top w:val="none" w:sz="0" w:space="0" w:color="auto"/>
        <w:left w:val="none" w:sz="0" w:space="0" w:color="auto"/>
        <w:bottom w:val="none" w:sz="0" w:space="0" w:color="auto"/>
        <w:right w:val="none" w:sz="0" w:space="0" w:color="auto"/>
      </w:divBdr>
    </w:div>
    <w:div w:id="1551578859">
      <w:bodyDiv w:val="1"/>
      <w:marLeft w:val="0"/>
      <w:marRight w:val="0"/>
      <w:marTop w:val="0"/>
      <w:marBottom w:val="0"/>
      <w:divBdr>
        <w:top w:val="none" w:sz="0" w:space="0" w:color="auto"/>
        <w:left w:val="none" w:sz="0" w:space="0" w:color="auto"/>
        <w:bottom w:val="none" w:sz="0" w:space="0" w:color="auto"/>
        <w:right w:val="none" w:sz="0" w:space="0" w:color="auto"/>
      </w:divBdr>
    </w:div>
    <w:div w:id="1567642071">
      <w:bodyDiv w:val="1"/>
      <w:marLeft w:val="0"/>
      <w:marRight w:val="0"/>
      <w:marTop w:val="0"/>
      <w:marBottom w:val="0"/>
      <w:divBdr>
        <w:top w:val="none" w:sz="0" w:space="0" w:color="auto"/>
        <w:left w:val="none" w:sz="0" w:space="0" w:color="auto"/>
        <w:bottom w:val="none" w:sz="0" w:space="0" w:color="auto"/>
        <w:right w:val="none" w:sz="0" w:space="0" w:color="auto"/>
      </w:divBdr>
    </w:div>
    <w:div w:id="1583756422">
      <w:bodyDiv w:val="1"/>
      <w:marLeft w:val="0"/>
      <w:marRight w:val="0"/>
      <w:marTop w:val="0"/>
      <w:marBottom w:val="0"/>
      <w:divBdr>
        <w:top w:val="none" w:sz="0" w:space="0" w:color="auto"/>
        <w:left w:val="none" w:sz="0" w:space="0" w:color="auto"/>
        <w:bottom w:val="none" w:sz="0" w:space="0" w:color="auto"/>
        <w:right w:val="none" w:sz="0" w:space="0" w:color="auto"/>
      </w:divBdr>
    </w:div>
    <w:div w:id="1588730771">
      <w:bodyDiv w:val="1"/>
      <w:marLeft w:val="0"/>
      <w:marRight w:val="0"/>
      <w:marTop w:val="0"/>
      <w:marBottom w:val="0"/>
      <w:divBdr>
        <w:top w:val="none" w:sz="0" w:space="0" w:color="auto"/>
        <w:left w:val="none" w:sz="0" w:space="0" w:color="auto"/>
        <w:bottom w:val="none" w:sz="0" w:space="0" w:color="auto"/>
        <w:right w:val="none" w:sz="0" w:space="0" w:color="auto"/>
      </w:divBdr>
    </w:div>
    <w:div w:id="1612862787">
      <w:bodyDiv w:val="1"/>
      <w:marLeft w:val="0"/>
      <w:marRight w:val="0"/>
      <w:marTop w:val="0"/>
      <w:marBottom w:val="0"/>
      <w:divBdr>
        <w:top w:val="none" w:sz="0" w:space="0" w:color="auto"/>
        <w:left w:val="none" w:sz="0" w:space="0" w:color="auto"/>
        <w:bottom w:val="none" w:sz="0" w:space="0" w:color="auto"/>
        <w:right w:val="none" w:sz="0" w:space="0" w:color="auto"/>
      </w:divBdr>
    </w:div>
    <w:div w:id="1657296820">
      <w:bodyDiv w:val="1"/>
      <w:marLeft w:val="0"/>
      <w:marRight w:val="0"/>
      <w:marTop w:val="0"/>
      <w:marBottom w:val="0"/>
      <w:divBdr>
        <w:top w:val="none" w:sz="0" w:space="0" w:color="auto"/>
        <w:left w:val="none" w:sz="0" w:space="0" w:color="auto"/>
        <w:bottom w:val="none" w:sz="0" w:space="0" w:color="auto"/>
        <w:right w:val="none" w:sz="0" w:space="0" w:color="auto"/>
      </w:divBdr>
    </w:div>
    <w:div w:id="1674529981">
      <w:bodyDiv w:val="1"/>
      <w:marLeft w:val="0"/>
      <w:marRight w:val="0"/>
      <w:marTop w:val="0"/>
      <w:marBottom w:val="0"/>
      <w:divBdr>
        <w:top w:val="none" w:sz="0" w:space="0" w:color="auto"/>
        <w:left w:val="none" w:sz="0" w:space="0" w:color="auto"/>
        <w:bottom w:val="none" w:sz="0" w:space="0" w:color="auto"/>
        <w:right w:val="none" w:sz="0" w:space="0" w:color="auto"/>
      </w:divBdr>
    </w:div>
    <w:div w:id="1712803824">
      <w:bodyDiv w:val="1"/>
      <w:marLeft w:val="0"/>
      <w:marRight w:val="0"/>
      <w:marTop w:val="0"/>
      <w:marBottom w:val="0"/>
      <w:divBdr>
        <w:top w:val="none" w:sz="0" w:space="0" w:color="auto"/>
        <w:left w:val="none" w:sz="0" w:space="0" w:color="auto"/>
        <w:bottom w:val="none" w:sz="0" w:space="0" w:color="auto"/>
        <w:right w:val="none" w:sz="0" w:space="0" w:color="auto"/>
      </w:divBdr>
    </w:div>
    <w:div w:id="1715079633">
      <w:bodyDiv w:val="1"/>
      <w:marLeft w:val="0"/>
      <w:marRight w:val="0"/>
      <w:marTop w:val="0"/>
      <w:marBottom w:val="0"/>
      <w:divBdr>
        <w:top w:val="none" w:sz="0" w:space="0" w:color="auto"/>
        <w:left w:val="none" w:sz="0" w:space="0" w:color="auto"/>
        <w:bottom w:val="none" w:sz="0" w:space="0" w:color="auto"/>
        <w:right w:val="none" w:sz="0" w:space="0" w:color="auto"/>
      </w:divBdr>
    </w:div>
    <w:div w:id="1721125395">
      <w:bodyDiv w:val="1"/>
      <w:marLeft w:val="0"/>
      <w:marRight w:val="0"/>
      <w:marTop w:val="0"/>
      <w:marBottom w:val="0"/>
      <w:divBdr>
        <w:top w:val="none" w:sz="0" w:space="0" w:color="auto"/>
        <w:left w:val="none" w:sz="0" w:space="0" w:color="auto"/>
        <w:bottom w:val="none" w:sz="0" w:space="0" w:color="auto"/>
        <w:right w:val="none" w:sz="0" w:space="0" w:color="auto"/>
      </w:divBdr>
    </w:div>
    <w:div w:id="1780829797">
      <w:bodyDiv w:val="1"/>
      <w:marLeft w:val="0"/>
      <w:marRight w:val="0"/>
      <w:marTop w:val="0"/>
      <w:marBottom w:val="0"/>
      <w:divBdr>
        <w:top w:val="none" w:sz="0" w:space="0" w:color="auto"/>
        <w:left w:val="none" w:sz="0" w:space="0" w:color="auto"/>
        <w:bottom w:val="none" w:sz="0" w:space="0" w:color="auto"/>
        <w:right w:val="none" w:sz="0" w:space="0" w:color="auto"/>
      </w:divBdr>
      <w:divsChild>
        <w:div w:id="1757901004">
          <w:marLeft w:val="0"/>
          <w:marRight w:val="0"/>
          <w:marTop w:val="0"/>
          <w:marBottom w:val="0"/>
          <w:divBdr>
            <w:top w:val="none" w:sz="0" w:space="0" w:color="auto"/>
            <w:left w:val="none" w:sz="0" w:space="0" w:color="auto"/>
            <w:bottom w:val="none" w:sz="0" w:space="0" w:color="auto"/>
            <w:right w:val="none" w:sz="0" w:space="0" w:color="auto"/>
          </w:divBdr>
          <w:divsChild>
            <w:div w:id="45300069">
              <w:marLeft w:val="0"/>
              <w:marRight w:val="0"/>
              <w:marTop w:val="0"/>
              <w:marBottom w:val="0"/>
              <w:divBdr>
                <w:top w:val="none" w:sz="0" w:space="0" w:color="auto"/>
                <w:left w:val="none" w:sz="0" w:space="0" w:color="auto"/>
                <w:bottom w:val="none" w:sz="0" w:space="0" w:color="auto"/>
                <w:right w:val="none" w:sz="0" w:space="0" w:color="auto"/>
              </w:divBdr>
              <w:divsChild>
                <w:div w:id="984554064">
                  <w:marLeft w:val="0"/>
                  <w:marRight w:val="0"/>
                  <w:marTop w:val="0"/>
                  <w:marBottom w:val="0"/>
                  <w:divBdr>
                    <w:top w:val="none" w:sz="0" w:space="0" w:color="auto"/>
                    <w:left w:val="none" w:sz="0" w:space="0" w:color="auto"/>
                    <w:bottom w:val="none" w:sz="0" w:space="0" w:color="auto"/>
                    <w:right w:val="none" w:sz="0" w:space="0" w:color="auto"/>
                  </w:divBdr>
                  <w:divsChild>
                    <w:div w:id="1038353493">
                      <w:marLeft w:val="0"/>
                      <w:marRight w:val="0"/>
                      <w:marTop w:val="0"/>
                      <w:marBottom w:val="0"/>
                      <w:divBdr>
                        <w:top w:val="none" w:sz="0" w:space="0" w:color="auto"/>
                        <w:left w:val="none" w:sz="0" w:space="0" w:color="auto"/>
                        <w:bottom w:val="none" w:sz="0" w:space="0" w:color="auto"/>
                        <w:right w:val="none" w:sz="0" w:space="0" w:color="auto"/>
                      </w:divBdr>
                      <w:divsChild>
                        <w:div w:id="2234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832749">
              <w:marLeft w:val="0"/>
              <w:marRight w:val="0"/>
              <w:marTop w:val="0"/>
              <w:marBottom w:val="0"/>
              <w:divBdr>
                <w:top w:val="none" w:sz="0" w:space="0" w:color="auto"/>
                <w:left w:val="none" w:sz="0" w:space="0" w:color="auto"/>
                <w:bottom w:val="none" w:sz="0" w:space="0" w:color="auto"/>
                <w:right w:val="none" w:sz="0" w:space="0" w:color="auto"/>
              </w:divBdr>
              <w:divsChild>
                <w:div w:id="697463667">
                  <w:marLeft w:val="0"/>
                  <w:marRight w:val="0"/>
                  <w:marTop w:val="0"/>
                  <w:marBottom w:val="0"/>
                  <w:divBdr>
                    <w:top w:val="none" w:sz="0" w:space="0" w:color="auto"/>
                    <w:left w:val="none" w:sz="0" w:space="0" w:color="auto"/>
                    <w:bottom w:val="none" w:sz="0" w:space="0" w:color="auto"/>
                    <w:right w:val="none" w:sz="0" w:space="0" w:color="auto"/>
                  </w:divBdr>
                  <w:divsChild>
                    <w:div w:id="389229989">
                      <w:marLeft w:val="0"/>
                      <w:marRight w:val="0"/>
                      <w:marTop w:val="0"/>
                      <w:marBottom w:val="0"/>
                      <w:divBdr>
                        <w:top w:val="none" w:sz="0" w:space="0" w:color="auto"/>
                        <w:left w:val="none" w:sz="0" w:space="0" w:color="auto"/>
                        <w:bottom w:val="none" w:sz="0" w:space="0" w:color="auto"/>
                        <w:right w:val="none" w:sz="0" w:space="0" w:color="auto"/>
                      </w:divBdr>
                      <w:divsChild>
                        <w:div w:id="6324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64116">
              <w:marLeft w:val="0"/>
              <w:marRight w:val="0"/>
              <w:marTop w:val="0"/>
              <w:marBottom w:val="0"/>
              <w:divBdr>
                <w:top w:val="none" w:sz="0" w:space="0" w:color="auto"/>
                <w:left w:val="none" w:sz="0" w:space="0" w:color="auto"/>
                <w:bottom w:val="none" w:sz="0" w:space="0" w:color="auto"/>
                <w:right w:val="none" w:sz="0" w:space="0" w:color="auto"/>
              </w:divBdr>
              <w:divsChild>
                <w:div w:id="1734035613">
                  <w:marLeft w:val="0"/>
                  <w:marRight w:val="0"/>
                  <w:marTop w:val="0"/>
                  <w:marBottom w:val="0"/>
                  <w:divBdr>
                    <w:top w:val="none" w:sz="0" w:space="0" w:color="auto"/>
                    <w:left w:val="none" w:sz="0" w:space="0" w:color="auto"/>
                    <w:bottom w:val="none" w:sz="0" w:space="0" w:color="auto"/>
                    <w:right w:val="none" w:sz="0" w:space="0" w:color="auto"/>
                  </w:divBdr>
                  <w:divsChild>
                    <w:div w:id="204341364">
                      <w:marLeft w:val="0"/>
                      <w:marRight w:val="0"/>
                      <w:marTop w:val="0"/>
                      <w:marBottom w:val="0"/>
                      <w:divBdr>
                        <w:top w:val="single" w:sz="12" w:space="2" w:color="FFFFFF"/>
                        <w:left w:val="single" w:sz="12" w:space="3" w:color="FFFFFF"/>
                        <w:bottom w:val="single" w:sz="12" w:space="2" w:color="FFFFFF"/>
                        <w:right w:val="single" w:sz="12" w:space="6" w:color="FFFFFF"/>
                      </w:divBdr>
                      <w:divsChild>
                        <w:div w:id="1227495983">
                          <w:marLeft w:val="0"/>
                          <w:marRight w:val="0"/>
                          <w:marTop w:val="0"/>
                          <w:marBottom w:val="0"/>
                          <w:divBdr>
                            <w:top w:val="none" w:sz="0" w:space="0" w:color="auto"/>
                            <w:left w:val="none" w:sz="0" w:space="0" w:color="auto"/>
                            <w:bottom w:val="none" w:sz="0" w:space="0" w:color="auto"/>
                            <w:right w:val="none" w:sz="0" w:space="0" w:color="auto"/>
                          </w:divBdr>
                        </w:div>
                      </w:divsChild>
                    </w:div>
                    <w:div w:id="584072014">
                      <w:marLeft w:val="0"/>
                      <w:marRight w:val="0"/>
                      <w:marTop w:val="0"/>
                      <w:marBottom w:val="0"/>
                      <w:divBdr>
                        <w:top w:val="none" w:sz="0" w:space="0" w:color="auto"/>
                        <w:left w:val="none" w:sz="0" w:space="0" w:color="auto"/>
                        <w:bottom w:val="none" w:sz="0" w:space="0" w:color="auto"/>
                        <w:right w:val="none" w:sz="0" w:space="0" w:color="auto"/>
                      </w:divBdr>
                      <w:divsChild>
                        <w:div w:id="98067994">
                          <w:marLeft w:val="0"/>
                          <w:marRight w:val="0"/>
                          <w:marTop w:val="0"/>
                          <w:marBottom w:val="0"/>
                          <w:divBdr>
                            <w:top w:val="single" w:sz="12" w:space="3" w:color="FFFFFF"/>
                            <w:left w:val="single" w:sz="12" w:space="3" w:color="FFFFFF"/>
                            <w:bottom w:val="single" w:sz="12" w:space="3" w:color="FFFFFF"/>
                            <w:right w:val="single" w:sz="12" w:space="3" w:color="FFFFFF"/>
                          </w:divBdr>
                          <w:divsChild>
                            <w:div w:id="1441410732">
                              <w:marLeft w:val="0"/>
                              <w:marRight w:val="0"/>
                              <w:marTop w:val="0"/>
                              <w:marBottom w:val="0"/>
                              <w:divBdr>
                                <w:top w:val="none" w:sz="0" w:space="0" w:color="auto"/>
                                <w:left w:val="none" w:sz="0" w:space="0" w:color="auto"/>
                                <w:bottom w:val="none" w:sz="0" w:space="0" w:color="auto"/>
                                <w:right w:val="none" w:sz="0" w:space="0" w:color="auto"/>
                              </w:divBdr>
                            </w:div>
                          </w:divsChild>
                        </w:div>
                        <w:div w:id="194469927">
                          <w:marLeft w:val="0"/>
                          <w:marRight w:val="0"/>
                          <w:marTop w:val="0"/>
                          <w:marBottom w:val="0"/>
                          <w:divBdr>
                            <w:top w:val="single" w:sz="12" w:space="3" w:color="FFFFFF"/>
                            <w:left w:val="single" w:sz="12" w:space="3" w:color="FFFFFF"/>
                            <w:bottom w:val="single" w:sz="12" w:space="3" w:color="FFFFFF"/>
                            <w:right w:val="single" w:sz="12" w:space="3" w:color="FFFFFF"/>
                          </w:divBdr>
                          <w:divsChild>
                            <w:div w:id="17788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14852">
              <w:marLeft w:val="0"/>
              <w:marRight w:val="0"/>
              <w:marTop w:val="0"/>
              <w:marBottom w:val="0"/>
              <w:divBdr>
                <w:top w:val="none" w:sz="0" w:space="0" w:color="auto"/>
                <w:left w:val="none" w:sz="0" w:space="0" w:color="auto"/>
                <w:bottom w:val="none" w:sz="0" w:space="0" w:color="auto"/>
                <w:right w:val="none" w:sz="0" w:space="0" w:color="auto"/>
              </w:divBdr>
              <w:divsChild>
                <w:div w:id="212349520">
                  <w:marLeft w:val="0"/>
                  <w:marRight w:val="0"/>
                  <w:marTop w:val="0"/>
                  <w:marBottom w:val="0"/>
                  <w:divBdr>
                    <w:top w:val="none" w:sz="0" w:space="0" w:color="auto"/>
                    <w:left w:val="none" w:sz="0" w:space="0" w:color="auto"/>
                    <w:bottom w:val="none" w:sz="0" w:space="0" w:color="auto"/>
                    <w:right w:val="none" w:sz="0" w:space="0" w:color="auto"/>
                  </w:divBdr>
                  <w:divsChild>
                    <w:div w:id="1532571615">
                      <w:marLeft w:val="0"/>
                      <w:marRight w:val="0"/>
                      <w:marTop w:val="0"/>
                      <w:marBottom w:val="0"/>
                      <w:divBdr>
                        <w:top w:val="none" w:sz="0" w:space="0" w:color="auto"/>
                        <w:left w:val="none" w:sz="0" w:space="0" w:color="auto"/>
                        <w:bottom w:val="none" w:sz="0" w:space="0" w:color="auto"/>
                        <w:right w:val="none" w:sz="0" w:space="0" w:color="auto"/>
                      </w:divBdr>
                      <w:divsChild>
                        <w:div w:id="1878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0278">
              <w:marLeft w:val="0"/>
              <w:marRight w:val="0"/>
              <w:marTop w:val="0"/>
              <w:marBottom w:val="0"/>
              <w:divBdr>
                <w:top w:val="none" w:sz="0" w:space="0" w:color="auto"/>
                <w:left w:val="none" w:sz="0" w:space="0" w:color="auto"/>
                <w:bottom w:val="none" w:sz="0" w:space="0" w:color="auto"/>
                <w:right w:val="none" w:sz="0" w:space="0" w:color="auto"/>
              </w:divBdr>
            </w:div>
            <w:div w:id="2060204245">
              <w:marLeft w:val="0"/>
              <w:marRight w:val="0"/>
              <w:marTop w:val="0"/>
              <w:marBottom w:val="0"/>
              <w:divBdr>
                <w:top w:val="none" w:sz="0" w:space="0" w:color="auto"/>
                <w:left w:val="none" w:sz="0" w:space="0" w:color="auto"/>
                <w:bottom w:val="none" w:sz="0" w:space="0" w:color="auto"/>
                <w:right w:val="none" w:sz="0" w:space="0" w:color="auto"/>
              </w:divBdr>
              <w:divsChild>
                <w:div w:id="512187431">
                  <w:marLeft w:val="0"/>
                  <w:marRight w:val="0"/>
                  <w:marTop w:val="0"/>
                  <w:marBottom w:val="0"/>
                  <w:divBdr>
                    <w:top w:val="none" w:sz="0" w:space="0" w:color="auto"/>
                    <w:left w:val="none" w:sz="0" w:space="0" w:color="auto"/>
                    <w:bottom w:val="none" w:sz="0" w:space="0" w:color="auto"/>
                    <w:right w:val="none" w:sz="0" w:space="0" w:color="auto"/>
                  </w:divBdr>
                  <w:divsChild>
                    <w:div w:id="867328578">
                      <w:marLeft w:val="0"/>
                      <w:marRight w:val="0"/>
                      <w:marTop w:val="0"/>
                      <w:marBottom w:val="0"/>
                      <w:divBdr>
                        <w:top w:val="none" w:sz="0" w:space="0" w:color="auto"/>
                        <w:left w:val="none" w:sz="0" w:space="0" w:color="auto"/>
                        <w:bottom w:val="none" w:sz="0" w:space="0" w:color="auto"/>
                        <w:right w:val="none" w:sz="0" w:space="0" w:color="auto"/>
                      </w:divBdr>
                      <w:divsChild>
                        <w:div w:id="18668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7059">
              <w:marLeft w:val="0"/>
              <w:marRight w:val="0"/>
              <w:marTop w:val="0"/>
              <w:marBottom w:val="0"/>
              <w:divBdr>
                <w:top w:val="none" w:sz="0" w:space="0" w:color="auto"/>
                <w:left w:val="none" w:sz="0" w:space="0" w:color="auto"/>
                <w:bottom w:val="none" w:sz="0" w:space="0" w:color="auto"/>
                <w:right w:val="none" w:sz="0" w:space="0" w:color="auto"/>
              </w:divBdr>
              <w:divsChild>
                <w:div w:id="715467232">
                  <w:marLeft w:val="0"/>
                  <w:marRight w:val="0"/>
                  <w:marTop w:val="0"/>
                  <w:marBottom w:val="0"/>
                  <w:divBdr>
                    <w:top w:val="none" w:sz="0" w:space="0" w:color="auto"/>
                    <w:left w:val="none" w:sz="0" w:space="0" w:color="auto"/>
                    <w:bottom w:val="none" w:sz="0" w:space="0" w:color="auto"/>
                    <w:right w:val="none" w:sz="0" w:space="0" w:color="auto"/>
                  </w:divBdr>
                  <w:divsChild>
                    <w:div w:id="592131010">
                      <w:marLeft w:val="0"/>
                      <w:marRight w:val="0"/>
                      <w:marTop w:val="0"/>
                      <w:marBottom w:val="0"/>
                      <w:divBdr>
                        <w:top w:val="none" w:sz="0" w:space="0" w:color="auto"/>
                        <w:left w:val="none" w:sz="0" w:space="0" w:color="auto"/>
                        <w:bottom w:val="none" w:sz="0" w:space="0" w:color="auto"/>
                        <w:right w:val="none" w:sz="0" w:space="0" w:color="auto"/>
                      </w:divBdr>
                      <w:divsChild>
                        <w:div w:id="30443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143700">
      <w:bodyDiv w:val="1"/>
      <w:marLeft w:val="0"/>
      <w:marRight w:val="0"/>
      <w:marTop w:val="0"/>
      <w:marBottom w:val="0"/>
      <w:divBdr>
        <w:top w:val="none" w:sz="0" w:space="0" w:color="auto"/>
        <w:left w:val="none" w:sz="0" w:space="0" w:color="auto"/>
        <w:bottom w:val="none" w:sz="0" w:space="0" w:color="auto"/>
        <w:right w:val="none" w:sz="0" w:space="0" w:color="auto"/>
      </w:divBdr>
    </w:div>
    <w:div w:id="1837570185">
      <w:bodyDiv w:val="1"/>
      <w:marLeft w:val="0"/>
      <w:marRight w:val="0"/>
      <w:marTop w:val="0"/>
      <w:marBottom w:val="0"/>
      <w:divBdr>
        <w:top w:val="none" w:sz="0" w:space="0" w:color="auto"/>
        <w:left w:val="none" w:sz="0" w:space="0" w:color="auto"/>
        <w:bottom w:val="none" w:sz="0" w:space="0" w:color="auto"/>
        <w:right w:val="none" w:sz="0" w:space="0" w:color="auto"/>
      </w:divBdr>
    </w:div>
    <w:div w:id="1851601523">
      <w:bodyDiv w:val="1"/>
      <w:marLeft w:val="0"/>
      <w:marRight w:val="0"/>
      <w:marTop w:val="0"/>
      <w:marBottom w:val="0"/>
      <w:divBdr>
        <w:top w:val="none" w:sz="0" w:space="0" w:color="auto"/>
        <w:left w:val="none" w:sz="0" w:space="0" w:color="auto"/>
        <w:bottom w:val="none" w:sz="0" w:space="0" w:color="auto"/>
        <w:right w:val="none" w:sz="0" w:space="0" w:color="auto"/>
      </w:divBdr>
    </w:div>
    <w:div w:id="1879854441">
      <w:bodyDiv w:val="1"/>
      <w:marLeft w:val="0"/>
      <w:marRight w:val="0"/>
      <w:marTop w:val="0"/>
      <w:marBottom w:val="0"/>
      <w:divBdr>
        <w:top w:val="none" w:sz="0" w:space="0" w:color="auto"/>
        <w:left w:val="none" w:sz="0" w:space="0" w:color="auto"/>
        <w:bottom w:val="none" w:sz="0" w:space="0" w:color="auto"/>
        <w:right w:val="none" w:sz="0" w:space="0" w:color="auto"/>
      </w:divBdr>
    </w:div>
    <w:div w:id="1883977085">
      <w:bodyDiv w:val="1"/>
      <w:marLeft w:val="0"/>
      <w:marRight w:val="0"/>
      <w:marTop w:val="0"/>
      <w:marBottom w:val="0"/>
      <w:divBdr>
        <w:top w:val="none" w:sz="0" w:space="0" w:color="auto"/>
        <w:left w:val="none" w:sz="0" w:space="0" w:color="auto"/>
        <w:bottom w:val="none" w:sz="0" w:space="0" w:color="auto"/>
        <w:right w:val="none" w:sz="0" w:space="0" w:color="auto"/>
      </w:divBdr>
    </w:div>
    <w:div w:id="1889805287">
      <w:bodyDiv w:val="1"/>
      <w:marLeft w:val="0"/>
      <w:marRight w:val="0"/>
      <w:marTop w:val="0"/>
      <w:marBottom w:val="0"/>
      <w:divBdr>
        <w:top w:val="none" w:sz="0" w:space="0" w:color="auto"/>
        <w:left w:val="none" w:sz="0" w:space="0" w:color="auto"/>
        <w:bottom w:val="none" w:sz="0" w:space="0" w:color="auto"/>
        <w:right w:val="none" w:sz="0" w:space="0" w:color="auto"/>
      </w:divBdr>
    </w:div>
    <w:div w:id="1891649022">
      <w:bodyDiv w:val="1"/>
      <w:marLeft w:val="0"/>
      <w:marRight w:val="0"/>
      <w:marTop w:val="0"/>
      <w:marBottom w:val="0"/>
      <w:divBdr>
        <w:top w:val="none" w:sz="0" w:space="0" w:color="auto"/>
        <w:left w:val="none" w:sz="0" w:space="0" w:color="auto"/>
        <w:bottom w:val="none" w:sz="0" w:space="0" w:color="auto"/>
        <w:right w:val="none" w:sz="0" w:space="0" w:color="auto"/>
      </w:divBdr>
    </w:div>
    <w:div w:id="1905143426">
      <w:bodyDiv w:val="1"/>
      <w:marLeft w:val="0"/>
      <w:marRight w:val="0"/>
      <w:marTop w:val="0"/>
      <w:marBottom w:val="0"/>
      <w:divBdr>
        <w:top w:val="none" w:sz="0" w:space="0" w:color="auto"/>
        <w:left w:val="none" w:sz="0" w:space="0" w:color="auto"/>
        <w:bottom w:val="none" w:sz="0" w:space="0" w:color="auto"/>
        <w:right w:val="none" w:sz="0" w:space="0" w:color="auto"/>
      </w:divBdr>
    </w:div>
    <w:div w:id="1928268547">
      <w:bodyDiv w:val="1"/>
      <w:marLeft w:val="0"/>
      <w:marRight w:val="0"/>
      <w:marTop w:val="0"/>
      <w:marBottom w:val="0"/>
      <w:divBdr>
        <w:top w:val="none" w:sz="0" w:space="0" w:color="auto"/>
        <w:left w:val="none" w:sz="0" w:space="0" w:color="auto"/>
        <w:bottom w:val="none" w:sz="0" w:space="0" w:color="auto"/>
        <w:right w:val="none" w:sz="0" w:space="0" w:color="auto"/>
      </w:divBdr>
    </w:div>
    <w:div w:id="1947812665">
      <w:bodyDiv w:val="1"/>
      <w:marLeft w:val="0"/>
      <w:marRight w:val="0"/>
      <w:marTop w:val="0"/>
      <w:marBottom w:val="0"/>
      <w:divBdr>
        <w:top w:val="none" w:sz="0" w:space="0" w:color="auto"/>
        <w:left w:val="none" w:sz="0" w:space="0" w:color="auto"/>
        <w:bottom w:val="none" w:sz="0" w:space="0" w:color="auto"/>
        <w:right w:val="none" w:sz="0" w:space="0" w:color="auto"/>
      </w:divBdr>
    </w:div>
    <w:div w:id="1949193817">
      <w:bodyDiv w:val="1"/>
      <w:marLeft w:val="0"/>
      <w:marRight w:val="0"/>
      <w:marTop w:val="0"/>
      <w:marBottom w:val="0"/>
      <w:divBdr>
        <w:top w:val="none" w:sz="0" w:space="0" w:color="auto"/>
        <w:left w:val="none" w:sz="0" w:space="0" w:color="auto"/>
        <w:bottom w:val="none" w:sz="0" w:space="0" w:color="auto"/>
        <w:right w:val="none" w:sz="0" w:space="0" w:color="auto"/>
      </w:divBdr>
    </w:div>
    <w:div w:id="1951162179">
      <w:bodyDiv w:val="1"/>
      <w:marLeft w:val="0"/>
      <w:marRight w:val="0"/>
      <w:marTop w:val="0"/>
      <w:marBottom w:val="0"/>
      <w:divBdr>
        <w:top w:val="none" w:sz="0" w:space="0" w:color="auto"/>
        <w:left w:val="none" w:sz="0" w:space="0" w:color="auto"/>
        <w:bottom w:val="none" w:sz="0" w:space="0" w:color="auto"/>
        <w:right w:val="none" w:sz="0" w:space="0" w:color="auto"/>
      </w:divBdr>
    </w:div>
    <w:div w:id="1982494673">
      <w:bodyDiv w:val="1"/>
      <w:marLeft w:val="0"/>
      <w:marRight w:val="0"/>
      <w:marTop w:val="0"/>
      <w:marBottom w:val="0"/>
      <w:divBdr>
        <w:top w:val="none" w:sz="0" w:space="0" w:color="auto"/>
        <w:left w:val="none" w:sz="0" w:space="0" w:color="auto"/>
        <w:bottom w:val="none" w:sz="0" w:space="0" w:color="auto"/>
        <w:right w:val="none" w:sz="0" w:space="0" w:color="auto"/>
      </w:divBdr>
    </w:div>
    <w:div w:id="1986397770">
      <w:bodyDiv w:val="1"/>
      <w:marLeft w:val="0"/>
      <w:marRight w:val="0"/>
      <w:marTop w:val="0"/>
      <w:marBottom w:val="0"/>
      <w:divBdr>
        <w:top w:val="none" w:sz="0" w:space="0" w:color="auto"/>
        <w:left w:val="none" w:sz="0" w:space="0" w:color="auto"/>
        <w:bottom w:val="none" w:sz="0" w:space="0" w:color="auto"/>
        <w:right w:val="none" w:sz="0" w:space="0" w:color="auto"/>
      </w:divBdr>
    </w:div>
    <w:div w:id="1993097663">
      <w:bodyDiv w:val="1"/>
      <w:marLeft w:val="0"/>
      <w:marRight w:val="0"/>
      <w:marTop w:val="0"/>
      <w:marBottom w:val="0"/>
      <w:divBdr>
        <w:top w:val="none" w:sz="0" w:space="0" w:color="auto"/>
        <w:left w:val="none" w:sz="0" w:space="0" w:color="auto"/>
        <w:bottom w:val="none" w:sz="0" w:space="0" w:color="auto"/>
        <w:right w:val="none" w:sz="0" w:space="0" w:color="auto"/>
      </w:divBdr>
    </w:div>
    <w:div w:id="2004432676">
      <w:bodyDiv w:val="1"/>
      <w:marLeft w:val="0"/>
      <w:marRight w:val="0"/>
      <w:marTop w:val="0"/>
      <w:marBottom w:val="0"/>
      <w:divBdr>
        <w:top w:val="none" w:sz="0" w:space="0" w:color="auto"/>
        <w:left w:val="none" w:sz="0" w:space="0" w:color="auto"/>
        <w:bottom w:val="none" w:sz="0" w:space="0" w:color="auto"/>
        <w:right w:val="none" w:sz="0" w:space="0" w:color="auto"/>
      </w:divBdr>
      <w:divsChild>
        <w:div w:id="869032887">
          <w:marLeft w:val="0"/>
          <w:marRight w:val="0"/>
          <w:marTop w:val="0"/>
          <w:marBottom w:val="0"/>
          <w:divBdr>
            <w:top w:val="none" w:sz="0" w:space="0" w:color="auto"/>
            <w:left w:val="none" w:sz="0" w:space="0" w:color="auto"/>
            <w:bottom w:val="none" w:sz="0" w:space="0" w:color="auto"/>
            <w:right w:val="none" w:sz="0" w:space="0" w:color="auto"/>
          </w:divBdr>
          <w:divsChild>
            <w:div w:id="272784699">
              <w:marLeft w:val="0"/>
              <w:marRight w:val="0"/>
              <w:marTop w:val="0"/>
              <w:marBottom w:val="0"/>
              <w:divBdr>
                <w:top w:val="none" w:sz="0" w:space="0" w:color="auto"/>
                <w:left w:val="none" w:sz="0" w:space="0" w:color="auto"/>
                <w:bottom w:val="none" w:sz="0" w:space="0" w:color="auto"/>
                <w:right w:val="none" w:sz="0" w:space="0" w:color="auto"/>
              </w:divBdr>
              <w:divsChild>
                <w:div w:id="639966204">
                  <w:marLeft w:val="0"/>
                  <w:marRight w:val="0"/>
                  <w:marTop w:val="0"/>
                  <w:marBottom w:val="0"/>
                  <w:divBdr>
                    <w:top w:val="none" w:sz="0" w:space="0" w:color="auto"/>
                    <w:left w:val="none" w:sz="0" w:space="0" w:color="auto"/>
                    <w:bottom w:val="none" w:sz="0" w:space="0" w:color="auto"/>
                    <w:right w:val="none" w:sz="0" w:space="0" w:color="auto"/>
                  </w:divBdr>
                  <w:divsChild>
                    <w:div w:id="1187527348">
                      <w:marLeft w:val="0"/>
                      <w:marRight w:val="0"/>
                      <w:marTop w:val="0"/>
                      <w:marBottom w:val="0"/>
                      <w:divBdr>
                        <w:top w:val="none" w:sz="0" w:space="0" w:color="auto"/>
                        <w:left w:val="none" w:sz="0" w:space="0" w:color="auto"/>
                        <w:bottom w:val="none" w:sz="0" w:space="0" w:color="auto"/>
                        <w:right w:val="none" w:sz="0" w:space="0" w:color="auto"/>
                      </w:divBdr>
                      <w:divsChild>
                        <w:div w:id="26488076">
                          <w:marLeft w:val="0"/>
                          <w:marRight w:val="0"/>
                          <w:marTop w:val="0"/>
                          <w:marBottom w:val="0"/>
                          <w:divBdr>
                            <w:top w:val="single" w:sz="12" w:space="3" w:color="FFFFFF"/>
                            <w:left w:val="single" w:sz="12" w:space="3" w:color="FFFFFF"/>
                            <w:bottom w:val="single" w:sz="12" w:space="3" w:color="FFFFFF"/>
                            <w:right w:val="single" w:sz="12" w:space="3" w:color="FFFFFF"/>
                          </w:divBdr>
                          <w:divsChild>
                            <w:div w:id="2072192636">
                              <w:marLeft w:val="0"/>
                              <w:marRight w:val="0"/>
                              <w:marTop w:val="0"/>
                              <w:marBottom w:val="0"/>
                              <w:divBdr>
                                <w:top w:val="none" w:sz="0" w:space="0" w:color="auto"/>
                                <w:left w:val="none" w:sz="0" w:space="0" w:color="auto"/>
                                <w:bottom w:val="none" w:sz="0" w:space="0" w:color="auto"/>
                                <w:right w:val="none" w:sz="0" w:space="0" w:color="auto"/>
                              </w:divBdr>
                            </w:div>
                          </w:divsChild>
                        </w:div>
                        <w:div w:id="640616697">
                          <w:marLeft w:val="0"/>
                          <w:marRight w:val="0"/>
                          <w:marTop w:val="0"/>
                          <w:marBottom w:val="0"/>
                          <w:divBdr>
                            <w:top w:val="single" w:sz="12" w:space="3" w:color="FFFFFF"/>
                            <w:left w:val="single" w:sz="12" w:space="3" w:color="FFFFFF"/>
                            <w:bottom w:val="single" w:sz="12" w:space="3" w:color="FFFFFF"/>
                            <w:right w:val="single" w:sz="12" w:space="3" w:color="FFFFFF"/>
                          </w:divBdr>
                          <w:divsChild>
                            <w:div w:id="71107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143">
                      <w:marLeft w:val="0"/>
                      <w:marRight w:val="0"/>
                      <w:marTop w:val="0"/>
                      <w:marBottom w:val="0"/>
                      <w:divBdr>
                        <w:top w:val="single" w:sz="12" w:space="2" w:color="FFFFFF"/>
                        <w:left w:val="single" w:sz="12" w:space="3" w:color="FFFFFF"/>
                        <w:bottom w:val="single" w:sz="12" w:space="2" w:color="FFFFFF"/>
                        <w:right w:val="single" w:sz="12" w:space="6" w:color="FFFFFF"/>
                      </w:divBdr>
                      <w:divsChild>
                        <w:div w:id="7439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55279">
              <w:marLeft w:val="0"/>
              <w:marRight w:val="0"/>
              <w:marTop w:val="0"/>
              <w:marBottom w:val="0"/>
              <w:divBdr>
                <w:top w:val="none" w:sz="0" w:space="0" w:color="auto"/>
                <w:left w:val="none" w:sz="0" w:space="0" w:color="auto"/>
                <w:bottom w:val="none" w:sz="0" w:space="0" w:color="auto"/>
                <w:right w:val="none" w:sz="0" w:space="0" w:color="auto"/>
              </w:divBdr>
              <w:divsChild>
                <w:div w:id="1871214280">
                  <w:marLeft w:val="0"/>
                  <w:marRight w:val="0"/>
                  <w:marTop w:val="0"/>
                  <w:marBottom w:val="0"/>
                  <w:divBdr>
                    <w:top w:val="none" w:sz="0" w:space="0" w:color="auto"/>
                    <w:left w:val="none" w:sz="0" w:space="0" w:color="auto"/>
                    <w:bottom w:val="none" w:sz="0" w:space="0" w:color="auto"/>
                    <w:right w:val="none" w:sz="0" w:space="0" w:color="auto"/>
                  </w:divBdr>
                  <w:divsChild>
                    <w:div w:id="1877963066">
                      <w:marLeft w:val="0"/>
                      <w:marRight w:val="0"/>
                      <w:marTop w:val="0"/>
                      <w:marBottom w:val="0"/>
                      <w:divBdr>
                        <w:top w:val="none" w:sz="0" w:space="0" w:color="auto"/>
                        <w:left w:val="none" w:sz="0" w:space="0" w:color="auto"/>
                        <w:bottom w:val="none" w:sz="0" w:space="0" w:color="auto"/>
                        <w:right w:val="none" w:sz="0" w:space="0" w:color="auto"/>
                      </w:divBdr>
                      <w:divsChild>
                        <w:div w:id="1070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11840">
              <w:marLeft w:val="0"/>
              <w:marRight w:val="0"/>
              <w:marTop w:val="0"/>
              <w:marBottom w:val="0"/>
              <w:divBdr>
                <w:top w:val="none" w:sz="0" w:space="0" w:color="auto"/>
                <w:left w:val="none" w:sz="0" w:space="0" w:color="auto"/>
                <w:bottom w:val="none" w:sz="0" w:space="0" w:color="auto"/>
                <w:right w:val="none" w:sz="0" w:space="0" w:color="auto"/>
              </w:divBdr>
              <w:divsChild>
                <w:div w:id="2077391738">
                  <w:marLeft w:val="0"/>
                  <w:marRight w:val="0"/>
                  <w:marTop w:val="0"/>
                  <w:marBottom w:val="0"/>
                  <w:divBdr>
                    <w:top w:val="none" w:sz="0" w:space="0" w:color="auto"/>
                    <w:left w:val="none" w:sz="0" w:space="0" w:color="auto"/>
                    <w:bottom w:val="none" w:sz="0" w:space="0" w:color="auto"/>
                    <w:right w:val="none" w:sz="0" w:space="0" w:color="auto"/>
                  </w:divBdr>
                  <w:divsChild>
                    <w:div w:id="38477889">
                      <w:marLeft w:val="0"/>
                      <w:marRight w:val="0"/>
                      <w:marTop w:val="0"/>
                      <w:marBottom w:val="0"/>
                      <w:divBdr>
                        <w:top w:val="none" w:sz="0" w:space="0" w:color="auto"/>
                        <w:left w:val="none" w:sz="0" w:space="0" w:color="auto"/>
                        <w:bottom w:val="none" w:sz="0" w:space="0" w:color="auto"/>
                        <w:right w:val="none" w:sz="0" w:space="0" w:color="auto"/>
                      </w:divBdr>
                      <w:divsChild>
                        <w:div w:id="39887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71369">
              <w:marLeft w:val="0"/>
              <w:marRight w:val="0"/>
              <w:marTop w:val="0"/>
              <w:marBottom w:val="0"/>
              <w:divBdr>
                <w:top w:val="none" w:sz="0" w:space="0" w:color="auto"/>
                <w:left w:val="none" w:sz="0" w:space="0" w:color="auto"/>
                <w:bottom w:val="none" w:sz="0" w:space="0" w:color="auto"/>
                <w:right w:val="none" w:sz="0" w:space="0" w:color="auto"/>
              </w:divBdr>
              <w:divsChild>
                <w:div w:id="626158060">
                  <w:marLeft w:val="0"/>
                  <w:marRight w:val="0"/>
                  <w:marTop w:val="0"/>
                  <w:marBottom w:val="0"/>
                  <w:divBdr>
                    <w:top w:val="none" w:sz="0" w:space="0" w:color="auto"/>
                    <w:left w:val="none" w:sz="0" w:space="0" w:color="auto"/>
                    <w:bottom w:val="none" w:sz="0" w:space="0" w:color="auto"/>
                    <w:right w:val="none" w:sz="0" w:space="0" w:color="auto"/>
                  </w:divBdr>
                  <w:divsChild>
                    <w:div w:id="1098601462">
                      <w:marLeft w:val="0"/>
                      <w:marRight w:val="0"/>
                      <w:marTop w:val="0"/>
                      <w:marBottom w:val="0"/>
                      <w:divBdr>
                        <w:top w:val="none" w:sz="0" w:space="0" w:color="auto"/>
                        <w:left w:val="none" w:sz="0" w:space="0" w:color="auto"/>
                        <w:bottom w:val="none" w:sz="0" w:space="0" w:color="auto"/>
                        <w:right w:val="none" w:sz="0" w:space="0" w:color="auto"/>
                      </w:divBdr>
                      <w:divsChild>
                        <w:div w:id="7014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85040">
              <w:marLeft w:val="0"/>
              <w:marRight w:val="0"/>
              <w:marTop w:val="0"/>
              <w:marBottom w:val="0"/>
              <w:divBdr>
                <w:top w:val="none" w:sz="0" w:space="0" w:color="auto"/>
                <w:left w:val="none" w:sz="0" w:space="0" w:color="auto"/>
                <w:bottom w:val="none" w:sz="0" w:space="0" w:color="auto"/>
                <w:right w:val="none" w:sz="0" w:space="0" w:color="auto"/>
              </w:divBdr>
              <w:divsChild>
                <w:div w:id="861431246">
                  <w:marLeft w:val="0"/>
                  <w:marRight w:val="0"/>
                  <w:marTop w:val="0"/>
                  <w:marBottom w:val="0"/>
                  <w:divBdr>
                    <w:top w:val="none" w:sz="0" w:space="0" w:color="auto"/>
                    <w:left w:val="none" w:sz="0" w:space="0" w:color="auto"/>
                    <w:bottom w:val="none" w:sz="0" w:space="0" w:color="auto"/>
                    <w:right w:val="none" w:sz="0" w:space="0" w:color="auto"/>
                  </w:divBdr>
                  <w:divsChild>
                    <w:div w:id="406464549">
                      <w:marLeft w:val="0"/>
                      <w:marRight w:val="0"/>
                      <w:marTop w:val="0"/>
                      <w:marBottom w:val="0"/>
                      <w:divBdr>
                        <w:top w:val="none" w:sz="0" w:space="0" w:color="auto"/>
                        <w:left w:val="none" w:sz="0" w:space="0" w:color="auto"/>
                        <w:bottom w:val="none" w:sz="0" w:space="0" w:color="auto"/>
                        <w:right w:val="none" w:sz="0" w:space="0" w:color="auto"/>
                      </w:divBdr>
                      <w:divsChild>
                        <w:div w:id="4349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4626">
              <w:marLeft w:val="0"/>
              <w:marRight w:val="0"/>
              <w:marTop w:val="0"/>
              <w:marBottom w:val="0"/>
              <w:divBdr>
                <w:top w:val="none" w:sz="0" w:space="0" w:color="auto"/>
                <w:left w:val="none" w:sz="0" w:space="0" w:color="auto"/>
                <w:bottom w:val="none" w:sz="0" w:space="0" w:color="auto"/>
                <w:right w:val="none" w:sz="0" w:space="0" w:color="auto"/>
              </w:divBdr>
            </w:div>
            <w:div w:id="1823353635">
              <w:marLeft w:val="0"/>
              <w:marRight w:val="0"/>
              <w:marTop w:val="0"/>
              <w:marBottom w:val="0"/>
              <w:divBdr>
                <w:top w:val="none" w:sz="0" w:space="0" w:color="auto"/>
                <w:left w:val="none" w:sz="0" w:space="0" w:color="auto"/>
                <w:bottom w:val="none" w:sz="0" w:space="0" w:color="auto"/>
                <w:right w:val="none" w:sz="0" w:space="0" w:color="auto"/>
              </w:divBdr>
              <w:divsChild>
                <w:div w:id="2064983672">
                  <w:marLeft w:val="0"/>
                  <w:marRight w:val="0"/>
                  <w:marTop w:val="0"/>
                  <w:marBottom w:val="0"/>
                  <w:divBdr>
                    <w:top w:val="none" w:sz="0" w:space="0" w:color="auto"/>
                    <w:left w:val="none" w:sz="0" w:space="0" w:color="auto"/>
                    <w:bottom w:val="none" w:sz="0" w:space="0" w:color="auto"/>
                    <w:right w:val="none" w:sz="0" w:space="0" w:color="auto"/>
                  </w:divBdr>
                  <w:divsChild>
                    <w:div w:id="1612469851">
                      <w:marLeft w:val="0"/>
                      <w:marRight w:val="0"/>
                      <w:marTop w:val="0"/>
                      <w:marBottom w:val="0"/>
                      <w:divBdr>
                        <w:top w:val="none" w:sz="0" w:space="0" w:color="auto"/>
                        <w:left w:val="none" w:sz="0" w:space="0" w:color="auto"/>
                        <w:bottom w:val="none" w:sz="0" w:space="0" w:color="auto"/>
                        <w:right w:val="none" w:sz="0" w:space="0" w:color="auto"/>
                      </w:divBdr>
                      <w:divsChild>
                        <w:div w:id="8576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752186">
      <w:bodyDiv w:val="1"/>
      <w:marLeft w:val="0"/>
      <w:marRight w:val="0"/>
      <w:marTop w:val="0"/>
      <w:marBottom w:val="0"/>
      <w:divBdr>
        <w:top w:val="none" w:sz="0" w:space="0" w:color="auto"/>
        <w:left w:val="none" w:sz="0" w:space="0" w:color="auto"/>
        <w:bottom w:val="none" w:sz="0" w:space="0" w:color="auto"/>
        <w:right w:val="none" w:sz="0" w:space="0" w:color="auto"/>
      </w:divBdr>
    </w:div>
    <w:div w:id="2038770571">
      <w:bodyDiv w:val="1"/>
      <w:marLeft w:val="0"/>
      <w:marRight w:val="0"/>
      <w:marTop w:val="0"/>
      <w:marBottom w:val="0"/>
      <w:divBdr>
        <w:top w:val="none" w:sz="0" w:space="0" w:color="auto"/>
        <w:left w:val="none" w:sz="0" w:space="0" w:color="auto"/>
        <w:bottom w:val="none" w:sz="0" w:space="0" w:color="auto"/>
        <w:right w:val="none" w:sz="0" w:space="0" w:color="auto"/>
      </w:divBdr>
    </w:div>
    <w:div w:id="2052222684">
      <w:bodyDiv w:val="1"/>
      <w:marLeft w:val="0"/>
      <w:marRight w:val="0"/>
      <w:marTop w:val="0"/>
      <w:marBottom w:val="0"/>
      <w:divBdr>
        <w:top w:val="none" w:sz="0" w:space="0" w:color="auto"/>
        <w:left w:val="none" w:sz="0" w:space="0" w:color="auto"/>
        <w:bottom w:val="none" w:sz="0" w:space="0" w:color="auto"/>
        <w:right w:val="none" w:sz="0" w:space="0" w:color="auto"/>
      </w:divBdr>
    </w:div>
    <w:div w:id="2087333748">
      <w:bodyDiv w:val="1"/>
      <w:marLeft w:val="0"/>
      <w:marRight w:val="0"/>
      <w:marTop w:val="0"/>
      <w:marBottom w:val="0"/>
      <w:divBdr>
        <w:top w:val="none" w:sz="0" w:space="0" w:color="auto"/>
        <w:left w:val="none" w:sz="0" w:space="0" w:color="auto"/>
        <w:bottom w:val="none" w:sz="0" w:space="0" w:color="auto"/>
        <w:right w:val="none" w:sz="0" w:space="0" w:color="auto"/>
      </w:divBdr>
    </w:div>
    <w:div w:id="2089839303">
      <w:bodyDiv w:val="1"/>
      <w:marLeft w:val="0"/>
      <w:marRight w:val="0"/>
      <w:marTop w:val="0"/>
      <w:marBottom w:val="0"/>
      <w:divBdr>
        <w:top w:val="none" w:sz="0" w:space="0" w:color="auto"/>
        <w:left w:val="none" w:sz="0" w:space="0" w:color="auto"/>
        <w:bottom w:val="none" w:sz="0" w:space="0" w:color="auto"/>
        <w:right w:val="none" w:sz="0" w:space="0" w:color="auto"/>
      </w:divBdr>
    </w:div>
    <w:div w:id="21075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cid:image002.png@01DCFCFE.300048D0"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6081-2026-REV-1/en/pdf" TargetMode="External"/><Relationship Id="rId13" Type="http://schemas.openxmlformats.org/officeDocument/2006/relationships/hyperlink" Target="https://energy.ec.europa.eu/document/download/7fac9eea-5717-4182-a368-bd68c427ff4c_en?filename=Communication.pdf" TargetMode="External"/><Relationship Id="rId18" Type="http://schemas.openxmlformats.org/officeDocument/2006/relationships/hyperlink" Target="https://energy.ec.europa.eu/document/download/7fac9eea-5717-4182-a368-bd68c427ff4c_en?filename=Communication.pdf" TargetMode="External"/><Relationship Id="rId3" Type="http://schemas.openxmlformats.org/officeDocument/2006/relationships/hyperlink" Target="https://energy.ec.europa.eu/topics/eus-energy-system/electrification/electrify-now_en" TargetMode="External"/><Relationship Id="rId21" Type="http://schemas.openxmlformats.org/officeDocument/2006/relationships/hyperlink" Target="https://energy.ec.europa.eu/topics/energy-efficiency/energy-performance-buildings/energy-performance-buildings-directive/one-stop-shops-renovation-and-energy-efficiency_en" TargetMode="External"/><Relationship Id="rId7" Type="http://schemas.openxmlformats.org/officeDocument/2006/relationships/hyperlink" Target="https://ec.europa.eu/regional_policy/policy/how/programming-and-implementation/mid-term-review_en" TargetMode="External"/><Relationship Id="rId12" Type="http://schemas.openxmlformats.org/officeDocument/2006/relationships/hyperlink" Target="https://eur-lex.europa.eu/legal-content/EN/TXT/?uri=CELEX%3A52026DC0115&amp;qid=1773310492603" TargetMode="External"/><Relationship Id="rId17" Type="http://schemas.openxmlformats.org/officeDocument/2006/relationships/hyperlink" Target="http://data.europa.eu/eli/reg/2023/955/oj/eng" TargetMode="External"/><Relationship Id="rId2" Type="http://schemas.openxmlformats.org/officeDocument/2006/relationships/hyperlink" Target="https://www.iea.org/commentaries/the-energy-crisis-creates-even-stronger-impetus-for-eu-electrification" TargetMode="External"/><Relationship Id="rId16" Type="http://schemas.openxmlformats.org/officeDocument/2006/relationships/hyperlink" Target="https://eur-lex.europa.eu/eli/dir/2023/1791/oj/eng" TargetMode="External"/><Relationship Id="rId20" Type="http://schemas.openxmlformats.org/officeDocument/2006/relationships/hyperlink" Target="https://ec.europa.eu/commission/presscorner/detail/en/ip_25_3051" TargetMode="External"/><Relationship Id="rId1" Type="http://schemas.openxmlformats.org/officeDocument/2006/relationships/hyperlink" Target="file:///\\net1.cec.eu.int\offline\067\tognoma\Desktop\36%20million%20workers" TargetMode="External"/><Relationship Id="rId6" Type="http://schemas.openxmlformats.org/officeDocument/2006/relationships/hyperlink" Target="https://eur-lex.europa.eu/eli/dir/1999/62/oj/eng" TargetMode="External"/><Relationship Id="rId11" Type="http://schemas.openxmlformats.org/officeDocument/2006/relationships/hyperlink" Target="https://transport.ec.europa.eu/document/download/89b3143e-09b6-4ae6-a826-932b90ed0816_en" TargetMode="External"/><Relationship Id="rId5" Type="http://schemas.openxmlformats.org/officeDocument/2006/relationships/hyperlink" Target="https://ember-energy.org/latest-updates/the-heat-beneath-our-feet-ember-analysis-reveals-geothermal-could-replace-42-of-eu-coal-and-gas-power/" TargetMode="External"/><Relationship Id="rId15" Type="http://schemas.openxmlformats.org/officeDocument/2006/relationships/hyperlink" Target="https://eur-lex.europa.eu/legal-content/EN/TXT/?uri=OJ:L_202600537" TargetMode="External"/><Relationship Id="rId10" Type="http://schemas.openxmlformats.org/officeDocument/2006/relationships/hyperlink" Target="https://eur-lex.europa.eu/legal-content/EN/TXT/?uri=CELEX:52025DC0085" TargetMode="External"/><Relationship Id="rId19" Type="http://schemas.openxmlformats.org/officeDocument/2006/relationships/hyperlink" Target="https://ec.europa.eu/commission/presscorner/detail/en/ip_25_3051" TargetMode="External"/><Relationship Id="rId4" Type="http://schemas.openxmlformats.org/officeDocument/2006/relationships/hyperlink" Target="https://union-renewables-development-platform.ec.europa.eu/auctions/auctions-table-overview" TargetMode="External"/><Relationship Id="rId9" Type="http://schemas.openxmlformats.org/officeDocument/2006/relationships/hyperlink" Target="https://ec.europa.eu/regional_policy/policy/how/programming-and-implementation/mid-term-review_en" TargetMode="External"/><Relationship Id="rId14" Type="http://schemas.openxmlformats.org/officeDocument/2006/relationships/hyperlink" Target="https://joint-research-centre.ec.europa.eu/projects-and-activities/fiscal-policy-analysis/taxation-and-social-policy-households/taxation-consumption-including-green-taxation/green-euromo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565401-6124-4834-af4c-bc1a772a6083">
      <Terms xmlns="http://schemas.microsoft.com/office/infopath/2007/PartnerControls"/>
    </lcf76f155ced4ddcb4097134ff3c332f>
    <TaxCatchAll xmlns="ed350a78-f7eb-44a2-bb43-fd61cd942e28" xsi:nil="true"/>
    <Erdenl_x00e6_st_x003f_ xmlns="2a565401-6124-4834-af4c-bc1a772a6083">true</Erdenl_x00e6_s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14" ma:contentTypeDescription="Create a new document." ma:contentTypeScope="" ma:versionID="83d61502cb7af307d23fd7e25862361e">
  <xsd:schema xmlns:xsd="http://www.w3.org/2001/XMLSchema" xmlns:xs="http://www.w3.org/2001/XMLSchema" xmlns:p="http://schemas.microsoft.com/office/2006/metadata/properties" xmlns:ns2="2a565401-6124-4834-af4c-bc1a772a6083" xmlns:ns3="ed350a78-f7eb-44a2-bb43-fd61cd942e28" targetNamespace="http://schemas.microsoft.com/office/2006/metadata/properties" ma:root="true" ma:fieldsID="199b1e814303c914b54bb4749ec46733" ns2:_="" ns3:_="">
    <xsd:import namespace="2a565401-6124-4834-af4c-bc1a772a6083"/>
    <xsd:import namespace="ed350a78-f7eb-44a2-bb43-fd61cd942e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Erdenl_x00e6_s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Erdenl_x00e6_st_x003f_" ma:index="21" nillable="true" ma:displayName="Er den læst?" ma:default="1" ma:format="Dropdown" ma:internalName="Erdenl_x00e6_st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8c7e1-a285-462b-825c-14f984010e94}" ma:internalName="TaxCatchAll" ma:showField="CatchAllData" ma:web="ed350a78-f7eb-44a2-bb43-fd61cd942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18648F-1A82-4B38-BA25-70E2DA2D8D3F}">
  <ds:schemaRefs>
    <ds:schemaRef ds:uri="http://schemas.microsoft.com/office/2006/metadata/properties"/>
    <ds:schemaRef ds:uri="http://schemas.microsoft.com/office/infopath/2007/PartnerControls"/>
    <ds:schemaRef ds:uri="2a565401-6124-4834-af4c-bc1a772a6083"/>
    <ds:schemaRef ds:uri="ed350a78-f7eb-44a2-bb43-fd61cd942e28"/>
  </ds:schemaRefs>
</ds:datastoreItem>
</file>

<file path=customXml/itemProps2.xml><?xml version="1.0" encoding="utf-8"?>
<ds:datastoreItem xmlns:ds="http://schemas.openxmlformats.org/officeDocument/2006/customXml" ds:itemID="{533B7EC5-288F-48A7-BB16-F7D17545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E7B8E6-4134-4DFE-82B5-A2C6D9BEDF41}">
  <ds:schemaRefs>
    <ds:schemaRef ds:uri="http://schemas.openxmlformats.org/officeDocument/2006/bibliography"/>
  </ds:schemaRefs>
</ds:datastoreItem>
</file>

<file path=customXml/itemProps4.xml><?xml version="1.0" encoding="utf-8"?>
<ds:datastoreItem xmlns:ds="http://schemas.openxmlformats.org/officeDocument/2006/customXml" ds:itemID="{EE3B0782-672B-467A-8290-B80AED1F1FBE}">
  <ds:schemaRefs>
    <ds:schemaRef ds:uri="http://schemas.microsoft.com/sharepoint/v3/contenttype/forms"/>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32</Pages>
  <Words>10936</Words>
  <Characters>63762</Characters>
  <Application>Microsoft Office Word</Application>
  <DocSecurity>4</DocSecurity>
  <Lines>1138</Lines>
  <Paragraphs>359</Paragraphs>
  <ScaleCrop>false</ScaleCrop>
  <Manager/>
  <Company/>
  <LinksUpToDate>false</LinksUpToDate>
  <CharactersWithSpaces>74339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ASENJO Ignacio (ENER)</dc:creator>
  <cp:keywords/>
  <dc:description/>
  <cp:lastModifiedBy>ASENJO Ignacio (ENER)</cp:lastModifiedBy>
  <cp:revision>2</cp:revision>
  <dcterms:created xsi:type="dcterms:W3CDTF">2026-07-17T09:29:00Z</dcterms:created>
  <dcterms:modified xsi:type="dcterms:W3CDTF">2026-07-17T09:29:00Z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2026-07-16T08:19:48Z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6abba917-1dc4-47db-87c7-b30b66ebc21e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ontentTypeId">
    <vt:lpwstr>0x01010078D2C354A9B80F4897019BC7E2880A88</vt:lpwstr>
  </property>
  <property fmtid="{D5CDD505-2E9C-101B-9397-08002B2CF9AE}" pid="17" name="MediaServiceImageTags">
    <vt:lpwstr/>
  </property>
</Properties>
</file>