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3E50B" w14:textId="20058F32" w:rsidR="00433EB8" w:rsidRDefault="00477311" w:rsidP="00B42DC2">
      <w:pPr>
        <w:pStyle w:val="Pagedecouverture"/>
        <w:rPr>
          <w:noProof/>
        </w:rPr>
      </w:pPr>
      <w:r>
        <w:rPr>
          <w:noProof/>
        </w:rPr>
        <w:pict w14:anchorId="373F93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7E86CAC2-99EC-45BB-8108-C2E5B778C9B9" style="width:455.45pt;height:396pt">
            <v:imagedata r:id="rId7" o:title=""/>
          </v:shape>
        </w:pict>
      </w:r>
    </w:p>
    <w:p w14:paraId="1656B389" w14:textId="77777777" w:rsidR="00433EB8" w:rsidRDefault="00433EB8" w:rsidP="00433EB8">
      <w:pPr>
        <w:rPr>
          <w:noProof/>
        </w:rPr>
        <w:sectPr w:rsidR="00433EB8" w:rsidSect="00934986">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17324EC3" w14:textId="77777777" w:rsidR="00433EB8" w:rsidRDefault="00433EB8" w:rsidP="00433EB8">
      <w:pPr>
        <w:pStyle w:val="Annexetitre"/>
        <w:rPr>
          <w:rStyle w:val="Marker"/>
          <w:noProof/>
        </w:rPr>
      </w:pPr>
      <w:r w:rsidRPr="00433EB8">
        <w:rPr>
          <w:noProof/>
        </w:rPr>
        <w:lastRenderedPageBreak/>
        <w:t>ANNEX</w:t>
      </w:r>
      <w:r>
        <w:rPr>
          <w:noProof/>
        </w:rPr>
        <w:t xml:space="preserve"> I</w:t>
      </w:r>
    </w:p>
    <w:p w14:paraId="000446F7" w14:textId="77777777" w:rsidR="00433EB8" w:rsidRDefault="00433EB8" w:rsidP="00433EB8">
      <w:pPr>
        <w:rPr>
          <w:noProof/>
        </w:rPr>
      </w:pPr>
    </w:p>
    <w:p w14:paraId="3F232714" w14:textId="77777777" w:rsidR="00433EB8" w:rsidRPr="00CF74E6" w:rsidRDefault="00433EB8" w:rsidP="005D5481">
      <w:pPr>
        <w:pStyle w:val="Point0number"/>
        <w:numPr>
          <w:ilvl w:val="0"/>
          <w:numId w:val="2"/>
        </w:numPr>
        <w:rPr>
          <w:noProof/>
        </w:rPr>
      </w:pPr>
      <w:r w:rsidRPr="00CF74E6">
        <w:rPr>
          <w:noProof/>
        </w:rPr>
        <w:t>Annex I to Directive 2003/87/EC is amended as follows:</w:t>
      </w:r>
    </w:p>
    <w:p w14:paraId="429F10B2" w14:textId="77777777" w:rsidR="00433EB8" w:rsidRDefault="00433EB8" w:rsidP="00A35662">
      <w:pPr>
        <w:pStyle w:val="Point1letter"/>
        <w:rPr>
          <w:noProof/>
        </w:rPr>
      </w:pPr>
      <w:r>
        <w:rPr>
          <w:noProof/>
        </w:rPr>
        <w:t xml:space="preserve">The title is replaced by </w:t>
      </w:r>
    </w:p>
    <w:p w14:paraId="6B50499D" w14:textId="77777777" w:rsidR="00433EB8" w:rsidRDefault="00433EB8" w:rsidP="00433EB8">
      <w:pPr>
        <w:pStyle w:val="Point1letter0"/>
        <w:tabs>
          <w:tab w:val="clear" w:pos="1417"/>
        </w:tabs>
        <w:ind w:firstLine="0"/>
        <w:jc w:val="center"/>
        <w:rPr>
          <w:noProof/>
        </w:rPr>
      </w:pPr>
      <w:r>
        <w:rPr>
          <w:noProof/>
        </w:rPr>
        <w:t>ANNEX I</w:t>
      </w:r>
    </w:p>
    <w:p w14:paraId="0224FAC9" w14:textId="77777777" w:rsidR="00433EB8" w:rsidRDefault="00433EB8" w:rsidP="00433EB8">
      <w:pPr>
        <w:pStyle w:val="Point1letter0"/>
        <w:tabs>
          <w:tab w:val="clear" w:pos="1417"/>
        </w:tabs>
        <w:ind w:firstLine="0"/>
        <w:jc w:val="center"/>
        <w:rPr>
          <w:noProof/>
        </w:rPr>
      </w:pPr>
      <w:r>
        <w:rPr>
          <w:noProof/>
        </w:rPr>
        <w:t>‘</w:t>
      </w:r>
      <w:r w:rsidRPr="00595A36">
        <w:rPr>
          <w:noProof/>
        </w:rPr>
        <w:t>AVIATION</w:t>
      </w:r>
      <w:r>
        <w:rPr>
          <w:noProof/>
        </w:rPr>
        <w:t xml:space="preserve">, </w:t>
      </w:r>
      <w:r w:rsidRPr="00595A36">
        <w:rPr>
          <w:noProof/>
        </w:rPr>
        <w:t>MARITIME TRANSPORT</w:t>
      </w:r>
      <w:r>
        <w:rPr>
          <w:noProof/>
        </w:rPr>
        <w:t xml:space="preserve"> AND INSTALLATIONS’</w:t>
      </w:r>
    </w:p>
    <w:p w14:paraId="5FB5901D" w14:textId="77777777" w:rsidR="00433EB8" w:rsidRDefault="00433EB8" w:rsidP="00A35662">
      <w:pPr>
        <w:pStyle w:val="Point1letter"/>
        <w:rPr>
          <w:noProof/>
        </w:rPr>
      </w:pPr>
      <w:r>
        <w:rPr>
          <w:noProof/>
        </w:rPr>
        <w:t>in point 5 the following words are deleted: ‘</w:t>
      </w:r>
      <w:r w:rsidRPr="004877C6">
        <w:rPr>
          <w:noProof/>
        </w:rPr>
        <w:t>or municipal</w:t>
      </w:r>
      <w:r>
        <w:rPr>
          <w:noProof/>
        </w:rPr>
        <w:t>’</w:t>
      </w:r>
    </w:p>
    <w:p w14:paraId="536690FD" w14:textId="77777777" w:rsidR="00433EB8" w:rsidRDefault="00433EB8" w:rsidP="00433EB8">
      <w:pPr>
        <w:pStyle w:val="Point1letter0"/>
        <w:tabs>
          <w:tab w:val="clear" w:pos="1417"/>
        </w:tabs>
        <w:ind w:firstLine="0"/>
        <w:rPr>
          <w:noProof/>
        </w:rPr>
      </w:pPr>
    </w:p>
    <w:p w14:paraId="20D50C55" w14:textId="77777777" w:rsidR="00433EB8" w:rsidRPr="00CF74E6" w:rsidRDefault="00433EB8" w:rsidP="00A35662">
      <w:pPr>
        <w:pStyle w:val="Point1letter"/>
        <w:rPr>
          <w:noProof/>
        </w:rPr>
      </w:pPr>
      <w:r w:rsidRPr="00CF74E6">
        <w:rPr>
          <w:noProof/>
        </w:rPr>
        <w:t>the table is amended as follows:</w:t>
      </w:r>
    </w:p>
    <w:p w14:paraId="2846EB3A" w14:textId="77777777" w:rsidR="00433EB8" w:rsidRPr="00CF74E6" w:rsidRDefault="00401FE2" w:rsidP="00401FE2">
      <w:pPr>
        <w:pStyle w:val="Text2"/>
        <w:rPr>
          <w:noProof/>
        </w:rPr>
      </w:pPr>
      <w:r>
        <w:rPr>
          <w:noProof/>
        </w:rPr>
        <w:t xml:space="preserve">(i) </w:t>
      </w:r>
      <w:r w:rsidR="00433EB8" w:rsidRPr="00CF74E6">
        <w:rPr>
          <w:noProof/>
        </w:rPr>
        <w:t>the first row is replaced by the following:</w:t>
      </w:r>
    </w:p>
    <w:tbl>
      <w:tblPr>
        <w:tblStyle w:val="TableGrid"/>
        <w:tblW w:w="0" w:type="auto"/>
        <w:tblInd w:w="2061" w:type="dxa"/>
        <w:tblLook w:val="04A0" w:firstRow="1" w:lastRow="0" w:firstColumn="1" w:lastColumn="0" w:noHBand="0" w:noVBand="1"/>
      </w:tblPr>
      <w:tblGrid>
        <w:gridCol w:w="4993"/>
        <w:gridCol w:w="2235"/>
      </w:tblGrid>
      <w:tr w:rsidR="00433EB8" w:rsidRPr="00CF74E6" w14:paraId="2A67A6C8" w14:textId="77777777" w:rsidTr="00133914">
        <w:tc>
          <w:tcPr>
            <w:tcW w:w="4993" w:type="dxa"/>
          </w:tcPr>
          <w:tbl>
            <w:tblPr>
              <w:tblW w:w="5000" w:type="pct"/>
              <w:shd w:val="clear" w:color="auto" w:fill="FFFFFF"/>
              <w:tblCellMar>
                <w:left w:w="0" w:type="dxa"/>
                <w:right w:w="0" w:type="dxa"/>
              </w:tblCellMar>
              <w:tblLook w:val="04A0" w:firstRow="1" w:lastRow="0" w:firstColumn="1" w:lastColumn="0" w:noHBand="0" w:noVBand="1"/>
            </w:tblPr>
            <w:tblGrid>
              <w:gridCol w:w="4777"/>
            </w:tblGrid>
            <w:tr w:rsidR="00433EB8" w:rsidRPr="00CF74E6" w14:paraId="72819A46" w14:textId="77777777" w:rsidTr="00133914">
              <w:tc>
                <w:tcPr>
                  <w:tcW w:w="0" w:type="auto"/>
                  <w:shd w:val="clear" w:color="auto" w:fill="FFFFFF"/>
                  <w:hideMark/>
                </w:tcPr>
                <w:p w14:paraId="43BADB73" w14:textId="77777777" w:rsidR="00433EB8" w:rsidRPr="00CF74E6" w:rsidRDefault="00433EB8" w:rsidP="00133914">
                  <w:pPr>
                    <w:spacing w:before="0" w:after="0"/>
                    <w:jc w:val="left"/>
                    <w:rPr>
                      <w:rFonts w:eastAsia="Times New Roman"/>
                      <w:noProof/>
                      <w:color w:val="333333"/>
                      <w:sz w:val="27"/>
                      <w:szCs w:val="27"/>
                      <w:lang w:val="en-IE" w:eastAsia="en-IE"/>
                    </w:rPr>
                  </w:pPr>
                </w:p>
              </w:tc>
            </w:tr>
          </w:tbl>
          <w:p w14:paraId="710864EA" w14:textId="77777777" w:rsidR="00433EB8" w:rsidRPr="00CF74E6" w:rsidRDefault="00433EB8" w:rsidP="00133914">
            <w:pPr>
              <w:rPr>
                <w:noProof/>
                <w:lang w:val="en-IE"/>
              </w:rPr>
            </w:pPr>
            <w:r w:rsidRPr="00CF74E6">
              <w:rPr>
                <w:noProof/>
                <w:lang w:val="en-IE"/>
              </w:rPr>
              <w:t>Combustion of fuels in installations with a total rated thermal input exceeding 20 MW (except in installations for the incineration of hazardous or municipal waste) </w:t>
            </w:r>
          </w:p>
        </w:tc>
        <w:tc>
          <w:tcPr>
            <w:tcW w:w="2235" w:type="dxa"/>
          </w:tcPr>
          <w:p w14:paraId="6A145E04" w14:textId="77777777" w:rsidR="00433EB8" w:rsidRPr="00CF74E6" w:rsidRDefault="00433EB8" w:rsidP="00133914">
            <w:pPr>
              <w:rPr>
                <w:noProof/>
              </w:rPr>
            </w:pPr>
            <w:r w:rsidRPr="00CF74E6">
              <w:rPr>
                <w:noProof/>
              </w:rPr>
              <w:t>Carbon dioxide </w:t>
            </w:r>
          </w:p>
        </w:tc>
      </w:tr>
    </w:tbl>
    <w:p w14:paraId="65760CA3" w14:textId="77777777" w:rsidR="00433EB8" w:rsidRPr="00CF74E6" w:rsidRDefault="00401FE2" w:rsidP="00401FE2">
      <w:pPr>
        <w:pStyle w:val="Text2"/>
        <w:rPr>
          <w:noProof/>
        </w:rPr>
      </w:pPr>
      <w:r>
        <w:rPr>
          <w:noProof/>
        </w:rPr>
        <w:t xml:space="preserve">(ii) </w:t>
      </w:r>
      <w:r w:rsidR="00433EB8" w:rsidRPr="00CF74E6">
        <w:rPr>
          <w:noProof/>
        </w:rPr>
        <w:t>the twenty- fourth row is replaced by the following:</w:t>
      </w:r>
    </w:p>
    <w:tbl>
      <w:tblPr>
        <w:tblW w:w="7327" w:type="dxa"/>
        <w:tblInd w:w="199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059"/>
        <w:gridCol w:w="2268"/>
      </w:tblGrid>
      <w:tr w:rsidR="00433EB8" w:rsidRPr="00CF74E6" w14:paraId="6D8D1058" w14:textId="77777777" w:rsidTr="00133914">
        <w:trPr>
          <w:trHeight w:val="690"/>
        </w:trPr>
        <w:tc>
          <w:tcPr>
            <w:tcW w:w="5059" w:type="dxa"/>
            <w:tcBorders>
              <w:right w:val="single" w:sz="4" w:space="0" w:color="auto"/>
            </w:tcBorders>
          </w:tcPr>
          <w:p w14:paraId="7CCFBC14" w14:textId="77777777" w:rsidR="00433EB8" w:rsidRPr="00CF74E6" w:rsidRDefault="00433EB8" w:rsidP="00133914">
            <w:pPr>
              <w:spacing w:before="60"/>
              <w:rPr>
                <w:noProof/>
              </w:rPr>
            </w:pPr>
            <w:r w:rsidRPr="00CF74E6">
              <w:rPr>
                <w:rFonts w:eastAsia="Times New Roman"/>
                <w:noProof/>
                <w:szCs w:val="24"/>
              </w:rPr>
              <w:t>Production of hydrogen (H</w:t>
            </w:r>
            <w:r w:rsidRPr="00CF74E6">
              <w:rPr>
                <w:rFonts w:eastAsia="Times New Roman"/>
                <w:noProof/>
                <w:sz w:val="17"/>
                <w:szCs w:val="17"/>
                <w:vertAlign w:val="subscript"/>
              </w:rPr>
              <w:t>2</w:t>
            </w:r>
            <w:r w:rsidRPr="00CF74E6">
              <w:rPr>
                <w:rFonts w:eastAsia="Times New Roman"/>
                <w:noProof/>
                <w:szCs w:val="24"/>
              </w:rPr>
              <w:t>), including production of hydrogen as by-product only, and synthesis gas with a production capacity exceeding 5 tonnes per day</w:t>
            </w:r>
          </w:p>
        </w:tc>
        <w:tc>
          <w:tcPr>
            <w:tcW w:w="2268" w:type="dxa"/>
            <w:tcBorders>
              <w:left w:val="single" w:sz="4" w:space="0" w:color="auto"/>
            </w:tcBorders>
          </w:tcPr>
          <w:p w14:paraId="486F3690" w14:textId="77777777" w:rsidR="00433EB8" w:rsidRPr="00CF74E6" w:rsidRDefault="00433EB8" w:rsidP="00133914">
            <w:pPr>
              <w:spacing w:before="60"/>
              <w:rPr>
                <w:noProof/>
              </w:rPr>
            </w:pPr>
            <w:r w:rsidRPr="00CF74E6">
              <w:rPr>
                <w:rFonts w:eastAsia="Times New Roman"/>
                <w:noProof/>
                <w:szCs w:val="24"/>
              </w:rPr>
              <w:t>Carbon dioxide</w:t>
            </w:r>
          </w:p>
        </w:tc>
      </w:tr>
    </w:tbl>
    <w:p w14:paraId="57B8FE99" w14:textId="77777777" w:rsidR="00433EB8" w:rsidRPr="00CF74E6" w:rsidRDefault="00401FE2" w:rsidP="00401FE2">
      <w:pPr>
        <w:pStyle w:val="Text2"/>
        <w:rPr>
          <w:noProof/>
        </w:rPr>
      </w:pPr>
      <w:r>
        <w:rPr>
          <w:noProof/>
        </w:rPr>
        <w:t>(iii)</w:t>
      </w:r>
      <w:r w:rsidR="00433EB8" w:rsidRPr="00CF74E6">
        <w:rPr>
          <w:noProof/>
        </w:rPr>
        <w:t xml:space="preserve"> the twenty-sixth row is replaced by the following:</w:t>
      </w:r>
    </w:p>
    <w:tbl>
      <w:tblPr>
        <w:tblStyle w:val="TableGrid"/>
        <w:tblW w:w="0" w:type="auto"/>
        <w:tblInd w:w="2061" w:type="dxa"/>
        <w:tblLook w:val="04A0" w:firstRow="1" w:lastRow="0" w:firstColumn="1" w:lastColumn="0" w:noHBand="0" w:noVBand="1"/>
      </w:tblPr>
      <w:tblGrid>
        <w:gridCol w:w="4993"/>
        <w:gridCol w:w="2235"/>
      </w:tblGrid>
      <w:tr w:rsidR="00433EB8" w:rsidRPr="00CF74E6" w14:paraId="33147339" w14:textId="77777777" w:rsidTr="00133914">
        <w:tc>
          <w:tcPr>
            <w:tcW w:w="4993" w:type="dxa"/>
          </w:tcPr>
          <w:tbl>
            <w:tblPr>
              <w:tblW w:w="5000" w:type="pct"/>
              <w:shd w:val="clear" w:color="auto" w:fill="FFFFFF"/>
              <w:tblCellMar>
                <w:left w:w="0" w:type="dxa"/>
                <w:right w:w="0" w:type="dxa"/>
              </w:tblCellMar>
              <w:tblLook w:val="04A0" w:firstRow="1" w:lastRow="0" w:firstColumn="1" w:lastColumn="0" w:noHBand="0" w:noVBand="1"/>
            </w:tblPr>
            <w:tblGrid>
              <w:gridCol w:w="4777"/>
            </w:tblGrid>
            <w:tr w:rsidR="00433EB8" w:rsidRPr="00CF74E6" w14:paraId="3C493B75" w14:textId="77777777" w:rsidTr="00133914">
              <w:tc>
                <w:tcPr>
                  <w:tcW w:w="0" w:type="auto"/>
                  <w:shd w:val="clear" w:color="auto" w:fill="FFFFFF" w:themeFill="background1"/>
                  <w:hideMark/>
                </w:tcPr>
                <w:p w14:paraId="6F0C0C85" w14:textId="77777777" w:rsidR="00433EB8" w:rsidRPr="00CF74E6" w:rsidRDefault="00433EB8" w:rsidP="00133914">
                  <w:pPr>
                    <w:spacing w:before="0" w:after="0"/>
                    <w:jc w:val="left"/>
                    <w:rPr>
                      <w:rFonts w:eastAsia="Times New Roman"/>
                      <w:noProof/>
                      <w:color w:val="333333"/>
                      <w:sz w:val="27"/>
                      <w:szCs w:val="27"/>
                      <w:lang w:val="en-IE" w:eastAsia="en-IE"/>
                    </w:rPr>
                  </w:pPr>
                </w:p>
              </w:tc>
            </w:tr>
          </w:tbl>
          <w:p w14:paraId="607ADC22" w14:textId="77777777" w:rsidR="00433EB8" w:rsidRPr="00CF74E6" w:rsidRDefault="00433EB8" w:rsidP="00133914">
            <w:pPr>
              <w:rPr>
                <w:noProof/>
                <w:lang w:val="en-IE"/>
              </w:rPr>
            </w:pPr>
            <w:r w:rsidRPr="00CF74E6">
              <w:rPr>
                <w:noProof/>
                <w:lang w:val="en-IE"/>
              </w:rPr>
              <w:t>Capture of carbon dioxide from activities covered by this Directive</w:t>
            </w:r>
          </w:p>
        </w:tc>
        <w:tc>
          <w:tcPr>
            <w:tcW w:w="2235" w:type="dxa"/>
          </w:tcPr>
          <w:p w14:paraId="645BDC04" w14:textId="77777777" w:rsidR="00433EB8" w:rsidRPr="00CF74E6" w:rsidRDefault="00433EB8" w:rsidP="00133914">
            <w:pPr>
              <w:rPr>
                <w:noProof/>
              </w:rPr>
            </w:pPr>
            <w:r w:rsidRPr="00CF74E6">
              <w:rPr>
                <w:noProof/>
              </w:rPr>
              <w:t>Carbon dioxide </w:t>
            </w:r>
          </w:p>
        </w:tc>
      </w:tr>
    </w:tbl>
    <w:p w14:paraId="32952F85" w14:textId="77777777" w:rsidR="00433EB8" w:rsidRPr="00CF74E6" w:rsidRDefault="00401FE2" w:rsidP="00401FE2">
      <w:pPr>
        <w:pStyle w:val="Text2"/>
        <w:rPr>
          <w:noProof/>
        </w:rPr>
      </w:pPr>
      <w:r>
        <w:rPr>
          <w:noProof/>
        </w:rPr>
        <w:t xml:space="preserve">(iv) </w:t>
      </w:r>
      <w:r w:rsidR="00433EB8" w:rsidRPr="00CF74E6">
        <w:rPr>
          <w:noProof/>
        </w:rPr>
        <w:t>the twenty-seventh row is replaced by the following:</w:t>
      </w:r>
    </w:p>
    <w:tbl>
      <w:tblPr>
        <w:tblStyle w:val="TableGrid"/>
        <w:tblW w:w="0" w:type="auto"/>
        <w:tblInd w:w="2061" w:type="dxa"/>
        <w:tblLook w:val="04A0" w:firstRow="1" w:lastRow="0" w:firstColumn="1" w:lastColumn="0" w:noHBand="0" w:noVBand="1"/>
      </w:tblPr>
      <w:tblGrid>
        <w:gridCol w:w="4993"/>
        <w:gridCol w:w="2235"/>
      </w:tblGrid>
      <w:tr w:rsidR="00433EB8" w:rsidRPr="00CF74E6" w14:paraId="5FC3EFA8" w14:textId="77777777" w:rsidTr="00133914">
        <w:tc>
          <w:tcPr>
            <w:tcW w:w="4993" w:type="dxa"/>
          </w:tcPr>
          <w:tbl>
            <w:tblPr>
              <w:tblW w:w="5000" w:type="pct"/>
              <w:shd w:val="clear" w:color="auto" w:fill="FFFFFF"/>
              <w:tblCellMar>
                <w:left w:w="0" w:type="dxa"/>
                <w:right w:w="0" w:type="dxa"/>
              </w:tblCellMar>
              <w:tblLook w:val="04A0" w:firstRow="1" w:lastRow="0" w:firstColumn="1" w:lastColumn="0" w:noHBand="0" w:noVBand="1"/>
            </w:tblPr>
            <w:tblGrid>
              <w:gridCol w:w="4777"/>
            </w:tblGrid>
            <w:tr w:rsidR="00433EB8" w:rsidRPr="00CF74E6" w14:paraId="3C220600" w14:textId="77777777" w:rsidTr="00133914">
              <w:tc>
                <w:tcPr>
                  <w:tcW w:w="0" w:type="auto"/>
                  <w:shd w:val="clear" w:color="auto" w:fill="FFFFFF" w:themeFill="background1"/>
                  <w:hideMark/>
                </w:tcPr>
                <w:p w14:paraId="204CC4AE" w14:textId="77777777" w:rsidR="00433EB8" w:rsidRPr="00CF74E6" w:rsidRDefault="00433EB8" w:rsidP="00133914">
                  <w:pPr>
                    <w:spacing w:before="0" w:after="0"/>
                    <w:jc w:val="left"/>
                    <w:rPr>
                      <w:rFonts w:eastAsia="Times New Roman"/>
                      <w:noProof/>
                      <w:color w:val="333333"/>
                      <w:sz w:val="27"/>
                      <w:szCs w:val="27"/>
                      <w:lang w:val="en-IE" w:eastAsia="en-IE"/>
                    </w:rPr>
                  </w:pPr>
                </w:p>
              </w:tc>
            </w:tr>
          </w:tbl>
          <w:p w14:paraId="004D1016" w14:textId="77777777" w:rsidR="00433EB8" w:rsidRPr="00CF74E6" w:rsidRDefault="00433EB8" w:rsidP="00133914">
            <w:pPr>
              <w:rPr>
                <w:noProof/>
                <w:lang w:val="en-IE"/>
              </w:rPr>
            </w:pPr>
            <w:r w:rsidRPr="00CF74E6">
              <w:rPr>
                <w:noProof/>
                <w:lang w:val="en-IE"/>
              </w:rPr>
              <w:t>Transport of carbon dioxide to an installation performing an activity covered by this Directive, with the exclusion of those emissions covered by another activity under this Directive</w:t>
            </w:r>
          </w:p>
        </w:tc>
        <w:tc>
          <w:tcPr>
            <w:tcW w:w="2235" w:type="dxa"/>
          </w:tcPr>
          <w:p w14:paraId="276EC68E" w14:textId="77777777" w:rsidR="00433EB8" w:rsidRPr="00CF74E6" w:rsidRDefault="00433EB8" w:rsidP="00133914">
            <w:pPr>
              <w:rPr>
                <w:noProof/>
              </w:rPr>
            </w:pPr>
            <w:r w:rsidRPr="00CF74E6">
              <w:rPr>
                <w:noProof/>
              </w:rPr>
              <w:t>Carbon dioxide </w:t>
            </w:r>
          </w:p>
        </w:tc>
      </w:tr>
    </w:tbl>
    <w:p w14:paraId="7ACDDF7D" w14:textId="77777777" w:rsidR="00433EB8" w:rsidRPr="00CF74E6" w:rsidRDefault="00401FE2" w:rsidP="00401FE2">
      <w:pPr>
        <w:pStyle w:val="Text2"/>
        <w:rPr>
          <w:noProof/>
        </w:rPr>
      </w:pPr>
      <w:r>
        <w:rPr>
          <w:noProof/>
        </w:rPr>
        <w:t xml:space="preserve">(v) </w:t>
      </w:r>
      <w:r w:rsidR="00433EB8" w:rsidRPr="00CF74E6">
        <w:rPr>
          <w:noProof/>
        </w:rPr>
        <w:t>the following rows are inserted after the twenty-eight row:</w:t>
      </w:r>
    </w:p>
    <w:tbl>
      <w:tblPr>
        <w:tblStyle w:val="TableGrid"/>
        <w:tblW w:w="0" w:type="auto"/>
        <w:tblInd w:w="2061" w:type="dxa"/>
        <w:tblLook w:val="04A0" w:firstRow="1" w:lastRow="0" w:firstColumn="1" w:lastColumn="0" w:noHBand="0" w:noVBand="1"/>
      </w:tblPr>
      <w:tblGrid>
        <w:gridCol w:w="4993"/>
        <w:gridCol w:w="2235"/>
      </w:tblGrid>
      <w:tr w:rsidR="00433EB8" w:rsidRPr="00CF74E6" w14:paraId="5F8CC9D6" w14:textId="77777777" w:rsidTr="00133914">
        <w:tc>
          <w:tcPr>
            <w:tcW w:w="4993" w:type="dxa"/>
          </w:tcPr>
          <w:tbl>
            <w:tblPr>
              <w:tblW w:w="5000" w:type="pct"/>
              <w:shd w:val="clear" w:color="auto" w:fill="FFFFFF"/>
              <w:tblCellMar>
                <w:left w:w="0" w:type="dxa"/>
                <w:right w:w="0" w:type="dxa"/>
              </w:tblCellMar>
              <w:tblLook w:val="04A0" w:firstRow="1" w:lastRow="0" w:firstColumn="1" w:lastColumn="0" w:noHBand="0" w:noVBand="1"/>
            </w:tblPr>
            <w:tblGrid>
              <w:gridCol w:w="4777"/>
            </w:tblGrid>
            <w:tr w:rsidR="00433EB8" w:rsidRPr="00CF74E6" w14:paraId="725045D6" w14:textId="77777777" w:rsidTr="00133914">
              <w:tc>
                <w:tcPr>
                  <w:tcW w:w="0" w:type="auto"/>
                  <w:shd w:val="clear" w:color="auto" w:fill="FFFFFF" w:themeFill="background1"/>
                  <w:hideMark/>
                </w:tcPr>
                <w:p w14:paraId="4703A7FC" w14:textId="77777777" w:rsidR="00433EB8" w:rsidRPr="00CF74E6" w:rsidRDefault="00433EB8" w:rsidP="00133914">
                  <w:pPr>
                    <w:spacing w:before="0" w:after="0"/>
                    <w:jc w:val="left"/>
                    <w:rPr>
                      <w:rFonts w:eastAsia="Times New Roman"/>
                      <w:noProof/>
                      <w:color w:val="333333"/>
                      <w:sz w:val="27"/>
                      <w:szCs w:val="27"/>
                      <w:lang w:val="en-IE" w:eastAsia="en-IE"/>
                    </w:rPr>
                  </w:pPr>
                </w:p>
              </w:tc>
            </w:tr>
          </w:tbl>
          <w:p w14:paraId="0C94140A" w14:textId="77777777" w:rsidR="00433EB8" w:rsidRPr="00CF74E6" w:rsidRDefault="00433EB8" w:rsidP="00133914">
            <w:pPr>
              <w:rPr>
                <w:noProof/>
              </w:rPr>
            </w:pPr>
            <w:r w:rsidRPr="00CF74E6">
              <w:rPr>
                <w:noProof/>
              </w:rPr>
              <w:t>Processing of carbon dioxide from activities covered by this Directive, including purification, liquefaction, gasification, temporary storage or other similar services</w:t>
            </w:r>
          </w:p>
        </w:tc>
        <w:tc>
          <w:tcPr>
            <w:tcW w:w="2235" w:type="dxa"/>
          </w:tcPr>
          <w:p w14:paraId="27D16953" w14:textId="77777777" w:rsidR="00433EB8" w:rsidRPr="00CF74E6" w:rsidRDefault="00433EB8" w:rsidP="00133914">
            <w:pPr>
              <w:rPr>
                <w:noProof/>
              </w:rPr>
            </w:pPr>
            <w:r w:rsidRPr="00CF74E6">
              <w:rPr>
                <w:noProof/>
              </w:rPr>
              <w:t>Carbon dioxide </w:t>
            </w:r>
          </w:p>
          <w:p w14:paraId="27C256A4" w14:textId="77777777" w:rsidR="00433EB8" w:rsidRPr="00CF74E6" w:rsidRDefault="00433EB8" w:rsidP="00133914">
            <w:pPr>
              <w:rPr>
                <w:noProof/>
              </w:rPr>
            </w:pPr>
          </w:p>
          <w:p w14:paraId="6582A1F9" w14:textId="77777777" w:rsidR="00433EB8" w:rsidRPr="00CF74E6" w:rsidRDefault="00433EB8" w:rsidP="00133914">
            <w:pPr>
              <w:rPr>
                <w:noProof/>
              </w:rPr>
            </w:pPr>
          </w:p>
        </w:tc>
      </w:tr>
      <w:tr w:rsidR="00433EB8" w:rsidRPr="00CF74E6" w14:paraId="7AB04D8E" w14:textId="77777777" w:rsidTr="00133914">
        <w:tc>
          <w:tcPr>
            <w:tcW w:w="4993" w:type="dxa"/>
          </w:tcPr>
          <w:p w14:paraId="372804AA" w14:textId="77777777" w:rsidR="00433EB8" w:rsidRPr="00CF74E6" w:rsidRDefault="00433EB8" w:rsidP="00133914">
            <w:pPr>
              <w:spacing w:before="0" w:after="0"/>
              <w:jc w:val="left"/>
              <w:rPr>
                <w:noProof/>
                <w:color w:val="333333"/>
                <w:sz w:val="27"/>
                <w:szCs w:val="27"/>
                <w:lang w:val="en-IE"/>
              </w:rPr>
            </w:pPr>
            <w:r w:rsidRPr="00CF74E6">
              <w:rPr>
                <w:noProof/>
              </w:rPr>
              <w:t>Utilisation of carbon dioxide from activities covered by this Directive chemically binding it into other carbon-based molecules</w:t>
            </w:r>
          </w:p>
        </w:tc>
        <w:tc>
          <w:tcPr>
            <w:tcW w:w="2235" w:type="dxa"/>
          </w:tcPr>
          <w:p w14:paraId="1547B325" w14:textId="77777777" w:rsidR="00433EB8" w:rsidRPr="00CF74E6" w:rsidRDefault="00433EB8" w:rsidP="00133914">
            <w:pPr>
              <w:rPr>
                <w:noProof/>
              </w:rPr>
            </w:pPr>
          </w:p>
        </w:tc>
      </w:tr>
      <w:tr w:rsidR="00433EB8" w:rsidRPr="00CF74E6" w14:paraId="675725DF" w14:textId="77777777" w:rsidTr="00133914">
        <w:tc>
          <w:tcPr>
            <w:tcW w:w="4993" w:type="dxa"/>
          </w:tcPr>
          <w:p w14:paraId="589C4CDA" w14:textId="77777777" w:rsidR="00433EB8" w:rsidRPr="00CF74E6" w:rsidRDefault="00433EB8" w:rsidP="00133914">
            <w:pPr>
              <w:spacing w:before="0" w:after="0"/>
              <w:jc w:val="left"/>
              <w:rPr>
                <w:noProof/>
                <w:color w:val="333333"/>
                <w:sz w:val="27"/>
                <w:szCs w:val="27"/>
                <w:lang w:val="en-IE"/>
              </w:rPr>
            </w:pPr>
            <w:r w:rsidRPr="00CF74E6">
              <w:rPr>
                <w:noProof/>
              </w:rPr>
              <w:t>Distribution of synthetic fuels that incorporate carbon from carbon dioxide captured from activities covered by this Directive</w:t>
            </w:r>
          </w:p>
        </w:tc>
        <w:tc>
          <w:tcPr>
            <w:tcW w:w="2235" w:type="dxa"/>
          </w:tcPr>
          <w:p w14:paraId="7F3D223B" w14:textId="77777777" w:rsidR="00433EB8" w:rsidRPr="00CF74E6" w:rsidRDefault="00433EB8" w:rsidP="00133914">
            <w:pPr>
              <w:rPr>
                <w:noProof/>
              </w:rPr>
            </w:pPr>
          </w:p>
        </w:tc>
      </w:tr>
    </w:tbl>
    <w:p w14:paraId="7BDCE1B3" w14:textId="43F3B4EE" w:rsidR="00D50A10" w:rsidRDefault="00401FE2" w:rsidP="00401FE2">
      <w:pPr>
        <w:pStyle w:val="Text2"/>
        <w:rPr>
          <w:noProof/>
        </w:rPr>
      </w:pPr>
      <w:r>
        <w:rPr>
          <w:noProof/>
        </w:rPr>
        <w:lastRenderedPageBreak/>
        <w:t>(vi)</w:t>
      </w:r>
      <w:r w:rsidR="00433EB8" w:rsidRPr="00401FE2">
        <w:rPr>
          <w:noProof/>
        </w:rPr>
        <w:t xml:space="preserve"> </w:t>
      </w:r>
      <w:r>
        <w:rPr>
          <w:noProof/>
        </w:rPr>
        <w:t>the following changes are made in the twenty-ninth row on ‘Aviation’:</w:t>
      </w:r>
    </w:p>
    <w:p w14:paraId="53A14DAC" w14:textId="042624F8" w:rsidR="00600934" w:rsidRDefault="0005493C" w:rsidP="001E17B1">
      <w:pPr>
        <w:pStyle w:val="Point3letter"/>
        <w:rPr>
          <w:noProof/>
        </w:rPr>
      </w:pPr>
      <w:r>
        <w:rPr>
          <w:noProof/>
        </w:rPr>
        <w:t>a sentence is added after the first sentence:</w:t>
      </w:r>
    </w:p>
    <w:p w14:paraId="1127D5FF" w14:textId="7DFC504B" w:rsidR="00600934" w:rsidRDefault="00D50A10">
      <w:pPr>
        <w:pStyle w:val="Text2"/>
        <w:ind w:left="2137"/>
        <w:rPr>
          <w:noProof/>
        </w:rPr>
      </w:pPr>
      <w:r>
        <w:rPr>
          <w:noProof/>
        </w:rPr>
        <w:t>‘From 1 January 2029, flights which depart from an aerodrome situated in the territory of a Member State to which the Treaty applies, except  for aircraft operators operating flights between two different States with total annual emissions lower than 10 000 tonnes calculated in accordance with this Annex.’</w:t>
      </w:r>
    </w:p>
    <w:p w14:paraId="559B8C45" w14:textId="77777777" w:rsidR="00A04C22" w:rsidRDefault="00600934" w:rsidP="001E17B1">
      <w:pPr>
        <w:pStyle w:val="Point3letter"/>
        <w:rPr>
          <w:noProof/>
        </w:rPr>
      </w:pPr>
      <w:r w:rsidRPr="00CF74E6">
        <w:rPr>
          <w:noProof/>
        </w:rPr>
        <w:t>point (j) is replaced by the following:</w:t>
      </w:r>
    </w:p>
    <w:p w14:paraId="4B6127A8" w14:textId="23F6BD2B" w:rsidR="00A04C22" w:rsidRDefault="00600934" w:rsidP="00600934">
      <w:pPr>
        <w:pStyle w:val="Text2"/>
        <w:ind w:left="2137"/>
        <w:rPr>
          <w:noProof/>
          <w:lang w:eastAsia="en-IE"/>
        </w:rPr>
      </w:pPr>
      <w:r w:rsidRPr="00CF74E6">
        <w:rPr>
          <w:noProof/>
          <w:lang w:eastAsia="en-IE"/>
        </w:rPr>
        <w:t>‘(j) flights which, but for this point, would fall within this activity, performed by an aircraft operator operating flights with total annual emissions lower than 1 000 tonnes per year falling under the scope of this Directive</w:t>
      </w:r>
      <w:r w:rsidR="003B1509">
        <w:rPr>
          <w:noProof/>
          <w:lang w:eastAsia="en-IE"/>
        </w:rPr>
        <w:t xml:space="preserve"> </w:t>
      </w:r>
      <w:r>
        <w:rPr>
          <w:noProof/>
          <w:lang w:eastAsia="en-IE"/>
        </w:rPr>
        <w:t>as defined before 2029</w:t>
      </w:r>
      <w:r w:rsidRPr="00CF74E6">
        <w:rPr>
          <w:noProof/>
          <w:lang w:eastAsia="en-IE"/>
        </w:rPr>
        <w:t xml:space="preserve"> or under the scope of the ETS of Switzerland or the ETS of the UK.</w:t>
      </w:r>
    </w:p>
    <w:p w14:paraId="693B23C8" w14:textId="77777777" w:rsidR="00600934" w:rsidRPr="00CF74E6" w:rsidRDefault="00600934">
      <w:pPr>
        <w:pStyle w:val="Text2"/>
        <w:ind w:left="2137"/>
        <w:rPr>
          <w:noProof/>
          <w:lang w:eastAsia="en-IE"/>
        </w:rPr>
      </w:pPr>
      <w:r w:rsidRPr="00CF74E6">
        <w:rPr>
          <w:noProof/>
          <w:lang w:eastAsia="en-IE"/>
        </w:rPr>
        <w:t>Flights referred to in points (l) and (m) or performed exclusively for the transport, on official mission, of reigning Monarchs and their immediate family, Heads of State, Heads of Government and Government Ministers, of a Member State may not be excluded under this point;’;</w:t>
      </w:r>
    </w:p>
    <w:p w14:paraId="1CD8A200" w14:textId="77777777" w:rsidR="00A04C22" w:rsidRDefault="00600934" w:rsidP="001E17B1">
      <w:pPr>
        <w:pStyle w:val="Point3letter"/>
        <w:rPr>
          <w:noProof/>
        </w:rPr>
      </w:pPr>
      <w:r w:rsidRPr="00CF74E6">
        <w:rPr>
          <w:noProof/>
        </w:rPr>
        <w:t>point (k) is replaced by the following:</w:t>
      </w:r>
    </w:p>
    <w:p w14:paraId="3DCB9485" w14:textId="201776E7" w:rsidR="00A04C22" w:rsidRDefault="00600934">
      <w:pPr>
        <w:pStyle w:val="Text2"/>
        <w:ind w:left="2137"/>
        <w:rPr>
          <w:noProof/>
        </w:rPr>
      </w:pPr>
      <w:r w:rsidRPr="00CF74E6">
        <w:rPr>
          <w:noProof/>
          <w:lang w:eastAsia="en-IE"/>
        </w:rPr>
        <w:t>‘(k) flights which, but for this point, would fall within this activity, performed by an aircraft operator operating flights with total annual emissions subject to surrender obligation pursuant to Article 12(3)(b) lower than 1 000 tonnes per year, not taking into account emissions for which the surrender obligation is considered to be satisfied under Article 3c(8) or Article 28a(1)’</w:t>
      </w:r>
      <w:r>
        <w:rPr>
          <w:noProof/>
        </w:rPr>
        <w:t>;</w:t>
      </w:r>
    </w:p>
    <w:p w14:paraId="213B8D3C" w14:textId="77777777" w:rsidR="00D50A10" w:rsidRDefault="00D50A10" w:rsidP="00401FE2">
      <w:pPr>
        <w:pStyle w:val="Text2"/>
        <w:rPr>
          <w:noProof/>
        </w:rPr>
      </w:pPr>
    </w:p>
    <w:p w14:paraId="1554C058" w14:textId="10E433EB" w:rsidR="00433EB8" w:rsidRPr="00CF74E6" w:rsidRDefault="00D50A10" w:rsidP="00401FE2">
      <w:pPr>
        <w:pStyle w:val="Text2"/>
        <w:rPr>
          <w:noProof/>
        </w:rPr>
      </w:pPr>
      <w:r>
        <w:rPr>
          <w:noProof/>
        </w:rPr>
        <w:t xml:space="preserve">(vii) </w:t>
      </w:r>
      <w:r w:rsidR="00433EB8" w:rsidRPr="00CF74E6">
        <w:rPr>
          <w:noProof/>
        </w:rPr>
        <w:t xml:space="preserve">the </w:t>
      </w:r>
      <w:r w:rsidR="004A31B8">
        <w:rPr>
          <w:noProof/>
        </w:rPr>
        <w:t>thirtieth</w:t>
      </w:r>
      <w:r w:rsidR="00433EB8" w:rsidRPr="00CF74E6">
        <w:rPr>
          <w:noProof/>
        </w:rPr>
        <w:t xml:space="preserve"> row is replaced by the following: </w:t>
      </w:r>
    </w:p>
    <w:tbl>
      <w:tblPr>
        <w:tblStyle w:val="TableGrid"/>
        <w:tblW w:w="0" w:type="auto"/>
        <w:tblInd w:w="2061" w:type="dxa"/>
        <w:tblLook w:val="04A0" w:firstRow="1" w:lastRow="0" w:firstColumn="1" w:lastColumn="0" w:noHBand="0" w:noVBand="1"/>
      </w:tblPr>
      <w:tblGrid>
        <w:gridCol w:w="4993"/>
        <w:gridCol w:w="2235"/>
      </w:tblGrid>
      <w:tr w:rsidR="00433EB8" w:rsidRPr="00CF74E6" w14:paraId="4CB3689E" w14:textId="77777777" w:rsidTr="00133914">
        <w:tc>
          <w:tcPr>
            <w:tcW w:w="4993" w:type="dxa"/>
          </w:tcPr>
          <w:p w14:paraId="6F63ABC2" w14:textId="77777777" w:rsidR="00433EB8" w:rsidRPr="00CF74E6" w:rsidRDefault="00433EB8" w:rsidP="00133914">
            <w:pPr>
              <w:spacing w:before="60"/>
              <w:rPr>
                <w:noProof/>
                <w:szCs w:val="24"/>
                <w:lang w:val="en-IE"/>
              </w:rPr>
            </w:pPr>
            <w:r w:rsidRPr="00CF74E6">
              <w:rPr>
                <w:noProof/>
                <w:szCs w:val="24"/>
                <w:lang w:val="en-IE"/>
              </w:rPr>
              <w:t>Maritime transport</w:t>
            </w:r>
          </w:p>
          <w:p w14:paraId="5DC12FBB" w14:textId="01849C9B" w:rsidR="00433EB8" w:rsidRPr="00CF74E6" w:rsidRDefault="00433EB8" w:rsidP="00133914">
            <w:pPr>
              <w:rPr>
                <w:noProof/>
                <w:lang w:val="en-IE"/>
              </w:rPr>
            </w:pPr>
            <w:r w:rsidRPr="00CF74E6">
              <w:rPr>
                <w:noProof/>
                <w:szCs w:val="24"/>
                <w:lang w:val="en-IE"/>
              </w:rPr>
              <w:t>Maritime transport activities covered by Regulation (EU) 2015/757 with the exception</w:t>
            </w:r>
            <w:r>
              <w:rPr>
                <w:noProof/>
              </w:rPr>
              <w:t xml:space="preserve"> </w:t>
            </w:r>
            <w:r>
              <w:rPr>
                <w:noProof/>
                <w:szCs w:val="24"/>
                <w:lang w:val="en-IE"/>
              </w:rPr>
              <w:t>of the maritime transport activities covered by Article 2(1d) points (e) and (f), and</w:t>
            </w:r>
            <w:r w:rsidRPr="00CF74E6">
              <w:rPr>
                <w:noProof/>
                <w:szCs w:val="24"/>
                <w:lang w:val="en-IE"/>
              </w:rPr>
              <w:t xml:space="preserve"> until 31 December 2030 the maritime transport activities covered by Article 2(1a), (1aa), (1b</w:t>
            </w:r>
            <w:r w:rsidR="00872B4F">
              <w:rPr>
                <w:noProof/>
                <w:szCs w:val="24"/>
                <w:lang w:val="en-IE"/>
              </w:rPr>
              <w:t>a</w:t>
            </w:r>
            <w:r w:rsidRPr="00CF74E6">
              <w:rPr>
                <w:noProof/>
                <w:szCs w:val="24"/>
                <w:lang w:val="en-IE"/>
              </w:rPr>
              <w:t xml:space="preserve">) and (1d) </w:t>
            </w:r>
            <w:r>
              <w:rPr>
                <w:noProof/>
                <w:szCs w:val="24"/>
                <w:lang w:val="en-IE"/>
              </w:rPr>
              <w:t xml:space="preserve">points (a) to (d) </w:t>
            </w:r>
            <w:r w:rsidRPr="00CF74E6">
              <w:rPr>
                <w:noProof/>
                <w:szCs w:val="24"/>
                <w:lang w:val="en-IE"/>
              </w:rPr>
              <w:t>of that Regulation</w:t>
            </w:r>
            <w:r>
              <w:rPr>
                <w:noProof/>
                <w:szCs w:val="24"/>
                <w:lang w:val="en-IE"/>
              </w:rPr>
              <w:t>, and from 1 January 2031 the maritime transport activities covered by Article 2(1b) of that Regulation.</w:t>
            </w:r>
            <w:r w:rsidRPr="00CF74E6">
              <w:rPr>
                <w:noProof/>
                <w:szCs w:val="24"/>
                <w:lang w:val="en-IE"/>
              </w:rPr>
              <w:t xml:space="preserve"> </w:t>
            </w:r>
          </w:p>
        </w:tc>
        <w:tc>
          <w:tcPr>
            <w:tcW w:w="2235" w:type="dxa"/>
          </w:tcPr>
          <w:p w14:paraId="5750F552" w14:textId="77777777" w:rsidR="00433EB8" w:rsidRPr="00CF74E6" w:rsidRDefault="00433EB8" w:rsidP="00133914">
            <w:pPr>
              <w:spacing w:before="60"/>
              <w:rPr>
                <w:noProof/>
                <w:szCs w:val="24"/>
                <w:lang w:val="en-IE"/>
              </w:rPr>
            </w:pPr>
            <w:r w:rsidRPr="00CF74E6">
              <w:rPr>
                <w:noProof/>
                <w:szCs w:val="24"/>
                <w:lang w:val="en-IE"/>
              </w:rPr>
              <w:t>Carbon dioxide</w:t>
            </w:r>
          </w:p>
          <w:p w14:paraId="57E02334" w14:textId="77777777" w:rsidR="00433EB8" w:rsidRPr="00CF74E6" w:rsidRDefault="00433EB8" w:rsidP="00133914">
            <w:pPr>
              <w:rPr>
                <w:noProof/>
              </w:rPr>
            </w:pPr>
            <w:r w:rsidRPr="00CF74E6">
              <w:rPr>
                <w:noProof/>
                <w:szCs w:val="24"/>
                <w:lang w:val="en-IE"/>
              </w:rPr>
              <w:t>From 1 January 2026, methane and nitrous oxide</w:t>
            </w:r>
          </w:p>
        </w:tc>
      </w:tr>
    </w:tbl>
    <w:p w14:paraId="19C1505D" w14:textId="3BFAD6A7" w:rsidR="00433EB8" w:rsidRPr="00CF74E6" w:rsidRDefault="00401FE2" w:rsidP="00401FE2">
      <w:pPr>
        <w:pStyle w:val="Text2"/>
        <w:rPr>
          <w:noProof/>
        </w:rPr>
      </w:pPr>
      <w:r>
        <w:rPr>
          <w:noProof/>
        </w:rPr>
        <w:t>(viii)</w:t>
      </w:r>
      <w:r w:rsidR="00433EB8" w:rsidRPr="00401FE2">
        <w:rPr>
          <w:noProof/>
        </w:rPr>
        <w:t xml:space="preserve"> </w:t>
      </w:r>
      <w:r w:rsidR="00433EB8" w:rsidRPr="00CF74E6">
        <w:rPr>
          <w:noProof/>
        </w:rPr>
        <w:t>the following rows are added:</w:t>
      </w:r>
    </w:p>
    <w:tbl>
      <w:tblPr>
        <w:tblStyle w:val="TableGrid"/>
        <w:tblW w:w="0" w:type="auto"/>
        <w:tblInd w:w="2061" w:type="dxa"/>
        <w:tblLook w:val="04A0" w:firstRow="1" w:lastRow="0" w:firstColumn="1" w:lastColumn="0" w:noHBand="0" w:noVBand="1"/>
      </w:tblPr>
      <w:tblGrid>
        <w:gridCol w:w="4993"/>
        <w:gridCol w:w="2235"/>
      </w:tblGrid>
      <w:tr w:rsidR="00433EB8" w:rsidRPr="00CF74E6" w14:paraId="41F70813" w14:textId="77777777" w:rsidTr="6B047BEF">
        <w:tc>
          <w:tcPr>
            <w:tcW w:w="4993" w:type="dxa"/>
          </w:tcPr>
          <w:p w14:paraId="2834C6E5" w14:textId="77777777" w:rsidR="00433EB8" w:rsidRPr="00620F3F" w:rsidRDefault="00433EB8" w:rsidP="00133914">
            <w:pPr>
              <w:spacing w:before="0" w:after="0"/>
              <w:jc w:val="left"/>
              <w:rPr>
                <w:noProof/>
                <w:lang w:val="en-IE"/>
              </w:rPr>
            </w:pPr>
            <w:r w:rsidRPr="00620F3F">
              <w:rPr>
                <w:noProof/>
                <w:lang w:val="en-IE"/>
              </w:rPr>
              <w:t>Waste incineration and waste co-incineration</w:t>
            </w:r>
          </w:p>
          <w:p w14:paraId="0BBF0122" w14:textId="77777777" w:rsidR="00433EB8" w:rsidRDefault="00433EB8" w:rsidP="00133914">
            <w:pPr>
              <w:spacing w:before="0" w:after="0"/>
              <w:jc w:val="left"/>
              <w:rPr>
                <w:noProof/>
                <w:color w:val="000000" w:themeColor="text1"/>
                <w:lang w:val="en-IE"/>
              </w:rPr>
            </w:pPr>
          </w:p>
          <w:p w14:paraId="399B22D5" w14:textId="77777777" w:rsidR="00433EB8" w:rsidRPr="00CF74E6" w:rsidRDefault="00433EB8" w:rsidP="00133914">
            <w:pPr>
              <w:spacing w:before="0" w:after="0"/>
              <w:jc w:val="left"/>
              <w:rPr>
                <w:noProof/>
                <w:color w:val="000000" w:themeColor="text1"/>
                <w:lang w:val="en-IE"/>
              </w:rPr>
            </w:pPr>
            <w:r w:rsidRPr="00CF74E6">
              <w:rPr>
                <w:noProof/>
                <w:color w:val="000000" w:themeColor="text1"/>
                <w:lang w:val="en-IE"/>
              </w:rPr>
              <w:t>From 1 January 2031, disposal or recovery of waste in waste incineration plants or in waste co-incineration plants as defined under Article 3(40) and 3(41) of Directive 2010/75/EU of the European Parliament and of the Council for non-hazardous waste with a capacity exceeding 3 tonnes per hour</w:t>
            </w:r>
            <w:r>
              <w:rPr>
                <w:noProof/>
                <w:color w:val="000000" w:themeColor="text1"/>
                <w:lang w:val="en-IE"/>
              </w:rPr>
              <w:t>, excluding chemical recycling.</w:t>
            </w:r>
          </w:p>
        </w:tc>
        <w:tc>
          <w:tcPr>
            <w:tcW w:w="2235" w:type="dxa"/>
          </w:tcPr>
          <w:p w14:paraId="0F942909" w14:textId="77777777" w:rsidR="00433EB8" w:rsidRPr="00CF74E6" w:rsidRDefault="00433EB8" w:rsidP="00133914">
            <w:pPr>
              <w:rPr>
                <w:noProof/>
              </w:rPr>
            </w:pPr>
            <w:r w:rsidRPr="00CF74E6">
              <w:rPr>
                <w:noProof/>
              </w:rPr>
              <w:t>Carbon dioxide </w:t>
            </w:r>
          </w:p>
        </w:tc>
      </w:tr>
      <w:tr w:rsidR="00433EB8" w:rsidRPr="00CF74E6" w14:paraId="7A8CCC9B" w14:textId="77777777" w:rsidTr="6B047BEF">
        <w:tc>
          <w:tcPr>
            <w:tcW w:w="4993" w:type="dxa"/>
          </w:tcPr>
          <w:tbl>
            <w:tblPr>
              <w:tblW w:w="5000" w:type="pct"/>
              <w:shd w:val="clear" w:color="auto" w:fill="FFFFFF"/>
              <w:tblCellMar>
                <w:left w:w="0" w:type="dxa"/>
                <w:right w:w="0" w:type="dxa"/>
              </w:tblCellMar>
              <w:tblLook w:val="04A0" w:firstRow="1" w:lastRow="0" w:firstColumn="1" w:lastColumn="0" w:noHBand="0" w:noVBand="1"/>
            </w:tblPr>
            <w:tblGrid>
              <w:gridCol w:w="4777"/>
            </w:tblGrid>
            <w:tr w:rsidR="00433EB8" w:rsidRPr="00CF74E6" w14:paraId="67AAA241" w14:textId="77777777" w:rsidTr="00133914">
              <w:tc>
                <w:tcPr>
                  <w:tcW w:w="0" w:type="auto"/>
                  <w:shd w:val="clear" w:color="auto" w:fill="FFFFFF"/>
                  <w:hideMark/>
                </w:tcPr>
                <w:p w14:paraId="3CFD9785" w14:textId="77777777" w:rsidR="00433EB8" w:rsidRPr="00CF74E6" w:rsidRDefault="00433EB8" w:rsidP="00133914">
                  <w:pPr>
                    <w:spacing w:before="0" w:after="0"/>
                    <w:jc w:val="left"/>
                    <w:rPr>
                      <w:rFonts w:eastAsia="Times New Roman"/>
                      <w:noProof/>
                      <w:szCs w:val="24"/>
                      <w:lang w:val="en-IE" w:eastAsia="en-IE"/>
                    </w:rPr>
                  </w:pPr>
                </w:p>
              </w:tc>
            </w:tr>
          </w:tbl>
          <w:p w14:paraId="0CCE3898" w14:textId="77777777" w:rsidR="00433EB8" w:rsidRPr="00CF74E6" w:rsidRDefault="00433EB8" w:rsidP="002F6349">
            <w:pPr>
              <w:tabs>
                <w:tab w:val="num" w:pos="360"/>
              </w:tabs>
              <w:spacing w:before="0" w:after="0"/>
              <w:jc w:val="left"/>
              <w:textAlignment w:val="baseline"/>
              <w:rPr>
                <w:noProof/>
                <w:lang w:val="en-IE"/>
              </w:rPr>
            </w:pPr>
            <w:r w:rsidRPr="6B047BEF">
              <w:rPr>
                <w:noProof/>
                <w:lang w:val="en-IE"/>
              </w:rPr>
              <w:t>The Commission shall report by 31 July 2029 whether one or both of the following conditions have been met: </w:t>
            </w:r>
          </w:p>
          <w:p w14:paraId="5E5DE8F2" w14:textId="77777777" w:rsidR="00433EB8" w:rsidRPr="00CF74E6" w:rsidRDefault="00433EB8" w:rsidP="005D5481">
            <w:pPr>
              <w:numPr>
                <w:ilvl w:val="0"/>
                <w:numId w:val="3"/>
              </w:numPr>
              <w:rPr>
                <w:noProof/>
              </w:rPr>
            </w:pPr>
            <w:r>
              <w:rPr>
                <w:noProof/>
              </w:rPr>
              <w:t xml:space="preserve">the establishment </w:t>
            </w:r>
            <w:r w:rsidRPr="00CF74E6">
              <w:rPr>
                <w:noProof/>
              </w:rPr>
              <w:t>of landfill</w:t>
            </w:r>
            <w:r>
              <w:rPr>
                <w:noProof/>
              </w:rPr>
              <w:t xml:space="preserve"> register(s)</w:t>
            </w:r>
            <w:r w:rsidRPr="00CF74E6">
              <w:rPr>
                <w:noProof/>
              </w:rPr>
              <w:t xml:space="preserve">  pursuant to </w:t>
            </w:r>
            <w:r>
              <w:rPr>
                <w:noProof/>
              </w:rPr>
              <w:t xml:space="preserve">Article [X] of </w:t>
            </w:r>
            <w:r w:rsidRPr="004B65BD">
              <w:rPr>
                <w:noProof/>
                <w:lang w:val="en-IE"/>
              </w:rPr>
              <w:t xml:space="preserve">Regulation (EU) […./..] </w:t>
            </w:r>
            <w:r>
              <w:rPr>
                <w:noProof/>
                <w:lang w:val="en-IE"/>
              </w:rPr>
              <w:t>[</w:t>
            </w:r>
            <w:r w:rsidRPr="003675CC">
              <w:rPr>
                <w:noProof/>
                <w:lang w:val="en-IE"/>
              </w:rPr>
              <w:t>Circular Economy Act</w:t>
            </w:r>
            <w:r w:rsidRPr="00CF74E6">
              <w:rPr>
                <w:noProof/>
              </w:rPr>
              <w:t xml:space="preserve"> to ensure environmental integrity and avoid circumvention; and </w:t>
            </w:r>
          </w:p>
          <w:p w14:paraId="53BE81ED" w14:textId="77777777" w:rsidR="00433EB8" w:rsidRPr="00CF74E6" w:rsidRDefault="00433EB8" w:rsidP="005D5481">
            <w:pPr>
              <w:numPr>
                <w:ilvl w:val="0"/>
                <w:numId w:val="3"/>
              </w:numPr>
              <w:rPr>
                <w:noProof/>
              </w:rPr>
            </w:pPr>
            <w:r>
              <w:rPr>
                <w:noProof/>
              </w:rPr>
              <w:t>Best Available Techniques for Landfills conclusions have been published in the Official Journal of the European Union pursuant to Article 13 of Directive 2010/75/EU. </w:t>
            </w:r>
          </w:p>
          <w:p w14:paraId="3A079D21" w14:textId="701AE438" w:rsidR="00433EB8" w:rsidRPr="00CF74E6" w:rsidRDefault="577939A9" w:rsidP="6B047BEF">
            <w:pPr>
              <w:rPr>
                <w:noProof/>
              </w:rPr>
            </w:pPr>
            <w:r>
              <w:rPr>
                <w:noProof/>
              </w:rPr>
              <w:t>Where both of the conditions referred to are met,</w:t>
            </w:r>
            <w:r w:rsidRPr="6B047BEF">
              <w:rPr>
                <w:noProof/>
                <w:lang w:val="en-IE"/>
              </w:rPr>
              <w:t xml:space="preserve"> Articles 14 and 15 shall apply to landfills where there is the disposal or recovery of non-hazardous waste from 1 January 2031.</w:t>
            </w:r>
            <w:r>
              <w:rPr>
                <w:noProof/>
              </w:rPr>
              <w:t xml:space="preserve"> </w:t>
            </w:r>
          </w:p>
          <w:p w14:paraId="4E8B3E28" w14:textId="72503A6E" w:rsidR="00433EB8" w:rsidRPr="00CF74E6" w:rsidRDefault="00433EB8" w:rsidP="00133914">
            <w:pPr>
              <w:rPr>
                <w:noProof/>
              </w:rPr>
            </w:pPr>
            <w:r>
              <w:rPr>
                <w:noProof/>
              </w:rPr>
              <w:t>Where one or both of the conditions referred to are not met, Articles 14 and 15 shall apply to landfills where there is the disposal or recovery of non-hazardous waste from 1 January 203</w:t>
            </w:r>
            <w:r w:rsidR="50742CAD">
              <w:rPr>
                <w:noProof/>
              </w:rPr>
              <w:t>4</w:t>
            </w:r>
            <w:r w:rsidR="614E6EE1">
              <w:rPr>
                <w:noProof/>
              </w:rPr>
              <w:t>.</w:t>
            </w:r>
          </w:p>
        </w:tc>
        <w:tc>
          <w:tcPr>
            <w:tcW w:w="2235" w:type="dxa"/>
          </w:tcPr>
          <w:p w14:paraId="4EDC754C" w14:textId="77777777" w:rsidR="00433EB8" w:rsidRPr="00CF74E6" w:rsidRDefault="00433EB8" w:rsidP="00133914">
            <w:pPr>
              <w:rPr>
                <w:noProof/>
              </w:rPr>
            </w:pPr>
            <w:r w:rsidRPr="00CF74E6">
              <w:rPr>
                <w:noProof/>
              </w:rPr>
              <w:t>Carbon dioxide </w:t>
            </w:r>
          </w:p>
        </w:tc>
      </w:tr>
    </w:tbl>
    <w:p w14:paraId="06925B03" w14:textId="77777777" w:rsidR="00433EB8" w:rsidRPr="00CF74E6" w:rsidRDefault="00433EB8">
      <w:pPr>
        <w:rPr>
          <w:noProof/>
        </w:rPr>
      </w:pPr>
    </w:p>
    <w:p w14:paraId="37BA2994" w14:textId="6E973F1D" w:rsidR="00A35662" w:rsidRDefault="00A35662" w:rsidP="00A35662">
      <w:pPr>
        <w:pStyle w:val="Text2"/>
        <w:rPr>
          <w:noProof/>
        </w:rPr>
      </w:pPr>
    </w:p>
    <w:p w14:paraId="69EAC987" w14:textId="42D0905C" w:rsidR="00A04C22" w:rsidRDefault="00D50A10" w:rsidP="00D50A10">
      <w:pPr>
        <w:pStyle w:val="Point0number"/>
        <w:numPr>
          <w:ilvl w:val="0"/>
          <w:numId w:val="4"/>
        </w:numPr>
        <w:rPr>
          <w:noProof/>
        </w:rPr>
      </w:pPr>
      <w:r w:rsidRPr="00CF74E6">
        <w:rPr>
          <w:noProof/>
        </w:rPr>
        <w:t>Annex IIb to Directive 2003/87/EC is replaced by the following:</w:t>
      </w:r>
      <w:r w:rsidRPr="00CF74E6">
        <w:rPr>
          <w:noProof/>
          <w:lang w:val="en-IE"/>
        </w:rPr>
        <w:t xml:space="preserve"> </w:t>
      </w:r>
    </w:p>
    <w:p w14:paraId="045F652E" w14:textId="77777777" w:rsidR="00433EB8" w:rsidRPr="00CF74E6" w:rsidRDefault="00433EB8" w:rsidP="00433EB8">
      <w:pPr>
        <w:jc w:val="center"/>
        <w:rPr>
          <w:noProof/>
          <w:lang w:val="en-IE"/>
        </w:rPr>
      </w:pPr>
      <w:r w:rsidRPr="00CF74E6">
        <w:rPr>
          <w:noProof/>
          <w:lang w:val="en-IE"/>
        </w:rPr>
        <w:t>ANNEX IIb</w:t>
      </w:r>
    </w:p>
    <w:p w14:paraId="5AB9473D" w14:textId="77777777" w:rsidR="00433EB8" w:rsidRDefault="00433EB8" w:rsidP="00433EB8">
      <w:pPr>
        <w:ind w:left="850"/>
        <w:jc w:val="center"/>
        <w:rPr>
          <w:b/>
          <w:noProof/>
          <w:lang w:val="en-IE"/>
        </w:rPr>
      </w:pPr>
      <w:r w:rsidRPr="00CF74E6">
        <w:rPr>
          <w:b/>
          <w:noProof/>
          <w:lang w:val="en-IE"/>
        </w:rPr>
        <w:t>Distribution of funds from the Modernisation Fund corresponding to Article 10(1)</w:t>
      </w:r>
    </w:p>
    <w:p w14:paraId="10EECB7A" w14:textId="495EAE7C" w:rsidR="00433EB8" w:rsidRDefault="00433EB8" w:rsidP="00433EB8">
      <w:pPr>
        <w:ind w:left="850"/>
        <w:jc w:val="center"/>
        <w:rPr>
          <w:bCs/>
          <w:noProof/>
          <w:lang w:val="en-IE"/>
        </w:rPr>
      </w:pPr>
    </w:p>
    <w:tbl>
      <w:tblPr>
        <w:tblStyle w:val="TableGrid"/>
        <w:tblW w:w="2700" w:type="dxa"/>
        <w:tblInd w:w="2767" w:type="dxa"/>
        <w:tblLook w:val="04A0" w:firstRow="1" w:lastRow="0" w:firstColumn="1" w:lastColumn="0" w:noHBand="0" w:noVBand="1"/>
      </w:tblPr>
      <w:tblGrid>
        <w:gridCol w:w="1740"/>
        <w:gridCol w:w="960"/>
      </w:tblGrid>
      <w:tr w:rsidR="004342FB" w:rsidRPr="00CF74E6" w14:paraId="7E6B58B8" w14:textId="77777777" w:rsidTr="00F404E1">
        <w:trPr>
          <w:trHeight w:val="290"/>
        </w:trPr>
        <w:tc>
          <w:tcPr>
            <w:tcW w:w="1740" w:type="dxa"/>
            <w:noWrap/>
            <w:hideMark/>
          </w:tcPr>
          <w:p w14:paraId="73D2CCEF" w14:textId="77777777" w:rsidR="004342FB" w:rsidRPr="002F6349" w:rsidRDefault="004342FB" w:rsidP="00F404E1">
            <w:pPr>
              <w:rPr>
                <w:bCs/>
                <w:noProof/>
              </w:rPr>
            </w:pPr>
            <w:r w:rsidRPr="002F6349">
              <w:rPr>
                <w:bCs/>
                <w:noProof/>
              </w:rPr>
              <w:t>Bulgaria</w:t>
            </w:r>
          </w:p>
        </w:tc>
        <w:tc>
          <w:tcPr>
            <w:tcW w:w="960" w:type="dxa"/>
            <w:noWrap/>
            <w:hideMark/>
          </w:tcPr>
          <w:p w14:paraId="790CE2F2" w14:textId="77777777" w:rsidR="004342FB" w:rsidRPr="002F6349" w:rsidRDefault="004342FB" w:rsidP="00F404E1">
            <w:pPr>
              <w:rPr>
                <w:bCs/>
                <w:noProof/>
              </w:rPr>
            </w:pPr>
            <w:r w:rsidRPr="002F6349">
              <w:rPr>
                <w:bCs/>
                <w:noProof/>
              </w:rPr>
              <w:t>5.44%</w:t>
            </w:r>
          </w:p>
        </w:tc>
      </w:tr>
      <w:tr w:rsidR="004342FB" w:rsidRPr="00CF74E6" w14:paraId="2B5A3D6D" w14:textId="77777777" w:rsidTr="00F404E1">
        <w:trPr>
          <w:trHeight w:val="290"/>
        </w:trPr>
        <w:tc>
          <w:tcPr>
            <w:tcW w:w="1740" w:type="dxa"/>
            <w:noWrap/>
          </w:tcPr>
          <w:p w14:paraId="77377FF4" w14:textId="77777777" w:rsidR="004342FB" w:rsidRPr="002F6349" w:rsidRDefault="004342FB" w:rsidP="00F404E1">
            <w:pPr>
              <w:rPr>
                <w:bCs/>
                <w:noProof/>
              </w:rPr>
            </w:pPr>
            <w:r w:rsidRPr="002F6349">
              <w:rPr>
                <w:bCs/>
                <w:noProof/>
              </w:rPr>
              <w:t>Czechia</w:t>
            </w:r>
          </w:p>
        </w:tc>
        <w:tc>
          <w:tcPr>
            <w:tcW w:w="960" w:type="dxa"/>
            <w:noWrap/>
          </w:tcPr>
          <w:p w14:paraId="2734B040" w14:textId="77777777" w:rsidR="004342FB" w:rsidRPr="002F6349" w:rsidRDefault="004342FB" w:rsidP="00F404E1">
            <w:pPr>
              <w:rPr>
                <w:bCs/>
                <w:noProof/>
              </w:rPr>
            </w:pPr>
            <w:r w:rsidRPr="002F6349">
              <w:rPr>
                <w:bCs/>
                <w:noProof/>
              </w:rPr>
              <w:t>13.02%</w:t>
            </w:r>
          </w:p>
        </w:tc>
      </w:tr>
      <w:tr w:rsidR="004342FB" w:rsidRPr="00CF74E6" w14:paraId="42DAF888" w14:textId="77777777" w:rsidTr="00F404E1">
        <w:trPr>
          <w:trHeight w:val="290"/>
        </w:trPr>
        <w:tc>
          <w:tcPr>
            <w:tcW w:w="1740" w:type="dxa"/>
            <w:noWrap/>
          </w:tcPr>
          <w:p w14:paraId="3FF33E96" w14:textId="77777777" w:rsidR="004342FB" w:rsidRPr="002F6349" w:rsidRDefault="004342FB" w:rsidP="00F404E1">
            <w:pPr>
              <w:rPr>
                <w:bCs/>
                <w:noProof/>
              </w:rPr>
            </w:pPr>
            <w:r w:rsidRPr="002F6349">
              <w:rPr>
                <w:bCs/>
                <w:noProof/>
              </w:rPr>
              <w:t>Estonia</w:t>
            </w:r>
          </w:p>
        </w:tc>
        <w:tc>
          <w:tcPr>
            <w:tcW w:w="960" w:type="dxa"/>
            <w:noWrap/>
          </w:tcPr>
          <w:p w14:paraId="71B4DEF9" w14:textId="77777777" w:rsidR="004342FB" w:rsidRPr="002F6349" w:rsidRDefault="004342FB" w:rsidP="00F404E1">
            <w:pPr>
              <w:rPr>
                <w:bCs/>
                <w:noProof/>
              </w:rPr>
            </w:pPr>
            <w:r w:rsidRPr="002F6349">
              <w:rPr>
                <w:bCs/>
                <w:noProof/>
              </w:rPr>
              <w:t>1.62%</w:t>
            </w:r>
          </w:p>
        </w:tc>
      </w:tr>
      <w:tr w:rsidR="004342FB" w:rsidRPr="00CF74E6" w14:paraId="40E6E9F8" w14:textId="77777777" w:rsidTr="00F404E1">
        <w:trPr>
          <w:trHeight w:val="290"/>
        </w:trPr>
        <w:tc>
          <w:tcPr>
            <w:tcW w:w="1740" w:type="dxa"/>
            <w:noWrap/>
          </w:tcPr>
          <w:p w14:paraId="657D5FD5" w14:textId="77777777" w:rsidR="004342FB" w:rsidRPr="002F6349" w:rsidRDefault="004342FB" w:rsidP="00F404E1">
            <w:pPr>
              <w:rPr>
                <w:bCs/>
                <w:noProof/>
              </w:rPr>
            </w:pPr>
            <w:r w:rsidRPr="002F6349">
              <w:rPr>
                <w:bCs/>
                <w:noProof/>
              </w:rPr>
              <w:t>Greece</w:t>
            </w:r>
          </w:p>
        </w:tc>
        <w:tc>
          <w:tcPr>
            <w:tcW w:w="960" w:type="dxa"/>
            <w:noWrap/>
          </w:tcPr>
          <w:p w14:paraId="15D253D6" w14:textId="77777777" w:rsidR="004342FB" w:rsidRPr="002F6349" w:rsidRDefault="004342FB" w:rsidP="00F404E1">
            <w:pPr>
              <w:rPr>
                <w:bCs/>
                <w:noProof/>
              </w:rPr>
            </w:pPr>
            <w:r w:rsidRPr="002F6349">
              <w:rPr>
                <w:bCs/>
                <w:noProof/>
              </w:rPr>
              <w:t>8.42%</w:t>
            </w:r>
          </w:p>
        </w:tc>
      </w:tr>
      <w:tr w:rsidR="004342FB" w:rsidRPr="00CF74E6" w14:paraId="727232AF" w14:textId="77777777" w:rsidTr="00F404E1">
        <w:trPr>
          <w:trHeight w:val="290"/>
        </w:trPr>
        <w:tc>
          <w:tcPr>
            <w:tcW w:w="1740" w:type="dxa"/>
            <w:noWrap/>
          </w:tcPr>
          <w:p w14:paraId="75AAB5E4" w14:textId="77777777" w:rsidR="004342FB" w:rsidRPr="002F6349" w:rsidRDefault="004342FB" w:rsidP="00F404E1">
            <w:pPr>
              <w:rPr>
                <w:bCs/>
                <w:noProof/>
              </w:rPr>
            </w:pPr>
            <w:r w:rsidRPr="002F6349">
              <w:rPr>
                <w:bCs/>
                <w:noProof/>
              </w:rPr>
              <w:t>Croatia</w:t>
            </w:r>
          </w:p>
        </w:tc>
        <w:tc>
          <w:tcPr>
            <w:tcW w:w="960" w:type="dxa"/>
            <w:noWrap/>
          </w:tcPr>
          <w:p w14:paraId="3110F420" w14:textId="77777777" w:rsidR="004342FB" w:rsidRPr="002F6349" w:rsidRDefault="004342FB" w:rsidP="00F404E1">
            <w:pPr>
              <w:rPr>
                <w:bCs/>
                <w:noProof/>
              </w:rPr>
            </w:pPr>
            <w:r w:rsidRPr="002F6349">
              <w:rPr>
                <w:bCs/>
                <w:noProof/>
              </w:rPr>
              <w:t>2.43%</w:t>
            </w:r>
          </w:p>
        </w:tc>
      </w:tr>
      <w:tr w:rsidR="004342FB" w:rsidRPr="00CF74E6" w14:paraId="12492507" w14:textId="77777777" w:rsidTr="00F404E1">
        <w:trPr>
          <w:trHeight w:val="290"/>
        </w:trPr>
        <w:tc>
          <w:tcPr>
            <w:tcW w:w="1740" w:type="dxa"/>
            <w:noWrap/>
          </w:tcPr>
          <w:p w14:paraId="220F5338" w14:textId="77777777" w:rsidR="004342FB" w:rsidRPr="002F6349" w:rsidRDefault="004342FB" w:rsidP="00F404E1">
            <w:pPr>
              <w:rPr>
                <w:bCs/>
                <w:noProof/>
              </w:rPr>
            </w:pPr>
            <w:r w:rsidRPr="002F6349">
              <w:rPr>
                <w:bCs/>
                <w:noProof/>
              </w:rPr>
              <w:t>Latvia</w:t>
            </w:r>
          </w:p>
        </w:tc>
        <w:tc>
          <w:tcPr>
            <w:tcW w:w="960" w:type="dxa"/>
            <w:noWrap/>
          </w:tcPr>
          <w:p w14:paraId="40F857B2" w14:textId="77777777" w:rsidR="004342FB" w:rsidRPr="002F6349" w:rsidRDefault="004342FB" w:rsidP="00F404E1">
            <w:pPr>
              <w:rPr>
                <w:bCs/>
                <w:noProof/>
              </w:rPr>
            </w:pPr>
            <w:r w:rsidRPr="002F6349">
              <w:rPr>
                <w:bCs/>
                <w:noProof/>
              </w:rPr>
              <w:t>1.01%</w:t>
            </w:r>
          </w:p>
        </w:tc>
      </w:tr>
      <w:tr w:rsidR="004342FB" w:rsidRPr="00CF74E6" w14:paraId="181D64A7" w14:textId="77777777" w:rsidTr="00F404E1">
        <w:trPr>
          <w:trHeight w:val="290"/>
        </w:trPr>
        <w:tc>
          <w:tcPr>
            <w:tcW w:w="1740" w:type="dxa"/>
            <w:noWrap/>
          </w:tcPr>
          <w:p w14:paraId="1B1E3D76" w14:textId="77777777" w:rsidR="004342FB" w:rsidRPr="002F6349" w:rsidRDefault="004342FB" w:rsidP="00F404E1">
            <w:pPr>
              <w:rPr>
                <w:bCs/>
                <w:noProof/>
              </w:rPr>
            </w:pPr>
            <w:r w:rsidRPr="002F6349">
              <w:rPr>
                <w:bCs/>
                <w:noProof/>
              </w:rPr>
              <w:t>Lithuania</w:t>
            </w:r>
          </w:p>
        </w:tc>
        <w:tc>
          <w:tcPr>
            <w:tcW w:w="960" w:type="dxa"/>
            <w:noWrap/>
          </w:tcPr>
          <w:p w14:paraId="72288904" w14:textId="77777777" w:rsidR="004342FB" w:rsidRPr="002F6349" w:rsidRDefault="004342FB" w:rsidP="00F404E1">
            <w:pPr>
              <w:rPr>
                <w:bCs/>
                <w:noProof/>
              </w:rPr>
            </w:pPr>
            <w:r w:rsidRPr="002F6349">
              <w:rPr>
                <w:bCs/>
                <w:noProof/>
              </w:rPr>
              <w:t>2.17%</w:t>
            </w:r>
          </w:p>
        </w:tc>
      </w:tr>
      <w:tr w:rsidR="004342FB" w:rsidRPr="00CF74E6" w14:paraId="1B4ACEFF" w14:textId="77777777" w:rsidTr="00F404E1">
        <w:trPr>
          <w:trHeight w:val="290"/>
        </w:trPr>
        <w:tc>
          <w:tcPr>
            <w:tcW w:w="1740" w:type="dxa"/>
            <w:noWrap/>
          </w:tcPr>
          <w:p w14:paraId="3AAB1A6F" w14:textId="77777777" w:rsidR="004342FB" w:rsidRPr="002F6349" w:rsidRDefault="004342FB" w:rsidP="00F404E1">
            <w:pPr>
              <w:rPr>
                <w:bCs/>
                <w:noProof/>
              </w:rPr>
            </w:pPr>
            <w:r w:rsidRPr="002F6349">
              <w:rPr>
                <w:bCs/>
                <w:noProof/>
              </w:rPr>
              <w:t>Hungary</w:t>
            </w:r>
          </w:p>
        </w:tc>
        <w:tc>
          <w:tcPr>
            <w:tcW w:w="960" w:type="dxa"/>
            <w:noWrap/>
          </w:tcPr>
          <w:p w14:paraId="5121DDE7" w14:textId="77777777" w:rsidR="004342FB" w:rsidRPr="002F6349" w:rsidRDefault="004342FB" w:rsidP="00F404E1">
            <w:pPr>
              <w:rPr>
                <w:bCs/>
                <w:noProof/>
              </w:rPr>
            </w:pPr>
            <w:r w:rsidRPr="002F6349">
              <w:rPr>
                <w:bCs/>
                <w:noProof/>
              </w:rPr>
              <w:t>5.78%</w:t>
            </w:r>
          </w:p>
        </w:tc>
      </w:tr>
      <w:tr w:rsidR="004342FB" w:rsidRPr="00CF74E6" w14:paraId="2FC415EB" w14:textId="77777777" w:rsidTr="00F404E1">
        <w:trPr>
          <w:trHeight w:val="290"/>
        </w:trPr>
        <w:tc>
          <w:tcPr>
            <w:tcW w:w="1740" w:type="dxa"/>
            <w:noWrap/>
          </w:tcPr>
          <w:p w14:paraId="1FF3CB94" w14:textId="77777777" w:rsidR="004342FB" w:rsidRPr="002F6349" w:rsidRDefault="004342FB" w:rsidP="00F404E1">
            <w:pPr>
              <w:rPr>
                <w:bCs/>
                <w:noProof/>
              </w:rPr>
            </w:pPr>
            <w:r w:rsidRPr="002F6349">
              <w:rPr>
                <w:bCs/>
                <w:noProof/>
              </w:rPr>
              <w:t>Poland</w:t>
            </w:r>
          </w:p>
        </w:tc>
        <w:tc>
          <w:tcPr>
            <w:tcW w:w="960" w:type="dxa"/>
            <w:noWrap/>
          </w:tcPr>
          <w:p w14:paraId="66D5B66B" w14:textId="77777777" w:rsidR="004342FB" w:rsidRPr="002F6349" w:rsidRDefault="004342FB" w:rsidP="00F404E1">
            <w:pPr>
              <w:rPr>
                <w:bCs/>
                <w:noProof/>
              </w:rPr>
            </w:pPr>
            <w:r w:rsidRPr="002F6349">
              <w:rPr>
                <w:bCs/>
                <w:noProof/>
              </w:rPr>
              <w:t>38.14%</w:t>
            </w:r>
          </w:p>
        </w:tc>
      </w:tr>
      <w:tr w:rsidR="004342FB" w:rsidRPr="00CF74E6" w14:paraId="28EE188A" w14:textId="77777777" w:rsidTr="00F404E1">
        <w:trPr>
          <w:trHeight w:val="290"/>
        </w:trPr>
        <w:tc>
          <w:tcPr>
            <w:tcW w:w="1740" w:type="dxa"/>
            <w:noWrap/>
          </w:tcPr>
          <w:p w14:paraId="10899331" w14:textId="77777777" w:rsidR="004342FB" w:rsidRPr="002F6349" w:rsidRDefault="004342FB" w:rsidP="00F404E1">
            <w:pPr>
              <w:rPr>
                <w:bCs/>
                <w:noProof/>
              </w:rPr>
            </w:pPr>
            <w:r w:rsidRPr="002F6349">
              <w:rPr>
                <w:bCs/>
                <w:noProof/>
              </w:rPr>
              <w:t>Portugal</w:t>
            </w:r>
          </w:p>
        </w:tc>
        <w:tc>
          <w:tcPr>
            <w:tcW w:w="960" w:type="dxa"/>
            <w:noWrap/>
          </w:tcPr>
          <w:p w14:paraId="08E088D5" w14:textId="77777777" w:rsidR="004342FB" w:rsidRPr="002F6349" w:rsidRDefault="004342FB" w:rsidP="00F404E1">
            <w:pPr>
              <w:rPr>
                <w:bCs/>
                <w:noProof/>
              </w:rPr>
            </w:pPr>
            <w:r w:rsidRPr="002F6349">
              <w:rPr>
                <w:bCs/>
                <w:noProof/>
              </w:rPr>
              <w:t>7.26%</w:t>
            </w:r>
          </w:p>
        </w:tc>
      </w:tr>
      <w:tr w:rsidR="004342FB" w:rsidRPr="00CF74E6" w14:paraId="0D0965BC" w14:textId="77777777" w:rsidTr="00F404E1">
        <w:trPr>
          <w:trHeight w:val="290"/>
        </w:trPr>
        <w:tc>
          <w:tcPr>
            <w:tcW w:w="1740" w:type="dxa"/>
            <w:noWrap/>
            <w:hideMark/>
          </w:tcPr>
          <w:p w14:paraId="513032B5" w14:textId="77777777" w:rsidR="004342FB" w:rsidRPr="002F6349" w:rsidRDefault="004342FB" w:rsidP="00F404E1">
            <w:pPr>
              <w:rPr>
                <w:bCs/>
                <w:noProof/>
              </w:rPr>
            </w:pPr>
            <w:r w:rsidRPr="002F6349">
              <w:rPr>
                <w:bCs/>
                <w:noProof/>
              </w:rPr>
              <w:t>Romania</w:t>
            </w:r>
          </w:p>
        </w:tc>
        <w:tc>
          <w:tcPr>
            <w:tcW w:w="960" w:type="dxa"/>
            <w:noWrap/>
            <w:hideMark/>
          </w:tcPr>
          <w:p w14:paraId="41163C05" w14:textId="77777777" w:rsidR="004342FB" w:rsidRPr="002F6349" w:rsidRDefault="004342FB" w:rsidP="00F404E1">
            <w:pPr>
              <w:rPr>
                <w:bCs/>
                <w:noProof/>
              </w:rPr>
            </w:pPr>
            <w:r w:rsidRPr="002F6349">
              <w:rPr>
                <w:bCs/>
                <w:noProof/>
              </w:rPr>
              <w:t>9.92%</w:t>
            </w:r>
          </w:p>
        </w:tc>
      </w:tr>
      <w:tr w:rsidR="004342FB" w:rsidRPr="00CF74E6" w14:paraId="1B8BC816" w14:textId="77777777" w:rsidTr="00F404E1">
        <w:trPr>
          <w:trHeight w:val="290"/>
        </w:trPr>
        <w:tc>
          <w:tcPr>
            <w:tcW w:w="1740" w:type="dxa"/>
            <w:noWrap/>
            <w:hideMark/>
          </w:tcPr>
          <w:p w14:paraId="3C908F93" w14:textId="77777777" w:rsidR="004342FB" w:rsidRPr="002F6349" w:rsidRDefault="004342FB" w:rsidP="00F404E1">
            <w:pPr>
              <w:rPr>
                <w:bCs/>
                <w:noProof/>
              </w:rPr>
            </w:pPr>
            <w:r w:rsidRPr="002F6349">
              <w:rPr>
                <w:bCs/>
                <w:noProof/>
              </w:rPr>
              <w:t>Slovakia</w:t>
            </w:r>
          </w:p>
        </w:tc>
        <w:tc>
          <w:tcPr>
            <w:tcW w:w="960" w:type="dxa"/>
            <w:noWrap/>
            <w:hideMark/>
          </w:tcPr>
          <w:p w14:paraId="10E0CFAD" w14:textId="77777777" w:rsidR="004342FB" w:rsidRPr="002F6349" w:rsidRDefault="004342FB" w:rsidP="00F404E1">
            <w:pPr>
              <w:rPr>
                <w:bCs/>
                <w:noProof/>
              </w:rPr>
            </w:pPr>
            <w:r w:rsidRPr="002F6349">
              <w:rPr>
                <w:bCs/>
                <w:noProof/>
              </w:rPr>
              <w:t>4.78%</w:t>
            </w:r>
          </w:p>
        </w:tc>
      </w:tr>
    </w:tbl>
    <w:p w14:paraId="054F110B" w14:textId="77777777" w:rsidR="004342FB" w:rsidRPr="006302A3" w:rsidRDefault="004342FB" w:rsidP="00433EB8">
      <w:pPr>
        <w:ind w:left="850"/>
        <w:jc w:val="center"/>
        <w:rPr>
          <w:bCs/>
          <w:noProof/>
          <w:lang w:val="en-IE"/>
        </w:rPr>
      </w:pPr>
    </w:p>
    <w:p w14:paraId="3400B268" w14:textId="77777777" w:rsidR="00433EB8" w:rsidRPr="00CF74E6" w:rsidRDefault="00433EB8" w:rsidP="006C3BF0">
      <w:pPr>
        <w:pStyle w:val="Point0number"/>
        <w:numPr>
          <w:ilvl w:val="0"/>
          <w:numId w:val="4"/>
        </w:numPr>
        <w:rPr>
          <w:noProof/>
        </w:rPr>
      </w:pPr>
      <w:r w:rsidRPr="00CF74E6">
        <w:rPr>
          <w:noProof/>
        </w:rPr>
        <w:t>Annex IV to Directive 2003/87/EC is amended as follows:</w:t>
      </w:r>
    </w:p>
    <w:p w14:paraId="19C90445" w14:textId="77777777" w:rsidR="00A35662" w:rsidRDefault="00A35662" w:rsidP="00A35662">
      <w:pPr>
        <w:pStyle w:val="Text1"/>
        <w:rPr>
          <w:noProof/>
        </w:rPr>
      </w:pPr>
      <w:r>
        <w:rPr>
          <w:noProof/>
        </w:rPr>
        <w:t xml:space="preserve">(a) </w:t>
      </w:r>
      <w:r w:rsidR="00433EB8">
        <w:rPr>
          <w:noProof/>
        </w:rPr>
        <w:t>in the title of Part A, the word ‘stationary’ is deleted;</w:t>
      </w:r>
    </w:p>
    <w:p w14:paraId="4FB57F4A" w14:textId="77777777" w:rsidR="00A35662" w:rsidRDefault="00A35662" w:rsidP="00A35662">
      <w:pPr>
        <w:pStyle w:val="Text1"/>
        <w:rPr>
          <w:noProof/>
        </w:rPr>
      </w:pPr>
      <w:r>
        <w:rPr>
          <w:noProof/>
        </w:rPr>
        <w:t xml:space="preserve">(b) </w:t>
      </w:r>
      <w:r w:rsidR="00433EB8" w:rsidRPr="00CF74E6">
        <w:rPr>
          <w:noProof/>
        </w:rPr>
        <w:t>in Part A, the section ‘Calculation’ is amended as follows:</w:t>
      </w:r>
    </w:p>
    <w:p w14:paraId="00E12AE1" w14:textId="77777777" w:rsidR="00433EB8" w:rsidRPr="00CF74E6" w:rsidRDefault="00A35662" w:rsidP="00A35662">
      <w:pPr>
        <w:pStyle w:val="Text1"/>
        <w:rPr>
          <w:noProof/>
        </w:rPr>
      </w:pPr>
      <w:r>
        <w:rPr>
          <w:noProof/>
        </w:rPr>
        <w:t xml:space="preserve">(c) </w:t>
      </w:r>
      <w:r w:rsidR="00433EB8" w:rsidRPr="00CF74E6">
        <w:rPr>
          <w:noProof/>
        </w:rPr>
        <w:t>in the third paragraph, the following is added:</w:t>
      </w:r>
    </w:p>
    <w:p w14:paraId="5936A9EA" w14:textId="77777777" w:rsidR="00433EB8" w:rsidRDefault="00433EB8" w:rsidP="00433EB8">
      <w:pPr>
        <w:pStyle w:val="Text2"/>
        <w:rPr>
          <w:noProof/>
          <w:lang w:val="en-US"/>
        </w:rPr>
      </w:pPr>
      <w:r w:rsidRPr="00CF74E6">
        <w:rPr>
          <w:noProof/>
          <w:lang w:val="en-US"/>
        </w:rPr>
        <w:t>‘Carbon dioxide captured from the atmosphere or from sources with an emission factor of zero, shall have an emissions factor of zero, unless that CO</w:t>
      </w:r>
      <w:r w:rsidRPr="007F5BCA">
        <w:rPr>
          <w:noProof/>
          <w:vertAlign w:val="subscript"/>
          <w:lang w:val="en-US"/>
        </w:rPr>
        <w:t>2</w:t>
      </w:r>
      <w:r w:rsidRPr="00CF74E6">
        <w:rPr>
          <w:noProof/>
          <w:lang w:val="en-US"/>
        </w:rPr>
        <w:t xml:space="preserve"> is leaked, vented or otherwise released from a permanent geological storage site.’</w:t>
      </w:r>
    </w:p>
    <w:p w14:paraId="21216E59" w14:textId="77777777" w:rsidR="00433EB8" w:rsidRPr="000C33CE" w:rsidRDefault="00433EB8" w:rsidP="006C3BF0">
      <w:pPr>
        <w:pStyle w:val="Point0number"/>
        <w:numPr>
          <w:ilvl w:val="0"/>
          <w:numId w:val="4"/>
        </w:numPr>
        <w:rPr>
          <w:noProof/>
          <w:szCs w:val="24"/>
        </w:rPr>
      </w:pPr>
      <w:r w:rsidRPr="000C33CE">
        <w:rPr>
          <w:noProof/>
        </w:rPr>
        <w:t>Annex V to Directive 2003/87/EC, in the title of Part A, the word ‘stationary’ is deleted.</w:t>
      </w:r>
    </w:p>
    <w:p w14:paraId="1A930056" w14:textId="77777777" w:rsidR="00433EB8" w:rsidRDefault="00433EB8" w:rsidP="00433EB8">
      <w:pPr>
        <w:rPr>
          <w:noProof/>
        </w:rPr>
        <w:sectPr w:rsidR="00433EB8" w:rsidSect="00934986">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pPr>
    </w:p>
    <w:p w14:paraId="148098F8" w14:textId="77777777" w:rsidR="00433EB8" w:rsidRDefault="00433EB8" w:rsidP="00433EB8">
      <w:pPr>
        <w:pStyle w:val="Annexetitre"/>
        <w:rPr>
          <w:noProof/>
        </w:rPr>
      </w:pPr>
      <w:r w:rsidRPr="00433EB8">
        <w:rPr>
          <w:noProof/>
        </w:rPr>
        <w:t>ANNEX</w:t>
      </w:r>
      <w:r>
        <w:rPr>
          <w:noProof/>
        </w:rPr>
        <w:t xml:space="preserve"> II</w:t>
      </w:r>
    </w:p>
    <w:p w14:paraId="24791EA3" w14:textId="77777777" w:rsidR="00433EB8" w:rsidRDefault="00433EB8" w:rsidP="00433EB8">
      <w:pPr>
        <w:rPr>
          <w:noProof/>
        </w:rPr>
      </w:pPr>
    </w:p>
    <w:p w14:paraId="55992410" w14:textId="77777777" w:rsidR="00433EB8" w:rsidRPr="00CF74E6" w:rsidRDefault="00433EB8" w:rsidP="00433EB8">
      <w:pPr>
        <w:rPr>
          <w:noProof/>
          <w:lang w:val="en-US"/>
        </w:rPr>
      </w:pPr>
      <w:r w:rsidRPr="00CF74E6">
        <w:rPr>
          <w:noProof/>
          <w:lang w:val="en-US"/>
        </w:rPr>
        <w:t>The following Annex is added to Decision 2015/1814:</w:t>
      </w:r>
    </w:p>
    <w:p w14:paraId="6F095346" w14:textId="77777777" w:rsidR="00433EB8" w:rsidRPr="00CF74E6" w:rsidRDefault="00433EB8" w:rsidP="00433EB8">
      <w:pPr>
        <w:rPr>
          <w:b/>
          <w:noProof/>
        </w:rPr>
      </w:pPr>
      <w:bookmarkStart w:id="0" w:name="_Hlk230337102"/>
    </w:p>
    <w:p w14:paraId="53CC9FFC" w14:textId="5E559821" w:rsidR="00433EB8" w:rsidRPr="00CF74E6" w:rsidRDefault="00433EB8" w:rsidP="00433EB8">
      <w:pPr>
        <w:jc w:val="center"/>
        <w:rPr>
          <w:b/>
          <w:noProof/>
        </w:rPr>
      </w:pPr>
      <w:r w:rsidRPr="00CF74E6">
        <w:rPr>
          <w:b/>
          <w:noProof/>
        </w:rPr>
        <w:t>ANNEX</w:t>
      </w:r>
    </w:p>
    <w:p w14:paraId="6C22749D" w14:textId="77777777" w:rsidR="00433EB8" w:rsidRPr="00CF74E6" w:rsidRDefault="00433EB8" w:rsidP="00433EB8">
      <w:pPr>
        <w:jc w:val="center"/>
        <w:rPr>
          <w:b/>
          <w:i/>
          <w:iCs/>
          <w:noProof/>
        </w:rPr>
      </w:pPr>
      <w:r w:rsidRPr="00CF74E6">
        <w:rPr>
          <w:b/>
          <w:i/>
          <w:iCs/>
          <w:noProof/>
        </w:rPr>
        <w:t>Dynamic parameters</w:t>
      </w:r>
    </w:p>
    <w:bookmarkEnd w:id="0"/>
    <w:p w14:paraId="4159D4C4" w14:textId="77777777" w:rsidR="004342FB" w:rsidRPr="004342FB" w:rsidRDefault="004342FB" w:rsidP="004342FB">
      <w:pPr>
        <w:rPr>
          <w:i/>
          <w:noProof/>
          <w:lang w:val="en-IE"/>
        </w:rPr>
      </w:pPr>
      <w:r w:rsidRPr="004342FB">
        <w:rPr>
          <w:i/>
          <w:noProof/>
        </w:rPr>
        <w:t>Dynamic MSR parameters decreasing at a yearly rate of 4% per year</w:t>
      </w:r>
      <w:r w:rsidRPr="004342FB">
        <w:rPr>
          <w:i/>
          <w:noProof/>
          <w:lang w:val="en-IE"/>
        </w:rPr>
        <w:t> </w:t>
      </w:r>
    </w:p>
    <w:tbl>
      <w:tblPr>
        <w:tblW w:w="908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65"/>
        <w:gridCol w:w="618"/>
        <w:gridCol w:w="618"/>
        <w:gridCol w:w="618"/>
        <w:gridCol w:w="617"/>
        <w:gridCol w:w="617"/>
        <w:gridCol w:w="617"/>
        <w:gridCol w:w="617"/>
        <w:gridCol w:w="617"/>
        <w:gridCol w:w="617"/>
        <w:gridCol w:w="617"/>
        <w:gridCol w:w="617"/>
        <w:gridCol w:w="617"/>
        <w:gridCol w:w="617"/>
      </w:tblGrid>
      <w:tr w:rsidR="004342FB" w:rsidRPr="004342FB" w14:paraId="0D7A1D5D" w14:textId="77777777" w:rsidTr="00F404E1">
        <w:tc>
          <w:tcPr>
            <w:tcW w:w="1065" w:type="dxa"/>
            <w:tcBorders>
              <w:top w:val="single" w:sz="6" w:space="0" w:color="auto"/>
              <w:left w:val="single" w:sz="6" w:space="0" w:color="auto"/>
              <w:bottom w:val="single" w:sz="6" w:space="0" w:color="auto"/>
              <w:right w:val="single" w:sz="6" w:space="0" w:color="auto"/>
            </w:tcBorders>
            <w:vAlign w:val="center"/>
            <w:hideMark/>
          </w:tcPr>
          <w:p w14:paraId="2E4437A6" w14:textId="77777777" w:rsidR="004342FB" w:rsidRPr="004342FB" w:rsidRDefault="004342FB" w:rsidP="004342FB">
            <w:pPr>
              <w:rPr>
                <w:b/>
                <w:noProof/>
                <w:sz w:val="20"/>
                <w:szCs w:val="20"/>
                <w:lang w:val="en-IE"/>
              </w:rPr>
            </w:pPr>
            <w:r w:rsidRPr="004342FB">
              <w:rPr>
                <w:b/>
                <w:i/>
                <w:noProof/>
                <w:sz w:val="20"/>
                <w:szCs w:val="20"/>
              </w:rPr>
              <w:t>Million EUAs</w:t>
            </w:r>
            <w:r w:rsidRPr="004342FB">
              <w:rPr>
                <w:b/>
                <w:noProof/>
                <w:sz w:val="20"/>
                <w:szCs w:val="20"/>
                <w:lang w:val="en-IE"/>
              </w:rPr>
              <w:t> </w:t>
            </w:r>
          </w:p>
        </w:tc>
        <w:tc>
          <w:tcPr>
            <w:tcW w:w="618" w:type="dxa"/>
            <w:tcBorders>
              <w:top w:val="single" w:sz="6" w:space="0" w:color="auto"/>
              <w:left w:val="single" w:sz="6" w:space="0" w:color="auto"/>
              <w:bottom w:val="single" w:sz="6" w:space="0" w:color="auto"/>
              <w:right w:val="single" w:sz="6" w:space="0" w:color="auto"/>
            </w:tcBorders>
            <w:vAlign w:val="center"/>
            <w:hideMark/>
          </w:tcPr>
          <w:p w14:paraId="0A17A9FC" w14:textId="77777777" w:rsidR="004342FB" w:rsidRPr="004342FB" w:rsidRDefault="004342FB" w:rsidP="004342FB">
            <w:pPr>
              <w:rPr>
                <w:b/>
                <w:noProof/>
                <w:sz w:val="20"/>
                <w:szCs w:val="20"/>
                <w:lang w:val="en-IE"/>
              </w:rPr>
            </w:pPr>
            <w:r w:rsidRPr="004342FB">
              <w:rPr>
                <w:b/>
                <w:noProof/>
                <w:sz w:val="20"/>
                <w:szCs w:val="20"/>
              </w:rPr>
              <w:t>2028</w:t>
            </w:r>
            <w:r w:rsidRPr="004342FB">
              <w:rPr>
                <w:b/>
                <w:noProof/>
                <w:sz w:val="20"/>
                <w:szCs w:val="20"/>
                <w:lang w:val="en-IE"/>
              </w:rPr>
              <w:t> </w:t>
            </w:r>
          </w:p>
        </w:tc>
        <w:tc>
          <w:tcPr>
            <w:tcW w:w="618" w:type="dxa"/>
            <w:tcBorders>
              <w:top w:val="single" w:sz="6" w:space="0" w:color="auto"/>
              <w:left w:val="single" w:sz="6" w:space="0" w:color="auto"/>
              <w:bottom w:val="single" w:sz="6" w:space="0" w:color="auto"/>
              <w:right w:val="single" w:sz="6" w:space="0" w:color="auto"/>
            </w:tcBorders>
            <w:vAlign w:val="center"/>
            <w:hideMark/>
          </w:tcPr>
          <w:p w14:paraId="48E0D162" w14:textId="77777777" w:rsidR="004342FB" w:rsidRPr="004342FB" w:rsidRDefault="004342FB" w:rsidP="004342FB">
            <w:pPr>
              <w:rPr>
                <w:b/>
                <w:noProof/>
                <w:sz w:val="20"/>
                <w:szCs w:val="20"/>
                <w:lang w:val="en-IE"/>
              </w:rPr>
            </w:pPr>
            <w:r w:rsidRPr="004342FB">
              <w:rPr>
                <w:b/>
                <w:noProof/>
                <w:sz w:val="20"/>
                <w:szCs w:val="20"/>
              </w:rPr>
              <w:t>2029</w:t>
            </w:r>
            <w:r w:rsidRPr="004342FB">
              <w:rPr>
                <w:b/>
                <w:noProof/>
                <w:sz w:val="20"/>
                <w:szCs w:val="20"/>
                <w:lang w:val="en-IE"/>
              </w:rPr>
              <w:t> </w:t>
            </w:r>
          </w:p>
        </w:tc>
        <w:tc>
          <w:tcPr>
            <w:tcW w:w="618" w:type="dxa"/>
            <w:tcBorders>
              <w:top w:val="single" w:sz="6" w:space="0" w:color="auto"/>
              <w:left w:val="single" w:sz="6" w:space="0" w:color="auto"/>
              <w:bottom w:val="single" w:sz="6" w:space="0" w:color="auto"/>
              <w:right w:val="single" w:sz="6" w:space="0" w:color="auto"/>
            </w:tcBorders>
            <w:vAlign w:val="center"/>
            <w:hideMark/>
          </w:tcPr>
          <w:p w14:paraId="73CD7637" w14:textId="77777777" w:rsidR="004342FB" w:rsidRPr="004342FB" w:rsidRDefault="004342FB" w:rsidP="004342FB">
            <w:pPr>
              <w:rPr>
                <w:b/>
                <w:noProof/>
                <w:sz w:val="20"/>
                <w:szCs w:val="20"/>
                <w:lang w:val="en-IE"/>
              </w:rPr>
            </w:pPr>
            <w:r w:rsidRPr="004342FB">
              <w:rPr>
                <w:b/>
                <w:noProof/>
                <w:sz w:val="20"/>
                <w:szCs w:val="20"/>
              </w:rPr>
              <w:t>2030</w:t>
            </w:r>
            <w:r w:rsidRPr="004342FB">
              <w:rPr>
                <w:b/>
                <w:noProof/>
                <w:sz w:val="20"/>
                <w:szCs w:val="20"/>
                <w:lang w:val="en-IE"/>
              </w:rPr>
              <w:t> </w:t>
            </w:r>
          </w:p>
        </w:tc>
        <w:tc>
          <w:tcPr>
            <w:tcW w:w="617" w:type="dxa"/>
            <w:tcBorders>
              <w:top w:val="single" w:sz="6" w:space="0" w:color="auto"/>
              <w:left w:val="single" w:sz="6" w:space="0" w:color="auto"/>
              <w:bottom w:val="single" w:sz="6" w:space="0" w:color="auto"/>
              <w:right w:val="single" w:sz="6" w:space="0" w:color="auto"/>
            </w:tcBorders>
            <w:vAlign w:val="center"/>
            <w:hideMark/>
          </w:tcPr>
          <w:p w14:paraId="2C3CFF1D" w14:textId="77777777" w:rsidR="004342FB" w:rsidRPr="004342FB" w:rsidRDefault="004342FB" w:rsidP="004342FB">
            <w:pPr>
              <w:rPr>
                <w:b/>
                <w:noProof/>
                <w:sz w:val="20"/>
                <w:szCs w:val="20"/>
                <w:lang w:val="en-IE"/>
              </w:rPr>
            </w:pPr>
            <w:r w:rsidRPr="004342FB">
              <w:rPr>
                <w:b/>
                <w:noProof/>
                <w:sz w:val="20"/>
                <w:szCs w:val="20"/>
              </w:rPr>
              <w:t>2031</w:t>
            </w:r>
            <w:r w:rsidRPr="004342FB">
              <w:rPr>
                <w:b/>
                <w:noProof/>
                <w:sz w:val="20"/>
                <w:szCs w:val="20"/>
                <w:lang w:val="en-IE"/>
              </w:rPr>
              <w:t> </w:t>
            </w:r>
          </w:p>
        </w:tc>
        <w:tc>
          <w:tcPr>
            <w:tcW w:w="617" w:type="dxa"/>
            <w:tcBorders>
              <w:top w:val="single" w:sz="6" w:space="0" w:color="auto"/>
              <w:left w:val="single" w:sz="6" w:space="0" w:color="auto"/>
              <w:bottom w:val="single" w:sz="6" w:space="0" w:color="auto"/>
              <w:right w:val="single" w:sz="6" w:space="0" w:color="auto"/>
            </w:tcBorders>
            <w:vAlign w:val="center"/>
            <w:hideMark/>
          </w:tcPr>
          <w:p w14:paraId="3B13BB00" w14:textId="77777777" w:rsidR="004342FB" w:rsidRPr="004342FB" w:rsidRDefault="004342FB" w:rsidP="004342FB">
            <w:pPr>
              <w:rPr>
                <w:b/>
                <w:noProof/>
                <w:sz w:val="20"/>
                <w:szCs w:val="20"/>
                <w:lang w:val="en-IE"/>
              </w:rPr>
            </w:pPr>
            <w:r w:rsidRPr="004342FB">
              <w:rPr>
                <w:b/>
                <w:noProof/>
                <w:sz w:val="20"/>
                <w:szCs w:val="20"/>
              </w:rPr>
              <w:t>2032</w:t>
            </w:r>
            <w:r w:rsidRPr="004342FB">
              <w:rPr>
                <w:b/>
                <w:noProof/>
                <w:sz w:val="20"/>
                <w:szCs w:val="20"/>
                <w:lang w:val="en-IE"/>
              </w:rPr>
              <w:t> </w:t>
            </w:r>
          </w:p>
        </w:tc>
        <w:tc>
          <w:tcPr>
            <w:tcW w:w="617" w:type="dxa"/>
            <w:tcBorders>
              <w:top w:val="single" w:sz="6" w:space="0" w:color="auto"/>
              <w:left w:val="single" w:sz="6" w:space="0" w:color="auto"/>
              <w:bottom w:val="single" w:sz="6" w:space="0" w:color="auto"/>
              <w:right w:val="single" w:sz="6" w:space="0" w:color="auto"/>
            </w:tcBorders>
            <w:vAlign w:val="center"/>
            <w:hideMark/>
          </w:tcPr>
          <w:p w14:paraId="7EF9C311" w14:textId="77777777" w:rsidR="004342FB" w:rsidRPr="004342FB" w:rsidRDefault="004342FB" w:rsidP="004342FB">
            <w:pPr>
              <w:rPr>
                <w:b/>
                <w:noProof/>
                <w:sz w:val="20"/>
                <w:szCs w:val="20"/>
                <w:lang w:val="en-IE"/>
              </w:rPr>
            </w:pPr>
            <w:r w:rsidRPr="004342FB">
              <w:rPr>
                <w:b/>
                <w:noProof/>
                <w:sz w:val="20"/>
                <w:szCs w:val="20"/>
              </w:rPr>
              <w:t>2033</w:t>
            </w:r>
            <w:r w:rsidRPr="004342FB">
              <w:rPr>
                <w:b/>
                <w:noProof/>
                <w:sz w:val="20"/>
                <w:szCs w:val="20"/>
                <w:lang w:val="en-IE"/>
              </w:rPr>
              <w:t> </w:t>
            </w:r>
          </w:p>
        </w:tc>
        <w:tc>
          <w:tcPr>
            <w:tcW w:w="617" w:type="dxa"/>
            <w:tcBorders>
              <w:top w:val="single" w:sz="6" w:space="0" w:color="auto"/>
              <w:left w:val="single" w:sz="6" w:space="0" w:color="auto"/>
              <w:bottom w:val="single" w:sz="6" w:space="0" w:color="auto"/>
              <w:right w:val="single" w:sz="6" w:space="0" w:color="auto"/>
            </w:tcBorders>
            <w:vAlign w:val="center"/>
            <w:hideMark/>
          </w:tcPr>
          <w:p w14:paraId="4EBD5BBC" w14:textId="77777777" w:rsidR="004342FB" w:rsidRPr="004342FB" w:rsidRDefault="004342FB" w:rsidP="004342FB">
            <w:pPr>
              <w:rPr>
                <w:b/>
                <w:noProof/>
                <w:sz w:val="20"/>
                <w:szCs w:val="20"/>
                <w:lang w:val="en-IE"/>
              </w:rPr>
            </w:pPr>
            <w:r w:rsidRPr="004342FB">
              <w:rPr>
                <w:b/>
                <w:noProof/>
                <w:sz w:val="20"/>
                <w:szCs w:val="20"/>
              </w:rPr>
              <w:t>2034</w:t>
            </w:r>
            <w:r w:rsidRPr="004342FB">
              <w:rPr>
                <w:b/>
                <w:noProof/>
                <w:sz w:val="20"/>
                <w:szCs w:val="20"/>
                <w:lang w:val="en-IE"/>
              </w:rPr>
              <w:t> </w:t>
            </w:r>
          </w:p>
        </w:tc>
        <w:tc>
          <w:tcPr>
            <w:tcW w:w="617" w:type="dxa"/>
            <w:tcBorders>
              <w:top w:val="single" w:sz="6" w:space="0" w:color="auto"/>
              <w:left w:val="single" w:sz="6" w:space="0" w:color="auto"/>
              <w:bottom w:val="single" w:sz="6" w:space="0" w:color="auto"/>
              <w:right w:val="single" w:sz="6" w:space="0" w:color="auto"/>
            </w:tcBorders>
            <w:vAlign w:val="center"/>
            <w:hideMark/>
          </w:tcPr>
          <w:p w14:paraId="51751F2D" w14:textId="77777777" w:rsidR="004342FB" w:rsidRPr="004342FB" w:rsidRDefault="004342FB" w:rsidP="004342FB">
            <w:pPr>
              <w:rPr>
                <w:b/>
                <w:noProof/>
                <w:sz w:val="20"/>
                <w:szCs w:val="20"/>
                <w:lang w:val="en-IE"/>
              </w:rPr>
            </w:pPr>
            <w:r w:rsidRPr="004342FB">
              <w:rPr>
                <w:b/>
                <w:noProof/>
                <w:sz w:val="20"/>
                <w:szCs w:val="20"/>
              </w:rPr>
              <w:t>2035</w:t>
            </w:r>
            <w:r w:rsidRPr="004342FB">
              <w:rPr>
                <w:b/>
                <w:noProof/>
                <w:sz w:val="20"/>
                <w:szCs w:val="20"/>
                <w:lang w:val="en-IE"/>
              </w:rPr>
              <w:t> </w:t>
            </w:r>
          </w:p>
        </w:tc>
        <w:tc>
          <w:tcPr>
            <w:tcW w:w="617" w:type="dxa"/>
            <w:tcBorders>
              <w:top w:val="single" w:sz="6" w:space="0" w:color="auto"/>
              <w:left w:val="single" w:sz="6" w:space="0" w:color="auto"/>
              <w:bottom w:val="single" w:sz="6" w:space="0" w:color="auto"/>
              <w:right w:val="single" w:sz="6" w:space="0" w:color="auto"/>
            </w:tcBorders>
            <w:vAlign w:val="center"/>
            <w:hideMark/>
          </w:tcPr>
          <w:p w14:paraId="1539E00F" w14:textId="77777777" w:rsidR="004342FB" w:rsidRPr="004342FB" w:rsidRDefault="004342FB" w:rsidP="004342FB">
            <w:pPr>
              <w:rPr>
                <w:b/>
                <w:noProof/>
                <w:sz w:val="20"/>
                <w:szCs w:val="20"/>
                <w:lang w:val="en-IE"/>
              </w:rPr>
            </w:pPr>
            <w:r w:rsidRPr="004342FB">
              <w:rPr>
                <w:b/>
                <w:noProof/>
                <w:sz w:val="20"/>
                <w:szCs w:val="20"/>
              </w:rPr>
              <w:t>2036</w:t>
            </w:r>
            <w:r w:rsidRPr="004342FB">
              <w:rPr>
                <w:b/>
                <w:noProof/>
                <w:sz w:val="20"/>
                <w:szCs w:val="20"/>
                <w:lang w:val="en-IE"/>
              </w:rPr>
              <w:t> </w:t>
            </w:r>
          </w:p>
        </w:tc>
        <w:tc>
          <w:tcPr>
            <w:tcW w:w="617" w:type="dxa"/>
            <w:tcBorders>
              <w:top w:val="single" w:sz="6" w:space="0" w:color="auto"/>
              <w:left w:val="single" w:sz="6" w:space="0" w:color="auto"/>
              <w:bottom w:val="single" w:sz="6" w:space="0" w:color="auto"/>
              <w:right w:val="single" w:sz="6" w:space="0" w:color="auto"/>
            </w:tcBorders>
            <w:vAlign w:val="center"/>
            <w:hideMark/>
          </w:tcPr>
          <w:p w14:paraId="685569B3" w14:textId="77777777" w:rsidR="004342FB" w:rsidRPr="004342FB" w:rsidRDefault="004342FB" w:rsidP="004342FB">
            <w:pPr>
              <w:rPr>
                <w:b/>
                <w:noProof/>
                <w:sz w:val="20"/>
                <w:szCs w:val="20"/>
                <w:lang w:val="en-IE"/>
              </w:rPr>
            </w:pPr>
            <w:r w:rsidRPr="004342FB">
              <w:rPr>
                <w:b/>
                <w:noProof/>
                <w:sz w:val="20"/>
                <w:szCs w:val="20"/>
              </w:rPr>
              <w:t>2037</w:t>
            </w:r>
            <w:r w:rsidRPr="004342FB">
              <w:rPr>
                <w:b/>
                <w:noProof/>
                <w:sz w:val="20"/>
                <w:szCs w:val="20"/>
                <w:lang w:val="en-IE"/>
              </w:rPr>
              <w:t> </w:t>
            </w:r>
          </w:p>
        </w:tc>
        <w:tc>
          <w:tcPr>
            <w:tcW w:w="617" w:type="dxa"/>
            <w:tcBorders>
              <w:top w:val="single" w:sz="6" w:space="0" w:color="auto"/>
              <w:left w:val="single" w:sz="6" w:space="0" w:color="auto"/>
              <w:bottom w:val="single" w:sz="6" w:space="0" w:color="auto"/>
              <w:right w:val="single" w:sz="6" w:space="0" w:color="auto"/>
            </w:tcBorders>
            <w:vAlign w:val="center"/>
            <w:hideMark/>
          </w:tcPr>
          <w:p w14:paraId="2FC4F875" w14:textId="77777777" w:rsidR="004342FB" w:rsidRPr="004342FB" w:rsidRDefault="004342FB" w:rsidP="004342FB">
            <w:pPr>
              <w:rPr>
                <w:b/>
                <w:noProof/>
                <w:sz w:val="20"/>
                <w:szCs w:val="20"/>
                <w:lang w:val="en-IE"/>
              </w:rPr>
            </w:pPr>
            <w:r w:rsidRPr="004342FB">
              <w:rPr>
                <w:b/>
                <w:noProof/>
                <w:sz w:val="20"/>
                <w:szCs w:val="20"/>
              </w:rPr>
              <w:t>2038</w:t>
            </w:r>
            <w:r w:rsidRPr="004342FB">
              <w:rPr>
                <w:b/>
                <w:noProof/>
                <w:sz w:val="20"/>
                <w:szCs w:val="20"/>
                <w:lang w:val="en-IE"/>
              </w:rPr>
              <w:t> </w:t>
            </w:r>
          </w:p>
        </w:tc>
        <w:tc>
          <w:tcPr>
            <w:tcW w:w="617" w:type="dxa"/>
            <w:tcBorders>
              <w:top w:val="single" w:sz="6" w:space="0" w:color="auto"/>
              <w:left w:val="single" w:sz="6" w:space="0" w:color="auto"/>
              <w:bottom w:val="single" w:sz="6" w:space="0" w:color="auto"/>
              <w:right w:val="single" w:sz="6" w:space="0" w:color="auto"/>
            </w:tcBorders>
            <w:vAlign w:val="center"/>
            <w:hideMark/>
          </w:tcPr>
          <w:p w14:paraId="327C60B8" w14:textId="77777777" w:rsidR="004342FB" w:rsidRPr="004342FB" w:rsidRDefault="004342FB" w:rsidP="004342FB">
            <w:pPr>
              <w:rPr>
                <w:b/>
                <w:noProof/>
                <w:sz w:val="20"/>
                <w:szCs w:val="20"/>
                <w:lang w:val="en-IE"/>
              </w:rPr>
            </w:pPr>
            <w:r w:rsidRPr="004342FB">
              <w:rPr>
                <w:b/>
                <w:noProof/>
                <w:sz w:val="20"/>
                <w:szCs w:val="20"/>
              </w:rPr>
              <w:t>2039</w:t>
            </w:r>
            <w:r w:rsidRPr="004342FB">
              <w:rPr>
                <w:b/>
                <w:noProof/>
                <w:sz w:val="20"/>
                <w:szCs w:val="20"/>
                <w:lang w:val="en-IE"/>
              </w:rPr>
              <w:t> </w:t>
            </w:r>
          </w:p>
        </w:tc>
        <w:tc>
          <w:tcPr>
            <w:tcW w:w="617" w:type="dxa"/>
            <w:tcBorders>
              <w:top w:val="single" w:sz="6" w:space="0" w:color="auto"/>
              <w:left w:val="single" w:sz="6" w:space="0" w:color="auto"/>
              <w:bottom w:val="single" w:sz="6" w:space="0" w:color="auto"/>
              <w:right w:val="single" w:sz="6" w:space="0" w:color="auto"/>
            </w:tcBorders>
            <w:vAlign w:val="center"/>
            <w:hideMark/>
          </w:tcPr>
          <w:p w14:paraId="68973FDE" w14:textId="77777777" w:rsidR="004342FB" w:rsidRPr="004342FB" w:rsidRDefault="004342FB" w:rsidP="004342FB">
            <w:pPr>
              <w:rPr>
                <w:b/>
                <w:noProof/>
                <w:sz w:val="20"/>
                <w:szCs w:val="20"/>
                <w:lang w:val="en-IE"/>
              </w:rPr>
            </w:pPr>
            <w:r w:rsidRPr="004342FB">
              <w:rPr>
                <w:b/>
                <w:noProof/>
                <w:sz w:val="20"/>
                <w:szCs w:val="20"/>
              </w:rPr>
              <w:t>2040</w:t>
            </w:r>
            <w:r w:rsidRPr="004342FB">
              <w:rPr>
                <w:b/>
                <w:noProof/>
                <w:sz w:val="20"/>
                <w:szCs w:val="20"/>
                <w:lang w:val="en-IE"/>
              </w:rPr>
              <w:t> </w:t>
            </w:r>
          </w:p>
        </w:tc>
      </w:tr>
      <w:tr w:rsidR="004342FB" w:rsidRPr="004342FB" w14:paraId="479F7F62" w14:textId="77777777" w:rsidTr="00F404E1">
        <w:tc>
          <w:tcPr>
            <w:tcW w:w="1065" w:type="dxa"/>
            <w:tcBorders>
              <w:top w:val="single" w:sz="6" w:space="0" w:color="auto"/>
              <w:left w:val="single" w:sz="6" w:space="0" w:color="auto"/>
              <w:bottom w:val="single" w:sz="6" w:space="0" w:color="auto"/>
              <w:right w:val="single" w:sz="6" w:space="0" w:color="auto"/>
            </w:tcBorders>
            <w:vAlign w:val="center"/>
            <w:hideMark/>
          </w:tcPr>
          <w:p w14:paraId="20C539FA" w14:textId="77777777" w:rsidR="004342FB" w:rsidRPr="004342FB" w:rsidRDefault="004342FB" w:rsidP="004342FB">
            <w:pPr>
              <w:rPr>
                <w:noProof/>
                <w:sz w:val="20"/>
                <w:szCs w:val="20"/>
                <w:lang w:val="en-IE"/>
              </w:rPr>
            </w:pPr>
            <w:r w:rsidRPr="004342FB">
              <w:rPr>
                <w:b/>
                <w:noProof/>
                <w:sz w:val="20"/>
                <w:szCs w:val="20"/>
              </w:rPr>
              <w:t>Upper buffer</w:t>
            </w:r>
            <w:r w:rsidRPr="004342FB">
              <w:rPr>
                <w:noProof/>
                <w:sz w:val="20"/>
                <w:szCs w:val="20"/>
                <w:lang w:val="en-IE"/>
              </w:rPr>
              <w:t> </w:t>
            </w:r>
          </w:p>
        </w:tc>
        <w:tc>
          <w:tcPr>
            <w:tcW w:w="618" w:type="dxa"/>
            <w:tcBorders>
              <w:top w:val="single" w:sz="6" w:space="0" w:color="auto"/>
              <w:left w:val="single" w:sz="6" w:space="0" w:color="auto"/>
              <w:bottom w:val="single" w:sz="6" w:space="0" w:color="auto"/>
              <w:right w:val="single" w:sz="6" w:space="0" w:color="auto"/>
            </w:tcBorders>
          </w:tcPr>
          <w:p w14:paraId="494DE058" w14:textId="77777777" w:rsidR="004342FB" w:rsidRPr="004342FB" w:rsidRDefault="004342FB" w:rsidP="004342FB">
            <w:pPr>
              <w:rPr>
                <w:noProof/>
                <w:sz w:val="20"/>
                <w:szCs w:val="20"/>
                <w:lang w:val="en-IE"/>
              </w:rPr>
            </w:pPr>
            <w:r w:rsidRPr="004342FB">
              <w:rPr>
                <w:noProof/>
                <w:sz w:val="20"/>
                <w:szCs w:val="16"/>
              </w:rPr>
              <w:t>947</w:t>
            </w:r>
          </w:p>
        </w:tc>
        <w:tc>
          <w:tcPr>
            <w:tcW w:w="618" w:type="dxa"/>
            <w:tcBorders>
              <w:top w:val="single" w:sz="6" w:space="0" w:color="auto"/>
              <w:left w:val="single" w:sz="6" w:space="0" w:color="auto"/>
              <w:bottom w:val="single" w:sz="6" w:space="0" w:color="auto"/>
              <w:right w:val="single" w:sz="6" w:space="0" w:color="auto"/>
            </w:tcBorders>
          </w:tcPr>
          <w:p w14:paraId="4BA47678" w14:textId="77777777" w:rsidR="004342FB" w:rsidRPr="004342FB" w:rsidRDefault="004342FB" w:rsidP="004342FB">
            <w:pPr>
              <w:rPr>
                <w:noProof/>
                <w:sz w:val="20"/>
                <w:szCs w:val="20"/>
                <w:lang w:val="en-IE"/>
              </w:rPr>
            </w:pPr>
            <w:r w:rsidRPr="004342FB">
              <w:rPr>
                <w:noProof/>
                <w:sz w:val="20"/>
                <w:szCs w:val="16"/>
              </w:rPr>
              <w:t>909</w:t>
            </w:r>
          </w:p>
        </w:tc>
        <w:tc>
          <w:tcPr>
            <w:tcW w:w="618" w:type="dxa"/>
            <w:tcBorders>
              <w:top w:val="single" w:sz="6" w:space="0" w:color="auto"/>
              <w:left w:val="single" w:sz="6" w:space="0" w:color="auto"/>
              <w:bottom w:val="single" w:sz="6" w:space="0" w:color="auto"/>
              <w:right w:val="single" w:sz="6" w:space="0" w:color="auto"/>
            </w:tcBorders>
          </w:tcPr>
          <w:p w14:paraId="7F61C603" w14:textId="77777777" w:rsidR="004342FB" w:rsidRPr="004342FB" w:rsidRDefault="004342FB" w:rsidP="004342FB">
            <w:pPr>
              <w:rPr>
                <w:noProof/>
                <w:sz w:val="20"/>
                <w:szCs w:val="20"/>
                <w:lang w:val="en-IE"/>
              </w:rPr>
            </w:pPr>
            <w:r w:rsidRPr="004342FB">
              <w:rPr>
                <w:noProof/>
                <w:sz w:val="20"/>
                <w:szCs w:val="16"/>
              </w:rPr>
              <w:t>872</w:t>
            </w:r>
          </w:p>
        </w:tc>
        <w:tc>
          <w:tcPr>
            <w:tcW w:w="617" w:type="dxa"/>
            <w:tcBorders>
              <w:top w:val="single" w:sz="6" w:space="0" w:color="auto"/>
              <w:left w:val="single" w:sz="6" w:space="0" w:color="auto"/>
              <w:bottom w:val="single" w:sz="6" w:space="0" w:color="auto"/>
              <w:right w:val="single" w:sz="6" w:space="0" w:color="auto"/>
            </w:tcBorders>
          </w:tcPr>
          <w:p w14:paraId="64F65AEC" w14:textId="77777777" w:rsidR="004342FB" w:rsidRPr="004342FB" w:rsidRDefault="004342FB" w:rsidP="004342FB">
            <w:pPr>
              <w:rPr>
                <w:noProof/>
                <w:sz w:val="20"/>
                <w:szCs w:val="20"/>
                <w:lang w:val="en-IE"/>
              </w:rPr>
            </w:pPr>
            <w:r w:rsidRPr="004342FB">
              <w:rPr>
                <w:noProof/>
                <w:sz w:val="20"/>
                <w:szCs w:val="16"/>
              </w:rPr>
              <w:t>837</w:t>
            </w:r>
          </w:p>
        </w:tc>
        <w:tc>
          <w:tcPr>
            <w:tcW w:w="617" w:type="dxa"/>
            <w:tcBorders>
              <w:top w:val="single" w:sz="6" w:space="0" w:color="auto"/>
              <w:left w:val="single" w:sz="6" w:space="0" w:color="auto"/>
              <w:bottom w:val="single" w:sz="6" w:space="0" w:color="auto"/>
              <w:right w:val="single" w:sz="6" w:space="0" w:color="auto"/>
            </w:tcBorders>
          </w:tcPr>
          <w:p w14:paraId="5A0AF70F" w14:textId="77777777" w:rsidR="004342FB" w:rsidRPr="004342FB" w:rsidRDefault="004342FB" w:rsidP="004342FB">
            <w:pPr>
              <w:rPr>
                <w:noProof/>
                <w:sz w:val="20"/>
                <w:szCs w:val="20"/>
                <w:lang w:val="en-IE"/>
              </w:rPr>
            </w:pPr>
            <w:r w:rsidRPr="004342FB">
              <w:rPr>
                <w:noProof/>
                <w:sz w:val="20"/>
                <w:szCs w:val="16"/>
              </w:rPr>
              <w:t>804</w:t>
            </w:r>
          </w:p>
        </w:tc>
        <w:tc>
          <w:tcPr>
            <w:tcW w:w="617" w:type="dxa"/>
            <w:tcBorders>
              <w:top w:val="single" w:sz="6" w:space="0" w:color="auto"/>
              <w:left w:val="single" w:sz="6" w:space="0" w:color="auto"/>
              <w:bottom w:val="single" w:sz="6" w:space="0" w:color="auto"/>
              <w:right w:val="single" w:sz="6" w:space="0" w:color="auto"/>
            </w:tcBorders>
          </w:tcPr>
          <w:p w14:paraId="71B4E6CB" w14:textId="77777777" w:rsidR="004342FB" w:rsidRPr="004342FB" w:rsidRDefault="004342FB" w:rsidP="004342FB">
            <w:pPr>
              <w:rPr>
                <w:noProof/>
                <w:sz w:val="20"/>
                <w:szCs w:val="20"/>
                <w:lang w:val="en-IE"/>
              </w:rPr>
            </w:pPr>
            <w:r w:rsidRPr="004342FB">
              <w:rPr>
                <w:noProof/>
                <w:sz w:val="20"/>
                <w:szCs w:val="16"/>
              </w:rPr>
              <w:t>772</w:t>
            </w:r>
          </w:p>
        </w:tc>
        <w:tc>
          <w:tcPr>
            <w:tcW w:w="617" w:type="dxa"/>
            <w:tcBorders>
              <w:top w:val="single" w:sz="6" w:space="0" w:color="auto"/>
              <w:left w:val="single" w:sz="6" w:space="0" w:color="auto"/>
              <w:bottom w:val="single" w:sz="6" w:space="0" w:color="auto"/>
              <w:right w:val="single" w:sz="6" w:space="0" w:color="auto"/>
            </w:tcBorders>
          </w:tcPr>
          <w:p w14:paraId="4406EC9C" w14:textId="77777777" w:rsidR="004342FB" w:rsidRPr="004342FB" w:rsidRDefault="004342FB" w:rsidP="004342FB">
            <w:pPr>
              <w:rPr>
                <w:noProof/>
                <w:sz w:val="20"/>
                <w:szCs w:val="20"/>
                <w:lang w:val="en-IE"/>
              </w:rPr>
            </w:pPr>
            <w:r w:rsidRPr="004342FB">
              <w:rPr>
                <w:noProof/>
                <w:sz w:val="20"/>
                <w:szCs w:val="16"/>
              </w:rPr>
              <w:t>741</w:t>
            </w:r>
          </w:p>
        </w:tc>
        <w:tc>
          <w:tcPr>
            <w:tcW w:w="617" w:type="dxa"/>
            <w:tcBorders>
              <w:top w:val="single" w:sz="6" w:space="0" w:color="auto"/>
              <w:left w:val="single" w:sz="6" w:space="0" w:color="auto"/>
              <w:bottom w:val="single" w:sz="6" w:space="0" w:color="auto"/>
              <w:right w:val="single" w:sz="6" w:space="0" w:color="auto"/>
            </w:tcBorders>
          </w:tcPr>
          <w:p w14:paraId="58B0080B" w14:textId="77777777" w:rsidR="004342FB" w:rsidRPr="004342FB" w:rsidRDefault="004342FB" w:rsidP="004342FB">
            <w:pPr>
              <w:rPr>
                <w:noProof/>
                <w:sz w:val="20"/>
                <w:szCs w:val="20"/>
                <w:lang w:val="en-IE"/>
              </w:rPr>
            </w:pPr>
            <w:r w:rsidRPr="004342FB">
              <w:rPr>
                <w:noProof/>
                <w:sz w:val="20"/>
                <w:szCs w:val="16"/>
              </w:rPr>
              <w:t>711</w:t>
            </w:r>
          </w:p>
        </w:tc>
        <w:tc>
          <w:tcPr>
            <w:tcW w:w="617" w:type="dxa"/>
            <w:tcBorders>
              <w:top w:val="single" w:sz="6" w:space="0" w:color="auto"/>
              <w:left w:val="single" w:sz="6" w:space="0" w:color="auto"/>
              <w:bottom w:val="single" w:sz="6" w:space="0" w:color="auto"/>
              <w:right w:val="single" w:sz="6" w:space="0" w:color="auto"/>
            </w:tcBorders>
          </w:tcPr>
          <w:p w14:paraId="743172FF" w14:textId="77777777" w:rsidR="004342FB" w:rsidRPr="004342FB" w:rsidRDefault="004342FB" w:rsidP="004342FB">
            <w:pPr>
              <w:rPr>
                <w:noProof/>
                <w:sz w:val="20"/>
                <w:szCs w:val="20"/>
                <w:lang w:val="en-IE"/>
              </w:rPr>
            </w:pPr>
            <w:r w:rsidRPr="004342FB">
              <w:rPr>
                <w:noProof/>
                <w:sz w:val="20"/>
                <w:szCs w:val="16"/>
              </w:rPr>
              <w:t>683</w:t>
            </w:r>
          </w:p>
        </w:tc>
        <w:tc>
          <w:tcPr>
            <w:tcW w:w="617" w:type="dxa"/>
            <w:tcBorders>
              <w:top w:val="single" w:sz="6" w:space="0" w:color="auto"/>
              <w:left w:val="single" w:sz="6" w:space="0" w:color="auto"/>
              <w:bottom w:val="single" w:sz="6" w:space="0" w:color="auto"/>
              <w:right w:val="single" w:sz="6" w:space="0" w:color="auto"/>
            </w:tcBorders>
          </w:tcPr>
          <w:p w14:paraId="28159B25" w14:textId="77777777" w:rsidR="004342FB" w:rsidRPr="004342FB" w:rsidRDefault="004342FB" w:rsidP="004342FB">
            <w:pPr>
              <w:rPr>
                <w:noProof/>
                <w:sz w:val="20"/>
                <w:szCs w:val="20"/>
                <w:lang w:val="en-IE"/>
              </w:rPr>
            </w:pPr>
            <w:r w:rsidRPr="004342FB">
              <w:rPr>
                <w:noProof/>
                <w:sz w:val="20"/>
                <w:szCs w:val="16"/>
              </w:rPr>
              <w:t>656</w:t>
            </w:r>
          </w:p>
        </w:tc>
        <w:tc>
          <w:tcPr>
            <w:tcW w:w="617" w:type="dxa"/>
            <w:tcBorders>
              <w:top w:val="single" w:sz="6" w:space="0" w:color="auto"/>
              <w:left w:val="single" w:sz="6" w:space="0" w:color="auto"/>
              <w:bottom w:val="single" w:sz="6" w:space="0" w:color="auto"/>
              <w:right w:val="single" w:sz="6" w:space="0" w:color="auto"/>
            </w:tcBorders>
          </w:tcPr>
          <w:p w14:paraId="5FEDB3AE" w14:textId="77777777" w:rsidR="004342FB" w:rsidRPr="004342FB" w:rsidRDefault="004342FB" w:rsidP="004342FB">
            <w:pPr>
              <w:rPr>
                <w:noProof/>
                <w:sz w:val="20"/>
                <w:szCs w:val="20"/>
                <w:lang w:val="en-IE"/>
              </w:rPr>
            </w:pPr>
            <w:r w:rsidRPr="004342FB">
              <w:rPr>
                <w:noProof/>
                <w:sz w:val="20"/>
                <w:szCs w:val="16"/>
              </w:rPr>
              <w:t>629</w:t>
            </w:r>
          </w:p>
        </w:tc>
        <w:tc>
          <w:tcPr>
            <w:tcW w:w="617" w:type="dxa"/>
            <w:tcBorders>
              <w:top w:val="single" w:sz="6" w:space="0" w:color="auto"/>
              <w:left w:val="single" w:sz="6" w:space="0" w:color="auto"/>
              <w:bottom w:val="single" w:sz="6" w:space="0" w:color="auto"/>
              <w:right w:val="single" w:sz="6" w:space="0" w:color="auto"/>
            </w:tcBorders>
          </w:tcPr>
          <w:p w14:paraId="3D1300DD" w14:textId="77777777" w:rsidR="004342FB" w:rsidRPr="004342FB" w:rsidRDefault="004342FB" w:rsidP="004342FB">
            <w:pPr>
              <w:rPr>
                <w:noProof/>
                <w:sz w:val="20"/>
                <w:szCs w:val="20"/>
                <w:lang w:val="en-IE"/>
              </w:rPr>
            </w:pPr>
            <w:r w:rsidRPr="004342FB">
              <w:rPr>
                <w:noProof/>
                <w:sz w:val="20"/>
                <w:szCs w:val="16"/>
              </w:rPr>
              <w:t>604</w:t>
            </w:r>
          </w:p>
        </w:tc>
        <w:tc>
          <w:tcPr>
            <w:tcW w:w="617" w:type="dxa"/>
            <w:tcBorders>
              <w:top w:val="single" w:sz="6" w:space="0" w:color="auto"/>
              <w:left w:val="single" w:sz="6" w:space="0" w:color="auto"/>
              <w:bottom w:val="single" w:sz="6" w:space="0" w:color="auto"/>
              <w:right w:val="single" w:sz="6" w:space="0" w:color="auto"/>
            </w:tcBorders>
          </w:tcPr>
          <w:p w14:paraId="1D14F248" w14:textId="77777777" w:rsidR="004342FB" w:rsidRPr="004342FB" w:rsidRDefault="004342FB" w:rsidP="004342FB">
            <w:pPr>
              <w:rPr>
                <w:noProof/>
                <w:sz w:val="20"/>
                <w:szCs w:val="20"/>
                <w:lang w:val="en-IE"/>
              </w:rPr>
            </w:pPr>
            <w:r w:rsidRPr="004342FB">
              <w:rPr>
                <w:noProof/>
                <w:sz w:val="20"/>
                <w:szCs w:val="16"/>
              </w:rPr>
              <w:t>580</w:t>
            </w:r>
          </w:p>
        </w:tc>
      </w:tr>
      <w:tr w:rsidR="004342FB" w:rsidRPr="004342FB" w14:paraId="4D834DBF" w14:textId="77777777" w:rsidTr="00F404E1">
        <w:tc>
          <w:tcPr>
            <w:tcW w:w="1065" w:type="dxa"/>
            <w:tcBorders>
              <w:top w:val="single" w:sz="6" w:space="0" w:color="auto"/>
              <w:left w:val="single" w:sz="6" w:space="0" w:color="auto"/>
              <w:bottom w:val="single" w:sz="6" w:space="0" w:color="auto"/>
              <w:right w:val="single" w:sz="6" w:space="0" w:color="auto"/>
            </w:tcBorders>
            <w:vAlign w:val="center"/>
            <w:hideMark/>
          </w:tcPr>
          <w:p w14:paraId="4CE6BA87" w14:textId="77777777" w:rsidR="004342FB" w:rsidRPr="004342FB" w:rsidRDefault="004342FB" w:rsidP="004342FB">
            <w:pPr>
              <w:rPr>
                <w:noProof/>
                <w:sz w:val="20"/>
                <w:szCs w:val="20"/>
                <w:lang w:val="en-IE"/>
              </w:rPr>
            </w:pPr>
            <w:r w:rsidRPr="004342FB">
              <w:rPr>
                <w:b/>
                <w:noProof/>
                <w:sz w:val="20"/>
                <w:szCs w:val="20"/>
              </w:rPr>
              <w:t>Upper threshold</w:t>
            </w:r>
            <w:r w:rsidRPr="004342FB">
              <w:rPr>
                <w:noProof/>
                <w:sz w:val="20"/>
                <w:szCs w:val="20"/>
                <w:lang w:val="en-IE"/>
              </w:rPr>
              <w:t> </w:t>
            </w:r>
          </w:p>
        </w:tc>
        <w:tc>
          <w:tcPr>
            <w:tcW w:w="618" w:type="dxa"/>
            <w:tcBorders>
              <w:top w:val="single" w:sz="6" w:space="0" w:color="auto"/>
              <w:left w:val="single" w:sz="6" w:space="0" w:color="auto"/>
              <w:bottom w:val="single" w:sz="6" w:space="0" w:color="auto"/>
              <w:right w:val="single" w:sz="6" w:space="0" w:color="auto"/>
            </w:tcBorders>
          </w:tcPr>
          <w:p w14:paraId="4A8EA469" w14:textId="77777777" w:rsidR="004342FB" w:rsidRPr="004342FB" w:rsidRDefault="004342FB" w:rsidP="004342FB">
            <w:pPr>
              <w:rPr>
                <w:noProof/>
                <w:sz w:val="20"/>
                <w:szCs w:val="20"/>
                <w:lang w:val="en-IE"/>
              </w:rPr>
            </w:pPr>
            <w:r w:rsidRPr="004342FB">
              <w:rPr>
                <w:noProof/>
                <w:sz w:val="20"/>
                <w:szCs w:val="16"/>
              </w:rPr>
              <w:t>833</w:t>
            </w:r>
          </w:p>
        </w:tc>
        <w:tc>
          <w:tcPr>
            <w:tcW w:w="618" w:type="dxa"/>
            <w:tcBorders>
              <w:top w:val="single" w:sz="6" w:space="0" w:color="auto"/>
              <w:left w:val="single" w:sz="6" w:space="0" w:color="auto"/>
              <w:bottom w:val="single" w:sz="6" w:space="0" w:color="auto"/>
              <w:right w:val="single" w:sz="6" w:space="0" w:color="auto"/>
            </w:tcBorders>
          </w:tcPr>
          <w:p w14:paraId="5D46220A" w14:textId="77777777" w:rsidR="004342FB" w:rsidRPr="004342FB" w:rsidRDefault="004342FB" w:rsidP="004342FB">
            <w:pPr>
              <w:rPr>
                <w:noProof/>
                <w:sz w:val="20"/>
                <w:szCs w:val="20"/>
                <w:lang w:val="en-IE"/>
              </w:rPr>
            </w:pPr>
            <w:r w:rsidRPr="004342FB">
              <w:rPr>
                <w:noProof/>
                <w:sz w:val="20"/>
                <w:szCs w:val="16"/>
              </w:rPr>
              <w:t>800</w:t>
            </w:r>
          </w:p>
        </w:tc>
        <w:tc>
          <w:tcPr>
            <w:tcW w:w="618" w:type="dxa"/>
            <w:tcBorders>
              <w:top w:val="single" w:sz="6" w:space="0" w:color="auto"/>
              <w:left w:val="single" w:sz="6" w:space="0" w:color="auto"/>
              <w:bottom w:val="single" w:sz="6" w:space="0" w:color="auto"/>
              <w:right w:val="single" w:sz="6" w:space="0" w:color="auto"/>
            </w:tcBorders>
          </w:tcPr>
          <w:p w14:paraId="6694C7ED" w14:textId="77777777" w:rsidR="004342FB" w:rsidRPr="004342FB" w:rsidRDefault="004342FB" w:rsidP="004342FB">
            <w:pPr>
              <w:rPr>
                <w:noProof/>
                <w:sz w:val="20"/>
                <w:szCs w:val="20"/>
                <w:lang w:val="en-IE"/>
              </w:rPr>
            </w:pPr>
            <w:r w:rsidRPr="004342FB">
              <w:rPr>
                <w:noProof/>
                <w:sz w:val="20"/>
                <w:szCs w:val="16"/>
              </w:rPr>
              <w:t>768</w:t>
            </w:r>
          </w:p>
        </w:tc>
        <w:tc>
          <w:tcPr>
            <w:tcW w:w="617" w:type="dxa"/>
            <w:tcBorders>
              <w:top w:val="single" w:sz="6" w:space="0" w:color="auto"/>
              <w:left w:val="single" w:sz="6" w:space="0" w:color="auto"/>
              <w:bottom w:val="single" w:sz="6" w:space="0" w:color="auto"/>
              <w:right w:val="single" w:sz="6" w:space="0" w:color="auto"/>
            </w:tcBorders>
          </w:tcPr>
          <w:p w14:paraId="74C6B752" w14:textId="77777777" w:rsidR="004342FB" w:rsidRPr="004342FB" w:rsidRDefault="004342FB" w:rsidP="004342FB">
            <w:pPr>
              <w:rPr>
                <w:noProof/>
                <w:sz w:val="20"/>
                <w:szCs w:val="20"/>
                <w:lang w:val="en-IE"/>
              </w:rPr>
            </w:pPr>
            <w:r w:rsidRPr="004342FB">
              <w:rPr>
                <w:noProof/>
                <w:sz w:val="20"/>
                <w:szCs w:val="16"/>
              </w:rPr>
              <w:t>737</w:t>
            </w:r>
          </w:p>
        </w:tc>
        <w:tc>
          <w:tcPr>
            <w:tcW w:w="617" w:type="dxa"/>
            <w:tcBorders>
              <w:top w:val="single" w:sz="6" w:space="0" w:color="auto"/>
              <w:left w:val="single" w:sz="6" w:space="0" w:color="auto"/>
              <w:bottom w:val="single" w:sz="6" w:space="0" w:color="auto"/>
              <w:right w:val="single" w:sz="6" w:space="0" w:color="auto"/>
            </w:tcBorders>
          </w:tcPr>
          <w:p w14:paraId="0673B808" w14:textId="77777777" w:rsidR="004342FB" w:rsidRPr="004342FB" w:rsidRDefault="004342FB" w:rsidP="004342FB">
            <w:pPr>
              <w:rPr>
                <w:noProof/>
                <w:sz w:val="20"/>
                <w:szCs w:val="20"/>
                <w:lang w:val="en-IE"/>
              </w:rPr>
            </w:pPr>
            <w:r w:rsidRPr="004342FB">
              <w:rPr>
                <w:noProof/>
                <w:sz w:val="20"/>
                <w:szCs w:val="16"/>
              </w:rPr>
              <w:t>708</w:t>
            </w:r>
          </w:p>
        </w:tc>
        <w:tc>
          <w:tcPr>
            <w:tcW w:w="617" w:type="dxa"/>
            <w:tcBorders>
              <w:top w:val="single" w:sz="6" w:space="0" w:color="auto"/>
              <w:left w:val="single" w:sz="6" w:space="0" w:color="auto"/>
              <w:bottom w:val="single" w:sz="6" w:space="0" w:color="auto"/>
              <w:right w:val="single" w:sz="6" w:space="0" w:color="auto"/>
            </w:tcBorders>
          </w:tcPr>
          <w:p w14:paraId="2067CC79" w14:textId="77777777" w:rsidR="004342FB" w:rsidRPr="004342FB" w:rsidRDefault="004342FB" w:rsidP="004342FB">
            <w:pPr>
              <w:rPr>
                <w:noProof/>
                <w:sz w:val="20"/>
                <w:szCs w:val="20"/>
                <w:lang w:val="en-IE"/>
              </w:rPr>
            </w:pPr>
            <w:r w:rsidRPr="004342FB">
              <w:rPr>
                <w:noProof/>
                <w:sz w:val="20"/>
                <w:szCs w:val="16"/>
              </w:rPr>
              <w:t>679</w:t>
            </w:r>
          </w:p>
        </w:tc>
        <w:tc>
          <w:tcPr>
            <w:tcW w:w="617" w:type="dxa"/>
            <w:tcBorders>
              <w:top w:val="single" w:sz="6" w:space="0" w:color="auto"/>
              <w:left w:val="single" w:sz="6" w:space="0" w:color="auto"/>
              <w:bottom w:val="single" w:sz="6" w:space="0" w:color="auto"/>
              <w:right w:val="single" w:sz="6" w:space="0" w:color="auto"/>
            </w:tcBorders>
          </w:tcPr>
          <w:p w14:paraId="491BEEF6" w14:textId="77777777" w:rsidR="004342FB" w:rsidRPr="004342FB" w:rsidRDefault="004342FB" w:rsidP="004342FB">
            <w:pPr>
              <w:rPr>
                <w:noProof/>
                <w:sz w:val="20"/>
                <w:szCs w:val="20"/>
                <w:lang w:val="en-IE"/>
              </w:rPr>
            </w:pPr>
            <w:r w:rsidRPr="004342FB">
              <w:rPr>
                <w:noProof/>
                <w:sz w:val="20"/>
                <w:szCs w:val="16"/>
              </w:rPr>
              <w:t>652</w:t>
            </w:r>
          </w:p>
        </w:tc>
        <w:tc>
          <w:tcPr>
            <w:tcW w:w="617" w:type="dxa"/>
            <w:tcBorders>
              <w:top w:val="single" w:sz="6" w:space="0" w:color="auto"/>
              <w:left w:val="single" w:sz="6" w:space="0" w:color="auto"/>
              <w:bottom w:val="single" w:sz="6" w:space="0" w:color="auto"/>
              <w:right w:val="single" w:sz="6" w:space="0" w:color="auto"/>
            </w:tcBorders>
          </w:tcPr>
          <w:p w14:paraId="4FAB2543" w14:textId="77777777" w:rsidR="004342FB" w:rsidRPr="004342FB" w:rsidRDefault="004342FB" w:rsidP="004342FB">
            <w:pPr>
              <w:rPr>
                <w:noProof/>
                <w:sz w:val="20"/>
                <w:szCs w:val="20"/>
                <w:lang w:val="en-IE"/>
              </w:rPr>
            </w:pPr>
            <w:r w:rsidRPr="004342FB">
              <w:rPr>
                <w:noProof/>
                <w:sz w:val="20"/>
                <w:szCs w:val="16"/>
              </w:rPr>
              <w:t>626</w:t>
            </w:r>
          </w:p>
        </w:tc>
        <w:tc>
          <w:tcPr>
            <w:tcW w:w="617" w:type="dxa"/>
            <w:tcBorders>
              <w:top w:val="single" w:sz="6" w:space="0" w:color="auto"/>
              <w:left w:val="single" w:sz="6" w:space="0" w:color="auto"/>
              <w:bottom w:val="single" w:sz="6" w:space="0" w:color="auto"/>
              <w:right w:val="single" w:sz="6" w:space="0" w:color="auto"/>
            </w:tcBorders>
          </w:tcPr>
          <w:p w14:paraId="73C169A2" w14:textId="77777777" w:rsidR="004342FB" w:rsidRPr="004342FB" w:rsidRDefault="004342FB" w:rsidP="004342FB">
            <w:pPr>
              <w:rPr>
                <w:noProof/>
                <w:sz w:val="20"/>
                <w:szCs w:val="20"/>
                <w:lang w:val="en-IE"/>
              </w:rPr>
            </w:pPr>
            <w:r w:rsidRPr="004342FB">
              <w:rPr>
                <w:noProof/>
                <w:sz w:val="20"/>
                <w:szCs w:val="16"/>
              </w:rPr>
              <w:t>601</w:t>
            </w:r>
          </w:p>
        </w:tc>
        <w:tc>
          <w:tcPr>
            <w:tcW w:w="617" w:type="dxa"/>
            <w:tcBorders>
              <w:top w:val="single" w:sz="6" w:space="0" w:color="auto"/>
              <w:left w:val="single" w:sz="6" w:space="0" w:color="auto"/>
              <w:bottom w:val="single" w:sz="6" w:space="0" w:color="auto"/>
              <w:right w:val="single" w:sz="6" w:space="0" w:color="auto"/>
            </w:tcBorders>
          </w:tcPr>
          <w:p w14:paraId="5DFE5413" w14:textId="77777777" w:rsidR="004342FB" w:rsidRPr="004342FB" w:rsidRDefault="004342FB" w:rsidP="004342FB">
            <w:pPr>
              <w:rPr>
                <w:noProof/>
                <w:sz w:val="20"/>
                <w:szCs w:val="20"/>
                <w:lang w:val="en-IE"/>
              </w:rPr>
            </w:pPr>
            <w:r w:rsidRPr="004342FB">
              <w:rPr>
                <w:noProof/>
                <w:sz w:val="20"/>
                <w:szCs w:val="16"/>
              </w:rPr>
              <w:t>577</w:t>
            </w:r>
          </w:p>
        </w:tc>
        <w:tc>
          <w:tcPr>
            <w:tcW w:w="617" w:type="dxa"/>
            <w:tcBorders>
              <w:top w:val="single" w:sz="6" w:space="0" w:color="auto"/>
              <w:left w:val="single" w:sz="6" w:space="0" w:color="auto"/>
              <w:bottom w:val="single" w:sz="6" w:space="0" w:color="auto"/>
              <w:right w:val="single" w:sz="6" w:space="0" w:color="auto"/>
            </w:tcBorders>
          </w:tcPr>
          <w:p w14:paraId="00EC5039" w14:textId="77777777" w:rsidR="004342FB" w:rsidRPr="004342FB" w:rsidRDefault="004342FB" w:rsidP="004342FB">
            <w:pPr>
              <w:rPr>
                <w:noProof/>
                <w:sz w:val="20"/>
                <w:szCs w:val="20"/>
                <w:lang w:val="en-IE"/>
              </w:rPr>
            </w:pPr>
            <w:r w:rsidRPr="004342FB">
              <w:rPr>
                <w:noProof/>
                <w:sz w:val="20"/>
                <w:szCs w:val="16"/>
              </w:rPr>
              <w:t>554</w:t>
            </w:r>
          </w:p>
        </w:tc>
        <w:tc>
          <w:tcPr>
            <w:tcW w:w="617" w:type="dxa"/>
            <w:tcBorders>
              <w:top w:val="single" w:sz="6" w:space="0" w:color="auto"/>
              <w:left w:val="single" w:sz="6" w:space="0" w:color="auto"/>
              <w:bottom w:val="single" w:sz="6" w:space="0" w:color="auto"/>
              <w:right w:val="single" w:sz="6" w:space="0" w:color="auto"/>
            </w:tcBorders>
          </w:tcPr>
          <w:p w14:paraId="04CE3CBA" w14:textId="77777777" w:rsidR="004342FB" w:rsidRPr="004342FB" w:rsidRDefault="004342FB" w:rsidP="004342FB">
            <w:pPr>
              <w:rPr>
                <w:noProof/>
                <w:sz w:val="20"/>
                <w:szCs w:val="20"/>
                <w:lang w:val="en-IE"/>
              </w:rPr>
            </w:pPr>
            <w:r w:rsidRPr="004342FB">
              <w:rPr>
                <w:noProof/>
                <w:sz w:val="20"/>
                <w:szCs w:val="16"/>
              </w:rPr>
              <w:t>532</w:t>
            </w:r>
          </w:p>
        </w:tc>
        <w:tc>
          <w:tcPr>
            <w:tcW w:w="617" w:type="dxa"/>
            <w:tcBorders>
              <w:top w:val="single" w:sz="6" w:space="0" w:color="auto"/>
              <w:left w:val="single" w:sz="6" w:space="0" w:color="auto"/>
              <w:bottom w:val="single" w:sz="6" w:space="0" w:color="auto"/>
              <w:right w:val="single" w:sz="6" w:space="0" w:color="auto"/>
            </w:tcBorders>
          </w:tcPr>
          <w:p w14:paraId="76FC70E1" w14:textId="77777777" w:rsidR="004342FB" w:rsidRPr="004342FB" w:rsidRDefault="004342FB" w:rsidP="004342FB">
            <w:pPr>
              <w:rPr>
                <w:noProof/>
                <w:sz w:val="20"/>
                <w:szCs w:val="20"/>
                <w:lang w:val="en-IE"/>
              </w:rPr>
            </w:pPr>
            <w:r w:rsidRPr="004342FB">
              <w:rPr>
                <w:noProof/>
                <w:sz w:val="20"/>
                <w:szCs w:val="16"/>
              </w:rPr>
              <w:t>510</w:t>
            </w:r>
          </w:p>
        </w:tc>
      </w:tr>
      <w:tr w:rsidR="004342FB" w:rsidRPr="004342FB" w14:paraId="77703908" w14:textId="77777777" w:rsidTr="00F404E1">
        <w:tc>
          <w:tcPr>
            <w:tcW w:w="1065" w:type="dxa"/>
            <w:tcBorders>
              <w:top w:val="single" w:sz="6" w:space="0" w:color="auto"/>
              <w:left w:val="single" w:sz="6" w:space="0" w:color="auto"/>
              <w:bottom w:val="single" w:sz="6" w:space="0" w:color="auto"/>
              <w:right w:val="single" w:sz="6" w:space="0" w:color="auto"/>
            </w:tcBorders>
            <w:vAlign w:val="center"/>
            <w:hideMark/>
          </w:tcPr>
          <w:p w14:paraId="414A8974" w14:textId="77777777" w:rsidR="004342FB" w:rsidRPr="004342FB" w:rsidRDefault="004342FB" w:rsidP="004342FB">
            <w:pPr>
              <w:rPr>
                <w:noProof/>
                <w:sz w:val="20"/>
                <w:szCs w:val="20"/>
                <w:lang w:val="en-IE"/>
              </w:rPr>
            </w:pPr>
            <w:r w:rsidRPr="004342FB">
              <w:rPr>
                <w:b/>
                <w:noProof/>
                <w:sz w:val="20"/>
                <w:szCs w:val="20"/>
              </w:rPr>
              <w:t>Lower threshold</w:t>
            </w:r>
            <w:r w:rsidRPr="004342FB">
              <w:rPr>
                <w:noProof/>
                <w:sz w:val="20"/>
                <w:szCs w:val="20"/>
                <w:lang w:val="en-IE"/>
              </w:rPr>
              <w:t> </w:t>
            </w:r>
          </w:p>
        </w:tc>
        <w:tc>
          <w:tcPr>
            <w:tcW w:w="618" w:type="dxa"/>
            <w:tcBorders>
              <w:top w:val="single" w:sz="6" w:space="0" w:color="auto"/>
              <w:left w:val="single" w:sz="6" w:space="0" w:color="auto"/>
              <w:bottom w:val="single" w:sz="6" w:space="0" w:color="auto"/>
              <w:right w:val="single" w:sz="6" w:space="0" w:color="auto"/>
            </w:tcBorders>
          </w:tcPr>
          <w:p w14:paraId="638804A6" w14:textId="77777777" w:rsidR="004342FB" w:rsidRPr="004342FB" w:rsidRDefault="004342FB" w:rsidP="004342FB">
            <w:pPr>
              <w:rPr>
                <w:noProof/>
                <w:sz w:val="20"/>
                <w:szCs w:val="20"/>
                <w:lang w:val="en-IE"/>
              </w:rPr>
            </w:pPr>
            <w:r w:rsidRPr="004342FB">
              <w:rPr>
                <w:noProof/>
                <w:sz w:val="20"/>
                <w:szCs w:val="16"/>
              </w:rPr>
              <w:t>400</w:t>
            </w:r>
          </w:p>
        </w:tc>
        <w:tc>
          <w:tcPr>
            <w:tcW w:w="618" w:type="dxa"/>
            <w:tcBorders>
              <w:top w:val="single" w:sz="6" w:space="0" w:color="auto"/>
              <w:left w:val="single" w:sz="6" w:space="0" w:color="auto"/>
              <w:bottom w:val="single" w:sz="6" w:space="0" w:color="auto"/>
              <w:right w:val="single" w:sz="6" w:space="0" w:color="auto"/>
            </w:tcBorders>
          </w:tcPr>
          <w:p w14:paraId="74274884" w14:textId="77777777" w:rsidR="004342FB" w:rsidRPr="004342FB" w:rsidRDefault="004342FB" w:rsidP="004342FB">
            <w:pPr>
              <w:rPr>
                <w:noProof/>
                <w:sz w:val="20"/>
                <w:szCs w:val="20"/>
                <w:lang w:val="en-IE"/>
              </w:rPr>
            </w:pPr>
            <w:r w:rsidRPr="004342FB">
              <w:rPr>
                <w:noProof/>
                <w:sz w:val="20"/>
                <w:szCs w:val="16"/>
              </w:rPr>
              <w:t>384</w:t>
            </w:r>
          </w:p>
        </w:tc>
        <w:tc>
          <w:tcPr>
            <w:tcW w:w="618" w:type="dxa"/>
            <w:tcBorders>
              <w:top w:val="single" w:sz="6" w:space="0" w:color="auto"/>
              <w:left w:val="single" w:sz="6" w:space="0" w:color="auto"/>
              <w:bottom w:val="single" w:sz="6" w:space="0" w:color="auto"/>
              <w:right w:val="single" w:sz="6" w:space="0" w:color="auto"/>
            </w:tcBorders>
          </w:tcPr>
          <w:p w14:paraId="2215E598" w14:textId="77777777" w:rsidR="004342FB" w:rsidRPr="004342FB" w:rsidRDefault="004342FB" w:rsidP="004342FB">
            <w:pPr>
              <w:rPr>
                <w:noProof/>
                <w:sz w:val="20"/>
                <w:szCs w:val="20"/>
                <w:lang w:val="en-IE"/>
              </w:rPr>
            </w:pPr>
            <w:r w:rsidRPr="004342FB">
              <w:rPr>
                <w:noProof/>
                <w:sz w:val="20"/>
                <w:szCs w:val="16"/>
              </w:rPr>
              <w:t>369</w:t>
            </w:r>
          </w:p>
        </w:tc>
        <w:tc>
          <w:tcPr>
            <w:tcW w:w="617" w:type="dxa"/>
            <w:tcBorders>
              <w:top w:val="single" w:sz="6" w:space="0" w:color="auto"/>
              <w:left w:val="single" w:sz="6" w:space="0" w:color="auto"/>
              <w:bottom w:val="single" w:sz="6" w:space="0" w:color="auto"/>
              <w:right w:val="single" w:sz="6" w:space="0" w:color="auto"/>
            </w:tcBorders>
          </w:tcPr>
          <w:p w14:paraId="3D15B297" w14:textId="77777777" w:rsidR="004342FB" w:rsidRPr="004342FB" w:rsidRDefault="004342FB" w:rsidP="004342FB">
            <w:pPr>
              <w:rPr>
                <w:noProof/>
                <w:sz w:val="20"/>
                <w:szCs w:val="20"/>
                <w:lang w:val="en-IE"/>
              </w:rPr>
            </w:pPr>
            <w:r w:rsidRPr="004342FB">
              <w:rPr>
                <w:noProof/>
                <w:sz w:val="20"/>
                <w:szCs w:val="16"/>
              </w:rPr>
              <w:t>354</w:t>
            </w:r>
          </w:p>
        </w:tc>
        <w:tc>
          <w:tcPr>
            <w:tcW w:w="617" w:type="dxa"/>
            <w:tcBorders>
              <w:top w:val="single" w:sz="6" w:space="0" w:color="auto"/>
              <w:left w:val="single" w:sz="6" w:space="0" w:color="auto"/>
              <w:bottom w:val="single" w:sz="6" w:space="0" w:color="auto"/>
              <w:right w:val="single" w:sz="6" w:space="0" w:color="auto"/>
            </w:tcBorders>
          </w:tcPr>
          <w:p w14:paraId="04711171" w14:textId="77777777" w:rsidR="004342FB" w:rsidRPr="004342FB" w:rsidRDefault="004342FB" w:rsidP="004342FB">
            <w:pPr>
              <w:rPr>
                <w:noProof/>
                <w:sz w:val="20"/>
                <w:szCs w:val="20"/>
                <w:lang w:val="en-IE"/>
              </w:rPr>
            </w:pPr>
            <w:r w:rsidRPr="004342FB">
              <w:rPr>
                <w:noProof/>
                <w:sz w:val="20"/>
                <w:szCs w:val="16"/>
              </w:rPr>
              <w:t>340</w:t>
            </w:r>
          </w:p>
        </w:tc>
        <w:tc>
          <w:tcPr>
            <w:tcW w:w="617" w:type="dxa"/>
            <w:tcBorders>
              <w:top w:val="single" w:sz="6" w:space="0" w:color="auto"/>
              <w:left w:val="single" w:sz="6" w:space="0" w:color="auto"/>
              <w:bottom w:val="single" w:sz="6" w:space="0" w:color="auto"/>
              <w:right w:val="single" w:sz="6" w:space="0" w:color="auto"/>
            </w:tcBorders>
          </w:tcPr>
          <w:p w14:paraId="00B6D394" w14:textId="77777777" w:rsidR="004342FB" w:rsidRPr="004342FB" w:rsidRDefault="004342FB" w:rsidP="004342FB">
            <w:pPr>
              <w:rPr>
                <w:noProof/>
                <w:sz w:val="20"/>
                <w:szCs w:val="20"/>
                <w:lang w:val="en-IE"/>
              </w:rPr>
            </w:pPr>
            <w:r w:rsidRPr="004342FB">
              <w:rPr>
                <w:noProof/>
                <w:sz w:val="20"/>
                <w:szCs w:val="16"/>
              </w:rPr>
              <w:t>326</w:t>
            </w:r>
          </w:p>
        </w:tc>
        <w:tc>
          <w:tcPr>
            <w:tcW w:w="617" w:type="dxa"/>
            <w:tcBorders>
              <w:top w:val="single" w:sz="6" w:space="0" w:color="auto"/>
              <w:left w:val="single" w:sz="6" w:space="0" w:color="auto"/>
              <w:bottom w:val="single" w:sz="6" w:space="0" w:color="auto"/>
              <w:right w:val="single" w:sz="6" w:space="0" w:color="auto"/>
            </w:tcBorders>
          </w:tcPr>
          <w:p w14:paraId="00DF78BC" w14:textId="77777777" w:rsidR="004342FB" w:rsidRPr="004342FB" w:rsidRDefault="004342FB" w:rsidP="004342FB">
            <w:pPr>
              <w:rPr>
                <w:noProof/>
                <w:sz w:val="20"/>
                <w:szCs w:val="20"/>
                <w:lang w:val="en-IE"/>
              </w:rPr>
            </w:pPr>
            <w:r w:rsidRPr="004342FB">
              <w:rPr>
                <w:noProof/>
                <w:sz w:val="20"/>
                <w:szCs w:val="16"/>
              </w:rPr>
              <w:t>313</w:t>
            </w:r>
          </w:p>
        </w:tc>
        <w:tc>
          <w:tcPr>
            <w:tcW w:w="617" w:type="dxa"/>
            <w:tcBorders>
              <w:top w:val="single" w:sz="6" w:space="0" w:color="auto"/>
              <w:left w:val="single" w:sz="6" w:space="0" w:color="auto"/>
              <w:bottom w:val="single" w:sz="6" w:space="0" w:color="auto"/>
              <w:right w:val="single" w:sz="6" w:space="0" w:color="auto"/>
            </w:tcBorders>
          </w:tcPr>
          <w:p w14:paraId="18277EF8" w14:textId="77777777" w:rsidR="004342FB" w:rsidRPr="004342FB" w:rsidRDefault="004342FB" w:rsidP="004342FB">
            <w:pPr>
              <w:rPr>
                <w:noProof/>
                <w:sz w:val="20"/>
                <w:szCs w:val="20"/>
                <w:lang w:val="en-IE"/>
              </w:rPr>
            </w:pPr>
            <w:r w:rsidRPr="004342FB">
              <w:rPr>
                <w:noProof/>
                <w:sz w:val="20"/>
                <w:szCs w:val="16"/>
              </w:rPr>
              <w:t>301</w:t>
            </w:r>
          </w:p>
        </w:tc>
        <w:tc>
          <w:tcPr>
            <w:tcW w:w="617" w:type="dxa"/>
            <w:tcBorders>
              <w:top w:val="single" w:sz="6" w:space="0" w:color="auto"/>
              <w:left w:val="single" w:sz="6" w:space="0" w:color="auto"/>
              <w:bottom w:val="single" w:sz="6" w:space="0" w:color="auto"/>
              <w:right w:val="single" w:sz="6" w:space="0" w:color="auto"/>
            </w:tcBorders>
          </w:tcPr>
          <w:p w14:paraId="3E3EB7B0" w14:textId="77777777" w:rsidR="004342FB" w:rsidRPr="004342FB" w:rsidRDefault="004342FB" w:rsidP="004342FB">
            <w:pPr>
              <w:rPr>
                <w:noProof/>
                <w:sz w:val="20"/>
                <w:szCs w:val="20"/>
                <w:lang w:val="en-IE"/>
              </w:rPr>
            </w:pPr>
            <w:r w:rsidRPr="004342FB">
              <w:rPr>
                <w:noProof/>
                <w:sz w:val="20"/>
                <w:szCs w:val="16"/>
              </w:rPr>
              <w:t>289</w:t>
            </w:r>
          </w:p>
        </w:tc>
        <w:tc>
          <w:tcPr>
            <w:tcW w:w="617" w:type="dxa"/>
            <w:tcBorders>
              <w:top w:val="single" w:sz="6" w:space="0" w:color="auto"/>
              <w:left w:val="single" w:sz="6" w:space="0" w:color="auto"/>
              <w:bottom w:val="single" w:sz="6" w:space="0" w:color="auto"/>
              <w:right w:val="single" w:sz="6" w:space="0" w:color="auto"/>
            </w:tcBorders>
          </w:tcPr>
          <w:p w14:paraId="07199FFD" w14:textId="77777777" w:rsidR="004342FB" w:rsidRPr="004342FB" w:rsidRDefault="004342FB" w:rsidP="004342FB">
            <w:pPr>
              <w:rPr>
                <w:noProof/>
                <w:sz w:val="20"/>
                <w:szCs w:val="20"/>
                <w:lang w:val="en-IE"/>
              </w:rPr>
            </w:pPr>
            <w:r w:rsidRPr="004342FB">
              <w:rPr>
                <w:noProof/>
                <w:sz w:val="20"/>
                <w:szCs w:val="16"/>
              </w:rPr>
              <w:t>277</w:t>
            </w:r>
          </w:p>
        </w:tc>
        <w:tc>
          <w:tcPr>
            <w:tcW w:w="617" w:type="dxa"/>
            <w:tcBorders>
              <w:top w:val="single" w:sz="6" w:space="0" w:color="auto"/>
              <w:left w:val="single" w:sz="6" w:space="0" w:color="auto"/>
              <w:bottom w:val="single" w:sz="6" w:space="0" w:color="auto"/>
              <w:right w:val="single" w:sz="6" w:space="0" w:color="auto"/>
            </w:tcBorders>
          </w:tcPr>
          <w:p w14:paraId="7D1B5BD0" w14:textId="77777777" w:rsidR="004342FB" w:rsidRPr="004342FB" w:rsidRDefault="004342FB" w:rsidP="004342FB">
            <w:pPr>
              <w:rPr>
                <w:noProof/>
                <w:sz w:val="20"/>
                <w:szCs w:val="20"/>
                <w:lang w:val="en-IE"/>
              </w:rPr>
            </w:pPr>
            <w:r w:rsidRPr="004342FB">
              <w:rPr>
                <w:noProof/>
                <w:sz w:val="20"/>
                <w:szCs w:val="16"/>
              </w:rPr>
              <w:t>266</w:t>
            </w:r>
          </w:p>
        </w:tc>
        <w:tc>
          <w:tcPr>
            <w:tcW w:w="617" w:type="dxa"/>
            <w:tcBorders>
              <w:top w:val="single" w:sz="6" w:space="0" w:color="auto"/>
              <w:left w:val="single" w:sz="6" w:space="0" w:color="auto"/>
              <w:bottom w:val="single" w:sz="6" w:space="0" w:color="auto"/>
              <w:right w:val="single" w:sz="6" w:space="0" w:color="auto"/>
            </w:tcBorders>
          </w:tcPr>
          <w:p w14:paraId="1D9E2F87" w14:textId="77777777" w:rsidR="004342FB" w:rsidRPr="004342FB" w:rsidRDefault="004342FB" w:rsidP="004342FB">
            <w:pPr>
              <w:rPr>
                <w:noProof/>
                <w:sz w:val="20"/>
                <w:szCs w:val="20"/>
                <w:lang w:val="en-IE"/>
              </w:rPr>
            </w:pPr>
            <w:r w:rsidRPr="004342FB">
              <w:rPr>
                <w:noProof/>
                <w:sz w:val="20"/>
                <w:szCs w:val="16"/>
              </w:rPr>
              <w:t>255</w:t>
            </w:r>
          </w:p>
        </w:tc>
        <w:tc>
          <w:tcPr>
            <w:tcW w:w="617" w:type="dxa"/>
            <w:tcBorders>
              <w:top w:val="single" w:sz="6" w:space="0" w:color="auto"/>
              <w:left w:val="single" w:sz="6" w:space="0" w:color="auto"/>
              <w:bottom w:val="single" w:sz="6" w:space="0" w:color="auto"/>
              <w:right w:val="single" w:sz="6" w:space="0" w:color="auto"/>
            </w:tcBorders>
          </w:tcPr>
          <w:p w14:paraId="58921659" w14:textId="77777777" w:rsidR="004342FB" w:rsidRPr="004342FB" w:rsidRDefault="004342FB" w:rsidP="004342FB">
            <w:pPr>
              <w:rPr>
                <w:noProof/>
                <w:sz w:val="20"/>
                <w:szCs w:val="20"/>
                <w:lang w:val="en-IE"/>
              </w:rPr>
            </w:pPr>
            <w:r w:rsidRPr="004342FB">
              <w:rPr>
                <w:noProof/>
                <w:sz w:val="20"/>
                <w:szCs w:val="16"/>
              </w:rPr>
              <w:t>245</w:t>
            </w:r>
          </w:p>
        </w:tc>
      </w:tr>
      <w:tr w:rsidR="004342FB" w:rsidRPr="004342FB" w14:paraId="0484DEBC" w14:textId="77777777" w:rsidTr="00F404E1">
        <w:tc>
          <w:tcPr>
            <w:tcW w:w="1065" w:type="dxa"/>
            <w:tcBorders>
              <w:top w:val="single" w:sz="6" w:space="0" w:color="auto"/>
              <w:left w:val="single" w:sz="6" w:space="0" w:color="auto"/>
              <w:bottom w:val="single" w:sz="6" w:space="0" w:color="auto"/>
              <w:right w:val="single" w:sz="6" w:space="0" w:color="auto"/>
            </w:tcBorders>
            <w:vAlign w:val="center"/>
            <w:hideMark/>
          </w:tcPr>
          <w:p w14:paraId="2748ECE8" w14:textId="77777777" w:rsidR="004342FB" w:rsidRPr="004342FB" w:rsidRDefault="004342FB" w:rsidP="004342FB">
            <w:pPr>
              <w:rPr>
                <w:noProof/>
                <w:sz w:val="20"/>
                <w:szCs w:val="20"/>
                <w:lang w:val="en-IE"/>
              </w:rPr>
            </w:pPr>
            <w:r w:rsidRPr="004342FB">
              <w:rPr>
                <w:b/>
                <w:noProof/>
                <w:sz w:val="20"/>
                <w:szCs w:val="20"/>
              </w:rPr>
              <w:t>Lower buffer</w:t>
            </w:r>
            <w:r w:rsidRPr="004342FB">
              <w:rPr>
                <w:noProof/>
                <w:sz w:val="20"/>
                <w:szCs w:val="20"/>
                <w:lang w:val="en-IE"/>
              </w:rPr>
              <w:t> </w:t>
            </w:r>
          </w:p>
        </w:tc>
        <w:tc>
          <w:tcPr>
            <w:tcW w:w="618" w:type="dxa"/>
            <w:tcBorders>
              <w:top w:val="single" w:sz="6" w:space="0" w:color="auto"/>
              <w:left w:val="single" w:sz="6" w:space="0" w:color="auto"/>
              <w:bottom w:val="single" w:sz="6" w:space="0" w:color="auto"/>
              <w:right w:val="single" w:sz="6" w:space="0" w:color="auto"/>
            </w:tcBorders>
          </w:tcPr>
          <w:p w14:paraId="33B543A5" w14:textId="77777777" w:rsidR="004342FB" w:rsidRPr="004342FB" w:rsidRDefault="004342FB" w:rsidP="004342FB">
            <w:pPr>
              <w:rPr>
                <w:noProof/>
                <w:sz w:val="20"/>
                <w:szCs w:val="20"/>
                <w:lang w:val="en-IE"/>
              </w:rPr>
            </w:pPr>
            <w:r w:rsidRPr="004342FB">
              <w:rPr>
                <w:noProof/>
                <w:sz w:val="20"/>
                <w:szCs w:val="16"/>
              </w:rPr>
              <w:t>300</w:t>
            </w:r>
          </w:p>
        </w:tc>
        <w:tc>
          <w:tcPr>
            <w:tcW w:w="618" w:type="dxa"/>
            <w:tcBorders>
              <w:top w:val="single" w:sz="6" w:space="0" w:color="auto"/>
              <w:left w:val="single" w:sz="6" w:space="0" w:color="auto"/>
              <w:bottom w:val="single" w:sz="6" w:space="0" w:color="auto"/>
              <w:right w:val="single" w:sz="6" w:space="0" w:color="auto"/>
            </w:tcBorders>
          </w:tcPr>
          <w:p w14:paraId="4BF0CFBB" w14:textId="77777777" w:rsidR="004342FB" w:rsidRPr="004342FB" w:rsidRDefault="004342FB" w:rsidP="004342FB">
            <w:pPr>
              <w:rPr>
                <w:noProof/>
                <w:sz w:val="20"/>
                <w:szCs w:val="20"/>
                <w:lang w:val="en-IE"/>
              </w:rPr>
            </w:pPr>
            <w:r w:rsidRPr="004342FB">
              <w:rPr>
                <w:noProof/>
                <w:sz w:val="20"/>
                <w:szCs w:val="16"/>
              </w:rPr>
              <w:t>288</w:t>
            </w:r>
          </w:p>
        </w:tc>
        <w:tc>
          <w:tcPr>
            <w:tcW w:w="618" w:type="dxa"/>
            <w:tcBorders>
              <w:top w:val="single" w:sz="6" w:space="0" w:color="auto"/>
              <w:left w:val="single" w:sz="6" w:space="0" w:color="auto"/>
              <w:bottom w:val="single" w:sz="6" w:space="0" w:color="auto"/>
              <w:right w:val="single" w:sz="6" w:space="0" w:color="auto"/>
            </w:tcBorders>
          </w:tcPr>
          <w:p w14:paraId="705E1B03" w14:textId="77777777" w:rsidR="004342FB" w:rsidRPr="004342FB" w:rsidRDefault="004342FB" w:rsidP="004342FB">
            <w:pPr>
              <w:rPr>
                <w:noProof/>
                <w:sz w:val="20"/>
                <w:szCs w:val="20"/>
                <w:lang w:val="en-IE"/>
              </w:rPr>
            </w:pPr>
            <w:r w:rsidRPr="004342FB">
              <w:rPr>
                <w:noProof/>
                <w:sz w:val="20"/>
                <w:szCs w:val="16"/>
              </w:rPr>
              <w:t>276</w:t>
            </w:r>
          </w:p>
        </w:tc>
        <w:tc>
          <w:tcPr>
            <w:tcW w:w="617" w:type="dxa"/>
            <w:tcBorders>
              <w:top w:val="single" w:sz="6" w:space="0" w:color="auto"/>
              <w:left w:val="single" w:sz="6" w:space="0" w:color="auto"/>
              <w:bottom w:val="single" w:sz="6" w:space="0" w:color="auto"/>
              <w:right w:val="single" w:sz="6" w:space="0" w:color="auto"/>
            </w:tcBorders>
          </w:tcPr>
          <w:p w14:paraId="653F3960" w14:textId="77777777" w:rsidR="004342FB" w:rsidRPr="004342FB" w:rsidRDefault="004342FB" w:rsidP="004342FB">
            <w:pPr>
              <w:rPr>
                <w:noProof/>
                <w:sz w:val="20"/>
                <w:szCs w:val="20"/>
                <w:lang w:val="en-IE"/>
              </w:rPr>
            </w:pPr>
            <w:r w:rsidRPr="004342FB">
              <w:rPr>
                <w:noProof/>
                <w:sz w:val="20"/>
                <w:szCs w:val="16"/>
              </w:rPr>
              <w:t>265</w:t>
            </w:r>
          </w:p>
        </w:tc>
        <w:tc>
          <w:tcPr>
            <w:tcW w:w="617" w:type="dxa"/>
            <w:tcBorders>
              <w:top w:val="single" w:sz="6" w:space="0" w:color="auto"/>
              <w:left w:val="single" w:sz="6" w:space="0" w:color="auto"/>
              <w:bottom w:val="single" w:sz="6" w:space="0" w:color="auto"/>
              <w:right w:val="single" w:sz="6" w:space="0" w:color="auto"/>
            </w:tcBorders>
          </w:tcPr>
          <w:p w14:paraId="4588F84F" w14:textId="77777777" w:rsidR="004342FB" w:rsidRPr="004342FB" w:rsidRDefault="004342FB" w:rsidP="004342FB">
            <w:pPr>
              <w:rPr>
                <w:noProof/>
                <w:sz w:val="20"/>
                <w:szCs w:val="20"/>
                <w:lang w:val="en-IE"/>
              </w:rPr>
            </w:pPr>
            <w:r w:rsidRPr="004342FB">
              <w:rPr>
                <w:noProof/>
                <w:sz w:val="20"/>
                <w:szCs w:val="16"/>
              </w:rPr>
              <w:t>255</w:t>
            </w:r>
          </w:p>
        </w:tc>
        <w:tc>
          <w:tcPr>
            <w:tcW w:w="617" w:type="dxa"/>
            <w:tcBorders>
              <w:top w:val="single" w:sz="6" w:space="0" w:color="auto"/>
              <w:left w:val="single" w:sz="6" w:space="0" w:color="auto"/>
              <w:bottom w:val="single" w:sz="6" w:space="0" w:color="auto"/>
              <w:right w:val="single" w:sz="6" w:space="0" w:color="auto"/>
            </w:tcBorders>
          </w:tcPr>
          <w:p w14:paraId="32AABFC6" w14:textId="77777777" w:rsidR="004342FB" w:rsidRPr="004342FB" w:rsidRDefault="004342FB" w:rsidP="004342FB">
            <w:pPr>
              <w:rPr>
                <w:noProof/>
                <w:sz w:val="20"/>
                <w:szCs w:val="20"/>
                <w:lang w:val="en-IE"/>
              </w:rPr>
            </w:pPr>
            <w:r w:rsidRPr="004342FB">
              <w:rPr>
                <w:noProof/>
                <w:sz w:val="20"/>
                <w:szCs w:val="16"/>
              </w:rPr>
              <w:t>245</w:t>
            </w:r>
          </w:p>
        </w:tc>
        <w:tc>
          <w:tcPr>
            <w:tcW w:w="617" w:type="dxa"/>
            <w:tcBorders>
              <w:top w:val="single" w:sz="6" w:space="0" w:color="auto"/>
              <w:left w:val="single" w:sz="6" w:space="0" w:color="auto"/>
              <w:bottom w:val="single" w:sz="6" w:space="0" w:color="auto"/>
              <w:right w:val="single" w:sz="6" w:space="0" w:color="auto"/>
            </w:tcBorders>
          </w:tcPr>
          <w:p w14:paraId="5B8BD6EF" w14:textId="77777777" w:rsidR="004342FB" w:rsidRPr="004342FB" w:rsidRDefault="004342FB" w:rsidP="004342FB">
            <w:pPr>
              <w:rPr>
                <w:noProof/>
                <w:sz w:val="20"/>
                <w:szCs w:val="20"/>
                <w:lang w:val="en-IE"/>
              </w:rPr>
            </w:pPr>
            <w:r w:rsidRPr="004342FB">
              <w:rPr>
                <w:noProof/>
                <w:sz w:val="20"/>
                <w:szCs w:val="16"/>
              </w:rPr>
              <w:t>235</w:t>
            </w:r>
          </w:p>
        </w:tc>
        <w:tc>
          <w:tcPr>
            <w:tcW w:w="617" w:type="dxa"/>
            <w:tcBorders>
              <w:top w:val="single" w:sz="6" w:space="0" w:color="auto"/>
              <w:left w:val="single" w:sz="6" w:space="0" w:color="auto"/>
              <w:bottom w:val="single" w:sz="6" w:space="0" w:color="auto"/>
              <w:right w:val="single" w:sz="6" w:space="0" w:color="auto"/>
            </w:tcBorders>
          </w:tcPr>
          <w:p w14:paraId="1EC17E05" w14:textId="77777777" w:rsidR="004342FB" w:rsidRPr="004342FB" w:rsidRDefault="004342FB" w:rsidP="004342FB">
            <w:pPr>
              <w:rPr>
                <w:noProof/>
                <w:sz w:val="20"/>
                <w:szCs w:val="20"/>
                <w:lang w:val="en-IE"/>
              </w:rPr>
            </w:pPr>
            <w:r w:rsidRPr="004342FB">
              <w:rPr>
                <w:noProof/>
                <w:sz w:val="20"/>
                <w:szCs w:val="16"/>
              </w:rPr>
              <w:t>225</w:t>
            </w:r>
          </w:p>
        </w:tc>
        <w:tc>
          <w:tcPr>
            <w:tcW w:w="617" w:type="dxa"/>
            <w:tcBorders>
              <w:top w:val="single" w:sz="6" w:space="0" w:color="auto"/>
              <w:left w:val="single" w:sz="6" w:space="0" w:color="auto"/>
              <w:bottom w:val="single" w:sz="6" w:space="0" w:color="auto"/>
              <w:right w:val="single" w:sz="6" w:space="0" w:color="auto"/>
            </w:tcBorders>
          </w:tcPr>
          <w:p w14:paraId="000C4E93" w14:textId="77777777" w:rsidR="004342FB" w:rsidRPr="004342FB" w:rsidRDefault="004342FB" w:rsidP="004342FB">
            <w:pPr>
              <w:rPr>
                <w:noProof/>
                <w:sz w:val="20"/>
                <w:szCs w:val="20"/>
                <w:lang w:val="en-IE"/>
              </w:rPr>
            </w:pPr>
            <w:r w:rsidRPr="004342FB">
              <w:rPr>
                <w:noProof/>
                <w:sz w:val="20"/>
                <w:szCs w:val="16"/>
              </w:rPr>
              <w:t>216</w:t>
            </w:r>
          </w:p>
        </w:tc>
        <w:tc>
          <w:tcPr>
            <w:tcW w:w="617" w:type="dxa"/>
            <w:tcBorders>
              <w:top w:val="single" w:sz="6" w:space="0" w:color="auto"/>
              <w:left w:val="single" w:sz="6" w:space="0" w:color="auto"/>
              <w:bottom w:val="single" w:sz="6" w:space="0" w:color="auto"/>
              <w:right w:val="single" w:sz="6" w:space="0" w:color="auto"/>
            </w:tcBorders>
          </w:tcPr>
          <w:p w14:paraId="732F1F30" w14:textId="77777777" w:rsidR="004342FB" w:rsidRPr="004342FB" w:rsidRDefault="004342FB" w:rsidP="004342FB">
            <w:pPr>
              <w:rPr>
                <w:noProof/>
                <w:sz w:val="20"/>
                <w:szCs w:val="20"/>
                <w:lang w:val="en-IE"/>
              </w:rPr>
            </w:pPr>
            <w:r w:rsidRPr="004342FB">
              <w:rPr>
                <w:noProof/>
                <w:sz w:val="20"/>
                <w:szCs w:val="16"/>
              </w:rPr>
              <w:t>208</w:t>
            </w:r>
          </w:p>
        </w:tc>
        <w:tc>
          <w:tcPr>
            <w:tcW w:w="617" w:type="dxa"/>
            <w:tcBorders>
              <w:top w:val="single" w:sz="6" w:space="0" w:color="auto"/>
              <w:left w:val="single" w:sz="6" w:space="0" w:color="auto"/>
              <w:bottom w:val="single" w:sz="6" w:space="0" w:color="auto"/>
              <w:right w:val="single" w:sz="6" w:space="0" w:color="auto"/>
            </w:tcBorders>
          </w:tcPr>
          <w:p w14:paraId="71CC60B5" w14:textId="77777777" w:rsidR="004342FB" w:rsidRPr="004342FB" w:rsidRDefault="004342FB" w:rsidP="004342FB">
            <w:pPr>
              <w:rPr>
                <w:noProof/>
                <w:sz w:val="20"/>
                <w:szCs w:val="20"/>
                <w:lang w:val="en-IE"/>
              </w:rPr>
            </w:pPr>
            <w:r w:rsidRPr="004342FB">
              <w:rPr>
                <w:noProof/>
                <w:sz w:val="20"/>
                <w:szCs w:val="16"/>
              </w:rPr>
              <w:t>199</w:t>
            </w:r>
          </w:p>
        </w:tc>
        <w:tc>
          <w:tcPr>
            <w:tcW w:w="617" w:type="dxa"/>
            <w:tcBorders>
              <w:top w:val="single" w:sz="6" w:space="0" w:color="auto"/>
              <w:left w:val="single" w:sz="6" w:space="0" w:color="auto"/>
              <w:bottom w:val="single" w:sz="6" w:space="0" w:color="auto"/>
              <w:right w:val="single" w:sz="6" w:space="0" w:color="auto"/>
            </w:tcBorders>
          </w:tcPr>
          <w:p w14:paraId="48A6F95D" w14:textId="77777777" w:rsidR="004342FB" w:rsidRPr="004342FB" w:rsidRDefault="004342FB" w:rsidP="004342FB">
            <w:pPr>
              <w:rPr>
                <w:noProof/>
                <w:sz w:val="20"/>
                <w:szCs w:val="20"/>
                <w:lang w:val="en-IE"/>
              </w:rPr>
            </w:pPr>
            <w:r w:rsidRPr="004342FB">
              <w:rPr>
                <w:noProof/>
                <w:sz w:val="20"/>
                <w:szCs w:val="16"/>
              </w:rPr>
              <w:t>191</w:t>
            </w:r>
          </w:p>
        </w:tc>
        <w:tc>
          <w:tcPr>
            <w:tcW w:w="617" w:type="dxa"/>
            <w:tcBorders>
              <w:top w:val="single" w:sz="6" w:space="0" w:color="auto"/>
              <w:left w:val="single" w:sz="6" w:space="0" w:color="auto"/>
              <w:bottom w:val="single" w:sz="6" w:space="0" w:color="auto"/>
              <w:right w:val="single" w:sz="6" w:space="0" w:color="auto"/>
            </w:tcBorders>
          </w:tcPr>
          <w:p w14:paraId="48B93722" w14:textId="77777777" w:rsidR="004342FB" w:rsidRPr="004342FB" w:rsidRDefault="004342FB" w:rsidP="004342FB">
            <w:pPr>
              <w:rPr>
                <w:noProof/>
                <w:sz w:val="20"/>
                <w:szCs w:val="20"/>
                <w:lang w:val="en-IE"/>
              </w:rPr>
            </w:pPr>
            <w:r w:rsidRPr="004342FB">
              <w:rPr>
                <w:noProof/>
                <w:sz w:val="20"/>
                <w:szCs w:val="16"/>
              </w:rPr>
              <w:t>184</w:t>
            </w:r>
          </w:p>
        </w:tc>
      </w:tr>
      <w:tr w:rsidR="004342FB" w:rsidRPr="004342FB" w14:paraId="3DC808CB" w14:textId="77777777" w:rsidTr="00F404E1">
        <w:tc>
          <w:tcPr>
            <w:tcW w:w="1065" w:type="dxa"/>
            <w:tcBorders>
              <w:top w:val="single" w:sz="6" w:space="0" w:color="auto"/>
              <w:left w:val="single" w:sz="6" w:space="0" w:color="auto"/>
              <w:bottom w:val="single" w:sz="6" w:space="0" w:color="auto"/>
              <w:right w:val="single" w:sz="6" w:space="0" w:color="auto"/>
            </w:tcBorders>
            <w:vAlign w:val="center"/>
            <w:hideMark/>
          </w:tcPr>
          <w:p w14:paraId="78617B6E" w14:textId="77777777" w:rsidR="004342FB" w:rsidRPr="004342FB" w:rsidRDefault="004342FB" w:rsidP="004342FB">
            <w:pPr>
              <w:rPr>
                <w:noProof/>
                <w:sz w:val="20"/>
                <w:szCs w:val="20"/>
                <w:lang w:val="en-IE"/>
              </w:rPr>
            </w:pPr>
            <w:r w:rsidRPr="004342FB">
              <w:rPr>
                <w:b/>
                <w:noProof/>
                <w:sz w:val="20"/>
                <w:szCs w:val="20"/>
              </w:rPr>
              <w:t>Release rate</w:t>
            </w:r>
            <w:r w:rsidRPr="004342FB">
              <w:rPr>
                <w:noProof/>
                <w:sz w:val="20"/>
                <w:szCs w:val="20"/>
                <w:lang w:val="en-IE"/>
              </w:rPr>
              <w:t> </w:t>
            </w:r>
          </w:p>
        </w:tc>
        <w:tc>
          <w:tcPr>
            <w:tcW w:w="618" w:type="dxa"/>
            <w:tcBorders>
              <w:top w:val="single" w:sz="6" w:space="0" w:color="auto"/>
              <w:left w:val="single" w:sz="6" w:space="0" w:color="auto"/>
              <w:bottom w:val="single" w:sz="6" w:space="0" w:color="auto"/>
              <w:right w:val="single" w:sz="6" w:space="0" w:color="auto"/>
            </w:tcBorders>
          </w:tcPr>
          <w:p w14:paraId="4EC92073" w14:textId="77777777" w:rsidR="004342FB" w:rsidRPr="004342FB" w:rsidRDefault="004342FB" w:rsidP="004342FB">
            <w:pPr>
              <w:rPr>
                <w:noProof/>
                <w:sz w:val="20"/>
                <w:szCs w:val="20"/>
                <w:lang w:val="en-IE"/>
              </w:rPr>
            </w:pPr>
            <w:r w:rsidRPr="004342FB">
              <w:rPr>
                <w:noProof/>
                <w:sz w:val="20"/>
                <w:szCs w:val="16"/>
              </w:rPr>
              <w:t>100</w:t>
            </w:r>
          </w:p>
        </w:tc>
        <w:tc>
          <w:tcPr>
            <w:tcW w:w="618" w:type="dxa"/>
            <w:tcBorders>
              <w:top w:val="single" w:sz="6" w:space="0" w:color="auto"/>
              <w:left w:val="single" w:sz="6" w:space="0" w:color="auto"/>
              <w:bottom w:val="single" w:sz="6" w:space="0" w:color="auto"/>
              <w:right w:val="single" w:sz="6" w:space="0" w:color="auto"/>
            </w:tcBorders>
          </w:tcPr>
          <w:p w14:paraId="14EEAE6D" w14:textId="77777777" w:rsidR="004342FB" w:rsidRPr="004342FB" w:rsidRDefault="004342FB" w:rsidP="004342FB">
            <w:pPr>
              <w:rPr>
                <w:noProof/>
                <w:sz w:val="20"/>
                <w:szCs w:val="20"/>
                <w:lang w:val="en-IE"/>
              </w:rPr>
            </w:pPr>
            <w:r w:rsidRPr="004342FB">
              <w:rPr>
                <w:noProof/>
                <w:sz w:val="20"/>
                <w:szCs w:val="16"/>
              </w:rPr>
              <w:t>96</w:t>
            </w:r>
          </w:p>
        </w:tc>
        <w:tc>
          <w:tcPr>
            <w:tcW w:w="618" w:type="dxa"/>
            <w:tcBorders>
              <w:top w:val="single" w:sz="6" w:space="0" w:color="auto"/>
              <w:left w:val="single" w:sz="6" w:space="0" w:color="auto"/>
              <w:bottom w:val="single" w:sz="6" w:space="0" w:color="auto"/>
              <w:right w:val="single" w:sz="6" w:space="0" w:color="auto"/>
            </w:tcBorders>
          </w:tcPr>
          <w:p w14:paraId="23A64C7D" w14:textId="77777777" w:rsidR="004342FB" w:rsidRPr="004342FB" w:rsidRDefault="004342FB" w:rsidP="004342FB">
            <w:pPr>
              <w:rPr>
                <w:noProof/>
                <w:sz w:val="20"/>
                <w:szCs w:val="20"/>
                <w:lang w:val="en-IE"/>
              </w:rPr>
            </w:pPr>
            <w:r w:rsidRPr="004342FB">
              <w:rPr>
                <w:noProof/>
                <w:sz w:val="20"/>
                <w:szCs w:val="16"/>
              </w:rPr>
              <w:t>92</w:t>
            </w:r>
          </w:p>
        </w:tc>
        <w:tc>
          <w:tcPr>
            <w:tcW w:w="617" w:type="dxa"/>
            <w:tcBorders>
              <w:top w:val="single" w:sz="6" w:space="0" w:color="auto"/>
              <w:left w:val="single" w:sz="6" w:space="0" w:color="auto"/>
              <w:bottom w:val="single" w:sz="6" w:space="0" w:color="auto"/>
              <w:right w:val="single" w:sz="6" w:space="0" w:color="auto"/>
            </w:tcBorders>
          </w:tcPr>
          <w:p w14:paraId="3DD1166D" w14:textId="77777777" w:rsidR="004342FB" w:rsidRPr="004342FB" w:rsidRDefault="004342FB" w:rsidP="004342FB">
            <w:pPr>
              <w:rPr>
                <w:noProof/>
                <w:sz w:val="20"/>
                <w:szCs w:val="20"/>
                <w:lang w:val="en-IE"/>
              </w:rPr>
            </w:pPr>
            <w:r w:rsidRPr="004342FB">
              <w:rPr>
                <w:noProof/>
                <w:sz w:val="20"/>
                <w:szCs w:val="16"/>
              </w:rPr>
              <w:t>88</w:t>
            </w:r>
          </w:p>
        </w:tc>
        <w:tc>
          <w:tcPr>
            <w:tcW w:w="617" w:type="dxa"/>
            <w:tcBorders>
              <w:top w:val="single" w:sz="6" w:space="0" w:color="auto"/>
              <w:left w:val="single" w:sz="6" w:space="0" w:color="auto"/>
              <w:bottom w:val="single" w:sz="6" w:space="0" w:color="auto"/>
              <w:right w:val="single" w:sz="6" w:space="0" w:color="auto"/>
            </w:tcBorders>
          </w:tcPr>
          <w:p w14:paraId="19562439" w14:textId="77777777" w:rsidR="004342FB" w:rsidRPr="004342FB" w:rsidRDefault="004342FB" w:rsidP="004342FB">
            <w:pPr>
              <w:rPr>
                <w:noProof/>
                <w:sz w:val="20"/>
                <w:szCs w:val="20"/>
                <w:lang w:val="en-IE"/>
              </w:rPr>
            </w:pPr>
            <w:r w:rsidRPr="004342FB">
              <w:rPr>
                <w:noProof/>
                <w:sz w:val="20"/>
                <w:szCs w:val="16"/>
              </w:rPr>
              <w:t>85</w:t>
            </w:r>
          </w:p>
        </w:tc>
        <w:tc>
          <w:tcPr>
            <w:tcW w:w="617" w:type="dxa"/>
            <w:tcBorders>
              <w:top w:val="single" w:sz="6" w:space="0" w:color="auto"/>
              <w:left w:val="single" w:sz="6" w:space="0" w:color="auto"/>
              <w:bottom w:val="single" w:sz="6" w:space="0" w:color="auto"/>
              <w:right w:val="single" w:sz="6" w:space="0" w:color="auto"/>
            </w:tcBorders>
          </w:tcPr>
          <w:p w14:paraId="18B86345" w14:textId="77777777" w:rsidR="004342FB" w:rsidRPr="004342FB" w:rsidRDefault="004342FB" w:rsidP="004342FB">
            <w:pPr>
              <w:rPr>
                <w:noProof/>
                <w:sz w:val="20"/>
                <w:szCs w:val="20"/>
                <w:lang w:val="en-IE"/>
              </w:rPr>
            </w:pPr>
            <w:r w:rsidRPr="004342FB">
              <w:rPr>
                <w:noProof/>
                <w:sz w:val="20"/>
                <w:szCs w:val="16"/>
              </w:rPr>
              <w:t>82</w:t>
            </w:r>
          </w:p>
        </w:tc>
        <w:tc>
          <w:tcPr>
            <w:tcW w:w="617" w:type="dxa"/>
            <w:tcBorders>
              <w:top w:val="single" w:sz="6" w:space="0" w:color="auto"/>
              <w:left w:val="single" w:sz="6" w:space="0" w:color="auto"/>
              <w:bottom w:val="single" w:sz="6" w:space="0" w:color="auto"/>
              <w:right w:val="single" w:sz="6" w:space="0" w:color="auto"/>
            </w:tcBorders>
          </w:tcPr>
          <w:p w14:paraId="74C50942" w14:textId="77777777" w:rsidR="004342FB" w:rsidRPr="004342FB" w:rsidRDefault="004342FB" w:rsidP="004342FB">
            <w:pPr>
              <w:rPr>
                <w:noProof/>
                <w:sz w:val="20"/>
                <w:szCs w:val="20"/>
                <w:lang w:val="en-IE"/>
              </w:rPr>
            </w:pPr>
            <w:r w:rsidRPr="004342FB">
              <w:rPr>
                <w:noProof/>
                <w:sz w:val="20"/>
                <w:szCs w:val="16"/>
              </w:rPr>
              <w:t>78</w:t>
            </w:r>
          </w:p>
        </w:tc>
        <w:tc>
          <w:tcPr>
            <w:tcW w:w="617" w:type="dxa"/>
            <w:tcBorders>
              <w:top w:val="single" w:sz="6" w:space="0" w:color="auto"/>
              <w:left w:val="single" w:sz="6" w:space="0" w:color="auto"/>
              <w:bottom w:val="single" w:sz="6" w:space="0" w:color="auto"/>
              <w:right w:val="single" w:sz="6" w:space="0" w:color="auto"/>
            </w:tcBorders>
          </w:tcPr>
          <w:p w14:paraId="460115D9" w14:textId="77777777" w:rsidR="004342FB" w:rsidRPr="004342FB" w:rsidRDefault="004342FB" w:rsidP="004342FB">
            <w:pPr>
              <w:rPr>
                <w:noProof/>
                <w:sz w:val="20"/>
                <w:szCs w:val="20"/>
                <w:lang w:val="en-IE"/>
              </w:rPr>
            </w:pPr>
            <w:r w:rsidRPr="004342FB">
              <w:rPr>
                <w:noProof/>
                <w:sz w:val="20"/>
                <w:szCs w:val="16"/>
              </w:rPr>
              <w:t>75</w:t>
            </w:r>
          </w:p>
        </w:tc>
        <w:tc>
          <w:tcPr>
            <w:tcW w:w="617" w:type="dxa"/>
            <w:tcBorders>
              <w:top w:val="single" w:sz="6" w:space="0" w:color="auto"/>
              <w:left w:val="single" w:sz="6" w:space="0" w:color="auto"/>
              <w:bottom w:val="single" w:sz="6" w:space="0" w:color="auto"/>
              <w:right w:val="single" w:sz="6" w:space="0" w:color="auto"/>
            </w:tcBorders>
          </w:tcPr>
          <w:p w14:paraId="32AFFCD3" w14:textId="77777777" w:rsidR="004342FB" w:rsidRPr="004342FB" w:rsidRDefault="004342FB" w:rsidP="004342FB">
            <w:pPr>
              <w:rPr>
                <w:noProof/>
                <w:sz w:val="20"/>
                <w:szCs w:val="20"/>
                <w:lang w:val="en-IE"/>
              </w:rPr>
            </w:pPr>
            <w:r w:rsidRPr="004342FB">
              <w:rPr>
                <w:noProof/>
                <w:sz w:val="20"/>
                <w:szCs w:val="16"/>
              </w:rPr>
              <w:t>72</w:t>
            </w:r>
          </w:p>
        </w:tc>
        <w:tc>
          <w:tcPr>
            <w:tcW w:w="617" w:type="dxa"/>
            <w:tcBorders>
              <w:top w:val="single" w:sz="6" w:space="0" w:color="auto"/>
              <w:left w:val="single" w:sz="6" w:space="0" w:color="auto"/>
              <w:bottom w:val="single" w:sz="6" w:space="0" w:color="auto"/>
              <w:right w:val="single" w:sz="6" w:space="0" w:color="auto"/>
            </w:tcBorders>
          </w:tcPr>
          <w:p w14:paraId="24830013" w14:textId="77777777" w:rsidR="004342FB" w:rsidRPr="004342FB" w:rsidRDefault="004342FB" w:rsidP="004342FB">
            <w:pPr>
              <w:rPr>
                <w:noProof/>
                <w:sz w:val="20"/>
                <w:szCs w:val="20"/>
                <w:lang w:val="en-IE"/>
              </w:rPr>
            </w:pPr>
            <w:r w:rsidRPr="004342FB">
              <w:rPr>
                <w:noProof/>
                <w:sz w:val="20"/>
                <w:szCs w:val="16"/>
              </w:rPr>
              <w:t>69</w:t>
            </w:r>
          </w:p>
        </w:tc>
        <w:tc>
          <w:tcPr>
            <w:tcW w:w="617" w:type="dxa"/>
            <w:tcBorders>
              <w:top w:val="single" w:sz="6" w:space="0" w:color="auto"/>
              <w:left w:val="single" w:sz="6" w:space="0" w:color="auto"/>
              <w:bottom w:val="single" w:sz="6" w:space="0" w:color="auto"/>
              <w:right w:val="single" w:sz="6" w:space="0" w:color="auto"/>
            </w:tcBorders>
          </w:tcPr>
          <w:p w14:paraId="50A68F13" w14:textId="77777777" w:rsidR="004342FB" w:rsidRPr="004342FB" w:rsidRDefault="004342FB" w:rsidP="004342FB">
            <w:pPr>
              <w:rPr>
                <w:noProof/>
                <w:sz w:val="20"/>
                <w:szCs w:val="20"/>
                <w:lang w:val="en-IE"/>
              </w:rPr>
            </w:pPr>
            <w:r w:rsidRPr="004342FB">
              <w:rPr>
                <w:noProof/>
                <w:sz w:val="20"/>
                <w:szCs w:val="16"/>
              </w:rPr>
              <w:t>66</w:t>
            </w:r>
          </w:p>
        </w:tc>
        <w:tc>
          <w:tcPr>
            <w:tcW w:w="617" w:type="dxa"/>
            <w:tcBorders>
              <w:top w:val="single" w:sz="6" w:space="0" w:color="auto"/>
              <w:left w:val="single" w:sz="6" w:space="0" w:color="auto"/>
              <w:bottom w:val="single" w:sz="6" w:space="0" w:color="auto"/>
              <w:right w:val="single" w:sz="6" w:space="0" w:color="auto"/>
            </w:tcBorders>
          </w:tcPr>
          <w:p w14:paraId="20CBB242" w14:textId="77777777" w:rsidR="004342FB" w:rsidRPr="004342FB" w:rsidRDefault="004342FB" w:rsidP="004342FB">
            <w:pPr>
              <w:rPr>
                <w:noProof/>
                <w:sz w:val="20"/>
                <w:szCs w:val="20"/>
                <w:lang w:val="en-IE"/>
              </w:rPr>
            </w:pPr>
            <w:r w:rsidRPr="004342FB">
              <w:rPr>
                <w:noProof/>
                <w:sz w:val="20"/>
                <w:szCs w:val="16"/>
              </w:rPr>
              <w:t>64</w:t>
            </w:r>
          </w:p>
        </w:tc>
        <w:tc>
          <w:tcPr>
            <w:tcW w:w="617" w:type="dxa"/>
            <w:tcBorders>
              <w:top w:val="single" w:sz="6" w:space="0" w:color="auto"/>
              <w:left w:val="single" w:sz="6" w:space="0" w:color="auto"/>
              <w:bottom w:val="single" w:sz="6" w:space="0" w:color="auto"/>
              <w:right w:val="single" w:sz="6" w:space="0" w:color="auto"/>
            </w:tcBorders>
          </w:tcPr>
          <w:p w14:paraId="41824619" w14:textId="77777777" w:rsidR="004342FB" w:rsidRPr="004342FB" w:rsidRDefault="004342FB" w:rsidP="004342FB">
            <w:pPr>
              <w:rPr>
                <w:noProof/>
                <w:sz w:val="20"/>
                <w:szCs w:val="20"/>
                <w:lang w:val="en-IE"/>
              </w:rPr>
            </w:pPr>
            <w:r w:rsidRPr="004342FB">
              <w:rPr>
                <w:noProof/>
                <w:sz w:val="20"/>
                <w:szCs w:val="16"/>
              </w:rPr>
              <w:t>61</w:t>
            </w:r>
          </w:p>
        </w:tc>
      </w:tr>
    </w:tbl>
    <w:p w14:paraId="3E063A2C" w14:textId="77777777" w:rsidR="004342FB" w:rsidRPr="004342FB" w:rsidRDefault="004342FB" w:rsidP="004342FB">
      <w:pPr>
        <w:rPr>
          <w:noProof/>
        </w:rPr>
      </w:pPr>
    </w:p>
    <w:p w14:paraId="5E3C0C48" w14:textId="77777777" w:rsidR="00433EB8" w:rsidRPr="00433EB8" w:rsidRDefault="00433EB8" w:rsidP="00433EB8">
      <w:pPr>
        <w:rPr>
          <w:noProof/>
        </w:rPr>
      </w:pPr>
    </w:p>
    <w:p w14:paraId="40B0059D" w14:textId="77777777" w:rsidR="00905D22" w:rsidRPr="00433EB8" w:rsidRDefault="00905D22" w:rsidP="00433EB8">
      <w:pPr>
        <w:rPr>
          <w:noProof/>
        </w:rPr>
      </w:pPr>
    </w:p>
    <w:sectPr w:rsidR="00905D22" w:rsidRPr="00433EB8" w:rsidSect="00934986">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43ADE" w14:textId="77777777" w:rsidR="00225C21" w:rsidRDefault="00225C21" w:rsidP="00433EB8">
      <w:pPr>
        <w:spacing w:before="0" w:after="0"/>
      </w:pPr>
      <w:r>
        <w:separator/>
      </w:r>
    </w:p>
  </w:endnote>
  <w:endnote w:type="continuationSeparator" w:id="0">
    <w:p w14:paraId="511DC73A" w14:textId="77777777" w:rsidR="00225C21" w:rsidRDefault="00225C21" w:rsidP="00433EB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54BA8" w14:textId="0DA58E2A" w:rsidR="00B42DC2" w:rsidRPr="00934986" w:rsidRDefault="00934986" w:rsidP="00934986">
    <w:pPr>
      <w:pStyle w:val="Footer"/>
      <w:rPr>
        <w:rFonts w:ascii="Arial" w:hAnsi="Arial" w:cs="Arial"/>
        <w:b/>
        <w:sz w:val="48"/>
      </w:rPr>
    </w:pPr>
    <w:r w:rsidRPr="00934986">
      <w:rPr>
        <w:rFonts w:ascii="Arial" w:hAnsi="Arial" w:cs="Arial"/>
        <w:b/>
        <w:sz w:val="48"/>
      </w:rPr>
      <w:t>EN</w:t>
    </w:r>
    <w:r w:rsidRPr="00934986">
      <w:rPr>
        <w:rFonts w:ascii="Arial" w:hAnsi="Arial" w:cs="Arial"/>
        <w:b/>
        <w:sz w:val="48"/>
      </w:rPr>
      <w:tab/>
    </w:r>
    <w:r w:rsidRPr="00934986">
      <w:rPr>
        <w:rFonts w:ascii="Arial" w:hAnsi="Arial" w:cs="Arial"/>
        <w:b/>
        <w:sz w:val="48"/>
      </w:rPr>
      <w:tab/>
    </w:r>
    <w:r w:rsidRPr="00934986">
      <w:tab/>
    </w:r>
    <w:r w:rsidRPr="0093498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64434" w14:textId="70FC27FD" w:rsidR="00B42DC2" w:rsidRPr="00934986" w:rsidRDefault="00934986" w:rsidP="00934986">
    <w:pPr>
      <w:pStyle w:val="Footer"/>
      <w:rPr>
        <w:rFonts w:ascii="Arial" w:hAnsi="Arial" w:cs="Arial"/>
        <w:b/>
        <w:sz w:val="48"/>
      </w:rPr>
    </w:pPr>
    <w:r w:rsidRPr="00934986">
      <w:rPr>
        <w:rFonts w:ascii="Arial" w:hAnsi="Arial" w:cs="Arial"/>
        <w:b/>
        <w:sz w:val="48"/>
      </w:rPr>
      <w:t>EN</w:t>
    </w:r>
    <w:r w:rsidRPr="00934986">
      <w:rPr>
        <w:rFonts w:ascii="Arial" w:hAnsi="Arial" w:cs="Arial"/>
        <w:b/>
        <w:sz w:val="48"/>
      </w:rPr>
      <w:tab/>
    </w:r>
    <w:r w:rsidRPr="00934986">
      <w:rPr>
        <w:rFonts w:ascii="Arial" w:hAnsi="Arial" w:cs="Arial"/>
        <w:b/>
        <w:sz w:val="48"/>
      </w:rPr>
      <w:tab/>
    </w:r>
    <w:r w:rsidRPr="00934986">
      <w:tab/>
    </w:r>
    <w:r w:rsidRPr="0093498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CE219" w14:textId="77777777" w:rsidR="00934986" w:rsidRPr="00934986" w:rsidRDefault="00934986" w:rsidP="0093498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4EDBC" w14:textId="77777777" w:rsidR="00B42DC2" w:rsidRDefault="00B42DC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07221" w14:textId="78E04696" w:rsidR="00934986" w:rsidRPr="00934986" w:rsidRDefault="00934986" w:rsidP="00934986">
    <w:pPr>
      <w:pStyle w:val="Footer"/>
      <w:rPr>
        <w:rFonts w:ascii="Arial" w:hAnsi="Arial" w:cs="Arial"/>
        <w:b/>
        <w:sz w:val="48"/>
      </w:rPr>
    </w:pPr>
    <w:r w:rsidRPr="00934986">
      <w:rPr>
        <w:rFonts w:ascii="Arial" w:hAnsi="Arial" w:cs="Arial"/>
        <w:b/>
        <w:sz w:val="48"/>
      </w:rPr>
      <w:t>EN</w:t>
    </w:r>
    <w:r w:rsidRPr="00934986">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934986">
      <w:tab/>
    </w:r>
    <w:r w:rsidRPr="00934986">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A6B75" w14:textId="77777777" w:rsidR="00B42DC2" w:rsidRDefault="00B42DC2" w:rsidP="009349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A1A5E" w14:textId="77777777" w:rsidR="00225C21" w:rsidRDefault="00225C21" w:rsidP="00433EB8">
      <w:pPr>
        <w:spacing w:before="0" w:after="0"/>
      </w:pPr>
      <w:r>
        <w:separator/>
      </w:r>
    </w:p>
  </w:footnote>
  <w:footnote w:type="continuationSeparator" w:id="0">
    <w:p w14:paraId="687A6EB2" w14:textId="77777777" w:rsidR="00225C21" w:rsidRDefault="00225C21" w:rsidP="00433EB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99D96" w14:textId="77777777" w:rsidR="00934986" w:rsidRPr="00934986" w:rsidRDefault="00934986" w:rsidP="009349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C5166" w14:textId="77777777" w:rsidR="00934986" w:rsidRPr="00934986" w:rsidRDefault="00934986" w:rsidP="009349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3E214" w14:textId="77777777" w:rsidR="00934986" w:rsidRPr="00934986" w:rsidRDefault="00934986" w:rsidP="0093498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D4496" w14:textId="77777777" w:rsidR="00B42DC2" w:rsidRDefault="00B42DC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2CE3C" w14:textId="77777777" w:rsidR="00B42DC2" w:rsidRDefault="00B42D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B66553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F64AD8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A244D1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FBCEACE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201596517">
    <w:abstractNumId w:val="8"/>
  </w:num>
  <w:num w:numId="2" w16cid:durableId="11070408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95541144">
    <w:abstractNumId w:val="4"/>
  </w:num>
  <w:num w:numId="4" w16cid:durableId="2087140574">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26457473">
    <w:abstractNumId w:val="3"/>
  </w:num>
  <w:num w:numId="6" w16cid:durableId="1425611393">
    <w:abstractNumId w:val="2"/>
  </w:num>
  <w:num w:numId="7" w16cid:durableId="1041317850">
    <w:abstractNumId w:val="1"/>
  </w:num>
  <w:num w:numId="8" w16cid:durableId="1269654872">
    <w:abstractNumId w:val="0"/>
  </w:num>
  <w:num w:numId="9" w16cid:durableId="1795170775">
    <w:abstractNumId w:val="16"/>
  </w:num>
  <w:num w:numId="10" w16cid:durableId="1243180314">
    <w:abstractNumId w:val="9"/>
  </w:num>
  <w:num w:numId="11" w16cid:durableId="1004238376">
    <w:abstractNumId w:val="18"/>
  </w:num>
  <w:num w:numId="12" w16cid:durableId="267279191">
    <w:abstractNumId w:val="7"/>
  </w:num>
  <w:num w:numId="13" w16cid:durableId="228081946">
    <w:abstractNumId w:val="10"/>
  </w:num>
  <w:num w:numId="14" w16cid:durableId="1556357392">
    <w:abstractNumId w:val="11"/>
  </w:num>
  <w:num w:numId="15" w16cid:durableId="1260061968">
    <w:abstractNumId w:val="5"/>
  </w:num>
  <w:num w:numId="16" w16cid:durableId="777140652">
    <w:abstractNumId w:val="17"/>
  </w:num>
  <w:num w:numId="17" w16cid:durableId="2009671945">
    <w:abstractNumId w:val="4"/>
  </w:num>
  <w:num w:numId="18" w16cid:durableId="1522351934">
    <w:abstractNumId w:val="12"/>
  </w:num>
  <w:num w:numId="19" w16cid:durableId="1223062072">
    <w:abstractNumId w:val="14"/>
  </w:num>
  <w:num w:numId="20" w16cid:durableId="1387991352">
    <w:abstractNumId w:val="15"/>
  </w:num>
  <w:num w:numId="21" w16cid:durableId="1735422396">
    <w:abstractNumId w:val="6"/>
  </w:num>
  <w:num w:numId="22" w16cid:durableId="717777100">
    <w:abstractNumId w:val="13"/>
  </w:num>
  <w:num w:numId="23" w16cid:durableId="1397974759">
    <w:abstractNumId w:val="19"/>
  </w:num>
  <w:num w:numId="24" w16cid:durableId="1795170775">
    <w:abstractNumId w:val="16"/>
  </w:num>
  <w:num w:numId="25" w16cid:durableId="1243180314">
    <w:abstractNumId w:val="9"/>
  </w:num>
  <w:num w:numId="26" w16cid:durableId="1004238376">
    <w:abstractNumId w:val="18"/>
  </w:num>
  <w:num w:numId="27" w16cid:durableId="267279191">
    <w:abstractNumId w:val="7"/>
  </w:num>
  <w:num w:numId="28" w16cid:durableId="228081946">
    <w:abstractNumId w:val="10"/>
  </w:num>
  <w:num w:numId="29" w16cid:durableId="1556357392">
    <w:abstractNumId w:val="11"/>
  </w:num>
  <w:num w:numId="30" w16cid:durableId="1260061968">
    <w:abstractNumId w:val="5"/>
  </w:num>
  <w:num w:numId="31" w16cid:durableId="777140652">
    <w:abstractNumId w:val="17"/>
  </w:num>
  <w:num w:numId="32" w16cid:durableId="2009671945">
    <w:abstractNumId w:val="4"/>
  </w:num>
  <w:num w:numId="33" w16cid:durableId="1522351934">
    <w:abstractNumId w:val="12"/>
  </w:num>
  <w:num w:numId="34" w16cid:durableId="1223062072">
    <w:abstractNumId w:val="14"/>
  </w:num>
  <w:num w:numId="35" w16cid:durableId="1387991352">
    <w:abstractNumId w:val="15"/>
  </w:num>
  <w:num w:numId="36" w16cid:durableId="1735422396">
    <w:abstractNumId w:val="6"/>
  </w:num>
  <w:num w:numId="37" w16cid:durableId="717777100">
    <w:abstractNumId w:val="13"/>
  </w:num>
  <w:num w:numId="38" w16cid:durableId="1397974759">
    <w:abstractNumId w:val="1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hideSpellingErrors/>
  <w:hideGrammaticalErrors/>
  <w:attachedTemplate r:id="rId1"/>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7-17 10:05:1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2"/>
    <w:docVar w:name="LW_ANNEX_UNIQUE" w:val="0"/>
    <w:docVar w:name="LW_CORRIGENDUM" w:val="&lt;UNUSED&gt;"/>
    <w:docVar w:name="LW_COVERPAGE_EXISTS" w:val="True"/>
    <w:docVar w:name="LW_COVERPAGE_GUID" w:val="7E86CAC2-99EC-45BB-8108-C2E5B778C9B9"/>
    <w:docVar w:name="LW_COVERPAGE_TYPE" w:val="1"/>
    <w:docVar w:name="LW_CreatedUtc" w:val="2026-07-07T15:55:04.0317398Z"/>
    <w:docVar w:name="LW_CROSSREFERENCE" w:val="{COM(2026) 619 final} - {COM(2026) 620 final} - {SEC(2026) 616 final} - {SWD(2026) 616 final} - {SWD(2026) 617 final} - {SWD(2026) 618 final}"/>
    <w:docVar w:name="LW_DocType" w:val="ANNEX"/>
    <w:docVar w:name="LW_EMISSION" w:val="17.7.2026"/>
    <w:docVar w:name="LW_EMISSION_ISODATE" w:val="2026-07-17"/>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DIRECTIVE OF THE EUROPEAN PARLIAMENT AND THE COUNCIL amending Directive 2003/87/EC and Decision (EU) 2015/1814 as regards driving competitiveness and cost-effective decarbonisation"/>
    <w:docVar w:name="LW_OBJETACTEPRINCIPAL.CP" w:val="DIRECTIVE OF THE EUROPEAN PARLIAMENT AND THE COUNCIL amending Directive 2003/87/EC and Decision (EU) 2015/1814 as regards driving competitiveness and cost-effective decarbonisation"/>
    <w:docVar w:name="LW_PART_NBR" w:val="&lt;UNUSED&gt;"/>
    <w:docVar w:name="LW_PART_NBR_TOTAL" w:val="&lt;UNUSED&gt;"/>
    <w:docVar w:name="LW_REF.INST.NEW" w:val="COM"/>
    <w:docVar w:name="LW_REF.INST.NEW_ADOPTED" w:val="final"/>
    <w:docVar w:name="LW_REF.INST.NEW_TEXT" w:val="(2026) 61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Proposal for a"/>
    <w:docVar w:name="LW_TYPEACTEPRINCIPAL.CP" w:val="Proposal for a"/>
    <w:docVar w:name="LwApiVersions" w:val="LW4CoDe 1.24.5.0; LW 9.2, Build 20251112"/>
  </w:docVars>
  <w:rsids>
    <w:rsidRoot w:val="00433EB8"/>
    <w:rsid w:val="00025F5A"/>
    <w:rsid w:val="000274C1"/>
    <w:rsid w:val="00041066"/>
    <w:rsid w:val="00041683"/>
    <w:rsid w:val="0005144B"/>
    <w:rsid w:val="0005493C"/>
    <w:rsid w:val="00084B06"/>
    <w:rsid w:val="00084B59"/>
    <w:rsid w:val="00094A81"/>
    <w:rsid w:val="000C33CE"/>
    <w:rsid w:val="000E49D9"/>
    <w:rsid w:val="000F08EF"/>
    <w:rsid w:val="00131695"/>
    <w:rsid w:val="001518A7"/>
    <w:rsid w:val="00153150"/>
    <w:rsid w:val="00165C4F"/>
    <w:rsid w:val="00172EF5"/>
    <w:rsid w:val="00177702"/>
    <w:rsid w:val="001A228D"/>
    <w:rsid w:val="001B0F83"/>
    <w:rsid w:val="001B4920"/>
    <w:rsid w:val="001E17B1"/>
    <w:rsid w:val="001E2129"/>
    <w:rsid w:val="001F24CE"/>
    <w:rsid w:val="001F343E"/>
    <w:rsid w:val="002113E7"/>
    <w:rsid w:val="0022137B"/>
    <w:rsid w:val="00225C21"/>
    <w:rsid w:val="00226832"/>
    <w:rsid w:val="00280107"/>
    <w:rsid w:val="002A267B"/>
    <w:rsid w:val="002F37C9"/>
    <w:rsid w:val="002F6349"/>
    <w:rsid w:val="003026F3"/>
    <w:rsid w:val="0031425E"/>
    <w:rsid w:val="0032470B"/>
    <w:rsid w:val="00336F7E"/>
    <w:rsid w:val="00342152"/>
    <w:rsid w:val="00356A8C"/>
    <w:rsid w:val="00356FFF"/>
    <w:rsid w:val="003723F2"/>
    <w:rsid w:val="00393C69"/>
    <w:rsid w:val="003A32F8"/>
    <w:rsid w:val="003B1509"/>
    <w:rsid w:val="003B5E49"/>
    <w:rsid w:val="003B6804"/>
    <w:rsid w:val="003C0DEF"/>
    <w:rsid w:val="003C0EC2"/>
    <w:rsid w:val="003D466F"/>
    <w:rsid w:val="003D76B8"/>
    <w:rsid w:val="00401FE2"/>
    <w:rsid w:val="004126EC"/>
    <w:rsid w:val="00416D17"/>
    <w:rsid w:val="004170CD"/>
    <w:rsid w:val="00432672"/>
    <w:rsid w:val="00433EB8"/>
    <w:rsid w:val="004342FB"/>
    <w:rsid w:val="00470D6A"/>
    <w:rsid w:val="00476EEA"/>
    <w:rsid w:val="00477311"/>
    <w:rsid w:val="00477B63"/>
    <w:rsid w:val="00492EB7"/>
    <w:rsid w:val="004973CB"/>
    <w:rsid w:val="004A31B8"/>
    <w:rsid w:val="00503BD2"/>
    <w:rsid w:val="005070D5"/>
    <w:rsid w:val="00531348"/>
    <w:rsid w:val="005326EB"/>
    <w:rsid w:val="00536253"/>
    <w:rsid w:val="005411C1"/>
    <w:rsid w:val="00582245"/>
    <w:rsid w:val="005842CC"/>
    <w:rsid w:val="005A7FB3"/>
    <w:rsid w:val="005B0129"/>
    <w:rsid w:val="005C40BE"/>
    <w:rsid w:val="005D463F"/>
    <w:rsid w:val="005D5481"/>
    <w:rsid w:val="005F233E"/>
    <w:rsid w:val="005F460B"/>
    <w:rsid w:val="00600934"/>
    <w:rsid w:val="00612986"/>
    <w:rsid w:val="00626E37"/>
    <w:rsid w:val="00626EA7"/>
    <w:rsid w:val="00641ADC"/>
    <w:rsid w:val="00645403"/>
    <w:rsid w:val="006526F6"/>
    <w:rsid w:val="006548F9"/>
    <w:rsid w:val="00685F3B"/>
    <w:rsid w:val="00696100"/>
    <w:rsid w:val="006973BB"/>
    <w:rsid w:val="006A6BCB"/>
    <w:rsid w:val="006B0CB6"/>
    <w:rsid w:val="006C3BF0"/>
    <w:rsid w:val="006E5821"/>
    <w:rsid w:val="007172CB"/>
    <w:rsid w:val="00735D16"/>
    <w:rsid w:val="0076686C"/>
    <w:rsid w:val="007912C9"/>
    <w:rsid w:val="007B5691"/>
    <w:rsid w:val="007B7DE8"/>
    <w:rsid w:val="007C291E"/>
    <w:rsid w:val="007C4A1B"/>
    <w:rsid w:val="007D0ABA"/>
    <w:rsid w:val="0080794F"/>
    <w:rsid w:val="00836F23"/>
    <w:rsid w:val="00872B4F"/>
    <w:rsid w:val="008806FA"/>
    <w:rsid w:val="00884712"/>
    <w:rsid w:val="00892B57"/>
    <w:rsid w:val="008D6398"/>
    <w:rsid w:val="008E2F0F"/>
    <w:rsid w:val="008E6AEB"/>
    <w:rsid w:val="00904887"/>
    <w:rsid w:val="00905D22"/>
    <w:rsid w:val="00934986"/>
    <w:rsid w:val="0093632F"/>
    <w:rsid w:val="00955B79"/>
    <w:rsid w:val="00972B64"/>
    <w:rsid w:val="00984A5D"/>
    <w:rsid w:val="0099597C"/>
    <w:rsid w:val="009976B1"/>
    <w:rsid w:val="009B3EC8"/>
    <w:rsid w:val="009E438B"/>
    <w:rsid w:val="009F36CC"/>
    <w:rsid w:val="00A04C22"/>
    <w:rsid w:val="00A22A65"/>
    <w:rsid w:val="00A35662"/>
    <w:rsid w:val="00A44060"/>
    <w:rsid w:val="00A517FA"/>
    <w:rsid w:val="00A562E8"/>
    <w:rsid w:val="00A6243B"/>
    <w:rsid w:val="00A66DA5"/>
    <w:rsid w:val="00A71F6D"/>
    <w:rsid w:val="00A97D8A"/>
    <w:rsid w:val="00AC002D"/>
    <w:rsid w:val="00B02F40"/>
    <w:rsid w:val="00B07AF6"/>
    <w:rsid w:val="00B16EC1"/>
    <w:rsid w:val="00B333CE"/>
    <w:rsid w:val="00B4184F"/>
    <w:rsid w:val="00B42DC2"/>
    <w:rsid w:val="00B717DD"/>
    <w:rsid w:val="00B72271"/>
    <w:rsid w:val="00BA4F3C"/>
    <w:rsid w:val="00BB30BC"/>
    <w:rsid w:val="00BC4E37"/>
    <w:rsid w:val="00BE125E"/>
    <w:rsid w:val="00BF7558"/>
    <w:rsid w:val="00C13C8D"/>
    <w:rsid w:val="00C32EC2"/>
    <w:rsid w:val="00C3568F"/>
    <w:rsid w:val="00C62372"/>
    <w:rsid w:val="00C902D2"/>
    <w:rsid w:val="00C953CA"/>
    <w:rsid w:val="00CD3FB6"/>
    <w:rsid w:val="00CE6E19"/>
    <w:rsid w:val="00D070A7"/>
    <w:rsid w:val="00D328C4"/>
    <w:rsid w:val="00D33986"/>
    <w:rsid w:val="00D45C3F"/>
    <w:rsid w:val="00D50A10"/>
    <w:rsid w:val="00D50B26"/>
    <w:rsid w:val="00DA6450"/>
    <w:rsid w:val="00DB3A95"/>
    <w:rsid w:val="00DC29B6"/>
    <w:rsid w:val="00DC385B"/>
    <w:rsid w:val="00DD1123"/>
    <w:rsid w:val="00E40F1F"/>
    <w:rsid w:val="00E411F8"/>
    <w:rsid w:val="00E5691C"/>
    <w:rsid w:val="00E6131A"/>
    <w:rsid w:val="00E74A55"/>
    <w:rsid w:val="00E8246B"/>
    <w:rsid w:val="00E95807"/>
    <w:rsid w:val="00EB1373"/>
    <w:rsid w:val="00EC7E62"/>
    <w:rsid w:val="00EF1DE9"/>
    <w:rsid w:val="00EF448A"/>
    <w:rsid w:val="00F06393"/>
    <w:rsid w:val="00F117C4"/>
    <w:rsid w:val="00F12CB6"/>
    <w:rsid w:val="00F17238"/>
    <w:rsid w:val="00F7024E"/>
    <w:rsid w:val="00F815FA"/>
    <w:rsid w:val="00F82260"/>
    <w:rsid w:val="00FA00A4"/>
    <w:rsid w:val="00FA3F2C"/>
    <w:rsid w:val="00FA40C1"/>
    <w:rsid w:val="00FC0AF2"/>
    <w:rsid w:val="00FC1987"/>
    <w:rsid w:val="50742CAD"/>
    <w:rsid w:val="52A4AC01"/>
    <w:rsid w:val="577939A9"/>
    <w:rsid w:val="5E30313E"/>
    <w:rsid w:val="614E6EE1"/>
    <w:rsid w:val="6B047B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F278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33EB8"/>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aliases w:val=" Znak Znak Znak,Znak Znak Znak,toc 2,TOC 21"/>
    <w:uiPriority w:val="99"/>
    <w:qFormat/>
    <w:rsid w:val="00433EB8"/>
    <w:rPr>
      <w:color w:val="0000FF"/>
      <w:u w:val="single"/>
    </w:rPr>
  </w:style>
  <w:style w:type="paragraph" w:styleId="ListNumber2">
    <w:name w:val="List Number 2"/>
    <w:basedOn w:val="Normal"/>
    <w:rsid w:val="00433EB8"/>
    <w:pPr>
      <w:numPr>
        <w:numId w:val="1"/>
      </w:numPr>
      <w:tabs>
        <w:tab w:val="clear" w:pos="1560"/>
      </w:tabs>
      <w:ind w:left="0" w:firstLine="0"/>
    </w:pPr>
    <w:rPr>
      <w:rFonts w:eastAsia="Times New Roman"/>
      <w:lang w:val="fr-FR" w:eastAsia="en-GB"/>
    </w:rPr>
  </w:style>
  <w:style w:type="paragraph" w:customStyle="1" w:styleId="ListNumber2Level2">
    <w:name w:val="List Number 2 (Level 2)"/>
    <w:basedOn w:val="Text2"/>
    <w:rsid w:val="00433EB8"/>
    <w:pPr>
      <w:numPr>
        <w:ilvl w:val="1"/>
        <w:numId w:val="1"/>
      </w:numPr>
      <w:tabs>
        <w:tab w:val="clear" w:pos="2268"/>
      </w:tabs>
      <w:ind w:left="0" w:firstLine="0"/>
    </w:pPr>
    <w:rPr>
      <w:rFonts w:eastAsia="Times New Roman"/>
      <w:lang w:val="fr-FR" w:eastAsia="en-GB"/>
    </w:rPr>
  </w:style>
  <w:style w:type="paragraph" w:customStyle="1" w:styleId="ListNumber2Level3">
    <w:name w:val="List Number 2 (Level 3)"/>
    <w:basedOn w:val="Text2"/>
    <w:rsid w:val="00433EB8"/>
    <w:pPr>
      <w:numPr>
        <w:ilvl w:val="2"/>
        <w:numId w:val="1"/>
      </w:numPr>
      <w:tabs>
        <w:tab w:val="clear" w:pos="2977"/>
      </w:tabs>
      <w:ind w:left="0" w:firstLine="0"/>
    </w:pPr>
    <w:rPr>
      <w:rFonts w:eastAsia="Times New Roman"/>
      <w:lang w:val="fr-FR" w:eastAsia="en-GB"/>
    </w:rPr>
  </w:style>
  <w:style w:type="paragraph" w:customStyle="1" w:styleId="ListNumber2Level4">
    <w:name w:val="List Number 2 (Level 4)"/>
    <w:basedOn w:val="Text2"/>
    <w:rsid w:val="00433EB8"/>
    <w:pPr>
      <w:numPr>
        <w:ilvl w:val="3"/>
        <w:numId w:val="1"/>
      </w:numPr>
      <w:tabs>
        <w:tab w:val="clear" w:pos="3686"/>
      </w:tabs>
      <w:ind w:left="0" w:firstLine="0"/>
    </w:pPr>
    <w:rPr>
      <w:rFonts w:eastAsia="Times New Roman"/>
      <w:lang w:val="fr-FR" w:eastAsia="en-GB"/>
    </w:rPr>
  </w:style>
  <w:style w:type="character" w:styleId="CommentReference">
    <w:name w:val="annotation reference"/>
    <w:uiPriority w:val="99"/>
    <w:rsid w:val="00433EB8"/>
    <w:rPr>
      <w:rFonts w:cs="Times New Roman"/>
      <w:sz w:val="16"/>
      <w:szCs w:val="16"/>
    </w:rPr>
  </w:style>
  <w:style w:type="paragraph" w:styleId="CommentText">
    <w:name w:val="annotation text"/>
    <w:aliases w:val="Text poznámky"/>
    <w:basedOn w:val="Normal"/>
    <w:link w:val="CommentTextChar"/>
    <w:uiPriority w:val="99"/>
    <w:rsid w:val="00433EB8"/>
    <w:rPr>
      <w:rFonts w:eastAsia="Times New Roman"/>
      <w:sz w:val="20"/>
      <w:szCs w:val="20"/>
      <w:lang w:val="fr-FR" w:eastAsia="en-GB"/>
    </w:rPr>
  </w:style>
  <w:style w:type="character" w:customStyle="1" w:styleId="CommentTextChar">
    <w:name w:val="Comment Text Char"/>
    <w:aliases w:val="Text poznámky Char"/>
    <w:basedOn w:val="DefaultParagraphFont"/>
    <w:link w:val="CommentText"/>
    <w:uiPriority w:val="99"/>
    <w:rsid w:val="00433EB8"/>
    <w:rPr>
      <w:rFonts w:ascii="Times New Roman" w:eastAsia="Times New Roman" w:hAnsi="Times New Roman" w:cs="Times New Roman"/>
      <w:sz w:val="20"/>
      <w:szCs w:val="20"/>
      <w:lang w:val="fr-FR" w:eastAsia="en-GB"/>
    </w:rPr>
  </w:style>
  <w:style w:type="paragraph" w:customStyle="1" w:styleId="Point1letter0">
    <w:name w:val="Point 1 (letter)0"/>
    <w:basedOn w:val="Normal"/>
    <w:rsid w:val="00433EB8"/>
    <w:pPr>
      <w:tabs>
        <w:tab w:val="num" w:pos="1417"/>
      </w:tabs>
      <w:ind w:left="1417" w:hanging="567"/>
    </w:pPr>
  </w:style>
  <w:style w:type="paragraph" w:styleId="Revision">
    <w:name w:val="Revision"/>
    <w:hidden/>
    <w:uiPriority w:val="99"/>
    <w:semiHidden/>
    <w:rsid w:val="00401FE2"/>
    <w:pPr>
      <w:spacing w:after="0" w:line="240" w:lineRule="auto"/>
    </w:pPr>
    <w:rPr>
      <w:rFonts w:ascii="Times New Roman" w:hAnsi="Times New Roman" w:cs="Times New Roman"/>
      <w:sz w:val="24"/>
      <w:lang w:val="en-GB"/>
    </w:rPr>
  </w:style>
  <w:style w:type="paragraph" w:styleId="ListBullet">
    <w:name w:val="List Bullet"/>
    <w:basedOn w:val="Normal"/>
    <w:uiPriority w:val="99"/>
    <w:semiHidden/>
    <w:unhideWhenUsed/>
    <w:rsid w:val="00BC4E37"/>
    <w:pPr>
      <w:numPr>
        <w:numId w:val="5"/>
      </w:numPr>
      <w:contextualSpacing/>
    </w:pPr>
  </w:style>
  <w:style w:type="paragraph" w:styleId="ListBullet2">
    <w:name w:val="List Bullet 2"/>
    <w:basedOn w:val="Normal"/>
    <w:uiPriority w:val="99"/>
    <w:semiHidden/>
    <w:unhideWhenUsed/>
    <w:rsid w:val="00BC4E37"/>
    <w:pPr>
      <w:numPr>
        <w:numId w:val="6"/>
      </w:numPr>
      <w:contextualSpacing/>
    </w:pPr>
  </w:style>
  <w:style w:type="paragraph" w:styleId="ListBullet3">
    <w:name w:val="List Bullet 3"/>
    <w:basedOn w:val="Normal"/>
    <w:uiPriority w:val="99"/>
    <w:semiHidden/>
    <w:unhideWhenUsed/>
    <w:rsid w:val="00BC4E37"/>
    <w:pPr>
      <w:numPr>
        <w:numId w:val="7"/>
      </w:numPr>
      <w:contextualSpacing/>
    </w:pPr>
  </w:style>
  <w:style w:type="paragraph" w:styleId="ListBullet4">
    <w:name w:val="List Bullet 4"/>
    <w:basedOn w:val="Normal"/>
    <w:uiPriority w:val="99"/>
    <w:semiHidden/>
    <w:unhideWhenUsed/>
    <w:rsid w:val="00BC4E37"/>
    <w:pPr>
      <w:numPr>
        <w:numId w:val="8"/>
      </w:numPr>
      <w:contextualSpacing/>
    </w:pPr>
  </w:style>
  <w:style w:type="paragraph" w:styleId="CommentSubject">
    <w:name w:val="annotation subject"/>
    <w:basedOn w:val="CommentText"/>
    <w:next w:val="CommentText"/>
    <w:link w:val="CommentSubjectChar"/>
    <w:uiPriority w:val="99"/>
    <w:semiHidden/>
    <w:unhideWhenUsed/>
    <w:rsid w:val="00A35662"/>
    <w:rPr>
      <w:rFonts w:eastAsiaTheme="minorHAnsi"/>
      <w:b/>
      <w:bCs/>
      <w:lang w:val="en-GB" w:eastAsia="en-US"/>
    </w:rPr>
  </w:style>
  <w:style w:type="character" w:customStyle="1" w:styleId="CommentSubjectChar">
    <w:name w:val="Comment Subject Char"/>
    <w:basedOn w:val="CommentTextChar"/>
    <w:link w:val="CommentSubject"/>
    <w:uiPriority w:val="99"/>
    <w:semiHidden/>
    <w:rsid w:val="00A35662"/>
    <w:rPr>
      <w:rFonts w:ascii="Times New Roman" w:eastAsia="Times New Roman" w:hAnsi="Times New Roman" w:cs="Times New Roman"/>
      <w:b/>
      <w:bCs/>
      <w:sz w:val="20"/>
      <w:szCs w:val="20"/>
      <w:lang w:val="en-GB" w:eastAsia="en-GB"/>
    </w:rPr>
  </w:style>
  <w:style w:type="character" w:customStyle="1" w:styleId="UnresolvedMention1">
    <w:name w:val="Unresolved Mention1"/>
    <w:basedOn w:val="DefaultParagraphFont"/>
    <w:uiPriority w:val="99"/>
    <w:semiHidden/>
    <w:unhideWhenUsed/>
    <w:rsid w:val="00A35662"/>
    <w:rPr>
      <w:color w:val="605E5C"/>
      <w:shd w:val="clear" w:color="auto" w:fill="E1DFDD"/>
    </w:rPr>
  </w:style>
  <w:style w:type="character" w:styleId="UnresolvedMention">
    <w:name w:val="Unresolved Mention"/>
    <w:basedOn w:val="DefaultParagraphFont"/>
    <w:uiPriority w:val="99"/>
    <w:semiHidden/>
    <w:unhideWhenUsed/>
    <w:rsid w:val="001E17B1"/>
    <w:rPr>
      <w:color w:val="605E5C"/>
      <w:shd w:val="clear" w:color="auto" w:fill="E1DFDD"/>
    </w:rPr>
  </w:style>
  <w:style w:type="paragraph" w:styleId="Header">
    <w:name w:val="header"/>
    <w:basedOn w:val="Normal"/>
    <w:link w:val="HeaderChar"/>
    <w:uiPriority w:val="99"/>
    <w:semiHidden/>
    <w:unhideWhenUsed/>
    <w:pPr>
      <w:tabs>
        <w:tab w:val="center" w:pos="4535"/>
        <w:tab w:val="right" w:pos="9071"/>
      </w:tabs>
      <w:spacing w:before="0"/>
    </w:pPr>
  </w:style>
  <w:style w:type="character" w:customStyle="1" w:styleId="HeaderChar">
    <w:name w:val="Header Char"/>
    <w:basedOn w:val="DefaultParagraphFont"/>
    <w:link w:val="Header"/>
    <w:uiPriority w:val="99"/>
    <w:semiHidden/>
    <w:rPr>
      <w:rFonts w:ascii="Times New Roman" w:hAnsi="Times New Roman" w:cs="Times New Roman"/>
      <w:sz w:val="24"/>
      <w:shd w:val="clear" w:color="auto" w:fill="auto"/>
      <w:lang w:val="en-GB"/>
    </w:rPr>
  </w:style>
  <w:style w:type="paragraph" w:styleId="Footer">
    <w:name w:val="footer"/>
    <w:basedOn w:val="Normal"/>
    <w:link w:val="FooterChar"/>
    <w:uiPriority w:val="99"/>
    <w:semiHidden/>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semiHidden/>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0</TotalTime>
  <Pages>3</Pages>
  <Words>1020</Words>
  <Characters>5397</Characters>
  <Application>Microsoft Office Word</Application>
  <DocSecurity>0</DocSecurity>
  <Lines>284</Lines>
  <Paragraphs>200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2026-07-17T07:05:00Z</dcterms:created>
  <dcterms:modified xsi:type="dcterms:W3CDTF">2026-07-17T08:05:00Z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2026-07-15T15:13:13Z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02a9ce12-7e9d-4fc1-9ee9-2353cf1b06e6</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COM/ANNEX</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2</vt:lpwstr>
  </property>
  <property fmtid="{D5CDD505-2E9C-101B-9397-08002B2CF9AE}" pid="15" name="Unique annex">
    <vt:lpwstr>0</vt:lpwstr>
  </property>
  <property fmtid="{D5CDD505-2E9C-101B-9397-08002B2CF9AE}" pid="16" name="Part">
    <vt:lpwstr>&lt;UNUSED&gt;</vt:lpwstr>
  </property>
  <property fmtid="{D5CDD505-2E9C-101B-9397-08002B2CF9AE}" pid="17" name="Total parts">
    <vt:lpwstr>&lt;UNUSED&gt;</vt:lpwstr>
  </property>
  <property fmtid="{D5CDD505-2E9C-101B-9397-08002B2CF9AE}" pid="18" name="LWTemplateID">
    <vt:lpwstr>SG-017</vt:lpwstr>
  </property>
  <property fmtid="{D5CDD505-2E9C-101B-9397-08002B2CF9AE}" pid="19" name="DQCStatus">
    <vt:lpwstr>Green (DQC version 03)</vt:lpwstr>
  </property>
</Properties>
</file>