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CD6" w:rsidRPr="0035620F" w:rsidRDefault="00543959" w:rsidP="0054395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124EB1-B79F-424B-867B-F161A4E93F93" style="width:455.25pt;height:371.25pt">
            <v:imagedata r:id="rId11" o:title=""/>
          </v:shape>
        </w:pict>
      </w:r>
    </w:p>
    <w:p w:rsidR="005E3CD6" w:rsidRPr="0035620F" w:rsidRDefault="005E3CD6" w:rsidP="005E3CD6">
      <w:pPr>
        <w:rPr>
          <w:noProof/>
        </w:rPr>
        <w:sectPr w:rsidR="005E3CD6" w:rsidRPr="0035620F" w:rsidSect="00543959">
          <w:footerReference w:type="even" r:id="rId12"/>
          <w:footerReference w:type="default" r:id="rId13"/>
          <w:pgSz w:w="11907" w:h="16839"/>
          <w:pgMar w:top="1134" w:right="1417" w:bottom="1134" w:left="1417" w:header="709" w:footer="709" w:gutter="0"/>
          <w:pgNumType w:start="0"/>
          <w:cols w:space="720"/>
          <w:docGrid w:linePitch="360"/>
        </w:sectPr>
      </w:pPr>
    </w:p>
    <w:p w:rsidR="005E3CD6" w:rsidRPr="0035620F" w:rsidRDefault="005E3CD6" w:rsidP="003870C3">
      <w:pPr>
        <w:pStyle w:val="Exposdesmotifstitre"/>
        <w:rPr>
          <w:noProof/>
        </w:rPr>
      </w:pPr>
      <w:bookmarkStart w:id="0" w:name="_GoBack"/>
      <w:bookmarkEnd w:id="0"/>
      <w:r w:rsidRPr="00077AEA">
        <w:rPr>
          <w:noProof/>
        </w:rPr>
        <w:lastRenderedPageBreak/>
        <w:t>EXPLANATORY MEMORANDUM</w:t>
      </w:r>
    </w:p>
    <w:p w:rsidR="005E3CD6" w:rsidRPr="0035620F" w:rsidRDefault="005E3CD6" w:rsidP="003870C3">
      <w:pPr>
        <w:pStyle w:val="Point0"/>
        <w:rPr>
          <w:noProof/>
        </w:rPr>
      </w:pPr>
      <w:r w:rsidRPr="0035620F">
        <w:rPr>
          <w:noProof/>
        </w:rPr>
        <w:t>1.</w:t>
      </w:r>
      <w:r w:rsidRPr="0035620F">
        <w:rPr>
          <w:noProof/>
        </w:rPr>
        <w:tab/>
        <w:t>In the context of a people’s Europe, the Commission attaches great importance to simplifying and clarifying the law of the Union so as to make it clearer and more accessible to citizens, thus giving them new opportunities and the chance to make use of the specific rights it gives them.</w:t>
      </w:r>
    </w:p>
    <w:p w:rsidR="005E3CD6" w:rsidRPr="0035620F" w:rsidRDefault="005E3CD6" w:rsidP="002A0B81">
      <w:pPr>
        <w:pStyle w:val="Text1"/>
        <w:rPr>
          <w:noProof/>
        </w:rPr>
      </w:pPr>
      <w:r w:rsidRPr="0035620F">
        <w:rPr>
          <w:noProof/>
        </w:rPr>
        <w:t>This aim cannot be achieved so long as numerous provisions that have been amended several times, often quite substantially, remain scattered, so that they must be sought partly in the original instrument and partly in later amending ones. Considerable research work, comparing many different instruments, is thus needed to identify the current rules.</w:t>
      </w:r>
    </w:p>
    <w:p w:rsidR="005E3CD6" w:rsidRPr="0035620F" w:rsidRDefault="005E3CD6" w:rsidP="002A0B81">
      <w:pPr>
        <w:pStyle w:val="Text1"/>
        <w:rPr>
          <w:rFonts w:eastAsia="Times New Roman"/>
          <w:noProof/>
          <w:szCs w:val="20"/>
        </w:rPr>
      </w:pPr>
      <w:r w:rsidRPr="0035620F">
        <w:rPr>
          <w:rFonts w:eastAsia="Times New Roman"/>
          <w:noProof/>
          <w:szCs w:val="20"/>
        </w:rPr>
        <w:t>For this reason a codification of rules that have frequently been amended is also essential if the law is to be clear and transparent.</w:t>
      </w:r>
    </w:p>
    <w:p w:rsidR="005E3CD6" w:rsidRPr="0035620F" w:rsidRDefault="005E3CD6" w:rsidP="003870C3">
      <w:pPr>
        <w:pStyle w:val="Point0"/>
        <w:rPr>
          <w:rFonts w:eastAsia="Times New Roman"/>
          <w:noProof/>
          <w:szCs w:val="20"/>
        </w:rPr>
      </w:pPr>
      <w:r w:rsidRPr="0035620F">
        <w:rPr>
          <w:rFonts w:eastAsia="Times New Roman"/>
          <w:noProof/>
          <w:szCs w:val="20"/>
        </w:rPr>
        <w:t>2.</w:t>
      </w:r>
      <w:r w:rsidRPr="0035620F">
        <w:rPr>
          <w:rFonts w:eastAsia="Times New Roman"/>
          <w:noProof/>
          <w:szCs w:val="20"/>
        </w:rPr>
        <w:tab/>
        <w:t>On 1 April 1987 the Commission decided</w:t>
      </w:r>
      <w:r w:rsidRPr="001A06CC">
        <w:rPr>
          <w:rStyle w:val="FootnoteReference"/>
          <w:noProof/>
        </w:rPr>
        <w:footnoteReference w:id="2"/>
      </w:r>
      <w:r w:rsidRPr="0035620F">
        <w:rPr>
          <w:rFonts w:eastAsia="Times New Roman"/>
          <w:noProof/>
          <w:szCs w:val="20"/>
        </w:rPr>
        <w:t xml:space="preserve"> to instruct its staff that all acts should be codified after no more than ten amendments, stressing that this is a minimum requirement and that departments should endeavour to codify at even shorter intervals the texts for which they are responsible, to ensure that their provisions are clear and readily understandable.</w:t>
      </w:r>
    </w:p>
    <w:p w:rsidR="005E3CD6" w:rsidRPr="0035620F" w:rsidRDefault="005E3CD6" w:rsidP="003870C3">
      <w:pPr>
        <w:pStyle w:val="Point0"/>
        <w:rPr>
          <w:rFonts w:eastAsia="Times New Roman"/>
          <w:noProof/>
          <w:szCs w:val="20"/>
        </w:rPr>
      </w:pPr>
      <w:r w:rsidRPr="0035620F">
        <w:rPr>
          <w:rFonts w:eastAsia="Times New Roman"/>
          <w:noProof/>
          <w:szCs w:val="20"/>
        </w:rPr>
        <w:t>3.</w:t>
      </w:r>
      <w:r w:rsidRPr="0035620F">
        <w:rPr>
          <w:rFonts w:eastAsia="Times New Roman"/>
          <w:noProof/>
          <w:szCs w:val="20"/>
        </w:rPr>
        <w:tab/>
        <w:t>The Conclusions of the Presidency of the Edinburgh European Council (December 1992) confirmed this</w:t>
      </w:r>
      <w:r w:rsidRPr="001A06CC">
        <w:rPr>
          <w:rStyle w:val="FootnoteReference"/>
          <w:noProof/>
        </w:rPr>
        <w:footnoteReference w:id="3"/>
      </w:r>
      <w:r w:rsidRPr="0035620F">
        <w:rPr>
          <w:rFonts w:eastAsia="Times New Roman"/>
          <w:noProof/>
          <w:szCs w:val="20"/>
        </w:rPr>
        <w:t>, stressing the importance of codification as it offers certainty as to the law applicable to a given matter at a given time.</w:t>
      </w:r>
    </w:p>
    <w:p w:rsidR="005E3CD6" w:rsidRPr="0035620F" w:rsidRDefault="005E3CD6" w:rsidP="002A0B81">
      <w:pPr>
        <w:pStyle w:val="Text1"/>
        <w:rPr>
          <w:rFonts w:eastAsia="Times New Roman"/>
          <w:noProof/>
          <w:szCs w:val="20"/>
        </w:rPr>
      </w:pPr>
      <w:r w:rsidRPr="0035620F">
        <w:rPr>
          <w:rFonts w:eastAsia="Times New Roman"/>
          <w:noProof/>
          <w:szCs w:val="20"/>
        </w:rPr>
        <w:t>Codification must be undertaken in full compliance with the normal procedure for the adoption of acts of the Union.</w:t>
      </w:r>
    </w:p>
    <w:p w:rsidR="005E3CD6" w:rsidRPr="0035620F" w:rsidRDefault="005E3CD6" w:rsidP="002A0B81">
      <w:pPr>
        <w:pStyle w:val="Text1"/>
        <w:rPr>
          <w:rFonts w:eastAsia="Times New Roman"/>
          <w:noProof/>
          <w:szCs w:val="20"/>
        </w:rPr>
      </w:pPr>
      <w:r w:rsidRPr="0035620F">
        <w:rPr>
          <w:rFonts w:eastAsia="Times New Roman"/>
          <w:noProof/>
          <w:szCs w:val="20"/>
        </w:rPr>
        <w:t>Given that no changes of substance may be made to the instruments affected by codification, the European Parliament, the Council and the Commission agreed, by an interinstitutional agreement dated 20 December 1994, that an accelerated procedure may be used for the fast-track adoption of codification instruments.</w:t>
      </w:r>
    </w:p>
    <w:p w:rsidR="00AB4BD1" w:rsidRPr="00AB4BD1" w:rsidRDefault="005E3CD6" w:rsidP="00AB4BD1">
      <w:pPr>
        <w:pStyle w:val="Point0"/>
        <w:rPr>
          <w:rFonts w:eastAsia="Times New Roman"/>
          <w:noProof/>
          <w:szCs w:val="20"/>
        </w:rPr>
      </w:pPr>
      <w:r w:rsidRPr="00AB4BD1">
        <w:rPr>
          <w:rFonts w:eastAsia="Times New Roman"/>
          <w:noProof/>
          <w:szCs w:val="20"/>
        </w:rPr>
        <w:t>4.</w:t>
      </w:r>
      <w:r w:rsidRPr="00AB4BD1">
        <w:rPr>
          <w:rFonts w:eastAsia="Times New Roman"/>
          <w:noProof/>
          <w:szCs w:val="20"/>
        </w:rPr>
        <w:tab/>
        <w:t xml:space="preserve">The purpose of this proposal is to undertake a codification of </w:t>
      </w:r>
      <w:r w:rsidRPr="00AB4BD1">
        <w:rPr>
          <w:noProof/>
        </w:rPr>
        <w:t>Directive</w:t>
      </w:r>
      <w:r w:rsidR="00A22EBC">
        <w:rPr>
          <w:noProof/>
        </w:rPr>
        <w:t> </w:t>
      </w:r>
      <w:r w:rsidRPr="00AB4BD1">
        <w:rPr>
          <w:noProof/>
        </w:rPr>
        <w:t>2002/87/EC of the European Parliament and of the Council of 16 December 2002 on the supplementary supervision of credit institutions, insurance undertakings and investment firms in a financial conglomerate and amending Council Directives</w:t>
      </w:r>
      <w:r w:rsidR="00D84E14" w:rsidRPr="00AB4BD1">
        <w:rPr>
          <w:noProof/>
        </w:rPr>
        <w:t> </w:t>
      </w:r>
      <w:r w:rsidRPr="00AB4BD1">
        <w:rPr>
          <w:noProof/>
        </w:rPr>
        <w:t>73/239/EEC, 79/267/EEC, 92/49/EEC, 92/96/EEC, 93/6/EEC and 93/22/EEC, and Directives 98/78/EC and 2000/12/EC of the European Parliament and of the Council</w:t>
      </w:r>
      <w:r w:rsidRPr="001A06CC">
        <w:rPr>
          <w:rStyle w:val="FootnoteReference"/>
          <w:noProof/>
        </w:rPr>
        <w:footnoteReference w:id="4"/>
      </w:r>
      <w:r w:rsidRPr="00AB4BD1">
        <w:rPr>
          <w:rFonts w:eastAsia="Times New Roman"/>
          <w:noProof/>
          <w:szCs w:val="20"/>
        </w:rPr>
        <w:t xml:space="preserve">. The new </w:t>
      </w:r>
      <w:r w:rsidRPr="00AB4BD1">
        <w:rPr>
          <w:rFonts w:eastAsia="Times New Roman"/>
          <w:noProof/>
        </w:rPr>
        <w:t xml:space="preserve">Directive </w:t>
      </w:r>
      <w:r w:rsidRPr="00AB4BD1">
        <w:rPr>
          <w:rFonts w:eastAsia="Times New Roman"/>
          <w:noProof/>
          <w:szCs w:val="20"/>
        </w:rPr>
        <w:t>will supersede the various acts incorporated in it</w:t>
      </w:r>
      <w:r w:rsidRPr="001A06CC">
        <w:rPr>
          <w:rStyle w:val="FootnoteReference"/>
          <w:noProof/>
        </w:rPr>
        <w:footnoteReference w:id="5"/>
      </w:r>
      <w:r w:rsidRPr="00AB4BD1">
        <w:rPr>
          <w:rFonts w:eastAsia="Times New Roman"/>
          <w:noProof/>
          <w:szCs w:val="20"/>
        </w:rPr>
        <w:t xml:space="preserve">; this proposal fully preserves the content of the acts being codified and hence does no more than bring them together with only such formal </w:t>
      </w:r>
      <w:r w:rsidR="00FD5361" w:rsidRPr="00AB4BD1">
        <w:rPr>
          <w:rFonts w:eastAsia="Times New Roman"/>
          <w:noProof/>
          <w:szCs w:val="20"/>
        </w:rPr>
        <w:t xml:space="preserve">adaptations </w:t>
      </w:r>
      <w:r w:rsidRPr="00AB4BD1">
        <w:rPr>
          <w:rFonts w:eastAsia="Times New Roman"/>
          <w:noProof/>
          <w:szCs w:val="20"/>
        </w:rPr>
        <w:t>as are required by the codification exercise itself.</w:t>
      </w:r>
    </w:p>
    <w:p w:rsidR="005E3CD6" w:rsidRPr="0035620F" w:rsidRDefault="005E3CD6" w:rsidP="00AB4BD1">
      <w:pPr>
        <w:pStyle w:val="Point0"/>
        <w:rPr>
          <w:rFonts w:eastAsia="Times New Roman"/>
          <w:noProof/>
          <w:szCs w:val="20"/>
        </w:rPr>
      </w:pPr>
      <w:r w:rsidRPr="00AB4BD1">
        <w:rPr>
          <w:rFonts w:eastAsia="Times New Roman"/>
          <w:noProof/>
          <w:szCs w:val="20"/>
        </w:rPr>
        <w:t>5.</w:t>
      </w:r>
      <w:r w:rsidRPr="00AB4BD1">
        <w:rPr>
          <w:rFonts w:eastAsia="Times New Roman"/>
          <w:noProof/>
          <w:szCs w:val="20"/>
        </w:rPr>
        <w:tab/>
        <w:t xml:space="preserve">The codification proposal was drawn up on the basis of a preliminary consolidation, in all official languages, of </w:t>
      </w:r>
      <w:r w:rsidRPr="00AB4BD1">
        <w:rPr>
          <w:noProof/>
        </w:rPr>
        <w:t xml:space="preserve">Directive 2002/87/EC </w:t>
      </w:r>
      <w:r w:rsidRPr="00AB4BD1">
        <w:rPr>
          <w:rFonts w:eastAsia="Times New Roman"/>
          <w:noProof/>
          <w:szCs w:val="20"/>
        </w:rPr>
        <w:t xml:space="preserve">and the instruments amending it, carried out by the Publications Office of the European Union, by means of a data-processing system. Where the Articles have been given new numbers, the correlation </w:t>
      </w:r>
      <w:r w:rsidRPr="00AB4BD1">
        <w:rPr>
          <w:rFonts w:eastAsia="Times New Roman"/>
          <w:noProof/>
          <w:szCs w:val="20"/>
        </w:rPr>
        <w:lastRenderedPageBreak/>
        <w:t xml:space="preserve">between the old and the new numbers is shown in a table set out in Annex IV to the codified </w:t>
      </w:r>
      <w:r w:rsidRPr="00AB4BD1">
        <w:rPr>
          <w:rFonts w:eastAsia="Times New Roman"/>
          <w:noProof/>
        </w:rPr>
        <w:t>Directive</w:t>
      </w:r>
      <w:r w:rsidRPr="00AB4BD1">
        <w:rPr>
          <w:rFonts w:eastAsia="Times New Roman"/>
          <w:noProof/>
          <w:szCs w:val="20"/>
        </w:rPr>
        <w:t>.</w:t>
      </w:r>
    </w:p>
    <w:p w:rsidR="005E3CD6" w:rsidRPr="0035620F" w:rsidRDefault="005E3CD6" w:rsidP="005E3CD6">
      <w:pPr>
        <w:autoSpaceDE w:val="0"/>
        <w:autoSpaceDN w:val="0"/>
        <w:adjustRightInd w:val="0"/>
        <w:spacing w:before="0"/>
        <w:rPr>
          <w:noProof/>
        </w:rPr>
        <w:sectPr w:rsidR="005E3CD6" w:rsidRPr="0035620F" w:rsidSect="00543959">
          <w:headerReference w:type="even" r:id="rId14"/>
          <w:footerReference w:type="even" r:id="rId15"/>
          <w:footerReference w:type="default" r:id="rId16"/>
          <w:headerReference w:type="first" r:id="rId17"/>
          <w:footerReference w:type="first" r:id="rId18"/>
          <w:pgSz w:w="11906" w:h="16838"/>
          <w:pgMar w:top="1134" w:right="1418" w:bottom="1134" w:left="1418" w:header="709" w:footer="709" w:gutter="0"/>
          <w:cols w:space="720"/>
          <w:docGrid w:linePitch="326"/>
        </w:sectPr>
      </w:pP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9E03B3" w:rsidRDefault="00371AC7">
      <w:pPr>
        <w:pStyle w:val="Rfrenceinterinstitutionnelle"/>
        <w:rPr>
          <w:noProof/>
        </w:rPr>
      </w:pPr>
      <w:r>
        <w:rPr>
          <w:noProof/>
        </w:rPr>
        <w:t>2026/0045 (COD)</w:t>
      </w:r>
    </w:p>
    <w:p w:rsidR="002A0B81" w:rsidRPr="0035620F" w:rsidRDefault="0008453E" w:rsidP="0008453E">
      <w:pPr>
        <w:pStyle w:val="Statut"/>
        <w:rPr>
          <w:noProof/>
        </w:rPr>
      </w:pPr>
      <w:r w:rsidRPr="0008453E">
        <w:rPr>
          <w:noProof/>
        </w:rPr>
        <w:t>Proposal for a</w:t>
      </w:r>
    </w:p>
    <w:p w:rsidR="005E3CD6" w:rsidRPr="0035620F" w:rsidRDefault="0008453E" w:rsidP="0008453E">
      <w:pPr>
        <w:pStyle w:val="Typedudocument"/>
        <w:rPr>
          <w:noProof/>
        </w:rPr>
      </w:pPr>
      <w:r w:rsidRPr="0008453E">
        <w:rPr>
          <w:noProof/>
        </w:rPr>
        <w:t>DIRECTIVE OF THE EUROPEAN PARLIAMENT AND OF THE COUNCIL</w:t>
      </w:r>
    </w:p>
    <w:p w:rsidR="005E3CD6" w:rsidRPr="0035620F" w:rsidRDefault="0008453E" w:rsidP="0008453E">
      <w:pPr>
        <w:pStyle w:val="Titreobjet"/>
        <w:rPr>
          <w:noProof/>
        </w:rPr>
      </w:pPr>
      <w:r w:rsidRPr="0008453E">
        <w:rPr>
          <w:noProof/>
        </w:rPr>
        <w:t xml:space="preserve">on the supplementary supervision of credit institutions, insurance </w:t>
      </w:r>
      <w:r>
        <w:rPr>
          <w:noProof/>
        </w:rPr>
        <w:fldChar w:fldCharType="begin"/>
      </w:r>
      <w:r>
        <w:rPr>
          <w:noProof/>
        </w:rPr>
        <w:instrText xml:space="preserve"> QUOTE "</w:instrText>
      </w:r>
      <w:r w:rsidRPr="0008453E">
        <w:rPr>
          <w:rStyle w:val="CRMarker"/>
          <w:noProof/>
        </w:rPr>
        <w:instrText>Ö</w:instrText>
      </w:r>
      <w:r>
        <w:rPr>
          <w:noProof/>
        </w:rPr>
        <w:instrText xml:space="preserve">" </w:instrText>
      </w:r>
      <w:r>
        <w:rPr>
          <w:noProof/>
        </w:rPr>
        <w:fldChar w:fldCharType="separate"/>
      </w:r>
      <w:r w:rsidRPr="0008453E">
        <w:rPr>
          <w:rStyle w:val="CRMarker"/>
          <w:noProof/>
        </w:rPr>
        <w:t>Ö</w:t>
      </w:r>
      <w:r>
        <w:rPr>
          <w:noProof/>
        </w:rPr>
        <w:fldChar w:fldCharType="end"/>
      </w:r>
      <w:r w:rsidRPr="0008453E">
        <w:rPr>
          <w:noProof/>
        </w:rPr>
        <w:t> or reinsurance </w:t>
      </w:r>
      <w:r>
        <w:rPr>
          <w:noProof/>
        </w:rPr>
        <w:fldChar w:fldCharType="begin"/>
      </w:r>
      <w:r>
        <w:rPr>
          <w:noProof/>
        </w:rPr>
        <w:instrText xml:space="preserve"> QUOTE "</w:instrText>
      </w:r>
      <w:r w:rsidRPr="0008453E">
        <w:rPr>
          <w:rStyle w:val="CRMarker"/>
          <w:noProof/>
        </w:rPr>
        <w:instrText>Õ</w:instrText>
      </w:r>
      <w:r>
        <w:rPr>
          <w:noProof/>
        </w:rPr>
        <w:instrText xml:space="preserve">" </w:instrText>
      </w:r>
      <w:r>
        <w:rPr>
          <w:noProof/>
        </w:rPr>
        <w:fldChar w:fldCharType="separate"/>
      </w:r>
      <w:r w:rsidRPr="0008453E">
        <w:rPr>
          <w:rStyle w:val="CRMarker"/>
          <w:noProof/>
        </w:rPr>
        <w:t>Õ</w:t>
      </w:r>
      <w:r>
        <w:rPr>
          <w:noProof/>
        </w:rPr>
        <w:fldChar w:fldCharType="end"/>
      </w:r>
      <w:r w:rsidRPr="0008453E">
        <w:rPr>
          <w:noProof/>
        </w:rPr>
        <w:t xml:space="preserve"> undertakings, investment firms </w:t>
      </w:r>
      <w:r>
        <w:rPr>
          <w:noProof/>
        </w:rPr>
        <w:fldChar w:fldCharType="begin"/>
      </w:r>
      <w:r>
        <w:rPr>
          <w:noProof/>
        </w:rPr>
        <w:instrText xml:space="preserve"> QUOTE "</w:instrText>
      </w:r>
      <w:r w:rsidRPr="0008453E">
        <w:rPr>
          <w:rStyle w:val="CRMarker"/>
          <w:noProof/>
        </w:rPr>
        <w:instrText>Ö</w:instrText>
      </w:r>
      <w:r>
        <w:rPr>
          <w:noProof/>
        </w:rPr>
        <w:instrText xml:space="preserve">" </w:instrText>
      </w:r>
      <w:r>
        <w:rPr>
          <w:noProof/>
        </w:rPr>
        <w:fldChar w:fldCharType="separate"/>
      </w:r>
      <w:r w:rsidRPr="0008453E">
        <w:rPr>
          <w:rStyle w:val="CRMarker"/>
          <w:noProof/>
        </w:rPr>
        <w:t>Ö</w:t>
      </w:r>
      <w:r>
        <w:rPr>
          <w:noProof/>
        </w:rPr>
        <w:fldChar w:fldCharType="end"/>
      </w:r>
      <w:r w:rsidRPr="0008453E">
        <w:rPr>
          <w:noProof/>
        </w:rPr>
        <w:t> , asset management companies and alternative investment fund managers </w:t>
      </w:r>
      <w:r>
        <w:rPr>
          <w:noProof/>
        </w:rPr>
        <w:fldChar w:fldCharType="begin"/>
      </w:r>
      <w:r>
        <w:rPr>
          <w:noProof/>
        </w:rPr>
        <w:instrText xml:space="preserve"> QUOTE "</w:instrText>
      </w:r>
      <w:r w:rsidRPr="0008453E">
        <w:rPr>
          <w:rStyle w:val="CRMarker"/>
          <w:noProof/>
        </w:rPr>
        <w:instrText>Õ</w:instrText>
      </w:r>
      <w:r>
        <w:rPr>
          <w:noProof/>
        </w:rPr>
        <w:instrText xml:space="preserve">" </w:instrText>
      </w:r>
      <w:r>
        <w:rPr>
          <w:noProof/>
        </w:rPr>
        <w:fldChar w:fldCharType="separate"/>
      </w:r>
      <w:r w:rsidRPr="0008453E">
        <w:rPr>
          <w:rStyle w:val="CRMarker"/>
          <w:noProof/>
        </w:rPr>
        <w:t>Õ</w:t>
      </w:r>
      <w:r>
        <w:rPr>
          <w:noProof/>
        </w:rPr>
        <w:fldChar w:fldCharType="end"/>
      </w:r>
      <w:r w:rsidRPr="0008453E">
        <w:rPr>
          <w:noProof/>
        </w:rPr>
        <w:t xml:space="preserve"> in a financial conglomerate (codification)</w:t>
      </w:r>
    </w:p>
    <w:p w:rsidR="00B52D9E" w:rsidRPr="0035620F" w:rsidRDefault="0008453E" w:rsidP="0008453E">
      <w:pPr>
        <w:pStyle w:val="IntrtEEE"/>
        <w:rPr>
          <w:noProof/>
        </w:rPr>
      </w:pPr>
      <w:r w:rsidRPr="0008453E">
        <w:rPr>
          <w:noProof/>
        </w:rPr>
        <w:t>(Text with EEA relevance)</w:t>
      </w:r>
    </w:p>
    <w:p w:rsidR="005E3CD6" w:rsidRPr="0035620F" w:rsidRDefault="005E3CD6" w:rsidP="005E3CD6">
      <w:pPr>
        <w:pStyle w:val="Institutionquiagit"/>
        <w:rPr>
          <w:noProof/>
        </w:rPr>
      </w:pPr>
      <w:r w:rsidRPr="0035620F">
        <w:rPr>
          <w:noProof/>
        </w:rPr>
        <w:t>THE EUROPEAN PARLIAMENT AND THE COUNCIL OF THE EUROPEAN UNION,</w:t>
      </w:r>
    </w:p>
    <w:p w:rsidR="005E3CD6" w:rsidRPr="0035620F" w:rsidRDefault="005E3CD6" w:rsidP="005E3CD6">
      <w:pPr>
        <w:autoSpaceDE w:val="0"/>
        <w:autoSpaceDN w:val="0"/>
        <w:rPr>
          <w:rFonts w:eastAsia="Times New Roman"/>
          <w:noProof/>
        </w:rPr>
      </w:pPr>
      <w:r w:rsidRPr="0035620F">
        <w:rPr>
          <w:rFonts w:eastAsia="Times New Roman"/>
          <w:noProof/>
        </w:rPr>
        <w:t xml:space="preserve">Having regard to the Treaty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w:t>
      </w:r>
      <w:r w:rsidRPr="0035620F">
        <w:rPr>
          <w:rFonts w:eastAsia="Times New Roman"/>
          <w:noProof/>
        </w:rPr>
        <w:t>on the Functioning of the European Union</w:t>
      </w:r>
      <w:r w:rsidRPr="0035620F">
        <w:rPr>
          <w:noProof/>
        </w:rPr>
        <w: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rFonts w:eastAsia="Times New Roman"/>
          <w:noProof/>
        </w:rPr>
        <w:t xml:space="preserve">, and in particular Article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w:t>
      </w:r>
      <w:r w:rsidRPr="0035620F">
        <w:rPr>
          <w:rFonts w:eastAsia="Times New Roman"/>
          <w:noProof/>
        </w:rPr>
        <w:t>53(1)</w:t>
      </w:r>
      <w:r w:rsidRPr="0035620F">
        <w:rPr>
          <w:noProof/>
        </w:rPr>
        <w: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rFonts w:eastAsia="Times New Roman"/>
          <w:noProof/>
        </w:rPr>
        <w:t xml:space="preserve"> thereof,</w:t>
      </w:r>
    </w:p>
    <w:p w:rsidR="005E3CD6" w:rsidRPr="0035620F" w:rsidRDefault="005E3CD6" w:rsidP="005E3CD6">
      <w:pPr>
        <w:autoSpaceDE w:val="0"/>
        <w:autoSpaceDN w:val="0"/>
        <w:rPr>
          <w:rFonts w:eastAsia="Times New Roman"/>
          <w:noProof/>
          <w:szCs w:val="20"/>
        </w:rPr>
      </w:pPr>
      <w:r w:rsidRPr="0035620F">
        <w:rPr>
          <w:rFonts w:eastAsia="Times New Roman"/>
          <w:noProof/>
          <w:szCs w:val="20"/>
        </w:rPr>
        <w:t>Having regard to the proposal from the European Commission,</w:t>
      </w:r>
    </w:p>
    <w:p w:rsidR="005E3CD6" w:rsidRPr="0035620F" w:rsidRDefault="005E3CD6" w:rsidP="005E3CD6">
      <w:pPr>
        <w:autoSpaceDE w:val="0"/>
        <w:autoSpaceDN w:val="0"/>
        <w:rPr>
          <w:rFonts w:eastAsia="Times New Roman"/>
          <w:noProof/>
          <w:szCs w:val="20"/>
        </w:rPr>
      </w:pPr>
      <w:r w:rsidRPr="0035620F">
        <w:rPr>
          <w:rFonts w:eastAsia="Times New Roman"/>
          <w:noProof/>
          <w:szCs w:val="20"/>
        </w:rPr>
        <w:t>After transmission of the draft legislative act to the national parliaments,</w:t>
      </w:r>
    </w:p>
    <w:p w:rsidR="005E3CD6" w:rsidRPr="0035620F" w:rsidRDefault="005E3CD6" w:rsidP="005E3CD6">
      <w:pPr>
        <w:autoSpaceDE w:val="0"/>
        <w:autoSpaceDN w:val="0"/>
        <w:rPr>
          <w:rFonts w:eastAsia="Times New Roman"/>
          <w:noProof/>
          <w:szCs w:val="20"/>
        </w:rPr>
      </w:pPr>
      <w:r w:rsidRPr="0035620F">
        <w:rPr>
          <w:rFonts w:eastAsia="Times New Roman"/>
          <w:noProof/>
          <w:szCs w:val="20"/>
        </w:rPr>
        <w:t>Having regard to the opinion of the European Economic and Social Committee</w:t>
      </w:r>
      <w:r w:rsidRPr="001A06CC">
        <w:rPr>
          <w:rStyle w:val="FootnoteReference"/>
          <w:noProof/>
        </w:rPr>
        <w:footnoteReference w:id="6"/>
      </w:r>
      <w:r w:rsidRPr="0035620F">
        <w:rPr>
          <w:rFonts w:eastAsia="Times New Roman"/>
          <w:noProof/>
          <w:szCs w:val="20"/>
        </w:rPr>
        <w:t>,</w:t>
      </w:r>
    </w:p>
    <w:p w:rsidR="005E3CD6" w:rsidRPr="0035620F" w:rsidRDefault="005E3CD6" w:rsidP="005E3CD6">
      <w:pPr>
        <w:autoSpaceDE w:val="0"/>
        <w:autoSpaceDN w:val="0"/>
        <w:rPr>
          <w:rFonts w:eastAsia="Times New Roman"/>
          <w:noProof/>
          <w:szCs w:val="20"/>
        </w:rPr>
      </w:pPr>
      <w:r w:rsidRPr="0035620F">
        <w:rPr>
          <w:rFonts w:eastAsia="Times New Roman"/>
          <w:noProof/>
          <w:szCs w:val="20"/>
        </w:rPr>
        <w:t>Acting in accordance with the ordinary legislative procedure,</w:t>
      </w:r>
    </w:p>
    <w:p w:rsidR="005E3CD6" w:rsidRPr="0035620F" w:rsidRDefault="005E3CD6" w:rsidP="005E3CD6">
      <w:pPr>
        <w:autoSpaceDE w:val="0"/>
        <w:autoSpaceDN w:val="0"/>
        <w:rPr>
          <w:rFonts w:eastAsia="Times New Roman"/>
          <w:noProof/>
          <w:szCs w:val="20"/>
        </w:rPr>
      </w:pPr>
      <w:r w:rsidRPr="0035620F">
        <w:rPr>
          <w:rFonts w:eastAsia="Times New Roman"/>
          <w:noProof/>
          <w:szCs w:val="20"/>
        </w:rPr>
        <w:t>Whereas: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w:t>
      </w:r>
    </w:p>
    <w:p w:rsidR="005E3CD6" w:rsidRPr="0035620F" w:rsidRDefault="005E3CD6" w:rsidP="00671969">
      <w:pPr>
        <w:pStyle w:val="ManualConsidrant"/>
        <w:rPr>
          <w:noProof/>
        </w:rPr>
      </w:pPr>
      <w:r>
        <w:rPr>
          <w:noProof/>
        </w:rPr>
        <w:t>(1)</w:t>
      </w:r>
      <w:r>
        <w:rPr>
          <w:noProof/>
        </w:rPr>
        <w:tab/>
      </w:r>
      <w:r w:rsidRPr="0035620F">
        <w:rPr>
          <w:noProof/>
        </w:rPr>
        <w:t>Directive 2002/87/EC of the European Parliament and of the Council</w:t>
      </w:r>
      <w:r w:rsidRPr="001A06CC">
        <w:rPr>
          <w:rStyle w:val="FootnoteReference"/>
          <w:noProof/>
        </w:rPr>
        <w:footnoteReference w:id="7"/>
      </w:r>
      <w:r w:rsidRPr="0035620F">
        <w:rPr>
          <w:noProof/>
        </w:rPr>
        <w:t xml:space="preserve"> has been substantially amended several times</w:t>
      </w:r>
      <w:r w:rsidRPr="001A06CC">
        <w:rPr>
          <w:rStyle w:val="FootnoteReference"/>
          <w:noProof/>
        </w:rPr>
        <w:footnoteReference w:id="8"/>
      </w:r>
      <w:r w:rsidRPr="0035620F">
        <w:rPr>
          <w:noProof/>
        </w:rPr>
        <w:t>. In the interests of clarity and rationality, that Directive should be codified.</w:t>
      </w:r>
    </w:p>
    <w:p w:rsidR="005E3CD6" w:rsidRPr="0035620F" w:rsidRDefault="005E3CD6" w:rsidP="005E3CD6">
      <w:pPr>
        <w:pStyle w:val="CRSeparator"/>
        <w:rPr>
          <w:noProof/>
          <w:color w:val="1F497D" w:themeColor="text2"/>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5 (adapted)</w:t>
      </w:r>
    </w:p>
    <w:p w:rsidR="005E3CD6" w:rsidRPr="00BD3FBB" w:rsidRDefault="005E3CD6" w:rsidP="004453CE">
      <w:pPr>
        <w:pStyle w:val="ManualConsidrant"/>
        <w:rPr>
          <w:noProof/>
          <w:color w:val="1F497D" w:themeColor="text2"/>
        </w:rPr>
      </w:pPr>
      <w:r>
        <w:rPr>
          <w:noProof/>
        </w:rPr>
        <w:t>(2)</w:t>
      </w:r>
      <w:r>
        <w:rPr>
          <w:noProof/>
        </w:rPr>
        <w:tab/>
      </w:r>
      <w:r w:rsidRPr="00BD3FBB">
        <w:rPr>
          <w:noProof/>
        </w:rPr>
        <w:t xml:space="preserve">In order to be effective, the supplementary supervision of credit institutions, insurance </w:t>
      </w:r>
      <w:r w:rsidRPr="00BD3FBB">
        <w:rPr>
          <w:noProof/>
        </w:rPr>
        <w:fldChar w:fldCharType="begin"/>
      </w:r>
      <w:r w:rsidRPr="00BD3FBB">
        <w:rPr>
          <w:noProof/>
        </w:rPr>
        <w:instrText xml:space="preserve"> QUOTE "</w:instrText>
      </w:r>
      <w:r w:rsidRPr="00BD3FBB">
        <w:rPr>
          <w:rStyle w:val="CRMarker"/>
          <w:noProof/>
        </w:rPr>
        <w:instrText>Ö</w:instrText>
      </w:r>
      <w:r w:rsidRPr="00BD3FBB">
        <w:rPr>
          <w:noProof/>
        </w:rPr>
        <w:instrText xml:space="preserve">" </w:instrText>
      </w:r>
      <w:r w:rsidRPr="00BD3FBB">
        <w:rPr>
          <w:noProof/>
        </w:rPr>
        <w:fldChar w:fldCharType="separate"/>
      </w:r>
      <w:r w:rsidRPr="00BD3FBB">
        <w:rPr>
          <w:rStyle w:val="CRMarker"/>
          <w:noProof/>
        </w:rPr>
        <w:t>Ö</w:t>
      </w:r>
      <w:r w:rsidRPr="00BD3FBB">
        <w:rPr>
          <w:noProof/>
        </w:rPr>
        <w:fldChar w:fldCharType="end"/>
      </w:r>
      <w:r w:rsidRPr="00BD3FBB">
        <w:rPr>
          <w:noProof/>
        </w:rPr>
        <w:t> or reinsurance </w:t>
      </w:r>
      <w:r w:rsidRPr="00BD3FBB">
        <w:rPr>
          <w:noProof/>
        </w:rPr>
        <w:fldChar w:fldCharType="begin"/>
      </w:r>
      <w:r w:rsidRPr="00BD3FBB">
        <w:rPr>
          <w:noProof/>
        </w:rPr>
        <w:instrText xml:space="preserve"> QUOTE "</w:instrText>
      </w:r>
      <w:r w:rsidRPr="00BD3FBB">
        <w:rPr>
          <w:rStyle w:val="CRMarker"/>
          <w:noProof/>
        </w:rPr>
        <w:instrText>Õ</w:instrText>
      </w:r>
      <w:r w:rsidRPr="00BD3FBB">
        <w:rPr>
          <w:noProof/>
        </w:rPr>
        <w:instrText xml:space="preserve">" </w:instrText>
      </w:r>
      <w:r w:rsidRPr="00BD3FBB">
        <w:rPr>
          <w:noProof/>
        </w:rPr>
        <w:fldChar w:fldCharType="separate"/>
      </w:r>
      <w:r w:rsidRPr="00BD3FBB">
        <w:rPr>
          <w:rStyle w:val="CRMarker"/>
          <w:noProof/>
        </w:rPr>
        <w:t>Õ</w:t>
      </w:r>
      <w:r w:rsidRPr="00BD3FBB">
        <w:rPr>
          <w:noProof/>
        </w:rPr>
        <w:fldChar w:fldCharType="end"/>
      </w:r>
      <w:r w:rsidRPr="00BD3FBB">
        <w:rPr>
          <w:noProof/>
        </w:rPr>
        <w:t xml:space="preserve"> undertakings, investment firms, </w:t>
      </w:r>
      <w:r w:rsidRPr="00BD3FBB">
        <w:rPr>
          <w:noProof/>
        </w:rPr>
        <w:fldChar w:fldCharType="begin"/>
      </w:r>
      <w:r w:rsidRPr="00BD3FBB">
        <w:rPr>
          <w:noProof/>
        </w:rPr>
        <w:instrText xml:space="preserve"> QUOTE "</w:instrText>
      </w:r>
      <w:r w:rsidRPr="00BD3FBB">
        <w:rPr>
          <w:rStyle w:val="CRMarker"/>
          <w:noProof/>
        </w:rPr>
        <w:instrText>Ö</w:instrText>
      </w:r>
      <w:r w:rsidRPr="00BD3FBB">
        <w:rPr>
          <w:noProof/>
        </w:rPr>
        <w:instrText xml:space="preserve">" </w:instrText>
      </w:r>
      <w:r w:rsidRPr="00BD3FBB">
        <w:rPr>
          <w:noProof/>
        </w:rPr>
        <w:fldChar w:fldCharType="separate"/>
      </w:r>
      <w:r w:rsidRPr="00BD3FBB">
        <w:rPr>
          <w:rStyle w:val="CRMarker"/>
          <w:noProof/>
        </w:rPr>
        <w:t>Ö</w:t>
      </w:r>
      <w:r w:rsidRPr="00BD3FBB">
        <w:rPr>
          <w:noProof/>
        </w:rPr>
        <w:fldChar w:fldCharType="end"/>
      </w:r>
      <w:r w:rsidRPr="00BD3FBB">
        <w:rPr>
          <w:noProof/>
        </w:rPr>
        <w:t> asset management companies and alternative investment fund managers (regulated entities) </w:t>
      </w:r>
      <w:r w:rsidRPr="00BD3FBB">
        <w:rPr>
          <w:noProof/>
        </w:rPr>
        <w:fldChar w:fldCharType="begin"/>
      </w:r>
      <w:r w:rsidRPr="00BD3FBB">
        <w:rPr>
          <w:noProof/>
        </w:rPr>
        <w:instrText xml:space="preserve"> QUOTE "</w:instrText>
      </w:r>
      <w:r w:rsidRPr="00BD3FBB">
        <w:rPr>
          <w:rStyle w:val="CRMarker"/>
          <w:noProof/>
        </w:rPr>
        <w:instrText>Õ</w:instrText>
      </w:r>
      <w:r w:rsidRPr="00BD3FBB">
        <w:rPr>
          <w:noProof/>
        </w:rPr>
        <w:instrText xml:space="preserve">" </w:instrText>
      </w:r>
      <w:r w:rsidRPr="00BD3FBB">
        <w:rPr>
          <w:noProof/>
        </w:rPr>
        <w:fldChar w:fldCharType="separate"/>
      </w:r>
      <w:r w:rsidRPr="00BD3FBB">
        <w:rPr>
          <w:rStyle w:val="CRMarker"/>
          <w:noProof/>
        </w:rPr>
        <w:t>Õ</w:t>
      </w:r>
      <w:r w:rsidRPr="00BD3FBB">
        <w:rPr>
          <w:noProof/>
        </w:rPr>
        <w:fldChar w:fldCharType="end"/>
      </w:r>
      <w:r w:rsidRPr="00BD3FBB">
        <w:rPr>
          <w:noProof/>
        </w:rPr>
        <w:t xml:space="preserve"> in a financial conglomerate should be applied to all such conglomerates, the cross-sectoral financial activities of which are significant, which is the case when certain thresholds are reached, no matter how they are structured. Supplementary supervision should </w:t>
      </w:r>
      <w:r w:rsidRPr="00BD3FBB">
        <w:rPr>
          <w:noProof/>
        </w:rPr>
        <w:lastRenderedPageBreak/>
        <w:t xml:space="preserve">cover all financial activities identified by the sectoral financial legislation and all entities principally engaged in such activities should be included </w:t>
      </w:r>
      <w:r w:rsidR="00C276CE" w:rsidRPr="00BD3FBB">
        <w:rPr>
          <w:noProof/>
        </w:rPr>
        <w:fldChar w:fldCharType="begin"/>
      </w:r>
      <w:r w:rsidR="00C276CE" w:rsidRPr="00BD3FBB">
        <w:rPr>
          <w:noProof/>
        </w:rPr>
        <w:instrText xml:space="preserve"> QUOTE "</w:instrText>
      </w:r>
      <w:r w:rsidR="00C276CE" w:rsidRPr="00BD3FBB">
        <w:rPr>
          <w:rStyle w:val="CRMarker"/>
          <w:noProof/>
        </w:rPr>
        <w:instrText>Ö</w:instrText>
      </w:r>
      <w:r w:rsidR="00C276CE" w:rsidRPr="00BD3FBB">
        <w:rPr>
          <w:noProof/>
        </w:rPr>
        <w:instrText xml:space="preserve">" </w:instrText>
      </w:r>
      <w:r w:rsidR="00C276CE" w:rsidRPr="00BD3FBB">
        <w:rPr>
          <w:noProof/>
        </w:rPr>
        <w:fldChar w:fldCharType="separate"/>
      </w:r>
      <w:r w:rsidR="00C276CE" w:rsidRPr="00BD3FBB">
        <w:rPr>
          <w:rStyle w:val="CRMarker"/>
          <w:noProof/>
        </w:rPr>
        <w:t>Ö</w:t>
      </w:r>
      <w:r w:rsidR="00C276CE" w:rsidRPr="00BD3FBB">
        <w:rPr>
          <w:noProof/>
        </w:rPr>
        <w:fldChar w:fldCharType="end"/>
      </w:r>
      <w:r w:rsidR="00C276CE" w:rsidRPr="00BD3FBB">
        <w:rPr>
          <w:noProof/>
        </w:rPr>
        <w:t> </w:t>
      </w:r>
      <w:r w:rsidR="00C63DDA" w:rsidRPr="00BD3FBB">
        <w:rPr>
          <w:noProof/>
        </w:rPr>
        <w:t>with</w:t>
      </w:r>
      <w:r w:rsidRPr="00BD3FBB">
        <w:rPr>
          <w:noProof/>
        </w:rPr>
        <w:t>in</w:t>
      </w:r>
      <w:r w:rsidR="00C276CE" w:rsidRPr="00BD3FBB">
        <w:rPr>
          <w:noProof/>
        </w:rPr>
        <w:t> </w:t>
      </w:r>
      <w:r w:rsidR="00C276CE" w:rsidRPr="00BD3FBB">
        <w:rPr>
          <w:noProof/>
        </w:rPr>
        <w:fldChar w:fldCharType="begin"/>
      </w:r>
      <w:r w:rsidR="00C276CE" w:rsidRPr="00BD3FBB">
        <w:rPr>
          <w:noProof/>
        </w:rPr>
        <w:instrText xml:space="preserve"> QUOTE "</w:instrText>
      </w:r>
      <w:r w:rsidR="00C276CE" w:rsidRPr="00BD3FBB">
        <w:rPr>
          <w:rStyle w:val="CRMarker"/>
          <w:noProof/>
        </w:rPr>
        <w:instrText>Õ</w:instrText>
      </w:r>
      <w:r w:rsidR="00C276CE" w:rsidRPr="00BD3FBB">
        <w:rPr>
          <w:noProof/>
        </w:rPr>
        <w:instrText xml:space="preserve">" </w:instrText>
      </w:r>
      <w:r w:rsidR="00C276CE" w:rsidRPr="00BD3FBB">
        <w:rPr>
          <w:noProof/>
        </w:rPr>
        <w:fldChar w:fldCharType="separate"/>
      </w:r>
      <w:r w:rsidR="00C276CE" w:rsidRPr="00BD3FBB">
        <w:rPr>
          <w:rStyle w:val="CRMarker"/>
          <w:noProof/>
        </w:rPr>
        <w:t>Õ</w:t>
      </w:r>
      <w:r w:rsidR="00C276CE" w:rsidRPr="00BD3FBB">
        <w:rPr>
          <w:noProof/>
        </w:rPr>
        <w:fldChar w:fldCharType="end"/>
      </w:r>
      <w:r w:rsidRPr="00BD3FBB">
        <w:rPr>
          <w:noProof/>
        </w:rPr>
        <w:t xml:space="preserve"> the scope of the supplementary supervision.</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BD3FBB">
        <w:rPr>
          <w:noProof/>
          <w:lang w:val="en-GB"/>
        </w:rPr>
        <w:fldChar w:fldCharType="begin"/>
      </w:r>
      <w:r w:rsidRPr="00BD3FBB">
        <w:rPr>
          <w:noProof/>
          <w:lang w:val="en-GB"/>
        </w:rPr>
        <w:instrText xml:space="preserve"> QUOTE "</w:instrText>
      </w:r>
      <w:r w:rsidRPr="00BD3FBB">
        <w:rPr>
          <w:rStyle w:val="CRMarker"/>
          <w:noProof/>
          <w:lang w:val="en-GB"/>
        </w:rPr>
        <w:instrText>ê</w:instrText>
      </w:r>
      <w:r w:rsidRPr="00BD3FBB">
        <w:rPr>
          <w:noProof/>
          <w:lang w:val="en-GB"/>
        </w:rPr>
        <w:instrText xml:space="preserve">" </w:instrText>
      </w:r>
      <w:r w:rsidRPr="00BD3FBB">
        <w:rPr>
          <w:noProof/>
          <w:lang w:val="en-GB"/>
        </w:rPr>
        <w:fldChar w:fldCharType="separate"/>
      </w:r>
      <w:r w:rsidRPr="00BD3FBB">
        <w:rPr>
          <w:rStyle w:val="CRMarker"/>
          <w:noProof/>
          <w:lang w:val="en-GB"/>
        </w:rPr>
        <w:t>ê</w:t>
      </w:r>
      <w:r w:rsidRPr="00BD3FBB">
        <w:rPr>
          <w:noProof/>
          <w:lang w:val="en-GB"/>
        </w:rPr>
        <w:fldChar w:fldCharType="end"/>
      </w:r>
      <w:r w:rsidRPr="00BD3FBB">
        <w:rPr>
          <w:noProof/>
          <w:lang w:val="en-GB"/>
        </w:rPr>
        <w:t> 2011/89/EU recital 1</w:t>
      </w:r>
      <w:r w:rsidR="00933B8C" w:rsidRPr="00BD3FBB">
        <w:rPr>
          <w:noProof/>
          <w:lang w:val="en-GB"/>
        </w:rPr>
        <w:t xml:space="preserve"> (adapted)</w:t>
      </w:r>
    </w:p>
    <w:p w:rsidR="005E3CD6" w:rsidRPr="00BD3FBB" w:rsidRDefault="005E3CD6" w:rsidP="004453CE">
      <w:pPr>
        <w:pStyle w:val="ManualConsidrant"/>
        <w:rPr>
          <w:noProof/>
          <w:color w:val="1F497D" w:themeColor="text2"/>
        </w:rPr>
      </w:pPr>
      <w:r>
        <w:rPr>
          <w:noProof/>
        </w:rPr>
        <w:t>(3)</w:t>
      </w:r>
      <w:r>
        <w:rPr>
          <w:noProof/>
        </w:rPr>
        <w:tab/>
      </w:r>
      <w:r w:rsidRPr="00BD3FBB">
        <w:rPr>
          <w:noProof/>
          <w:shd w:val="clear" w:color="auto" w:fill="FFFFFF"/>
        </w:rPr>
        <w:t>Directive 2002/87/EC</w:t>
      </w:r>
      <w:r w:rsidR="001A06CC" w:rsidRPr="00BD3FBB">
        <w:rPr>
          <w:noProof/>
          <w:shd w:val="clear" w:color="auto" w:fill="FFFFFF"/>
        </w:rPr>
        <w:t xml:space="preserve"> </w:t>
      </w:r>
      <w:r w:rsidR="00933B8C" w:rsidRPr="00BD3FBB">
        <w:rPr>
          <w:noProof/>
        </w:rPr>
        <w:fldChar w:fldCharType="begin"/>
      </w:r>
      <w:r w:rsidR="00933B8C" w:rsidRPr="00BD3FBB">
        <w:rPr>
          <w:noProof/>
        </w:rPr>
        <w:instrText xml:space="preserve"> QUOTE "</w:instrText>
      </w:r>
      <w:r w:rsidR="00933B8C" w:rsidRPr="00BD3FBB">
        <w:rPr>
          <w:rStyle w:val="CRMarker"/>
          <w:noProof/>
        </w:rPr>
        <w:instrText>Ö</w:instrText>
      </w:r>
      <w:r w:rsidR="00933B8C" w:rsidRPr="00BD3FBB">
        <w:rPr>
          <w:noProof/>
        </w:rPr>
        <w:instrText xml:space="preserve">" </w:instrText>
      </w:r>
      <w:r w:rsidR="00933B8C" w:rsidRPr="00BD3FBB">
        <w:rPr>
          <w:noProof/>
        </w:rPr>
        <w:fldChar w:fldCharType="separate"/>
      </w:r>
      <w:r w:rsidR="00933B8C" w:rsidRPr="00BD3FBB">
        <w:rPr>
          <w:rStyle w:val="CRMarker"/>
          <w:noProof/>
        </w:rPr>
        <w:t>Ö</w:t>
      </w:r>
      <w:r w:rsidR="00933B8C" w:rsidRPr="00BD3FBB">
        <w:rPr>
          <w:noProof/>
        </w:rPr>
        <w:fldChar w:fldCharType="end"/>
      </w:r>
      <w:r w:rsidR="00933B8C" w:rsidRPr="00BD3FBB">
        <w:rPr>
          <w:noProof/>
        </w:rPr>
        <w:t> </w:t>
      </w:r>
      <w:r w:rsidR="00933B8C" w:rsidRPr="00BD3FBB">
        <w:rPr>
          <w:noProof/>
          <w:shd w:val="clear" w:color="auto" w:fill="FFFFFF"/>
        </w:rPr>
        <w:t>provided</w:t>
      </w:r>
      <w:r w:rsidR="00933B8C" w:rsidRPr="00BD3FBB">
        <w:rPr>
          <w:noProof/>
        </w:rPr>
        <w:t> </w:t>
      </w:r>
      <w:r w:rsidR="00933B8C" w:rsidRPr="00BD3FBB">
        <w:rPr>
          <w:noProof/>
        </w:rPr>
        <w:fldChar w:fldCharType="begin"/>
      </w:r>
      <w:r w:rsidR="00933B8C" w:rsidRPr="00BD3FBB">
        <w:rPr>
          <w:noProof/>
        </w:rPr>
        <w:instrText xml:space="preserve"> QUOTE "</w:instrText>
      </w:r>
      <w:r w:rsidR="00933B8C" w:rsidRPr="00BD3FBB">
        <w:rPr>
          <w:rStyle w:val="CRMarker"/>
          <w:noProof/>
        </w:rPr>
        <w:instrText>Õ</w:instrText>
      </w:r>
      <w:r w:rsidR="00933B8C" w:rsidRPr="00BD3FBB">
        <w:rPr>
          <w:noProof/>
        </w:rPr>
        <w:instrText xml:space="preserve">" </w:instrText>
      </w:r>
      <w:r w:rsidR="00933B8C" w:rsidRPr="00BD3FBB">
        <w:rPr>
          <w:noProof/>
        </w:rPr>
        <w:fldChar w:fldCharType="separate"/>
      </w:r>
      <w:r w:rsidR="00933B8C" w:rsidRPr="00BD3FBB">
        <w:rPr>
          <w:rStyle w:val="CRMarker"/>
          <w:noProof/>
        </w:rPr>
        <w:t>Õ</w:t>
      </w:r>
      <w:r w:rsidR="00933B8C" w:rsidRPr="00BD3FBB">
        <w:rPr>
          <w:noProof/>
        </w:rPr>
        <w:fldChar w:fldCharType="end"/>
      </w:r>
      <w:r w:rsidR="00933B8C" w:rsidRPr="00BD3FBB">
        <w:rPr>
          <w:noProof/>
          <w:shd w:val="clear" w:color="auto" w:fill="FFFFFF"/>
        </w:rPr>
        <w:t xml:space="preserve"> </w:t>
      </w:r>
      <w:r w:rsidRPr="00BD3FBB">
        <w:rPr>
          <w:noProof/>
          <w:shd w:val="clear" w:color="auto" w:fill="FFFFFF"/>
        </w:rPr>
        <w:t xml:space="preserve">competent authorities in the financial sector with supplementary powers and tools for the supervision of groups composed of many regulated entities, which are active in different sectors of the financial markets. </w:t>
      </w:r>
      <w:r w:rsidRPr="00BD3FBB">
        <w:rPr>
          <w:noProof/>
        </w:rPr>
        <w:t>Such groups (financial conglomerates)</w:t>
      </w:r>
      <w:r w:rsidRPr="00BD3FBB">
        <w:rPr>
          <w:noProof/>
          <w:shd w:val="clear" w:color="auto" w:fill="FFFFFF"/>
        </w:rPr>
        <w:t xml:space="preserve"> are exposed to risks (group risks) which include: the risks of contagion, where risks spread from one end of the group to another; risk concentration, where the same type of risk materialises in various parts of the group at the same time; the complexity of managing many different legal entities; potential conflicts of interest; and the challenge of allocating regulatory capital to all the regulated entities which are part of the financial conglomerate, thereby avoiding the multiple use of capital. Financial conglomerates should therefore be subject to supervision supplementary to supervision on a stand alone, consolidated or group basis, without duplicating or affecting the group and regardless of the legal structure of the group.</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recital 3 (adapted)</w:t>
      </w:r>
    </w:p>
    <w:p w:rsidR="005E3CD6" w:rsidRPr="0035620F" w:rsidRDefault="005E3CD6" w:rsidP="004453CE">
      <w:pPr>
        <w:pStyle w:val="ManualConsidrant"/>
        <w:rPr>
          <w:noProof/>
        </w:rPr>
      </w:pPr>
      <w:r>
        <w:rPr>
          <w:noProof/>
        </w:rPr>
        <w:t>(4)</w:t>
      </w:r>
      <w:r>
        <w:rPr>
          <w:noProof/>
        </w:rPr>
        <w:tab/>
      </w:r>
      <w:r w:rsidRPr="0035620F">
        <w:rPr>
          <w:noProof/>
          <w:shd w:val="clear" w:color="auto" w:fill="FFFFFF"/>
        </w:rPr>
        <w:t>It is necessary that financial conglomerates are identified throughout the Union according to the extent to which they are exposed to group risks, on the basis of common guidelines to be issued by the European Supervisory Authority (European Banking Authority) established by Regulation (EU) No 1093/2010 of the European Parliament and of the Council</w:t>
      </w:r>
      <w:r w:rsidRPr="001A06CC">
        <w:rPr>
          <w:rStyle w:val="FootnoteReference"/>
          <w:noProof/>
        </w:rPr>
        <w:footnoteReference w:id="9"/>
      </w:r>
      <w:r w:rsidR="004D7962" w:rsidRPr="0035620F">
        <w:rPr>
          <w:noProof/>
          <w:shd w:val="clear" w:color="auto" w:fill="FFFFFF"/>
        </w:rPr>
        <w:t xml:space="preserve"> </w:t>
      </w:r>
      <w:r w:rsidRPr="0035620F">
        <w:rPr>
          <w:noProof/>
          <w:shd w:val="clear" w:color="auto" w:fill="FFFFFF"/>
        </w:rPr>
        <w:t>(EBA), the European Supervisory Authority (European Insurance and Occupational Pensions Authority) established by Regulation (EU) No 1094/2010 of the European Parliament and of the Council</w:t>
      </w:r>
      <w:r w:rsidRPr="001A06CC">
        <w:rPr>
          <w:rStyle w:val="FootnoteReference"/>
          <w:noProof/>
        </w:rPr>
        <w:footnoteReference w:id="10"/>
      </w:r>
      <w:r w:rsidR="004D7962" w:rsidRPr="0035620F">
        <w:rPr>
          <w:noProof/>
          <w:shd w:val="clear" w:color="auto" w:fill="FFFFFF"/>
        </w:rPr>
        <w:t xml:space="preserve"> </w:t>
      </w:r>
      <w:r w:rsidRPr="0035620F">
        <w:rPr>
          <w:noProof/>
          <w:shd w:val="clear" w:color="auto" w:fill="FFFFFF"/>
        </w:rPr>
        <w:t>(EIOPA) and the European Supervisory Authority (European Securities and Markets Authority) established by Regulation (EU) No 1095/2010 of the European Parliament and of the Council</w:t>
      </w:r>
      <w:r w:rsidRPr="001A06CC">
        <w:rPr>
          <w:rStyle w:val="FootnoteReference"/>
          <w:noProof/>
        </w:rPr>
        <w:footnoteReference w:id="11"/>
      </w:r>
      <w:r w:rsidR="004D7962" w:rsidRPr="0035620F">
        <w:rPr>
          <w:noProof/>
          <w:shd w:val="clear" w:color="auto" w:fill="FFFFFF"/>
        </w:rPr>
        <w:t xml:space="preserve"> </w:t>
      </w:r>
      <w:r w:rsidRPr="0035620F">
        <w:rPr>
          <w:noProof/>
          <w:shd w:val="clear" w:color="auto" w:fill="FFFFFF"/>
        </w:rPr>
        <w:t>(ESMA) in accordance with Article</w:t>
      </w:r>
      <w:r w:rsidR="00D84E14" w:rsidRPr="0035620F">
        <w:rPr>
          <w:noProof/>
        </w:rPr>
        <w:t> </w:t>
      </w:r>
      <w:r w:rsidRPr="0035620F">
        <w:rPr>
          <w:noProof/>
          <w:shd w:val="clear" w:color="auto" w:fill="FFFFFF"/>
        </w:rPr>
        <w:t xml:space="preserve">56 of Regulation (EU) No 1093/2010, of Regulation (EU) No 1094/2010 and of Regulation (EU) No 1095/2010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w:t>
      </w:r>
      <w:r w:rsidRPr="0035620F">
        <w:rPr>
          <w:noProof/>
          <w:shd w:val="clear" w:color="auto" w:fill="FFFFFF"/>
        </w:rPr>
        <w:t>respectively</w:t>
      </w:r>
      <w:r w:rsidRPr="0035620F">
        <w:rPr>
          <w:noProof/>
        </w:rPr>
        <w: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shd w:val="clear" w:color="auto" w:fill="FFFFFF"/>
        </w:rPr>
        <w:t xml:space="preserve">, through the Joint Committee of the European Supervisory Authorities </w:t>
      </w:r>
      <w:r w:rsidRPr="0035620F">
        <w:rPr>
          <w:noProof/>
        </w:rPr>
        <w:t>(Joint Committee)</w:t>
      </w:r>
      <w:r w:rsidRPr="0035620F">
        <w:rPr>
          <w:noProof/>
          <w:shd w:val="clear" w:color="auto" w:fill="FFFFFF"/>
        </w:rPr>
        <w:t>. It is also important that the requirements regarding the waiving of the application of supplementary supervision are applied in a risk-based manner in accordance with those guidelines. This is of particular importance in the case of the larger, internationally operating financial conglomerates.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6</w:t>
      </w:r>
      <w:r w:rsidR="00C276CE">
        <w:rPr>
          <w:noProof/>
          <w:lang w:val="en-GB"/>
        </w:rPr>
        <w:t xml:space="preserve"> (adapted)</w:t>
      </w:r>
    </w:p>
    <w:p w:rsidR="005E3CD6" w:rsidRPr="00BD3FBB" w:rsidRDefault="005E3CD6" w:rsidP="004453CE">
      <w:pPr>
        <w:pStyle w:val="ManualConsidrant"/>
        <w:rPr>
          <w:noProof/>
        </w:rPr>
      </w:pPr>
      <w:r>
        <w:rPr>
          <w:noProof/>
        </w:rPr>
        <w:t>(5)</w:t>
      </w:r>
      <w:r>
        <w:rPr>
          <w:noProof/>
        </w:rPr>
        <w:tab/>
      </w:r>
      <w:r w:rsidRPr="00BD3FBB">
        <w:rPr>
          <w:noProof/>
        </w:rPr>
        <w:t xml:space="preserve">Decisions not to include a particular entity </w:t>
      </w:r>
      <w:r w:rsidR="00C276CE" w:rsidRPr="00BD3FBB">
        <w:rPr>
          <w:noProof/>
        </w:rPr>
        <w:fldChar w:fldCharType="begin"/>
      </w:r>
      <w:r w:rsidR="00C276CE" w:rsidRPr="00BD3FBB">
        <w:rPr>
          <w:noProof/>
        </w:rPr>
        <w:instrText xml:space="preserve"> QUOTE "</w:instrText>
      </w:r>
      <w:r w:rsidR="00C276CE" w:rsidRPr="00BD3FBB">
        <w:rPr>
          <w:rStyle w:val="CRMarker"/>
          <w:noProof/>
        </w:rPr>
        <w:instrText>Ö</w:instrText>
      </w:r>
      <w:r w:rsidR="00C276CE" w:rsidRPr="00BD3FBB">
        <w:rPr>
          <w:noProof/>
        </w:rPr>
        <w:instrText xml:space="preserve">" </w:instrText>
      </w:r>
      <w:r w:rsidR="00C276CE" w:rsidRPr="00BD3FBB">
        <w:rPr>
          <w:noProof/>
        </w:rPr>
        <w:fldChar w:fldCharType="separate"/>
      </w:r>
      <w:r w:rsidR="00C276CE" w:rsidRPr="00BD3FBB">
        <w:rPr>
          <w:rStyle w:val="CRMarker"/>
          <w:noProof/>
        </w:rPr>
        <w:t>Ö</w:t>
      </w:r>
      <w:r w:rsidR="00C276CE" w:rsidRPr="00BD3FBB">
        <w:rPr>
          <w:noProof/>
        </w:rPr>
        <w:fldChar w:fldCharType="end"/>
      </w:r>
      <w:r w:rsidR="00C276CE" w:rsidRPr="00BD3FBB">
        <w:rPr>
          <w:noProof/>
        </w:rPr>
        <w:t> </w:t>
      </w:r>
      <w:r w:rsidR="00F16194" w:rsidRPr="00BD3FBB">
        <w:rPr>
          <w:noProof/>
        </w:rPr>
        <w:t>with</w:t>
      </w:r>
      <w:r w:rsidRPr="00BD3FBB">
        <w:rPr>
          <w:noProof/>
        </w:rPr>
        <w:t>in</w:t>
      </w:r>
      <w:r w:rsidR="00C276CE" w:rsidRPr="00BD3FBB">
        <w:rPr>
          <w:noProof/>
        </w:rPr>
        <w:t> </w:t>
      </w:r>
      <w:r w:rsidR="00C276CE" w:rsidRPr="00BD3FBB">
        <w:rPr>
          <w:noProof/>
        </w:rPr>
        <w:fldChar w:fldCharType="begin"/>
      </w:r>
      <w:r w:rsidR="00C276CE" w:rsidRPr="00BD3FBB">
        <w:rPr>
          <w:noProof/>
        </w:rPr>
        <w:instrText xml:space="preserve"> QUOTE "</w:instrText>
      </w:r>
      <w:r w:rsidR="00C276CE" w:rsidRPr="00BD3FBB">
        <w:rPr>
          <w:rStyle w:val="CRMarker"/>
          <w:noProof/>
        </w:rPr>
        <w:instrText>Õ</w:instrText>
      </w:r>
      <w:r w:rsidR="00C276CE" w:rsidRPr="00BD3FBB">
        <w:rPr>
          <w:noProof/>
        </w:rPr>
        <w:instrText xml:space="preserve">" </w:instrText>
      </w:r>
      <w:r w:rsidR="00C276CE" w:rsidRPr="00BD3FBB">
        <w:rPr>
          <w:noProof/>
        </w:rPr>
        <w:fldChar w:fldCharType="separate"/>
      </w:r>
      <w:r w:rsidR="00C276CE" w:rsidRPr="00BD3FBB">
        <w:rPr>
          <w:rStyle w:val="CRMarker"/>
          <w:noProof/>
        </w:rPr>
        <w:t>Õ</w:t>
      </w:r>
      <w:r w:rsidR="00C276CE" w:rsidRPr="00BD3FBB">
        <w:rPr>
          <w:noProof/>
        </w:rPr>
        <w:fldChar w:fldCharType="end"/>
      </w:r>
      <w:r w:rsidRPr="00BD3FBB">
        <w:rPr>
          <w:noProof/>
        </w:rPr>
        <w:t xml:space="preserve"> the scope of supplementary supervision should be taken bearing in mind </w:t>
      </w:r>
      <w:r w:rsidRPr="00BD3FBB">
        <w:rPr>
          <w:i/>
          <w:iCs/>
          <w:noProof/>
        </w:rPr>
        <w:t>inter alia</w:t>
      </w:r>
      <w:r w:rsidRPr="00BD3FBB">
        <w:rPr>
          <w:noProof/>
        </w:rPr>
        <w:t xml:space="preserve"> whether or not such entity is included in the group-wide supervision under sectoral rules.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7 (adapted)</w:t>
      </w:r>
    </w:p>
    <w:p w:rsidR="005E3CD6" w:rsidRPr="00C57C99" w:rsidRDefault="005E3CD6" w:rsidP="004453CE">
      <w:pPr>
        <w:pStyle w:val="ManualConsidrant"/>
        <w:rPr>
          <w:noProof/>
        </w:rPr>
      </w:pPr>
      <w:r>
        <w:rPr>
          <w:noProof/>
        </w:rPr>
        <w:t>(6)</w:t>
      </w:r>
      <w:r>
        <w:rPr>
          <w:noProof/>
        </w:rPr>
        <w:tab/>
      </w:r>
      <w:r w:rsidRPr="00C57C99">
        <w:rPr>
          <w:noProof/>
        </w:rPr>
        <w:t xml:space="preserve">The competent authorities should be able to assess at a group-wide level the financial situation of </w:t>
      </w:r>
      <w:r w:rsidR="0089716A" w:rsidRPr="00C57C99">
        <w:rPr>
          <w:noProof/>
        </w:rPr>
        <w:fldChar w:fldCharType="begin"/>
      </w:r>
      <w:r w:rsidR="0089716A" w:rsidRPr="00C57C99">
        <w:rPr>
          <w:noProof/>
        </w:rPr>
        <w:instrText xml:space="preserve"> QUOTE "</w:instrText>
      </w:r>
      <w:r w:rsidR="0089716A" w:rsidRPr="00C57C99">
        <w:rPr>
          <w:rStyle w:val="CRMarker"/>
          <w:noProof/>
        </w:rPr>
        <w:instrText>Ö</w:instrText>
      </w:r>
      <w:r w:rsidR="0089716A" w:rsidRPr="00C57C99">
        <w:rPr>
          <w:noProof/>
        </w:rPr>
        <w:instrText xml:space="preserve">" </w:instrText>
      </w:r>
      <w:r w:rsidR="0089716A" w:rsidRPr="00C57C99">
        <w:rPr>
          <w:noProof/>
        </w:rPr>
        <w:fldChar w:fldCharType="separate"/>
      </w:r>
      <w:r w:rsidR="0089716A" w:rsidRPr="00C57C99">
        <w:rPr>
          <w:rStyle w:val="CRMarker"/>
          <w:noProof/>
        </w:rPr>
        <w:t>Ö</w:t>
      </w:r>
      <w:r w:rsidR="0089716A" w:rsidRPr="00C57C99">
        <w:rPr>
          <w:noProof/>
        </w:rPr>
        <w:fldChar w:fldCharType="end"/>
      </w:r>
      <w:r w:rsidR="0089716A" w:rsidRPr="00C57C99">
        <w:rPr>
          <w:noProof/>
        </w:rPr>
        <w:t> regulated entities </w:t>
      </w:r>
      <w:r w:rsidR="0089716A" w:rsidRPr="00C57C99">
        <w:rPr>
          <w:noProof/>
        </w:rPr>
        <w:fldChar w:fldCharType="begin"/>
      </w:r>
      <w:r w:rsidR="0089716A" w:rsidRPr="00C57C99">
        <w:rPr>
          <w:noProof/>
        </w:rPr>
        <w:instrText xml:space="preserve"> QUOTE "</w:instrText>
      </w:r>
      <w:r w:rsidR="0089716A" w:rsidRPr="00C57C99">
        <w:rPr>
          <w:rStyle w:val="CRMarker"/>
          <w:noProof/>
        </w:rPr>
        <w:instrText>Õ</w:instrText>
      </w:r>
      <w:r w:rsidR="0089716A" w:rsidRPr="00C57C99">
        <w:rPr>
          <w:noProof/>
        </w:rPr>
        <w:instrText xml:space="preserve">" </w:instrText>
      </w:r>
      <w:r w:rsidR="0089716A" w:rsidRPr="00C57C99">
        <w:rPr>
          <w:noProof/>
        </w:rPr>
        <w:fldChar w:fldCharType="separate"/>
      </w:r>
      <w:r w:rsidR="0089716A" w:rsidRPr="00C57C99">
        <w:rPr>
          <w:rStyle w:val="CRMarker"/>
          <w:noProof/>
        </w:rPr>
        <w:t>Õ</w:t>
      </w:r>
      <w:r w:rsidR="0089716A" w:rsidRPr="00C57C99">
        <w:rPr>
          <w:noProof/>
        </w:rPr>
        <w:fldChar w:fldCharType="end"/>
      </w:r>
      <w:r w:rsidR="0089716A" w:rsidRPr="00C57C99">
        <w:rPr>
          <w:noProof/>
        </w:rPr>
        <w:t xml:space="preserve"> </w:t>
      </w:r>
      <w:r w:rsidRPr="00C57C99">
        <w:rPr>
          <w:noProof/>
        </w:rPr>
        <w:t xml:space="preserve">which are part of a financial conglomerate, in particular as regards solvency (including the elimination of multiple gearing of own funds instruments), risk concentration and intra-group transactions. </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8</w:t>
      </w:r>
    </w:p>
    <w:p w:rsidR="005E3CD6" w:rsidRPr="0035620F" w:rsidRDefault="005E3CD6" w:rsidP="004453CE">
      <w:pPr>
        <w:pStyle w:val="ManualConsidrant"/>
        <w:rPr>
          <w:noProof/>
        </w:rPr>
      </w:pPr>
      <w:r>
        <w:rPr>
          <w:noProof/>
        </w:rPr>
        <w:t>(7)</w:t>
      </w:r>
      <w:r>
        <w:rPr>
          <w:noProof/>
        </w:rPr>
        <w:tab/>
      </w:r>
      <w:r w:rsidRPr="0035620F">
        <w:rPr>
          <w:noProof/>
        </w:rPr>
        <w:t>Financial conglomerates are often managed on a business-line basis which does not fully coincide with the conglomerate's legal structures.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9</w:t>
      </w:r>
    </w:p>
    <w:p w:rsidR="005E3CD6" w:rsidRPr="0035620F" w:rsidRDefault="005E3CD6" w:rsidP="004453CE">
      <w:pPr>
        <w:pStyle w:val="ManualConsidrant"/>
        <w:rPr>
          <w:noProof/>
        </w:rPr>
      </w:pPr>
      <w:r>
        <w:rPr>
          <w:noProof/>
        </w:rPr>
        <w:t>(8)</w:t>
      </w:r>
      <w:r>
        <w:rPr>
          <w:noProof/>
        </w:rPr>
        <w:tab/>
      </w:r>
      <w:r w:rsidRPr="0035620F">
        <w:rPr>
          <w:noProof/>
        </w:rPr>
        <w:t>All financial conglomerates subject to supplementary supervision should have a coordinator appointed from among the competent authorities involved.</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10</w:t>
      </w:r>
    </w:p>
    <w:p w:rsidR="005E3CD6" w:rsidRPr="0035620F" w:rsidRDefault="005E3CD6" w:rsidP="004453CE">
      <w:pPr>
        <w:pStyle w:val="ManualConsidrant"/>
        <w:rPr>
          <w:noProof/>
        </w:rPr>
      </w:pPr>
      <w:r>
        <w:rPr>
          <w:noProof/>
        </w:rPr>
        <w:t>(9)</w:t>
      </w:r>
      <w:r>
        <w:rPr>
          <w:noProof/>
        </w:rPr>
        <w:tab/>
      </w:r>
      <w:r w:rsidRPr="0035620F">
        <w:rPr>
          <w:noProof/>
        </w:rPr>
        <w:t>The tasks of the coordinator should not affect the tasks and responsibilities of the competent authorities as provided for by the sectoral rules.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11 (adapted)</w:t>
      </w:r>
    </w:p>
    <w:p w:rsidR="005E3CD6" w:rsidRPr="0035620F" w:rsidRDefault="005E3CD6" w:rsidP="004453CE">
      <w:pPr>
        <w:pStyle w:val="ManualConsidrant"/>
        <w:rPr>
          <w:noProof/>
        </w:rPr>
      </w:pPr>
      <w:r>
        <w:rPr>
          <w:noProof/>
        </w:rPr>
        <w:t>(10)</w:t>
      </w:r>
      <w:r>
        <w:rPr>
          <w:noProof/>
        </w:rPr>
        <w:tab/>
      </w:r>
      <w:r w:rsidRPr="0035620F">
        <w:rPr>
          <w:noProof/>
        </w:rPr>
        <w:t xml:space="preserve">The competent authorities involved, and especially the coordinator, should have the means of obtaining from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regulated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entities within a financial conglomerate, or from other competent authorities, the information necessary for the performance of their supplementary supervision.</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recital 4 (adapted)</w:t>
      </w:r>
    </w:p>
    <w:p w:rsidR="005E3CD6" w:rsidRPr="0035620F" w:rsidRDefault="005E3CD6" w:rsidP="004453CE">
      <w:pPr>
        <w:pStyle w:val="ManualConsidrant"/>
        <w:rPr>
          <w:noProof/>
        </w:rPr>
      </w:pPr>
      <w:r>
        <w:rPr>
          <w:noProof/>
        </w:rPr>
        <w:t>(11)</w:t>
      </w:r>
      <w:r>
        <w:rPr>
          <w:noProof/>
        </w:rPr>
        <w:tab/>
      </w:r>
      <w:r w:rsidRPr="0035620F">
        <w:rPr>
          <w:rFonts w:eastAsia="Times New Roman"/>
          <w:noProof/>
        </w:rPr>
        <w:t xml:space="preserve">The comprehensive and adequate monitoring of group risks in large, complex, internationally operating financial conglomerates, as well as the supervision of the group-wide capital policies of such groups, is only possible when competent authorities gather supervisory information and plan supervisory measures beyond the national scope of their mandate. It is therefore necessary that competent authorities coordinate supplementary supervision on internationally operating financial conglomerates among the competent authorities which are regarded as most relevant for the supplementary supervision of a financial conglomerate. The colleges of financial conglomerates’ relevant competent authorities should act in accordance with the supplementary nature of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w:t>
      </w:r>
      <w:r w:rsidRPr="0035620F">
        <w:rPr>
          <w:rFonts w:eastAsia="Times New Roman"/>
          <w:noProof/>
        </w:rPr>
        <w:t>this</w:t>
      </w:r>
      <w:r w:rsidRPr="0035620F">
        <w:rPr>
          <w:noProof/>
        </w:rPr>
        <w: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rFonts w:eastAsia="Times New Roman"/>
          <w:noProof/>
        </w:rPr>
        <w:t xml:space="preserve"> Directive, and as such should not duplicate or replace but should, rather, add value to the activities of existing colleges relevant to the banking and insurance subgroups within those financial conglomerates. A college </w:t>
      </w:r>
      <w:r w:rsidRPr="0035620F">
        <w:rPr>
          <w:rFonts w:eastAsia="Times New Roman"/>
          <w:noProof/>
        </w:rPr>
        <w:lastRenderedPageBreak/>
        <w:t>should be set up for a financial conglomerate only where neither a banking nor an insurance sectoral college is in place.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12 (adapted)</w:t>
      </w:r>
    </w:p>
    <w:p w:rsidR="005E3CD6" w:rsidRPr="00C57C99" w:rsidRDefault="005E3CD6" w:rsidP="004453CE">
      <w:pPr>
        <w:pStyle w:val="ManualConsidrant"/>
        <w:rPr>
          <w:noProof/>
        </w:rPr>
      </w:pPr>
      <w:r>
        <w:rPr>
          <w:noProof/>
        </w:rPr>
        <w:t>(12)</w:t>
      </w:r>
      <w:r>
        <w:rPr>
          <w:noProof/>
        </w:rPr>
        <w:tab/>
      </w:r>
      <w:r w:rsidRPr="00C57C99">
        <w:rPr>
          <w:noProof/>
        </w:rPr>
        <w:t xml:space="preserve">There is a </w:t>
      </w:r>
      <w:r w:rsidRPr="00C57C99">
        <w:rPr>
          <w:noProof/>
          <w:lang w:eastAsia="x-none"/>
        </w:rPr>
        <w:t>n</w:t>
      </w:r>
      <w:r w:rsidRPr="00C57C99">
        <w:rPr>
          <w:noProof/>
        </w:rPr>
        <w:t xml:space="preserve">eed for collaboration between authorities responsible for the supervision of </w:t>
      </w:r>
      <w:r w:rsidR="005F64CC" w:rsidRPr="00C57C99">
        <w:rPr>
          <w:noProof/>
        </w:rPr>
        <w:fldChar w:fldCharType="begin"/>
      </w:r>
      <w:r w:rsidR="005F64CC" w:rsidRPr="00C57C99">
        <w:rPr>
          <w:noProof/>
        </w:rPr>
        <w:instrText xml:space="preserve"> QUOTE "</w:instrText>
      </w:r>
      <w:r w:rsidR="005F64CC" w:rsidRPr="00C57C99">
        <w:rPr>
          <w:rStyle w:val="CRMarker"/>
          <w:noProof/>
        </w:rPr>
        <w:instrText>Ö</w:instrText>
      </w:r>
      <w:r w:rsidR="005F64CC" w:rsidRPr="00C57C99">
        <w:rPr>
          <w:noProof/>
        </w:rPr>
        <w:instrText xml:space="preserve">" </w:instrText>
      </w:r>
      <w:r w:rsidR="005F64CC" w:rsidRPr="00C57C99">
        <w:rPr>
          <w:noProof/>
        </w:rPr>
        <w:fldChar w:fldCharType="separate"/>
      </w:r>
      <w:r w:rsidR="005F64CC" w:rsidRPr="00C57C99">
        <w:rPr>
          <w:rStyle w:val="CRMarker"/>
          <w:noProof/>
        </w:rPr>
        <w:t>Ö</w:t>
      </w:r>
      <w:r w:rsidR="005F64CC" w:rsidRPr="00C57C99">
        <w:rPr>
          <w:noProof/>
        </w:rPr>
        <w:fldChar w:fldCharType="end"/>
      </w:r>
      <w:r w:rsidR="005F64CC" w:rsidRPr="00C57C99">
        <w:rPr>
          <w:noProof/>
        </w:rPr>
        <w:t> regulated entities </w:t>
      </w:r>
      <w:r w:rsidR="005F64CC" w:rsidRPr="00C57C99">
        <w:rPr>
          <w:noProof/>
        </w:rPr>
        <w:fldChar w:fldCharType="begin"/>
      </w:r>
      <w:r w:rsidR="005F64CC" w:rsidRPr="00C57C99">
        <w:rPr>
          <w:noProof/>
        </w:rPr>
        <w:instrText xml:space="preserve"> QUOTE "</w:instrText>
      </w:r>
      <w:r w:rsidR="005F64CC" w:rsidRPr="00C57C99">
        <w:rPr>
          <w:rStyle w:val="CRMarker"/>
          <w:noProof/>
        </w:rPr>
        <w:instrText>Õ</w:instrText>
      </w:r>
      <w:r w:rsidR="005F64CC" w:rsidRPr="00C57C99">
        <w:rPr>
          <w:noProof/>
        </w:rPr>
        <w:instrText xml:space="preserve">" </w:instrText>
      </w:r>
      <w:r w:rsidR="005F64CC" w:rsidRPr="00C57C99">
        <w:rPr>
          <w:noProof/>
        </w:rPr>
        <w:fldChar w:fldCharType="separate"/>
      </w:r>
      <w:r w:rsidR="005F64CC" w:rsidRPr="00C57C99">
        <w:rPr>
          <w:rStyle w:val="CRMarker"/>
          <w:noProof/>
        </w:rPr>
        <w:t>Õ</w:t>
      </w:r>
      <w:r w:rsidR="005F64CC" w:rsidRPr="00C57C99">
        <w:rPr>
          <w:noProof/>
        </w:rPr>
        <w:fldChar w:fldCharType="end"/>
      </w:r>
      <w:r w:rsidRPr="00C57C99">
        <w:rPr>
          <w:noProof/>
        </w:rPr>
        <w:t xml:space="preserve">, including the development of </w:t>
      </w:r>
      <w:r w:rsidRPr="00C57C99">
        <w:rPr>
          <w:i/>
          <w:iCs/>
          <w:noProof/>
        </w:rPr>
        <w:t>ad hoc</w:t>
      </w:r>
      <w:r w:rsidRPr="00C57C99">
        <w:rPr>
          <w:noProof/>
        </w:rPr>
        <w:t xml:space="preserve"> cooperation arrangements between the authorities involved in the supervision of entities belonging to the same financial conglomerate.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recital 5 (adapted)</w:t>
      </w:r>
    </w:p>
    <w:p w:rsidR="005E3CD6" w:rsidRPr="0035620F" w:rsidRDefault="005E3CD6" w:rsidP="004453CE">
      <w:pPr>
        <w:pStyle w:val="ManualConsidrant"/>
        <w:rPr>
          <w:noProof/>
        </w:rPr>
      </w:pPr>
      <w:r>
        <w:rPr>
          <w:noProof/>
        </w:rPr>
        <w:t>(13)</w:t>
      </w:r>
      <w:r>
        <w:rPr>
          <w:noProof/>
        </w:rPr>
        <w:tab/>
      </w:r>
      <w:r w:rsidRPr="0035620F">
        <w:rPr>
          <w:rFonts w:eastAsia="Times New Roman"/>
          <w:noProof/>
        </w:rPr>
        <w:t xml:space="preserve">In order to ensure appropriate regulatory oversight, it is necessary that the legal structure and the governance and organisational structure, including all regulated entities, non-regulated subsidiaries and significant branches of banks, insurance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or reinsurance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rFonts w:eastAsia="Times New Roman"/>
          <w:noProof/>
        </w:rPr>
        <w:t xml:space="preserve"> undertakings and financial conglomerates with cross-border activities, are monitored by EBA, EIOPA, ESMA (collectively referred to as ‘</w:t>
      </w:r>
      <w:r w:rsidRPr="0035620F">
        <w:rPr>
          <w:noProof/>
        </w:rPr>
        <w:t>the ESAs’</w:t>
      </w:r>
      <w:r w:rsidRPr="0035620F">
        <w:rPr>
          <w:rFonts w:eastAsia="Times New Roman"/>
          <w:noProof/>
        </w:rPr>
        <w:t xml:space="preserve">) and the Joint Committee, as appropriate, and that information is made available to the relevant competent authorities. </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recital 6</w:t>
      </w:r>
    </w:p>
    <w:p w:rsidR="00CF1C10" w:rsidRPr="00CF1C10" w:rsidRDefault="005E3CD6" w:rsidP="004453CE">
      <w:pPr>
        <w:pStyle w:val="ManualConsidrant"/>
        <w:rPr>
          <w:noProof/>
        </w:rPr>
      </w:pPr>
      <w:r>
        <w:rPr>
          <w:noProof/>
        </w:rPr>
        <w:t>(14)</w:t>
      </w:r>
      <w:r>
        <w:rPr>
          <w:noProof/>
        </w:rPr>
        <w:tab/>
      </w:r>
      <w:r w:rsidRPr="00CF1C10">
        <w:rPr>
          <w:rFonts w:eastAsia="Times New Roman"/>
          <w:noProof/>
        </w:rPr>
        <w:t>In order to ensure effective supplementary supervision of regulated entities in a financial conglomerate, in particular where the head office of one of its subsidiaries is in a third country, the undertakings to which this Directive applies should include any undertaking, in particular any credit institution which has its registered office in a third country and which would require authorisation if its registered office were in the Union.</w:t>
      </w:r>
    </w:p>
    <w:p w:rsidR="00CF1C10" w:rsidRPr="00D86615" w:rsidRDefault="00CF1C10" w:rsidP="00CF1C10">
      <w:pPr>
        <w:pStyle w:val="CRSeparator"/>
        <w:rPr>
          <w:noProof/>
          <w:lang w:val="en-IE"/>
        </w:rPr>
      </w:pPr>
    </w:p>
    <w:p w:rsidR="00CF1C10" w:rsidRPr="00CF1C10" w:rsidRDefault="00CF1C10" w:rsidP="00CF1C10">
      <w:pPr>
        <w:pStyle w:val="CRReference"/>
        <w:rPr>
          <w:noProof/>
        </w:rPr>
      </w:pPr>
      <w:r w:rsidRPr="00CF1C10">
        <w:rPr>
          <w:noProof/>
        </w:rPr>
        <w:fldChar w:fldCharType="begin"/>
      </w:r>
      <w:r w:rsidRPr="00CF1C10">
        <w:rPr>
          <w:noProof/>
        </w:rPr>
        <w:instrText xml:space="preserve"> QUOTE "</w:instrText>
      </w:r>
      <w:r w:rsidRPr="00CF1C10">
        <w:rPr>
          <w:rStyle w:val="CRMarker"/>
          <w:noProof/>
        </w:rPr>
        <w:instrText>ê</w:instrText>
      </w:r>
      <w:r w:rsidRPr="00CF1C10">
        <w:rPr>
          <w:noProof/>
        </w:rPr>
        <w:instrText xml:space="preserve">" </w:instrText>
      </w:r>
      <w:r w:rsidRPr="00CF1C10">
        <w:rPr>
          <w:noProof/>
        </w:rPr>
        <w:fldChar w:fldCharType="separate"/>
      </w:r>
      <w:r w:rsidRPr="00CF1C10">
        <w:rPr>
          <w:rStyle w:val="CRMarker"/>
          <w:noProof/>
        </w:rPr>
        <w:t>ê</w:t>
      </w:r>
      <w:r w:rsidRPr="00CF1C10">
        <w:rPr>
          <w:noProof/>
        </w:rPr>
        <w:fldChar w:fldCharType="end"/>
      </w:r>
      <w:r w:rsidRPr="00CF1C10">
        <w:rPr>
          <w:noProof/>
        </w:rPr>
        <w:t> </w:t>
      </w:r>
      <w:r>
        <w:rPr>
          <w:noProof/>
        </w:rPr>
        <w:t>2011/89/EU recital 7 (adapted)</w:t>
      </w:r>
    </w:p>
    <w:p w:rsidR="005E3CD6" w:rsidRPr="00C57C99" w:rsidRDefault="1FC71EA9" w:rsidP="004453CE">
      <w:pPr>
        <w:pStyle w:val="ManualConsidrant"/>
        <w:rPr>
          <w:noProof/>
        </w:rPr>
      </w:pPr>
      <w:r>
        <w:rPr>
          <w:noProof/>
        </w:rPr>
        <w:t>(15)</w:t>
      </w:r>
      <w:r>
        <w:rPr>
          <w:noProof/>
        </w:rPr>
        <w:tab/>
      </w:r>
      <w:r w:rsidRPr="00C57C99">
        <w:rPr>
          <w:noProof/>
        </w:rPr>
        <w:t>The supplementary supervision of large, complex, internationally operating financial conglomerates requires coordination throughout the Union, in order to contribute to the stability of the internal market for financial services. To that end, competent authorities need to agree upon the supervisory approaches to be applied to those financial conglomerates. The ESAs should issue, in accordance with Article</w:t>
      </w:r>
      <w:r w:rsidR="3F92C3C4" w:rsidRPr="00C57C99">
        <w:rPr>
          <w:noProof/>
        </w:rPr>
        <w:t> </w:t>
      </w:r>
      <w:r w:rsidRPr="00C57C99">
        <w:rPr>
          <w:noProof/>
        </w:rPr>
        <w:t>56 of Regulation (EU) No 1093/2010, of Regulation (EU) No 1094/2010 and of Regulation (EU) No 1095/2010</w:t>
      </w:r>
      <w:r w:rsidR="1DEF82D5" w:rsidRPr="00C57C99">
        <w:rPr>
          <w:noProof/>
        </w:rPr>
        <w:t xml:space="preserve"> </w:t>
      </w:r>
      <w:r w:rsidR="005E3CD6" w:rsidRPr="00C57C99">
        <w:rPr>
          <w:noProof/>
        </w:rPr>
        <w:fldChar w:fldCharType="begin"/>
      </w:r>
      <w:r w:rsidR="005E3CD6" w:rsidRPr="00C57C99">
        <w:rPr>
          <w:noProof/>
        </w:rPr>
        <w:instrText xml:space="preserve"> QUOTE "</w:instrText>
      </w:r>
      <w:r w:rsidR="005E3CD6" w:rsidRPr="00C57C99">
        <w:rPr>
          <w:rStyle w:val="CRMarker"/>
          <w:noProof/>
        </w:rPr>
        <w:instrText>Ö</w:instrText>
      </w:r>
      <w:r w:rsidR="005E3CD6" w:rsidRPr="00C57C99">
        <w:rPr>
          <w:noProof/>
        </w:rPr>
        <w:instrText xml:space="preserve">" </w:instrText>
      </w:r>
      <w:r w:rsidR="005E3CD6" w:rsidRPr="00C57C99">
        <w:rPr>
          <w:noProof/>
        </w:rPr>
        <w:fldChar w:fldCharType="separate"/>
      </w:r>
      <w:r w:rsidR="1DEF82D5" w:rsidRPr="00C57C99">
        <w:rPr>
          <w:rStyle w:val="CRMarker"/>
          <w:noProof/>
        </w:rPr>
        <w:t>Ö</w:t>
      </w:r>
      <w:r w:rsidR="005E3CD6" w:rsidRPr="00C57C99">
        <w:rPr>
          <w:noProof/>
        </w:rPr>
        <w:fldChar w:fldCharType="end"/>
      </w:r>
      <w:r w:rsidR="1DEF82D5" w:rsidRPr="00C57C99">
        <w:rPr>
          <w:noProof/>
        </w:rPr>
        <w:t> respectively </w:t>
      </w:r>
      <w:r w:rsidR="005E3CD6" w:rsidRPr="00C57C99">
        <w:rPr>
          <w:noProof/>
        </w:rPr>
        <w:fldChar w:fldCharType="begin"/>
      </w:r>
      <w:r w:rsidR="005E3CD6" w:rsidRPr="00C57C99">
        <w:rPr>
          <w:noProof/>
        </w:rPr>
        <w:instrText xml:space="preserve"> QUOTE "</w:instrText>
      </w:r>
      <w:r w:rsidR="005E3CD6" w:rsidRPr="00C57C99">
        <w:rPr>
          <w:rStyle w:val="CRMarker"/>
          <w:noProof/>
        </w:rPr>
        <w:instrText>Õ</w:instrText>
      </w:r>
      <w:r w:rsidR="005E3CD6" w:rsidRPr="00C57C99">
        <w:rPr>
          <w:noProof/>
        </w:rPr>
        <w:instrText xml:space="preserve">" </w:instrText>
      </w:r>
      <w:r w:rsidR="005E3CD6" w:rsidRPr="00C57C99">
        <w:rPr>
          <w:noProof/>
        </w:rPr>
        <w:fldChar w:fldCharType="separate"/>
      </w:r>
      <w:r w:rsidR="1DEF82D5" w:rsidRPr="00C57C99">
        <w:rPr>
          <w:rStyle w:val="CRMarker"/>
          <w:noProof/>
        </w:rPr>
        <w:t>Õ</w:t>
      </w:r>
      <w:r w:rsidR="005E3CD6" w:rsidRPr="00C57C99">
        <w:rPr>
          <w:noProof/>
        </w:rPr>
        <w:fldChar w:fldCharType="end"/>
      </w:r>
      <w:r w:rsidRPr="00C57C99">
        <w:rPr>
          <w:noProof/>
        </w:rPr>
        <w:t xml:space="preserve">, through the Joint Committee, common guidelines for those common supervisory approaches, thus ensuring a comprehensive prudential framework of the supervisory tools and powers available in the banking, insurance, securities and financial conglomerates </w:t>
      </w:r>
      <w:r w:rsidR="1FE0C042" w:rsidRPr="00C57C99">
        <w:rPr>
          <w:noProof/>
        </w:rPr>
        <w:t>D</w:t>
      </w:r>
      <w:r w:rsidRPr="00C57C99">
        <w:rPr>
          <w:noProof/>
        </w:rPr>
        <w:t xml:space="preserve">irectives. The guidelines provided for in </w:t>
      </w:r>
      <w:r w:rsidR="005E3CD6" w:rsidRPr="00C57C99">
        <w:rPr>
          <w:noProof/>
        </w:rPr>
        <w:fldChar w:fldCharType="begin"/>
      </w:r>
      <w:r w:rsidR="005E3CD6" w:rsidRPr="00C57C99">
        <w:rPr>
          <w:noProof/>
        </w:rPr>
        <w:instrText xml:space="preserve"> QUOTE "</w:instrText>
      </w:r>
      <w:r w:rsidR="005E3CD6" w:rsidRPr="00C57C99">
        <w:rPr>
          <w:rStyle w:val="CRMarker"/>
          <w:noProof/>
        </w:rPr>
        <w:instrText>Ö</w:instrText>
      </w:r>
      <w:r w:rsidR="005E3CD6" w:rsidRPr="00C57C99">
        <w:rPr>
          <w:noProof/>
        </w:rPr>
        <w:instrText xml:space="preserve">" </w:instrText>
      </w:r>
      <w:r w:rsidR="005E3CD6" w:rsidRPr="00C57C99">
        <w:rPr>
          <w:noProof/>
        </w:rPr>
        <w:fldChar w:fldCharType="separate"/>
      </w:r>
      <w:r w:rsidRPr="00C57C99">
        <w:rPr>
          <w:rStyle w:val="CRMarker"/>
          <w:noProof/>
        </w:rPr>
        <w:t>Ö</w:t>
      </w:r>
      <w:r w:rsidR="005E3CD6" w:rsidRPr="00C57C99">
        <w:rPr>
          <w:noProof/>
        </w:rPr>
        <w:fldChar w:fldCharType="end"/>
      </w:r>
      <w:r w:rsidRPr="00C57C99">
        <w:rPr>
          <w:noProof/>
        </w:rPr>
        <w:t> this </w:t>
      </w:r>
      <w:r w:rsidR="005E3CD6" w:rsidRPr="00C57C99">
        <w:rPr>
          <w:noProof/>
        </w:rPr>
        <w:fldChar w:fldCharType="begin"/>
      </w:r>
      <w:r w:rsidR="005E3CD6" w:rsidRPr="00C57C99">
        <w:rPr>
          <w:noProof/>
        </w:rPr>
        <w:instrText xml:space="preserve"> QUOTE "</w:instrText>
      </w:r>
      <w:r w:rsidR="005E3CD6" w:rsidRPr="00C57C99">
        <w:rPr>
          <w:rStyle w:val="CRMarker"/>
          <w:noProof/>
        </w:rPr>
        <w:instrText>Õ</w:instrText>
      </w:r>
      <w:r w:rsidR="005E3CD6" w:rsidRPr="00C57C99">
        <w:rPr>
          <w:noProof/>
        </w:rPr>
        <w:instrText xml:space="preserve">" </w:instrText>
      </w:r>
      <w:r w:rsidR="005E3CD6" w:rsidRPr="00C57C99">
        <w:rPr>
          <w:noProof/>
        </w:rPr>
        <w:fldChar w:fldCharType="separate"/>
      </w:r>
      <w:r w:rsidRPr="00C57C99">
        <w:rPr>
          <w:rStyle w:val="CRMarker"/>
          <w:noProof/>
        </w:rPr>
        <w:t>Õ</w:t>
      </w:r>
      <w:r w:rsidR="005E3CD6" w:rsidRPr="00C57C99">
        <w:rPr>
          <w:noProof/>
        </w:rPr>
        <w:fldChar w:fldCharType="end"/>
      </w:r>
      <w:r w:rsidRPr="00C57C99">
        <w:rPr>
          <w:noProof/>
        </w:rPr>
        <w:t xml:space="preserve"> Directive should reflect the supplementary nature of supervision thereunder, and complement the sector-specific supervision as provided for by Directive</w:t>
      </w:r>
      <w:r w:rsidR="00A92FFA">
        <w:rPr>
          <w:noProof/>
        </w:rPr>
        <w:t>s </w:t>
      </w:r>
      <w:r w:rsidRPr="00C57C99">
        <w:rPr>
          <w:noProof/>
        </w:rPr>
        <w:t>2009/138/EC</w:t>
      </w:r>
      <w:r w:rsidR="005E3CD6" w:rsidRPr="00C57C99">
        <w:rPr>
          <w:rStyle w:val="FootnoteReference"/>
          <w:noProof/>
        </w:rPr>
        <w:footnoteReference w:id="12"/>
      </w:r>
      <w:r w:rsidR="392358F4" w:rsidRPr="00C57C99">
        <w:rPr>
          <w:noProof/>
        </w:rPr>
        <w:t>,</w:t>
      </w:r>
      <w:r w:rsidR="001A06CC" w:rsidRPr="00C57C99">
        <w:rPr>
          <w:noProof/>
        </w:rPr>
        <w:t xml:space="preserve"> </w:t>
      </w:r>
      <w:r w:rsidRPr="00C57C99">
        <w:rPr>
          <w:noProof/>
        </w:rPr>
        <w:t>2011/61/EU</w:t>
      </w:r>
      <w:r w:rsidR="005E3CD6" w:rsidRPr="00C57C99">
        <w:rPr>
          <w:rStyle w:val="FootnoteReference"/>
          <w:noProof/>
        </w:rPr>
        <w:footnoteReference w:id="13"/>
      </w:r>
      <w:r w:rsidR="5C821799" w:rsidRPr="00C57C99">
        <w:rPr>
          <w:noProof/>
        </w:rPr>
        <w:t xml:space="preserve">, </w:t>
      </w:r>
      <w:r w:rsidR="67805BD3" w:rsidRPr="00C57C99">
        <w:rPr>
          <w:noProof/>
        </w:rPr>
        <w:t>2013/36/EU</w:t>
      </w:r>
      <w:r w:rsidR="0065780C" w:rsidRPr="00C57C99">
        <w:rPr>
          <w:rStyle w:val="FootnoteReference"/>
          <w:noProof/>
        </w:rPr>
        <w:footnoteReference w:id="14"/>
      </w:r>
      <w:r w:rsidR="67805BD3" w:rsidRPr="00C57C99">
        <w:rPr>
          <w:noProof/>
        </w:rPr>
        <w:t xml:space="preserve"> and </w:t>
      </w:r>
      <w:r w:rsidR="27A608DD" w:rsidRPr="00C57C99">
        <w:rPr>
          <w:noProof/>
        </w:rPr>
        <w:t>2014/65/EU</w:t>
      </w:r>
      <w:r w:rsidR="00943B3A" w:rsidRPr="00C57C99">
        <w:rPr>
          <w:rStyle w:val="FootnoteReference"/>
          <w:noProof/>
        </w:rPr>
        <w:footnoteReference w:id="15"/>
      </w:r>
      <w:r w:rsidR="27A608DD" w:rsidRPr="00C57C99">
        <w:rPr>
          <w:noProof/>
        </w:rPr>
        <w:t xml:space="preserve"> of the European Parliament and of the Council</w:t>
      </w:r>
      <w:r w:rsidRPr="00C57C99">
        <w:rPr>
          <w:noProof/>
        </w:rPr>
        <w:t>.</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recital 8 (adapted)</w:t>
      </w:r>
    </w:p>
    <w:p w:rsidR="005E3CD6" w:rsidRPr="0035620F" w:rsidRDefault="005E3CD6" w:rsidP="004453CE">
      <w:pPr>
        <w:pStyle w:val="ManualConsidrant"/>
        <w:rPr>
          <w:noProof/>
        </w:rPr>
      </w:pPr>
      <w:r>
        <w:rPr>
          <w:noProof/>
        </w:rPr>
        <w:t>(16)</w:t>
      </w:r>
      <w:r>
        <w:rPr>
          <w:noProof/>
        </w:rPr>
        <w:tab/>
      </w:r>
      <w:r w:rsidRPr="0035620F">
        <w:rPr>
          <w:rFonts w:eastAsia="Times New Roman"/>
          <w:noProof/>
        </w:rPr>
        <w:t xml:space="preserve">There is a genuine need to monitor and control potential group risks, posed to the financial conglomerate, arising from participations in other companies. For those cases where the specific supervisory powers provided for by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w:t>
      </w:r>
      <w:r w:rsidRPr="0035620F">
        <w:rPr>
          <w:rFonts w:eastAsia="Times New Roman"/>
          <w:noProof/>
        </w:rPr>
        <w:t>this</w:t>
      </w:r>
      <w:r w:rsidRPr="0035620F">
        <w:rPr>
          <w:noProof/>
        </w:rPr>
        <w: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rFonts w:eastAsia="Times New Roman"/>
          <w:noProof/>
        </w:rPr>
        <w:t xml:space="preserve"> Directive appear to be insufficient, the supervisory community should develop alternative methods to address and appropriately take into account these risks, preferably by work conducted by the </w:t>
      </w:r>
      <w:r w:rsidRPr="0035620F">
        <w:rPr>
          <w:noProof/>
        </w:rPr>
        <w:t>ESAs</w:t>
      </w:r>
      <w:r w:rsidRPr="0035620F">
        <w:rPr>
          <w:rFonts w:eastAsia="Times New Roman"/>
          <w:noProof/>
        </w:rPr>
        <w:t xml:space="preserve"> through the Joint Committee. If a participation is the only element of identification of a financial conglomerate, supervisors should be allowed to assess whether the group is exposed to group risks and waive the need for supplementary supervision, if appropriate.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recital 11 (adapted)</w:t>
      </w:r>
    </w:p>
    <w:p w:rsidR="005E3CD6" w:rsidRPr="0035620F" w:rsidRDefault="005E3CD6" w:rsidP="004453CE">
      <w:pPr>
        <w:pStyle w:val="ManualConsidrant"/>
        <w:rPr>
          <w:noProof/>
        </w:rPr>
      </w:pPr>
      <w:r>
        <w:rPr>
          <w:noProof/>
        </w:rPr>
        <w:t>(17)</w:t>
      </w:r>
      <w:r>
        <w:rPr>
          <w:noProof/>
        </w:rPr>
        <w:tab/>
      </w:r>
      <w:r w:rsidRPr="0035620F">
        <w:rPr>
          <w:noProof/>
          <w:shd w:val="clear" w:color="auto" w:fill="FFFFFF"/>
        </w:rPr>
        <w:t xml:space="preserve">While stress testing should occur regularly for the banking and insurance subgroups of a financial conglomerate, it is the role of the coordinator appointed in accordance with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w:t>
      </w:r>
      <w:r w:rsidRPr="0035620F">
        <w:rPr>
          <w:noProof/>
          <w:shd w:val="clear" w:color="auto" w:fill="FFFFFF"/>
        </w:rPr>
        <w:t>this</w:t>
      </w:r>
      <w:r w:rsidRPr="0035620F">
        <w:rPr>
          <w:noProof/>
        </w:rPr>
        <w: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shd w:val="clear" w:color="auto" w:fill="FFFFFF"/>
        </w:rPr>
        <w:t xml:space="preserve"> Directive to decide the appropriateness, parameters and timing of a stress test for an individual financial conglomerate as a whole. For Union-wide stress tests, carried out by the </w:t>
      </w:r>
      <w:r w:rsidRPr="0035620F">
        <w:rPr>
          <w:noProof/>
        </w:rPr>
        <w:t>ESAs</w:t>
      </w:r>
      <w:r w:rsidRPr="0035620F">
        <w:rPr>
          <w:noProof/>
          <w:shd w:val="clear" w:color="auto" w:fill="FFFFFF"/>
        </w:rPr>
        <w:t xml:space="preserve"> in a sector-specific context, the role of the Joint Committee should be to ensure that such stress tests occur in a consistent manner across sectors. For these reasons, the </w:t>
      </w:r>
      <w:r w:rsidRPr="0035620F">
        <w:rPr>
          <w:noProof/>
        </w:rPr>
        <w:t>ESAs</w:t>
      </w:r>
      <w:r w:rsidRPr="0035620F">
        <w:rPr>
          <w:noProof/>
          <w:shd w:val="clear" w:color="auto" w:fill="FFFFFF"/>
        </w:rPr>
        <w:t>, through the Joint Committee, should be able to develop supplementary parameters for Union-wide stress tests, capturing the specific group risks that typically materialise in financial conglomerates and should be able to publish the results of those tests, where permitted by sectoral legislation. Experience from previous Union-wide stress tests should be taken into account. For example, stress tests should take account of liquidity and solvency risks of financial conglomerates.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13 (adapted)</w:t>
      </w:r>
    </w:p>
    <w:p w:rsidR="005E3CD6" w:rsidRPr="0035620F" w:rsidRDefault="00E94DCD" w:rsidP="004453CE">
      <w:pPr>
        <w:pStyle w:val="ManualConsidrant"/>
        <w:rPr>
          <w:noProof/>
        </w:rPr>
      </w:pPr>
      <w:r>
        <w:rPr>
          <w:noProof/>
        </w:rPr>
        <w:t>(18)</w:t>
      </w:r>
      <w:r>
        <w:rPr>
          <w:noProof/>
        </w:rPr>
        <w:tab/>
      </w:r>
      <w:r w:rsidRPr="00C57C99">
        <w:rPr>
          <w:noProof/>
        </w:rPr>
        <w:fldChar w:fldCharType="begin"/>
      </w:r>
      <w:r w:rsidRPr="00C57C99">
        <w:rPr>
          <w:noProof/>
        </w:rPr>
        <w:instrText xml:space="preserve"> QUOTE "</w:instrText>
      </w:r>
      <w:r w:rsidRPr="00C57C99">
        <w:rPr>
          <w:rStyle w:val="CRMarker"/>
          <w:noProof/>
        </w:rPr>
        <w:instrText>Ö</w:instrText>
      </w:r>
      <w:r w:rsidRPr="00C57C99">
        <w:rPr>
          <w:noProof/>
        </w:rPr>
        <w:instrText xml:space="preserve">" </w:instrText>
      </w:r>
      <w:r w:rsidRPr="00C57C99">
        <w:rPr>
          <w:noProof/>
        </w:rPr>
        <w:fldChar w:fldCharType="separate"/>
      </w:r>
      <w:r w:rsidRPr="00C57C99">
        <w:rPr>
          <w:rStyle w:val="CRMarker"/>
          <w:noProof/>
        </w:rPr>
        <w:t>Ö</w:t>
      </w:r>
      <w:r w:rsidRPr="00C57C99">
        <w:rPr>
          <w:noProof/>
        </w:rPr>
        <w:fldChar w:fldCharType="end"/>
      </w:r>
      <w:r w:rsidRPr="00C57C99">
        <w:rPr>
          <w:noProof/>
        </w:rPr>
        <w:t> Regulated entities </w:t>
      </w:r>
      <w:r w:rsidRPr="00C57C99">
        <w:rPr>
          <w:noProof/>
        </w:rPr>
        <w:fldChar w:fldCharType="begin"/>
      </w:r>
      <w:r w:rsidRPr="00C57C99">
        <w:rPr>
          <w:noProof/>
        </w:rPr>
        <w:instrText xml:space="preserve"> QUOTE "</w:instrText>
      </w:r>
      <w:r w:rsidRPr="00C57C99">
        <w:rPr>
          <w:rStyle w:val="CRMarker"/>
          <w:noProof/>
        </w:rPr>
        <w:instrText>Õ</w:instrText>
      </w:r>
      <w:r w:rsidRPr="00C57C99">
        <w:rPr>
          <w:noProof/>
        </w:rPr>
        <w:instrText xml:space="preserve">" </w:instrText>
      </w:r>
      <w:r w:rsidRPr="00C57C99">
        <w:rPr>
          <w:noProof/>
        </w:rPr>
        <w:fldChar w:fldCharType="separate"/>
      </w:r>
      <w:r w:rsidRPr="00C57C99">
        <w:rPr>
          <w:rStyle w:val="CRMarker"/>
          <w:noProof/>
        </w:rPr>
        <w:t>Õ</w:t>
      </w:r>
      <w:r w:rsidRPr="00C57C99">
        <w:rPr>
          <w:noProof/>
        </w:rPr>
        <w:fldChar w:fldCharType="end"/>
      </w:r>
      <w:r w:rsidRPr="00C57C99">
        <w:rPr>
          <w:noProof/>
        </w:rPr>
        <w:t xml:space="preserve"> </w:t>
      </w:r>
      <w:r w:rsidR="005E3CD6" w:rsidRPr="00C57C99">
        <w:rPr>
          <w:noProof/>
        </w:rPr>
        <w:t xml:space="preserve">which have their head office in the </w:t>
      </w:r>
      <w:r w:rsidR="005E3CD6" w:rsidRPr="00C57C99">
        <w:rPr>
          <w:noProof/>
        </w:rPr>
        <w:fldChar w:fldCharType="begin"/>
      </w:r>
      <w:r w:rsidR="005E3CD6" w:rsidRPr="00C57C99">
        <w:rPr>
          <w:noProof/>
        </w:rPr>
        <w:instrText xml:space="preserve"> QUOTE "</w:instrText>
      </w:r>
      <w:r w:rsidR="005E3CD6" w:rsidRPr="00C57C99">
        <w:rPr>
          <w:rStyle w:val="CRMarker"/>
          <w:noProof/>
        </w:rPr>
        <w:instrText>Ö</w:instrText>
      </w:r>
      <w:r w:rsidR="005E3CD6" w:rsidRPr="00C57C99">
        <w:rPr>
          <w:noProof/>
        </w:rPr>
        <w:instrText xml:space="preserve">" </w:instrText>
      </w:r>
      <w:r w:rsidR="005E3CD6" w:rsidRPr="00C57C99">
        <w:rPr>
          <w:noProof/>
        </w:rPr>
        <w:fldChar w:fldCharType="separate"/>
      </w:r>
      <w:r w:rsidR="005E3CD6" w:rsidRPr="00C57C99">
        <w:rPr>
          <w:rStyle w:val="CRMarker"/>
          <w:noProof/>
        </w:rPr>
        <w:t>Ö</w:t>
      </w:r>
      <w:r w:rsidR="005E3CD6" w:rsidRPr="00C57C99">
        <w:rPr>
          <w:noProof/>
        </w:rPr>
        <w:fldChar w:fldCharType="end"/>
      </w:r>
      <w:r w:rsidR="005E3CD6" w:rsidRPr="00C57C99">
        <w:rPr>
          <w:noProof/>
        </w:rPr>
        <w:t> Union </w:t>
      </w:r>
      <w:r w:rsidR="005E3CD6" w:rsidRPr="00C57C99">
        <w:rPr>
          <w:noProof/>
        </w:rPr>
        <w:fldChar w:fldCharType="begin"/>
      </w:r>
      <w:r w:rsidR="005E3CD6" w:rsidRPr="00C57C99">
        <w:rPr>
          <w:noProof/>
        </w:rPr>
        <w:instrText xml:space="preserve"> QUOTE "</w:instrText>
      </w:r>
      <w:r w:rsidR="005E3CD6" w:rsidRPr="00C57C99">
        <w:rPr>
          <w:rStyle w:val="CRMarker"/>
          <w:noProof/>
        </w:rPr>
        <w:instrText>Õ</w:instrText>
      </w:r>
      <w:r w:rsidR="005E3CD6" w:rsidRPr="00C57C99">
        <w:rPr>
          <w:noProof/>
        </w:rPr>
        <w:instrText xml:space="preserve">" </w:instrText>
      </w:r>
      <w:r w:rsidR="005E3CD6" w:rsidRPr="00C57C99">
        <w:rPr>
          <w:noProof/>
        </w:rPr>
        <w:fldChar w:fldCharType="separate"/>
      </w:r>
      <w:r w:rsidR="005E3CD6" w:rsidRPr="00C57C99">
        <w:rPr>
          <w:rStyle w:val="CRMarker"/>
          <w:noProof/>
        </w:rPr>
        <w:t>Õ</w:t>
      </w:r>
      <w:r w:rsidR="005E3CD6" w:rsidRPr="00C57C99">
        <w:rPr>
          <w:noProof/>
        </w:rPr>
        <w:fldChar w:fldCharType="end"/>
      </w:r>
      <w:r w:rsidR="005E3CD6" w:rsidRPr="00C57C99">
        <w:rPr>
          <w:noProof/>
        </w:rPr>
        <w:t xml:space="preserve"> can be</w:t>
      </w:r>
      <w:r w:rsidR="005E3CD6" w:rsidRPr="0035620F">
        <w:rPr>
          <w:noProof/>
        </w:rPr>
        <w:t xml:space="preserve"> part of a financial conglomerate, the head of which is outside the </w:t>
      </w:r>
      <w:r w:rsidR="005E3CD6" w:rsidRPr="0035620F">
        <w:rPr>
          <w:noProof/>
        </w:rPr>
        <w:fldChar w:fldCharType="begin"/>
      </w:r>
      <w:r w:rsidR="005E3CD6" w:rsidRPr="0035620F">
        <w:rPr>
          <w:noProof/>
        </w:rPr>
        <w:instrText xml:space="preserve"> QUOTE "</w:instrText>
      </w:r>
      <w:r w:rsidR="005E3CD6" w:rsidRPr="0035620F">
        <w:rPr>
          <w:rStyle w:val="CRMarker"/>
          <w:noProof/>
        </w:rPr>
        <w:instrText>Ö</w:instrText>
      </w:r>
      <w:r w:rsidR="005E3CD6" w:rsidRPr="0035620F">
        <w:rPr>
          <w:noProof/>
        </w:rPr>
        <w:instrText xml:space="preserve">" </w:instrText>
      </w:r>
      <w:r w:rsidR="005E3CD6" w:rsidRPr="0035620F">
        <w:rPr>
          <w:noProof/>
        </w:rPr>
        <w:fldChar w:fldCharType="separate"/>
      </w:r>
      <w:r w:rsidR="005E3CD6" w:rsidRPr="0035620F">
        <w:rPr>
          <w:rStyle w:val="CRMarker"/>
          <w:noProof/>
        </w:rPr>
        <w:t>Ö</w:t>
      </w:r>
      <w:r w:rsidR="005E3CD6" w:rsidRPr="0035620F">
        <w:rPr>
          <w:noProof/>
        </w:rPr>
        <w:fldChar w:fldCharType="end"/>
      </w:r>
      <w:r w:rsidR="005E3CD6" w:rsidRPr="0035620F">
        <w:rPr>
          <w:noProof/>
        </w:rPr>
        <w:t> Union </w:t>
      </w:r>
      <w:r w:rsidR="005E3CD6" w:rsidRPr="0035620F">
        <w:rPr>
          <w:noProof/>
        </w:rPr>
        <w:fldChar w:fldCharType="begin"/>
      </w:r>
      <w:r w:rsidR="005E3CD6" w:rsidRPr="0035620F">
        <w:rPr>
          <w:noProof/>
        </w:rPr>
        <w:instrText xml:space="preserve"> QUOTE "</w:instrText>
      </w:r>
      <w:r w:rsidR="005E3CD6" w:rsidRPr="0035620F">
        <w:rPr>
          <w:rStyle w:val="CRMarker"/>
          <w:noProof/>
        </w:rPr>
        <w:instrText>Õ</w:instrText>
      </w:r>
      <w:r w:rsidR="005E3CD6" w:rsidRPr="0035620F">
        <w:rPr>
          <w:noProof/>
        </w:rPr>
        <w:instrText xml:space="preserve">" </w:instrText>
      </w:r>
      <w:r w:rsidR="005E3CD6" w:rsidRPr="0035620F">
        <w:rPr>
          <w:noProof/>
        </w:rPr>
        <w:fldChar w:fldCharType="separate"/>
      </w:r>
      <w:r w:rsidR="005E3CD6" w:rsidRPr="0035620F">
        <w:rPr>
          <w:rStyle w:val="CRMarker"/>
          <w:noProof/>
        </w:rPr>
        <w:t>Õ</w:t>
      </w:r>
      <w:r w:rsidR="005E3CD6" w:rsidRPr="0035620F">
        <w:rPr>
          <w:noProof/>
        </w:rPr>
        <w:fldChar w:fldCharType="end"/>
      </w:r>
      <w:r w:rsidR="005E3CD6" w:rsidRPr="0035620F">
        <w:rPr>
          <w:noProof/>
        </w:rPr>
        <w:t>. These regulated entities should also be subject to equivalent and appropriate supplementary supervisory arrangements which achieve objectives and results similar to those pursued by the provisions of this Directive. To this end, transparency of rules and exchange of information with third-country authorities on all relevant circumstances are of great importance.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14</w:t>
      </w:r>
    </w:p>
    <w:p w:rsidR="005E3CD6" w:rsidRPr="0035620F" w:rsidRDefault="005E3CD6" w:rsidP="004453CE">
      <w:pPr>
        <w:pStyle w:val="ManualConsidrant"/>
        <w:rPr>
          <w:noProof/>
        </w:rPr>
      </w:pPr>
      <w:r>
        <w:rPr>
          <w:noProof/>
        </w:rPr>
        <w:t>(19)</w:t>
      </w:r>
      <w:r>
        <w:rPr>
          <w:noProof/>
        </w:rPr>
        <w:tab/>
      </w:r>
      <w:r w:rsidRPr="0035620F">
        <w:rPr>
          <w:noProof/>
        </w:rPr>
        <w:t>Equivalent and appropriate supplementary supervisory arrangements can only be assumed to exist if the third-country supervisory authorities have agreed to cooperate with the competent authorities concerned on the means and objectives of exercising supplementary supervision of the regulated entities of a financial conglomerate.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15</w:t>
      </w:r>
      <w:r w:rsidR="007D573E">
        <w:rPr>
          <w:noProof/>
          <w:lang w:val="en-GB"/>
        </w:rPr>
        <w:t xml:space="preserve"> (adapted)</w:t>
      </w:r>
    </w:p>
    <w:p w:rsidR="00CF1C10" w:rsidRPr="00C57C99" w:rsidRDefault="005E3CD6" w:rsidP="004453CE">
      <w:pPr>
        <w:pStyle w:val="ManualConsidrant"/>
        <w:rPr>
          <w:noProof/>
        </w:rPr>
      </w:pPr>
      <w:r>
        <w:rPr>
          <w:noProof/>
        </w:rPr>
        <w:t>(20)</w:t>
      </w:r>
      <w:r>
        <w:rPr>
          <w:noProof/>
        </w:rPr>
        <w:tab/>
      </w:r>
      <w:r w:rsidRPr="00C57C99">
        <w:rPr>
          <w:noProof/>
        </w:rPr>
        <w:t xml:space="preserve">This Directive does not require the disclosure by </w:t>
      </w:r>
      <w:r w:rsidR="007D573E" w:rsidRPr="00C57C99">
        <w:rPr>
          <w:noProof/>
        </w:rPr>
        <w:fldChar w:fldCharType="begin"/>
      </w:r>
      <w:r w:rsidR="007D573E" w:rsidRPr="00C57C99">
        <w:rPr>
          <w:noProof/>
        </w:rPr>
        <w:instrText xml:space="preserve"> QUOTE "</w:instrText>
      </w:r>
      <w:r w:rsidR="007D573E" w:rsidRPr="00C57C99">
        <w:rPr>
          <w:rStyle w:val="CRMarker"/>
          <w:noProof/>
        </w:rPr>
        <w:instrText>Ö</w:instrText>
      </w:r>
      <w:r w:rsidR="007D573E" w:rsidRPr="00C57C99">
        <w:rPr>
          <w:noProof/>
        </w:rPr>
        <w:instrText xml:space="preserve">" </w:instrText>
      </w:r>
      <w:r w:rsidR="007D573E" w:rsidRPr="00C57C99">
        <w:rPr>
          <w:noProof/>
        </w:rPr>
        <w:fldChar w:fldCharType="separate"/>
      </w:r>
      <w:r w:rsidR="007D573E" w:rsidRPr="00C57C99">
        <w:rPr>
          <w:rStyle w:val="CRMarker"/>
          <w:noProof/>
        </w:rPr>
        <w:t>Ö</w:t>
      </w:r>
      <w:r w:rsidR="007D573E" w:rsidRPr="00C57C99">
        <w:rPr>
          <w:noProof/>
        </w:rPr>
        <w:fldChar w:fldCharType="end"/>
      </w:r>
      <w:r w:rsidR="007D573E" w:rsidRPr="00C57C99">
        <w:rPr>
          <w:noProof/>
        </w:rPr>
        <w:t> </w:t>
      </w:r>
      <w:r w:rsidR="004E2597" w:rsidRPr="00C57C99">
        <w:rPr>
          <w:noProof/>
        </w:rPr>
        <w:t>the</w:t>
      </w:r>
      <w:r w:rsidR="007D573E" w:rsidRPr="00C57C99">
        <w:rPr>
          <w:noProof/>
        </w:rPr>
        <w:t> </w:t>
      </w:r>
      <w:r w:rsidR="007D573E" w:rsidRPr="00C57C99">
        <w:rPr>
          <w:noProof/>
        </w:rPr>
        <w:fldChar w:fldCharType="begin"/>
      </w:r>
      <w:r w:rsidR="007D573E" w:rsidRPr="00C57C99">
        <w:rPr>
          <w:noProof/>
        </w:rPr>
        <w:instrText xml:space="preserve"> QUOTE "</w:instrText>
      </w:r>
      <w:r w:rsidR="007D573E" w:rsidRPr="00C57C99">
        <w:rPr>
          <w:rStyle w:val="CRMarker"/>
          <w:noProof/>
        </w:rPr>
        <w:instrText>Õ</w:instrText>
      </w:r>
      <w:r w:rsidR="007D573E" w:rsidRPr="00C57C99">
        <w:rPr>
          <w:noProof/>
        </w:rPr>
        <w:instrText xml:space="preserve">" </w:instrText>
      </w:r>
      <w:r w:rsidR="007D573E" w:rsidRPr="00C57C99">
        <w:rPr>
          <w:noProof/>
        </w:rPr>
        <w:fldChar w:fldCharType="separate"/>
      </w:r>
      <w:r w:rsidR="007D573E" w:rsidRPr="00C57C99">
        <w:rPr>
          <w:rStyle w:val="CRMarker"/>
          <w:noProof/>
        </w:rPr>
        <w:t>Õ</w:t>
      </w:r>
      <w:r w:rsidR="007D573E" w:rsidRPr="00C57C99">
        <w:rPr>
          <w:noProof/>
        </w:rPr>
        <w:fldChar w:fldCharType="end"/>
      </w:r>
      <w:r w:rsidR="004E2597" w:rsidRPr="00C57C99">
        <w:rPr>
          <w:noProof/>
        </w:rPr>
        <w:t xml:space="preserve"> </w:t>
      </w:r>
      <w:r w:rsidRPr="00C57C99">
        <w:rPr>
          <w:noProof/>
        </w:rPr>
        <w:t xml:space="preserve">competent authorities to a </w:t>
      </w:r>
      <w:r w:rsidR="00CF18E2" w:rsidRPr="00C57C99">
        <w:rPr>
          <w:noProof/>
        </w:rPr>
        <w:t>F</w:t>
      </w:r>
      <w:r w:rsidRPr="00C57C99">
        <w:rPr>
          <w:noProof/>
        </w:rPr>
        <w:t xml:space="preserve">inancial </w:t>
      </w:r>
      <w:r w:rsidR="00CF18E2" w:rsidRPr="00C57C99">
        <w:rPr>
          <w:noProof/>
        </w:rPr>
        <w:t>C</w:t>
      </w:r>
      <w:r w:rsidRPr="00C57C99">
        <w:rPr>
          <w:noProof/>
        </w:rPr>
        <w:t xml:space="preserve">onglomerates </w:t>
      </w:r>
      <w:r w:rsidR="00CF18E2" w:rsidRPr="00C57C99">
        <w:rPr>
          <w:noProof/>
        </w:rPr>
        <w:t>C</w:t>
      </w:r>
      <w:r w:rsidRPr="00C57C99">
        <w:rPr>
          <w:noProof/>
        </w:rPr>
        <w:t>ommittee of information which is subject to an obligation of confidentiality under this Directive or other sectoral Directives.</w:t>
      </w:r>
    </w:p>
    <w:p w:rsidR="00CF1C10" w:rsidRPr="00CF1C10" w:rsidRDefault="00CF1C10" w:rsidP="00CF1C10">
      <w:pPr>
        <w:pStyle w:val="CRSeparator"/>
        <w:rPr>
          <w:noProof/>
          <w:lang w:val="en-IE"/>
        </w:rPr>
      </w:pPr>
    </w:p>
    <w:p w:rsidR="00CF1C10" w:rsidRPr="00CF1C10" w:rsidRDefault="00CF1C10" w:rsidP="00CF1C10">
      <w:pPr>
        <w:pStyle w:val="CRReference"/>
        <w:rPr>
          <w:noProof/>
        </w:rPr>
      </w:pPr>
      <w:r w:rsidRPr="00CF1C10">
        <w:rPr>
          <w:noProof/>
        </w:rPr>
        <w:fldChar w:fldCharType="begin"/>
      </w:r>
      <w:r w:rsidRPr="00CF1C10">
        <w:rPr>
          <w:noProof/>
        </w:rPr>
        <w:instrText xml:space="preserve"> QUOTE "</w:instrText>
      </w:r>
      <w:r w:rsidRPr="00CF1C10">
        <w:rPr>
          <w:rStyle w:val="CRMarker"/>
          <w:noProof/>
        </w:rPr>
        <w:instrText>ê</w:instrText>
      </w:r>
      <w:r w:rsidRPr="00CF1C10">
        <w:rPr>
          <w:noProof/>
        </w:rPr>
        <w:instrText xml:space="preserve">" </w:instrText>
      </w:r>
      <w:r w:rsidRPr="00CF1C10">
        <w:rPr>
          <w:noProof/>
        </w:rPr>
        <w:fldChar w:fldCharType="separate"/>
      </w:r>
      <w:r w:rsidRPr="00CF1C10">
        <w:rPr>
          <w:rStyle w:val="CRMarker"/>
          <w:noProof/>
        </w:rPr>
        <w:t>ê</w:t>
      </w:r>
      <w:r w:rsidRPr="00CF1C10">
        <w:rPr>
          <w:noProof/>
        </w:rPr>
        <w:fldChar w:fldCharType="end"/>
      </w:r>
      <w:r w:rsidRPr="00CF1C10">
        <w:rPr>
          <w:noProof/>
        </w:rPr>
        <w:t> </w:t>
      </w:r>
      <w:r>
        <w:rPr>
          <w:noProof/>
        </w:rPr>
        <w:t>2011/89/EU recital 15 (adapted)</w:t>
      </w:r>
    </w:p>
    <w:p w:rsidR="005E3CD6" w:rsidRPr="0035620F" w:rsidRDefault="1C1F381E" w:rsidP="004453CE">
      <w:pPr>
        <w:pStyle w:val="ManualConsidrant"/>
        <w:rPr>
          <w:noProof/>
        </w:rPr>
      </w:pPr>
      <w:r>
        <w:rPr>
          <w:noProof/>
        </w:rPr>
        <w:t>(21)</w:t>
      </w:r>
      <w:r>
        <w:rPr>
          <w:noProof/>
        </w:rPr>
        <w:tab/>
      </w:r>
      <w:r w:rsidRPr="00CF1C10">
        <w:rPr>
          <w:noProof/>
          <w:color w:val="444444"/>
          <w:shd w:val="clear" w:color="auto" w:fill="FFFFFF"/>
        </w:rPr>
        <w:t xml:space="preserve">In order to improve the supplementary supervision of financial entities in a financial conglomerate, the power to adopt acts in accordance with Article 290 of the Treaty on the Functioning of the European Union should be delegated to the Commission in respect of technical adaptations to be made to </w:t>
      </w:r>
      <w:r w:rsidR="005E3CD6" w:rsidRPr="0035620F">
        <w:rPr>
          <w:noProof/>
        </w:rPr>
        <w:fldChar w:fldCharType="begin"/>
      </w:r>
      <w:r w:rsidR="005E3CD6" w:rsidRPr="0035620F">
        <w:rPr>
          <w:noProof/>
        </w:rPr>
        <w:instrText xml:space="preserve"> QUOTE "</w:instrText>
      </w:r>
      <w:r w:rsidR="005E3CD6" w:rsidRPr="0035620F">
        <w:rPr>
          <w:rStyle w:val="CRMarker"/>
          <w:noProof/>
        </w:rPr>
        <w:instrText>Ö</w:instrText>
      </w:r>
      <w:r w:rsidR="005E3CD6" w:rsidRPr="0035620F">
        <w:rPr>
          <w:noProof/>
        </w:rPr>
        <w:instrText xml:space="preserve">" </w:instrText>
      </w:r>
      <w:r w:rsidR="005E3CD6" w:rsidRPr="0035620F">
        <w:rPr>
          <w:noProof/>
        </w:rPr>
        <w:fldChar w:fldCharType="separate"/>
      </w:r>
      <w:r w:rsidRPr="0035620F">
        <w:rPr>
          <w:rStyle w:val="CRMarker"/>
          <w:noProof/>
        </w:rPr>
        <w:t>Ö</w:t>
      </w:r>
      <w:r w:rsidR="005E3CD6" w:rsidRPr="0035620F">
        <w:rPr>
          <w:noProof/>
        </w:rPr>
        <w:fldChar w:fldCharType="end"/>
      </w:r>
      <w:r w:rsidRPr="0035620F">
        <w:rPr>
          <w:noProof/>
        </w:rPr>
        <w:t> </w:t>
      </w:r>
      <w:r w:rsidRPr="00CF1C10">
        <w:rPr>
          <w:noProof/>
          <w:color w:val="444444"/>
          <w:shd w:val="clear" w:color="auto" w:fill="FFFFFF"/>
        </w:rPr>
        <w:t>this</w:t>
      </w:r>
      <w:r w:rsidRPr="009429CC">
        <w:rPr>
          <w:noProof/>
        </w:rPr>
        <w:t> </w:t>
      </w:r>
      <w:r w:rsidR="005E3CD6" w:rsidRPr="009429CC">
        <w:rPr>
          <w:noProof/>
        </w:rPr>
        <w:fldChar w:fldCharType="begin"/>
      </w:r>
      <w:r w:rsidR="005E3CD6" w:rsidRPr="009429CC">
        <w:rPr>
          <w:noProof/>
        </w:rPr>
        <w:instrText xml:space="preserve"> QUOTE "</w:instrText>
      </w:r>
      <w:r w:rsidR="005E3CD6" w:rsidRPr="009429CC">
        <w:rPr>
          <w:rStyle w:val="CRMarker"/>
          <w:noProof/>
        </w:rPr>
        <w:instrText>Õ</w:instrText>
      </w:r>
      <w:r w:rsidR="005E3CD6" w:rsidRPr="009429CC">
        <w:rPr>
          <w:noProof/>
        </w:rPr>
        <w:instrText xml:space="preserve">" </w:instrText>
      </w:r>
      <w:r w:rsidR="005E3CD6" w:rsidRPr="009429CC">
        <w:rPr>
          <w:noProof/>
        </w:rPr>
        <w:fldChar w:fldCharType="separate"/>
      </w:r>
      <w:r w:rsidRPr="009429CC">
        <w:rPr>
          <w:rStyle w:val="CRMarker"/>
          <w:noProof/>
        </w:rPr>
        <w:t>Õ</w:t>
      </w:r>
      <w:r w:rsidR="005E3CD6" w:rsidRPr="009429CC">
        <w:rPr>
          <w:noProof/>
        </w:rPr>
        <w:fldChar w:fldCharType="end"/>
      </w:r>
      <w:r w:rsidRPr="00CF1C10">
        <w:rPr>
          <w:noProof/>
          <w:color w:val="444444"/>
          <w:shd w:val="clear" w:color="auto" w:fill="FFFFFF"/>
        </w:rPr>
        <w:t xml:space="preserve"> Directive</w:t>
      </w:r>
      <w:r w:rsidR="00C57C99">
        <w:rPr>
          <w:noProof/>
          <w:color w:val="444444"/>
          <w:shd w:val="clear" w:color="auto" w:fill="FFFFFF"/>
        </w:rPr>
        <w:t xml:space="preserve"> </w:t>
      </w:r>
      <w:r w:rsidRPr="00CF1C10">
        <w:rPr>
          <w:noProof/>
          <w:color w:val="444444"/>
          <w:shd w:val="clear" w:color="auto" w:fill="FFFFFF"/>
        </w:rPr>
        <w:t xml:space="preserve">as regards the definitions, the alignment of terminology and the calculation methods set out </w:t>
      </w:r>
      <w:r w:rsidR="005E3CD6" w:rsidRPr="00C57C99">
        <w:rPr>
          <w:noProof/>
        </w:rPr>
        <w:fldChar w:fldCharType="begin"/>
      </w:r>
      <w:r w:rsidR="005E3CD6" w:rsidRPr="00C57C99">
        <w:rPr>
          <w:noProof/>
        </w:rPr>
        <w:instrText xml:space="preserve"> QUOTE "</w:instrText>
      </w:r>
      <w:r w:rsidR="005E3CD6" w:rsidRPr="00C57C99">
        <w:rPr>
          <w:rStyle w:val="CRMarker"/>
          <w:noProof/>
        </w:rPr>
        <w:instrText>Ö</w:instrText>
      </w:r>
      <w:r w:rsidR="005E3CD6" w:rsidRPr="00C57C99">
        <w:rPr>
          <w:noProof/>
        </w:rPr>
        <w:instrText xml:space="preserve">" </w:instrText>
      </w:r>
      <w:r w:rsidR="005E3CD6" w:rsidRPr="00C57C99">
        <w:rPr>
          <w:noProof/>
        </w:rPr>
        <w:fldChar w:fldCharType="separate"/>
      </w:r>
      <w:r w:rsidRPr="00C57C99">
        <w:rPr>
          <w:rStyle w:val="CRMarker"/>
          <w:noProof/>
        </w:rPr>
        <w:t>Ö</w:t>
      </w:r>
      <w:r w:rsidR="005E3CD6" w:rsidRPr="00C57C99">
        <w:rPr>
          <w:noProof/>
        </w:rPr>
        <w:fldChar w:fldCharType="end"/>
      </w:r>
      <w:r w:rsidRPr="00C57C99">
        <w:rPr>
          <w:noProof/>
        </w:rPr>
        <w:t> </w:t>
      </w:r>
      <w:r w:rsidR="0DF595B9" w:rsidRPr="00C57C99">
        <w:rPr>
          <w:noProof/>
        </w:rPr>
        <w:t>herein</w:t>
      </w:r>
      <w:r w:rsidRPr="00C57C99">
        <w:rPr>
          <w:noProof/>
        </w:rPr>
        <w:t> </w:t>
      </w:r>
      <w:r w:rsidR="005E3CD6" w:rsidRPr="00C57C99">
        <w:rPr>
          <w:noProof/>
        </w:rPr>
        <w:fldChar w:fldCharType="begin"/>
      </w:r>
      <w:r w:rsidR="005E3CD6" w:rsidRPr="00C57C99">
        <w:rPr>
          <w:noProof/>
        </w:rPr>
        <w:instrText xml:space="preserve"> QUOTE "</w:instrText>
      </w:r>
      <w:r w:rsidR="005E3CD6" w:rsidRPr="00C57C99">
        <w:rPr>
          <w:rStyle w:val="CRMarker"/>
          <w:noProof/>
        </w:rPr>
        <w:instrText>Õ</w:instrText>
      </w:r>
      <w:r w:rsidR="005E3CD6" w:rsidRPr="00C57C99">
        <w:rPr>
          <w:noProof/>
        </w:rPr>
        <w:instrText xml:space="preserve">" </w:instrText>
      </w:r>
      <w:r w:rsidR="005E3CD6" w:rsidRPr="00C57C99">
        <w:rPr>
          <w:noProof/>
        </w:rPr>
        <w:fldChar w:fldCharType="separate"/>
      </w:r>
      <w:r w:rsidRPr="00C57C99">
        <w:rPr>
          <w:rStyle w:val="CRMarker"/>
          <w:noProof/>
        </w:rPr>
        <w:t>Õ</w:t>
      </w:r>
      <w:r w:rsidR="005E3CD6" w:rsidRPr="00C57C99">
        <w:rPr>
          <w:noProof/>
        </w:rPr>
        <w:fldChar w:fldCharType="end"/>
      </w:r>
      <w:r w:rsidRPr="00C57C99">
        <w:rPr>
          <w:noProof/>
          <w:color w:val="444444"/>
          <w:shd w:val="clear" w:color="auto" w:fill="FFFFFF"/>
        </w:rPr>
        <w:t>. It is of particular importance that the Commission carry out</w:t>
      </w:r>
      <w:r w:rsidRPr="00CF1C10">
        <w:rPr>
          <w:noProof/>
          <w:color w:val="444444"/>
          <w:shd w:val="clear" w:color="auto" w:fill="FFFFFF"/>
        </w:rPr>
        <w:t xml:space="preserve"> appropriate consultations during its preparatory work, including at expert level</w:t>
      </w:r>
      <w:r w:rsidRPr="0035620F">
        <w:rPr>
          <w:noProof/>
        </w:rPr>
        <w:t xml:space="preserve"> </w:t>
      </w:r>
      <w:r w:rsidR="005E3CD6" w:rsidRPr="0035620F">
        <w:rPr>
          <w:noProof/>
        </w:rPr>
        <w:fldChar w:fldCharType="begin"/>
      </w:r>
      <w:r w:rsidR="005E3CD6" w:rsidRPr="0035620F">
        <w:rPr>
          <w:noProof/>
        </w:rPr>
        <w:instrText xml:space="preserve"> QUOTE "</w:instrText>
      </w:r>
      <w:r w:rsidR="005E3CD6" w:rsidRPr="0035620F">
        <w:rPr>
          <w:rStyle w:val="CRMarker"/>
          <w:noProof/>
        </w:rPr>
        <w:instrText>Ö</w:instrText>
      </w:r>
      <w:r w:rsidR="005E3CD6" w:rsidRPr="0035620F">
        <w:rPr>
          <w:noProof/>
        </w:rPr>
        <w:instrText xml:space="preserve">" </w:instrText>
      </w:r>
      <w:r w:rsidR="005E3CD6" w:rsidRPr="0035620F">
        <w:rPr>
          <w:noProof/>
        </w:rPr>
        <w:fldChar w:fldCharType="separate"/>
      </w:r>
      <w:r w:rsidRPr="0035620F">
        <w:rPr>
          <w:rStyle w:val="CRMarker"/>
          <w:noProof/>
        </w:rPr>
        <w:t>Ö</w:t>
      </w:r>
      <w:r w:rsidR="005E3CD6" w:rsidRPr="0035620F">
        <w:rPr>
          <w:noProof/>
        </w:rPr>
        <w:fldChar w:fldCharType="end"/>
      </w:r>
      <w:r w:rsidRPr="0035620F">
        <w:rPr>
          <w:noProof/>
        </w:rPr>
        <w:t> </w:t>
      </w:r>
      <w:r w:rsidRPr="00CF1C10">
        <w:rPr>
          <w:noProof/>
          <w:color w:val="444444"/>
          <w:shd w:val="clear" w:color="auto" w:fill="FFFFFF"/>
          <w:lang w:eastAsia="zh-CN"/>
        </w:rPr>
        <w:t>, and that those consultations be conducted in accordance with the principles laid down in the Interinstitutional Agreement of 13 April 2016 on Better Law-Making</w:t>
      </w:r>
      <w:r w:rsidR="005E3CD6" w:rsidRPr="001A06CC">
        <w:rPr>
          <w:rStyle w:val="FootnoteReference"/>
          <w:noProof/>
        </w:rPr>
        <w:footnoteReference w:id="16"/>
      </w:r>
      <w:r w:rsidRPr="00CF1C10">
        <w:rPr>
          <w:noProof/>
          <w:color w:val="444444"/>
          <w:shd w:val="clear" w:color="auto" w:fill="FFFFFF"/>
        </w:rPr>
        <w:t xml:space="preserve">. </w:t>
      </w:r>
      <w:r w:rsidRPr="00CF1C10">
        <w:rPr>
          <w:noProof/>
          <w:color w:val="444444"/>
          <w:shd w:val="clear" w:color="auto" w:fill="FFFFFF"/>
          <w:lang w:eastAsia="zh-CN"/>
        </w:rPr>
        <w:t>In particular, to ensure equal participation in the preparation of delegated acts,</w:t>
      </w:r>
      <w:r w:rsidRPr="0035620F">
        <w:rPr>
          <w:noProof/>
        </w:rPr>
        <w:t> </w:t>
      </w:r>
      <w:r w:rsidR="005E3CD6" w:rsidRPr="0035620F">
        <w:rPr>
          <w:noProof/>
        </w:rPr>
        <w:fldChar w:fldCharType="begin"/>
      </w:r>
      <w:r w:rsidR="005E3CD6" w:rsidRPr="0035620F">
        <w:rPr>
          <w:noProof/>
        </w:rPr>
        <w:instrText xml:space="preserve"> QUOTE "</w:instrText>
      </w:r>
      <w:r w:rsidR="005E3CD6" w:rsidRPr="0035620F">
        <w:rPr>
          <w:rStyle w:val="CRMarker"/>
          <w:noProof/>
        </w:rPr>
        <w:instrText>Õ</w:instrText>
      </w:r>
      <w:r w:rsidR="005E3CD6" w:rsidRPr="0035620F">
        <w:rPr>
          <w:noProof/>
        </w:rPr>
        <w:instrText xml:space="preserve">" </w:instrText>
      </w:r>
      <w:r w:rsidR="005E3CD6" w:rsidRPr="0035620F">
        <w:rPr>
          <w:noProof/>
        </w:rPr>
        <w:fldChar w:fldCharType="separate"/>
      </w:r>
      <w:r w:rsidRPr="0035620F">
        <w:rPr>
          <w:rStyle w:val="CRMarker"/>
          <w:noProof/>
        </w:rPr>
        <w:t>Õ</w:t>
      </w:r>
      <w:r w:rsidR="005E3CD6" w:rsidRPr="0035620F">
        <w:rPr>
          <w:noProof/>
        </w:rPr>
        <w:fldChar w:fldCharType="end"/>
      </w:r>
      <w:r w:rsidRPr="00CF1C10">
        <w:rPr>
          <w:noProof/>
          <w:color w:val="444444"/>
          <w:shd w:val="clear" w:color="auto" w:fill="FFFFFF"/>
        </w:rPr>
        <w:t xml:space="preserve"> the European Parliament and the Council</w:t>
      </w:r>
      <w:r w:rsidRPr="00CF1C10">
        <w:rPr>
          <w:noProof/>
          <w:color w:val="444444"/>
          <w:shd w:val="clear" w:color="auto" w:fill="FFFFFF"/>
          <w:lang w:eastAsia="zh-CN"/>
        </w:rPr>
        <w:t xml:space="preserve"> </w:t>
      </w:r>
      <w:r w:rsidR="005E3CD6" w:rsidRPr="0035620F">
        <w:rPr>
          <w:noProof/>
        </w:rPr>
        <w:fldChar w:fldCharType="begin"/>
      </w:r>
      <w:r w:rsidR="005E3CD6" w:rsidRPr="0035620F">
        <w:rPr>
          <w:noProof/>
        </w:rPr>
        <w:instrText xml:space="preserve"> QUOTE "</w:instrText>
      </w:r>
      <w:r w:rsidR="005E3CD6" w:rsidRPr="0035620F">
        <w:rPr>
          <w:rStyle w:val="CRMarker"/>
          <w:noProof/>
        </w:rPr>
        <w:instrText>Ö</w:instrText>
      </w:r>
      <w:r w:rsidR="005E3CD6" w:rsidRPr="0035620F">
        <w:rPr>
          <w:noProof/>
        </w:rPr>
        <w:instrText xml:space="preserve">" </w:instrText>
      </w:r>
      <w:r w:rsidR="005E3CD6" w:rsidRPr="0035620F">
        <w:rPr>
          <w:noProof/>
        </w:rPr>
        <w:fldChar w:fldCharType="separate"/>
      </w:r>
      <w:r w:rsidRPr="0035620F">
        <w:rPr>
          <w:rStyle w:val="CRMarker"/>
          <w:noProof/>
        </w:rPr>
        <w:t>Ö</w:t>
      </w:r>
      <w:r w:rsidR="005E3CD6" w:rsidRPr="0035620F">
        <w:rPr>
          <w:noProof/>
        </w:rPr>
        <w:fldChar w:fldCharType="end"/>
      </w:r>
      <w:r w:rsidRPr="0035620F">
        <w:rPr>
          <w:noProof/>
        </w:rPr>
        <w:t> </w:t>
      </w:r>
      <w:r w:rsidRPr="00CF1C10">
        <w:rPr>
          <w:noProof/>
          <w:color w:val="444444"/>
          <w:shd w:val="clear" w:color="auto" w:fill="FFFFFF"/>
          <w:lang w:eastAsia="zh-CN"/>
        </w:rPr>
        <w:t>receive all documents at the same time as Member States’ experts, and their experts systematically have access to meetings of Commission expert groups dealing with the preparation of delegated acts</w:t>
      </w:r>
      <w:r w:rsidRPr="0035620F">
        <w:rPr>
          <w:noProof/>
        </w:rPr>
        <w:t> </w:t>
      </w:r>
      <w:r w:rsidR="005E3CD6" w:rsidRPr="0035620F">
        <w:rPr>
          <w:noProof/>
        </w:rPr>
        <w:fldChar w:fldCharType="begin"/>
      </w:r>
      <w:r w:rsidR="005E3CD6" w:rsidRPr="0035620F">
        <w:rPr>
          <w:noProof/>
        </w:rPr>
        <w:instrText xml:space="preserve"> QUOTE "</w:instrText>
      </w:r>
      <w:r w:rsidR="005E3CD6" w:rsidRPr="0035620F">
        <w:rPr>
          <w:rStyle w:val="CRMarker"/>
          <w:noProof/>
        </w:rPr>
        <w:instrText>Õ</w:instrText>
      </w:r>
      <w:r w:rsidR="005E3CD6" w:rsidRPr="0035620F">
        <w:rPr>
          <w:noProof/>
        </w:rPr>
        <w:instrText xml:space="preserve">" </w:instrText>
      </w:r>
      <w:r w:rsidR="005E3CD6" w:rsidRPr="0035620F">
        <w:rPr>
          <w:noProof/>
        </w:rPr>
        <w:fldChar w:fldCharType="separate"/>
      </w:r>
      <w:r w:rsidRPr="0035620F">
        <w:rPr>
          <w:rStyle w:val="CRMarker"/>
          <w:noProof/>
        </w:rPr>
        <w:t>Õ</w:t>
      </w:r>
      <w:r w:rsidR="005E3CD6" w:rsidRPr="0035620F">
        <w:rPr>
          <w:noProof/>
        </w:rPr>
        <w:fldChar w:fldCharType="end"/>
      </w:r>
      <w:r w:rsidRPr="00CF1C10">
        <w:rPr>
          <w:noProof/>
          <w:color w:val="444444"/>
          <w:shd w:val="clear" w:color="auto" w:fill="FFFFFF"/>
        </w:rPr>
        <w:t>.</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16 (adapted)</w:t>
      </w:r>
    </w:p>
    <w:p w:rsidR="005E3CD6" w:rsidRPr="0035620F" w:rsidRDefault="005E3CD6" w:rsidP="004453CE">
      <w:pPr>
        <w:pStyle w:val="ManualConsidrant"/>
        <w:rPr>
          <w:noProof/>
        </w:rPr>
      </w:pPr>
      <w:r>
        <w:rPr>
          <w:noProof/>
        </w:rPr>
        <w:t>(22)</w:t>
      </w:r>
      <w:r>
        <w:rPr>
          <w:noProof/>
        </w:rPr>
        <w:tab/>
      </w:r>
      <w:r w:rsidRPr="0035620F">
        <w:rPr>
          <w:noProof/>
        </w:rPr>
        <w:t xml:space="preserve">Since the objective of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w:t>
      </w:r>
      <w:r w:rsidRPr="0035620F">
        <w:rPr>
          <w:noProof/>
          <w:color w:val="444444"/>
          <w:shd w:val="clear" w:color="auto" w:fill="FFFFFF"/>
        </w:rPr>
        <w:t>this Directive</w:t>
      </w:r>
      <w:r w:rsidRPr="0035620F">
        <w:rPr>
          <w:noProof/>
        </w:rPr>
        <w: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namely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laying down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of rules </w:t>
      </w:r>
      <w:r w:rsidRPr="00C57C99">
        <w:rPr>
          <w:noProof/>
        </w:rPr>
        <w:t xml:space="preserve">on the supplementary supervision of </w:t>
      </w:r>
      <w:r w:rsidR="00E261AE" w:rsidRPr="00C57C99">
        <w:rPr>
          <w:noProof/>
        </w:rPr>
        <w:fldChar w:fldCharType="begin"/>
      </w:r>
      <w:r w:rsidR="00E261AE" w:rsidRPr="00C57C99">
        <w:rPr>
          <w:noProof/>
        </w:rPr>
        <w:instrText xml:space="preserve"> QUOTE "</w:instrText>
      </w:r>
      <w:r w:rsidR="00E261AE" w:rsidRPr="00C57C99">
        <w:rPr>
          <w:rStyle w:val="CRMarker"/>
          <w:noProof/>
        </w:rPr>
        <w:instrText>Ö</w:instrText>
      </w:r>
      <w:r w:rsidR="00E261AE" w:rsidRPr="00C57C99">
        <w:rPr>
          <w:noProof/>
        </w:rPr>
        <w:instrText xml:space="preserve">" </w:instrText>
      </w:r>
      <w:r w:rsidR="00E261AE" w:rsidRPr="00C57C99">
        <w:rPr>
          <w:noProof/>
        </w:rPr>
        <w:fldChar w:fldCharType="separate"/>
      </w:r>
      <w:r w:rsidR="00E261AE" w:rsidRPr="00C57C99">
        <w:rPr>
          <w:rStyle w:val="CRMarker"/>
          <w:noProof/>
        </w:rPr>
        <w:t>Ö</w:t>
      </w:r>
      <w:r w:rsidR="00E261AE" w:rsidRPr="00C57C99">
        <w:rPr>
          <w:noProof/>
        </w:rPr>
        <w:fldChar w:fldCharType="end"/>
      </w:r>
      <w:r w:rsidR="00E261AE" w:rsidRPr="00C57C99">
        <w:rPr>
          <w:noProof/>
        </w:rPr>
        <w:t> regulated entities </w:t>
      </w:r>
      <w:r w:rsidR="00E261AE" w:rsidRPr="00C57C99">
        <w:rPr>
          <w:noProof/>
        </w:rPr>
        <w:fldChar w:fldCharType="begin"/>
      </w:r>
      <w:r w:rsidR="00E261AE" w:rsidRPr="00C57C99">
        <w:rPr>
          <w:noProof/>
        </w:rPr>
        <w:instrText xml:space="preserve"> QUOTE "</w:instrText>
      </w:r>
      <w:r w:rsidR="00E261AE" w:rsidRPr="00C57C99">
        <w:rPr>
          <w:rStyle w:val="CRMarker"/>
          <w:noProof/>
        </w:rPr>
        <w:instrText>Õ</w:instrText>
      </w:r>
      <w:r w:rsidR="00E261AE" w:rsidRPr="00C57C99">
        <w:rPr>
          <w:noProof/>
        </w:rPr>
        <w:instrText xml:space="preserve">" </w:instrText>
      </w:r>
      <w:r w:rsidR="00E261AE" w:rsidRPr="00C57C99">
        <w:rPr>
          <w:noProof/>
        </w:rPr>
        <w:fldChar w:fldCharType="separate"/>
      </w:r>
      <w:r w:rsidR="00E261AE" w:rsidRPr="00C57C99">
        <w:rPr>
          <w:rStyle w:val="CRMarker"/>
          <w:noProof/>
        </w:rPr>
        <w:t>Õ</w:t>
      </w:r>
      <w:r w:rsidR="00E261AE" w:rsidRPr="00C57C99">
        <w:rPr>
          <w:noProof/>
        </w:rPr>
        <w:fldChar w:fldCharType="end"/>
      </w:r>
      <w:r w:rsidR="00E261AE" w:rsidRPr="00C57C99">
        <w:rPr>
          <w:noProof/>
        </w:rPr>
        <w:t xml:space="preserve"> </w:t>
      </w:r>
      <w:r w:rsidRPr="00C57C99">
        <w:rPr>
          <w:noProof/>
        </w:rPr>
        <w:t>in a financial</w:t>
      </w:r>
      <w:r w:rsidRPr="0035620F">
        <w:rPr>
          <w:noProof/>
        </w:rPr>
        <w:t xml:space="preserve"> conglomerate, cannot be sufficiently achieved by the Member States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but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can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rather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by reason of the scale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or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effects of the action, be better achieved at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Union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level,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Union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may adopt measures, in accordance with the principle of subsidiarity as set out in Article 5 of the Treaty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on European Union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In accordance with the principle of proportionality as set out in that Article, this Directive does not go beyond what is necessary in order to achieve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that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objective. Since this Directive defines minimum standards, Member States may lay down stricter rules.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recital 17</w:t>
      </w:r>
    </w:p>
    <w:p w:rsidR="005E3CD6" w:rsidRPr="0035620F" w:rsidRDefault="005E3CD6" w:rsidP="004453CE">
      <w:pPr>
        <w:pStyle w:val="ManualConsidrant"/>
        <w:rPr>
          <w:noProof/>
        </w:rPr>
      </w:pPr>
      <w:r>
        <w:rPr>
          <w:noProof/>
        </w:rPr>
        <w:t>(23)</w:t>
      </w:r>
      <w:r>
        <w:rPr>
          <w:noProof/>
        </w:rPr>
        <w:tab/>
      </w:r>
      <w:r w:rsidRPr="0035620F">
        <w:rPr>
          <w:noProof/>
        </w:rPr>
        <w:t>This Directive respects the fundamental rights and observes the principles recognised in particular by the Charter of Fundamental Rights of the European Union.</w:t>
      </w:r>
    </w:p>
    <w:p w:rsidR="005E3CD6" w:rsidRPr="0035620F" w:rsidRDefault="005E3CD6" w:rsidP="005E3CD6">
      <w:pPr>
        <w:pStyle w:val="CRSeparator"/>
        <w:rPr>
          <w:rFonts w:eastAsia="Times New Roman"/>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w:t>
      </w:r>
    </w:p>
    <w:p w:rsidR="005E3CD6" w:rsidRPr="00C57C99" w:rsidRDefault="005E3CD6" w:rsidP="004453CE">
      <w:pPr>
        <w:pStyle w:val="ManualConsidrant"/>
        <w:rPr>
          <w:noProof/>
        </w:rPr>
      </w:pPr>
      <w:r>
        <w:rPr>
          <w:noProof/>
        </w:rPr>
        <w:t>(24)</w:t>
      </w:r>
      <w:r>
        <w:rPr>
          <w:noProof/>
        </w:rPr>
        <w:tab/>
      </w:r>
      <w:r w:rsidRPr="0035620F">
        <w:rPr>
          <w:noProof/>
        </w:rPr>
        <w:t xml:space="preserve">This Directive should be without prejudice to the obligations of the Member States relating to the time-limits for the transposition into national law and the dates of </w:t>
      </w:r>
      <w:r w:rsidRPr="00C57C99">
        <w:rPr>
          <w:noProof/>
        </w:rPr>
        <w:t xml:space="preserve">application of the Directives set out in </w:t>
      </w:r>
      <w:r w:rsidR="00042C84" w:rsidRPr="00C57C99">
        <w:rPr>
          <w:noProof/>
        </w:rPr>
        <w:t xml:space="preserve">Part B of </w:t>
      </w:r>
      <w:r w:rsidRPr="00C57C99">
        <w:rPr>
          <w:noProof/>
        </w:rPr>
        <w:t>Annex III,</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pStyle w:val="Formuledadoption"/>
        <w:rPr>
          <w:noProof/>
        </w:rPr>
      </w:pPr>
      <w:r w:rsidRPr="0035620F">
        <w:rPr>
          <w:noProof/>
        </w:rPr>
        <w:t>HAVE ADOPTED THIS DIRECTIVE:</w:t>
      </w:r>
    </w:p>
    <w:p w:rsidR="005E3CD6" w:rsidRPr="0035620F" w:rsidRDefault="005E3CD6" w:rsidP="00995548">
      <w:pPr>
        <w:pStyle w:val="ChapterTitle"/>
        <w:rPr>
          <w:noProof/>
        </w:rPr>
      </w:pPr>
      <w:r w:rsidRPr="0035620F">
        <w:rPr>
          <w:noProof/>
        </w:rPr>
        <w:t>CHAPTER I</w:t>
      </w:r>
    </w:p>
    <w:p w:rsidR="005E3CD6" w:rsidRPr="0035620F" w:rsidRDefault="005E3CD6" w:rsidP="00995548">
      <w:pPr>
        <w:pStyle w:val="ChapterTitle"/>
        <w:rPr>
          <w:noProof/>
        </w:rPr>
      </w:pP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SUBJECT MATTER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AND DEFINITIONS</w:t>
      </w:r>
    </w:p>
    <w:p w:rsidR="005E3CD6" w:rsidRPr="0035620F" w:rsidRDefault="005E3CD6" w:rsidP="005E3CD6">
      <w:pPr>
        <w:pStyle w:val="CRSeparator"/>
        <w:rPr>
          <w:noProof/>
          <w:lang w:val="en-GB"/>
        </w:rPr>
      </w:pPr>
    </w:p>
    <w:p w:rsidR="005E3CD6" w:rsidRPr="00821228" w:rsidRDefault="005E3CD6" w:rsidP="005E3CD6">
      <w:pPr>
        <w:pStyle w:val="CRReference"/>
        <w:rPr>
          <w:noProof/>
          <w:lang w:val="fr-BE"/>
        </w:rPr>
      </w:pPr>
      <w:r w:rsidRPr="0035620F">
        <w:rPr>
          <w:noProof/>
          <w:lang w:val="en-GB"/>
        </w:rPr>
        <w:fldChar w:fldCharType="begin"/>
      </w:r>
      <w:r w:rsidRPr="00821228">
        <w:rPr>
          <w:noProof/>
          <w:lang w:val="fr-BE"/>
        </w:rPr>
        <w:instrText xml:space="preserve"> QUOTE "</w:instrText>
      </w:r>
      <w:r w:rsidRPr="00821228">
        <w:rPr>
          <w:rStyle w:val="CRMarker"/>
          <w:rFonts w:hint="eastAsia"/>
          <w:noProof/>
          <w:lang w:val="fr-BE"/>
        </w:rPr>
        <w:instrText>ê</w:instrText>
      </w:r>
      <w:r w:rsidRPr="00821228">
        <w:rPr>
          <w:noProof/>
          <w:lang w:val="fr-BE"/>
        </w:rPr>
        <w:instrText xml:space="preserve">" </w:instrText>
      </w:r>
      <w:r w:rsidRPr="0035620F">
        <w:rPr>
          <w:noProof/>
          <w:lang w:val="en-GB"/>
        </w:rPr>
        <w:fldChar w:fldCharType="separate"/>
      </w:r>
      <w:r w:rsidRPr="00821228">
        <w:rPr>
          <w:rStyle w:val="CRMarker"/>
          <w:rFonts w:hint="eastAsia"/>
          <w:noProof/>
          <w:lang w:val="fr-BE"/>
        </w:rPr>
        <w:t>ê</w:t>
      </w:r>
      <w:r w:rsidRPr="0035620F">
        <w:rPr>
          <w:noProof/>
          <w:lang w:val="en-GB"/>
        </w:rPr>
        <w:fldChar w:fldCharType="end"/>
      </w:r>
      <w:r w:rsidRPr="00821228">
        <w:rPr>
          <w:noProof/>
          <w:lang w:val="fr-BE"/>
        </w:rPr>
        <w:t> 2011/89/EU Art. 2, pt. 1 (adapted)</w:t>
      </w:r>
    </w:p>
    <w:p w:rsidR="005E3CD6" w:rsidRPr="0035620F" w:rsidRDefault="005E3CD6" w:rsidP="005E3CD6">
      <w:pPr>
        <w:pStyle w:val="Titrearticle"/>
        <w:rPr>
          <w:noProof/>
        </w:rPr>
      </w:pPr>
      <w:r w:rsidRPr="0035620F">
        <w:rPr>
          <w:noProof/>
        </w:rPr>
        <w:t>Article 1</w:t>
      </w:r>
    </w:p>
    <w:p w:rsidR="005E3CD6" w:rsidRPr="0035620F" w:rsidRDefault="005E3CD6" w:rsidP="002A0B81">
      <w:pPr>
        <w:pStyle w:val="NormalCentered"/>
        <w:keepNext/>
        <w:rPr>
          <w:b/>
          <w:bCs/>
          <w:noProof/>
        </w:rPr>
      </w:pPr>
      <w:r w:rsidRPr="0035620F">
        <w:rPr>
          <w:b/>
          <w:bCs/>
          <w:noProof/>
        </w:rPr>
        <w:t>Subject matter</w:t>
      </w:r>
    </w:p>
    <w:p w:rsidR="005E3CD6" w:rsidRPr="0035620F" w:rsidRDefault="005E3CD6" w:rsidP="00970AE2">
      <w:pPr>
        <w:keepLines/>
        <w:autoSpaceDE w:val="0"/>
        <w:autoSpaceDN w:val="0"/>
        <w:rPr>
          <w:noProof/>
        </w:rPr>
      </w:pPr>
      <w:r w:rsidRPr="00C57C99">
        <w:rPr>
          <w:noProof/>
        </w:rPr>
        <w:t xml:space="preserve">This Directive lays down rules for </w:t>
      </w:r>
      <w:r w:rsidR="007D573E" w:rsidRPr="00C57C99">
        <w:rPr>
          <w:noProof/>
        </w:rPr>
        <w:fldChar w:fldCharType="begin"/>
      </w:r>
      <w:r w:rsidR="007D573E" w:rsidRPr="00C57C99">
        <w:rPr>
          <w:noProof/>
        </w:rPr>
        <w:instrText xml:space="preserve"> QUOTE "</w:instrText>
      </w:r>
      <w:r w:rsidR="007D573E" w:rsidRPr="00C57C99">
        <w:rPr>
          <w:rStyle w:val="CRMarker"/>
          <w:noProof/>
        </w:rPr>
        <w:instrText>Ö</w:instrText>
      </w:r>
      <w:r w:rsidR="007D573E" w:rsidRPr="00C57C99">
        <w:rPr>
          <w:noProof/>
        </w:rPr>
        <w:instrText xml:space="preserve">" </w:instrText>
      </w:r>
      <w:r w:rsidR="007D573E" w:rsidRPr="00C57C99">
        <w:rPr>
          <w:noProof/>
        </w:rPr>
        <w:fldChar w:fldCharType="separate"/>
      </w:r>
      <w:r w:rsidR="007D573E" w:rsidRPr="00C57C99">
        <w:rPr>
          <w:rStyle w:val="CRMarker"/>
          <w:noProof/>
        </w:rPr>
        <w:t>Ö</w:t>
      </w:r>
      <w:r w:rsidR="007D573E" w:rsidRPr="00C57C99">
        <w:rPr>
          <w:noProof/>
        </w:rPr>
        <w:fldChar w:fldCharType="end"/>
      </w:r>
      <w:r w:rsidR="007D573E" w:rsidRPr="00C57C99">
        <w:rPr>
          <w:noProof/>
        </w:rPr>
        <w:t> </w:t>
      </w:r>
      <w:r w:rsidR="00D4398E" w:rsidRPr="00C57C99">
        <w:rPr>
          <w:noProof/>
        </w:rPr>
        <w:t>the</w:t>
      </w:r>
      <w:r w:rsidR="007D573E" w:rsidRPr="00C57C99">
        <w:rPr>
          <w:noProof/>
        </w:rPr>
        <w:t> </w:t>
      </w:r>
      <w:r w:rsidR="007D573E" w:rsidRPr="00C57C99">
        <w:rPr>
          <w:noProof/>
        </w:rPr>
        <w:fldChar w:fldCharType="begin"/>
      </w:r>
      <w:r w:rsidR="007D573E" w:rsidRPr="00C57C99">
        <w:rPr>
          <w:noProof/>
        </w:rPr>
        <w:instrText xml:space="preserve"> QUOTE "</w:instrText>
      </w:r>
      <w:r w:rsidR="007D573E" w:rsidRPr="00C57C99">
        <w:rPr>
          <w:rStyle w:val="CRMarker"/>
          <w:noProof/>
        </w:rPr>
        <w:instrText>Õ</w:instrText>
      </w:r>
      <w:r w:rsidR="007D573E" w:rsidRPr="00C57C99">
        <w:rPr>
          <w:noProof/>
        </w:rPr>
        <w:instrText xml:space="preserve">" </w:instrText>
      </w:r>
      <w:r w:rsidR="007D573E" w:rsidRPr="00C57C99">
        <w:rPr>
          <w:noProof/>
        </w:rPr>
        <w:fldChar w:fldCharType="separate"/>
      </w:r>
      <w:r w:rsidR="007D573E" w:rsidRPr="00C57C99">
        <w:rPr>
          <w:rStyle w:val="CRMarker"/>
          <w:noProof/>
        </w:rPr>
        <w:t>Õ</w:t>
      </w:r>
      <w:r w:rsidR="007D573E" w:rsidRPr="00C57C99">
        <w:rPr>
          <w:noProof/>
        </w:rPr>
        <w:fldChar w:fldCharType="end"/>
      </w:r>
      <w:r w:rsidR="00D4398E" w:rsidRPr="00C57C99">
        <w:rPr>
          <w:noProof/>
        </w:rPr>
        <w:t xml:space="preserve"> </w:t>
      </w:r>
      <w:r w:rsidRPr="00C57C99">
        <w:rPr>
          <w:noProof/>
        </w:rPr>
        <w:t>supplementary supervision of regulated entities</w:t>
      </w:r>
      <w:r w:rsidRPr="0035620F">
        <w:rPr>
          <w:noProof/>
        </w:rPr>
        <w:t xml:space="preserve"> which have obtained an authorisation in accordance with</w:t>
      </w:r>
      <w:r w:rsidR="001A06CC">
        <w:rPr>
          <w:noProof/>
        </w:rPr>
        <w:t xml:space="preserve"> </w:t>
      </w:r>
      <w:r w:rsidRPr="0035620F">
        <w:rPr>
          <w:noProof/>
        </w:rPr>
        <w:t>Article</w:t>
      </w:r>
      <w:r w:rsidR="0001408A" w:rsidRPr="0035620F">
        <w:rPr>
          <w:noProof/>
        </w:rPr>
        <w:t> </w:t>
      </w:r>
      <w:r w:rsidRPr="0035620F">
        <w:rPr>
          <w:noProof/>
        </w:rPr>
        <w:t>5 of Directive</w:t>
      </w:r>
      <w:r w:rsidR="00ED71DB">
        <w:rPr>
          <w:noProof/>
        </w:rPr>
        <w:t> </w:t>
      </w:r>
      <w:r w:rsidRPr="001A06CC">
        <w:rPr>
          <w:noProof/>
        </w:rPr>
        <w:t>2014/65/EU</w:t>
      </w:r>
      <w:r w:rsidRPr="0035620F">
        <w:rPr>
          <w:noProof/>
        </w:rPr>
        <w:t>, Article</w:t>
      </w:r>
      <w:r w:rsidR="0001408A" w:rsidRPr="0035620F">
        <w:rPr>
          <w:noProof/>
        </w:rPr>
        <w:t> </w:t>
      </w:r>
      <w:r w:rsidRPr="001A06CC">
        <w:rPr>
          <w:noProof/>
        </w:rPr>
        <w:t>8</w:t>
      </w:r>
      <w:r w:rsidRPr="0035620F">
        <w:rPr>
          <w:noProof/>
        </w:rPr>
        <w:t xml:space="preserve"> of Directive </w:t>
      </w:r>
      <w:r w:rsidRPr="001A06CC">
        <w:rPr>
          <w:noProof/>
        </w:rPr>
        <w:t>2013/36/EU</w:t>
      </w:r>
      <w:r w:rsidRPr="0035620F">
        <w:rPr>
          <w:noProof/>
        </w:rPr>
        <w:t>, Article</w:t>
      </w:r>
      <w:r w:rsidR="0001408A" w:rsidRPr="0035620F">
        <w:rPr>
          <w:noProof/>
        </w:rPr>
        <w:t> </w:t>
      </w:r>
      <w:r w:rsidRPr="0035620F">
        <w:rPr>
          <w:noProof/>
        </w:rPr>
        <w:t>5 of Directive</w:t>
      </w:r>
      <w:r w:rsidR="00701246" w:rsidRPr="0035620F">
        <w:rPr>
          <w:noProof/>
        </w:rPr>
        <w:t> </w:t>
      </w:r>
      <w:r w:rsidRPr="0035620F">
        <w:rPr>
          <w:noProof/>
        </w:rPr>
        <w:t xml:space="preserve">2009/65/EC </w:t>
      </w:r>
      <w:r w:rsidRPr="001A06CC">
        <w:rPr>
          <w:noProof/>
        </w:rPr>
        <w:t>of the European Parliament and of the Council</w:t>
      </w:r>
      <w:r w:rsidRPr="001A06CC">
        <w:rPr>
          <w:rStyle w:val="FootnoteReference"/>
          <w:noProof/>
        </w:rPr>
        <w:footnoteReference w:id="17"/>
      </w:r>
      <w:r w:rsidRPr="0035620F">
        <w:rPr>
          <w:noProof/>
        </w:rPr>
        <w:t>, Article</w:t>
      </w:r>
      <w:r w:rsidR="0001408A" w:rsidRPr="0035620F">
        <w:rPr>
          <w:noProof/>
        </w:rPr>
        <w:t> </w:t>
      </w:r>
      <w:r w:rsidRPr="0035620F">
        <w:rPr>
          <w:noProof/>
        </w:rPr>
        <w:t>14 of Directive</w:t>
      </w:r>
      <w:r w:rsidR="00701246" w:rsidRPr="0035620F">
        <w:rPr>
          <w:noProof/>
        </w:rPr>
        <w:t> </w:t>
      </w:r>
      <w:r w:rsidRPr="0035620F">
        <w:rPr>
          <w:noProof/>
        </w:rPr>
        <w:t>2009/138/EC or Articles</w:t>
      </w:r>
      <w:r w:rsidR="00A22EBC">
        <w:rPr>
          <w:noProof/>
        </w:rPr>
        <w:t> </w:t>
      </w:r>
      <w:r w:rsidRPr="0035620F">
        <w:rPr>
          <w:noProof/>
        </w:rPr>
        <w:t xml:space="preserve">6 to 11 of Directive 2011/61/EU, and which are part of a financial conglomerate. </w:t>
      </w:r>
    </w:p>
    <w:p w:rsidR="005E3CD6" w:rsidRPr="0035620F" w:rsidRDefault="005E3CD6" w:rsidP="005E3CD6">
      <w:pPr>
        <w:pStyle w:val="Titrearticle"/>
        <w:rPr>
          <w:noProof/>
        </w:rPr>
      </w:pPr>
      <w:r w:rsidRPr="0035620F">
        <w:rPr>
          <w:noProof/>
        </w:rPr>
        <w:t>Article 2</w:t>
      </w:r>
    </w:p>
    <w:p w:rsidR="005E3CD6" w:rsidRPr="0035620F" w:rsidRDefault="005E3CD6" w:rsidP="002A0B81">
      <w:pPr>
        <w:pStyle w:val="NormalCentered"/>
        <w:keepNext/>
        <w:rPr>
          <w:b/>
          <w:bCs/>
          <w:noProof/>
        </w:rPr>
      </w:pPr>
      <w:r w:rsidRPr="0035620F">
        <w:rPr>
          <w:b/>
          <w:bCs/>
          <w:noProof/>
        </w:rPr>
        <w:t>Definitions</w:t>
      </w:r>
    </w:p>
    <w:p w:rsidR="005E3CD6" w:rsidRPr="0035620F" w:rsidRDefault="005E3CD6" w:rsidP="00970AE2">
      <w:pPr>
        <w:keepNext/>
        <w:autoSpaceDE w:val="0"/>
        <w:autoSpaceDN w:val="0"/>
        <w:rPr>
          <w:noProof/>
        </w:rPr>
      </w:pPr>
      <w:r w:rsidRPr="0035620F">
        <w:rPr>
          <w:noProof/>
        </w:rPr>
        <w:t xml:space="preserve">For the purposes of this Directive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 the following definitions apply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w:t>
      </w:r>
    </w:p>
    <w:p w:rsidR="005E3CD6" w:rsidRPr="00C57C99" w:rsidRDefault="005E3CD6" w:rsidP="005E3CD6">
      <w:pPr>
        <w:pStyle w:val="Point0"/>
        <w:rPr>
          <w:noProof/>
        </w:rPr>
      </w:pPr>
      <w:r w:rsidRPr="00C57C99">
        <w:rPr>
          <w:noProof/>
        </w:rPr>
        <w:t>(1)</w:t>
      </w:r>
      <w:r w:rsidRPr="00C57C99">
        <w:rPr>
          <w:noProof/>
        </w:rPr>
        <w:tab/>
        <w:t xml:space="preserve">‘credit institution’ means a credit institution </w:t>
      </w:r>
      <w:r w:rsidR="007D573E" w:rsidRPr="00C57C99">
        <w:rPr>
          <w:noProof/>
        </w:rPr>
        <w:fldChar w:fldCharType="begin"/>
      </w:r>
      <w:r w:rsidR="007D573E" w:rsidRPr="00C57C99">
        <w:rPr>
          <w:noProof/>
        </w:rPr>
        <w:instrText xml:space="preserve"> QUOTE "</w:instrText>
      </w:r>
      <w:r w:rsidR="007D573E" w:rsidRPr="00C57C99">
        <w:rPr>
          <w:rStyle w:val="CRMarker"/>
          <w:noProof/>
        </w:rPr>
        <w:instrText>Ö</w:instrText>
      </w:r>
      <w:r w:rsidR="007D573E" w:rsidRPr="00C57C99">
        <w:rPr>
          <w:noProof/>
        </w:rPr>
        <w:instrText xml:space="preserve">" </w:instrText>
      </w:r>
      <w:r w:rsidR="007D573E" w:rsidRPr="00C57C99">
        <w:rPr>
          <w:noProof/>
        </w:rPr>
        <w:fldChar w:fldCharType="separate"/>
      </w:r>
      <w:r w:rsidR="007D573E" w:rsidRPr="00C57C99">
        <w:rPr>
          <w:rStyle w:val="CRMarker"/>
          <w:noProof/>
        </w:rPr>
        <w:t>Ö</w:t>
      </w:r>
      <w:r w:rsidR="007D573E" w:rsidRPr="00C57C99">
        <w:rPr>
          <w:noProof/>
        </w:rPr>
        <w:fldChar w:fldCharType="end"/>
      </w:r>
      <w:r w:rsidR="007D573E" w:rsidRPr="00C57C99">
        <w:rPr>
          <w:noProof/>
        </w:rPr>
        <w:t> </w:t>
      </w:r>
      <w:r w:rsidR="00201537" w:rsidRPr="00C57C99">
        <w:rPr>
          <w:noProof/>
        </w:rPr>
        <w:t>as defined in</w:t>
      </w:r>
      <w:r w:rsidR="007D573E" w:rsidRPr="00C57C99">
        <w:rPr>
          <w:noProof/>
        </w:rPr>
        <w:t> </w:t>
      </w:r>
      <w:r w:rsidR="007D573E" w:rsidRPr="00C57C99">
        <w:rPr>
          <w:noProof/>
        </w:rPr>
        <w:fldChar w:fldCharType="begin"/>
      </w:r>
      <w:r w:rsidR="007D573E" w:rsidRPr="00C57C99">
        <w:rPr>
          <w:noProof/>
        </w:rPr>
        <w:instrText xml:space="preserve"> QUOTE "</w:instrText>
      </w:r>
      <w:r w:rsidR="007D573E" w:rsidRPr="00C57C99">
        <w:rPr>
          <w:rStyle w:val="CRMarker"/>
          <w:noProof/>
        </w:rPr>
        <w:instrText>Õ</w:instrText>
      </w:r>
      <w:r w:rsidR="007D573E" w:rsidRPr="00C57C99">
        <w:rPr>
          <w:noProof/>
        </w:rPr>
        <w:instrText xml:space="preserve">" </w:instrText>
      </w:r>
      <w:r w:rsidR="007D573E" w:rsidRPr="00C57C99">
        <w:rPr>
          <w:noProof/>
        </w:rPr>
        <w:fldChar w:fldCharType="separate"/>
      </w:r>
      <w:r w:rsidR="007D573E" w:rsidRPr="00C57C99">
        <w:rPr>
          <w:rStyle w:val="CRMarker"/>
          <w:noProof/>
        </w:rPr>
        <w:t>Õ</w:t>
      </w:r>
      <w:r w:rsidR="007D573E" w:rsidRPr="00C57C99">
        <w:rPr>
          <w:noProof/>
        </w:rPr>
        <w:fldChar w:fldCharType="end"/>
      </w:r>
      <w:r w:rsidR="00201537" w:rsidRPr="00C57C99">
        <w:rPr>
          <w:noProof/>
        </w:rPr>
        <w:t xml:space="preserve"> </w:t>
      </w:r>
      <w:r w:rsidRPr="00C57C99">
        <w:rPr>
          <w:noProof/>
        </w:rPr>
        <w:t>Article</w:t>
      </w:r>
      <w:r w:rsidR="00384752">
        <w:rPr>
          <w:noProof/>
        </w:rPr>
        <w:t xml:space="preserve"> 4</w:t>
      </w:r>
      <w:r w:rsidR="006062EB" w:rsidRPr="00C57C99">
        <w:rPr>
          <w:noProof/>
        </w:rPr>
        <w:t> </w:t>
      </w:r>
      <w:r w:rsidRPr="00C57C99">
        <w:rPr>
          <w:noProof/>
        </w:rPr>
        <w:t>(1)</w:t>
      </w:r>
      <w:r w:rsidR="009B3EA0" w:rsidRPr="00C57C99">
        <w:rPr>
          <w:noProof/>
        </w:rPr>
        <w:t>, point</w:t>
      </w:r>
      <w:r w:rsidR="00ED71DB">
        <w:rPr>
          <w:noProof/>
        </w:rPr>
        <w:t> </w:t>
      </w:r>
      <w:r w:rsidR="009B3EA0" w:rsidRPr="00C57C99">
        <w:rPr>
          <w:noProof/>
        </w:rPr>
        <w:t>(1),</w:t>
      </w:r>
      <w:r w:rsidR="009B3EA0" w:rsidRPr="00C57C99">
        <w:rPr>
          <w:rStyle w:val="cf01"/>
          <w:rFonts w:ascii="Times New Roman" w:hAnsi="Times New Roman" w:cs="Times New Roman"/>
          <w:noProof/>
          <w:sz w:val="24"/>
          <w:szCs w:val="24"/>
        </w:rPr>
        <w:t xml:space="preserve"> </w:t>
      </w:r>
      <w:r w:rsidRPr="00C57C99">
        <w:rPr>
          <w:noProof/>
        </w:rPr>
        <w:t xml:space="preserve">of </w:t>
      </w:r>
      <w:r w:rsidR="009B3EA0" w:rsidRPr="00C57C99">
        <w:rPr>
          <w:noProof/>
        </w:rPr>
        <w:fldChar w:fldCharType="begin"/>
      </w:r>
      <w:r w:rsidR="009B3EA0" w:rsidRPr="00C57C99">
        <w:rPr>
          <w:noProof/>
        </w:rPr>
        <w:instrText xml:space="preserve"> QUOTE "</w:instrText>
      </w:r>
      <w:r w:rsidR="009B3EA0" w:rsidRPr="00C57C99">
        <w:rPr>
          <w:rStyle w:val="CRMarker"/>
          <w:noProof/>
        </w:rPr>
        <w:instrText>Ö</w:instrText>
      </w:r>
      <w:r w:rsidR="009B3EA0" w:rsidRPr="00C57C99">
        <w:rPr>
          <w:noProof/>
        </w:rPr>
        <w:instrText xml:space="preserve">" </w:instrText>
      </w:r>
      <w:r w:rsidR="009B3EA0" w:rsidRPr="00C57C99">
        <w:rPr>
          <w:noProof/>
        </w:rPr>
        <w:fldChar w:fldCharType="separate"/>
      </w:r>
      <w:r w:rsidR="009B3EA0" w:rsidRPr="00C57C99">
        <w:rPr>
          <w:rStyle w:val="CRMarker"/>
          <w:noProof/>
        </w:rPr>
        <w:t>Ö</w:t>
      </w:r>
      <w:r w:rsidR="009B3EA0" w:rsidRPr="00C57C99">
        <w:rPr>
          <w:noProof/>
        </w:rPr>
        <w:fldChar w:fldCharType="end"/>
      </w:r>
      <w:r w:rsidR="009B3EA0" w:rsidRPr="00C57C99">
        <w:rPr>
          <w:noProof/>
        </w:rPr>
        <w:t> </w:t>
      </w:r>
      <w:r w:rsidR="009B3EA0" w:rsidRPr="00FA38A8">
        <w:rPr>
          <w:noProof/>
        </w:rPr>
        <w:t>Regulation (EU) No 575/2013</w:t>
      </w:r>
      <w:r w:rsidR="009B3EA0" w:rsidRPr="00C57C99">
        <w:rPr>
          <w:rStyle w:val="cf01"/>
          <w:rFonts w:ascii="Times New Roman" w:hAnsi="Times New Roman" w:cs="Times New Roman"/>
          <w:noProof/>
          <w:sz w:val="24"/>
          <w:szCs w:val="24"/>
        </w:rPr>
        <w:t xml:space="preserve"> </w:t>
      </w:r>
      <w:r w:rsidR="009B3EA0" w:rsidRPr="00C57C99">
        <w:rPr>
          <w:noProof/>
        </w:rPr>
        <w:t>of the European Parliament and of the Council</w:t>
      </w:r>
      <w:r w:rsidR="009B3EA0" w:rsidRPr="00C57C99">
        <w:rPr>
          <w:rStyle w:val="FootnoteReference"/>
          <w:noProof/>
        </w:rPr>
        <w:footnoteReference w:id="18"/>
      </w:r>
      <w:r w:rsidR="009B3EA0" w:rsidRPr="00C57C99">
        <w:rPr>
          <w:noProof/>
        </w:rPr>
        <w:t> </w:t>
      </w:r>
      <w:r w:rsidR="009B3EA0" w:rsidRPr="00C57C99">
        <w:rPr>
          <w:noProof/>
        </w:rPr>
        <w:fldChar w:fldCharType="begin"/>
      </w:r>
      <w:r w:rsidR="009B3EA0" w:rsidRPr="00C57C99">
        <w:rPr>
          <w:noProof/>
        </w:rPr>
        <w:instrText xml:space="preserve"> QUOTE "</w:instrText>
      </w:r>
      <w:r w:rsidR="009B3EA0" w:rsidRPr="00C57C99">
        <w:rPr>
          <w:rStyle w:val="CRMarker"/>
          <w:noProof/>
        </w:rPr>
        <w:instrText>Õ</w:instrText>
      </w:r>
      <w:r w:rsidR="009B3EA0" w:rsidRPr="00C57C99">
        <w:rPr>
          <w:noProof/>
        </w:rPr>
        <w:instrText xml:space="preserve">" </w:instrText>
      </w:r>
      <w:r w:rsidR="009B3EA0" w:rsidRPr="00C57C99">
        <w:rPr>
          <w:noProof/>
        </w:rPr>
        <w:fldChar w:fldCharType="separate"/>
      </w:r>
      <w:r w:rsidR="009B3EA0" w:rsidRPr="00C57C99">
        <w:rPr>
          <w:rStyle w:val="CRMarker"/>
          <w:noProof/>
        </w:rPr>
        <w:t>Õ</w:t>
      </w:r>
      <w:r w:rsidR="009B3EA0" w:rsidRPr="00C57C99">
        <w:rPr>
          <w:noProof/>
        </w:rPr>
        <w:fldChar w:fldCharType="end"/>
      </w:r>
      <w:r w:rsidRPr="00C57C99">
        <w:rPr>
          <w:noProof/>
        </w:rPr>
        <w:t>;</w:t>
      </w:r>
    </w:p>
    <w:p w:rsidR="005E3CD6" w:rsidRPr="0035620F" w:rsidRDefault="005E3CD6" w:rsidP="005E3CD6">
      <w:pPr>
        <w:pStyle w:val="Point0"/>
        <w:rPr>
          <w:noProof/>
        </w:rPr>
      </w:pPr>
      <w:r w:rsidRPr="00FA38A8">
        <w:rPr>
          <w:noProof/>
        </w:rPr>
        <w:t>(2)</w:t>
      </w:r>
      <w:r w:rsidRPr="00FA38A8">
        <w:rPr>
          <w:noProof/>
        </w:rPr>
        <w:tab/>
        <w:t xml:space="preserve">‘insurance undertaking’ means an insurance undertaking </w:t>
      </w:r>
      <w:r w:rsidR="007D573E" w:rsidRPr="00FA38A8">
        <w:rPr>
          <w:noProof/>
        </w:rPr>
        <w:fldChar w:fldCharType="begin"/>
      </w:r>
      <w:r w:rsidR="007D573E" w:rsidRPr="00FA38A8">
        <w:rPr>
          <w:noProof/>
        </w:rPr>
        <w:instrText xml:space="preserve"> QUOTE "</w:instrText>
      </w:r>
      <w:r w:rsidR="007D573E" w:rsidRPr="00FA38A8">
        <w:rPr>
          <w:rStyle w:val="CRMarker"/>
          <w:noProof/>
        </w:rPr>
        <w:instrText>Ö</w:instrText>
      </w:r>
      <w:r w:rsidR="007D573E" w:rsidRPr="00FA38A8">
        <w:rPr>
          <w:noProof/>
        </w:rPr>
        <w:instrText xml:space="preserve">" </w:instrText>
      </w:r>
      <w:r w:rsidR="007D573E" w:rsidRPr="00FA38A8">
        <w:rPr>
          <w:noProof/>
        </w:rPr>
        <w:fldChar w:fldCharType="separate"/>
      </w:r>
      <w:r w:rsidR="007D573E" w:rsidRPr="00FA38A8">
        <w:rPr>
          <w:rStyle w:val="CRMarker"/>
          <w:noProof/>
        </w:rPr>
        <w:t>Ö</w:t>
      </w:r>
      <w:r w:rsidR="007D573E" w:rsidRPr="00FA38A8">
        <w:rPr>
          <w:noProof/>
        </w:rPr>
        <w:fldChar w:fldCharType="end"/>
      </w:r>
      <w:r w:rsidR="007D573E" w:rsidRPr="00FA38A8">
        <w:rPr>
          <w:noProof/>
        </w:rPr>
        <w:t> </w:t>
      </w:r>
      <w:r w:rsidR="00246E15" w:rsidRPr="00FA38A8">
        <w:rPr>
          <w:noProof/>
        </w:rPr>
        <w:t>as defined in</w:t>
      </w:r>
      <w:r w:rsidR="007D573E" w:rsidRPr="00FA38A8">
        <w:rPr>
          <w:noProof/>
        </w:rPr>
        <w:t> </w:t>
      </w:r>
      <w:r w:rsidR="007D573E" w:rsidRPr="00FA38A8">
        <w:rPr>
          <w:noProof/>
        </w:rPr>
        <w:fldChar w:fldCharType="begin"/>
      </w:r>
      <w:r w:rsidR="007D573E" w:rsidRPr="00FA38A8">
        <w:rPr>
          <w:noProof/>
        </w:rPr>
        <w:instrText xml:space="preserve"> QUOTE "</w:instrText>
      </w:r>
      <w:r w:rsidR="007D573E" w:rsidRPr="00FA38A8">
        <w:rPr>
          <w:rStyle w:val="CRMarker"/>
          <w:noProof/>
        </w:rPr>
        <w:instrText>Õ</w:instrText>
      </w:r>
      <w:r w:rsidR="007D573E" w:rsidRPr="00FA38A8">
        <w:rPr>
          <w:noProof/>
        </w:rPr>
        <w:instrText xml:space="preserve">" </w:instrText>
      </w:r>
      <w:r w:rsidR="007D573E" w:rsidRPr="00FA38A8">
        <w:rPr>
          <w:noProof/>
        </w:rPr>
        <w:fldChar w:fldCharType="separate"/>
      </w:r>
      <w:r w:rsidR="007D573E" w:rsidRPr="00FA38A8">
        <w:rPr>
          <w:rStyle w:val="CRMarker"/>
          <w:noProof/>
        </w:rPr>
        <w:t>Õ</w:t>
      </w:r>
      <w:r w:rsidR="007D573E" w:rsidRPr="00FA38A8">
        <w:rPr>
          <w:noProof/>
        </w:rPr>
        <w:fldChar w:fldCharType="end"/>
      </w:r>
      <w:r w:rsidR="00246E15" w:rsidRPr="00FA38A8">
        <w:rPr>
          <w:noProof/>
        </w:rPr>
        <w:t xml:space="preserve"> </w:t>
      </w:r>
      <w:r w:rsidRPr="00FA38A8">
        <w:rPr>
          <w:noProof/>
        </w:rPr>
        <w:t>Article</w:t>
      </w:r>
      <w:r w:rsidR="00701246" w:rsidRPr="00FA38A8">
        <w:rPr>
          <w:noProof/>
        </w:rPr>
        <w:t> </w:t>
      </w:r>
      <w:r w:rsidRPr="00FA38A8">
        <w:rPr>
          <w:noProof/>
        </w:rPr>
        <w:t>13, point</w:t>
      </w:r>
      <w:r w:rsidR="003E7DED" w:rsidRPr="00FA38A8">
        <w:rPr>
          <w:noProof/>
        </w:rPr>
        <w:t>s</w:t>
      </w:r>
      <w:r w:rsidRPr="00FA38A8">
        <w:rPr>
          <w:noProof/>
        </w:rPr>
        <w:t xml:space="preserve"> (1), (2) or (3), of Directive 2009/138/EC;</w:t>
      </w:r>
    </w:p>
    <w:p w:rsidR="005E3CD6" w:rsidRPr="0035620F" w:rsidRDefault="005E3CD6" w:rsidP="005E3CD6">
      <w:pPr>
        <w:pStyle w:val="Point0"/>
        <w:rPr>
          <w:noProof/>
        </w:rPr>
      </w:pPr>
      <w:r w:rsidRPr="00FA38A8">
        <w:rPr>
          <w:noProof/>
        </w:rPr>
        <w:t>(3)</w:t>
      </w:r>
      <w:r w:rsidRPr="00FA38A8">
        <w:rPr>
          <w:noProof/>
        </w:rPr>
        <w:tab/>
        <w:t xml:space="preserve">‘investment firm’ means an investment firm </w:t>
      </w:r>
      <w:r w:rsidR="007D573E" w:rsidRPr="00FA38A8">
        <w:rPr>
          <w:noProof/>
        </w:rPr>
        <w:fldChar w:fldCharType="begin"/>
      </w:r>
      <w:r w:rsidR="007D573E" w:rsidRPr="00FA38A8">
        <w:rPr>
          <w:noProof/>
        </w:rPr>
        <w:instrText xml:space="preserve"> QUOTE "</w:instrText>
      </w:r>
      <w:r w:rsidR="007D573E" w:rsidRPr="00FA38A8">
        <w:rPr>
          <w:rStyle w:val="CRMarker"/>
          <w:noProof/>
        </w:rPr>
        <w:instrText>Ö</w:instrText>
      </w:r>
      <w:r w:rsidR="007D573E" w:rsidRPr="00FA38A8">
        <w:rPr>
          <w:noProof/>
        </w:rPr>
        <w:instrText xml:space="preserve">" </w:instrText>
      </w:r>
      <w:r w:rsidR="007D573E" w:rsidRPr="00FA38A8">
        <w:rPr>
          <w:noProof/>
        </w:rPr>
        <w:fldChar w:fldCharType="separate"/>
      </w:r>
      <w:r w:rsidR="007D573E" w:rsidRPr="00FA38A8">
        <w:rPr>
          <w:rStyle w:val="CRMarker"/>
          <w:noProof/>
        </w:rPr>
        <w:t>Ö</w:t>
      </w:r>
      <w:r w:rsidR="007D573E" w:rsidRPr="00FA38A8">
        <w:rPr>
          <w:noProof/>
        </w:rPr>
        <w:fldChar w:fldCharType="end"/>
      </w:r>
      <w:r w:rsidR="007D573E" w:rsidRPr="00FA38A8">
        <w:rPr>
          <w:noProof/>
        </w:rPr>
        <w:t> </w:t>
      </w:r>
      <w:r w:rsidR="00246E15" w:rsidRPr="00FA38A8">
        <w:rPr>
          <w:noProof/>
        </w:rPr>
        <w:t xml:space="preserve">as </w:t>
      </w:r>
      <w:r w:rsidR="00D4398E" w:rsidRPr="00FA38A8">
        <w:rPr>
          <w:noProof/>
        </w:rPr>
        <w:t>defined in</w:t>
      </w:r>
      <w:r w:rsidR="007D573E" w:rsidRPr="00FA38A8">
        <w:rPr>
          <w:noProof/>
        </w:rPr>
        <w:t> </w:t>
      </w:r>
      <w:r w:rsidR="007D573E" w:rsidRPr="00FA38A8">
        <w:rPr>
          <w:noProof/>
        </w:rPr>
        <w:fldChar w:fldCharType="begin"/>
      </w:r>
      <w:r w:rsidR="007D573E" w:rsidRPr="00FA38A8">
        <w:rPr>
          <w:noProof/>
        </w:rPr>
        <w:instrText xml:space="preserve"> QUOTE "</w:instrText>
      </w:r>
      <w:r w:rsidR="007D573E" w:rsidRPr="00FA38A8">
        <w:rPr>
          <w:rStyle w:val="CRMarker"/>
          <w:noProof/>
        </w:rPr>
        <w:instrText>Õ</w:instrText>
      </w:r>
      <w:r w:rsidR="007D573E" w:rsidRPr="00FA38A8">
        <w:rPr>
          <w:noProof/>
        </w:rPr>
        <w:instrText xml:space="preserve">" </w:instrText>
      </w:r>
      <w:r w:rsidR="007D573E" w:rsidRPr="00FA38A8">
        <w:rPr>
          <w:noProof/>
        </w:rPr>
        <w:fldChar w:fldCharType="separate"/>
      </w:r>
      <w:r w:rsidR="007D573E" w:rsidRPr="00FA38A8">
        <w:rPr>
          <w:rStyle w:val="CRMarker"/>
          <w:noProof/>
        </w:rPr>
        <w:t>Õ</w:t>
      </w:r>
      <w:r w:rsidR="007D573E" w:rsidRPr="00FA38A8">
        <w:rPr>
          <w:noProof/>
        </w:rPr>
        <w:fldChar w:fldCharType="end"/>
      </w:r>
      <w:r w:rsidR="00D4398E" w:rsidRPr="00FA38A8">
        <w:rPr>
          <w:noProof/>
        </w:rPr>
        <w:t xml:space="preserve"> </w:t>
      </w:r>
      <w:r w:rsidRPr="00FA38A8">
        <w:rPr>
          <w:noProof/>
        </w:rPr>
        <w:t>Article</w:t>
      </w:r>
      <w:r w:rsidR="006062EB" w:rsidRPr="00FA38A8">
        <w:rPr>
          <w:noProof/>
        </w:rPr>
        <w:t> </w:t>
      </w:r>
      <w:r w:rsidRPr="00FA38A8">
        <w:rPr>
          <w:noProof/>
        </w:rPr>
        <w:t>4(1), point</w:t>
      </w:r>
      <w:r w:rsidR="006062EB" w:rsidRPr="00FA38A8">
        <w:rPr>
          <w:noProof/>
        </w:rPr>
        <w:t> </w:t>
      </w:r>
      <w:r w:rsidR="00D4398E" w:rsidRPr="00FA38A8">
        <w:rPr>
          <w:noProof/>
        </w:rPr>
        <w:t>(</w:t>
      </w:r>
      <w:r w:rsidRPr="00FA38A8">
        <w:rPr>
          <w:noProof/>
        </w:rPr>
        <w:t>1</w:t>
      </w:r>
      <w:r w:rsidR="00D4398E" w:rsidRPr="00FA38A8">
        <w:rPr>
          <w:noProof/>
        </w:rPr>
        <w:t>)</w:t>
      </w:r>
      <w:r w:rsidRPr="00FA38A8">
        <w:rPr>
          <w:noProof/>
        </w:rPr>
        <w:t>, of Directive 2014/65/EU, including</w:t>
      </w:r>
      <w:r w:rsidR="00A418E7" w:rsidRPr="00FA38A8">
        <w:rPr>
          <w:noProof/>
        </w:rPr>
        <w:t xml:space="preserve"> </w:t>
      </w:r>
      <w:r w:rsidR="00A418E7" w:rsidRPr="00FA38A8">
        <w:rPr>
          <w:noProof/>
        </w:rPr>
        <w:fldChar w:fldCharType="begin"/>
      </w:r>
      <w:r w:rsidR="00A418E7" w:rsidRPr="00FA38A8">
        <w:rPr>
          <w:noProof/>
        </w:rPr>
        <w:instrText xml:space="preserve"> QUOTE "</w:instrText>
      </w:r>
      <w:r w:rsidR="00A418E7" w:rsidRPr="00FA38A8">
        <w:rPr>
          <w:rStyle w:val="CRMarker"/>
          <w:noProof/>
        </w:rPr>
        <w:instrText>Ö</w:instrText>
      </w:r>
      <w:r w:rsidR="00A418E7" w:rsidRPr="00FA38A8">
        <w:rPr>
          <w:noProof/>
        </w:rPr>
        <w:instrText xml:space="preserve">" </w:instrText>
      </w:r>
      <w:r w:rsidR="00A418E7" w:rsidRPr="00FA38A8">
        <w:rPr>
          <w:noProof/>
        </w:rPr>
        <w:fldChar w:fldCharType="separate"/>
      </w:r>
      <w:r w:rsidR="00A418E7" w:rsidRPr="00FA38A8">
        <w:rPr>
          <w:rStyle w:val="CRMarker"/>
          <w:noProof/>
        </w:rPr>
        <w:t>Ö</w:t>
      </w:r>
      <w:r w:rsidR="00A418E7" w:rsidRPr="00FA38A8">
        <w:rPr>
          <w:noProof/>
        </w:rPr>
        <w:fldChar w:fldCharType="end"/>
      </w:r>
      <w:r w:rsidR="00A418E7" w:rsidRPr="00FA38A8">
        <w:rPr>
          <w:noProof/>
        </w:rPr>
        <w:t> a</w:t>
      </w:r>
      <w:r w:rsidR="00A418E7" w:rsidRPr="00FA38A8">
        <w:rPr>
          <w:noProof/>
          <w:szCs w:val="24"/>
        </w:rPr>
        <w:t xml:space="preserve"> </w:t>
      </w:r>
      <w:r w:rsidR="00A4532C" w:rsidRPr="00FA38A8">
        <w:rPr>
          <w:noProof/>
        </w:rPr>
        <w:t xml:space="preserve">recognised </w:t>
      </w:r>
      <w:r w:rsidR="00A418E7" w:rsidRPr="00FA38A8">
        <w:rPr>
          <w:noProof/>
          <w:color w:val="333333"/>
          <w:shd w:val="clear" w:color="auto" w:fill="FFFFFF"/>
        </w:rPr>
        <w:t xml:space="preserve">third-country </w:t>
      </w:r>
      <w:r w:rsidR="00A4532C" w:rsidRPr="00FA38A8">
        <w:rPr>
          <w:noProof/>
        </w:rPr>
        <w:t>investment firm</w:t>
      </w:r>
      <w:r w:rsidR="00A4532C" w:rsidRPr="00FA38A8" w:rsidDel="00A4532C">
        <w:rPr>
          <w:noProof/>
          <w:color w:val="333333"/>
        </w:rPr>
        <w:t xml:space="preserve"> </w:t>
      </w:r>
      <w:r w:rsidR="00246E15" w:rsidRPr="00FA38A8">
        <w:rPr>
          <w:noProof/>
        </w:rPr>
        <w:t xml:space="preserve">as </w:t>
      </w:r>
      <w:r w:rsidR="00D4398E" w:rsidRPr="00FA38A8">
        <w:rPr>
          <w:noProof/>
        </w:rPr>
        <w:t>defined</w:t>
      </w:r>
      <w:r w:rsidR="00A418E7" w:rsidRPr="00FA38A8">
        <w:rPr>
          <w:noProof/>
        </w:rPr>
        <w:t> </w:t>
      </w:r>
      <w:r w:rsidR="00A418E7" w:rsidRPr="00FA38A8">
        <w:rPr>
          <w:noProof/>
        </w:rPr>
        <w:fldChar w:fldCharType="begin"/>
      </w:r>
      <w:r w:rsidR="00A418E7" w:rsidRPr="00FA38A8">
        <w:rPr>
          <w:noProof/>
        </w:rPr>
        <w:instrText xml:space="preserve"> QUOTE "</w:instrText>
      </w:r>
      <w:r w:rsidR="00A418E7" w:rsidRPr="00FA38A8">
        <w:rPr>
          <w:rStyle w:val="CRMarker"/>
          <w:noProof/>
        </w:rPr>
        <w:instrText>Õ</w:instrText>
      </w:r>
      <w:r w:rsidR="00A418E7" w:rsidRPr="00FA38A8">
        <w:rPr>
          <w:noProof/>
        </w:rPr>
        <w:instrText xml:space="preserve">" </w:instrText>
      </w:r>
      <w:r w:rsidR="00A418E7" w:rsidRPr="00FA38A8">
        <w:rPr>
          <w:noProof/>
        </w:rPr>
        <w:fldChar w:fldCharType="separate"/>
      </w:r>
      <w:r w:rsidR="00A418E7" w:rsidRPr="00FA38A8">
        <w:rPr>
          <w:rStyle w:val="CRMarker"/>
          <w:noProof/>
        </w:rPr>
        <w:t>Õ</w:t>
      </w:r>
      <w:r w:rsidR="00A418E7" w:rsidRPr="00FA38A8">
        <w:rPr>
          <w:noProof/>
        </w:rPr>
        <w:fldChar w:fldCharType="end"/>
      </w:r>
      <w:r w:rsidR="00D4398E" w:rsidRPr="00FA38A8">
        <w:rPr>
          <w:noProof/>
        </w:rPr>
        <w:t xml:space="preserve"> </w:t>
      </w:r>
      <w:r w:rsidRPr="00FA38A8">
        <w:rPr>
          <w:noProof/>
        </w:rPr>
        <w:t>in Article 4(1), point</w:t>
      </w:r>
      <w:r w:rsidR="006062EB" w:rsidRPr="00FA38A8">
        <w:rPr>
          <w:noProof/>
        </w:rPr>
        <w:t> </w:t>
      </w:r>
      <w:r w:rsidR="00D4398E" w:rsidRPr="00FA38A8">
        <w:rPr>
          <w:noProof/>
        </w:rPr>
        <w:t>(</w:t>
      </w:r>
      <w:r w:rsidRPr="00FA38A8">
        <w:rPr>
          <w:noProof/>
        </w:rPr>
        <w:t>25</w:t>
      </w:r>
      <w:r w:rsidR="00D4398E" w:rsidRPr="00FA38A8">
        <w:rPr>
          <w:noProof/>
        </w:rPr>
        <w:t>)</w:t>
      </w:r>
      <w:r w:rsidRPr="00FA38A8">
        <w:rPr>
          <w:noProof/>
        </w:rPr>
        <w:t xml:space="preserve">, of Regulation (EU) </w:t>
      </w:r>
      <w:r w:rsidRPr="00FA38A8">
        <w:rPr>
          <w:noProof/>
        </w:rPr>
        <w:lastRenderedPageBreak/>
        <w:t>No</w:t>
      </w:r>
      <w:r w:rsidR="006062EB" w:rsidRPr="00FA38A8">
        <w:rPr>
          <w:noProof/>
        </w:rPr>
        <w:t> </w:t>
      </w:r>
      <w:r w:rsidRPr="00FA38A8">
        <w:rPr>
          <w:noProof/>
        </w:rPr>
        <w:t>575/2013 or an undertaking the registered office of which is in a third country and which would require authorisation under Directive 2014/65/EU if its registered office were in the Union;</w:t>
      </w:r>
      <w:r w:rsidRPr="0035620F">
        <w:rPr>
          <w:noProof/>
        </w:rPr>
        <w:t xml:space="preserve"> </w:t>
      </w:r>
    </w:p>
    <w:p w:rsidR="005E3CD6" w:rsidRPr="0035620F" w:rsidRDefault="005E3CD6" w:rsidP="005E3CD6">
      <w:pPr>
        <w:pStyle w:val="Point0"/>
        <w:rPr>
          <w:noProof/>
        </w:rPr>
      </w:pPr>
      <w:r w:rsidRPr="0035620F">
        <w:rPr>
          <w:noProof/>
        </w:rPr>
        <w:t>(4)</w:t>
      </w:r>
      <w:r w:rsidRPr="0035620F">
        <w:rPr>
          <w:noProof/>
        </w:rPr>
        <w:tab/>
        <w:t>‘regulated entity’ means a credit institution, an insurance undertaking, a reinsurance undertaking, an investment firm, an asset management company or an alternative investment fund manager;</w:t>
      </w:r>
    </w:p>
    <w:p w:rsidR="005E3CD6" w:rsidRPr="0035620F" w:rsidRDefault="005E3CD6" w:rsidP="005E3CD6">
      <w:pPr>
        <w:pStyle w:val="Point0"/>
        <w:rPr>
          <w:noProof/>
        </w:rPr>
      </w:pPr>
      <w:r w:rsidRPr="00FA38A8">
        <w:rPr>
          <w:noProof/>
        </w:rPr>
        <w:t>(5)</w:t>
      </w:r>
      <w:r w:rsidRPr="00FA38A8">
        <w:rPr>
          <w:noProof/>
        </w:rPr>
        <w:tab/>
        <w:t xml:space="preserve">‘asset management company’ means a management company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246E15" w:rsidRPr="00FA38A8">
        <w:rPr>
          <w:noProof/>
        </w:rPr>
        <w:t>as defined 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Pr="00FA38A8">
        <w:rPr>
          <w:noProof/>
        </w:rPr>
        <w:t xml:space="preserve"> Article</w:t>
      </w:r>
      <w:r w:rsidR="006062EB" w:rsidRPr="00FA38A8">
        <w:rPr>
          <w:noProof/>
        </w:rPr>
        <w:t> </w:t>
      </w:r>
      <w:r w:rsidRPr="00FA38A8">
        <w:rPr>
          <w:noProof/>
        </w:rPr>
        <w:t>2(1), point (b), of Directive 2009/65/EC or an undertaking the registered office of which is in a third country and which would require authorisation under that Directive if its registered office were</w:t>
      </w:r>
      <w:r w:rsidR="00246E15" w:rsidRPr="00FA38A8">
        <w:rPr>
          <w:noProof/>
        </w:rPr>
        <w:t xml:space="preserve">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246E15" w:rsidRPr="00FA38A8">
        <w:rPr>
          <w:noProof/>
        </w:rPr>
        <w:t>in</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Pr="00FA38A8">
        <w:rPr>
          <w:noProof/>
        </w:rPr>
        <w:t xml:space="preserve"> the Union;</w:t>
      </w:r>
    </w:p>
    <w:p w:rsidR="005E3CD6" w:rsidRPr="00FA38A8" w:rsidRDefault="005E3CD6" w:rsidP="005E3CD6">
      <w:pPr>
        <w:pStyle w:val="Point0"/>
        <w:rPr>
          <w:noProof/>
        </w:rPr>
      </w:pPr>
      <w:r w:rsidRPr="00FA38A8">
        <w:rPr>
          <w:noProof/>
        </w:rPr>
        <w:t>(6)</w:t>
      </w:r>
      <w:r w:rsidRPr="00FA38A8">
        <w:rPr>
          <w:noProof/>
        </w:rPr>
        <w:tab/>
        <w:t xml:space="preserve">‘alternative investment fund manager’ means a manager of alternative investment funds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246E15" w:rsidRPr="00FA38A8">
        <w:rPr>
          <w:noProof/>
        </w:rPr>
        <w:t>as defined 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246E15" w:rsidRPr="00FA38A8">
        <w:rPr>
          <w:noProof/>
        </w:rPr>
        <w:t xml:space="preserve"> </w:t>
      </w:r>
      <w:r w:rsidRPr="00FA38A8">
        <w:rPr>
          <w:noProof/>
        </w:rPr>
        <w:t>Article</w:t>
      </w:r>
      <w:r w:rsidR="006062EB" w:rsidRPr="00FA38A8">
        <w:rPr>
          <w:noProof/>
        </w:rPr>
        <w:t> </w:t>
      </w:r>
      <w:r w:rsidRPr="00FA38A8">
        <w:rPr>
          <w:noProof/>
        </w:rPr>
        <w:t>4(1), points (b), (l) and (ab), of Directive</w:t>
      </w:r>
      <w:r w:rsidR="006062EB" w:rsidRPr="00FA38A8">
        <w:rPr>
          <w:noProof/>
        </w:rPr>
        <w:t> </w:t>
      </w:r>
      <w:r w:rsidRPr="00FA38A8">
        <w:rPr>
          <w:noProof/>
        </w:rPr>
        <w:t xml:space="preserve">2011/61/EU or an undertaking the registered office of which is in a third country and which would require authorisation under that Directive if its registered office were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246E15" w:rsidRPr="00FA38A8">
        <w:rPr>
          <w:noProof/>
        </w:rPr>
        <w:t>in</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246E15" w:rsidRPr="00FA38A8">
        <w:rPr>
          <w:noProof/>
        </w:rPr>
        <w:t xml:space="preserve"> </w:t>
      </w:r>
      <w:r w:rsidRPr="00FA38A8">
        <w:rPr>
          <w:noProof/>
        </w:rPr>
        <w:t>the Union;</w:t>
      </w:r>
    </w:p>
    <w:p w:rsidR="005E3CD6" w:rsidRPr="0035620F" w:rsidRDefault="005E3CD6" w:rsidP="005E3CD6">
      <w:pPr>
        <w:pStyle w:val="Point0"/>
        <w:rPr>
          <w:noProof/>
        </w:rPr>
      </w:pPr>
      <w:r w:rsidRPr="00FA38A8">
        <w:rPr>
          <w:noProof/>
        </w:rPr>
        <w:t>(7)</w:t>
      </w:r>
      <w:r w:rsidRPr="00FA38A8">
        <w:rPr>
          <w:noProof/>
        </w:rPr>
        <w:tab/>
        <w:t xml:space="preserve">‘reinsurance undertaking’ means a reinsurance undertaking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246E15" w:rsidRPr="00FA38A8">
        <w:rPr>
          <w:noProof/>
        </w:rPr>
        <w:t>as defined 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246E15" w:rsidRPr="00FA38A8">
        <w:rPr>
          <w:noProof/>
        </w:rPr>
        <w:t xml:space="preserve"> </w:t>
      </w:r>
      <w:r w:rsidRPr="00FA38A8">
        <w:rPr>
          <w:noProof/>
        </w:rPr>
        <w:t>Article</w:t>
      </w:r>
      <w:r w:rsidR="006062EB" w:rsidRPr="00FA38A8">
        <w:rPr>
          <w:noProof/>
        </w:rPr>
        <w:t> </w:t>
      </w:r>
      <w:r w:rsidRPr="00FA38A8">
        <w:rPr>
          <w:noProof/>
        </w:rPr>
        <w:t xml:space="preserve">13, points (4), (5) or (6), of Directive 2009/138/EC or a special purpose vehicle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246E15" w:rsidRPr="00FA38A8">
        <w:rPr>
          <w:noProof/>
        </w:rPr>
        <w:t>as defined in</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246E15" w:rsidRPr="00FA38A8">
        <w:rPr>
          <w:noProof/>
        </w:rPr>
        <w:t xml:space="preserve"> </w:t>
      </w:r>
      <w:r w:rsidRPr="00FA38A8">
        <w:rPr>
          <w:noProof/>
        </w:rPr>
        <w:t>Article 13, point (26), of Directive 2009/138/EC;</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2019/2034 Art. 59</w:t>
      </w:r>
    </w:p>
    <w:p w:rsidR="005E3CD6" w:rsidRPr="0035620F" w:rsidRDefault="005E3CD6" w:rsidP="00523A33">
      <w:pPr>
        <w:pStyle w:val="Point0"/>
        <w:keepNext/>
        <w:ind w:left="851" w:hanging="851"/>
        <w:rPr>
          <w:noProof/>
        </w:rPr>
      </w:pPr>
      <w:r w:rsidRPr="0035620F">
        <w:rPr>
          <w:noProof/>
        </w:rPr>
        <w:t>(</w:t>
      </w:r>
      <w:r w:rsidRPr="001A06CC">
        <w:rPr>
          <w:noProof/>
        </w:rPr>
        <w:t>8</w:t>
      </w:r>
      <w:r w:rsidRPr="0035620F">
        <w:rPr>
          <w:noProof/>
        </w:rPr>
        <w:t>)</w:t>
      </w:r>
      <w:r w:rsidRPr="0035620F">
        <w:rPr>
          <w:noProof/>
        </w:rPr>
        <w:tab/>
        <w:t>‘sectoral rules’ means Union legal acts relating to the prudential supervision of regulated entities, in particular Regulation (EU) No 575/2013</w:t>
      </w:r>
      <w:r w:rsidRPr="001A06CC">
        <w:rPr>
          <w:noProof/>
        </w:rPr>
        <w:t>, Regulation</w:t>
      </w:r>
      <w:r w:rsidR="001A06CC" w:rsidRPr="001A06CC">
        <w:rPr>
          <w:noProof/>
        </w:rPr>
        <w:t xml:space="preserve"> </w:t>
      </w:r>
      <w:r w:rsidRPr="0035620F">
        <w:rPr>
          <w:noProof/>
        </w:rPr>
        <w:t>(EU)</w:t>
      </w:r>
      <w:r w:rsidR="00DB7038" w:rsidRPr="0035620F">
        <w:rPr>
          <w:noProof/>
        </w:rPr>
        <w:t> </w:t>
      </w:r>
      <w:r w:rsidRPr="0035620F">
        <w:rPr>
          <w:noProof/>
        </w:rPr>
        <w:t>2019/2033 of the European Parliament and of the Council</w:t>
      </w:r>
      <w:r w:rsidRPr="001A06CC">
        <w:rPr>
          <w:rStyle w:val="FootnoteReference"/>
          <w:noProof/>
        </w:rPr>
        <w:footnoteReference w:id="19"/>
      </w:r>
      <w:r w:rsidRPr="001A06CC">
        <w:rPr>
          <w:noProof/>
        </w:rPr>
        <w:t>,</w:t>
      </w:r>
      <w:r w:rsidRPr="0035620F">
        <w:rPr>
          <w:noProof/>
        </w:rPr>
        <w:t xml:space="preserve"> Directives</w:t>
      </w:r>
      <w:r w:rsidR="006062EB" w:rsidRPr="0035620F">
        <w:rPr>
          <w:noProof/>
        </w:rPr>
        <w:t> </w:t>
      </w:r>
      <w:r w:rsidRPr="0035620F">
        <w:rPr>
          <w:noProof/>
        </w:rPr>
        <w:t xml:space="preserve">2009/138/EC, 2013/36/EU </w:t>
      </w:r>
      <w:r w:rsidRPr="001A06CC">
        <w:rPr>
          <w:noProof/>
        </w:rPr>
        <w:t>and</w:t>
      </w:r>
      <w:r w:rsidRPr="0035620F">
        <w:rPr>
          <w:noProof/>
        </w:rPr>
        <w:t xml:space="preserve"> 2014/65/EU and </w:t>
      </w:r>
      <w:r w:rsidRPr="001A06CC">
        <w:rPr>
          <w:noProof/>
        </w:rPr>
        <w:t>Directive</w:t>
      </w:r>
      <w:r w:rsidRPr="0035620F">
        <w:rPr>
          <w:noProof/>
        </w:rPr>
        <w:t xml:space="preserve"> (EU)</w:t>
      </w:r>
      <w:r w:rsidR="006062EB" w:rsidRPr="0035620F">
        <w:rPr>
          <w:noProof/>
        </w:rPr>
        <w:t> </w:t>
      </w:r>
      <w:r w:rsidRPr="0035620F">
        <w:rPr>
          <w:noProof/>
        </w:rPr>
        <w:t>2019/2034 of the European Parliament and of the Council</w:t>
      </w:r>
      <w:r w:rsidRPr="001A06CC">
        <w:rPr>
          <w:rStyle w:val="FootnoteReference"/>
          <w:noProof/>
        </w:rPr>
        <w:footnoteReference w:id="20"/>
      </w:r>
      <w:r w:rsidRPr="0035620F">
        <w:rPr>
          <w:noProof/>
        </w:rPr>
        <w:t>;</w:t>
      </w:r>
    </w:p>
    <w:p w:rsidR="005E3CD6" w:rsidRPr="0035620F" w:rsidRDefault="005E3CD6" w:rsidP="005E3CD6">
      <w:pPr>
        <w:pStyle w:val="CRSeparator"/>
        <w:rPr>
          <w:noProof/>
          <w:lang w:val="en-GB"/>
        </w:rPr>
      </w:pPr>
    </w:p>
    <w:p w:rsidR="005E3CD6" w:rsidRPr="009007AD" w:rsidRDefault="005E3CD6" w:rsidP="005E3CD6">
      <w:pPr>
        <w:pStyle w:val="CRReference"/>
        <w:rPr>
          <w:noProof/>
          <w:lang w:val="fr-BE"/>
        </w:rPr>
      </w:pPr>
      <w:r w:rsidRPr="0035620F">
        <w:rPr>
          <w:noProof/>
          <w:lang w:val="en-GB"/>
        </w:rPr>
        <w:fldChar w:fldCharType="begin"/>
      </w:r>
      <w:r w:rsidRPr="009007AD">
        <w:rPr>
          <w:noProof/>
          <w:lang w:val="fr-BE"/>
        </w:rPr>
        <w:instrText xml:space="preserve"> QUOTE "</w:instrText>
      </w:r>
      <w:r w:rsidRPr="009007AD">
        <w:rPr>
          <w:rStyle w:val="CRMarker"/>
          <w:rFonts w:hint="eastAsia"/>
          <w:noProof/>
          <w:lang w:val="fr-BE"/>
        </w:rPr>
        <w:instrText>ê</w:instrText>
      </w:r>
      <w:r w:rsidRPr="009007AD">
        <w:rPr>
          <w:noProof/>
          <w:lang w:val="fr-BE"/>
        </w:rPr>
        <w:instrText xml:space="preserve">" </w:instrText>
      </w:r>
      <w:r w:rsidRPr="0035620F">
        <w:rPr>
          <w:noProof/>
          <w:lang w:val="en-GB"/>
        </w:rPr>
        <w:fldChar w:fldCharType="separate"/>
      </w:r>
      <w:r w:rsidRPr="009007AD">
        <w:rPr>
          <w:rStyle w:val="CRMarker"/>
          <w:rFonts w:hint="eastAsia"/>
          <w:noProof/>
          <w:lang w:val="fr-BE"/>
        </w:rPr>
        <w:t>ê</w:t>
      </w:r>
      <w:r w:rsidRPr="0035620F">
        <w:rPr>
          <w:noProof/>
          <w:lang w:val="en-GB"/>
        </w:rPr>
        <w:fldChar w:fldCharType="end"/>
      </w:r>
      <w:r w:rsidRPr="009007AD">
        <w:rPr>
          <w:noProof/>
          <w:lang w:val="fr-BE"/>
        </w:rPr>
        <w:t> 2011/89/EU Art. 2, pt. 1 (adapted)</w:t>
      </w:r>
    </w:p>
    <w:p w:rsidR="005E3CD6" w:rsidRPr="0035620F" w:rsidRDefault="005E3CD6" w:rsidP="00523A33">
      <w:pPr>
        <w:pStyle w:val="Point0"/>
        <w:keepNext/>
        <w:ind w:left="851" w:hanging="851"/>
        <w:rPr>
          <w:noProof/>
        </w:rPr>
      </w:pPr>
      <w:r w:rsidRPr="0035620F">
        <w:rPr>
          <w:noProof/>
        </w:rPr>
        <w:t>(</w:t>
      </w:r>
      <w:r w:rsidRPr="001A06CC">
        <w:rPr>
          <w:noProof/>
        </w:rPr>
        <w:t>9</w:t>
      </w:r>
      <w:r w:rsidRPr="0035620F">
        <w:rPr>
          <w:noProof/>
        </w:rPr>
        <w:t>)</w:t>
      </w:r>
      <w:r w:rsidRPr="0035620F">
        <w:rPr>
          <w:noProof/>
        </w:rPr>
        <w:tab/>
        <w:t>‘financial sector’ means a sector composed of one or more of the following entities:</w:t>
      </w:r>
    </w:p>
    <w:p w:rsidR="005E3CD6" w:rsidRPr="0035620F" w:rsidRDefault="005E3CD6" w:rsidP="005E3CD6">
      <w:pPr>
        <w:pStyle w:val="Point1"/>
        <w:rPr>
          <w:noProof/>
        </w:rPr>
      </w:pPr>
      <w:r w:rsidRPr="0035620F">
        <w:rPr>
          <w:noProof/>
        </w:rPr>
        <w:t>(a)</w:t>
      </w:r>
      <w:r w:rsidRPr="0035620F">
        <w:rPr>
          <w:noProof/>
        </w:rPr>
        <w:tab/>
        <w:t xml:space="preserve">a credit institution, a financial institution or an ancillary services undertaking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4E2597" w:rsidRPr="00FA38A8">
        <w:rPr>
          <w:noProof/>
        </w:rPr>
        <w:t xml:space="preserve">as defined </w:t>
      </w:r>
      <w:r w:rsidR="001129C1" w:rsidRPr="00FA38A8">
        <w:rPr>
          <w:noProof/>
        </w:rPr>
        <w:t xml:space="preserve">respectively </w:t>
      </w:r>
      <w:r w:rsidR="004E2597" w:rsidRPr="00FA38A8">
        <w:rPr>
          <w:noProof/>
        </w:rPr>
        <w:t>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4E2597" w:rsidRPr="00FA38A8">
        <w:rPr>
          <w:noProof/>
        </w:rPr>
        <w:t xml:space="preserve"> </w:t>
      </w:r>
      <w:r w:rsidRPr="00FA38A8">
        <w:rPr>
          <w:noProof/>
        </w:rPr>
        <w:t xml:space="preserve">Article 4(1), </w:t>
      </w:r>
      <w:r w:rsidR="002C1CD9" w:rsidRPr="00FA38A8">
        <w:rPr>
          <w:noProof/>
        </w:rPr>
        <w:t xml:space="preserve">points (1), </w:t>
      </w:r>
      <w:r w:rsidRPr="00FA38A8">
        <w:rPr>
          <w:noProof/>
        </w:rPr>
        <w:t>(2</w:t>
      </w:r>
      <w:r w:rsidR="002C1CD9" w:rsidRPr="00FA38A8">
        <w:rPr>
          <w:noProof/>
        </w:rPr>
        <w:t>6</w:t>
      </w:r>
      <w:r w:rsidRPr="00FA38A8">
        <w:rPr>
          <w:noProof/>
        </w:rPr>
        <w:t>) or (1</w:t>
      </w:r>
      <w:r w:rsidR="002C1CD9" w:rsidRPr="00FA38A8">
        <w:rPr>
          <w:noProof/>
        </w:rPr>
        <w:t>8</w:t>
      </w:r>
      <w:r w:rsidRPr="00FA38A8">
        <w:rPr>
          <w:noProof/>
        </w:rPr>
        <w:t>)</w:t>
      </w:r>
      <w:r w:rsidR="002C1CD9" w:rsidRPr="00FA38A8">
        <w:rPr>
          <w:noProof/>
        </w:rPr>
        <w:t>,</w:t>
      </w:r>
      <w:r w:rsidRPr="00FA38A8">
        <w:rPr>
          <w:noProof/>
        </w:rPr>
        <w:t xml:space="preserve"> of </w:t>
      </w:r>
      <w:r w:rsidR="002C1CD9" w:rsidRPr="00FA38A8">
        <w:rPr>
          <w:noProof/>
        </w:rPr>
        <w:fldChar w:fldCharType="begin"/>
      </w:r>
      <w:r w:rsidR="002C1CD9" w:rsidRPr="00FA38A8">
        <w:rPr>
          <w:noProof/>
        </w:rPr>
        <w:instrText xml:space="preserve"> QUOTE "</w:instrText>
      </w:r>
      <w:r w:rsidR="002C1CD9" w:rsidRPr="00FA38A8">
        <w:rPr>
          <w:rStyle w:val="CRMarker"/>
          <w:noProof/>
        </w:rPr>
        <w:instrText>Ö</w:instrText>
      </w:r>
      <w:r w:rsidR="002C1CD9" w:rsidRPr="00FA38A8">
        <w:rPr>
          <w:noProof/>
        </w:rPr>
        <w:instrText xml:space="preserve">" </w:instrText>
      </w:r>
      <w:r w:rsidR="002C1CD9" w:rsidRPr="00FA38A8">
        <w:rPr>
          <w:noProof/>
        </w:rPr>
        <w:fldChar w:fldCharType="separate"/>
      </w:r>
      <w:r w:rsidR="002C1CD9" w:rsidRPr="00FA38A8">
        <w:rPr>
          <w:rStyle w:val="CRMarker"/>
          <w:noProof/>
        </w:rPr>
        <w:t>Ö</w:t>
      </w:r>
      <w:r w:rsidR="002C1CD9" w:rsidRPr="00FA38A8">
        <w:rPr>
          <w:noProof/>
        </w:rPr>
        <w:fldChar w:fldCharType="end"/>
      </w:r>
      <w:r w:rsidR="002C1CD9" w:rsidRPr="00FA38A8">
        <w:rPr>
          <w:noProof/>
        </w:rPr>
        <w:t> </w:t>
      </w:r>
      <w:r w:rsidR="009429CC" w:rsidRPr="00FA38A8">
        <w:rPr>
          <w:noProof/>
        </w:rPr>
        <w:t>Regulation (EU) No 575/2013</w:t>
      </w:r>
      <w:r w:rsidR="002C1CD9" w:rsidRPr="00FA38A8">
        <w:rPr>
          <w:noProof/>
        </w:rPr>
        <w:t> </w:t>
      </w:r>
      <w:r w:rsidR="002C1CD9" w:rsidRPr="00FA38A8">
        <w:rPr>
          <w:noProof/>
        </w:rPr>
        <w:fldChar w:fldCharType="begin"/>
      </w:r>
      <w:r w:rsidR="002C1CD9" w:rsidRPr="00FA38A8">
        <w:rPr>
          <w:noProof/>
        </w:rPr>
        <w:instrText xml:space="preserve"> QUOTE "</w:instrText>
      </w:r>
      <w:r w:rsidR="002C1CD9" w:rsidRPr="00FA38A8">
        <w:rPr>
          <w:rStyle w:val="CRMarker"/>
          <w:noProof/>
        </w:rPr>
        <w:instrText>Õ</w:instrText>
      </w:r>
      <w:r w:rsidR="002C1CD9" w:rsidRPr="00FA38A8">
        <w:rPr>
          <w:noProof/>
        </w:rPr>
        <w:instrText xml:space="preserve">" </w:instrText>
      </w:r>
      <w:r w:rsidR="002C1CD9" w:rsidRPr="00FA38A8">
        <w:rPr>
          <w:noProof/>
        </w:rPr>
        <w:fldChar w:fldCharType="separate"/>
      </w:r>
      <w:r w:rsidR="002C1CD9" w:rsidRPr="00FA38A8">
        <w:rPr>
          <w:rStyle w:val="CRMarker"/>
          <w:noProof/>
        </w:rPr>
        <w:t>Õ</w:t>
      </w:r>
      <w:r w:rsidR="002C1CD9" w:rsidRPr="00FA38A8">
        <w:rPr>
          <w:noProof/>
        </w:rPr>
        <w:fldChar w:fldCharType="end"/>
      </w:r>
      <w:r w:rsidR="009429CC" w:rsidRPr="00FA38A8">
        <w:rPr>
          <w:noProof/>
        </w:rPr>
        <w:t xml:space="preserve"> </w:t>
      </w:r>
      <w:r w:rsidRPr="00FA38A8">
        <w:rPr>
          <w:noProof/>
        </w:rPr>
        <w:t>(referred to collectively as ‘banking</w:t>
      </w:r>
      <w:r w:rsidRPr="0035620F">
        <w:rPr>
          <w:noProof/>
        </w:rPr>
        <w:t xml:space="preserve"> sector’);</w:t>
      </w:r>
    </w:p>
    <w:p w:rsidR="005E3CD6" w:rsidRPr="0035620F" w:rsidRDefault="005E3CD6" w:rsidP="005E3CD6">
      <w:pPr>
        <w:pStyle w:val="Point1"/>
        <w:rPr>
          <w:noProof/>
        </w:rPr>
      </w:pPr>
      <w:r w:rsidRPr="0035620F">
        <w:rPr>
          <w:noProof/>
        </w:rPr>
        <w:t>(b)</w:t>
      </w:r>
      <w:r w:rsidRPr="0035620F">
        <w:rPr>
          <w:noProof/>
        </w:rPr>
        <w:tab/>
        <w:t xml:space="preserve">an insurance undertaking, a reinsurance undertaking or an insurance holding </w:t>
      </w:r>
      <w:r w:rsidRPr="00FA38A8">
        <w:rPr>
          <w:noProof/>
        </w:rPr>
        <w:t xml:space="preserve">company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4E2597" w:rsidRPr="00FA38A8">
        <w:rPr>
          <w:noProof/>
        </w:rPr>
        <w:t xml:space="preserve">as defined </w:t>
      </w:r>
      <w:r w:rsidR="001A20A1" w:rsidRPr="00FA38A8">
        <w:rPr>
          <w:noProof/>
        </w:rPr>
        <w:t xml:space="preserve">respectively </w:t>
      </w:r>
      <w:r w:rsidR="004E2597" w:rsidRPr="00FA38A8">
        <w:rPr>
          <w:noProof/>
        </w:rPr>
        <w:t>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4E2597" w:rsidRPr="00FA38A8">
        <w:rPr>
          <w:noProof/>
        </w:rPr>
        <w:t xml:space="preserve"> </w:t>
      </w:r>
      <w:r w:rsidRPr="00FA38A8">
        <w:rPr>
          <w:noProof/>
        </w:rPr>
        <w:t xml:space="preserve">Article 13, points (1), (2), (4) or (5), or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201537" w:rsidRPr="00FA38A8">
        <w:rPr>
          <w:noProof/>
        </w:rPr>
        <w:t>in</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201537" w:rsidRPr="00FA38A8">
        <w:rPr>
          <w:noProof/>
        </w:rPr>
        <w:t xml:space="preserve"> </w:t>
      </w:r>
      <w:r w:rsidRPr="00FA38A8">
        <w:rPr>
          <w:noProof/>
        </w:rPr>
        <w:t>Article</w:t>
      </w:r>
      <w:r w:rsidR="00DB7038" w:rsidRPr="00FA38A8">
        <w:rPr>
          <w:noProof/>
        </w:rPr>
        <w:t> </w:t>
      </w:r>
      <w:r w:rsidRPr="00FA38A8">
        <w:rPr>
          <w:noProof/>
        </w:rPr>
        <w:t>212(1), point (f), of Directive</w:t>
      </w:r>
      <w:r w:rsidR="00A92FFA">
        <w:rPr>
          <w:noProof/>
        </w:rPr>
        <w:t> </w:t>
      </w:r>
      <w:r w:rsidRPr="00FA38A8">
        <w:rPr>
          <w:noProof/>
        </w:rPr>
        <w:t>2009/138/EC (referred to collectively as ‘insurance sector’);</w:t>
      </w:r>
    </w:p>
    <w:p w:rsidR="005E3CD6" w:rsidRPr="0035620F" w:rsidRDefault="005E3CD6" w:rsidP="005E3CD6">
      <w:pPr>
        <w:pStyle w:val="Point1"/>
        <w:rPr>
          <w:noProof/>
        </w:rPr>
      </w:pPr>
      <w:r w:rsidRPr="00FA38A8">
        <w:rPr>
          <w:noProof/>
        </w:rPr>
        <w:lastRenderedPageBreak/>
        <w:t>(c)</w:t>
      </w:r>
      <w:r w:rsidRPr="00FA38A8">
        <w:rPr>
          <w:noProof/>
        </w:rPr>
        <w:tab/>
        <w:t xml:space="preserve">an investment firm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201537" w:rsidRPr="00FA38A8">
        <w:rPr>
          <w:noProof/>
        </w:rPr>
        <w:t>as defined 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201537" w:rsidRPr="00FA38A8">
        <w:rPr>
          <w:noProof/>
        </w:rPr>
        <w:t xml:space="preserve"> </w:t>
      </w:r>
      <w:r w:rsidRPr="00FA38A8">
        <w:rPr>
          <w:noProof/>
        </w:rPr>
        <w:t xml:space="preserve">Article </w:t>
      </w:r>
      <w:r w:rsidR="009003A4" w:rsidRPr="00FA38A8">
        <w:rPr>
          <w:noProof/>
        </w:rPr>
        <w:t>4</w:t>
      </w:r>
      <w:r w:rsidRPr="00FA38A8">
        <w:rPr>
          <w:noProof/>
        </w:rPr>
        <w:t>(1)</w:t>
      </w:r>
      <w:r w:rsidR="009003A4" w:rsidRPr="00FA38A8">
        <w:rPr>
          <w:noProof/>
        </w:rPr>
        <w:t xml:space="preserve">, point (2), </w:t>
      </w:r>
      <w:r w:rsidRPr="00FA38A8">
        <w:rPr>
          <w:noProof/>
        </w:rPr>
        <w:t xml:space="preserve">of </w:t>
      </w:r>
      <w:r w:rsidR="009003A4" w:rsidRPr="00FA38A8">
        <w:rPr>
          <w:noProof/>
        </w:rPr>
        <w:fldChar w:fldCharType="begin"/>
      </w:r>
      <w:r w:rsidR="009003A4" w:rsidRPr="00FA38A8">
        <w:rPr>
          <w:noProof/>
        </w:rPr>
        <w:instrText xml:space="preserve"> QUOTE "</w:instrText>
      </w:r>
      <w:r w:rsidR="009003A4" w:rsidRPr="00FA38A8">
        <w:rPr>
          <w:rStyle w:val="CRMarker"/>
          <w:noProof/>
        </w:rPr>
        <w:instrText>Ö</w:instrText>
      </w:r>
      <w:r w:rsidR="009003A4" w:rsidRPr="00FA38A8">
        <w:rPr>
          <w:noProof/>
        </w:rPr>
        <w:instrText xml:space="preserve">" </w:instrText>
      </w:r>
      <w:r w:rsidR="009003A4" w:rsidRPr="00FA38A8">
        <w:rPr>
          <w:noProof/>
        </w:rPr>
        <w:fldChar w:fldCharType="separate"/>
      </w:r>
      <w:r w:rsidR="009003A4" w:rsidRPr="00FA38A8">
        <w:rPr>
          <w:rStyle w:val="CRMarker"/>
          <w:noProof/>
        </w:rPr>
        <w:t>Ö</w:t>
      </w:r>
      <w:r w:rsidR="009003A4" w:rsidRPr="00FA38A8">
        <w:rPr>
          <w:noProof/>
        </w:rPr>
        <w:fldChar w:fldCharType="end"/>
      </w:r>
      <w:r w:rsidR="009003A4" w:rsidRPr="00FA38A8">
        <w:rPr>
          <w:noProof/>
        </w:rPr>
        <w:t> </w:t>
      </w:r>
      <w:r w:rsidR="00F63F3E" w:rsidRPr="00FA38A8">
        <w:rPr>
          <w:noProof/>
        </w:rPr>
        <w:t>Regulation (EU) No 575/2013</w:t>
      </w:r>
      <w:r w:rsidR="009003A4" w:rsidRPr="00FA38A8">
        <w:rPr>
          <w:noProof/>
        </w:rPr>
        <w:t> </w:t>
      </w:r>
      <w:r w:rsidR="009003A4" w:rsidRPr="00FA38A8">
        <w:rPr>
          <w:noProof/>
        </w:rPr>
        <w:fldChar w:fldCharType="begin"/>
      </w:r>
      <w:r w:rsidR="009003A4" w:rsidRPr="00FA38A8">
        <w:rPr>
          <w:noProof/>
        </w:rPr>
        <w:instrText xml:space="preserve"> QUOTE "</w:instrText>
      </w:r>
      <w:r w:rsidR="009003A4" w:rsidRPr="00FA38A8">
        <w:rPr>
          <w:rStyle w:val="CRMarker"/>
          <w:noProof/>
        </w:rPr>
        <w:instrText>Õ</w:instrText>
      </w:r>
      <w:r w:rsidR="009003A4" w:rsidRPr="00FA38A8">
        <w:rPr>
          <w:noProof/>
        </w:rPr>
        <w:instrText xml:space="preserve">" </w:instrText>
      </w:r>
      <w:r w:rsidR="009003A4" w:rsidRPr="00FA38A8">
        <w:rPr>
          <w:noProof/>
        </w:rPr>
        <w:fldChar w:fldCharType="separate"/>
      </w:r>
      <w:r w:rsidR="009003A4" w:rsidRPr="00FA38A8">
        <w:rPr>
          <w:rStyle w:val="CRMarker"/>
          <w:noProof/>
        </w:rPr>
        <w:t>Õ</w:t>
      </w:r>
      <w:r w:rsidR="009003A4" w:rsidRPr="00FA38A8">
        <w:rPr>
          <w:noProof/>
        </w:rPr>
        <w:fldChar w:fldCharType="end"/>
      </w:r>
      <w:r w:rsidR="009003A4" w:rsidRPr="00FA38A8">
        <w:rPr>
          <w:noProof/>
        </w:rPr>
        <w:t xml:space="preserve"> </w:t>
      </w:r>
      <w:r w:rsidRPr="00FA38A8">
        <w:rPr>
          <w:noProof/>
        </w:rPr>
        <w:t>(referred to collectively as ‘investment services sector’);</w:t>
      </w:r>
    </w:p>
    <w:p w:rsidR="005E3CD6" w:rsidRPr="0035620F" w:rsidRDefault="005E3CD6" w:rsidP="005E3CD6">
      <w:pPr>
        <w:pStyle w:val="Point0"/>
        <w:rPr>
          <w:noProof/>
        </w:rPr>
      </w:pPr>
      <w:r w:rsidRPr="0035620F">
        <w:rPr>
          <w:noProof/>
        </w:rPr>
        <w:t>(</w:t>
      </w:r>
      <w:r w:rsidRPr="001A06CC">
        <w:rPr>
          <w:noProof/>
        </w:rPr>
        <w:t>10</w:t>
      </w:r>
      <w:r w:rsidRPr="0035620F">
        <w:rPr>
          <w:noProof/>
        </w:rPr>
        <w:t>)</w:t>
      </w:r>
      <w:r w:rsidRPr="0035620F">
        <w:rPr>
          <w:noProof/>
        </w:rPr>
        <w:tab/>
        <w:t xml:space="preserve">‘parent undertaking’ means a parent undertaking as defined in Article </w:t>
      </w:r>
      <w:r w:rsidRPr="001A06CC">
        <w:rPr>
          <w:noProof/>
        </w:rPr>
        <w:t>2, point</w:t>
      </w:r>
      <w:r w:rsidR="00523A33" w:rsidRPr="001A06CC">
        <w:rPr>
          <w:noProof/>
        </w:rPr>
        <w:t> </w:t>
      </w:r>
      <w:r w:rsidR="00E93D70" w:rsidRPr="001A06CC">
        <w:rPr>
          <w:noProof/>
        </w:rPr>
        <w:t>(</w:t>
      </w:r>
      <w:r w:rsidRPr="001A06CC">
        <w:rPr>
          <w:noProof/>
        </w:rPr>
        <w:t>9</w:t>
      </w:r>
      <w:r w:rsidR="00240D68" w:rsidRPr="001A06CC">
        <w:rPr>
          <w:noProof/>
        </w:rPr>
        <w:t>)</w:t>
      </w:r>
      <w:r w:rsidRPr="001A06CC">
        <w:rPr>
          <w:noProof/>
        </w:rPr>
        <w:t>,</w:t>
      </w:r>
      <w:r w:rsidRPr="0035620F">
        <w:rPr>
          <w:noProof/>
        </w:rPr>
        <w:t xml:space="preserve"> of</w:t>
      </w:r>
      <w:r w:rsidR="001A06CC">
        <w:rPr>
          <w:noProof/>
        </w:rPr>
        <w:t xml:space="preserve"> </w:t>
      </w:r>
      <w:r w:rsidRPr="001A06CC">
        <w:rPr>
          <w:noProof/>
        </w:rPr>
        <w:t>Directive</w:t>
      </w:r>
      <w:r w:rsidR="00523A33" w:rsidRPr="001A06CC">
        <w:rPr>
          <w:noProof/>
        </w:rPr>
        <w:t> </w:t>
      </w:r>
      <w:r w:rsidRPr="001A06CC">
        <w:rPr>
          <w:noProof/>
        </w:rPr>
        <w:t>2013/34/EU of the European Parliament and of the Council</w:t>
      </w:r>
      <w:r w:rsidRPr="001A06CC">
        <w:rPr>
          <w:rStyle w:val="FootnoteReference"/>
          <w:noProof/>
        </w:rPr>
        <w:footnoteReference w:id="21"/>
      </w:r>
      <w:r w:rsidRPr="0035620F">
        <w:rPr>
          <w:noProof/>
          <w:shd w:val="clear" w:color="auto" w:fill="FFFFFF"/>
        </w:rPr>
        <w:t xml:space="preserve"> </w:t>
      </w:r>
      <w:r w:rsidRPr="0035620F">
        <w:rPr>
          <w:noProof/>
        </w:rPr>
        <w:t>or any undertaking which, in the opinion of the competent authorities, effectively exercises a dominant influence over another undertaking;</w:t>
      </w:r>
    </w:p>
    <w:p w:rsidR="005E3CD6" w:rsidRPr="0035620F" w:rsidRDefault="005E3CD6" w:rsidP="005E3CD6">
      <w:pPr>
        <w:pStyle w:val="Point0"/>
        <w:rPr>
          <w:noProof/>
        </w:rPr>
      </w:pPr>
      <w:r w:rsidRPr="0035620F">
        <w:rPr>
          <w:noProof/>
        </w:rPr>
        <w:t>(</w:t>
      </w:r>
      <w:r w:rsidRPr="001A06CC">
        <w:rPr>
          <w:noProof/>
        </w:rPr>
        <w:t>11</w:t>
      </w:r>
      <w:r w:rsidRPr="0035620F">
        <w:rPr>
          <w:noProof/>
        </w:rPr>
        <w:t>)</w:t>
      </w:r>
      <w:r w:rsidRPr="0035620F">
        <w:rPr>
          <w:noProof/>
        </w:rPr>
        <w:tab/>
        <w:t>‘subsidiary undertaking’ means a subsidiary undertaking as defined in Article</w:t>
      </w:r>
      <w:r w:rsidR="00DB7038" w:rsidRPr="0035620F">
        <w:rPr>
          <w:noProof/>
        </w:rPr>
        <w:t> </w:t>
      </w:r>
      <w:r w:rsidRPr="001A06CC">
        <w:rPr>
          <w:noProof/>
        </w:rPr>
        <w:t>2, point</w:t>
      </w:r>
      <w:r w:rsidR="00523A33" w:rsidRPr="001A06CC">
        <w:rPr>
          <w:noProof/>
        </w:rPr>
        <w:t> </w:t>
      </w:r>
      <w:r w:rsidR="00240D68" w:rsidRPr="001A06CC">
        <w:rPr>
          <w:noProof/>
        </w:rPr>
        <w:t>(</w:t>
      </w:r>
      <w:r w:rsidRPr="001A06CC">
        <w:rPr>
          <w:noProof/>
        </w:rPr>
        <w:t>10</w:t>
      </w:r>
      <w:r w:rsidR="00240D68" w:rsidRPr="001A06CC">
        <w:rPr>
          <w:noProof/>
        </w:rPr>
        <w:t>)</w:t>
      </w:r>
      <w:r w:rsidRPr="001A06CC">
        <w:rPr>
          <w:noProof/>
        </w:rPr>
        <w:t>,</w:t>
      </w:r>
      <w:r w:rsidRPr="0035620F">
        <w:rPr>
          <w:noProof/>
        </w:rPr>
        <w:t xml:space="preserve"> of Directive </w:t>
      </w:r>
      <w:r w:rsidRPr="001A06CC">
        <w:rPr>
          <w:noProof/>
        </w:rPr>
        <w:t>2013/34/EU</w:t>
      </w:r>
      <w:r w:rsidRPr="0035620F">
        <w:rPr>
          <w:noProof/>
        </w:rPr>
        <w:t xml:space="preserve"> or any undertaking over which, in the opinion of the competent authorities, a parent undertaking effectively exercises a dominant influence or all subsidiaries of such subsidiary undertakings;</w:t>
      </w:r>
    </w:p>
    <w:p w:rsidR="005E3CD6" w:rsidRPr="0035620F" w:rsidRDefault="005E3CD6" w:rsidP="005E3CD6">
      <w:pPr>
        <w:pStyle w:val="Point0"/>
        <w:rPr>
          <w:noProof/>
        </w:rPr>
      </w:pPr>
      <w:r w:rsidRPr="00FA38A8">
        <w:rPr>
          <w:noProof/>
        </w:rPr>
        <w:t>(12)</w:t>
      </w:r>
      <w:r w:rsidRPr="00FA38A8">
        <w:rPr>
          <w:noProof/>
        </w:rPr>
        <w:tab/>
        <w:t xml:space="preserve">‘participation’ means a </w:t>
      </w:r>
      <w:r w:rsidR="00B622E7" w:rsidRPr="00FA38A8">
        <w:rPr>
          <w:noProof/>
        </w:rPr>
        <w:fldChar w:fldCharType="begin"/>
      </w:r>
      <w:r w:rsidR="00B622E7" w:rsidRPr="00FA38A8">
        <w:rPr>
          <w:noProof/>
        </w:rPr>
        <w:instrText xml:space="preserve"> QUOTE "</w:instrText>
      </w:r>
      <w:r w:rsidR="00B622E7" w:rsidRPr="00FA38A8">
        <w:rPr>
          <w:rStyle w:val="CRMarker"/>
          <w:noProof/>
        </w:rPr>
        <w:instrText>Ö</w:instrText>
      </w:r>
      <w:r w:rsidR="00B622E7" w:rsidRPr="00FA38A8">
        <w:rPr>
          <w:noProof/>
        </w:rPr>
        <w:instrText xml:space="preserve">" </w:instrText>
      </w:r>
      <w:r w:rsidR="00B622E7" w:rsidRPr="00FA38A8">
        <w:rPr>
          <w:noProof/>
        </w:rPr>
        <w:fldChar w:fldCharType="separate"/>
      </w:r>
      <w:r w:rsidR="00B622E7" w:rsidRPr="00FA38A8">
        <w:rPr>
          <w:rStyle w:val="CRMarker"/>
          <w:noProof/>
        </w:rPr>
        <w:t>Ö</w:t>
      </w:r>
      <w:r w:rsidR="00B622E7" w:rsidRPr="00FA38A8">
        <w:rPr>
          <w:noProof/>
        </w:rPr>
        <w:fldChar w:fldCharType="end"/>
      </w:r>
      <w:r w:rsidR="00B622E7" w:rsidRPr="00FA38A8">
        <w:rPr>
          <w:noProof/>
        </w:rPr>
        <w:t> </w:t>
      </w:r>
      <w:r w:rsidR="00650C50" w:rsidRPr="00FA38A8">
        <w:rPr>
          <w:noProof/>
        </w:rPr>
        <w:t>participating interest</w:t>
      </w:r>
      <w:r w:rsidR="00B622E7" w:rsidRPr="00FA38A8">
        <w:rPr>
          <w:noProof/>
        </w:rPr>
        <w:t xml:space="preserve"> </w:t>
      </w:r>
      <w:r w:rsidR="00650C50" w:rsidRPr="00FA38A8">
        <w:rPr>
          <w:noProof/>
        </w:rPr>
        <w:t>as defined in</w:t>
      </w:r>
      <w:r w:rsidR="00B622E7" w:rsidRPr="00FA38A8">
        <w:rPr>
          <w:noProof/>
        </w:rPr>
        <w:t> </w:t>
      </w:r>
      <w:r w:rsidR="00B622E7" w:rsidRPr="00FA38A8">
        <w:rPr>
          <w:noProof/>
        </w:rPr>
        <w:fldChar w:fldCharType="begin"/>
      </w:r>
      <w:r w:rsidR="00B622E7" w:rsidRPr="00FA38A8">
        <w:rPr>
          <w:noProof/>
        </w:rPr>
        <w:instrText xml:space="preserve"> QUOTE "</w:instrText>
      </w:r>
      <w:r w:rsidR="00B622E7" w:rsidRPr="00FA38A8">
        <w:rPr>
          <w:rStyle w:val="CRMarker"/>
          <w:noProof/>
        </w:rPr>
        <w:instrText>Õ</w:instrText>
      </w:r>
      <w:r w:rsidR="00B622E7" w:rsidRPr="00FA38A8">
        <w:rPr>
          <w:noProof/>
        </w:rPr>
        <w:instrText xml:space="preserve">" </w:instrText>
      </w:r>
      <w:r w:rsidR="00B622E7" w:rsidRPr="00FA38A8">
        <w:rPr>
          <w:noProof/>
        </w:rPr>
        <w:fldChar w:fldCharType="separate"/>
      </w:r>
      <w:r w:rsidR="00B622E7" w:rsidRPr="00FA38A8">
        <w:rPr>
          <w:rStyle w:val="CRMarker"/>
          <w:noProof/>
        </w:rPr>
        <w:t>Õ</w:t>
      </w:r>
      <w:r w:rsidR="00B622E7" w:rsidRPr="00FA38A8">
        <w:rPr>
          <w:noProof/>
        </w:rPr>
        <w:fldChar w:fldCharType="end"/>
      </w:r>
      <w:r w:rsidR="00650C50" w:rsidRPr="00FA38A8">
        <w:rPr>
          <w:noProof/>
        </w:rPr>
        <w:t xml:space="preserve"> </w:t>
      </w:r>
      <w:r w:rsidRPr="00FA38A8">
        <w:rPr>
          <w:noProof/>
        </w:rPr>
        <w:t>Article</w:t>
      </w:r>
      <w:r w:rsidR="00DB7038" w:rsidRPr="00FA38A8">
        <w:rPr>
          <w:noProof/>
        </w:rPr>
        <w:t> </w:t>
      </w:r>
      <w:r w:rsidRPr="00FA38A8">
        <w:rPr>
          <w:noProof/>
        </w:rPr>
        <w:t>2, point</w:t>
      </w:r>
      <w:r w:rsidR="00ED71DB">
        <w:rPr>
          <w:noProof/>
        </w:rPr>
        <w:t> </w:t>
      </w:r>
      <w:r w:rsidR="00321225" w:rsidRPr="001A06CC">
        <w:rPr>
          <w:noProof/>
        </w:rPr>
        <w:t>(</w:t>
      </w:r>
      <w:r w:rsidRPr="001A06CC">
        <w:rPr>
          <w:noProof/>
        </w:rPr>
        <w:t>2</w:t>
      </w:r>
      <w:r w:rsidR="00321225" w:rsidRPr="001A06CC">
        <w:rPr>
          <w:noProof/>
        </w:rPr>
        <w:t>)</w:t>
      </w:r>
      <w:r w:rsidRPr="001A06CC">
        <w:rPr>
          <w:noProof/>
        </w:rPr>
        <w:t>,</w:t>
      </w:r>
      <w:r w:rsidRPr="0035620F">
        <w:rPr>
          <w:noProof/>
        </w:rPr>
        <w:t xml:space="preserve"> of</w:t>
      </w:r>
      <w:r w:rsidR="001A06CC">
        <w:rPr>
          <w:noProof/>
        </w:rPr>
        <w:t xml:space="preserve"> </w:t>
      </w:r>
      <w:r w:rsidRPr="0035620F">
        <w:rPr>
          <w:noProof/>
        </w:rPr>
        <w:t xml:space="preserve">Directive </w:t>
      </w:r>
      <w:r w:rsidRPr="001A06CC">
        <w:rPr>
          <w:noProof/>
        </w:rPr>
        <w:t>2013/34/EU</w:t>
      </w:r>
      <w:r w:rsidRPr="0035620F">
        <w:rPr>
          <w:noProof/>
        </w:rPr>
        <w:t>, or the direct or indirect ownership of 20 % or more of the voting rights or capital of an undertaking;</w:t>
      </w:r>
    </w:p>
    <w:p w:rsidR="005E3CD6" w:rsidRPr="00FA38A8" w:rsidRDefault="005E3CD6" w:rsidP="005E3CD6">
      <w:pPr>
        <w:pStyle w:val="Point0"/>
        <w:rPr>
          <w:noProof/>
        </w:rPr>
      </w:pPr>
      <w:r w:rsidRPr="0035620F">
        <w:rPr>
          <w:noProof/>
        </w:rPr>
        <w:t>(</w:t>
      </w:r>
      <w:r w:rsidRPr="001A06CC">
        <w:rPr>
          <w:noProof/>
        </w:rPr>
        <w:t>13</w:t>
      </w:r>
      <w:r w:rsidRPr="0035620F">
        <w:rPr>
          <w:noProof/>
        </w:rPr>
        <w:t>)</w:t>
      </w:r>
      <w:r w:rsidRPr="0035620F">
        <w:rPr>
          <w:noProof/>
        </w:rPr>
        <w:tab/>
        <w:t xml:space="preserve">‘group’ means a group of undertakings which consists of a parent undertaking, its subsidiaries and the entities in which the parent undertaking or its subsidiaries hold </w:t>
      </w:r>
      <w:r w:rsidRPr="00FA38A8">
        <w:rPr>
          <w:noProof/>
        </w:rPr>
        <w:t xml:space="preserve">a participation, or undertakings linked to each other by a relationship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650C50" w:rsidRPr="00FA38A8">
        <w:rPr>
          <w:noProof/>
        </w:rPr>
        <w:t xml:space="preserve">as </w:t>
      </w:r>
      <w:r w:rsidR="00D31931" w:rsidRPr="00FA38A8">
        <w:rPr>
          <w:noProof/>
        </w:rPr>
        <w:t xml:space="preserve">referred to </w:t>
      </w:r>
      <w:r w:rsidR="00650C50" w:rsidRPr="00FA38A8">
        <w:rPr>
          <w:noProof/>
        </w:rPr>
        <w:t>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B622E7" w:rsidRPr="00FA38A8">
        <w:rPr>
          <w:noProof/>
        </w:rPr>
        <w:t xml:space="preserve"> Article </w:t>
      </w:r>
      <w:r w:rsidRPr="00FA38A8">
        <w:rPr>
          <w:noProof/>
        </w:rPr>
        <w:t>22(7) of Directive 2013/34/EU, including any subgroup thereof;</w:t>
      </w:r>
    </w:p>
    <w:p w:rsidR="005E3CD6" w:rsidRPr="0035620F" w:rsidRDefault="005E3CD6" w:rsidP="005E3CD6">
      <w:pPr>
        <w:pStyle w:val="Point0"/>
        <w:rPr>
          <w:noProof/>
        </w:rPr>
      </w:pPr>
      <w:r w:rsidRPr="00FA38A8">
        <w:rPr>
          <w:noProof/>
        </w:rPr>
        <w:t>(14)</w:t>
      </w:r>
      <w:r w:rsidRPr="00FA38A8">
        <w:rPr>
          <w:noProof/>
        </w:rPr>
        <w:tab/>
        <w:t xml:space="preserve">‘control’ means the relationship between a parent undertaking and a subsidiary undertaking as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2F2E9B" w:rsidRPr="00FA38A8">
        <w:rPr>
          <w:noProof/>
        </w:rPr>
        <w:t>referred to</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650C50" w:rsidRPr="00FA38A8">
        <w:rPr>
          <w:noProof/>
        </w:rPr>
        <w:t xml:space="preserve"> </w:t>
      </w:r>
      <w:r w:rsidRPr="00FA38A8">
        <w:rPr>
          <w:noProof/>
        </w:rPr>
        <w:t>in Article 22 of Directive 2013/34/EU, or a similar</w:t>
      </w:r>
      <w:r w:rsidRPr="0035620F">
        <w:rPr>
          <w:noProof/>
        </w:rPr>
        <w:t xml:space="preserve"> relationship between a natural or legal person and an undertaking;</w:t>
      </w:r>
    </w:p>
    <w:p w:rsidR="005E3CD6" w:rsidRPr="0035620F" w:rsidRDefault="005E3CD6" w:rsidP="005E3CD6">
      <w:pPr>
        <w:pStyle w:val="Point0"/>
        <w:rPr>
          <w:noProof/>
        </w:rPr>
      </w:pPr>
      <w:r w:rsidRPr="0035620F">
        <w:rPr>
          <w:noProof/>
        </w:rPr>
        <w:t>(</w:t>
      </w:r>
      <w:r w:rsidRPr="001A06CC">
        <w:rPr>
          <w:noProof/>
        </w:rPr>
        <w:t>15</w:t>
      </w:r>
      <w:r w:rsidRPr="0035620F">
        <w:rPr>
          <w:noProof/>
        </w:rPr>
        <w:t>)</w:t>
      </w:r>
      <w:r w:rsidRPr="0035620F">
        <w:rPr>
          <w:noProof/>
        </w:rPr>
        <w:tab/>
        <w:t>‘close links’ means a situation in which two or more natural or legal persons are linked by control or participation, or a situation in which two or more natural or legal persons are permanently linked to the same person by a control relationship;</w:t>
      </w:r>
    </w:p>
    <w:p w:rsidR="005E3CD6" w:rsidRPr="0035620F" w:rsidRDefault="005E3CD6" w:rsidP="00523A33">
      <w:pPr>
        <w:pStyle w:val="Point0"/>
        <w:keepNext/>
        <w:ind w:left="851" w:hanging="851"/>
        <w:rPr>
          <w:noProof/>
        </w:rPr>
      </w:pPr>
      <w:r w:rsidRPr="0035620F">
        <w:rPr>
          <w:noProof/>
        </w:rPr>
        <w:t>(</w:t>
      </w:r>
      <w:r w:rsidRPr="001A06CC">
        <w:rPr>
          <w:noProof/>
        </w:rPr>
        <w:t>16</w:t>
      </w:r>
      <w:r w:rsidRPr="0035620F">
        <w:rPr>
          <w:noProof/>
        </w:rPr>
        <w:t>)</w:t>
      </w:r>
      <w:r w:rsidRPr="0035620F">
        <w:rPr>
          <w:noProof/>
        </w:rPr>
        <w:tab/>
        <w:t>‘financial conglomerate’ means a group or subgroup, where a regulated entity is at the head of the group or subgroup, or where at least one of the subsidiaries in that group or subgroup is a regulated entity, and which meets the following conditions:</w:t>
      </w:r>
    </w:p>
    <w:p w:rsidR="005E3CD6" w:rsidRPr="0035620F" w:rsidRDefault="005E3CD6" w:rsidP="00523A33">
      <w:pPr>
        <w:pStyle w:val="Point1"/>
        <w:keepNext/>
        <w:ind w:left="1418"/>
        <w:rPr>
          <w:noProof/>
        </w:rPr>
      </w:pPr>
      <w:r w:rsidRPr="0035620F">
        <w:rPr>
          <w:noProof/>
        </w:rPr>
        <w:t>(a)</w:t>
      </w:r>
      <w:r w:rsidRPr="0035620F">
        <w:rPr>
          <w:noProof/>
        </w:rPr>
        <w:tab/>
        <w:t xml:space="preserve">where there is a regulated entity at the head of the group or subgroup: </w:t>
      </w:r>
    </w:p>
    <w:p w:rsidR="005E3CD6" w:rsidRPr="00FA38A8" w:rsidRDefault="005E3CD6" w:rsidP="005E3CD6">
      <w:pPr>
        <w:pStyle w:val="Point2"/>
        <w:rPr>
          <w:noProof/>
        </w:rPr>
      </w:pPr>
      <w:r w:rsidRPr="0035620F">
        <w:rPr>
          <w:noProof/>
        </w:rPr>
        <w:t>(i)</w:t>
      </w:r>
      <w:r w:rsidRPr="0035620F">
        <w:rPr>
          <w:noProof/>
        </w:rPr>
        <w:tab/>
        <w:t xml:space="preserve">that entity is a parent undertaking of an entity in the financial sector, an entity which holds a participation in an entity in the financial sector, or </w:t>
      </w:r>
      <w:r w:rsidRPr="00FA38A8">
        <w:rPr>
          <w:noProof/>
        </w:rPr>
        <w:t xml:space="preserve">an entity linked with an entity in the financial sector by a relationship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650C50" w:rsidRPr="00FA38A8">
        <w:rPr>
          <w:noProof/>
        </w:rPr>
        <w:t xml:space="preserve">as </w:t>
      </w:r>
      <w:r w:rsidR="002F2E9B" w:rsidRPr="00FA38A8">
        <w:rPr>
          <w:noProof/>
        </w:rPr>
        <w:t xml:space="preserve">referred to </w:t>
      </w:r>
      <w:r w:rsidR="00650C50" w:rsidRPr="00FA38A8">
        <w:rPr>
          <w:noProof/>
        </w:rPr>
        <w:t>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650C50" w:rsidRPr="00FA38A8">
        <w:rPr>
          <w:noProof/>
        </w:rPr>
        <w:t xml:space="preserve"> </w:t>
      </w:r>
      <w:r w:rsidRPr="00FA38A8">
        <w:rPr>
          <w:noProof/>
        </w:rPr>
        <w:t>Article 22(7) of Directive</w:t>
      </w:r>
      <w:r w:rsidR="00DB7038" w:rsidRPr="00FA38A8">
        <w:rPr>
          <w:noProof/>
        </w:rPr>
        <w:t> </w:t>
      </w:r>
      <w:r w:rsidRPr="00FA38A8">
        <w:rPr>
          <w:noProof/>
        </w:rPr>
        <w:t>2013/34/EU</w:t>
      </w:r>
      <w:r w:rsidR="00DB7038" w:rsidRPr="00FA38A8">
        <w:rPr>
          <w:noProof/>
        </w:rPr>
        <w:t xml:space="preserve"> </w:t>
      </w:r>
      <w:r w:rsidRPr="00FA38A8">
        <w:rPr>
          <w:noProof/>
        </w:rPr>
        <w:t>;</w:t>
      </w:r>
    </w:p>
    <w:p w:rsidR="005E3CD6" w:rsidRPr="00FA38A8" w:rsidRDefault="005E3CD6" w:rsidP="005E3CD6">
      <w:pPr>
        <w:pStyle w:val="Point2"/>
        <w:rPr>
          <w:noProof/>
        </w:rPr>
      </w:pPr>
      <w:r w:rsidRPr="00FA38A8">
        <w:rPr>
          <w:noProof/>
        </w:rPr>
        <w:t>(ii)</w:t>
      </w:r>
      <w:r w:rsidRPr="00FA38A8">
        <w:rPr>
          <w:noProof/>
        </w:rPr>
        <w:tab/>
        <w:t>at least one of the entities in the group or subgroup is within the insurance sector and at least one is within the banking or investment services sector;</w:t>
      </w:r>
    </w:p>
    <w:p w:rsidR="005E3CD6" w:rsidRPr="00FA38A8" w:rsidRDefault="005E3CD6" w:rsidP="005E3CD6">
      <w:pPr>
        <w:pStyle w:val="Point2"/>
        <w:rPr>
          <w:noProof/>
        </w:rPr>
      </w:pPr>
      <w:r w:rsidRPr="00FA38A8">
        <w:rPr>
          <w:noProof/>
        </w:rPr>
        <w:t>(iii)</w:t>
      </w:r>
      <w:r w:rsidRPr="00FA38A8">
        <w:rPr>
          <w:noProof/>
        </w:rPr>
        <w:tab/>
        <w:t xml:space="preserve">the consolidated or aggregated activities of the entities in the group or subgroup within the insurance sector and of the entities within the banking and investment services sector are both significant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A67B90" w:rsidRPr="00FA38A8">
        <w:rPr>
          <w:noProof/>
        </w:rPr>
        <w:t xml:space="preserve">as </w:t>
      </w:r>
      <w:r w:rsidR="004D674E" w:rsidRPr="00FA38A8">
        <w:rPr>
          <w:noProof/>
        </w:rPr>
        <w:t xml:space="preserve">referred to </w:t>
      </w:r>
      <w:r w:rsidR="00A67B90" w:rsidRPr="00FA38A8">
        <w:rPr>
          <w:noProof/>
        </w:rPr>
        <w:t>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A67B90" w:rsidRPr="00FA38A8">
        <w:rPr>
          <w:noProof/>
        </w:rPr>
        <w:t xml:space="preserve"> </w:t>
      </w:r>
      <w:r w:rsidRPr="00FA38A8">
        <w:rPr>
          <w:noProof/>
        </w:rPr>
        <w:t>Article 3(2) or (3)</w:t>
      </w:r>
      <w:r w:rsidR="00F0017E" w:rsidRPr="00FA38A8">
        <w:rPr>
          <w:noProof/>
        </w:rPr>
        <w:t> of this Directive</w:t>
      </w:r>
      <w:r w:rsidRPr="00FA38A8">
        <w:rPr>
          <w:noProof/>
        </w:rPr>
        <w:t xml:space="preserve">; </w:t>
      </w:r>
    </w:p>
    <w:p w:rsidR="005E3CD6" w:rsidRPr="00FA38A8" w:rsidRDefault="005E3CD6" w:rsidP="00523A33">
      <w:pPr>
        <w:pStyle w:val="Point1"/>
        <w:keepNext/>
        <w:ind w:left="1418"/>
        <w:rPr>
          <w:noProof/>
        </w:rPr>
      </w:pPr>
      <w:r w:rsidRPr="00FA38A8">
        <w:rPr>
          <w:noProof/>
        </w:rPr>
        <w:lastRenderedPageBreak/>
        <w:t>(b)</w:t>
      </w:r>
      <w:r w:rsidRPr="00FA38A8">
        <w:rPr>
          <w:noProof/>
        </w:rPr>
        <w:tab/>
        <w:t>where there is no regulated entity at the head of the group or subgroup:</w:t>
      </w:r>
    </w:p>
    <w:p w:rsidR="005E3CD6" w:rsidRPr="0035620F" w:rsidRDefault="005E3CD6" w:rsidP="005E3CD6">
      <w:pPr>
        <w:pStyle w:val="Point2"/>
        <w:rPr>
          <w:noProof/>
        </w:rPr>
      </w:pPr>
      <w:r w:rsidRPr="00FA38A8">
        <w:rPr>
          <w:noProof/>
        </w:rPr>
        <w:t>(i)</w:t>
      </w:r>
      <w:r w:rsidRPr="00FA38A8">
        <w:rPr>
          <w:noProof/>
        </w:rPr>
        <w:tab/>
        <w:t xml:space="preserve">the group’s or subgroup’s activities occur mainly in the financial sector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A67B90" w:rsidRPr="00FA38A8">
        <w:rPr>
          <w:noProof/>
        </w:rPr>
        <w:t xml:space="preserve">as </w:t>
      </w:r>
      <w:r w:rsidR="00D31931" w:rsidRPr="00FA38A8">
        <w:rPr>
          <w:noProof/>
        </w:rPr>
        <w:t xml:space="preserve">referred to </w:t>
      </w:r>
      <w:r w:rsidR="00A67B90" w:rsidRPr="00FA38A8">
        <w:rPr>
          <w:noProof/>
        </w:rPr>
        <w:t>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A67B90" w:rsidRPr="00FA38A8">
        <w:rPr>
          <w:noProof/>
        </w:rPr>
        <w:t xml:space="preserve"> </w:t>
      </w:r>
      <w:r w:rsidRPr="00FA38A8">
        <w:rPr>
          <w:noProof/>
        </w:rPr>
        <w:t>Article 3(1);</w:t>
      </w:r>
    </w:p>
    <w:p w:rsidR="005E3CD6" w:rsidRPr="0035620F" w:rsidRDefault="005E3CD6" w:rsidP="005E3CD6">
      <w:pPr>
        <w:pStyle w:val="Point2"/>
        <w:rPr>
          <w:noProof/>
        </w:rPr>
      </w:pPr>
      <w:r w:rsidRPr="0035620F">
        <w:rPr>
          <w:noProof/>
        </w:rPr>
        <w:t>(ii)</w:t>
      </w:r>
      <w:r w:rsidRPr="0035620F">
        <w:rPr>
          <w:noProof/>
        </w:rPr>
        <w:tab/>
        <w:t>at least one of the entities in the group or subgroup is within the insurance sector and at least one is within the banking or investment services sector;</w:t>
      </w:r>
    </w:p>
    <w:p w:rsidR="005E3CD6" w:rsidRPr="00FA38A8" w:rsidRDefault="005E3CD6" w:rsidP="005E3CD6">
      <w:pPr>
        <w:pStyle w:val="Point2"/>
        <w:rPr>
          <w:noProof/>
        </w:rPr>
      </w:pPr>
      <w:r w:rsidRPr="0035620F">
        <w:rPr>
          <w:noProof/>
        </w:rPr>
        <w:t>(iii)</w:t>
      </w:r>
      <w:r w:rsidRPr="0035620F">
        <w:rPr>
          <w:noProof/>
        </w:rPr>
        <w:tab/>
        <w:t xml:space="preserve">the consolidated or aggregated activities of the entities in the group or subgroup within the insurance sector and of the entities within the </w:t>
      </w:r>
      <w:r w:rsidRPr="00FA38A8">
        <w:rPr>
          <w:noProof/>
        </w:rPr>
        <w:t xml:space="preserve">banking and investment services sector are both significant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A67B90" w:rsidRPr="00FA38A8">
        <w:rPr>
          <w:noProof/>
        </w:rPr>
        <w:t xml:space="preserve">as </w:t>
      </w:r>
      <w:r w:rsidR="004D674E" w:rsidRPr="00FA38A8">
        <w:rPr>
          <w:noProof/>
        </w:rPr>
        <w:t xml:space="preserve">referred to </w:t>
      </w:r>
      <w:r w:rsidR="00A67B90" w:rsidRPr="00FA38A8">
        <w:rPr>
          <w:noProof/>
        </w:rPr>
        <w:t>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A67B90" w:rsidRPr="00FA38A8">
        <w:rPr>
          <w:noProof/>
        </w:rPr>
        <w:t xml:space="preserve"> </w:t>
      </w:r>
      <w:r w:rsidRPr="00FA38A8">
        <w:rPr>
          <w:noProof/>
        </w:rPr>
        <w:t>Article 3(2) or (3);</w:t>
      </w:r>
    </w:p>
    <w:p w:rsidR="005E3CD6" w:rsidRPr="00FA38A8" w:rsidRDefault="005E3CD6" w:rsidP="005E3CD6">
      <w:pPr>
        <w:pStyle w:val="Point0"/>
        <w:rPr>
          <w:noProof/>
        </w:rPr>
      </w:pPr>
      <w:r w:rsidRPr="00FA38A8">
        <w:rPr>
          <w:noProof/>
        </w:rPr>
        <w:t>(17)</w:t>
      </w:r>
      <w:r w:rsidRPr="00FA38A8">
        <w:rPr>
          <w:noProof/>
        </w:rPr>
        <w:tab/>
        <w:t>‘mixed financial holding company’ means a parent undertaking, other than a regulated entity, which together with its subsidiaries,</w:t>
      </w:r>
      <w:r w:rsidR="001A06CC" w:rsidRPr="00FA38A8">
        <w:rPr>
          <w:noProof/>
        </w:rPr>
        <w:t xml:space="preserve"> </w:t>
      </w:r>
      <w:r w:rsidRPr="00FA38A8">
        <w:rPr>
          <w:noProof/>
        </w:rPr>
        <w:t>at least one of which is a regulated entity which has its registered office in the Union,</w:t>
      </w:r>
      <w:r w:rsidR="001A06CC" w:rsidRPr="00FA38A8">
        <w:rPr>
          <w:noProof/>
        </w:rPr>
        <w:t xml:space="preserve"> </w:t>
      </w:r>
      <w:r w:rsidRPr="00FA38A8">
        <w:rPr>
          <w:noProof/>
        </w:rPr>
        <w:t>and other entities constitutes a financial conglomerate;</w:t>
      </w:r>
    </w:p>
    <w:p w:rsidR="005E3CD6" w:rsidRPr="0035620F" w:rsidRDefault="005E3CD6" w:rsidP="005E3CD6">
      <w:pPr>
        <w:pStyle w:val="Point0"/>
        <w:rPr>
          <w:noProof/>
        </w:rPr>
      </w:pPr>
      <w:r w:rsidRPr="00FA38A8">
        <w:rPr>
          <w:noProof/>
        </w:rPr>
        <w:t>(18)</w:t>
      </w:r>
      <w:r w:rsidRPr="00FA38A8">
        <w:rPr>
          <w:noProof/>
        </w:rPr>
        <w:tab/>
        <w:t xml:space="preserve">‘competent authorities’ means the national authorities of the Member States which are empowered by law or regulation to supervise </w:t>
      </w:r>
      <w:r w:rsidR="00523D89" w:rsidRPr="00FA38A8">
        <w:rPr>
          <w:noProof/>
        </w:rPr>
        <w:fldChar w:fldCharType="begin"/>
      </w:r>
      <w:r w:rsidR="00523D89" w:rsidRPr="00FA38A8">
        <w:rPr>
          <w:noProof/>
        </w:rPr>
        <w:instrText xml:space="preserve"> QUOTE "</w:instrText>
      </w:r>
      <w:r w:rsidR="00523D89" w:rsidRPr="00FA38A8">
        <w:rPr>
          <w:rStyle w:val="CRMarker"/>
          <w:noProof/>
        </w:rPr>
        <w:instrText>Ö</w:instrText>
      </w:r>
      <w:r w:rsidR="00523D89" w:rsidRPr="00FA38A8">
        <w:rPr>
          <w:noProof/>
        </w:rPr>
        <w:instrText xml:space="preserve">" </w:instrText>
      </w:r>
      <w:r w:rsidR="00523D89" w:rsidRPr="00FA38A8">
        <w:rPr>
          <w:noProof/>
        </w:rPr>
        <w:fldChar w:fldCharType="separate"/>
      </w:r>
      <w:r w:rsidR="00523D89" w:rsidRPr="00FA38A8">
        <w:rPr>
          <w:rStyle w:val="CRMarker"/>
          <w:noProof/>
        </w:rPr>
        <w:t>Ö</w:t>
      </w:r>
      <w:r w:rsidR="00523D89" w:rsidRPr="00FA38A8">
        <w:rPr>
          <w:noProof/>
        </w:rPr>
        <w:fldChar w:fldCharType="end"/>
      </w:r>
      <w:r w:rsidR="00523D89" w:rsidRPr="00FA38A8">
        <w:rPr>
          <w:noProof/>
        </w:rPr>
        <w:t> </w:t>
      </w:r>
      <w:r w:rsidR="00523D89" w:rsidRPr="00FA38A8">
        <w:rPr>
          <w:noProof/>
          <w:shd w:val="clear" w:color="auto" w:fill="FFFFFF"/>
        </w:rPr>
        <w:t>regulated entities</w:t>
      </w:r>
      <w:r w:rsidR="00523D89" w:rsidRPr="00FA38A8">
        <w:rPr>
          <w:noProof/>
        </w:rPr>
        <w:t> </w:t>
      </w:r>
      <w:r w:rsidR="00523D89" w:rsidRPr="00FA38A8">
        <w:rPr>
          <w:noProof/>
        </w:rPr>
        <w:fldChar w:fldCharType="begin"/>
      </w:r>
      <w:r w:rsidR="00523D89" w:rsidRPr="00FA38A8">
        <w:rPr>
          <w:noProof/>
        </w:rPr>
        <w:instrText xml:space="preserve"> QUOTE "</w:instrText>
      </w:r>
      <w:r w:rsidR="00523D89" w:rsidRPr="00FA38A8">
        <w:rPr>
          <w:rStyle w:val="CRMarker"/>
          <w:noProof/>
        </w:rPr>
        <w:instrText>Õ</w:instrText>
      </w:r>
      <w:r w:rsidR="00523D89" w:rsidRPr="00FA38A8">
        <w:rPr>
          <w:noProof/>
        </w:rPr>
        <w:instrText xml:space="preserve">" </w:instrText>
      </w:r>
      <w:r w:rsidR="00523D89" w:rsidRPr="00FA38A8">
        <w:rPr>
          <w:noProof/>
        </w:rPr>
        <w:fldChar w:fldCharType="separate"/>
      </w:r>
      <w:r w:rsidR="00523D89" w:rsidRPr="00FA38A8">
        <w:rPr>
          <w:rStyle w:val="CRMarker"/>
          <w:noProof/>
        </w:rPr>
        <w:t>Õ</w:t>
      </w:r>
      <w:r w:rsidR="00523D89" w:rsidRPr="00FA38A8">
        <w:rPr>
          <w:noProof/>
        </w:rPr>
        <w:fldChar w:fldCharType="end"/>
      </w:r>
      <w:r w:rsidRPr="00FA38A8">
        <w:rPr>
          <w:noProof/>
        </w:rPr>
        <w:t xml:space="preserve"> whether</w:t>
      </w:r>
      <w:r w:rsidRPr="0035620F">
        <w:rPr>
          <w:noProof/>
        </w:rPr>
        <w:t xml:space="preserve"> on an individual or group-wide basis;</w:t>
      </w:r>
    </w:p>
    <w:p w:rsidR="005E3CD6" w:rsidRPr="0035620F" w:rsidRDefault="005E3CD6" w:rsidP="006C59CB">
      <w:pPr>
        <w:pStyle w:val="Point0"/>
        <w:keepNext/>
        <w:ind w:left="851" w:hanging="851"/>
        <w:rPr>
          <w:noProof/>
        </w:rPr>
      </w:pPr>
      <w:r w:rsidRPr="0035620F">
        <w:rPr>
          <w:noProof/>
        </w:rPr>
        <w:t>(</w:t>
      </w:r>
      <w:r w:rsidRPr="001A06CC">
        <w:rPr>
          <w:noProof/>
        </w:rPr>
        <w:t>19</w:t>
      </w:r>
      <w:r w:rsidRPr="0035620F">
        <w:rPr>
          <w:noProof/>
        </w:rPr>
        <w:t>)</w:t>
      </w:r>
      <w:r w:rsidRPr="0035620F">
        <w:rPr>
          <w:noProof/>
        </w:rPr>
        <w:tab/>
        <w:t>‘relevant competent authorities’ means:</w:t>
      </w:r>
    </w:p>
    <w:p w:rsidR="005E3CD6" w:rsidRPr="0035620F" w:rsidRDefault="005E3CD6" w:rsidP="005E3CD6">
      <w:pPr>
        <w:pStyle w:val="Point1"/>
        <w:rPr>
          <w:noProof/>
        </w:rPr>
      </w:pPr>
      <w:r w:rsidRPr="0035620F">
        <w:rPr>
          <w:noProof/>
        </w:rPr>
        <w:t>(a)</w:t>
      </w:r>
      <w:r w:rsidRPr="0035620F">
        <w:rPr>
          <w:noProof/>
        </w:rPr>
        <w:tab/>
        <w:t>competent authorities responsible for the sectoral group-wide supervision of any of the regulated entities in a financial conglomerate, in particular of the ultimate parent undertaking of a sector;</w:t>
      </w:r>
    </w:p>
    <w:p w:rsidR="005E3CD6" w:rsidRPr="0035620F" w:rsidRDefault="005E3CD6" w:rsidP="005E3CD6">
      <w:pPr>
        <w:pStyle w:val="Point1"/>
        <w:rPr>
          <w:noProof/>
        </w:rPr>
      </w:pPr>
      <w:r w:rsidRPr="0035620F">
        <w:rPr>
          <w:noProof/>
        </w:rPr>
        <w:t>(b)</w:t>
      </w:r>
      <w:r w:rsidRPr="0035620F">
        <w:rPr>
          <w:noProof/>
        </w:rPr>
        <w:tab/>
        <w:t xml:space="preserve">the coordinator appointed in accordance with Article </w:t>
      </w:r>
      <w:r w:rsidRPr="001A06CC">
        <w:rPr>
          <w:noProof/>
        </w:rPr>
        <w:t>12</w:t>
      </w:r>
      <w:r w:rsidRPr="0035620F">
        <w:rPr>
          <w:noProof/>
        </w:rPr>
        <w:t xml:space="preserve"> if different from the authorities referred to in point (a);</w:t>
      </w:r>
    </w:p>
    <w:p w:rsidR="005E3CD6" w:rsidRPr="0035620F" w:rsidRDefault="005E3CD6" w:rsidP="005E3CD6">
      <w:pPr>
        <w:pStyle w:val="Point1"/>
        <w:rPr>
          <w:noProof/>
        </w:rPr>
      </w:pPr>
      <w:r w:rsidRPr="0035620F">
        <w:rPr>
          <w:noProof/>
        </w:rPr>
        <w:t>(c)</w:t>
      </w:r>
      <w:r w:rsidRPr="0035620F">
        <w:rPr>
          <w:noProof/>
        </w:rPr>
        <w:tab/>
        <w:t>where appropriate, other competent authorities relevant to the opinion of the authorities referred to in points (a) and (b);</w:t>
      </w:r>
    </w:p>
    <w:p w:rsidR="005E3CD6" w:rsidRPr="0035620F" w:rsidRDefault="005E3CD6" w:rsidP="005E3CD6">
      <w:pPr>
        <w:pStyle w:val="Point0"/>
        <w:rPr>
          <w:noProof/>
        </w:rPr>
      </w:pPr>
      <w:r w:rsidRPr="0035620F">
        <w:rPr>
          <w:noProof/>
        </w:rPr>
        <w:t>(</w:t>
      </w:r>
      <w:r w:rsidRPr="001A06CC">
        <w:rPr>
          <w:noProof/>
        </w:rPr>
        <w:t>20</w:t>
      </w:r>
      <w:r w:rsidRPr="0035620F">
        <w:rPr>
          <w:noProof/>
        </w:rPr>
        <w:t>)</w:t>
      </w:r>
      <w:r w:rsidRPr="0035620F">
        <w:rPr>
          <w:noProof/>
        </w:rPr>
        <w:tab/>
        <w:t>‘intra-group transactions’ means all transactions by which regulated entities within a financial conglomerate rely directly or indirectly on other undertakings within the same group or on any natural or legal person linked to the undertakings within that group by close links, for the fulfilment of an obligation, whe</w:t>
      </w:r>
      <w:r w:rsidR="00BA5B8F">
        <w:rPr>
          <w:noProof/>
        </w:rPr>
        <w:t>t</w:t>
      </w:r>
      <w:r w:rsidRPr="0035620F">
        <w:rPr>
          <w:noProof/>
        </w:rPr>
        <w:t>her or not contractual, and whether or not for payment;</w:t>
      </w:r>
    </w:p>
    <w:p w:rsidR="005E3CD6" w:rsidRPr="0035620F" w:rsidRDefault="005E3CD6" w:rsidP="005E3CD6">
      <w:pPr>
        <w:pStyle w:val="Point0"/>
        <w:rPr>
          <w:noProof/>
        </w:rPr>
      </w:pPr>
      <w:r w:rsidRPr="0035620F">
        <w:rPr>
          <w:noProof/>
        </w:rPr>
        <w:t>(</w:t>
      </w:r>
      <w:r w:rsidRPr="001A06CC">
        <w:rPr>
          <w:noProof/>
        </w:rPr>
        <w:t>21</w:t>
      </w:r>
      <w:r w:rsidRPr="0035620F">
        <w:rPr>
          <w:noProof/>
        </w:rPr>
        <w:t>)</w:t>
      </w:r>
      <w:r w:rsidRPr="0035620F">
        <w:rPr>
          <w:noProof/>
        </w:rPr>
        <w:tab/>
        <w:t>‘risk concentration’ means all risk exposures with a loss potential which is large enough to threaten the solvency or the financial position in general of the regulated entities in a financial conglomerate, whether such exposures are caused by counterparty/credit risk, investment risk, insurance risk, market risk, other risks, or a combination or interaction of such risks.</w:t>
      </w:r>
    </w:p>
    <w:p w:rsidR="005E3CD6" w:rsidRPr="0035620F" w:rsidRDefault="005E3CD6" w:rsidP="001A06CC">
      <w:pPr>
        <w:rPr>
          <w:noProof/>
        </w:rPr>
      </w:pPr>
      <w:r w:rsidRPr="00FA38A8">
        <w:rPr>
          <w:noProof/>
        </w:rPr>
        <w:t>Until the entry into force of any regulatory technical standards adopted in accordance with Article 26(1)</w:t>
      </w:r>
      <w:r w:rsidR="007D0809" w:rsidRPr="00FA38A8">
        <w:rPr>
          <w:noProof/>
        </w:rPr>
        <w:t xml:space="preserve">, point </w:t>
      </w:r>
      <w:r w:rsidRPr="00FA38A8">
        <w:rPr>
          <w:noProof/>
        </w:rPr>
        <w:t>(b), the opinion referred to in point (19)(c) shall, in particular, take into account the market share of the regulated entities of the financial conglomerate in other Member States, in particular if it exceeds 5</w:t>
      </w:r>
      <w:r w:rsidR="00DB7038" w:rsidRPr="00FA38A8">
        <w:rPr>
          <w:noProof/>
        </w:rPr>
        <w:t> </w:t>
      </w:r>
      <w:r w:rsidRPr="00FA38A8">
        <w:rPr>
          <w:noProof/>
        </w:rPr>
        <w:t>%, and the importance in the financial conglomerate of any regulated entity established in another Member State.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pStyle w:val="Titrearticle"/>
        <w:rPr>
          <w:noProof/>
        </w:rPr>
      </w:pPr>
      <w:r w:rsidRPr="0035620F">
        <w:rPr>
          <w:noProof/>
        </w:rPr>
        <w:t>Article 3</w:t>
      </w:r>
    </w:p>
    <w:p w:rsidR="005E3CD6" w:rsidRPr="0035620F" w:rsidRDefault="005E3CD6" w:rsidP="002A0B81">
      <w:pPr>
        <w:pStyle w:val="NormalCentered"/>
        <w:keepNext/>
        <w:rPr>
          <w:b/>
          <w:bCs/>
          <w:noProof/>
        </w:rPr>
      </w:pPr>
      <w:r w:rsidRPr="0035620F">
        <w:rPr>
          <w:b/>
          <w:bCs/>
          <w:noProof/>
        </w:rPr>
        <w:t>Thresholds for identifying a financial conglomerate</w:t>
      </w:r>
    </w:p>
    <w:p w:rsidR="005E3CD6" w:rsidRPr="0035620F" w:rsidRDefault="005E3CD6" w:rsidP="005E3CD6">
      <w:pPr>
        <w:pStyle w:val="CRSeparator"/>
        <w:rPr>
          <w:noProof/>
          <w:lang w:val="en-GB"/>
        </w:rPr>
      </w:pPr>
    </w:p>
    <w:p w:rsidR="005E3CD6" w:rsidRPr="00A22EBC" w:rsidRDefault="005E3CD6" w:rsidP="005E3CD6">
      <w:pPr>
        <w:pStyle w:val="CRReference"/>
        <w:rPr>
          <w:noProof/>
          <w:lang w:val="en-IE"/>
        </w:rPr>
      </w:pPr>
      <w:r w:rsidRPr="0035620F">
        <w:rPr>
          <w:noProof/>
          <w:lang w:val="en-GB"/>
        </w:rPr>
        <w:fldChar w:fldCharType="begin"/>
      </w:r>
      <w:r w:rsidRPr="00A22EBC">
        <w:rPr>
          <w:noProof/>
          <w:lang w:val="en-IE"/>
        </w:rPr>
        <w:instrText xml:space="preserve"> QUOTE "</w:instrText>
      </w:r>
      <w:r w:rsidRPr="00A22EBC">
        <w:rPr>
          <w:rStyle w:val="CRMarker"/>
          <w:rFonts w:hint="eastAsia"/>
          <w:noProof/>
          <w:lang w:val="en-IE"/>
        </w:rPr>
        <w:instrText>ê</w:instrText>
      </w:r>
      <w:r w:rsidRPr="00A22EBC">
        <w:rPr>
          <w:noProof/>
          <w:lang w:val="en-IE"/>
        </w:rPr>
        <w:instrText xml:space="preserve">" </w:instrText>
      </w:r>
      <w:r w:rsidRPr="0035620F">
        <w:rPr>
          <w:noProof/>
          <w:lang w:val="en-GB"/>
        </w:rPr>
        <w:fldChar w:fldCharType="separate"/>
      </w:r>
      <w:r w:rsidRPr="00A22EBC">
        <w:rPr>
          <w:rStyle w:val="CRMarker"/>
          <w:rFonts w:hint="eastAsia"/>
          <w:noProof/>
          <w:lang w:val="en-IE"/>
        </w:rPr>
        <w:t>ê</w:t>
      </w:r>
      <w:r w:rsidRPr="0035620F">
        <w:rPr>
          <w:noProof/>
          <w:lang w:val="en-GB"/>
        </w:rPr>
        <w:fldChar w:fldCharType="end"/>
      </w:r>
      <w:r w:rsidRPr="00A22EBC">
        <w:rPr>
          <w:noProof/>
          <w:lang w:val="en-IE"/>
        </w:rPr>
        <w:t> 2011/89/EU Art. 2, pt. 2(a) (adapted)</w:t>
      </w:r>
    </w:p>
    <w:p w:rsidR="005E3CD6" w:rsidRPr="0035620F" w:rsidRDefault="005E3CD6" w:rsidP="005E3CD6">
      <w:pPr>
        <w:autoSpaceDE w:val="0"/>
        <w:autoSpaceDN w:val="0"/>
        <w:rPr>
          <w:noProof/>
        </w:rPr>
      </w:pPr>
      <w:r w:rsidRPr="00FA38A8">
        <w:rPr>
          <w:noProof/>
        </w:rPr>
        <w:t>1.</w:t>
      </w:r>
      <w:r w:rsidRPr="00FA38A8">
        <w:rPr>
          <w:noProof/>
        </w:rPr>
        <w:tab/>
        <w:t xml:space="preserve">For the purposes of determining whether the activities of a group mainly occur in the financial sector,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7D0809" w:rsidRPr="00FA38A8">
        <w:rPr>
          <w:noProof/>
        </w:rPr>
        <w:t>as referred to 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7D0809" w:rsidRPr="00FA38A8">
        <w:rPr>
          <w:noProof/>
        </w:rPr>
        <w:t xml:space="preserve"> </w:t>
      </w:r>
      <w:r w:rsidRPr="00FA38A8">
        <w:rPr>
          <w:noProof/>
        </w:rPr>
        <w:t xml:space="preserve">Article 2, </w:t>
      </w:r>
      <w:r w:rsidR="00622173" w:rsidRPr="00FA38A8">
        <w:rPr>
          <w:noProof/>
        </w:rPr>
        <w:t>first paragraph</w:t>
      </w:r>
      <w:r w:rsidR="004605D7" w:rsidRPr="00FA38A8">
        <w:rPr>
          <w:noProof/>
        </w:rPr>
        <w:t xml:space="preserve">, </w:t>
      </w:r>
      <w:r w:rsidRPr="00FA38A8">
        <w:rPr>
          <w:noProof/>
        </w:rPr>
        <w:t xml:space="preserve">point (16)(b)(i), the ratio of the balance sheet total of the regulated and non-regulated financial sector entities in the group to the balance sheet total of the group as a whole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214F30" w:rsidRPr="00FA38A8">
        <w:rPr>
          <w:noProof/>
        </w:rPr>
        <w:t>must</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E07E60" w:rsidRPr="00FA38A8">
        <w:rPr>
          <w:noProof/>
        </w:rPr>
        <w:t xml:space="preserve"> </w:t>
      </w:r>
      <w:r w:rsidRPr="00FA38A8">
        <w:rPr>
          <w:noProof/>
        </w:rPr>
        <w:t>exceed 40 %.</w:t>
      </w:r>
    </w:p>
    <w:p w:rsidR="005E3CD6" w:rsidRPr="0035620F" w:rsidRDefault="005E3CD6" w:rsidP="005E3CD6">
      <w:pPr>
        <w:autoSpaceDE w:val="0"/>
        <w:autoSpaceDN w:val="0"/>
        <w:rPr>
          <w:noProof/>
        </w:rPr>
      </w:pPr>
      <w:r w:rsidRPr="00FA38A8">
        <w:rPr>
          <w:noProof/>
        </w:rPr>
        <w:t>2.</w:t>
      </w:r>
      <w:r w:rsidRPr="00FA38A8">
        <w:rPr>
          <w:noProof/>
        </w:rPr>
        <w:tab/>
        <w:t xml:space="preserve">For the purposes of determining whether activities in different financial sectors are significant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E07E60" w:rsidRPr="00FA38A8">
        <w:rPr>
          <w:noProof/>
        </w:rPr>
        <w:t>as referred to 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E07E60" w:rsidRPr="00FA38A8">
        <w:rPr>
          <w:noProof/>
        </w:rPr>
        <w:t xml:space="preserve"> </w:t>
      </w:r>
      <w:r w:rsidRPr="00FA38A8">
        <w:rPr>
          <w:noProof/>
        </w:rPr>
        <w:t xml:space="preserve">Article 2, </w:t>
      </w:r>
      <w:r w:rsidR="004605D7" w:rsidRPr="00FA38A8">
        <w:rPr>
          <w:noProof/>
        </w:rPr>
        <w:t xml:space="preserve">first paragraph, </w:t>
      </w:r>
      <w:r w:rsidRPr="00FA38A8">
        <w:rPr>
          <w:noProof/>
        </w:rPr>
        <w:t xml:space="preserve">points (16)(a)(iii) or (16)(b)(iii), for each financial sector the average of the ratio of the balance sheet total of that financial sector to the balance sheet total of the financial sector entities in the group and the ratio of the solvency requirements of the same financial sector to the total solvency requirements of the financial sector entities in the group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214F30" w:rsidRPr="00FA38A8">
        <w:rPr>
          <w:noProof/>
        </w:rPr>
        <w:t>must</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E07E60" w:rsidRPr="00FA38A8">
        <w:rPr>
          <w:noProof/>
        </w:rPr>
        <w:t xml:space="preserve"> </w:t>
      </w:r>
      <w:r w:rsidRPr="00FA38A8">
        <w:rPr>
          <w:noProof/>
        </w:rPr>
        <w:t>exceed 10 %.</w:t>
      </w:r>
    </w:p>
    <w:p w:rsidR="005E3CD6" w:rsidRPr="0035620F" w:rsidRDefault="005E3CD6" w:rsidP="005E3CD6">
      <w:pPr>
        <w:autoSpaceDE w:val="0"/>
        <w:autoSpaceDN w:val="0"/>
        <w:rPr>
          <w:noProof/>
        </w:rPr>
      </w:pPr>
      <w:r w:rsidRPr="00FA38A8">
        <w:rPr>
          <w:noProof/>
        </w:rPr>
        <w:t xml:space="preserve">For the purposes of this Directive, the smallest financial sector in a financial conglomerate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E07E60" w:rsidRPr="00FA38A8">
        <w:rPr>
          <w:noProof/>
        </w:rPr>
        <w:t>shall be</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E07E60" w:rsidRPr="00FA38A8">
        <w:rPr>
          <w:noProof/>
        </w:rPr>
        <w:t xml:space="preserve"> </w:t>
      </w:r>
      <w:r w:rsidRPr="00FA38A8">
        <w:rPr>
          <w:noProof/>
        </w:rPr>
        <w:t xml:space="preserve"> the sector with the smallest average</w:t>
      </w:r>
      <w:r w:rsidR="00E07E60" w:rsidRPr="00FA38A8">
        <w:rPr>
          <w:noProof/>
        </w:rPr>
        <w:t>,</w:t>
      </w:r>
      <w:r w:rsidRPr="00FA38A8">
        <w:rPr>
          <w:noProof/>
        </w:rPr>
        <w:t xml:space="preserve"> and the most important financial sector in a financial conglomerate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E07E60" w:rsidRPr="00FA38A8">
        <w:rPr>
          <w:noProof/>
        </w:rPr>
        <w:t>shall be</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E07E60" w:rsidRPr="00FA38A8">
        <w:rPr>
          <w:noProof/>
        </w:rPr>
        <w:t xml:space="preserve"> </w:t>
      </w:r>
      <w:r w:rsidRPr="00FA38A8">
        <w:rPr>
          <w:noProof/>
        </w:rPr>
        <w:t xml:space="preserve"> the sector with the highest average. For the purposes of calculating the average and for the measurement of the smallest and the most important financial sectors, the banking sector and the investment services sector shall be considered together.</w:t>
      </w:r>
    </w:p>
    <w:p w:rsidR="005E3CD6" w:rsidRPr="0035620F" w:rsidRDefault="005E3CD6" w:rsidP="005E3CD6">
      <w:pPr>
        <w:autoSpaceDE w:val="0"/>
        <w:autoSpaceDN w:val="0"/>
        <w:rPr>
          <w:noProof/>
        </w:rPr>
      </w:pPr>
      <w:r w:rsidRPr="0035620F">
        <w:rPr>
          <w:noProof/>
        </w:rPr>
        <w:t>Asset management companies shall be added to the sector to which they belong within the group. If they do not belong exclusively to one sector within the group, they shall be added to the smallest financial sector.</w:t>
      </w:r>
    </w:p>
    <w:p w:rsidR="005E3CD6" w:rsidRPr="0035620F" w:rsidRDefault="005E3CD6" w:rsidP="005E3CD6">
      <w:pPr>
        <w:autoSpaceDE w:val="0"/>
        <w:autoSpaceDN w:val="0"/>
        <w:rPr>
          <w:noProof/>
        </w:rPr>
      </w:pPr>
      <w:r w:rsidRPr="0035620F">
        <w:rPr>
          <w:noProof/>
        </w:rPr>
        <w:t>Alternative investment fund managers shall be added to the sector to which they belong within the group. If they do not belong exclusively to one sector within the group, they shall be added to the smallest financial sector.</w:t>
      </w:r>
    </w:p>
    <w:p w:rsidR="005E3CD6" w:rsidRPr="0035620F" w:rsidRDefault="005E3CD6" w:rsidP="005E3CD6">
      <w:pPr>
        <w:autoSpaceDE w:val="0"/>
        <w:autoSpaceDN w:val="0"/>
        <w:rPr>
          <w:noProof/>
        </w:rPr>
      </w:pPr>
      <w:r w:rsidRPr="00FA38A8">
        <w:rPr>
          <w:noProof/>
        </w:rPr>
        <w:t>3.</w:t>
      </w:r>
      <w:r w:rsidRPr="00FA38A8">
        <w:rPr>
          <w:noProof/>
        </w:rPr>
        <w:tab/>
        <w:t xml:space="preserve">Cross-sectoral activities shall also be presumed to be significant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Ö</w:instrText>
      </w:r>
      <w:r w:rsidR="00196840" w:rsidRPr="00FA38A8">
        <w:rPr>
          <w:noProof/>
        </w:rPr>
        <w:instrText xml:space="preserve">" </w:instrText>
      </w:r>
      <w:r w:rsidR="00196840" w:rsidRPr="00FA38A8">
        <w:rPr>
          <w:noProof/>
        </w:rPr>
        <w:fldChar w:fldCharType="separate"/>
      </w:r>
      <w:r w:rsidR="00196840" w:rsidRPr="00FA38A8">
        <w:rPr>
          <w:rStyle w:val="CRMarker"/>
          <w:noProof/>
        </w:rPr>
        <w:t>Ö</w:t>
      </w:r>
      <w:r w:rsidR="00196840" w:rsidRPr="00FA38A8">
        <w:rPr>
          <w:noProof/>
        </w:rPr>
        <w:fldChar w:fldCharType="end"/>
      </w:r>
      <w:r w:rsidR="00196840" w:rsidRPr="00FA38A8">
        <w:rPr>
          <w:noProof/>
        </w:rPr>
        <w:t> </w:t>
      </w:r>
      <w:r w:rsidR="00E07E60" w:rsidRPr="00FA38A8">
        <w:rPr>
          <w:noProof/>
        </w:rPr>
        <w:t>as referred to in</w:t>
      </w:r>
      <w:r w:rsidR="00196840" w:rsidRPr="00FA38A8">
        <w:rPr>
          <w:noProof/>
        </w:rPr>
        <w:t> </w:t>
      </w:r>
      <w:r w:rsidR="00196840" w:rsidRPr="00FA38A8">
        <w:rPr>
          <w:noProof/>
        </w:rPr>
        <w:fldChar w:fldCharType="begin"/>
      </w:r>
      <w:r w:rsidR="00196840" w:rsidRPr="00FA38A8">
        <w:rPr>
          <w:noProof/>
        </w:rPr>
        <w:instrText xml:space="preserve"> QUOTE "</w:instrText>
      </w:r>
      <w:r w:rsidR="00196840" w:rsidRPr="00FA38A8">
        <w:rPr>
          <w:rStyle w:val="CRMarker"/>
          <w:noProof/>
        </w:rPr>
        <w:instrText>Õ</w:instrText>
      </w:r>
      <w:r w:rsidR="00196840" w:rsidRPr="00FA38A8">
        <w:rPr>
          <w:noProof/>
        </w:rPr>
        <w:instrText xml:space="preserve">" </w:instrText>
      </w:r>
      <w:r w:rsidR="00196840" w:rsidRPr="00FA38A8">
        <w:rPr>
          <w:noProof/>
        </w:rPr>
        <w:fldChar w:fldCharType="separate"/>
      </w:r>
      <w:r w:rsidR="00196840" w:rsidRPr="00FA38A8">
        <w:rPr>
          <w:rStyle w:val="CRMarker"/>
          <w:noProof/>
        </w:rPr>
        <w:t>Õ</w:t>
      </w:r>
      <w:r w:rsidR="00196840" w:rsidRPr="00FA38A8">
        <w:rPr>
          <w:noProof/>
        </w:rPr>
        <w:fldChar w:fldCharType="end"/>
      </w:r>
      <w:r w:rsidR="00E07E60" w:rsidRPr="00FA38A8">
        <w:rPr>
          <w:noProof/>
        </w:rPr>
        <w:t xml:space="preserve"> </w:t>
      </w:r>
      <w:r w:rsidRPr="00FA38A8">
        <w:rPr>
          <w:noProof/>
        </w:rPr>
        <w:t>Article</w:t>
      </w:r>
      <w:r w:rsidR="00FE6810" w:rsidRPr="00FA38A8">
        <w:rPr>
          <w:noProof/>
        </w:rPr>
        <w:t> </w:t>
      </w:r>
      <w:r w:rsidRPr="00FA38A8">
        <w:rPr>
          <w:noProof/>
        </w:rPr>
        <w:t xml:space="preserve">2, </w:t>
      </w:r>
      <w:r w:rsidR="008D6B85" w:rsidRPr="00FA38A8">
        <w:rPr>
          <w:noProof/>
        </w:rPr>
        <w:t xml:space="preserve">first paragraph, </w:t>
      </w:r>
      <w:r w:rsidRPr="00FA38A8">
        <w:rPr>
          <w:noProof/>
        </w:rPr>
        <w:t>points</w:t>
      </w:r>
      <w:r w:rsidR="00FE6810" w:rsidRPr="00FA38A8">
        <w:rPr>
          <w:noProof/>
        </w:rPr>
        <w:t> </w:t>
      </w:r>
      <w:r w:rsidRPr="00FA38A8">
        <w:rPr>
          <w:noProof/>
        </w:rPr>
        <w:t>(16)(a)(iii) or (16)(b)(iii), if the balance sheet total of the smallest financial sector in the group exceeds EUR</w:t>
      </w:r>
      <w:r w:rsidR="00FE6810" w:rsidRPr="00FA38A8">
        <w:rPr>
          <w:noProof/>
        </w:rPr>
        <w:t> </w:t>
      </w:r>
      <w:r w:rsidRPr="00FA38A8">
        <w:rPr>
          <w:noProof/>
        </w:rPr>
        <w:t>6</w:t>
      </w:r>
      <w:r w:rsidR="00FE6810" w:rsidRPr="00FA38A8">
        <w:rPr>
          <w:noProof/>
        </w:rPr>
        <w:t> </w:t>
      </w:r>
      <w:r w:rsidRPr="00FA38A8">
        <w:rPr>
          <w:noProof/>
        </w:rPr>
        <w:t>billion.</w:t>
      </w:r>
    </w:p>
    <w:p w:rsidR="005E3CD6" w:rsidRPr="0035620F" w:rsidRDefault="005E3CD6" w:rsidP="005E3CD6">
      <w:pPr>
        <w:autoSpaceDE w:val="0"/>
        <w:autoSpaceDN w:val="0"/>
        <w:rPr>
          <w:noProof/>
        </w:rPr>
      </w:pPr>
      <w:r w:rsidRPr="00FA38A8">
        <w:rPr>
          <w:noProof/>
        </w:rPr>
        <w:t>If the group does not reach the threshold referred to in paragraph 2, the relevant competent authorities may decide by common agreement not to regard the group as a financial conglomerate. They may also decide not to apply the provisions of Articles</w:t>
      </w:r>
      <w:r w:rsidR="00FE6810" w:rsidRPr="00FA38A8">
        <w:rPr>
          <w:noProof/>
        </w:rPr>
        <w:t> </w:t>
      </w:r>
      <w:r w:rsidRPr="00FA38A8">
        <w:rPr>
          <w:noProof/>
        </w:rPr>
        <w:t>7, 8 or</w:t>
      </w:r>
      <w:r w:rsidR="00FE6810" w:rsidRPr="00FA38A8">
        <w:rPr>
          <w:noProof/>
        </w:rPr>
        <w:t> </w:t>
      </w:r>
      <w:r w:rsidRPr="00FA38A8">
        <w:rPr>
          <w:noProof/>
        </w:rPr>
        <w:t xml:space="preserve">9, if they are of the opinion that the inclusion of the group </w:t>
      </w:r>
      <w:r w:rsidR="00C276CE" w:rsidRPr="00FA38A8">
        <w:rPr>
          <w:noProof/>
        </w:rPr>
        <w:fldChar w:fldCharType="begin"/>
      </w:r>
      <w:r w:rsidR="00C276CE" w:rsidRPr="00FA38A8">
        <w:rPr>
          <w:noProof/>
        </w:rPr>
        <w:instrText xml:space="preserve"> QUOTE "</w:instrText>
      </w:r>
      <w:r w:rsidR="00C276CE" w:rsidRPr="00FA38A8">
        <w:rPr>
          <w:rStyle w:val="CRMarker"/>
          <w:noProof/>
        </w:rPr>
        <w:instrText>Ö</w:instrText>
      </w:r>
      <w:r w:rsidR="00C276CE" w:rsidRPr="00FA38A8">
        <w:rPr>
          <w:noProof/>
        </w:rPr>
        <w:instrText xml:space="preserve">" </w:instrText>
      </w:r>
      <w:r w:rsidR="00C276CE" w:rsidRPr="00FA38A8">
        <w:rPr>
          <w:noProof/>
        </w:rPr>
        <w:fldChar w:fldCharType="separate"/>
      </w:r>
      <w:r w:rsidR="00C276CE" w:rsidRPr="00FA38A8">
        <w:rPr>
          <w:rStyle w:val="CRMarker"/>
          <w:noProof/>
        </w:rPr>
        <w:t>Ö</w:t>
      </w:r>
      <w:r w:rsidR="00C276CE" w:rsidRPr="00FA38A8">
        <w:rPr>
          <w:noProof/>
        </w:rPr>
        <w:fldChar w:fldCharType="end"/>
      </w:r>
      <w:r w:rsidR="00C276CE" w:rsidRPr="00FA38A8">
        <w:rPr>
          <w:noProof/>
        </w:rPr>
        <w:t> </w:t>
      </w:r>
      <w:r w:rsidR="00C63DDA" w:rsidRPr="00FA38A8">
        <w:rPr>
          <w:noProof/>
        </w:rPr>
        <w:t>with</w:t>
      </w:r>
      <w:r w:rsidRPr="00FA38A8">
        <w:rPr>
          <w:noProof/>
        </w:rPr>
        <w:t>in</w:t>
      </w:r>
      <w:r w:rsidR="00C276CE" w:rsidRPr="00FA38A8">
        <w:rPr>
          <w:noProof/>
        </w:rPr>
        <w:t> </w:t>
      </w:r>
      <w:r w:rsidR="00C276CE" w:rsidRPr="00FA38A8">
        <w:rPr>
          <w:noProof/>
        </w:rPr>
        <w:fldChar w:fldCharType="begin"/>
      </w:r>
      <w:r w:rsidR="00C276CE" w:rsidRPr="00FA38A8">
        <w:rPr>
          <w:noProof/>
        </w:rPr>
        <w:instrText xml:space="preserve"> QUOTE "</w:instrText>
      </w:r>
      <w:r w:rsidR="00C276CE" w:rsidRPr="00FA38A8">
        <w:rPr>
          <w:rStyle w:val="CRMarker"/>
          <w:noProof/>
        </w:rPr>
        <w:instrText>Õ</w:instrText>
      </w:r>
      <w:r w:rsidR="00C276CE" w:rsidRPr="00FA38A8">
        <w:rPr>
          <w:noProof/>
        </w:rPr>
        <w:instrText xml:space="preserve">" </w:instrText>
      </w:r>
      <w:r w:rsidR="00C276CE" w:rsidRPr="00FA38A8">
        <w:rPr>
          <w:noProof/>
        </w:rPr>
        <w:fldChar w:fldCharType="separate"/>
      </w:r>
      <w:r w:rsidR="00C276CE" w:rsidRPr="00FA38A8">
        <w:rPr>
          <w:rStyle w:val="CRMarker"/>
          <w:noProof/>
        </w:rPr>
        <w:t>Õ</w:t>
      </w:r>
      <w:r w:rsidR="00C276CE" w:rsidRPr="00FA38A8">
        <w:rPr>
          <w:noProof/>
        </w:rPr>
        <w:fldChar w:fldCharType="end"/>
      </w:r>
      <w:r w:rsidRPr="00FA38A8">
        <w:rPr>
          <w:noProof/>
        </w:rPr>
        <w:t xml:space="preserve"> the scope of this Directive or the application of such provisions is not necessary or would be inappropriate or misleading with respect to the objectives of supplementary supervision.</w:t>
      </w:r>
    </w:p>
    <w:p w:rsidR="005E3CD6" w:rsidRPr="0035620F" w:rsidRDefault="005E3CD6" w:rsidP="005E3CD6">
      <w:pPr>
        <w:autoSpaceDE w:val="0"/>
        <w:autoSpaceDN w:val="0"/>
        <w:rPr>
          <w:noProof/>
        </w:rPr>
      </w:pPr>
      <w:r w:rsidRPr="0035620F">
        <w:rPr>
          <w:noProof/>
        </w:rPr>
        <w:t>Decisions taken in accordance with this paragraph shall be notified to the other competent authorities and shall, save in exceptional circumstances, be made public by the competent authorities.</w:t>
      </w:r>
    </w:p>
    <w:p w:rsidR="005E3CD6" w:rsidRPr="0035620F" w:rsidRDefault="005E3CD6" w:rsidP="005E3CD6">
      <w:pPr>
        <w:autoSpaceDE w:val="0"/>
        <w:autoSpaceDN w:val="0"/>
        <w:rPr>
          <w:noProof/>
        </w:rPr>
      </w:pPr>
      <w:r w:rsidRPr="00FA38A8">
        <w:rPr>
          <w:noProof/>
        </w:rPr>
        <w:t>4.</w:t>
      </w:r>
      <w:r w:rsidRPr="00FA38A8">
        <w:rPr>
          <w:noProof/>
        </w:rPr>
        <w:tab/>
        <w:t xml:space="preserve">If the group reaches the threshold referred to in paragraph 2, but the smallest sector does not exceed EUR 6 billion, the relevant competent authorities may decide by common agreement not to regard the group as a financial conglomerate. They may also decide not to </w:t>
      </w:r>
      <w:r w:rsidRPr="00FA38A8">
        <w:rPr>
          <w:noProof/>
        </w:rPr>
        <w:lastRenderedPageBreak/>
        <w:t xml:space="preserve">apply the provisions of Articles 7, 8 or 9, if they are of the opinion that the inclusion of the group </w:t>
      </w:r>
      <w:r w:rsidR="00C276CE" w:rsidRPr="00FA38A8">
        <w:rPr>
          <w:noProof/>
        </w:rPr>
        <w:fldChar w:fldCharType="begin"/>
      </w:r>
      <w:r w:rsidR="00C276CE" w:rsidRPr="00FA38A8">
        <w:rPr>
          <w:noProof/>
        </w:rPr>
        <w:instrText xml:space="preserve"> QUOTE "</w:instrText>
      </w:r>
      <w:r w:rsidR="00C276CE" w:rsidRPr="00FA38A8">
        <w:rPr>
          <w:rStyle w:val="CRMarker"/>
          <w:noProof/>
        </w:rPr>
        <w:instrText>Ö</w:instrText>
      </w:r>
      <w:r w:rsidR="00C276CE" w:rsidRPr="00FA38A8">
        <w:rPr>
          <w:noProof/>
        </w:rPr>
        <w:instrText xml:space="preserve">" </w:instrText>
      </w:r>
      <w:r w:rsidR="00C276CE" w:rsidRPr="00FA38A8">
        <w:rPr>
          <w:noProof/>
        </w:rPr>
        <w:fldChar w:fldCharType="separate"/>
      </w:r>
      <w:r w:rsidR="00C276CE" w:rsidRPr="00FA38A8">
        <w:rPr>
          <w:rStyle w:val="CRMarker"/>
          <w:noProof/>
        </w:rPr>
        <w:t>Ö</w:t>
      </w:r>
      <w:r w:rsidR="00C276CE" w:rsidRPr="00FA38A8">
        <w:rPr>
          <w:noProof/>
        </w:rPr>
        <w:fldChar w:fldCharType="end"/>
      </w:r>
      <w:r w:rsidR="00C276CE" w:rsidRPr="00FA38A8">
        <w:rPr>
          <w:noProof/>
        </w:rPr>
        <w:t> </w:t>
      </w:r>
      <w:r w:rsidR="00C63DDA" w:rsidRPr="00FA38A8">
        <w:rPr>
          <w:noProof/>
        </w:rPr>
        <w:t>with</w:t>
      </w:r>
      <w:r w:rsidRPr="00FA38A8">
        <w:rPr>
          <w:noProof/>
        </w:rPr>
        <w:t>in</w:t>
      </w:r>
      <w:r w:rsidR="00C276CE" w:rsidRPr="00FA38A8">
        <w:rPr>
          <w:noProof/>
        </w:rPr>
        <w:t> </w:t>
      </w:r>
      <w:r w:rsidR="00C276CE" w:rsidRPr="00FA38A8">
        <w:rPr>
          <w:noProof/>
        </w:rPr>
        <w:fldChar w:fldCharType="begin"/>
      </w:r>
      <w:r w:rsidR="00C276CE" w:rsidRPr="00FA38A8">
        <w:rPr>
          <w:noProof/>
        </w:rPr>
        <w:instrText xml:space="preserve"> QUOTE "</w:instrText>
      </w:r>
      <w:r w:rsidR="00C276CE" w:rsidRPr="00FA38A8">
        <w:rPr>
          <w:rStyle w:val="CRMarker"/>
          <w:noProof/>
        </w:rPr>
        <w:instrText>Õ</w:instrText>
      </w:r>
      <w:r w:rsidR="00C276CE" w:rsidRPr="00FA38A8">
        <w:rPr>
          <w:noProof/>
        </w:rPr>
        <w:instrText xml:space="preserve">" </w:instrText>
      </w:r>
      <w:r w:rsidR="00C276CE" w:rsidRPr="00FA38A8">
        <w:rPr>
          <w:noProof/>
        </w:rPr>
        <w:fldChar w:fldCharType="separate"/>
      </w:r>
      <w:r w:rsidR="00C276CE" w:rsidRPr="00FA38A8">
        <w:rPr>
          <w:rStyle w:val="CRMarker"/>
          <w:noProof/>
        </w:rPr>
        <w:t>Õ</w:t>
      </w:r>
      <w:r w:rsidR="00C276CE" w:rsidRPr="00FA38A8">
        <w:rPr>
          <w:noProof/>
        </w:rPr>
        <w:fldChar w:fldCharType="end"/>
      </w:r>
      <w:r w:rsidRPr="00FA38A8">
        <w:rPr>
          <w:noProof/>
        </w:rPr>
        <w:t xml:space="preserve"> the scope of this Directive or the application of such provisions is not necessary or would be inappropriate or misleading with respect to the objectives of supplementary supervision.</w:t>
      </w:r>
    </w:p>
    <w:p w:rsidR="005E3CD6" w:rsidRPr="0035620F" w:rsidRDefault="005E3CD6" w:rsidP="005E3CD6">
      <w:pPr>
        <w:autoSpaceDE w:val="0"/>
        <w:autoSpaceDN w:val="0"/>
        <w:rPr>
          <w:noProof/>
        </w:rPr>
      </w:pPr>
      <w:r w:rsidRPr="0035620F">
        <w:rPr>
          <w:noProof/>
        </w:rPr>
        <w:t>Decisions taken in accordance with this paragraph shall be notified to the other competent authorities and shall, save in exceptional circumstances, be made public by the competent authorities.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FE6810">
      <w:pPr>
        <w:keepNext/>
        <w:autoSpaceDE w:val="0"/>
        <w:autoSpaceDN w:val="0"/>
        <w:rPr>
          <w:noProof/>
        </w:rPr>
      </w:pPr>
      <w:r w:rsidRPr="001A06CC">
        <w:rPr>
          <w:noProof/>
        </w:rPr>
        <w:t>5</w:t>
      </w:r>
      <w:r w:rsidRPr="0035620F">
        <w:rPr>
          <w:noProof/>
        </w:rPr>
        <w:t>.</w:t>
      </w:r>
      <w:r w:rsidRPr="0035620F">
        <w:rPr>
          <w:noProof/>
        </w:rPr>
        <w:tab/>
        <w:t>For the application of paragraphs 1, 2 and 3, the relevant competent authorities may by common agreement:</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2(b)</w:t>
      </w:r>
    </w:p>
    <w:p w:rsidR="005E3CD6" w:rsidRPr="0035620F" w:rsidRDefault="005E3CD6" w:rsidP="005E3CD6">
      <w:pPr>
        <w:pStyle w:val="Point0"/>
        <w:rPr>
          <w:noProof/>
        </w:rPr>
      </w:pPr>
      <w:r w:rsidRPr="0035620F">
        <w:rPr>
          <w:noProof/>
        </w:rPr>
        <w:t>(a)</w:t>
      </w:r>
      <w:r w:rsidRPr="0035620F">
        <w:rPr>
          <w:noProof/>
        </w:rPr>
        <w:tab/>
        <w:t>exclude an entity when calculating the ratios, in the cases referred to in Article</w:t>
      </w:r>
      <w:r w:rsidR="00DB7038" w:rsidRPr="0035620F">
        <w:rPr>
          <w:noProof/>
        </w:rPr>
        <w:t> </w:t>
      </w:r>
      <w:r w:rsidRPr="0035620F">
        <w:rPr>
          <w:noProof/>
        </w:rPr>
        <w:t>6(5), unless the entity moved from a Member State to a third country and there is evidence that the entity changed its location in order to avoid regulation;</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pStyle w:val="Point0"/>
        <w:rPr>
          <w:noProof/>
        </w:rPr>
      </w:pPr>
      <w:r w:rsidRPr="0035620F">
        <w:rPr>
          <w:noProof/>
        </w:rPr>
        <w:t>(b)</w:t>
      </w:r>
      <w:r w:rsidRPr="0035620F">
        <w:rPr>
          <w:noProof/>
        </w:rPr>
        <w:tab/>
        <w:t>take into account compliance with the thresholds envisaged in paragraphs 1 and 2 for three consecutive years so as to avoid sudden regime shifts, and disregard such compliance if there are significant changes in the group's structure;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2(b)</w:t>
      </w:r>
    </w:p>
    <w:p w:rsidR="005E3CD6" w:rsidRPr="0035620F" w:rsidRDefault="005E3CD6" w:rsidP="005E3CD6">
      <w:pPr>
        <w:pStyle w:val="Point0"/>
        <w:rPr>
          <w:noProof/>
        </w:rPr>
      </w:pPr>
      <w:r w:rsidRPr="0035620F">
        <w:rPr>
          <w:noProof/>
        </w:rPr>
        <w:t>(c)</w:t>
      </w:r>
      <w:r w:rsidRPr="0035620F">
        <w:rPr>
          <w:noProof/>
        </w:rPr>
        <w:tab/>
        <w:t>exclude one or more participations in the smaller sector if such participations are decisive for the identification of a financial conglomerate, and are collectively of negligible interest with respect to the objectives of supplementary supervision.</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autoSpaceDE w:val="0"/>
        <w:autoSpaceDN w:val="0"/>
        <w:rPr>
          <w:noProof/>
        </w:rPr>
      </w:pPr>
      <w:r w:rsidRPr="0035620F">
        <w:rPr>
          <w:noProof/>
        </w:rPr>
        <w:t xml:space="preserve">Where a financial conglomerate has been identified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in accordance with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paragraphs</w:t>
      </w:r>
      <w:r w:rsidR="00FE6810" w:rsidRPr="0035620F">
        <w:rPr>
          <w:noProof/>
        </w:rPr>
        <w:t> </w:t>
      </w:r>
      <w:r w:rsidRPr="0035620F">
        <w:rPr>
          <w:noProof/>
        </w:rPr>
        <w:t>1, 2 and 3, the decisions referred to in the first subparagraph of this paragraph shall be taken on the basis of a proposal made by the coordinator of that financial conglomerate.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2(c)</w:t>
      </w:r>
    </w:p>
    <w:p w:rsidR="005E3CD6" w:rsidRPr="0035620F" w:rsidRDefault="005E3CD6" w:rsidP="005E3CD6">
      <w:pPr>
        <w:autoSpaceDE w:val="0"/>
        <w:autoSpaceDN w:val="0"/>
        <w:rPr>
          <w:noProof/>
        </w:rPr>
      </w:pPr>
      <w:r w:rsidRPr="001A06CC">
        <w:rPr>
          <w:noProof/>
        </w:rPr>
        <w:t>6</w:t>
      </w:r>
      <w:r w:rsidRPr="0035620F">
        <w:rPr>
          <w:noProof/>
        </w:rPr>
        <w:t>.</w:t>
      </w:r>
      <w:r w:rsidRPr="0035620F">
        <w:rPr>
          <w:noProof/>
        </w:rPr>
        <w:tab/>
        <w:t>For the application of paragraphs 1 and 2, the relevant competent authorities may, in exceptional cases and by common agreement, replace the criterion based on balance sheet total with one or more of the following parameters or add one or more of these parameters, if they are of the opinion that those parameters are of particular relevance for the purpose of supplementary supervision under this Directive: income structure, off-balance sheet activities, total assets under management.</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autoSpaceDE w:val="0"/>
        <w:autoSpaceDN w:val="0"/>
        <w:rPr>
          <w:noProof/>
        </w:rPr>
      </w:pPr>
      <w:r w:rsidRPr="001A06CC">
        <w:rPr>
          <w:noProof/>
        </w:rPr>
        <w:t>7</w:t>
      </w:r>
      <w:r w:rsidRPr="0035620F">
        <w:rPr>
          <w:noProof/>
        </w:rPr>
        <w:t>.</w:t>
      </w:r>
      <w:r w:rsidRPr="0035620F">
        <w:rPr>
          <w:noProof/>
        </w:rPr>
        <w:tab/>
        <w:t>For the application of paragraphs 1 and 2, if the ratios referred to in those paragraphs fall below 40</w:t>
      </w:r>
      <w:r w:rsidR="00FE6810" w:rsidRPr="0035620F">
        <w:rPr>
          <w:noProof/>
        </w:rPr>
        <w:t> </w:t>
      </w:r>
      <w:r w:rsidRPr="0035620F">
        <w:rPr>
          <w:noProof/>
        </w:rPr>
        <w:t>% and 10</w:t>
      </w:r>
      <w:r w:rsidR="00FE6810" w:rsidRPr="0035620F">
        <w:rPr>
          <w:noProof/>
        </w:rPr>
        <w:t> </w:t>
      </w:r>
      <w:r w:rsidRPr="0035620F">
        <w:rPr>
          <w:noProof/>
        </w:rPr>
        <w:t>% respectively for conglomerates already subject to supplementary supervision, a lower ratio of 35</w:t>
      </w:r>
      <w:r w:rsidR="00FE6810" w:rsidRPr="0035620F">
        <w:rPr>
          <w:noProof/>
        </w:rPr>
        <w:t> </w:t>
      </w:r>
      <w:r w:rsidRPr="0035620F">
        <w:rPr>
          <w:noProof/>
        </w:rPr>
        <w:t>% and 8</w:t>
      </w:r>
      <w:r w:rsidR="00FE6810" w:rsidRPr="0035620F">
        <w:rPr>
          <w:noProof/>
        </w:rPr>
        <w:t> </w:t>
      </w:r>
      <w:r w:rsidRPr="0035620F">
        <w:rPr>
          <w:noProof/>
        </w:rPr>
        <w:t>% respectively shall apply for the following three years to avoid sudden regime shifts.</w:t>
      </w:r>
    </w:p>
    <w:p w:rsidR="005E3CD6" w:rsidRPr="0035620F" w:rsidRDefault="005E3CD6" w:rsidP="005E3CD6">
      <w:pPr>
        <w:autoSpaceDE w:val="0"/>
        <w:autoSpaceDN w:val="0"/>
        <w:rPr>
          <w:noProof/>
        </w:rPr>
      </w:pPr>
      <w:r w:rsidRPr="0035620F">
        <w:rPr>
          <w:noProof/>
        </w:rPr>
        <w:t>Similarly, for the application of paragraph 3, if the balance sheet total of the smallest financial sector in the group falls below EUR 6 billion for conglomerates already subject to supplementary supervision, a lower figure of EUR 5 billion shall apply for the following three years to avoid sudden regime shifts.</w:t>
      </w:r>
    </w:p>
    <w:p w:rsidR="005E3CD6" w:rsidRPr="0035620F" w:rsidRDefault="005E3CD6" w:rsidP="005E3CD6">
      <w:pPr>
        <w:autoSpaceDE w:val="0"/>
        <w:autoSpaceDN w:val="0"/>
        <w:rPr>
          <w:noProof/>
        </w:rPr>
      </w:pPr>
      <w:r w:rsidRPr="0035620F">
        <w:rPr>
          <w:noProof/>
        </w:rPr>
        <w:t>During the period referred to in this paragraph, the coordinator may, with the agreement of the other relevant competent authorities, decide that the lower ratios or the lower amount referred to in this paragraph shall cease to apply.</w:t>
      </w:r>
    </w:p>
    <w:p w:rsidR="005E3CD6" w:rsidRPr="0035620F" w:rsidRDefault="005E3CD6" w:rsidP="005E3CD6">
      <w:pPr>
        <w:autoSpaceDE w:val="0"/>
        <w:autoSpaceDN w:val="0"/>
        <w:rPr>
          <w:noProof/>
        </w:rPr>
      </w:pPr>
      <w:r w:rsidRPr="001A06CC">
        <w:rPr>
          <w:noProof/>
        </w:rPr>
        <w:t>8</w:t>
      </w:r>
      <w:r w:rsidRPr="0035620F">
        <w:rPr>
          <w:noProof/>
        </w:rPr>
        <w:t>.</w:t>
      </w:r>
      <w:r w:rsidRPr="0035620F">
        <w:rPr>
          <w:noProof/>
        </w:rPr>
        <w:tab/>
        <w:t xml:space="preserve">The calculations referred to in this Article regarding the balance sheet shall be made on the basis of the aggregated balance sheet total of the entities of the group, according to their annual accounts. For the purposes of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that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calculation, undertakings in which a participation is held shall be taken into account as regards the amount of their balance sheet total corresponding to the aggregated proportional share held by the group. However, where consolidated accounts are available, they shall be used instead of aggregated accounts.</w:t>
      </w:r>
    </w:p>
    <w:p w:rsidR="005E3CD6" w:rsidRPr="0035620F" w:rsidRDefault="005E3CD6" w:rsidP="005E3CD6">
      <w:pPr>
        <w:autoSpaceDE w:val="0"/>
        <w:autoSpaceDN w:val="0"/>
        <w:rPr>
          <w:noProof/>
        </w:rPr>
      </w:pPr>
      <w:r w:rsidRPr="0035620F">
        <w:rPr>
          <w:noProof/>
        </w:rPr>
        <w:t>The solvency requirements referred to in paragraphs 2 and 3 shall be calculated in accordance with the provisions of the relevant sectoral rules.</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2011/89/EU Art. 2, pt. 2(d) (adapted)</w:t>
      </w:r>
    </w:p>
    <w:p w:rsidR="005E3CD6" w:rsidRPr="0035620F" w:rsidRDefault="005E3CD6" w:rsidP="005E3CD6">
      <w:pPr>
        <w:autoSpaceDE w:val="0"/>
        <w:autoSpaceDN w:val="0"/>
        <w:rPr>
          <w:noProof/>
        </w:rPr>
      </w:pPr>
      <w:r w:rsidRPr="00FA38A8">
        <w:rPr>
          <w:noProof/>
        </w:rPr>
        <w:t>9.</w:t>
      </w:r>
      <w:r w:rsidRPr="00FA38A8">
        <w:rPr>
          <w:noProof/>
        </w:rPr>
        <w:tab/>
        <w:t>The European Supervisory Authority (European Banking Authority) established by Regulation (EU) No</w:t>
      </w:r>
      <w:r w:rsidR="00FE6810" w:rsidRPr="00FA38A8">
        <w:rPr>
          <w:noProof/>
        </w:rPr>
        <w:t> </w:t>
      </w:r>
      <w:r w:rsidRPr="00FA38A8">
        <w:rPr>
          <w:noProof/>
        </w:rPr>
        <w:t>1093/2010</w:t>
      </w:r>
      <w:r w:rsidR="001A06CC" w:rsidRPr="00FA38A8">
        <w:rPr>
          <w:noProof/>
        </w:rPr>
        <w:t xml:space="preserve"> </w:t>
      </w:r>
      <w:r w:rsidRPr="00FA38A8">
        <w:rPr>
          <w:noProof/>
        </w:rPr>
        <w:t>(EBA), the European Supervisory Authority (European Insurance and Occupational Pensions Authority) established by Regulation</w:t>
      </w:r>
      <w:r w:rsidR="00A92FFA">
        <w:rPr>
          <w:noProof/>
        </w:rPr>
        <w:t> </w:t>
      </w:r>
      <w:r w:rsidRPr="00FA38A8">
        <w:rPr>
          <w:noProof/>
        </w:rPr>
        <w:t>(EU) No</w:t>
      </w:r>
      <w:r w:rsidR="00ED71DB">
        <w:rPr>
          <w:noProof/>
        </w:rPr>
        <w:t> </w:t>
      </w:r>
      <w:r w:rsidRPr="00FA38A8">
        <w:rPr>
          <w:noProof/>
        </w:rPr>
        <w:t>1094/2010</w:t>
      </w:r>
      <w:r w:rsidR="001A06CC" w:rsidRPr="00FA38A8">
        <w:rPr>
          <w:noProof/>
        </w:rPr>
        <w:t xml:space="preserve"> </w:t>
      </w:r>
      <w:r w:rsidRPr="00FA38A8">
        <w:rPr>
          <w:noProof/>
        </w:rPr>
        <w:t>(EIOPA) and the European Supervisory Authority (European Securities and Markets Authority) established by Regulation (EU) No</w:t>
      </w:r>
      <w:r w:rsidR="00A92FFA">
        <w:rPr>
          <w:noProof/>
        </w:rPr>
        <w:t> </w:t>
      </w:r>
      <w:r w:rsidRPr="00FA38A8">
        <w:rPr>
          <w:noProof/>
        </w:rPr>
        <w:t>1095/2010</w:t>
      </w:r>
      <w:r w:rsidR="001A06CC" w:rsidRPr="00FA38A8">
        <w:rPr>
          <w:noProof/>
        </w:rPr>
        <w:t xml:space="preserve"> </w:t>
      </w:r>
      <w:r w:rsidRPr="00FA38A8">
        <w:rPr>
          <w:noProof/>
        </w:rPr>
        <w:t xml:space="preserve">(ESMA) (collectively referred to as ‘the </w:t>
      </w:r>
      <w:r w:rsidRPr="00FA38A8">
        <w:rPr>
          <w:noProof/>
        </w:rPr>
        <w:fldChar w:fldCharType="begin"/>
      </w:r>
      <w:r w:rsidRPr="00FA38A8">
        <w:rPr>
          <w:noProof/>
        </w:rPr>
        <w:instrText xml:space="preserve"> QUOTE "</w:instrText>
      </w:r>
      <w:r w:rsidRPr="00FA38A8">
        <w:rPr>
          <w:rStyle w:val="CRMarker"/>
          <w:noProof/>
        </w:rPr>
        <w:instrText>Ö</w:instrText>
      </w:r>
      <w:r w:rsidRPr="00FA38A8">
        <w:rPr>
          <w:noProof/>
        </w:rPr>
        <w:instrText xml:space="preserve">" </w:instrText>
      </w:r>
      <w:r w:rsidRPr="00FA38A8">
        <w:rPr>
          <w:noProof/>
        </w:rPr>
        <w:fldChar w:fldCharType="separate"/>
      </w:r>
      <w:r w:rsidRPr="00FA38A8">
        <w:rPr>
          <w:rStyle w:val="CRMarker"/>
          <w:noProof/>
        </w:rPr>
        <w:t>Ö</w:t>
      </w:r>
      <w:r w:rsidRPr="00FA38A8">
        <w:rPr>
          <w:noProof/>
        </w:rPr>
        <w:fldChar w:fldCharType="end"/>
      </w:r>
      <w:r w:rsidRPr="00FA38A8">
        <w:rPr>
          <w:noProof/>
        </w:rPr>
        <w:t> ESAs </w:t>
      </w:r>
      <w:r w:rsidRPr="00FA38A8">
        <w:rPr>
          <w:noProof/>
        </w:rPr>
        <w:fldChar w:fldCharType="begin"/>
      </w:r>
      <w:r w:rsidRPr="00FA38A8">
        <w:rPr>
          <w:noProof/>
        </w:rPr>
        <w:instrText xml:space="preserve"> QUOTE "</w:instrText>
      </w:r>
      <w:r w:rsidRPr="00FA38A8">
        <w:rPr>
          <w:rStyle w:val="CRMarker"/>
          <w:noProof/>
        </w:rPr>
        <w:instrText>Õ</w:instrText>
      </w:r>
      <w:r w:rsidRPr="00FA38A8">
        <w:rPr>
          <w:noProof/>
        </w:rPr>
        <w:instrText xml:space="preserve">" </w:instrText>
      </w:r>
      <w:r w:rsidRPr="00FA38A8">
        <w:rPr>
          <w:noProof/>
        </w:rPr>
        <w:fldChar w:fldCharType="separate"/>
      </w:r>
      <w:r w:rsidRPr="00FA38A8">
        <w:rPr>
          <w:rStyle w:val="CRMarker"/>
          <w:noProof/>
        </w:rPr>
        <w:t>Õ</w:t>
      </w:r>
      <w:r w:rsidRPr="00FA38A8">
        <w:rPr>
          <w:noProof/>
        </w:rPr>
        <w:fldChar w:fldCharType="end"/>
      </w:r>
      <w:r w:rsidRPr="00FA38A8">
        <w:rPr>
          <w:noProof/>
        </w:rPr>
        <w:t xml:space="preserve">’) shall, through the Joint Committee of the </w:t>
      </w:r>
      <w:r w:rsidRPr="00FA38A8">
        <w:rPr>
          <w:noProof/>
        </w:rPr>
        <w:fldChar w:fldCharType="begin"/>
      </w:r>
      <w:r w:rsidRPr="00FA38A8">
        <w:rPr>
          <w:noProof/>
        </w:rPr>
        <w:instrText xml:space="preserve"> QUOTE "</w:instrText>
      </w:r>
      <w:r w:rsidRPr="00FA38A8">
        <w:rPr>
          <w:rStyle w:val="CRMarker"/>
          <w:noProof/>
        </w:rPr>
        <w:instrText>Ö</w:instrText>
      </w:r>
      <w:r w:rsidRPr="00FA38A8">
        <w:rPr>
          <w:noProof/>
        </w:rPr>
        <w:instrText xml:space="preserve">" </w:instrText>
      </w:r>
      <w:r w:rsidRPr="00FA38A8">
        <w:rPr>
          <w:noProof/>
        </w:rPr>
        <w:fldChar w:fldCharType="separate"/>
      </w:r>
      <w:r w:rsidRPr="00FA38A8">
        <w:rPr>
          <w:rStyle w:val="CRMarker"/>
          <w:noProof/>
        </w:rPr>
        <w:t>Ö</w:t>
      </w:r>
      <w:r w:rsidRPr="00FA38A8">
        <w:rPr>
          <w:noProof/>
        </w:rPr>
        <w:fldChar w:fldCharType="end"/>
      </w:r>
      <w:r w:rsidRPr="00FA38A8">
        <w:rPr>
          <w:noProof/>
        </w:rPr>
        <w:t> </w:t>
      </w:r>
      <w:r w:rsidRPr="00FA38A8">
        <w:rPr>
          <w:noProof/>
          <w:shd w:val="clear" w:color="auto" w:fill="FFFFFF"/>
        </w:rPr>
        <w:t>European Supervisory Authorities</w:t>
      </w:r>
      <w:r w:rsidRPr="00FA38A8">
        <w:rPr>
          <w:noProof/>
        </w:rPr>
        <w:t> </w:t>
      </w:r>
      <w:r w:rsidRPr="00FA38A8">
        <w:rPr>
          <w:noProof/>
        </w:rPr>
        <w:fldChar w:fldCharType="begin"/>
      </w:r>
      <w:r w:rsidRPr="00FA38A8">
        <w:rPr>
          <w:noProof/>
        </w:rPr>
        <w:instrText xml:space="preserve"> QUOTE "</w:instrText>
      </w:r>
      <w:r w:rsidRPr="00FA38A8">
        <w:rPr>
          <w:rStyle w:val="CRMarker"/>
          <w:noProof/>
        </w:rPr>
        <w:instrText>Õ</w:instrText>
      </w:r>
      <w:r w:rsidRPr="00FA38A8">
        <w:rPr>
          <w:noProof/>
        </w:rPr>
        <w:instrText xml:space="preserve">" </w:instrText>
      </w:r>
      <w:r w:rsidRPr="00FA38A8">
        <w:rPr>
          <w:noProof/>
        </w:rPr>
        <w:fldChar w:fldCharType="separate"/>
      </w:r>
      <w:r w:rsidRPr="00FA38A8">
        <w:rPr>
          <w:rStyle w:val="CRMarker"/>
          <w:noProof/>
        </w:rPr>
        <w:t>Õ</w:t>
      </w:r>
      <w:r w:rsidRPr="00FA38A8">
        <w:rPr>
          <w:noProof/>
        </w:rPr>
        <w:fldChar w:fldCharType="end"/>
      </w:r>
      <w:r w:rsidRPr="00FA38A8">
        <w:rPr>
          <w:noProof/>
        </w:rPr>
        <w:t xml:space="preserve"> (Joint Committee), issue common guidelines aimed at the convergence of supervisory practices with regard to the application of paragraphs 2</w:t>
      </w:r>
      <w:r w:rsidR="001A06CC" w:rsidRPr="00FA38A8">
        <w:rPr>
          <w:noProof/>
        </w:rPr>
        <w:t xml:space="preserve"> </w:t>
      </w:r>
      <w:r w:rsidR="00A66746" w:rsidRPr="00FA38A8">
        <w:rPr>
          <w:noProof/>
        </w:rPr>
        <w:t>to</w:t>
      </w:r>
      <w:r w:rsidRPr="00FA38A8">
        <w:rPr>
          <w:noProof/>
        </w:rPr>
        <w:t xml:space="preserve"> 6 of this Article.</w:t>
      </w:r>
    </w:p>
    <w:p w:rsidR="005E3CD6" w:rsidRPr="0035620F" w:rsidRDefault="005E3CD6" w:rsidP="005E3CD6">
      <w:pPr>
        <w:autoSpaceDE w:val="0"/>
        <w:autoSpaceDN w:val="0"/>
        <w:rPr>
          <w:noProof/>
        </w:rPr>
      </w:pPr>
      <w:r w:rsidRPr="00FA38A8">
        <w:rPr>
          <w:noProof/>
        </w:rPr>
        <w:t>10.</w:t>
      </w:r>
      <w:r w:rsidRPr="00FA38A8">
        <w:rPr>
          <w:noProof/>
        </w:rPr>
        <w:tab/>
        <w:t xml:space="preserve">The competent authorities shall, on an annual basis, reassess waivers of the application of supplementary supervision and shall review the quantitative indicators </w:t>
      </w:r>
      <w:r w:rsidR="008F0ACF" w:rsidRPr="00FA38A8">
        <w:rPr>
          <w:noProof/>
        </w:rPr>
        <w:fldChar w:fldCharType="begin"/>
      </w:r>
      <w:r w:rsidR="008F0ACF" w:rsidRPr="00FA38A8">
        <w:rPr>
          <w:noProof/>
        </w:rPr>
        <w:instrText xml:space="preserve"> QUOTE "</w:instrText>
      </w:r>
      <w:r w:rsidR="008F0ACF" w:rsidRPr="00FA38A8">
        <w:rPr>
          <w:rStyle w:val="CRMarker"/>
          <w:noProof/>
        </w:rPr>
        <w:instrText>Ö</w:instrText>
      </w:r>
      <w:r w:rsidR="008F0ACF" w:rsidRPr="00FA38A8">
        <w:rPr>
          <w:noProof/>
        </w:rPr>
        <w:instrText xml:space="preserve">" </w:instrText>
      </w:r>
      <w:r w:rsidR="008F0ACF" w:rsidRPr="00FA38A8">
        <w:rPr>
          <w:noProof/>
        </w:rPr>
        <w:fldChar w:fldCharType="separate"/>
      </w:r>
      <w:r w:rsidR="008F0ACF" w:rsidRPr="00FA38A8">
        <w:rPr>
          <w:rStyle w:val="CRMarker"/>
          <w:noProof/>
        </w:rPr>
        <w:t>Ö</w:t>
      </w:r>
      <w:r w:rsidR="008F0ACF" w:rsidRPr="00FA38A8">
        <w:rPr>
          <w:noProof/>
        </w:rPr>
        <w:fldChar w:fldCharType="end"/>
      </w:r>
      <w:r w:rsidR="008F0ACF" w:rsidRPr="00FA38A8">
        <w:rPr>
          <w:noProof/>
        </w:rPr>
        <w:t> </w:t>
      </w:r>
      <w:r w:rsidR="00983547" w:rsidRPr="00FA38A8">
        <w:rPr>
          <w:noProof/>
        </w:rPr>
        <w:t>laid down</w:t>
      </w:r>
      <w:r w:rsidR="008F0ACF" w:rsidRPr="00FA38A8">
        <w:rPr>
          <w:noProof/>
        </w:rPr>
        <w:t> </w:t>
      </w:r>
      <w:r w:rsidR="008F0ACF" w:rsidRPr="00FA38A8">
        <w:rPr>
          <w:noProof/>
        </w:rPr>
        <w:fldChar w:fldCharType="begin"/>
      </w:r>
      <w:r w:rsidR="008F0ACF" w:rsidRPr="00FA38A8">
        <w:rPr>
          <w:noProof/>
        </w:rPr>
        <w:instrText xml:space="preserve"> QUOTE "</w:instrText>
      </w:r>
      <w:r w:rsidR="008F0ACF" w:rsidRPr="00FA38A8">
        <w:rPr>
          <w:rStyle w:val="CRMarker"/>
          <w:noProof/>
        </w:rPr>
        <w:instrText>Õ</w:instrText>
      </w:r>
      <w:r w:rsidR="008F0ACF" w:rsidRPr="00FA38A8">
        <w:rPr>
          <w:noProof/>
        </w:rPr>
        <w:instrText xml:space="preserve">" </w:instrText>
      </w:r>
      <w:r w:rsidR="008F0ACF" w:rsidRPr="00FA38A8">
        <w:rPr>
          <w:noProof/>
        </w:rPr>
        <w:fldChar w:fldCharType="separate"/>
      </w:r>
      <w:r w:rsidR="008F0ACF" w:rsidRPr="00FA38A8">
        <w:rPr>
          <w:rStyle w:val="CRMarker"/>
          <w:noProof/>
        </w:rPr>
        <w:t>Õ</w:t>
      </w:r>
      <w:r w:rsidR="008F0ACF" w:rsidRPr="00FA38A8">
        <w:rPr>
          <w:noProof/>
        </w:rPr>
        <w:fldChar w:fldCharType="end"/>
      </w:r>
      <w:r w:rsidR="00983547" w:rsidRPr="00FA38A8">
        <w:rPr>
          <w:noProof/>
        </w:rPr>
        <w:t xml:space="preserve"> </w:t>
      </w:r>
      <w:r w:rsidRPr="00FA38A8">
        <w:rPr>
          <w:noProof/>
        </w:rPr>
        <w:t>in this Article and risk-based assessments applied to financial groups.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r w:rsidR="00C276CE">
        <w:rPr>
          <w:noProof/>
          <w:lang w:val="en-GB"/>
        </w:rPr>
        <w:t xml:space="preserve"> (adapted)</w:t>
      </w:r>
    </w:p>
    <w:p w:rsidR="005E3CD6" w:rsidRPr="0035620F" w:rsidRDefault="005E3CD6" w:rsidP="005E3CD6">
      <w:pPr>
        <w:pStyle w:val="Titrearticle"/>
        <w:rPr>
          <w:noProof/>
        </w:rPr>
      </w:pPr>
      <w:r w:rsidRPr="0035620F">
        <w:rPr>
          <w:noProof/>
        </w:rPr>
        <w:t>Article 4</w:t>
      </w:r>
    </w:p>
    <w:p w:rsidR="005E3CD6" w:rsidRPr="0035620F" w:rsidRDefault="005E3CD6" w:rsidP="002A0B81">
      <w:pPr>
        <w:pStyle w:val="NormalCentered"/>
        <w:keepNext/>
        <w:rPr>
          <w:b/>
          <w:bCs/>
          <w:noProof/>
        </w:rPr>
      </w:pPr>
      <w:r w:rsidRPr="0035620F">
        <w:rPr>
          <w:b/>
          <w:bCs/>
          <w:noProof/>
        </w:rPr>
        <w:t>Identifying a financial conglomerate</w:t>
      </w:r>
    </w:p>
    <w:p w:rsidR="005E3CD6" w:rsidRPr="0035620F" w:rsidRDefault="005E3CD6" w:rsidP="005E3CD6">
      <w:pPr>
        <w:autoSpaceDE w:val="0"/>
        <w:autoSpaceDN w:val="0"/>
        <w:rPr>
          <w:noProof/>
        </w:rPr>
      </w:pPr>
      <w:r w:rsidRPr="00FA38A8">
        <w:rPr>
          <w:noProof/>
        </w:rPr>
        <w:t>1.</w:t>
      </w:r>
      <w:r w:rsidRPr="00FA38A8">
        <w:rPr>
          <w:noProof/>
        </w:rPr>
        <w:tab/>
        <w:t>Competent authorities which have authorised regulated entities shall, on the basis of Articles</w:t>
      </w:r>
      <w:r w:rsidR="00FE6810" w:rsidRPr="00FA38A8">
        <w:rPr>
          <w:noProof/>
        </w:rPr>
        <w:t> </w:t>
      </w:r>
      <w:r w:rsidRPr="00FA38A8">
        <w:rPr>
          <w:noProof/>
        </w:rPr>
        <w:t xml:space="preserve">2, 3 and 5, identify any group that falls </w:t>
      </w:r>
      <w:r w:rsidR="00C276CE" w:rsidRPr="00FA38A8">
        <w:rPr>
          <w:noProof/>
        </w:rPr>
        <w:fldChar w:fldCharType="begin"/>
      </w:r>
      <w:r w:rsidR="00C276CE" w:rsidRPr="00FA38A8">
        <w:rPr>
          <w:noProof/>
        </w:rPr>
        <w:instrText xml:space="preserve"> QUOTE "</w:instrText>
      </w:r>
      <w:r w:rsidR="00C276CE" w:rsidRPr="00FA38A8">
        <w:rPr>
          <w:rStyle w:val="CRMarker"/>
          <w:noProof/>
        </w:rPr>
        <w:instrText>Ö</w:instrText>
      </w:r>
      <w:r w:rsidR="00C276CE" w:rsidRPr="00FA38A8">
        <w:rPr>
          <w:noProof/>
        </w:rPr>
        <w:instrText xml:space="preserve">" </w:instrText>
      </w:r>
      <w:r w:rsidR="00C276CE" w:rsidRPr="00FA38A8">
        <w:rPr>
          <w:noProof/>
        </w:rPr>
        <w:fldChar w:fldCharType="separate"/>
      </w:r>
      <w:r w:rsidR="00C276CE" w:rsidRPr="00FA38A8">
        <w:rPr>
          <w:rStyle w:val="CRMarker"/>
          <w:noProof/>
        </w:rPr>
        <w:t>Ö</w:t>
      </w:r>
      <w:r w:rsidR="00C276CE" w:rsidRPr="00FA38A8">
        <w:rPr>
          <w:noProof/>
        </w:rPr>
        <w:fldChar w:fldCharType="end"/>
      </w:r>
      <w:r w:rsidR="00C276CE" w:rsidRPr="00FA38A8">
        <w:rPr>
          <w:noProof/>
        </w:rPr>
        <w:t> </w:t>
      </w:r>
      <w:r w:rsidR="005952B8" w:rsidRPr="00FA38A8">
        <w:rPr>
          <w:noProof/>
        </w:rPr>
        <w:t>within</w:t>
      </w:r>
      <w:r w:rsidR="00C276CE" w:rsidRPr="00FA38A8">
        <w:rPr>
          <w:noProof/>
        </w:rPr>
        <w:t> </w:t>
      </w:r>
      <w:r w:rsidR="00C276CE" w:rsidRPr="00FA38A8">
        <w:rPr>
          <w:noProof/>
        </w:rPr>
        <w:fldChar w:fldCharType="begin"/>
      </w:r>
      <w:r w:rsidR="00C276CE" w:rsidRPr="00FA38A8">
        <w:rPr>
          <w:noProof/>
        </w:rPr>
        <w:instrText xml:space="preserve"> QUOTE "</w:instrText>
      </w:r>
      <w:r w:rsidR="00C276CE" w:rsidRPr="00FA38A8">
        <w:rPr>
          <w:rStyle w:val="CRMarker"/>
          <w:noProof/>
        </w:rPr>
        <w:instrText>Õ</w:instrText>
      </w:r>
      <w:r w:rsidR="00C276CE" w:rsidRPr="00FA38A8">
        <w:rPr>
          <w:noProof/>
        </w:rPr>
        <w:instrText xml:space="preserve">" </w:instrText>
      </w:r>
      <w:r w:rsidR="00C276CE" w:rsidRPr="00FA38A8">
        <w:rPr>
          <w:noProof/>
        </w:rPr>
        <w:fldChar w:fldCharType="separate"/>
      </w:r>
      <w:r w:rsidR="00C276CE" w:rsidRPr="00FA38A8">
        <w:rPr>
          <w:rStyle w:val="CRMarker"/>
          <w:noProof/>
        </w:rPr>
        <w:t>Õ</w:t>
      </w:r>
      <w:r w:rsidR="00C276CE" w:rsidRPr="00FA38A8">
        <w:rPr>
          <w:noProof/>
        </w:rPr>
        <w:fldChar w:fldCharType="end"/>
      </w:r>
      <w:r w:rsidR="00C276CE" w:rsidRPr="00FA38A8">
        <w:rPr>
          <w:noProof/>
        </w:rPr>
        <w:t xml:space="preserve"> </w:t>
      </w:r>
      <w:r w:rsidR="005952B8" w:rsidRPr="00FA38A8">
        <w:rPr>
          <w:noProof/>
        </w:rPr>
        <w:t xml:space="preserve"> </w:t>
      </w:r>
      <w:r w:rsidRPr="00FA38A8">
        <w:rPr>
          <w:noProof/>
        </w:rPr>
        <w:t>the scope of this Directive.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3(a)</w:t>
      </w:r>
    </w:p>
    <w:p w:rsidR="005E3CD6" w:rsidRPr="0035620F" w:rsidRDefault="005E3CD6" w:rsidP="006C59CB">
      <w:pPr>
        <w:keepNext/>
        <w:autoSpaceDE w:val="0"/>
        <w:autoSpaceDN w:val="0"/>
        <w:rPr>
          <w:noProof/>
        </w:rPr>
      </w:pPr>
      <w:r w:rsidRPr="0035620F">
        <w:rPr>
          <w:noProof/>
        </w:rPr>
        <w:t>For that purpose:</w:t>
      </w:r>
    </w:p>
    <w:p w:rsidR="005E3CD6" w:rsidRPr="0035620F" w:rsidRDefault="005E3CD6" w:rsidP="005E3CD6">
      <w:pPr>
        <w:pStyle w:val="Point0"/>
        <w:rPr>
          <w:noProof/>
        </w:rPr>
      </w:pPr>
      <w:r w:rsidRPr="001A06CC">
        <w:rPr>
          <w:noProof/>
        </w:rPr>
        <w:t>(a)</w:t>
      </w:r>
      <w:r w:rsidRPr="0035620F">
        <w:rPr>
          <w:noProof/>
        </w:rPr>
        <w:tab/>
        <w:t>competent authorities which have authorised regulated entities in the group shall cooperate closely</w:t>
      </w:r>
      <w:r w:rsidRPr="001A06CC">
        <w:rPr>
          <w:noProof/>
        </w:rPr>
        <w:t>;</w:t>
      </w:r>
    </w:p>
    <w:p w:rsidR="005E3CD6" w:rsidRPr="0035620F" w:rsidRDefault="005E3CD6" w:rsidP="005E3CD6">
      <w:pPr>
        <w:pStyle w:val="Point0"/>
        <w:rPr>
          <w:noProof/>
        </w:rPr>
      </w:pPr>
      <w:r w:rsidRPr="001A06CC">
        <w:rPr>
          <w:noProof/>
        </w:rPr>
        <w:t>(b)</w:t>
      </w:r>
      <w:r w:rsidRPr="0035620F">
        <w:rPr>
          <w:noProof/>
        </w:rPr>
        <w:tab/>
        <w:t>if a competent authority is of the opinion that a regulated entity authorised by that competent authority is a member of a group which may be a financial conglomerate and which has not already been identified in accordance with this Directive, the competent authority shall communicate its view to the other competent authorities concerned and to the Joint Committee.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2010/78/EU Art. 2, pt. 1(a)</w:t>
      </w:r>
    </w:p>
    <w:p w:rsidR="005E3CD6" w:rsidRPr="0035620F" w:rsidRDefault="005E3CD6" w:rsidP="005E3CD6">
      <w:pPr>
        <w:autoSpaceDE w:val="0"/>
        <w:autoSpaceDN w:val="0"/>
        <w:rPr>
          <w:noProof/>
        </w:rPr>
      </w:pPr>
      <w:r w:rsidRPr="0035620F">
        <w:rPr>
          <w:noProof/>
        </w:rPr>
        <w:t>2.</w:t>
      </w:r>
      <w:r w:rsidRPr="0035620F">
        <w:rPr>
          <w:noProof/>
        </w:rPr>
        <w:tab/>
        <w:t xml:space="preserve">The coordinator appointed in accordance with Article </w:t>
      </w:r>
      <w:r w:rsidRPr="001A06CC">
        <w:rPr>
          <w:noProof/>
        </w:rPr>
        <w:t>12</w:t>
      </w:r>
      <w:r w:rsidRPr="0035620F">
        <w:rPr>
          <w:noProof/>
        </w:rPr>
        <w:t xml:space="preserve"> shall inform the parent undertaking at the head of a group or, in the absence of a parent undertaking, the regulated entity with the largest balance sheet total in the most important financial sector in a group, that the group has been identified as a financial conglomerate and of the appointment of the coordinator.</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3(b)</w:t>
      </w:r>
    </w:p>
    <w:p w:rsidR="005E3CD6" w:rsidRPr="0035620F" w:rsidRDefault="005E3CD6" w:rsidP="005E3CD6">
      <w:pPr>
        <w:autoSpaceDE w:val="0"/>
        <w:autoSpaceDN w:val="0"/>
        <w:rPr>
          <w:noProof/>
        </w:rPr>
      </w:pPr>
      <w:r w:rsidRPr="0035620F">
        <w:rPr>
          <w:noProof/>
        </w:rPr>
        <w:t>The coordinator shall also inform the competent authorities which have authorised regulated entities in the group, the competent authorities of the Member State in which the mixed financial holding company has its head office and the Joint Committee.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3(c)</w:t>
      </w:r>
    </w:p>
    <w:p w:rsidR="005E3CD6" w:rsidRPr="0035620F" w:rsidRDefault="005E3CD6" w:rsidP="005E3CD6">
      <w:pPr>
        <w:autoSpaceDE w:val="0"/>
        <w:autoSpaceDN w:val="0"/>
        <w:rPr>
          <w:noProof/>
        </w:rPr>
      </w:pPr>
      <w:r w:rsidRPr="00604210">
        <w:rPr>
          <w:noProof/>
        </w:rPr>
        <w:t>3.</w:t>
      </w:r>
      <w:r w:rsidRPr="00604210">
        <w:rPr>
          <w:noProof/>
        </w:rPr>
        <w:tab/>
        <w:t>The Joint Committee shall publish and keep up-to-date on its website the list of financial conglomerates defined in accordance with Article 2</w:t>
      </w:r>
      <w:r w:rsidR="00D22204" w:rsidRPr="00604210">
        <w:rPr>
          <w:noProof/>
        </w:rPr>
        <w:t>, first paragraph</w:t>
      </w:r>
      <w:r w:rsidRPr="00604210">
        <w:rPr>
          <w:noProof/>
        </w:rPr>
        <w:t>, point (16). That information shall be available by hyperlink on each of the ESAs' websites.</w:t>
      </w:r>
    </w:p>
    <w:p w:rsidR="005E3CD6" w:rsidRPr="0035620F" w:rsidRDefault="005E3CD6" w:rsidP="005E3CD6">
      <w:pPr>
        <w:autoSpaceDE w:val="0"/>
        <w:autoSpaceDN w:val="0"/>
        <w:rPr>
          <w:noProof/>
        </w:rPr>
      </w:pPr>
      <w:r w:rsidRPr="0035620F">
        <w:rPr>
          <w:noProof/>
        </w:rPr>
        <w:t>The name of each regulated entity referred to in Article 1 which is part of a financial conglomerate shall be entered on a list, which the Joint Committee shall publish and keep up-to-date on its website.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r w:rsidR="008F0ACF">
        <w:rPr>
          <w:noProof/>
          <w:lang w:val="en-GB"/>
        </w:rPr>
        <w:t xml:space="preserve"> (adapted)</w:t>
      </w:r>
    </w:p>
    <w:p w:rsidR="005E3CD6" w:rsidRPr="0035620F" w:rsidRDefault="005E3CD6" w:rsidP="00DB7038">
      <w:pPr>
        <w:pStyle w:val="ChapterTitle"/>
        <w:rPr>
          <w:noProof/>
        </w:rPr>
      </w:pPr>
      <w:r w:rsidRPr="0035620F">
        <w:rPr>
          <w:noProof/>
        </w:rPr>
        <w:t>CHAPTER II</w:t>
      </w:r>
    </w:p>
    <w:p w:rsidR="005E3CD6" w:rsidRPr="0035620F" w:rsidRDefault="005E3CD6" w:rsidP="00DB7038">
      <w:pPr>
        <w:pStyle w:val="ChapterTitle"/>
        <w:rPr>
          <w:noProof/>
        </w:rPr>
      </w:pPr>
      <w:r w:rsidRPr="0035620F">
        <w:rPr>
          <w:noProof/>
        </w:rPr>
        <w:t>SUPPLEMENTARY SUPERVISION</w:t>
      </w:r>
    </w:p>
    <w:p w:rsidR="005E3CD6" w:rsidRPr="0035620F" w:rsidRDefault="005E3CD6" w:rsidP="005E3CD6">
      <w:pPr>
        <w:pStyle w:val="SectionTitle"/>
        <w:rPr>
          <w:noProof/>
        </w:rPr>
      </w:pPr>
      <w:r w:rsidRPr="0035620F">
        <w:rPr>
          <w:noProof/>
        </w:rPr>
        <w:t>SECTION 1</w:t>
      </w:r>
    </w:p>
    <w:p w:rsidR="005E3CD6" w:rsidRPr="0035620F" w:rsidRDefault="005E3CD6" w:rsidP="005E3CD6">
      <w:pPr>
        <w:pStyle w:val="SectionTitle"/>
        <w:rPr>
          <w:noProof/>
        </w:rPr>
      </w:pPr>
      <w:r w:rsidRPr="0035620F">
        <w:rPr>
          <w:noProof/>
        </w:rPr>
        <w:t>SCOPE</w:t>
      </w:r>
    </w:p>
    <w:p w:rsidR="005E3CD6" w:rsidRPr="0035620F" w:rsidRDefault="005E3CD6" w:rsidP="005E3CD6">
      <w:pPr>
        <w:pStyle w:val="Titrearticle"/>
        <w:rPr>
          <w:noProof/>
        </w:rPr>
      </w:pPr>
      <w:r w:rsidRPr="0035620F">
        <w:rPr>
          <w:noProof/>
        </w:rPr>
        <w:t>Article 5</w:t>
      </w:r>
    </w:p>
    <w:p w:rsidR="005E3CD6" w:rsidRPr="0035620F" w:rsidRDefault="005E3CD6" w:rsidP="002A0B81">
      <w:pPr>
        <w:pStyle w:val="NormalCentered"/>
        <w:keepNext/>
        <w:rPr>
          <w:b/>
          <w:bCs/>
          <w:noProof/>
        </w:rPr>
      </w:pPr>
      <w:r w:rsidRPr="0035620F">
        <w:rPr>
          <w:b/>
          <w:bCs/>
          <w:noProof/>
        </w:rPr>
        <w:t>Scope of supplementary supervision of regulated entities referred to in Article 1</w:t>
      </w:r>
    </w:p>
    <w:p w:rsidR="005E3CD6" w:rsidRPr="0035620F" w:rsidRDefault="005E3CD6" w:rsidP="005E3CD6">
      <w:pPr>
        <w:autoSpaceDE w:val="0"/>
        <w:autoSpaceDN w:val="0"/>
        <w:rPr>
          <w:noProof/>
        </w:rPr>
      </w:pPr>
      <w:r w:rsidRPr="00604210">
        <w:rPr>
          <w:noProof/>
        </w:rPr>
        <w:t>1.</w:t>
      </w:r>
      <w:r w:rsidRPr="00604210">
        <w:rPr>
          <w:noProof/>
        </w:rPr>
        <w:tab/>
        <w:t xml:space="preserve">Without prejudice to the provisions on supervision contained in the sectoral rules, Member States shall provide for the supplementary supervision of the regulated entities referred to in Article 1, to the extent and in the manner </w:t>
      </w:r>
      <w:r w:rsidR="008F0ACF" w:rsidRPr="00604210">
        <w:rPr>
          <w:noProof/>
        </w:rPr>
        <w:fldChar w:fldCharType="begin"/>
      </w:r>
      <w:r w:rsidR="008F0ACF" w:rsidRPr="00604210">
        <w:rPr>
          <w:noProof/>
        </w:rPr>
        <w:instrText xml:space="preserve"> QUOTE "</w:instrText>
      </w:r>
      <w:r w:rsidR="008F0ACF" w:rsidRPr="00604210">
        <w:rPr>
          <w:rStyle w:val="CRMarker"/>
          <w:noProof/>
        </w:rPr>
        <w:instrText>Ö</w:instrText>
      </w:r>
      <w:r w:rsidR="008F0ACF" w:rsidRPr="00604210">
        <w:rPr>
          <w:noProof/>
        </w:rPr>
        <w:instrText xml:space="preserve">" </w:instrText>
      </w:r>
      <w:r w:rsidR="008F0ACF" w:rsidRPr="00604210">
        <w:rPr>
          <w:noProof/>
        </w:rPr>
        <w:fldChar w:fldCharType="separate"/>
      </w:r>
      <w:r w:rsidR="008F0ACF" w:rsidRPr="00604210">
        <w:rPr>
          <w:rStyle w:val="CRMarker"/>
          <w:noProof/>
        </w:rPr>
        <w:t>Ö</w:t>
      </w:r>
      <w:r w:rsidR="008F0ACF" w:rsidRPr="00604210">
        <w:rPr>
          <w:noProof/>
        </w:rPr>
        <w:fldChar w:fldCharType="end"/>
      </w:r>
      <w:r w:rsidR="008F0ACF" w:rsidRPr="00604210">
        <w:rPr>
          <w:noProof/>
        </w:rPr>
        <w:t> </w:t>
      </w:r>
      <w:r w:rsidR="00DE1C4D" w:rsidRPr="00604210">
        <w:rPr>
          <w:noProof/>
        </w:rPr>
        <w:t>laid down</w:t>
      </w:r>
      <w:r w:rsidR="008F0ACF" w:rsidRPr="00604210">
        <w:rPr>
          <w:noProof/>
        </w:rPr>
        <w:t> </w:t>
      </w:r>
      <w:r w:rsidR="008F0ACF" w:rsidRPr="00604210">
        <w:rPr>
          <w:noProof/>
        </w:rPr>
        <w:fldChar w:fldCharType="begin"/>
      </w:r>
      <w:r w:rsidR="008F0ACF" w:rsidRPr="00604210">
        <w:rPr>
          <w:noProof/>
        </w:rPr>
        <w:instrText xml:space="preserve"> QUOTE "</w:instrText>
      </w:r>
      <w:r w:rsidR="008F0ACF" w:rsidRPr="00604210">
        <w:rPr>
          <w:rStyle w:val="CRMarker"/>
          <w:noProof/>
        </w:rPr>
        <w:instrText>Õ</w:instrText>
      </w:r>
      <w:r w:rsidR="008F0ACF" w:rsidRPr="00604210">
        <w:rPr>
          <w:noProof/>
        </w:rPr>
        <w:instrText xml:space="preserve">" </w:instrText>
      </w:r>
      <w:r w:rsidR="008F0ACF" w:rsidRPr="00604210">
        <w:rPr>
          <w:noProof/>
        </w:rPr>
        <w:fldChar w:fldCharType="separate"/>
      </w:r>
      <w:r w:rsidR="008F0ACF" w:rsidRPr="00604210">
        <w:rPr>
          <w:rStyle w:val="CRMarker"/>
          <w:noProof/>
        </w:rPr>
        <w:t>Õ</w:t>
      </w:r>
      <w:r w:rsidR="008F0ACF" w:rsidRPr="00604210">
        <w:rPr>
          <w:noProof/>
        </w:rPr>
        <w:fldChar w:fldCharType="end"/>
      </w:r>
      <w:r w:rsidR="00DE1C4D" w:rsidRPr="00604210">
        <w:rPr>
          <w:noProof/>
        </w:rPr>
        <w:t xml:space="preserve"> </w:t>
      </w:r>
      <w:r w:rsidRPr="00604210">
        <w:rPr>
          <w:noProof/>
        </w:rPr>
        <w:t>in this Directive.</w:t>
      </w:r>
    </w:p>
    <w:p w:rsidR="005E3CD6" w:rsidRPr="0035620F" w:rsidRDefault="005E3CD6" w:rsidP="00FE6810">
      <w:pPr>
        <w:keepNext/>
        <w:autoSpaceDE w:val="0"/>
        <w:autoSpaceDN w:val="0"/>
        <w:rPr>
          <w:noProof/>
        </w:rPr>
      </w:pPr>
      <w:r w:rsidRPr="0035620F">
        <w:rPr>
          <w:noProof/>
        </w:rPr>
        <w:t>2.</w:t>
      </w:r>
      <w:r w:rsidRPr="0035620F">
        <w:rPr>
          <w:noProof/>
        </w:rPr>
        <w:tab/>
        <w:t xml:space="preserve">The following regulated entities shall be subject to supplementary supervision at the level of the financial conglomerate in accordance with Articles 6 to </w:t>
      </w:r>
      <w:r w:rsidRPr="001A06CC">
        <w:rPr>
          <w:noProof/>
        </w:rPr>
        <w:t>21</w:t>
      </w:r>
      <w:r w:rsidRPr="0035620F">
        <w:rPr>
          <w:noProof/>
        </w:rPr>
        <w:t>:</w:t>
      </w:r>
    </w:p>
    <w:p w:rsidR="005E3CD6" w:rsidRPr="0035620F" w:rsidRDefault="005E3CD6" w:rsidP="005E3CD6">
      <w:pPr>
        <w:pStyle w:val="Point0"/>
        <w:rPr>
          <w:noProof/>
        </w:rPr>
      </w:pPr>
      <w:r w:rsidRPr="0035620F">
        <w:rPr>
          <w:noProof/>
        </w:rPr>
        <w:t>(a)</w:t>
      </w:r>
      <w:r w:rsidRPr="0035620F">
        <w:rPr>
          <w:noProof/>
        </w:rPr>
        <w:tab/>
        <w:t>every regulated entity which is at the head of a financial conglomerate;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4(a)</w:t>
      </w:r>
    </w:p>
    <w:p w:rsidR="005E3CD6" w:rsidRPr="0035620F" w:rsidRDefault="005E3CD6" w:rsidP="005E3CD6">
      <w:pPr>
        <w:pStyle w:val="Point0"/>
        <w:rPr>
          <w:noProof/>
        </w:rPr>
      </w:pPr>
      <w:r w:rsidRPr="0035620F">
        <w:rPr>
          <w:noProof/>
        </w:rPr>
        <w:t>(b)</w:t>
      </w:r>
      <w:r w:rsidRPr="0035620F">
        <w:rPr>
          <w:noProof/>
        </w:rPr>
        <w:tab/>
        <w:t>every regulated entity, the parent undertaking of which is a mixed financial holding company which has its head office in the Union;</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r w:rsidR="008A4159">
        <w:rPr>
          <w:noProof/>
          <w:lang w:val="en-GB"/>
        </w:rPr>
        <w:t xml:space="preserve"> (adapted)</w:t>
      </w:r>
    </w:p>
    <w:p w:rsidR="005E3CD6" w:rsidRPr="0035620F" w:rsidRDefault="005E3CD6" w:rsidP="005E3CD6">
      <w:pPr>
        <w:pStyle w:val="Point0"/>
        <w:rPr>
          <w:noProof/>
        </w:rPr>
      </w:pPr>
      <w:r w:rsidRPr="00604210">
        <w:rPr>
          <w:noProof/>
        </w:rPr>
        <w:t>(c)</w:t>
      </w:r>
      <w:r w:rsidRPr="00604210">
        <w:rPr>
          <w:noProof/>
        </w:rPr>
        <w:tab/>
        <w:t xml:space="preserve">every regulated entity linked with another financial sector entity by a relationship </w:t>
      </w:r>
      <w:r w:rsidR="008A4159" w:rsidRPr="00604210">
        <w:rPr>
          <w:noProof/>
        </w:rPr>
        <w:fldChar w:fldCharType="begin"/>
      </w:r>
      <w:r w:rsidR="008A4159" w:rsidRPr="00604210">
        <w:rPr>
          <w:noProof/>
        </w:rPr>
        <w:instrText xml:space="preserve"> QUOTE "</w:instrText>
      </w:r>
      <w:r w:rsidR="008A4159" w:rsidRPr="00604210">
        <w:rPr>
          <w:rStyle w:val="CRMarker"/>
          <w:noProof/>
        </w:rPr>
        <w:instrText>Ö</w:instrText>
      </w:r>
      <w:r w:rsidR="008A4159" w:rsidRPr="00604210">
        <w:rPr>
          <w:noProof/>
        </w:rPr>
        <w:instrText xml:space="preserve">" </w:instrText>
      </w:r>
      <w:r w:rsidR="008A4159" w:rsidRPr="00604210">
        <w:rPr>
          <w:noProof/>
        </w:rPr>
        <w:fldChar w:fldCharType="separate"/>
      </w:r>
      <w:r w:rsidR="008A4159" w:rsidRPr="00604210">
        <w:rPr>
          <w:rStyle w:val="CRMarker"/>
          <w:noProof/>
        </w:rPr>
        <w:t>Ö</w:t>
      </w:r>
      <w:r w:rsidR="008A4159" w:rsidRPr="00604210">
        <w:rPr>
          <w:noProof/>
        </w:rPr>
        <w:fldChar w:fldCharType="end"/>
      </w:r>
      <w:r w:rsidR="008A4159" w:rsidRPr="00604210">
        <w:rPr>
          <w:noProof/>
        </w:rPr>
        <w:t> </w:t>
      </w:r>
      <w:r w:rsidR="001F4C49" w:rsidRPr="00604210">
        <w:rPr>
          <w:noProof/>
        </w:rPr>
        <w:t xml:space="preserve">as referred to </w:t>
      </w:r>
      <w:r w:rsidR="005952B8" w:rsidRPr="00604210">
        <w:rPr>
          <w:noProof/>
        </w:rPr>
        <w:t>in</w:t>
      </w:r>
      <w:r w:rsidR="008A4159" w:rsidRPr="00604210">
        <w:rPr>
          <w:noProof/>
        </w:rPr>
        <w:t> </w:t>
      </w:r>
      <w:r w:rsidR="008A4159" w:rsidRPr="00604210">
        <w:rPr>
          <w:noProof/>
        </w:rPr>
        <w:fldChar w:fldCharType="begin"/>
      </w:r>
      <w:r w:rsidR="008A4159" w:rsidRPr="00604210">
        <w:rPr>
          <w:noProof/>
        </w:rPr>
        <w:instrText xml:space="preserve"> QUOTE "</w:instrText>
      </w:r>
      <w:r w:rsidR="008A4159" w:rsidRPr="00604210">
        <w:rPr>
          <w:rStyle w:val="CRMarker"/>
          <w:noProof/>
        </w:rPr>
        <w:instrText>Õ</w:instrText>
      </w:r>
      <w:r w:rsidR="008A4159" w:rsidRPr="00604210">
        <w:rPr>
          <w:noProof/>
        </w:rPr>
        <w:instrText xml:space="preserve">" </w:instrText>
      </w:r>
      <w:r w:rsidR="008A4159" w:rsidRPr="00604210">
        <w:rPr>
          <w:noProof/>
        </w:rPr>
        <w:fldChar w:fldCharType="separate"/>
      </w:r>
      <w:r w:rsidR="008A4159" w:rsidRPr="00604210">
        <w:rPr>
          <w:rStyle w:val="CRMarker"/>
          <w:noProof/>
        </w:rPr>
        <w:t>Õ</w:t>
      </w:r>
      <w:r w:rsidR="008A4159" w:rsidRPr="00604210">
        <w:rPr>
          <w:noProof/>
        </w:rPr>
        <w:fldChar w:fldCharType="end"/>
      </w:r>
      <w:r w:rsidR="005952B8" w:rsidRPr="00604210">
        <w:rPr>
          <w:noProof/>
        </w:rPr>
        <w:t xml:space="preserve"> </w:t>
      </w:r>
      <w:r w:rsidRPr="00604210">
        <w:rPr>
          <w:noProof/>
        </w:rPr>
        <w:t>Article 22(7) of Directive 2013/34/EU.</w:t>
      </w:r>
    </w:p>
    <w:p w:rsidR="005E3CD6" w:rsidRPr="00254520" w:rsidRDefault="005E3CD6" w:rsidP="005E3CD6">
      <w:pPr>
        <w:autoSpaceDE w:val="0"/>
        <w:autoSpaceDN w:val="0"/>
        <w:rPr>
          <w:noProof/>
        </w:rPr>
      </w:pPr>
      <w:r w:rsidRPr="00254520">
        <w:rPr>
          <w:noProof/>
        </w:rPr>
        <w:t>Where a financial conglomerate is a subgroup of another financial conglomerate which meets the requirements of the first subparagraph, Member States may apply Articles</w:t>
      </w:r>
      <w:r w:rsidR="00DB7038" w:rsidRPr="00254520">
        <w:rPr>
          <w:noProof/>
        </w:rPr>
        <w:t> </w:t>
      </w:r>
      <w:r w:rsidRPr="00254520">
        <w:rPr>
          <w:noProof/>
        </w:rPr>
        <w:t>6 to</w:t>
      </w:r>
      <w:r w:rsidR="00DB7038" w:rsidRPr="00254520">
        <w:rPr>
          <w:noProof/>
        </w:rPr>
        <w:t> </w:t>
      </w:r>
      <w:r w:rsidRPr="00254520">
        <w:rPr>
          <w:noProof/>
        </w:rPr>
        <w:t xml:space="preserve">21 to the regulated entities within the latter group only and any reference in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B859E3" w:rsidRPr="00254520">
        <w:rPr>
          <w:noProof/>
        </w:rPr>
        <w:t>this</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B859E3" w:rsidRPr="00254520">
        <w:rPr>
          <w:noProof/>
        </w:rPr>
        <w:t xml:space="preserve"> </w:t>
      </w:r>
      <w:r w:rsidRPr="00254520">
        <w:rPr>
          <w:noProof/>
        </w:rPr>
        <w:t xml:space="preserve">Directive to the terms group and financial conglomerate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C4373A" w:rsidRPr="00254520">
        <w:rPr>
          <w:noProof/>
        </w:rPr>
        <w:t>shall</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C4373A" w:rsidRPr="00254520">
        <w:rPr>
          <w:noProof/>
        </w:rPr>
        <w:t xml:space="preserve"> </w:t>
      </w:r>
      <w:r w:rsidRPr="00254520">
        <w:rPr>
          <w:noProof/>
        </w:rPr>
        <w:t>then be understood as referring to that latter group.</w:t>
      </w:r>
    </w:p>
    <w:p w:rsidR="005E3CD6" w:rsidRPr="00254520" w:rsidRDefault="005E3CD6" w:rsidP="005E3CD6">
      <w:pPr>
        <w:pStyle w:val="CRSeparator"/>
        <w:rPr>
          <w:noProof/>
          <w:lang w:val="en-GB"/>
        </w:rPr>
      </w:pPr>
    </w:p>
    <w:p w:rsidR="005E3CD6" w:rsidRPr="00254520" w:rsidRDefault="005E3CD6" w:rsidP="005E3CD6">
      <w:pPr>
        <w:pStyle w:val="CRReference"/>
        <w:rPr>
          <w:noProof/>
          <w:lang w:val="en-IE"/>
        </w:rPr>
      </w:pPr>
      <w:r w:rsidRPr="00254520">
        <w:rPr>
          <w:noProof/>
          <w:lang w:val="en-GB"/>
        </w:rPr>
        <w:fldChar w:fldCharType="begin"/>
      </w:r>
      <w:r w:rsidRPr="00254520">
        <w:rPr>
          <w:noProof/>
          <w:lang w:val="en-IE"/>
        </w:rPr>
        <w:instrText xml:space="preserve"> QUOTE "</w:instrText>
      </w:r>
      <w:r w:rsidRPr="00254520">
        <w:rPr>
          <w:rStyle w:val="CRMarker"/>
          <w:rFonts w:hint="eastAsia"/>
          <w:noProof/>
          <w:lang w:val="en-IE"/>
        </w:rPr>
        <w:instrText>ê</w:instrText>
      </w:r>
      <w:r w:rsidRPr="00254520">
        <w:rPr>
          <w:noProof/>
          <w:lang w:val="en-IE"/>
        </w:rPr>
        <w:instrText xml:space="preserve">" </w:instrText>
      </w:r>
      <w:r w:rsidRPr="00254520">
        <w:rPr>
          <w:noProof/>
          <w:lang w:val="en-GB"/>
        </w:rPr>
        <w:fldChar w:fldCharType="separate"/>
      </w:r>
      <w:r w:rsidRPr="00254520">
        <w:rPr>
          <w:rStyle w:val="CRMarker"/>
          <w:rFonts w:hint="eastAsia"/>
          <w:noProof/>
          <w:lang w:val="en-IE"/>
        </w:rPr>
        <w:t>ê</w:t>
      </w:r>
      <w:r w:rsidRPr="00254520">
        <w:rPr>
          <w:noProof/>
          <w:lang w:val="en-GB"/>
        </w:rPr>
        <w:fldChar w:fldCharType="end"/>
      </w:r>
      <w:r w:rsidRPr="00254520">
        <w:rPr>
          <w:noProof/>
          <w:lang w:val="en-IE"/>
        </w:rPr>
        <w:t> 2011/89/EU Art. 2, pt. 4(b)</w:t>
      </w:r>
      <w:r w:rsidR="008A4159" w:rsidRPr="00254520">
        <w:rPr>
          <w:noProof/>
          <w:lang w:val="en-IE"/>
        </w:rPr>
        <w:t xml:space="preserve"> (adapted)</w:t>
      </w:r>
    </w:p>
    <w:p w:rsidR="005E3CD6" w:rsidRPr="0035620F" w:rsidRDefault="005E3CD6" w:rsidP="005E3CD6">
      <w:pPr>
        <w:autoSpaceDE w:val="0"/>
        <w:autoSpaceDN w:val="0"/>
        <w:rPr>
          <w:noProof/>
        </w:rPr>
      </w:pPr>
      <w:r w:rsidRPr="00254520">
        <w:rPr>
          <w:noProof/>
        </w:rPr>
        <w:t>3.</w:t>
      </w:r>
      <w:r w:rsidRPr="00254520">
        <w:rPr>
          <w:noProof/>
        </w:rPr>
        <w:tab/>
        <w:t xml:space="preserve">Every regulated entity which is not subject to supplementary supervision in accordance with paragraph 2, the parent undertaking of which is a regulated entity or a mixed financial holding company which has its head office in a third country, shall be subject to supplementary supervision at the level of the financial conglomerate to the extent and in the manner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C4373A" w:rsidRPr="00254520">
        <w:rPr>
          <w:noProof/>
        </w:rPr>
        <w:t>provided for</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C4373A" w:rsidRPr="00254520">
        <w:rPr>
          <w:noProof/>
        </w:rPr>
        <w:t xml:space="preserve"> </w:t>
      </w:r>
      <w:r w:rsidRPr="00254520">
        <w:rPr>
          <w:noProof/>
        </w:rPr>
        <w:t>in Article 22.</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autoSpaceDE w:val="0"/>
        <w:autoSpaceDN w:val="0"/>
        <w:rPr>
          <w:noProof/>
        </w:rPr>
      </w:pPr>
      <w:r w:rsidRPr="0035620F">
        <w:rPr>
          <w:noProof/>
        </w:rPr>
        <w:t>4.</w:t>
      </w:r>
      <w:r w:rsidRPr="0035620F">
        <w:rPr>
          <w:noProof/>
        </w:rPr>
        <w:tab/>
        <w:t xml:space="preserve">Where persons hold participations or capital ties in one or more regulated entities or exercise significant influence over such entities without holding a participation or capital ties, other than the cases referred to in paragraphs 2 and 3, the relevant competent authorities shall, by common agreement and in conformity with national law, determine whether and to what extent supplementary supervision of the regulated entities is to be carried out, as if they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constituted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a financial conglomerate.</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2011/89/EU Art. 2, pt. 4(c)</w:t>
      </w:r>
      <w:r w:rsidR="008A4159" w:rsidRPr="00B45551">
        <w:rPr>
          <w:noProof/>
          <w:lang w:val="fr-BE"/>
        </w:rPr>
        <w:t xml:space="preserve"> (adapted)</w:t>
      </w:r>
    </w:p>
    <w:p w:rsidR="005E3CD6" w:rsidRPr="0035620F" w:rsidRDefault="005E3CD6" w:rsidP="005E3CD6">
      <w:pPr>
        <w:autoSpaceDE w:val="0"/>
        <w:autoSpaceDN w:val="0"/>
        <w:rPr>
          <w:noProof/>
        </w:rPr>
      </w:pPr>
      <w:r w:rsidRPr="0035620F">
        <w:rPr>
          <w:noProof/>
        </w:rPr>
        <w:t xml:space="preserve">In order to apply such supplementary supervision, at least one of the entities must be a </w:t>
      </w:r>
      <w:r w:rsidRPr="00254520">
        <w:rPr>
          <w:noProof/>
        </w:rPr>
        <w:t>regulated entity as referred to in Article</w:t>
      </w:r>
      <w:r w:rsidR="00FE6810" w:rsidRPr="00254520">
        <w:rPr>
          <w:noProof/>
        </w:rPr>
        <w:t> </w:t>
      </w:r>
      <w:r w:rsidRPr="00254520">
        <w:rPr>
          <w:noProof/>
        </w:rPr>
        <w:t xml:space="preserve">1 and the conditions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C4373A" w:rsidRPr="00254520">
        <w:rPr>
          <w:noProof/>
        </w:rPr>
        <w:t>laid down</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C4373A" w:rsidRPr="00254520">
        <w:rPr>
          <w:noProof/>
        </w:rPr>
        <w:t xml:space="preserve"> </w:t>
      </w:r>
      <w:r w:rsidRPr="00254520">
        <w:rPr>
          <w:noProof/>
        </w:rPr>
        <w:t>in Article</w:t>
      </w:r>
      <w:r w:rsidR="00FE6810" w:rsidRPr="00254520">
        <w:rPr>
          <w:noProof/>
        </w:rPr>
        <w:t> </w:t>
      </w:r>
      <w:r w:rsidRPr="00254520">
        <w:rPr>
          <w:noProof/>
        </w:rPr>
        <w:t xml:space="preserve">2, </w:t>
      </w:r>
      <w:r w:rsidR="00E81C6C" w:rsidRPr="00254520">
        <w:rPr>
          <w:noProof/>
        </w:rPr>
        <w:t xml:space="preserve">first paragraph, </w:t>
      </w:r>
      <w:r w:rsidRPr="00254520">
        <w:rPr>
          <w:noProof/>
        </w:rPr>
        <w:t>points</w:t>
      </w:r>
      <w:r w:rsidR="006C59CB" w:rsidRPr="00254520">
        <w:rPr>
          <w:noProof/>
        </w:rPr>
        <w:t> </w:t>
      </w:r>
      <w:r w:rsidRPr="00254520">
        <w:rPr>
          <w:noProof/>
        </w:rPr>
        <w:t xml:space="preserve">(16)(a)(ii) or (16)(b)(ii), and Article 2, </w:t>
      </w:r>
      <w:r w:rsidR="00B414C3" w:rsidRPr="00254520">
        <w:rPr>
          <w:noProof/>
        </w:rPr>
        <w:t xml:space="preserve">first paragraph, </w:t>
      </w:r>
      <w:r w:rsidRPr="00254520">
        <w:rPr>
          <w:noProof/>
        </w:rPr>
        <w:t>points</w:t>
      </w:r>
      <w:r w:rsidR="00ED71DB">
        <w:rPr>
          <w:noProof/>
        </w:rPr>
        <w:t> </w:t>
      </w:r>
      <w:r w:rsidRPr="0035620F">
        <w:rPr>
          <w:noProof/>
        </w:rPr>
        <w:t>(</w:t>
      </w:r>
      <w:r w:rsidRPr="001A06CC">
        <w:rPr>
          <w:noProof/>
        </w:rPr>
        <w:t>16</w:t>
      </w:r>
      <w:r w:rsidRPr="0035620F">
        <w:rPr>
          <w:noProof/>
        </w:rPr>
        <w:t>)(a)(iii) or (</w:t>
      </w:r>
      <w:r w:rsidRPr="001A06CC">
        <w:rPr>
          <w:noProof/>
        </w:rPr>
        <w:t>16</w:t>
      </w:r>
      <w:r w:rsidRPr="0035620F">
        <w:rPr>
          <w:noProof/>
        </w:rPr>
        <w:t>)(b)(iii)</w:t>
      </w:r>
      <w:r w:rsidRPr="001A06CC">
        <w:rPr>
          <w:noProof/>
        </w:rPr>
        <w:t>,</w:t>
      </w:r>
      <w:r w:rsidRPr="0035620F">
        <w:rPr>
          <w:noProof/>
        </w:rPr>
        <w:t xml:space="preserve"> must be met. The relevant competent authorities shall take their decision, taking into account the objectives of the supplementary supervision as provided for by this Directive.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autoSpaceDE w:val="0"/>
        <w:autoSpaceDN w:val="0"/>
        <w:rPr>
          <w:noProof/>
        </w:rPr>
      </w:pPr>
      <w:r w:rsidRPr="0035620F">
        <w:rPr>
          <w:noProof/>
        </w:rPr>
        <w:t xml:space="preserve">For the purposes of applying the first subparagraph to ‘cooperative groups’, the competent </w:t>
      </w:r>
      <w:r w:rsidRPr="00254520">
        <w:rPr>
          <w:noProof/>
        </w:rPr>
        <w:t xml:space="preserve">authorities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C4373A" w:rsidRPr="00254520">
        <w:rPr>
          <w:noProof/>
        </w:rPr>
        <w:t>shall</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C4373A" w:rsidRPr="00254520">
        <w:rPr>
          <w:noProof/>
        </w:rPr>
        <w:t xml:space="preserve"> </w:t>
      </w:r>
      <w:r w:rsidRPr="00254520">
        <w:rPr>
          <w:noProof/>
        </w:rPr>
        <w:t xml:space="preserve">take into account the public financial commitment of </w:t>
      </w:r>
      <w:r w:rsidRPr="00254520">
        <w:rPr>
          <w:noProof/>
        </w:rPr>
        <w:fldChar w:fldCharType="begin"/>
      </w:r>
      <w:r w:rsidRPr="00254520">
        <w:rPr>
          <w:noProof/>
        </w:rPr>
        <w:instrText xml:space="preserve"> QUOTE "</w:instrText>
      </w:r>
      <w:r w:rsidRPr="00254520">
        <w:rPr>
          <w:rStyle w:val="CRMarker"/>
          <w:noProof/>
        </w:rPr>
        <w:instrText>Ö</w:instrText>
      </w:r>
      <w:r w:rsidRPr="00254520">
        <w:rPr>
          <w:noProof/>
        </w:rPr>
        <w:instrText xml:space="preserve">" </w:instrText>
      </w:r>
      <w:r w:rsidRPr="00254520">
        <w:rPr>
          <w:noProof/>
        </w:rPr>
        <w:fldChar w:fldCharType="separate"/>
      </w:r>
      <w:r w:rsidRPr="00254520">
        <w:rPr>
          <w:rStyle w:val="CRMarker"/>
          <w:noProof/>
        </w:rPr>
        <w:t>Ö</w:t>
      </w:r>
      <w:r w:rsidRPr="00254520">
        <w:rPr>
          <w:noProof/>
        </w:rPr>
        <w:fldChar w:fldCharType="end"/>
      </w:r>
      <w:r w:rsidRPr="00254520">
        <w:rPr>
          <w:noProof/>
        </w:rPr>
        <w:t> those </w:t>
      </w:r>
      <w:r w:rsidRPr="00254520">
        <w:rPr>
          <w:noProof/>
        </w:rPr>
        <w:fldChar w:fldCharType="begin"/>
      </w:r>
      <w:r w:rsidRPr="00254520">
        <w:rPr>
          <w:noProof/>
        </w:rPr>
        <w:instrText xml:space="preserve"> QUOTE "</w:instrText>
      </w:r>
      <w:r w:rsidRPr="00254520">
        <w:rPr>
          <w:rStyle w:val="CRMarker"/>
          <w:noProof/>
        </w:rPr>
        <w:instrText>Õ</w:instrText>
      </w:r>
      <w:r w:rsidRPr="00254520">
        <w:rPr>
          <w:noProof/>
        </w:rPr>
        <w:instrText xml:space="preserve">" </w:instrText>
      </w:r>
      <w:r w:rsidRPr="00254520">
        <w:rPr>
          <w:noProof/>
        </w:rPr>
        <w:fldChar w:fldCharType="separate"/>
      </w:r>
      <w:r w:rsidRPr="00254520">
        <w:rPr>
          <w:rStyle w:val="CRMarker"/>
          <w:noProof/>
        </w:rPr>
        <w:t>Õ</w:t>
      </w:r>
      <w:r w:rsidRPr="00254520">
        <w:rPr>
          <w:noProof/>
        </w:rPr>
        <w:fldChar w:fldCharType="end"/>
      </w:r>
      <w:r w:rsidRPr="0035620F">
        <w:rPr>
          <w:noProof/>
        </w:rPr>
        <w:t xml:space="preserve"> groups with respect to other financial entities.</w:t>
      </w:r>
    </w:p>
    <w:p w:rsidR="005E3CD6" w:rsidRPr="0035620F" w:rsidRDefault="005E3CD6" w:rsidP="005E3CD6">
      <w:pPr>
        <w:autoSpaceDE w:val="0"/>
        <w:autoSpaceDN w:val="0"/>
        <w:rPr>
          <w:noProof/>
        </w:rPr>
      </w:pPr>
      <w:r w:rsidRPr="0035620F">
        <w:rPr>
          <w:noProof/>
        </w:rPr>
        <w:t>5.</w:t>
      </w:r>
      <w:r w:rsidRPr="0035620F">
        <w:rPr>
          <w:noProof/>
        </w:rPr>
        <w:tab/>
        <w:t xml:space="preserve">Without prejudice to Article </w:t>
      </w:r>
      <w:r w:rsidRPr="001A06CC">
        <w:rPr>
          <w:noProof/>
        </w:rPr>
        <w:t>17</w:t>
      </w:r>
      <w:r w:rsidRPr="0035620F">
        <w:rPr>
          <w:noProof/>
        </w:rPr>
        <w:t>, the exercise of supplementary supervision at the level of the financial conglomerate shall in no way imply that the competent authorities are required to play a supervisory role in relation to mixed financial holding companies, third-country regulated entities in a financial conglomerate or unregulated entities in a financial conglomerate, on a stand-alone basis.</w:t>
      </w:r>
    </w:p>
    <w:p w:rsidR="005E3CD6" w:rsidRPr="0035620F" w:rsidRDefault="005E3CD6" w:rsidP="005E3CD6">
      <w:pPr>
        <w:pStyle w:val="SectionTitle"/>
        <w:rPr>
          <w:noProof/>
        </w:rPr>
      </w:pPr>
      <w:r w:rsidRPr="0035620F">
        <w:rPr>
          <w:noProof/>
        </w:rPr>
        <w:t>SECTION 2</w:t>
      </w:r>
    </w:p>
    <w:p w:rsidR="005E3CD6" w:rsidRPr="0035620F" w:rsidRDefault="005E3CD6" w:rsidP="005E3CD6">
      <w:pPr>
        <w:pStyle w:val="SectionTitle"/>
        <w:rPr>
          <w:noProof/>
        </w:rPr>
      </w:pPr>
      <w:r w:rsidRPr="0035620F">
        <w:rPr>
          <w:noProof/>
        </w:rPr>
        <w:t>FINANCIAL POSITION</w:t>
      </w:r>
    </w:p>
    <w:p w:rsidR="005E3CD6" w:rsidRPr="0035620F" w:rsidRDefault="005E3CD6" w:rsidP="005E3CD6">
      <w:pPr>
        <w:pStyle w:val="Titrearticle"/>
        <w:rPr>
          <w:noProof/>
        </w:rPr>
      </w:pPr>
      <w:r w:rsidRPr="0035620F">
        <w:rPr>
          <w:noProof/>
        </w:rPr>
        <w:t>Article 6</w:t>
      </w:r>
    </w:p>
    <w:p w:rsidR="005E3CD6" w:rsidRPr="0035620F" w:rsidRDefault="005E3CD6" w:rsidP="002A0B81">
      <w:pPr>
        <w:pStyle w:val="NormalCentered"/>
        <w:keepNext/>
        <w:rPr>
          <w:b/>
          <w:bCs/>
          <w:noProof/>
        </w:rPr>
      </w:pPr>
      <w:r w:rsidRPr="0035620F">
        <w:rPr>
          <w:b/>
          <w:bCs/>
          <w:noProof/>
        </w:rPr>
        <w:t>Capital adequacy</w:t>
      </w:r>
    </w:p>
    <w:p w:rsidR="005E3CD6" w:rsidRPr="00B053B9" w:rsidRDefault="005E3CD6" w:rsidP="005E3CD6">
      <w:pPr>
        <w:autoSpaceDE w:val="0"/>
        <w:autoSpaceDN w:val="0"/>
        <w:rPr>
          <w:noProof/>
        </w:rPr>
      </w:pPr>
      <w:r w:rsidRPr="00254520">
        <w:rPr>
          <w:noProof/>
        </w:rPr>
        <w:t>1.</w:t>
      </w:r>
      <w:r w:rsidRPr="00254520">
        <w:rPr>
          <w:noProof/>
        </w:rPr>
        <w:tab/>
        <w:t>Without prejudice to the sectoral rules, supplementary supervision of the capital adequacy of the regulated entities in a financial conglomerate shall be exercised in accordance with the rules laid down in Article 9(2) to (5), in Section 3 of this Chapter, and in Annex</w:t>
      </w:r>
      <w:r w:rsidR="00FE6810" w:rsidRPr="00254520">
        <w:rPr>
          <w:noProof/>
        </w:rPr>
        <w:t> </w:t>
      </w:r>
      <w:r w:rsidRPr="00254520">
        <w:rPr>
          <w:noProof/>
        </w:rPr>
        <w:t>I.</w:t>
      </w:r>
    </w:p>
    <w:p w:rsidR="005E3CD6" w:rsidRPr="0035620F" w:rsidRDefault="005E3CD6" w:rsidP="005E3CD6">
      <w:pPr>
        <w:autoSpaceDE w:val="0"/>
        <w:autoSpaceDN w:val="0"/>
        <w:rPr>
          <w:noProof/>
        </w:rPr>
      </w:pPr>
      <w:r w:rsidRPr="0035620F">
        <w:rPr>
          <w:noProof/>
        </w:rPr>
        <w:t>2.</w:t>
      </w:r>
      <w:r w:rsidRPr="0035620F">
        <w:rPr>
          <w:noProof/>
        </w:rPr>
        <w:tab/>
        <w:t>Member States shall require regulated entities in a financial conglomerate to ensure that own funds are available at the level of the financial conglomerate which are always at least equal to the capital adequacy requirements as calculated in accordance with Annex</w:t>
      </w:r>
      <w:r w:rsidR="00DB7038" w:rsidRPr="0035620F">
        <w:rPr>
          <w:noProof/>
        </w:rPr>
        <w:t> </w:t>
      </w:r>
      <w:r w:rsidRPr="0035620F">
        <w:rPr>
          <w:noProof/>
        </w:rPr>
        <w:t>I.</w:t>
      </w:r>
    </w:p>
    <w:p w:rsidR="005E3CD6" w:rsidRPr="0035620F" w:rsidRDefault="005E3CD6" w:rsidP="005E3CD6">
      <w:pPr>
        <w:autoSpaceDE w:val="0"/>
        <w:autoSpaceDN w:val="0"/>
        <w:rPr>
          <w:noProof/>
        </w:rPr>
      </w:pPr>
      <w:r w:rsidRPr="0035620F">
        <w:rPr>
          <w:noProof/>
        </w:rPr>
        <w:t>Member States shall also require regulated entities to have in place adequate capital adequacy policies at the level of the financial conglomerate.</w:t>
      </w:r>
    </w:p>
    <w:p w:rsidR="005E3CD6" w:rsidRPr="0035620F" w:rsidRDefault="005E3CD6" w:rsidP="005E3CD6">
      <w:pPr>
        <w:autoSpaceDE w:val="0"/>
        <w:autoSpaceDN w:val="0"/>
        <w:rPr>
          <w:noProof/>
        </w:rPr>
      </w:pPr>
      <w:r w:rsidRPr="0035620F">
        <w:rPr>
          <w:noProof/>
        </w:rPr>
        <w:t>The requirements referred to in the first and second subparagraphs shall be subject to supervisory overview by the coordinator in accordance with Section 3.</w:t>
      </w:r>
    </w:p>
    <w:p w:rsidR="005E3CD6" w:rsidRPr="0035620F" w:rsidRDefault="005E3CD6" w:rsidP="005E3CD6">
      <w:pPr>
        <w:autoSpaceDE w:val="0"/>
        <w:autoSpaceDN w:val="0"/>
        <w:rPr>
          <w:noProof/>
        </w:rPr>
      </w:pPr>
      <w:r w:rsidRPr="0035620F">
        <w:rPr>
          <w:noProof/>
        </w:rPr>
        <w:lastRenderedPageBreak/>
        <w:t>The coordinator shall ensure that the calculation referred to in the first subparagraph is carried out at least once a year, either by the regulated entities or by the mixed financial holding company.</w:t>
      </w:r>
    </w:p>
    <w:p w:rsidR="005E3CD6" w:rsidRPr="0035620F" w:rsidRDefault="005E3CD6" w:rsidP="005E3CD6">
      <w:pPr>
        <w:autoSpaceDE w:val="0"/>
        <w:autoSpaceDN w:val="0"/>
        <w:rPr>
          <w:noProof/>
        </w:rPr>
      </w:pPr>
      <w:r w:rsidRPr="0035620F">
        <w:rPr>
          <w:noProof/>
        </w:rPr>
        <w:t>The results of the calculation and the relevant data for the calculation shall be submitted to the coordinator by the regulated entity within the meaning of Article 1 which is at the head of the financial conglomerate, or, where the financial conglomerate is not headed by a regulated entity within the meaning of Article 1, by the mixed financial holding company or by the regulated entity in the financial conglomerate identified by the coordinator after consultation with the other relevant competent authorities and with the financial conglomerate.</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2011/89/EU Art. 2, pt. 5</w:t>
      </w:r>
      <w:r w:rsidR="00C276CE" w:rsidRPr="00B45551">
        <w:rPr>
          <w:noProof/>
          <w:lang w:val="fr-BE"/>
        </w:rPr>
        <w:t xml:space="preserve"> (adapted)</w:t>
      </w:r>
    </w:p>
    <w:p w:rsidR="005E3CD6" w:rsidRPr="0035620F" w:rsidRDefault="005E3CD6" w:rsidP="006C59CB">
      <w:pPr>
        <w:keepNext/>
        <w:autoSpaceDE w:val="0"/>
        <w:autoSpaceDN w:val="0"/>
        <w:rPr>
          <w:noProof/>
        </w:rPr>
      </w:pPr>
      <w:r w:rsidRPr="00254520">
        <w:rPr>
          <w:noProof/>
        </w:rPr>
        <w:t>3.</w:t>
      </w:r>
      <w:r w:rsidRPr="00254520">
        <w:rPr>
          <w:noProof/>
        </w:rPr>
        <w:tab/>
        <w:t>For the purposes of calculating the capital adequacy requirements referred to in</w:t>
      </w:r>
      <w:r w:rsidR="001A06CC" w:rsidRPr="00254520">
        <w:rPr>
          <w:noProof/>
        </w:rPr>
        <w:t xml:space="preserve"> </w:t>
      </w:r>
      <w:r w:rsidRPr="00254520">
        <w:rPr>
          <w:noProof/>
        </w:rPr>
        <w:t xml:space="preserve">paragraph 2, first subparagraph, the following entities shall be included </w:t>
      </w:r>
      <w:r w:rsidR="00C276CE" w:rsidRPr="00254520">
        <w:rPr>
          <w:noProof/>
        </w:rPr>
        <w:fldChar w:fldCharType="begin"/>
      </w:r>
      <w:r w:rsidR="00C276CE" w:rsidRPr="00254520">
        <w:rPr>
          <w:noProof/>
        </w:rPr>
        <w:instrText xml:space="preserve"> QUOTE "</w:instrText>
      </w:r>
      <w:r w:rsidR="00C276CE" w:rsidRPr="00254520">
        <w:rPr>
          <w:rStyle w:val="CRMarker"/>
          <w:noProof/>
        </w:rPr>
        <w:instrText>Ö</w:instrText>
      </w:r>
      <w:r w:rsidR="00C276CE" w:rsidRPr="00254520">
        <w:rPr>
          <w:noProof/>
        </w:rPr>
        <w:instrText xml:space="preserve">" </w:instrText>
      </w:r>
      <w:r w:rsidR="00C276CE" w:rsidRPr="00254520">
        <w:rPr>
          <w:noProof/>
        </w:rPr>
        <w:fldChar w:fldCharType="separate"/>
      </w:r>
      <w:r w:rsidR="00C276CE" w:rsidRPr="00254520">
        <w:rPr>
          <w:rStyle w:val="CRMarker"/>
          <w:noProof/>
        </w:rPr>
        <w:t>Ö</w:t>
      </w:r>
      <w:r w:rsidR="00C276CE" w:rsidRPr="00254520">
        <w:rPr>
          <w:noProof/>
        </w:rPr>
        <w:fldChar w:fldCharType="end"/>
      </w:r>
      <w:r w:rsidR="00C276CE" w:rsidRPr="00254520">
        <w:rPr>
          <w:noProof/>
        </w:rPr>
        <w:t> </w:t>
      </w:r>
      <w:r w:rsidR="00C63DDA" w:rsidRPr="00254520">
        <w:rPr>
          <w:noProof/>
        </w:rPr>
        <w:t>with</w:t>
      </w:r>
      <w:r w:rsidRPr="00254520">
        <w:rPr>
          <w:noProof/>
        </w:rPr>
        <w:t>in</w:t>
      </w:r>
      <w:r w:rsidR="00C276CE" w:rsidRPr="00254520">
        <w:rPr>
          <w:noProof/>
        </w:rPr>
        <w:t> </w:t>
      </w:r>
      <w:r w:rsidR="00C276CE" w:rsidRPr="00254520">
        <w:rPr>
          <w:noProof/>
        </w:rPr>
        <w:fldChar w:fldCharType="begin"/>
      </w:r>
      <w:r w:rsidR="00C276CE" w:rsidRPr="00254520">
        <w:rPr>
          <w:noProof/>
        </w:rPr>
        <w:instrText xml:space="preserve"> QUOTE "</w:instrText>
      </w:r>
      <w:r w:rsidR="00C276CE" w:rsidRPr="00254520">
        <w:rPr>
          <w:rStyle w:val="CRMarker"/>
          <w:noProof/>
        </w:rPr>
        <w:instrText>Õ</w:instrText>
      </w:r>
      <w:r w:rsidR="00C276CE" w:rsidRPr="00254520">
        <w:rPr>
          <w:noProof/>
        </w:rPr>
        <w:instrText xml:space="preserve">" </w:instrText>
      </w:r>
      <w:r w:rsidR="00C276CE" w:rsidRPr="00254520">
        <w:rPr>
          <w:noProof/>
        </w:rPr>
        <w:fldChar w:fldCharType="separate"/>
      </w:r>
      <w:r w:rsidR="00C276CE" w:rsidRPr="00254520">
        <w:rPr>
          <w:rStyle w:val="CRMarker"/>
          <w:noProof/>
        </w:rPr>
        <w:t>Õ</w:t>
      </w:r>
      <w:r w:rsidR="00C276CE" w:rsidRPr="00254520">
        <w:rPr>
          <w:noProof/>
        </w:rPr>
        <w:fldChar w:fldCharType="end"/>
      </w:r>
      <w:r w:rsidRPr="00254520">
        <w:rPr>
          <w:noProof/>
        </w:rPr>
        <w:t xml:space="preserve"> the scope of supplementary supervision in accordance with Annex I:</w:t>
      </w:r>
    </w:p>
    <w:p w:rsidR="005E3CD6" w:rsidRPr="0035620F" w:rsidRDefault="005E3CD6" w:rsidP="005E3CD6">
      <w:pPr>
        <w:pStyle w:val="Point0"/>
        <w:rPr>
          <w:noProof/>
        </w:rPr>
      </w:pPr>
      <w:r w:rsidRPr="0035620F">
        <w:rPr>
          <w:noProof/>
        </w:rPr>
        <w:t>(a)</w:t>
      </w:r>
      <w:r w:rsidRPr="0035620F">
        <w:rPr>
          <w:noProof/>
        </w:rPr>
        <w:tab/>
        <w:t>a credit institution, a financial institution or an ancillary services undertaking;</w:t>
      </w:r>
    </w:p>
    <w:p w:rsidR="005E3CD6" w:rsidRPr="0035620F" w:rsidRDefault="005E3CD6" w:rsidP="005E3CD6">
      <w:pPr>
        <w:pStyle w:val="Point0"/>
        <w:rPr>
          <w:noProof/>
        </w:rPr>
      </w:pPr>
      <w:r w:rsidRPr="0035620F">
        <w:rPr>
          <w:noProof/>
        </w:rPr>
        <w:t>(b)</w:t>
      </w:r>
      <w:r w:rsidRPr="0035620F">
        <w:rPr>
          <w:noProof/>
        </w:rPr>
        <w:tab/>
        <w:t>an insurance undertaking, a reinsurance undertaking or an insurance holding company;</w:t>
      </w:r>
    </w:p>
    <w:p w:rsidR="005E3CD6" w:rsidRPr="0035620F" w:rsidRDefault="005E3CD6" w:rsidP="005E3CD6">
      <w:pPr>
        <w:pStyle w:val="Point0"/>
        <w:rPr>
          <w:noProof/>
        </w:rPr>
      </w:pPr>
      <w:r w:rsidRPr="0035620F">
        <w:rPr>
          <w:noProof/>
        </w:rPr>
        <w:t>(c)</w:t>
      </w:r>
      <w:r w:rsidRPr="0035620F">
        <w:rPr>
          <w:noProof/>
        </w:rPr>
        <w:tab/>
        <w:t>an investment firm;</w:t>
      </w:r>
    </w:p>
    <w:p w:rsidR="005E3CD6" w:rsidRPr="0035620F" w:rsidRDefault="005E3CD6" w:rsidP="005E3CD6">
      <w:pPr>
        <w:pStyle w:val="Point0"/>
        <w:rPr>
          <w:noProof/>
        </w:rPr>
      </w:pPr>
      <w:r w:rsidRPr="0035620F">
        <w:rPr>
          <w:noProof/>
        </w:rPr>
        <w:t>(d)</w:t>
      </w:r>
      <w:r w:rsidRPr="0035620F">
        <w:rPr>
          <w:noProof/>
        </w:rPr>
        <w:tab/>
        <w:t>a mixed financial holding company.</w:t>
      </w:r>
    </w:p>
    <w:p w:rsidR="005E3CD6" w:rsidRPr="0035620F" w:rsidRDefault="005E3CD6" w:rsidP="005E3CD6">
      <w:pPr>
        <w:autoSpaceDE w:val="0"/>
        <w:autoSpaceDN w:val="0"/>
        <w:rPr>
          <w:noProof/>
        </w:rPr>
      </w:pPr>
      <w:r w:rsidRPr="00254520">
        <w:rPr>
          <w:noProof/>
        </w:rPr>
        <w:t>4.</w:t>
      </w:r>
      <w:r w:rsidRPr="00254520">
        <w:rPr>
          <w:noProof/>
        </w:rPr>
        <w:tab/>
        <w:t>When calculating the supplementary capital adequacy requirements with regard to a financial conglomerate by applying method 1 (Accounting consolidation) referred to in Annex</w:t>
      </w:r>
      <w:r w:rsidR="00FE6810" w:rsidRPr="00254520">
        <w:rPr>
          <w:noProof/>
        </w:rPr>
        <w:t> </w:t>
      </w:r>
      <w:r w:rsidRPr="00254520">
        <w:rPr>
          <w:noProof/>
        </w:rPr>
        <w:t>I to this Directive, the own funds and the solvency requirements of the entities in the group shall be calculated by applying the corresponding sectoral rules on the form and extent of consolidation as laid down in particular in Article 18 of Regulation (EU) No</w:t>
      </w:r>
      <w:r w:rsidR="006C59CB" w:rsidRPr="00254520">
        <w:rPr>
          <w:noProof/>
        </w:rPr>
        <w:t> </w:t>
      </w:r>
      <w:r w:rsidRPr="00254520">
        <w:rPr>
          <w:noProof/>
        </w:rPr>
        <w:t xml:space="preserve">575/2013 and </w:t>
      </w:r>
      <w:r w:rsidR="005A659B" w:rsidRPr="00254520">
        <w:rPr>
          <w:noProof/>
        </w:rPr>
        <w:fldChar w:fldCharType="begin"/>
      </w:r>
      <w:r w:rsidR="005A659B" w:rsidRPr="00254520">
        <w:rPr>
          <w:noProof/>
        </w:rPr>
        <w:instrText xml:space="preserve"> QUOTE "</w:instrText>
      </w:r>
      <w:r w:rsidR="005A659B" w:rsidRPr="00254520">
        <w:rPr>
          <w:rStyle w:val="CRMarker"/>
          <w:noProof/>
        </w:rPr>
        <w:instrText>Ö</w:instrText>
      </w:r>
      <w:r w:rsidR="005A659B" w:rsidRPr="00254520">
        <w:rPr>
          <w:noProof/>
        </w:rPr>
        <w:instrText xml:space="preserve">" </w:instrText>
      </w:r>
      <w:r w:rsidR="005A659B" w:rsidRPr="00254520">
        <w:rPr>
          <w:noProof/>
        </w:rPr>
        <w:fldChar w:fldCharType="separate"/>
      </w:r>
      <w:r w:rsidR="005A659B" w:rsidRPr="00254520">
        <w:rPr>
          <w:rStyle w:val="CRMarker"/>
          <w:noProof/>
        </w:rPr>
        <w:t>Ö</w:t>
      </w:r>
      <w:r w:rsidR="005A659B" w:rsidRPr="00254520">
        <w:rPr>
          <w:noProof/>
        </w:rPr>
        <w:fldChar w:fldCharType="end"/>
      </w:r>
      <w:r w:rsidR="005A659B" w:rsidRPr="00254520">
        <w:rPr>
          <w:noProof/>
        </w:rPr>
        <w:t> </w:t>
      </w:r>
      <w:r w:rsidR="00B40A19" w:rsidRPr="00254520">
        <w:rPr>
          <w:noProof/>
        </w:rPr>
        <w:t>in</w:t>
      </w:r>
      <w:r w:rsidR="005A659B" w:rsidRPr="00254520">
        <w:rPr>
          <w:noProof/>
        </w:rPr>
        <w:t> </w:t>
      </w:r>
      <w:r w:rsidR="005A659B" w:rsidRPr="00254520">
        <w:rPr>
          <w:noProof/>
        </w:rPr>
        <w:fldChar w:fldCharType="begin"/>
      </w:r>
      <w:r w:rsidR="005A659B" w:rsidRPr="00254520">
        <w:rPr>
          <w:noProof/>
        </w:rPr>
        <w:instrText xml:space="preserve"> QUOTE "</w:instrText>
      </w:r>
      <w:r w:rsidR="005A659B" w:rsidRPr="00254520">
        <w:rPr>
          <w:rStyle w:val="CRMarker"/>
          <w:noProof/>
        </w:rPr>
        <w:instrText>Õ</w:instrText>
      </w:r>
      <w:r w:rsidR="005A659B" w:rsidRPr="00254520">
        <w:rPr>
          <w:noProof/>
        </w:rPr>
        <w:instrText xml:space="preserve">" </w:instrText>
      </w:r>
      <w:r w:rsidR="005A659B" w:rsidRPr="00254520">
        <w:rPr>
          <w:noProof/>
        </w:rPr>
        <w:fldChar w:fldCharType="separate"/>
      </w:r>
      <w:r w:rsidR="005A659B" w:rsidRPr="00254520">
        <w:rPr>
          <w:rStyle w:val="CRMarker"/>
          <w:noProof/>
        </w:rPr>
        <w:t>Õ</w:t>
      </w:r>
      <w:r w:rsidR="005A659B" w:rsidRPr="00254520">
        <w:rPr>
          <w:noProof/>
        </w:rPr>
        <w:fldChar w:fldCharType="end"/>
      </w:r>
      <w:r w:rsidR="00B40A19" w:rsidRPr="00254520">
        <w:rPr>
          <w:noProof/>
        </w:rPr>
        <w:t xml:space="preserve"> </w:t>
      </w:r>
      <w:r w:rsidRPr="00254520">
        <w:rPr>
          <w:noProof/>
        </w:rPr>
        <w:t>Article 221 of Directive 2009/138/EC.</w:t>
      </w:r>
    </w:p>
    <w:p w:rsidR="005E3CD6" w:rsidRPr="0035620F" w:rsidRDefault="005E3CD6" w:rsidP="005E3CD6">
      <w:pPr>
        <w:autoSpaceDE w:val="0"/>
        <w:autoSpaceDN w:val="0"/>
        <w:rPr>
          <w:noProof/>
        </w:rPr>
      </w:pPr>
      <w:r w:rsidRPr="0035620F">
        <w:rPr>
          <w:noProof/>
        </w:rPr>
        <w:t>When applying method 2 (Deduction and aggregation) referred to in Annex I, the calculation shall take account of the proportion of the subscribed capital which is directly or indirectly held by the parent undertaking or undertaking which holds a participation in another entity of the group.</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6C59CB">
      <w:pPr>
        <w:keepNext/>
        <w:autoSpaceDE w:val="0"/>
        <w:autoSpaceDN w:val="0"/>
        <w:rPr>
          <w:noProof/>
        </w:rPr>
      </w:pPr>
      <w:r w:rsidRPr="00254520">
        <w:rPr>
          <w:noProof/>
        </w:rPr>
        <w:t>5.</w:t>
      </w:r>
      <w:r w:rsidRPr="00254520">
        <w:rPr>
          <w:noProof/>
        </w:rPr>
        <w:tab/>
        <w:t xml:space="preserve">The coordinator may decide not to include a particular entity </w:t>
      </w:r>
      <w:r w:rsidR="00C276CE" w:rsidRPr="00254520">
        <w:rPr>
          <w:noProof/>
        </w:rPr>
        <w:fldChar w:fldCharType="begin"/>
      </w:r>
      <w:r w:rsidR="00C276CE" w:rsidRPr="00254520">
        <w:rPr>
          <w:noProof/>
        </w:rPr>
        <w:instrText xml:space="preserve"> QUOTE "</w:instrText>
      </w:r>
      <w:r w:rsidR="00C276CE" w:rsidRPr="00254520">
        <w:rPr>
          <w:rStyle w:val="CRMarker"/>
          <w:noProof/>
        </w:rPr>
        <w:instrText>Ö</w:instrText>
      </w:r>
      <w:r w:rsidR="00C276CE" w:rsidRPr="00254520">
        <w:rPr>
          <w:noProof/>
        </w:rPr>
        <w:instrText xml:space="preserve">" </w:instrText>
      </w:r>
      <w:r w:rsidR="00C276CE" w:rsidRPr="00254520">
        <w:rPr>
          <w:noProof/>
        </w:rPr>
        <w:fldChar w:fldCharType="separate"/>
      </w:r>
      <w:r w:rsidR="00C276CE" w:rsidRPr="00254520">
        <w:rPr>
          <w:rStyle w:val="CRMarker"/>
          <w:noProof/>
        </w:rPr>
        <w:t>Ö</w:t>
      </w:r>
      <w:r w:rsidR="00C276CE" w:rsidRPr="00254520">
        <w:rPr>
          <w:noProof/>
        </w:rPr>
        <w:fldChar w:fldCharType="end"/>
      </w:r>
      <w:r w:rsidR="00C276CE" w:rsidRPr="00254520">
        <w:rPr>
          <w:noProof/>
        </w:rPr>
        <w:t> </w:t>
      </w:r>
      <w:r w:rsidR="00C63DDA" w:rsidRPr="00254520">
        <w:rPr>
          <w:noProof/>
        </w:rPr>
        <w:t>with</w:t>
      </w:r>
      <w:r w:rsidRPr="00254520">
        <w:rPr>
          <w:noProof/>
        </w:rPr>
        <w:t>in</w:t>
      </w:r>
      <w:r w:rsidR="00C276CE" w:rsidRPr="00254520">
        <w:rPr>
          <w:noProof/>
        </w:rPr>
        <w:t> </w:t>
      </w:r>
      <w:r w:rsidR="00C276CE" w:rsidRPr="00254520">
        <w:rPr>
          <w:noProof/>
        </w:rPr>
        <w:fldChar w:fldCharType="begin"/>
      </w:r>
      <w:r w:rsidR="00C276CE" w:rsidRPr="00254520">
        <w:rPr>
          <w:noProof/>
        </w:rPr>
        <w:instrText xml:space="preserve"> QUOTE "</w:instrText>
      </w:r>
      <w:r w:rsidR="00C276CE" w:rsidRPr="00254520">
        <w:rPr>
          <w:rStyle w:val="CRMarker"/>
          <w:noProof/>
        </w:rPr>
        <w:instrText>Õ</w:instrText>
      </w:r>
      <w:r w:rsidR="00C276CE" w:rsidRPr="00254520">
        <w:rPr>
          <w:noProof/>
        </w:rPr>
        <w:instrText xml:space="preserve">" </w:instrText>
      </w:r>
      <w:r w:rsidR="00C276CE" w:rsidRPr="00254520">
        <w:rPr>
          <w:noProof/>
        </w:rPr>
        <w:fldChar w:fldCharType="separate"/>
      </w:r>
      <w:r w:rsidR="00C276CE" w:rsidRPr="00254520">
        <w:rPr>
          <w:rStyle w:val="CRMarker"/>
          <w:noProof/>
        </w:rPr>
        <w:t>Õ</w:t>
      </w:r>
      <w:r w:rsidR="00C276CE" w:rsidRPr="00254520">
        <w:rPr>
          <w:noProof/>
        </w:rPr>
        <w:fldChar w:fldCharType="end"/>
      </w:r>
      <w:r w:rsidRPr="00254520">
        <w:rPr>
          <w:noProof/>
        </w:rPr>
        <w:t xml:space="preserve"> the scope when calculating the supplementary capital adequacy requirements in the following cases:</w:t>
      </w:r>
    </w:p>
    <w:p w:rsidR="005E3CD6" w:rsidRPr="0035620F" w:rsidRDefault="005E3CD6" w:rsidP="005E3CD6">
      <w:pPr>
        <w:pStyle w:val="Point0"/>
        <w:rPr>
          <w:noProof/>
        </w:rPr>
      </w:pPr>
      <w:r w:rsidRPr="0035620F">
        <w:rPr>
          <w:noProof/>
        </w:rPr>
        <w:t>(a)</w:t>
      </w:r>
      <w:r w:rsidRPr="0035620F">
        <w:rPr>
          <w:noProof/>
        </w:rPr>
        <w:tab/>
        <w:t>if the entity is situated in a third country where there are legal impediments to the transfer of the necessary information, without prejudice to the sectoral rules regarding the obligation of competent authorities to refuse authorisation where the effective exercise of their supervisory functions is prevented;</w:t>
      </w:r>
    </w:p>
    <w:p w:rsidR="005E3CD6" w:rsidRPr="0035620F" w:rsidRDefault="005E3CD6" w:rsidP="005E3CD6">
      <w:pPr>
        <w:pStyle w:val="Point0"/>
        <w:rPr>
          <w:noProof/>
        </w:rPr>
      </w:pPr>
      <w:r w:rsidRPr="0035620F">
        <w:rPr>
          <w:noProof/>
        </w:rPr>
        <w:t>(b)</w:t>
      </w:r>
      <w:r w:rsidRPr="0035620F">
        <w:rPr>
          <w:noProof/>
        </w:rPr>
        <w:tab/>
        <w:t>if the entity is of negligible interest with respect to the objectives of the supplementary supervision of regulated entities in a financial conglomerate;</w:t>
      </w:r>
    </w:p>
    <w:p w:rsidR="005E3CD6" w:rsidRPr="0035620F" w:rsidRDefault="005E3CD6" w:rsidP="005E3CD6">
      <w:pPr>
        <w:pStyle w:val="Point0"/>
        <w:rPr>
          <w:noProof/>
        </w:rPr>
      </w:pPr>
      <w:r w:rsidRPr="0035620F">
        <w:rPr>
          <w:noProof/>
        </w:rPr>
        <w:t>(c)</w:t>
      </w:r>
      <w:r w:rsidRPr="0035620F">
        <w:rPr>
          <w:noProof/>
        </w:rPr>
        <w:tab/>
        <w:t>if the inclusion of the entity would be inappropriate or misleading with respect to the objectives of supplementary supervision.</w:t>
      </w:r>
    </w:p>
    <w:p w:rsidR="005E3CD6" w:rsidRPr="00254520" w:rsidRDefault="005E3CD6" w:rsidP="005E3CD6">
      <w:pPr>
        <w:autoSpaceDE w:val="0"/>
        <w:autoSpaceDN w:val="0"/>
        <w:rPr>
          <w:noProof/>
        </w:rPr>
      </w:pPr>
      <w:r w:rsidRPr="00254520">
        <w:rPr>
          <w:noProof/>
        </w:rPr>
        <w:lastRenderedPageBreak/>
        <w:t>However, if several entities are to be excluded pursuant to</w:t>
      </w:r>
      <w:r w:rsidR="001A06CC" w:rsidRPr="00254520">
        <w:rPr>
          <w:noProof/>
        </w:rPr>
        <w:t xml:space="preserve"> </w:t>
      </w:r>
      <w:r w:rsidRPr="00254520">
        <w:rPr>
          <w:noProof/>
        </w:rPr>
        <w:t>the first subparagraph, point</w:t>
      </w:r>
      <w:r w:rsidR="006C59CB" w:rsidRPr="00254520">
        <w:rPr>
          <w:noProof/>
        </w:rPr>
        <w:t> </w:t>
      </w:r>
      <w:r w:rsidRPr="00254520">
        <w:rPr>
          <w:noProof/>
        </w:rPr>
        <w:t xml:space="preserve">(b), they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150E82" w:rsidRPr="00254520">
        <w:rPr>
          <w:noProof/>
        </w:rPr>
        <w:t>shall</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150E82" w:rsidRPr="00254520">
        <w:rPr>
          <w:noProof/>
        </w:rPr>
        <w:t xml:space="preserve"> </w:t>
      </w:r>
      <w:r w:rsidRPr="00254520">
        <w:rPr>
          <w:noProof/>
        </w:rPr>
        <w:t>nevertheless be included when collectively they are of non-negligible interest.</w:t>
      </w:r>
    </w:p>
    <w:p w:rsidR="005E3CD6" w:rsidRPr="00254520" w:rsidRDefault="005E3CD6" w:rsidP="005E3CD6">
      <w:pPr>
        <w:autoSpaceDE w:val="0"/>
        <w:autoSpaceDN w:val="0"/>
        <w:rPr>
          <w:noProof/>
        </w:rPr>
      </w:pPr>
      <w:r w:rsidRPr="00254520">
        <w:rPr>
          <w:noProof/>
        </w:rPr>
        <w:t xml:space="preserve">In the case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B40A19" w:rsidRPr="00254520">
        <w:rPr>
          <w:noProof/>
        </w:rPr>
        <w:t>referred to</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B40A19" w:rsidRPr="00254520">
        <w:rPr>
          <w:noProof/>
        </w:rPr>
        <w:t xml:space="preserve"> </w:t>
      </w:r>
      <w:r w:rsidRPr="00254520">
        <w:rPr>
          <w:noProof/>
        </w:rPr>
        <w:t>in</w:t>
      </w:r>
      <w:r w:rsidR="001A06CC" w:rsidRPr="00254520">
        <w:rPr>
          <w:noProof/>
        </w:rPr>
        <w:t xml:space="preserve"> </w:t>
      </w:r>
      <w:r w:rsidRPr="00254520">
        <w:rPr>
          <w:noProof/>
        </w:rPr>
        <w:t>the first subparagraph, point (c), the coordinator shall, except in cases of urgency, consult the other relevant competent authorities before taking a decision.</w:t>
      </w:r>
    </w:p>
    <w:p w:rsidR="005E3CD6" w:rsidRPr="0035620F" w:rsidRDefault="005E3CD6" w:rsidP="005E3CD6">
      <w:pPr>
        <w:autoSpaceDE w:val="0"/>
        <w:autoSpaceDN w:val="0"/>
        <w:rPr>
          <w:noProof/>
        </w:rPr>
      </w:pPr>
      <w:r w:rsidRPr="00254520">
        <w:rPr>
          <w:noProof/>
        </w:rPr>
        <w:t xml:space="preserve">When the coordinator does not include a regulated entity </w:t>
      </w:r>
      <w:r w:rsidR="00C276CE" w:rsidRPr="00254520">
        <w:rPr>
          <w:noProof/>
        </w:rPr>
        <w:fldChar w:fldCharType="begin"/>
      </w:r>
      <w:r w:rsidR="00C276CE" w:rsidRPr="00254520">
        <w:rPr>
          <w:noProof/>
        </w:rPr>
        <w:instrText xml:space="preserve"> QUOTE "</w:instrText>
      </w:r>
      <w:r w:rsidR="00C276CE" w:rsidRPr="00254520">
        <w:rPr>
          <w:rStyle w:val="CRMarker"/>
          <w:noProof/>
        </w:rPr>
        <w:instrText>Ö</w:instrText>
      </w:r>
      <w:r w:rsidR="00C276CE" w:rsidRPr="00254520">
        <w:rPr>
          <w:noProof/>
        </w:rPr>
        <w:instrText xml:space="preserve">" </w:instrText>
      </w:r>
      <w:r w:rsidR="00C276CE" w:rsidRPr="00254520">
        <w:rPr>
          <w:noProof/>
        </w:rPr>
        <w:fldChar w:fldCharType="separate"/>
      </w:r>
      <w:r w:rsidR="00C276CE" w:rsidRPr="00254520">
        <w:rPr>
          <w:rStyle w:val="CRMarker"/>
          <w:noProof/>
        </w:rPr>
        <w:t>Ö</w:t>
      </w:r>
      <w:r w:rsidR="00C276CE" w:rsidRPr="00254520">
        <w:rPr>
          <w:noProof/>
        </w:rPr>
        <w:fldChar w:fldCharType="end"/>
      </w:r>
      <w:r w:rsidR="00C276CE" w:rsidRPr="00254520">
        <w:rPr>
          <w:noProof/>
        </w:rPr>
        <w:t> </w:t>
      </w:r>
      <w:r w:rsidR="00C63DDA" w:rsidRPr="00254520">
        <w:rPr>
          <w:noProof/>
        </w:rPr>
        <w:t>with</w:t>
      </w:r>
      <w:r w:rsidRPr="00254520">
        <w:rPr>
          <w:noProof/>
        </w:rPr>
        <w:t>in</w:t>
      </w:r>
      <w:r w:rsidR="00C276CE" w:rsidRPr="00254520">
        <w:rPr>
          <w:noProof/>
        </w:rPr>
        <w:t> </w:t>
      </w:r>
      <w:r w:rsidR="00C276CE" w:rsidRPr="00254520">
        <w:rPr>
          <w:noProof/>
        </w:rPr>
        <w:fldChar w:fldCharType="begin"/>
      </w:r>
      <w:r w:rsidR="00C276CE" w:rsidRPr="00254520">
        <w:rPr>
          <w:noProof/>
        </w:rPr>
        <w:instrText xml:space="preserve"> QUOTE "</w:instrText>
      </w:r>
      <w:r w:rsidR="00C276CE" w:rsidRPr="00254520">
        <w:rPr>
          <w:rStyle w:val="CRMarker"/>
          <w:noProof/>
        </w:rPr>
        <w:instrText>Õ</w:instrText>
      </w:r>
      <w:r w:rsidR="00C276CE" w:rsidRPr="00254520">
        <w:rPr>
          <w:noProof/>
        </w:rPr>
        <w:instrText xml:space="preserve">" </w:instrText>
      </w:r>
      <w:r w:rsidR="00C276CE" w:rsidRPr="00254520">
        <w:rPr>
          <w:noProof/>
        </w:rPr>
        <w:fldChar w:fldCharType="separate"/>
      </w:r>
      <w:r w:rsidR="00C276CE" w:rsidRPr="00254520">
        <w:rPr>
          <w:rStyle w:val="CRMarker"/>
          <w:noProof/>
        </w:rPr>
        <w:t>Õ</w:t>
      </w:r>
      <w:r w:rsidR="00C276CE" w:rsidRPr="00254520">
        <w:rPr>
          <w:noProof/>
        </w:rPr>
        <w:fldChar w:fldCharType="end"/>
      </w:r>
      <w:r w:rsidRPr="00254520">
        <w:rPr>
          <w:noProof/>
        </w:rPr>
        <w:t xml:space="preserve"> the scope under one of the cases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B40A19" w:rsidRPr="00254520">
        <w:rPr>
          <w:noProof/>
        </w:rPr>
        <w:t>referred to</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B40A19" w:rsidRPr="00254520">
        <w:rPr>
          <w:noProof/>
        </w:rPr>
        <w:t xml:space="preserve"> </w:t>
      </w:r>
      <w:r w:rsidRPr="00254520">
        <w:rPr>
          <w:noProof/>
        </w:rPr>
        <w:t>in</w:t>
      </w:r>
      <w:r w:rsidR="001A06CC" w:rsidRPr="00254520">
        <w:rPr>
          <w:noProof/>
        </w:rPr>
        <w:t xml:space="preserve"> </w:t>
      </w:r>
      <w:r w:rsidRPr="00254520">
        <w:rPr>
          <w:noProof/>
        </w:rPr>
        <w:t>the first subparagraph, points (b) and (c), the competent authorities of the Member State in which that entity is situated may ask the entity which is at the head of the financial conglomerate for information which may facilitate their supervision of the regulated entity.</w:t>
      </w:r>
      <w:r w:rsidRPr="0035620F">
        <w:rPr>
          <w:noProof/>
        </w:rPr>
        <w:t xml:space="preserve"> </w:t>
      </w:r>
    </w:p>
    <w:p w:rsidR="005E3CD6" w:rsidRPr="0035620F" w:rsidRDefault="005E3CD6" w:rsidP="005E3CD6">
      <w:pPr>
        <w:pStyle w:val="Titrearticle"/>
        <w:rPr>
          <w:noProof/>
        </w:rPr>
      </w:pPr>
      <w:r w:rsidRPr="0035620F">
        <w:rPr>
          <w:noProof/>
        </w:rPr>
        <w:t>Article 7</w:t>
      </w:r>
    </w:p>
    <w:p w:rsidR="005E3CD6" w:rsidRPr="0035620F" w:rsidRDefault="005E3CD6" w:rsidP="002A0B81">
      <w:pPr>
        <w:pStyle w:val="NormalCentered"/>
        <w:keepNext/>
        <w:rPr>
          <w:b/>
          <w:bCs/>
          <w:noProof/>
        </w:rPr>
      </w:pPr>
      <w:r w:rsidRPr="0035620F">
        <w:rPr>
          <w:b/>
          <w:bCs/>
          <w:noProof/>
        </w:rPr>
        <w:t>Risk concentration</w:t>
      </w:r>
    </w:p>
    <w:p w:rsidR="005E3CD6" w:rsidRPr="00254520" w:rsidRDefault="005E3CD6" w:rsidP="005E3CD6">
      <w:pPr>
        <w:autoSpaceDE w:val="0"/>
        <w:autoSpaceDN w:val="0"/>
        <w:rPr>
          <w:noProof/>
        </w:rPr>
      </w:pPr>
      <w:r w:rsidRPr="0035620F">
        <w:rPr>
          <w:noProof/>
        </w:rPr>
        <w:t>1.</w:t>
      </w:r>
      <w:r w:rsidRPr="0035620F">
        <w:rPr>
          <w:noProof/>
        </w:rPr>
        <w:tab/>
        <w:t>Without prejudice to the sectoral rules, supplementary supervision of the risk concentration of regulated entities in a financial conglomerate shall be exercised in accordance with the rules laid down in Article 9(2)</w:t>
      </w:r>
      <w:r w:rsidRPr="001A06CC">
        <w:rPr>
          <w:noProof/>
        </w:rPr>
        <w:t>,</w:t>
      </w:r>
      <w:r w:rsidRPr="0035620F">
        <w:rPr>
          <w:noProof/>
        </w:rPr>
        <w:t xml:space="preserve"> </w:t>
      </w:r>
      <w:r w:rsidRPr="001A06CC">
        <w:rPr>
          <w:noProof/>
        </w:rPr>
        <w:t>(3) and</w:t>
      </w:r>
      <w:r w:rsidRPr="0035620F">
        <w:rPr>
          <w:noProof/>
        </w:rPr>
        <w:t xml:space="preserve"> (4), in Section 3 of this Chapter </w:t>
      </w:r>
      <w:r w:rsidRPr="00254520">
        <w:rPr>
          <w:noProof/>
        </w:rPr>
        <w:t>and in Annex</w:t>
      </w:r>
      <w:r w:rsidR="00FE6810" w:rsidRPr="00254520">
        <w:rPr>
          <w:noProof/>
        </w:rPr>
        <w:t> </w:t>
      </w:r>
      <w:r w:rsidRPr="00254520">
        <w:rPr>
          <w:noProof/>
        </w:rPr>
        <w:t>II.</w:t>
      </w:r>
    </w:p>
    <w:p w:rsidR="005E3CD6" w:rsidRPr="0035620F" w:rsidRDefault="005E3CD6" w:rsidP="005E3CD6">
      <w:pPr>
        <w:autoSpaceDE w:val="0"/>
        <w:autoSpaceDN w:val="0"/>
        <w:rPr>
          <w:noProof/>
        </w:rPr>
      </w:pPr>
      <w:r w:rsidRPr="00254520">
        <w:rPr>
          <w:noProof/>
        </w:rPr>
        <w:t>2.</w:t>
      </w:r>
      <w:r w:rsidRPr="00254520">
        <w:rPr>
          <w:noProof/>
        </w:rPr>
        <w:tab/>
        <w:t>Member States shall require regulated entities or mixed financial holding companies to report</w:t>
      </w:r>
      <w:r w:rsidR="00647B8F" w:rsidRPr="00254520">
        <w:rPr>
          <w:noProof/>
        </w:rPr>
        <w:t>,</w:t>
      </w:r>
      <w:r w:rsidRPr="00254520">
        <w:rPr>
          <w:noProof/>
        </w:rPr>
        <w:t xml:space="preserve"> on a regular basis and at least annually</w:t>
      </w:r>
      <w:r w:rsidR="00647B8F" w:rsidRPr="00254520">
        <w:rPr>
          <w:noProof/>
        </w:rPr>
        <w:t>,</w:t>
      </w:r>
      <w:r w:rsidRPr="00254520">
        <w:rPr>
          <w:noProof/>
        </w:rPr>
        <w:t xml:space="preserve"> to the coordinator any significant risk concentration at the level of the financial conglomerate, in accordance with the rules laid</w:t>
      </w:r>
      <w:r w:rsidRPr="0035620F">
        <w:rPr>
          <w:noProof/>
        </w:rPr>
        <w:t xml:space="preserve"> down in this Article and in Annex II. The necessary information shall be submitted to the coordinator by the regulated entity within the meaning of Article 1 which is at the head of the financial conglomerate or, where the financial conglomerate is not headed by a regulated entity within the meaning of Article 1, by the mixed financial holding company or by the regulated entity in the financial conglomerate identified by the coordinator after consultation with the other relevant competent authorities and with the financial conglomerate.</w:t>
      </w:r>
    </w:p>
    <w:p w:rsidR="005E3CD6" w:rsidRPr="0035620F" w:rsidRDefault="005E3CD6" w:rsidP="005E3CD6">
      <w:pPr>
        <w:autoSpaceDE w:val="0"/>
        <w:autoSpaceDN w:val="0"/>
        <w:rPr>
          <w:noProof/>
        </w:rPr>
      </w:pP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Those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risk concentrations shall be subject to supervisory overview by the coordinator in accordance with Section 3.</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6(a)</w:t>
      </w:r>
    </w:p>
    <w:p w:rsidR="005E3CD6" w:rsidRPr="0035620F" w:rsidRDefault="005E3CD6" w:rsidP="005E3CD6">
      <w:pPr>
        <w:autoSpaceDE w:val="0"/>
        <w:autoSpaceDN w:val="0"/>
        <w:rPr>
          <w:noProof/>
        </w:rPr>
      </w:pPr>
      <w:r w:rsidRPr="0035620F">
        <w:rPr>
          <w:noProof/>
        </w:rPr>
        <w:t>3.</w:t>
      </w:r>
      <w:r w:rsidRPr="0035620F">
        <w:rPr>
          <w:noProof/>
        </w:rPr>
        <w:tab/>
        <w:t>Pending further coordination of Union legislation, Member States may set quantitative limits, allow their competent authorities to set quantitative limits, or adopt other supervisory measures which would achieve the objectives of supplementary supervision, with regard to any risk concentration at the level of a financial conglomerate.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autoSpaceDE w:val="0"/>
        <w:autoSpaceDN w:val="0"/>
        <w:rPr>
          <w:noProof/>
        </w:rPr>
      </w:pPr>
      <w:r w:rsidRPr="0035620F">
        <w:rPr>
          <w:noProof/>
        </w:rPr>
        <w:t>4.</w:t>
      </w:r>
      <w:r w:rsidRPr="0035620F">
        <w:rPr>
          <w:noProof/>
        </w:rPr>
        <w:tab/>
        <w:t>Where a financial conglomerate is headed by a mixed financial holding company, the sectoral rules regarding risk concentration of the most important financial sector in the financial conglomerate, if any, shall apply to that sector as a whole, including the mixed financial holding company.</w:t>
      </w:r>
    </w:p>
    <w:p w:rsidR="005E3CD6" w:rsidRPr="0035620F" w:rsidRDefault="005E3CD6" w:rsidP="005E3CD6">
      <w:pPr>
        <w:pStyle w:val="CRSeparator"/>
        <w:rPr>
          <w:noProof/>
          <w:lang w:val="en-GB"/>
        </w:rPr>
      </w:pPr>
    </w:p>
    <w:p w:rsidR="005E3CD6" w:rsidRPr="001A06CC" w:rsidRDefault="005E3CD6" w:rsidP="005E3CD6">
      <w:pPr>
        <w:pStyle w:val="CRReference"/>
        <w:rPr>
          <w:noProof/>
          <w:lang w:val="en-IE"/>
        </w:rPr>
      </w:pPr>
      <w:r w:rsidRPr="0035620F">
        <w:rPr>
          <w:noProof/>
          <w:lang w:val="en-GB"/>
        </w:rPr>
        <w:fldChar w:fldCharType="begin"/>
      </w:r>
      <w:r w:rsidRPr="001A06CC">
        <w:rPr>
          <w:noProof/>
          <w:lang w:val="en-IE"/>
        </w:rPr>
        <w:instrText xml:space="preserve"> QUOTE "</w:instrText>
      </w:r>
      <w:r w:rsidRPr="001A06CC">
        <w:rPr>
          <w:rStyle w:val="CRMarker"/>
          <w:rFonts w:hint="eastAsia"/>
          <w:noProof/>
          <w:lang w:val="en-IE"/>
        </w:rPr>
        <w:instrText>ê</w:instrText>
      </w:r>
      <w:r w:rsidRPr="001A06CC">
        <w:rPr>
          <w:noProof/>
          <w:lang w:val="en-IE"/>
        </w:rPr>
        <w:instrText xml:space="preserve">" </w:instrText>
      </w:r>
      <w:r w:rsidRPr="0035620F">
        <w:rPr>
          <w:noProof/>
          <w:lang w:val="en-GB"/>
        </w:rPr>
        <w:fldChar w:fldCharType="separate"/>
      </w:r>
      <w:r w:rsidRPr="001A06CC">
        <w:rPr>
          <w:rStyle w:val="CRMarker"/>
          <w:rFonts w:hint="eastAsia"/>
          <w:noProof/>
          <w:lang w:val="en-IE"/>
        </w:rPr>
        <w:t>ê</w:t>
      </w:r>
      <w:r w:rsidRPr="0035620F">
        <w:rPr>
          <w:noProof/>
          <w:lang w:val="en-GB"/>
        </w:rPr>
        <w:fldChar w:fldCharType="end"/>
      </w:r>
      <w:r w:rsidRPr="001A06CC">
        <w:rPr>
          <w:noProof/>
          <w:lang w:val="en-IE"/>
        </w:rPr>
        <w:t> 2011/89/EU Art. 2, pt. 6(b) (adapted)</w:t>
      </w:r>
    </w:p>
    <w:p w:rsidR="005E3CD6" w:rsidRPr="0035620F" w:rsidRDefault="005E3CD6" w:rsidP="005E3CD6">
      <w:pPr>
        <w:autoSpaceDE w:val="0"/>
        <w:autoSpaceDN w:val="0"/>
        <w:rPr>
          <w:noProof/>
        </w:rPr>
      </w:pPr>
      <w:r w:rsidRPr="0035620F">
        <w:rPr>
          <w:noProof/>
        </w:rPr>
        <w:t>5.</w:t>
      </w:r>
      <w:r w:rsidRPr="0035620F">
        <w:rPr>
          <w:noProof/>
        </w:rPr>
        <w:tab/>
        <w:t xml:space="preserve">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shall, through the Joint Committee, issue common guidelines aimed at the convergence of supervisory practices with regard to the application of supplementary supervision of risk concentration as provided for in paragraphs 1 to 4 of this Article. In order to avoid duplication, the guidelines shall ensure that the application of the supervisory tools as provided for in this Article is aligned to the application of Articles</w:t>
      </w:r>
      <w:r w:rsidR="00DB7038" w:rsidRPr="0035620F">
        <w:rPr>
          <w:noProof/>
        </w:rPr>
        <w:t> </w:t>
      </w:r>
      <w:r w:rsidRPr="001A06CC">
        <w:rPr>
          <w:noProof/>
        </w:rPr>
        <w:t>389</w:t>
      </w:r>
      <w:r w:rsidRPr="0035620F">
        <w:rPr>
          <w:noProof/>
        </w:rPr>
        <w:t xml:space="preserve"> to </w:t>
      </w:r>
      <w:r w:rsidRPr="001A06CC">
        <w:rPr>
          <w:noProof/>
        </w:rPr>
        <w:t>396 and 399 to 403</w:t>
      </w:r>
      <w:r w:rsidRPr="0035620F">
        <w:rPr>
          <w:noProof/>
        </w:rPr>
        <w:t xml:space="preserve"> of </w:t>
      </w:r>
      <w:r w:rsidRPr="001A06CC">
        <w:rPr>
          <w:noProof/>
        </w:rPr>
        <w:t>Regulation (EU) No</w:t>
      </w:r>
      <w:r w:rsidR="006C59CB" w:rsidRPr="001A06CC">
        <w:rPr>
          <w:noProof/>
        </w:rPr>
        <w:t> </w:t>
      </w:r>
      <w:r w:rsidRPr="001A06CC">
        <w:rPr>
          <w:noProof/>
        </w:rPr>
        <w:t>575/2013</w:t>
      </w:r>
      <w:r w:rsidR="001A06CC" w:rsidRPr="001A06CC">
        <w:rPr>
          <w:noProof/>
        </w:rPr>
        <w:t xml:space="preserve"> </w:t>
      </w:r>
      <w:r w:rsidRPr="0035620F">
        <w:rPr>
          <w:noProof/>
        </w:rPr>
        <w:t xml:space="preserve">and of Article 244 of Directive 2009/138/EC. They shall issue specific common guidelines on the application of paragraphs 1 to 4 of this Article to participations of the financial conglomerate in cases where national company law provisions obstruct the application of Article </w:t>
      </w:r>
      <w:r w:rsidRPr="001A06CC">
        <w:rPr>
          <w:noProof/>
        </w:rPr>
        <w:t>18</w:t>
      </w:r>
      <w:r w:rsidRPr="0035620F">
        <w:rPr>
          <w:noProof/>
        </w:rPr>
        <w:t>(2) of this Directive.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pStyle w:val="Titrearticle"/>
        <w:rPr>
          <w:noProof/>
        </w:rPr>
      </w:pPr>
      <w:r w:rsidRPr="0035620F">
        <w:rPr>
          <w:noProof/>
        </w:rPr>
        <w:t>Article 8</w:t>
      </w:r>
    </w:p>
    <w:p w:rsidR="005E3CD6" w:rsidRPr="0035620F" w:rsidRDefault="005E3CD6" w:rsidP="002A0B81">
      <w:pPr>
        <w:pStyle w:val="NormalCentered"/>
        <w:keepNext/>
        <w:rPr>
          <w:b/>
          <w:bCs/>
          <w:noProof/>
        </w:rPr>
      </w:pPr>
      <w:r w:rsidRPr="0035620F">
        <w:rPr>
          <w:b/>
          <w:bCs/>
          <w:noProof/>
        </w:rPr>
        <w:t>Intra-group transactions</w:t>
      </w:r>
    </w:p>
    <w:p w:rsidR="005E3CD6" w:rsidRPr="0035620F" w:rsidRDefault="005E3CD6" w:rsidP="005E3CD6">
      <w:pPr>
        <w:autoSpaceDE w:val="0"/>
        <w:autoSpaceDN w:val="0"/>
        <w:rPr>
          <w:noProof/>
        </w:rPr>
      </w:pPr>
      <w:r w:rsidRPr="0035620F">
        <w:rPr>
          <w:noProof/>
        </w:rPr>
        <w:t>1.</w:t>
      </w:r>
      <w:r w:rsidRPr="0035620F">
        <w:rPr>
          <w:noProof/>
        </w:rPr>
        <w:tab/>
        <w:t>Without prejudice to the sectoral rules, supplementary supervision of intra-group transactions of regulated entities in a financial conglomerate shall be exercised in accordance with the rules laid down in Article 9(2)</w:t>
      </w:r>
      <w:r w:rsidRPr="001A06CC">
        <w:rPr>
          <w:noProof/>
        </w:rPr>
        <w:t>,</w:t>
      </w:r>
      <w:r w:rsidRPr="0035620F">
        <w:rPr>
          <w:noProof/>
        </w:rPr>
        <w:t xml:space="preserve"> </w:t>
      </w:r>
      <w:r w:rsidRPr="001A06CC">
        <w:rPr>
          <w:noProof/>
        </w:rPr>
        <w:t>(3) and</w:t>
      </w:r>
      <w:r w:rsidRPr="0035620F">
        <w:rPr>
          <w:noProof/>
        </w:rPr>
        <w:t xml:space="preserve"> (4), in Section 3 of this Chapter, </w:t>
      </w:r>
      <w:r w:rsidRPr="00254520">
        <w:rPr>
          <w:noProof/>
        </w:rPr>
        <w:t>and in Annex</w:t>
      </w:r>
      <w:r w:rsidR="00FE6810" w:rsidRPr="00254520">
        <w:rPr>
          <w:noProof/>
        </w:rPr>
        <w:t> </w:t>
      </w:r>
      <w:r w:rsidRPr="00254520">
        <w:rPr>
          <w:noProof/>
        </w:rPr>
        <w:t>II.</w:t>
      </w:r>
    </w:p>
    <w:p w:rsidR="005E3CD6" w:rsidRPr="0035620F" w:rsidRDefault="005E3CD6" w:rsidP="005E3CD6">
      <w:pPr>
        <w:autoSpaceDE w:val="0"/>
        <w:autoSpaceDN w:val="0"/>
        <w:rPr>
          <w:noProof/>
        </w:rPr>
      </w:pPr>
      <w:r w:rsidRPr="0035620F">
        <w:rPr>
          <w:noProof/>
        </w:rPr>
        <w:t>2.</w:t>
      </w:r>
      <w:r w:rsidRPr="0035620F">
        <w:rPr>
          <w:noProof/>
        </w:rPr>
        <w:tab/>
        <w:t>Member States shall require regulated entities or mixed financial holding companies to report, on a regular basis and at least annually, to the coordinator all significant intra-group transactions of regulated entities within a financial conglomerate, in accordance with the rules laid down in this Article and in Annex II. Insofar as no definition of the thresholds referred to in the last sentence of the first paragraph of Annex II has been drawn up, an intra-group transaction shall be presumed to be significant if its amount exceeds at</w:t>
      </w:r>
      <w:r w:rsidR="00FE6810" w:rsidRPr="0035620F">
        <w:rPr>
          <w:noProof/>
        </w:rPr>
        <w:t> </w:t>
      </w:r>
      <w:r w:rsidRPr="0035620F">
        <w:rPr>
          <w:noProof/>
        </w:rPr>
        <w:t>least</w:t>
      </w:r>
      <w:r w:rsidR="00FE6810" w:rsidRPr="0035620F">
        <w:rPr>
          <w:noProof/>
        </w:rPr>
        <w:t> </w:t>
      </w:r>
      <w:r w:rsidRPr="0035620F">
        <w:rPr>
          <w:noProof/>
        </w:rPr>
        <w:t>5</w:t>
      </w:r>
      <w:r w:rsidR="00DB7038" w:rsidRPr="0035620F">
        <w:rPr>
          <w:noProof/>
        </w:rPr>
        <w:t> </w:t>
      </w:r>
      <w:r w:rsidRPr="0035620F">
        <w:rPr>
          <w:noProof/>
        </w:rPr>
        <w:t>% of the total amount of capital adequacy requirements at the level of a financial conglomerate.</w:t>
      </w:r>
    </w:p>
    <w:p w:rsidR="005E3CD6" w:rsidRPr="0035620F" w:rsidRDefault="005E3CD6" w:rsidP="005E3CD6">
      <w:pPr>
        <w:autoSpaceDE w:val="0"/>
        <w:autoSpaceDN w:val="0"/>
        <w:rPr>
          <w:noProof/>
        </w:rPr>
      </w:pPr>
      <w:r w:rsidRPr="0035620F">
        <w:rPr>
          <w:noProof/>
        </w:rPr>
        <w:t>The necessary information shall be submitted to the coordinator by the regulated entity within the meaning of Article 1 which is at the head of the financial conglomerate or, where the financial conglomerate is not headed by a regulated entity within the meaning of Article</w:t>
      </w:r>
      <w:r w:rsidR="00DB7038" w:rsidRPr="0035620F">
        <w:rPr>
          <w:noProof/>
        </w:rPr>
        <w:t> </w:t>
      </w:r>
      <w:r w:rsidRPr="0035620F">
        <w:rPr>
          <w:noProof/>
        </w:rPr>
        <w:t>1, by the mixed financial holding company or by the regulated entity in the financial conglomerate identified by the coordinator after consultation with the other relevant competent authorities and with the financial conglomerate.</w:t>
      </w:r>
    </w:p>
    <w:p w:rsidR="005E3CD6" w:rsidRPr="0035620F" w:rsidRDefault="005E3CD6" w:rsidP="005E3CD6">
      <w:pPr>
        <w:autoSpaceDE w:val="0"/>
        <w:autoSpaceDN w:val="0"/>
        <w:rPr>
          <w:noProof/>
        </w:rPr>
      </w:pP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Those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intra-group transactions shall be subject to supervisory overview by the coordinator.</w:t>
      </w:r>
    </w:p>
    <w:p w:rsidR="005E3CD6" w:rsidRPr="0035620F" w:rsidRDefault="005E3CD6" w:rsidP="005E3CD6">
      <w:pPr>
        <w:pStyle w:val="CRSeparator"/>
        <w:rPr>
          <w:noProof/>
          <w:lang w:val="en-GB"/>
        </w:rPr>
      </w:pPr>
    </w:p>
    <w:p w:rsidR="005E3CD6" w:rsidRPr="00A22EBC" w:rsidRDefault="005E3CD6" w:rsidP="005E3CD6">
      <w:pPr>
        <w:pStyle w:val="CRReference"/>
        <w:rPr>
          <w:noProof/>
          <w:lang w:val="en-IE"/>
        </w:rPr>
      </w:pPr>
      <w:r w:rsidRPr="0035620F">
        <w:rPr>
          <w:noProof/>
          <w:lang w:val="en-GB"/>
        </w:rPr>
        <w:fldChar w:fldCharType="begin"/>
      </w:r>
      <w:r w:rsidRPr="00A22EBC">
        <w:rPr>
          <w:noProof/>
          <w:lang w:val="en-IE"/>
        </w:rPr>
        <w:instrText xml:space="preserve"> QUOTE "</w:instrText>
      </w:r>
      <w:r w:rsidRPr="00A22EBC">
        <w:rPr>
          <w:rStyle w:val="CRMarker"/>
          <w:rFonts w:hint="eastAsia"/>
          <w:noProof/>
          <w:lang w:val="en-IE"/>
        </w:rPr>
        <w:instrText>ê</w:instrText>
      </w:r>
      <w:r w:rsidRPr="00A22EBC">
        <w:rPr>
          <w:noProof/>
          <w:lang w:val="en-IE"/>
        </w:rPr>
        <w:instrText xml:space="preserve">" </w:instrText>
      </w:r>
      <w:r w:rsidRPr="0035620F">
        <w:rPr>
          <w:noProof/>
          <w:lang w:val="en-GB"/>
        </w:rPr>
        <w:fldChar w:fldCharType="separate"/>
      </w:r>
      <w:r w:rsidRPr="00A22EBC">
        <w:rPr>
          <w:rStyle w:val="CRMarker"/>
          <w:rFonts w:hint="eastAsia"/>
          <w:noProof/>
          <w:lang w:val="en-IE"/>
        </w:rPr>
        <w:t>ê</w:t>
      </w:r>
      <w:r w:rsidRPr="0035620F">
        <w:rPr>
          <w:noProof/>
          <w:lang w:val="en-GB"/>
        </w:rPr>
        <w:fldChar w:fldCharType="end"/>
      </w:r>
      <w:r w:rsidRPr="00A22EBC">
        <w:rPr>
          <w:noProof/>
          <w:lang w:val="en-IE"/>
        </w:rPr>
        <w:t> 2011/89/EU Art. 2, pt. 7(a)</w:t>
      </w:r>
      <w:r w:rsidR="00296689" w:rsidRPr="00A22EBC">
        <w:rPr>
          <w:noProof/>
          <w:lang w:val="en-IE"/>
        </w:rPr>
        <w:t xml:space="preserve"> (adapted)</w:t>
      </w:r>
    </w:p>
    <w:p w:rsidR="005E3CD6" w:rsidRPr="0035620F" w:rsidRDefault="005E3CD6" w:rsidP="005E3CD6">
      <w:pPr>
        <w:autoSpaceDE w:val="0"/>
        <w:autoSpaceDN w:val="0"/>
        <w:rPr>
          <w:noProof/>
        </w:rPr>
      </w:pPr>
      <w:r w:rsidRPr="0035620F">
        <w:rPr>
          <w:noProof/>
        </w:rPr>
        <w:t>3.</w:t>
      </w:r>
      <w:r w:rsidRPr="0035620F">
        <w:rPr>
          <w:noProof/>
        </w:rPr>
        <w:tab/>
        <w:t xml:space="preserve">Pending further coordination of Union legislation, Member States may set quantitative limits and qualitative requirements, allow their competent authorities to set </w:t>
      </w:r>
      <w:r w:rsidRPr="00254520">
        <w:rPr>
          <w:noProof/>
        </w:rPr>
        <w:t xml:space="preserve">quantitative limits or qualitative requirements, or </w:t>
      </w:r>
      <w:r w:rsidR="00296689" w:rsidRPr="00254520">
        <w:rPr>
          <w:noProof/>
        </w:rPr>
        <w:fldChar w:fldCharType="begin"/>
      </w:r>
      <w:r w:rsidR="00296689" w:rsidRPr="00254520">
        <w:rPr>
          <w:noProof/>
        </w:rPr>
        <w:instrText xml:space="preserve"> QUOTE "</w:instrText>
      </w:r>
      <w:r w:rsidR="00296689" w:rsidRPr="00254520">
        <w:rPr>
          <w:rStyle w:val="CRMarker"/>
          <w:noProof/>
        </w:rPr>
        <w:instrText>Ö</w:instrText>
      </w:r>
      <w:r w:rsidR="00296689" w:rsidRPr="00254520">
        <w:rPr>
          <w:noProof/>
        </w:rPr>
        <w:instrText xml:space="preserve">" </w:instrText>
      </w:r>
      <w:r w:rsidR="00296689" w:rsidRPr="00254520">
        <w:rPr>
          <w:noProof/>
        </w:rPr>
        <w:fldChar w:fldCharType="separate"/>
      </w:r>
      <w:r w:rsidR="00296689" w:rsidRPr="00254520">
        <w:rPr>
          <w:rStyle w:val="CRMarker"/>
          <w:noProof/>
        </w:rPr>
        <w:t>Ö</w:t>
      </w:r>
      <w:r w:rsidR="00296689" w:rsidRPr="00254520">
        <w:rPr>
          <w:noProof/>
        </w:rPr>
        <w:fldChar w:fldCharType="end"/>
      </w:r>
      <w:r w:rsidR="00296689" w:rsidRPr="00254520">
        <w:rPr>
          <w:noProof/>
        </w:rPr>
        <w:t> adopt </w:t>
      </w:r>
      <w:r w:rsidR="00296689" w:rsidRPr="00254520">
        <w:rPr>
          <w:noProof/>
        </w:rPr>
        <w:fldChar w:fldCharType="begin"/>
      </w:r>
      <w:r w:rsidR="00296689" w:rsidRPr="00254520">
        <w:rPr>
          <w:noProof/>
        </w:rPr>
        <w:instrText xml:space="preserve"> QUOTE "</w:instrText>
      </w:r>
      <w:r w:rsidR="00296689" w:rsidRPr="00254520">
        <w:rPr>
          <w:rStyle w:val="CRMarker"/>
          <w:noProof/>
        </w:rPr>
        <w:instrText>Õ</w:instrText>
      </w:r>
      <w:r w:rsidR="00296689" w:rsidRPr="00254520">
        <w:rPr>
          <w:noProof/>
        </w:rPr>
        <w:instrText xml:space="preserve">" </w:instrText>
      </w:r>
      <w:r w:rsidR="00296689" w:rsidRPr="00254520">
        <w:rPr>
          <w:noProof/>
        </w:rPr>
        <w:fldChar w:fldCharType="separate"/>
      </w:r>
      <w:r w:rsidR="00296689" w:rsidRPr="00254520">
        <w:rPr>
          <w:rStyle w:val="CRMarker"/>
          <w:noProof/>
        </w:rPr>
        <w:t>Õ</w:t>
      </w:r>
      <w:r w:rsidR="00296689" w:rsidRPr="00254520">
        <w:rPr>
          <w:noProof/>
        </w:rPr>
        <w:fldChar w:fldCharType="end"/>
      </w:r>
      <w:r w:rsidR="00296689" w:rsidRPr="00254520">
        <w:rPr>
          <w:noProof/>
        </w:rPr>
        <w:t xml:space="preserve"> </w:t>
      </w:r>
      <w:r w:rsidRPr="00254520">
        <w:rPr>
          <w:noProof/>
        </w:rPr>
        <w:t>other supervisory measures</w:t>
      </w:r>
      <w:r w:rsidRPr="0035620F">
        <w:rPr>
          <w:noProof/>
        </w:rPr>
        <w:t xml:space="preserve"> that would achieve the objectives of supplementary supervision, with regard to intra-group transactions of regulated entities within a financial conglomerate.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autoSpaceDE w:val="0"/>
        <w:autoSpaceDN w:val="0"/>
        <w:rPr>
          <w:noProof/>
        </w:rPr>
      </w:pPr>
      <w:r w:rsidRPr="0035620F">
        <w:rPr>
          <w:noProof/>
        </w:rPr>
        <w:t>4.</w:t>
      </w:r>
      <w:r w:rsidRPr="0035620F">
        <w:rPr>
          <w:noProof/>
        </w:rPr>
        <w:tab/>
        <w:t>Where a financial conglomerate is headed by a mixed financial holding company, the sectoral rules regarding intra-group transactions of the most important financial sector in the financial conglomerate shall apply to that sector as a whole, including the mixed financial holding company.</w:t>
      </w:r>
    </w:p>
    <w:p w:rsidR="005E3CD6" w:rsidRPr="0035620F" w:rsidRDefault="005E3CD6" w:rsidP="005E3CD6">
      <w:pPr>
        <w:pStyle w:val="CRSeparator"/>
        <w:rPr>
          <w:noProof/>
          <w:lang w:val="en-GB"/>
        </w:rPr>
      </w:pPr>
    </w:p>
    <w:p w:rsidR="005E3CD6" w:rsidRPr="001A06CC" w:rsidRDefault="005E3CD6" w:rsidP="005E3CD6">
      <w:pPr>
        <w:pStyle w:val="CRReference"/>
        <w:rPr>
          <w:noProof/>
          <w:lang w:val="en-IE"/>
        </w:rPr>
      </w:pPr>
      <w:r w:rsidRPr="0035620F">
        <w:rPr>
          <w:noProof/>
          <w:lang w:val="en-GB"/>
        </w:rPr>
        <w:fldChar w:fldCharType="begin"/>
      </w:r>
      <w:r w:rsidRPr="001A06CC">
        <w:rPr>
          <w:noProof/>
          <w:lang w:val="en-IE"/>
        </w:rPr>
        <w:instrText xml:space="preserve"> QUOTE "</w:instrText>
      </w:r>
      <w:r w:rsidRPr="001A06CC">
        <w:rPr>
          <w:rStyle w:val="CRMarker"/>
          <w:rFonts w:hint="eastAsia"/>
          <w:noProof/>
          <w:lang w:val="en-IE"/>
        </w:rPr>
        <w:instrText>ê</w:instrText>
      </w:r>
      <w:r w:rsidRPr="001A06CC">
        <w:rPr>
          <w:noProof/>
          <w:lang w:val="en-IE"/>
        </w:rPr>
        <w:instrText xml:space="preserve">" </w:instrText>
      </w:r>
      <w:r w:rsidRPr="0035620F">
        <w:rPr>
          <w:noProof/>
          <w:lang w:val="en-GB"/>
        </w:rPr>
        <w:fldChar w:fldCharType="separate"/>
      </w:r>
      <w:r w:rsidRPr="001A06CC">
        <w:rPr>
          <w:rStyle w:val="CRMarker"/>
          <w:rFonts w:hint="eastAsia"/>
          <w:noProof/>
          <w:lang w:val="en-IE"/>
        </w:rPr>
        <w:t>ê</w:t>
      </w:r>
      <w:r w:rsidRPr="0035620F">
        <w:rPr>
          <w:noProof/>
          <w:lang w:val="en-GB"/>
        </w:rPr>
        <w:fldChar w:fldCharType="end"/>
      </w:r>
      <w:r w:rsidRPr="001A06CC">
        <w:rPr>
          <w:noProof/>
          <w:lang w:val="en-IE"/>
        </w:rPr>
        <w:t> 2011/89/EU Art. 2, pt. 7(b) (adapted)</w:t>
      </w:r>
    </w:p>
    <w:p w:rsidR="005E3CD6" w:rsidRPr="0035620F" w:rsidRDefault="005E3CD6" w:rsidP="005E3CD6">
      <w:pPr>
        <w:autoSpaceDE w:val="0"/>
        <w:autoSpaceDN w:val="0"/>
        <w:rPr>
          <w:noProof/>
        </w:rPr>
      </w:pPr>
      <w:r w:rsidRPr="0035620F">
        <w:rPr>
          <w:noProof/>
        </w:rPr>
        <w:t>5.</w:t>
      </w:r>
      <w:r w:rsidRPr="0035620F">
        <w:rPr>
          <w:noProof/>
        </w:rPr>
        <w:tab/>
        <w:t xml:space="preserve">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shall, through the Joint Committee, issue common guidelines aimed at the convergence of supervisory practices with regard to the application of supplementary supervision of intra-group transactions as provided for in paragraphs 1 to 4 of this Article. In order to avoid duplication, the guidelines shall ensure that the application of the supervisory tools, as provided for in this Article, is aligned to the application of Article</w:t>
      </w:r>
      <w:r w:rsidR="00DB7038" w:rsidRPr="0035620F">
        <w:rPr>
          <w:noProof/>
        </w:rPr>
        <w:t> </w:t>
      </w:r>
      <w:r w:rsidRPr="0035620F">
        <w:rPr>
          <w:noProof/>
        </w:rPr>
        <w:t>245 of Directive 2009/138/EC. They shall issue specific common guidelines on the application of paragraphs 1 to 4 of this Article to participations of the financial conglomerate in cases where national company law provisions obstruct the application of Article</w:t>
      </w:r>
      <w:r w:rsidR="00DB7038" w:rsidRPr="0035620F">
        <w:rPr>
          <w:noProof/>
        </w:rPr>
        <w:t> </w:t>
      </w:r>
      <w:r w:rsidRPr="001A06CC">
        <w:rPr>
          <w:noProof/>
        </w:rPr>
        <w:t>18</w:t>
      </w:r>
      <w:r w:rsidRPr="0035620F">
        <w:rPr>
          <w:noProof/>
        </w:rPr>
        <w:t>(2) of this Directive.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r w:rsidR="00C276CE">
        <w:rPr>
          <w:noProof/>
          <w:lang w:val="en-GB"/>
        </w:rPr>
        <w:t xml:space="preserve"> (adapted)</w:t>
      </w:r>
    </w:p>
    <w:p w:rsidR="005E3CD6" w:rsidRPr="0035620F" w:rsidRDefault="005E3CD6" w:rsidP="005E3CD6">
      <w:pPr>
        <w:pStyle w:val="Titrearticle"/>
        <w:rPr>
          <w:noProof/>
        </w:rPr>
      </w:pPr>
      <w:r w:rsidRPr="0035620F">
        <w:rPr>
          <w:noProof/>
        </w:rPr>
        <w:t>Article 9</w:t>
      </w:r>
    </w:p>
    <w:p w:rsidR="005E3CD6" w:rsidRPr="0035620F" w:rsidRDefault="005E3CD6" w:rsidP="002A0B81">
      <w:pPr>
        <w:pStyle w:val="NormalCentered"/>
        <w:keepNext/>
        <w:rPr>
          <w:b/>
          <w:bCs/>
          <w:noProof/>
        </w:rPr>
      </w:pPr>
      <w:r w:rsidRPr="0035620F">
        <w:rPr>
          <w:b/>
          <w:bCs/>
          <w:noProof/>
        </w:rPr>
        <w:t>Internal control mechanisms and risk management processes</w:t>
      </w:r>
    </w:p>
    <w:p w:rsidR="005E3CD6" w:rsidRPr="0035620F" w:rsidRDefault="005E3CD6" w:rsidP="005E3CD6">
      <w:pPr>
        <w:autoSpaceDE w:val="0"/>
        <w:autoSpaceDN w:val="0"/>
        <w:rPr>
          <w:noProof/>
        </w:rPr>
      </w:pPr>
      <w:r w:rsidRPr="0035620F">
        <w:rPr>
          <w:noProof/>
        </w:rPr>
        <w:t>1.</w:t>
      </w:r>
      <w:r w:rsidRPr="0035620F">
        <w:rPr>
          <w:noProof/>
        </w:rPr>
        <w:tab/>
        <w:t>Member States shall require regulated entities to have in place</w:t>
      </w:r>
      <w:r w:rsidRPr="001A06CC">
        <w:rPr>
          <w:noProof/>
        </w:rPr>
        <w:t>,</w:t>
      </w:r>
      <w:r w:rsidRPr="0035620F">
        <w:rPr>
          <w:noProof/>
        </w:rPr>
        <w:t xml:space="preserve"> at the level of the financial conglomerate, adequate risk management processes and internal control mechanisms, including sound administrative and accounting procedures.</w:t>
      </w:r>
    </w:p>
    <w:p w:rsidR="005E3CD6" w:rsidRPr="0035620F" w:rsidRDefault="005E3CD6" w:rsidP="006C59CB">
      <w:pPr>
        <w:keepNext/>
        <w:autoSpaceDE w:val="0"/>
        <w:autoSpaceDN w:val="0"/>
        <w:rPr>
          <w:noProof/>
        </w:rPr>
      </w:pPr>
      <w:r w:rsidRPr="0035620F">
        <w:rPr>
          <w:noProof/>
        </w:rPr>
        <w:t>2.</w:t>
      </w:r>
      <w:r w:rsidRPr="0035620F">
        <w:rPr>
          <w:noProof/>
        </w:rPr>
        <w:tab/>
        <w:t>The risk management processes shall include:</w:t>
      </w:r>
    </w:p>
    <w:p w:rsidR="005E3CD6" w:rsidRPr="0035620F" w:rsidRDefault="005E3CD6" w:rsidP="005E3CD6">
      <w:pPr>
        <w:pStyle w:val="Point0"/>
        <w:rPr>
          <w:noProof/>
        </w:rPr>
      </w:pPr>
      <w:r w:rsidRPr="0035620F">
        <w:rPr>
          <w:noProof/>
        </w:rPr>
        <w:t>(a)</w:t>
      </w:r>
      <w:r w:rsidRPr="0035620F">
        <w:rPr>
          <w:noProof/>
        </w:rPr>
        <w:tab/>
        <w:t>sound governance and management with the approval and periodical review of the strategies and policies by the appropriate governing bodies at the level of the financial conglomerate with respect to all the risks they assume;</w:t>
      </w:r>
    </w:p>
    <w:p w:rsidR="005E3CD6" w:rsidRPr="0035620F" w:rsidRDefault="005E3CD6" w:rsidP="005E3CD6">
      <w:pPr>
        <w:pStyle w:val="Point0"/>
        <w:rPr>
          <w:noProof/>
        </w:rPr>
      </w:pPr>
      <w:r w:rsidRPr="0035620F">
        <w:rPr>
          <w:noProof/>
        </w:rPr>
        <w:t>(b)</w:t>
      </w:r>
      <w:r w:rsidRPr="0035620F">
        <w:rPr>
          <w:noProof/>
        </w:rPr>
        <w:tab/>
        <w:t>adequate capital adequacy policies in order to anticipate the impact of their business strategy on risk profile and capital requirements as determined in accordance with Article</w:t>
      </w:r>
      <w:r w:rsidR="00FE6810" w:rsidRPr="0035620F">
        <w:rPr>
          <w:noProof/>
        </w:rPr>
        <w:t> </w:t>
      </w:r>
      <w:r w:rsidRPr="0035620F">
        <w:rPr>
          <w:noProof/>
        </w:rPr>
        <w:t>6 and Annex I;</w:t>
      </w:r>
    </w:p>
    <w:p w:rsidR="005E3CD6" w:rsidRPr="0035620F" w:rsidRDefault="005E3CD6" w:rsidP="005E3CD6">
      <w:pPr>
        <w:pStyle w:val="Point0"/>
        <w:rPr>
          <w:noProof/>
        </w:rPr>
      </w:pPr>
      <w:r w:rsidRPr="0035620F">
        <w:rPr>
          <w:noProof/>
        </w:rPr>
        <w:t>(c)</w:t>
      </w:r>
      <w:r w:rsidRPr="0035620F">
        <w:rPr>
          <w:noProof/>
        </w:rPr>
        <w:tab/>
        <w:t xml:space="preserve">adequate procedures to ensure that their risk monitoring systems are well integrated into their organisation and that all measures are taken to ensure that the systems </w:t>
      </w:r>
      <w:r w:rsidRPr="00254520">
        <w:rPr>
          <w:noProof/>
        </w:rPr>
        <w:t xml:space="preserve">implemented in all the undertakings included </w:t>
      </w:r>
      <w:r w:rsidR="00C276CE" w:rsidRPr="00254520">
        <w:rPr>
          <w:noProof/>
        </w:rPr>
        <w:fldChar w:fldCharType="begin"/>
      </w:r>
      <w:r w:rsidR="00C276CE" w:rsidRPr="00254520">
        <w:rPr>
          <w:noProof/>
        </w:rPr>
        <w:instrText xml:space="preserve"> QUOTE "</w:instrText>
      </w:r>
      <w:r w:rsidR="00C276CE" w:rsidRPr="00254520">
        <w:rPr>
          <w:rStyle w:val="CRMarker"/>
          <w:noProof/>
        </w:rPr>
        <w:instrText>Ö</w:instrText>
      </w:r>
      <w:r w:rsidR="00C276CE" w:rsidRPr="00254520">
        <w:rPr>
          <w:noProof/>
        </w:rPr>
        <w:instrText xml:space="preserve">" </w:instrText>
      </w:r>
      <w:r w:rsidR="00C276CE" w:rsidRPr="00254520">
        <w:rPr>
          <w:noProof/>
        </w:rPr>
        <w:fldChar w:fldCharType="separate"/>
      </w:r>
      <w:r w:rsidR="00C276CE" w:rsidRPr="00254520">
        <w:rPr>
          <w:rStyle w:val="CRMarker"/>
          <w:noProof/>
        </w:rPr>
        <w:t>Ö</w:t>
      </w:r>
      <w:r w:rsidR="00C276CE" w:rsidRPr="00254520">
        <w:rPr>
          <w:noProof/>
        </w:rPr>
        <w:fldChar w:fldCharType="end"/>
      </w:r>
      <w:r w:rsidR="00C276CE" w:rsidRPr="00254520">
        <w:rPr>
          <w:noProof/>
        </w:rPr>
        <w:t> </w:t>
      </w:r>
      <w:r w:rsidR="00C63DDA" w:rsidRPr="00254520">
        <w:rPr>
          <w:noProof/>
        </w:rPr>
        <w:t>with</w:t>
      </w:r>
      <w:r w:rsidRPr="00254520">
        <w:rPr>
          <w:noProof/>
        </w:rPr>
        <w:t>in</w:t>
      </w:r>
      <w:r w:rsidR="00C276CE" w:rsidRPr="00254520">
        <w:rPr>
          <w:noProof/>
        </w:rPr>
        <w:t> </w:t>
      </w:r>
      <w:r w:rsidR="00C276CE" w:rsidRPr="00254520">
        <w:rPr>
          <w:noProof/>
        </w:rPr>
        <w:fldChar w:fldCharType="begin"/>
      </w:r>
      <w:r w:rsidR="00C276CE" w:rsidRPr="00254520">
        <w:rPr>
          <w:noProof/>
        </w:rPr>
        <w:instrText xml:space="preserve"> QUOTE "</w:instrText>
      </w:r>
      <w:r w:rsidR="00C276CE" w:rsidRPr="00254520">
        <w:rPr>
          <w:rStyle w:val="CRMarker"/>
          <w:noProof/>
        </w:rPr>
        <w:instrText>Õ</w:instrText>
      </w:r>
      <w:r w:rsidR="00C276CE" w:rsidRPr="00254520">
        <w:rPr>
          <w:noProof/>
        </w:rPr>
        <w:instrText xml:space="preserve">" </w:instrText>
      </w:r>
      <w:r w:rsidR="00C276CE" w:rsidRPr="00254520">
        <w:rPr>
          <w:noProof/>
        </w:rPr>
        <w:fldChar w:fldCharType="separate"/>
      </w:r>
      <w:r w:rsidR="00C276CE" w:rsidRPr="00254520">
        <w:rPr>
          <w:rStyle w:val="CRMarker"/>
          <w:noProof/>
        </w:rPr>
        <w:t>Õ</w:t>
      </w:r>
      <w:r w:rsidR="00C276CE" w:rsidRPr="00254520">
        <w:rPr>
          <w:noProof/>
        </w:rPr>
        <w:fldChar w:fldCharType="end"/>
      </w:r>
      <w:r w:rsidRPr="00254520">
        <w:rPr>
          <w:noProof/>
        </w:rPr>
        <w:t xml:space="preserve"> the scope of</w:t>
      </w:r>
      <w:r w:rsidRPr="0035620F">
        <w:rPr>
          <w:noProof/>
        </w:rPr>
        <w:t xml:space="preserve"> supplementary supervision are consistent so that the risks can be measured, monitored and controlled at the level of the financial conglomerate;</w:t>
      </w:r>
    </w:p>
    <w:p w:rsidR="005E3CD6" w:rsidRPr="0035620F" w:rsidRDefault="005E3CD6" w:rsidP="005E3CD6">
      <w:pPr>
        <w:pStyle w:val="CRSeparator"/>
        <w:rPr>
          <w:noProof/>
          <w:lang w:val="en-GB"/>
        </w:rPr>
      </w:pPr>
    </w:p>
    <w:p w:rsidR="005E3CD6" w:rsidRPr="001A06CC" w:rsidRDefault="005E3CD6" w:rsidP="005E3CD6">
      <w:pPr>
        <w:pStyle w:val="CRReference"/>
        <w:rPr>
          <w:noProof/>
          <w:lang w:val="fr-BE"/>
        </w:rPr>
      </w:pPr>
      <w:r w:rsidRPr="0035620F">
        <w:rPr>
          <w:noProof/>
          <w:lang w:val="en-GB"/>
        </w:rPr>
        <w:fldChar w:fldCharType="begin"/>
      </w:r>
      <w:r w:rsidRPr="001A06CC">
        <w:rPr>
          <w:noProof/>
          <w:lang w:val="fr-BE"/>
        </w:rPr>
        <w:instrText xml:space="preserve"> QUOTE "</w:instrText>
      </w:r>
      <w:r w:rsidRPr="001A06CC">
        <w:rPr>
          <w:rStyle w:val="CRMarker"/>
          <w:rFonts w:hint="eastAsia"/>
          <w:noProof/>
          <w:lang w:val="fr-BE"/>
        </w:rPr>
        <w:instrText>ê</w:instrText>
      </w:r>
      <w:r w:rsidRPr="001A06CC">
        <w:rPr>
          <w:noProof/>
          <w:lang w:val="fr-BE"/>
        </w:rPr>
        <w:instrText xml:space="preserve">" </w:instrText>
      </w:r>
      <w:r w:rsidRPr="0035620F">
        <w:rPr>
          <w:noProof/>
          <w:lang w:val="en-GB"/>
        </w:rPr>
        <w:fldChar w:fldCharType="separate"/>
      </w:r>
      <w:r w:rsidRPr="001A06CC">
        <w:rPr>
          <w:rStyle w:val="CRMarker"/>
          <w:rFonts w:hint="eastAsia"/>
          <w:noProof/>
          <w:lang w:val="fr-BE"/>
        </w:rPr>
        <w:t>ê</w:t>
      </w:r>
      <w:r w:rsidRPr="0035620F">
        <w:rPr>
          <w:noProof/>
          <w:lang w:val="en-GB"/>
        </w:rPr>
        <w:fldChar w:fldCharType="end"/>
      </w:r>
      <w:r w:rsidRPr="001A06CC">
        <w:rPr>
          <w:noProof/>
          <w:lang w:val="fr-BE"/>
        </w:rPr>
        <w:t> 2010/78/EU Art. 2, pt. 2</w:t>
      </w:r>
      <w:r w:rsidR="00E62B77" w:rsidRPr="001A06CC">
        <w:rPr>
          <w:noProof/>
          <w:lang w:val="fr-BE"/>
        </w:rPr>
        <w:t xml:space="preserve"> (adapted)</w:t>
      </w:r>
    </w:p>
    <w:p w:rsidR="00573DE8" w:rsidRDefault="005E3CD6" w:rsidP="005E3CD6">
      <w:pPr>
        <w:pStyle w:val="Point0"/>
        <w:rPr>
          <w:noProof/>
        </w:rPr>
      </w:pPr>
      <w:r w:rsidRPr="0035620F">
        <w:rPr>
          <w:noProof/>
        </w:rPr>
        <w:t>(d)</w:t>
      </w:r>
      <w:r w:rsidRPr="0035620F">
        <w:rPr>
          <w:noProof/>
        </w:rPr>
        <w:tab/>
        <w:t xml:space="preserve">arrangements in place to contribute to and develop, if required, adequate recovery and resolution arrangements and plans. </w:t>
      </w:r>
    </w:p>
    <w:p w:rsidR="005E3CD6" w:rsidRPr="0035620F" w:rsidRDefault="00E62B77" w:rsidP="001A06CC">
      <w:pPr>
        <w:rPr>
          <w:noProof/>
        </w:rPr>
      </w:pPr>
      <w:r w:rsidRPr="00254520">
        <w:rPr>
          <w:noProof/>
        </w:rPr>
        <w:fldChar w:fldCharType="begin"/>
      </w:r>
      <w:r w:rsidRPr="00254520">
        <w:rPr>
          <w:noProof/>
        </w:rPr>
        <w:instrText xml:space="preserve"> QUOTE "</w:instrText>
      </w:r>
      <w:r w:rsidRPr="00254520">
        <w:rPr>
          <w:rStyle w:val="CRMarker"/>
          <w:noProof/>
        </w:rPr>
        <w:instrText>Ö</w:instrText>
      </w:r>
      <w:r w:rsidRPr="00254520">
        <w:rPr>
          <w:noProof/>
        </w:rPr>
        <w:instrText xml:space="preserve">" </w:instrText>
      </w:r>
      <w:r w:rsidRPr="00254520">
        <w:rPr>
          <w:noProof/>
        </w:rPr>
        <w:fldChar w:fldCharType="separate"/>
      </w:r>
      <w:r w:rsidRPr="00254520">
        <w:rPr>
          <w:rStyle w:val="CRMarker"/>
          <w:noProof/>
        </w:rPr>
        <w:t>Ö</w:t>
      </w:r>
      <w:r w:rsidRPr="00254520">
        <w:rPr>
          <w:noProof/>
        </w:rPr>
        <w:fldChar w:fldCharType="end"/>
      </w:r>
      <w:r w:rsidRPr="00254520">
        <w:rPr>
          <w:noProof/>
        </w:rPr>
        <w:t> </w:t>
      </w:r>
      <w:r w:rsidR="00CB13DB" w:rsidRPr="00254520">
        <w:rPr>
          <w:noProof/>
        </w:rPr>
        <w:t>The</w:t>
      </w:r>
      <w:r w:rsidRPr="00254520">
        <w:rPr>
          <w:noProof/>
        </w:rPr>
        <w:t> </w:t>
      </w:r>
      <w:r w:rsidRPr="00254520">
        <w:rPr>
          <w:noProof/>
        </w:rPr>
        <w:fldChar w:fldCharType="begin"/>
      </w:r>
      <w:r w:rsidRPr="00254520">
        <w:rPr>
          <w:noProof/>
        </w:rPr>
        <w:instrText xml:space="preserve"> QUOTE "</w:instrText>
      </w:r>
      <w:r w:rsidRPr="00254520">
        <w:rPr>
          <w:rStyle w:val="CRMarker"/>
          <w:noProof/>
        </w:rPr>
        <w:instrText>Õ</w:instrText>
      </w:r>
      <w:r w:rsidRPr="00254520">
        <w:rPr>
          <w:noProof/>
        </w:rPr>
        <w:instrText xml:space="preserve">" </w:instrText>
      </w:r>
      <w:r w:rsidRPr="00254520">
        <w:rPr>
          <w:noProof/>
        </w:rPr>
        <w:fldChar w:fldCharType="separate"/>
      </w:r>
      <w:r w:rsidRPr="00254520">
        <w:rPr>
          <w:rStyle w:val="CRMarker"/>
          <w:noProof/>
        </w:rPr>
        <w:t>Õ</w:t>
      </w:r>
      <w:r w:rsidRPr="00254520">
        <w:rPr>
          <w:noProof/>
        </w:rPr>
        <w:fldChar w:fldCharType="end"/>
      </w:r>
      <w:r w:rsidR="00CB13DB" w:rsidRPr="00254520">
        <w:rPr>
          <w:noProof/>
        </w:rPr>
        <w:t xml:space="preserve"> </w:t>
      </w:r>
      <w:r w:rsidR="005E3CD6" w:rsidRPr="00254520">
        <w:rPr>
          <w:noProof/>
        </w:rPr>
        <w:t xml:space="preserve">arrangements </w:t>
      </w:r>
      <w:r w:rsidR="00D93492" w:rsidRPr="00254520">
        <w:rPr>
          <w:noProof/>
        </w:rPr>
        <w:fldChar w:fldCharType="begin"/>
      </w:r>
      <w:r w:rsidR="00D93492" w:rsidRPr="00254520">
        <w:rPr>
          <w:noProof/>
        </w:rPr>
        <w:instrText xml:space="preserve"> QUOTE "</w:instrText>
      </w:r>
      <w:r w:rsidR="00D93492" w:rsidRPr="00254520">
        <w:rPr>
          <w:rStyle w:val="CRMarker"/>
          <w:noProof/>
        </w:rPr>
        <w:instrText>Ö</w:instrText>
      </w:r>
      <w:r w:rsidR="00D93492" w:rsidRPr="00254520">
        <w:rPr>
          <w:noProof/>
        </w:rPr>
        <w:instrText xml:space="preserve">" </w:instrText>
      </w:r>
      <w:r w:rsidR="00D93492" w:rsidRPr="00254520">
        <w:rPr>
          <w:noProof/>
        </w:rPr>
        <w:fldChar w:fldCharType="separate"/>
      </w:r>
      <w:r w:rsidR="00D93492" w:rsidRPr="00254520">
        <w:rPr>
          <w:rStyle w:val="CRMarker"/>
          <w:noProof/>
        </w:rPr>
        <w:t>Ö</w:t>
      </w:r>
      <w:r w:rsidR="00D93492" w:rsidRPr="00254520">
        <w:rPr>
          <w:noProof/>
        </w:rPr>
        <w:fldChar w:fldCharType="end"/>
      </w:r>
      <w:r w:rsidR="00D93492" w:rsidRPr="00254520">
        <w:rPr>
          <w:noProof/>
        </w:rPr>
        <w:t> </w:t>
      </w:r>
      <w:r w:rsidRPr="00254520">
        <w:rPr>
          <w:noProof/>
        </w:rPr>
        <w:t xml:space="preserve">referred to in point </w:t>
      </w:r>
      <w:r w:rsidR="00D93492" w:rsidRPr="00254520">
        <w:rPr>
          <w:noProof/>
        </w:rPr>
        <w:t>(d) </w:t>
      </w:r>
      <w:r w:rsidR="00D93492" w:rsidRPr="00254520">
        <w:rPr>
          <w:noProof/>
        </w:rPr>
        <w:fldChar w:fldCharType="begin"/>
      </w:r>
      <w:r w:rsidR="00D93492" w:rsidRPr="00254520">
        <w:rPr>
          <w:noProof/>
        </w:rPr>
        <w:instrText xml:space="preserve"> QUOTE "</w:instrText>
      </w:r>
      <w:r w:rsidR="00D93492" w:rsidRPr="00254520">
        <w:rPr>
          <w:rStyle w:val="CRMarker"/>
          <w:noProof/>
        </w:rPr>
        <w:instrText>Õ</w:instrText>
      </w:r>
      <w:r w:rsidR="00D93492" w:rsidRPr="00254520">
        <w:rPr>
          <w:noProof/>
        </w:rPr>
        <w:instrText xml:space="preserve">" </w:instrText>
      </w:r>
      <w:r w:rsidR="00D93492" w:rsidRPr="00254520">
        <w:rPr>
          <w:noProof/>
        </w:rPr>
        <w:fldChar w:fldCharType="separate"/>
      </w:r>
      <w:r w:rsidR="00D93492" w:rsidRPr="00254520">
        <w:rPr>
          <w:rStyle w:val="CRMarker"/>
          <w:noProof/>
        </w:rPr>
        <w:t>Õ</w:t>
      </w:r>
      <w:r w:rsidR="00D93492" w:rsidRPr="00254520">
        <w:rPr>
          <w:noProof/>
        </w:rPr>
        <w:fldChar w:fldCharType="end"/>
      </w:r>
      <w:r w:rsidR="00D93492" w:rsidRPr="00254520">
        <w:rPr>
          <w:noProof/>
        </w:rPr>
        <w:t xml:space="preserve"> </w:t>
      </w:r>
      <w:r w:rsidR="005E3CD6" w:rsidRPr="00254520">
        <w:rPr>
          <w:noProof/>
        </w:rPr>
        <w:t>shall be updated regularly.</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6C59CB">
      <w:pPr>
        <w:keepNext/>
        <w:autoSpaceDE w:val="0"/>
        <w:autoSpaceDN w:val="0"/>
        <w:rPr>
          <w:noProof/>
        </w:rPr>
      </w:pPr>
      <w:r w:rsidRPr="0035620F">
        <w:rPr>
          <w:noProof/>
        </w:rPr>
        <w:t>3.</w:t>
      </w:r>
      <w:r w:rsidRPr="0035620F">
        <w:rPr>
          <w:noProof/>
        </w:rPr>
        <w:tab/>
        <w:t>The internal control mechanisms shall include:</w:t>
      </w:r>
    </w:p>
    <w:p w:rsidR="005E3CD6" w:rsidRPr="0035620F" w:rsidRDefault="005E3CD6" w:rsidP="005E3CD6">
      <w:pPr>
        <w:pStyle w:val="Point0"/>
        <w:rPr>
          <w:noProof/>
        </w:rPr>
      </w:pPr>
      <w:r w:rsidRPr="0035620F">
        <w:rPr>
          <w:noProof/>
        </w:rPr>
        <w:t>(a)</w:t>
      </w:r>
      <w:r w:rsidRPr="0035620F">
        <w:rPr>
          <w:noProof/>
        </w:rPr>
        <w:tab/>
        <w:t>adequate mechanisms as regards capital adequacy to identify and measure all material risks incurred and to appropriately relate own funds to risks;</w:t>
      </w:r>
    </w:p>
    <w:p w:rsidR="005E3CD6" w:rsidRPr="0035620F" w:rsidRDefault="005E3CD6" w:rsidP="005E3CD6">
      <w:pPr>
        <w:pStyle w:val="Point0"/>
        <w:rPr>
          <w:noProof/>
        </w:rPr>
      </w:pPr>
      <w:r w:rsidRPr="0035620F">
        <w:rPr>
          <w:noProof/>
        </w:rPr>
        <w:t>(b)</w:t>
      </w:r>
      <w:r w:rsidRPr="0035620F">
        <w:rPr>
          <w:noProof/>
        </w:rPr>
        <w:tab/>
        <w:t>sound reporting and accounting procedures to identify, measure, monitor and control the intra-group transactions and the risk concentration.</w:t>
      </w:r>
    </w:p>
    <w:p w:rsidR="005E3CD6" w:rsidRPr="0035620F" w:rsidRDefault="005E3CD6" w:rsidP="005E3CD6">
      <w:pPr>
        <w:pStyle w:val="CRSeparator"/>
        <w:rPr>
          <w:noProof/>
          <w:lang w:val="en-GB"/>
        </w:rPr>
      </w:pPr>
    </w:p>
    <w:p w:rsidR="005E3CD6" w:rsidRPr="00A22EBC" w:rsidRDefault="005E3CD6" w:rsidP="005E3CD6">
      <w:pPr>
        <w:pStyle w:val="CRReference"/>
        <w:rPr>
          <w:noProof/>
          <w:lang w:val="en-IE"/>
        </w:rPr>
      </w:pPr>
      <w:r w:rsidRPr="0035620F">
        <w:rPr>
          <w:noProof/>
          <w:lang w:val="en-GB"/>
        </w:rPr>
        <w:fldChar w:fldCharType="begin"/>
      </w:r>
      <w:r w:rsidRPr="00A22EBC">
        <w:rPr>
          <w:noProof/>
          <w:lang w:val="en-IE"/>
        </w:rPr>
        <w:instrText xml:space="preserve"> QUOTE "</w:instrText>
      </w:r>
      <w:r w:rsidRPr="00A22EBC">
        <w:rPr>
          <w:rStyle w:val="CRMarker"/>
          <w:rFonts w:hint="eastAsia"/>
          <w:noProof/>
          <w:lang w:val="en-IE"/>
        </w:rPr>
        <w:instrText>ê</w:instrText>
      </w:r>
      <w:r w:rsidRPr="00A22EBC">
        <w:rPr>
          <w:noProof/>
          <w:lang w:val="en-IE"/>
        </w:rPr>
        <w:instrText xml:space="preserve">" </w:instrText>
      </w:r>
      <w:r w:rsidRPr="0035620F">
        <w:rPr>
          <w:noProof/>
          <w:lang w:val="en-GB"/>
        </w:rPr>
        <w:fldChar w:fldCharType="separate"/>
      </w:r>
      <w:r w:rsidRPr="00A22EBC">
        <w:rPr>
          <w:rStyle w:val="CRMarker"/>
          <w:rFonts w:hint="eastAsia"/>
          <w:noProof/>
          <w:lang w:val="en-IE"/>
        </w:rPr>
        <w:t>ê</w:t>
      </w:r>
      <w:r w:rsidRPr="0035620F">
        <w:rPr>
          <w:noProof/>
          <w:lang w:val="en-GB"/>
        </w:rPr>
        <w:fldChar w:fldCharType="end"/>
      </w:r>
      <w:r w:rsidRPr="00A22EBC">
        <w:rPr>
          <w:noProof/>
          <w:lang w:val="en-IE"/>
        </w:rPr>
        <w:t> 2011/89/EU Art. 2, pt. 8(a)</w:t>
      </w:r>
      <w:r w:rsidR="00C276CE" w:rsidRPr="00A22EBC">
        <w:rPr>
          <w:noProof/>
          <w:lang w:val="en-IE"/>
        </w:rPr>
        <w:t xml:space="preserve"> (adapted)</w:t>
      </w:r>
    </w:p>
    <w:p w:rsidR="005E3CD6" w:rsidRPr="0035620F" w:rsidRDefault="005E3CD6" w:rsidP="005E3CD6">
      <w:pPr>
        <w:autoSpaceDE w:val="0"/>
        <w:autoSpaceDN w:val="0"/>
        <w:rPr>
          <w:noProof/>
        </w:rPr>
      </w:pPr>
      <w:r w:rsidRPr="00254520">
        <w:rPr>
          <w:noProof/>
        </w:rPr>
        <w:t>4.</w:t>
      </w:r>
      <w:r w:rsidRPr="00254520">
        <w:rPr>
          <w:noProof/>
        </w:rPr>
        <w:tab/>
        <w:t xml:space="preserve">Member States shall ensure that in all undertakings included </w:t>
      </w:r>
      <w:r w:rsidR="00C276CE" w:rsidRPr="00254520">
        <w:rPr>
          <w:noProof/>
        </w:rPr>
        <w:fldChar w:fldCharType="begin"/>
      </w:r>
      <w:r w:rsidR="00C276CE" w:rsidRPr="00254520">
        <w:rPr>
          <w:noProof/>
        </w:rPr>
        <w:instrText xml:space="preserve"> QUOTE "</w:instrText>
      </w:r>
      <w:r w:rsidR="00C276CE" w:rsidRPr="00254520">
        <w:rPr>
          <w:rStyle w:val="CRMarker"/>
          <w:noProof/>
        </w:rPr>
        <w:instrText>Ö</w:instrText>
      </w:r>
      <w:r w:rsidR="00C276CE" w:rsidRPr="00254520">
        <w:rPr>
          <w:noProof/>
        </w:rPr>
        <w:instrText xml:space="preserve">" </w:instrText>
      </w:r>
      <w:r w:rsidR="00C276CE" w:rsidRPr="00254520">
        <w:rPr>
          <w:noProof/>
        </w:rPr>
        <w:fldChar w:fldCharType="separate"/>
      </w:r>
      <w:r w:rsidR="00C276CE" w:rsidRPr="00254520">
        <w:rPr>
          <w:rStyle w:val="CRMarker"/>
          <w:noProof/>
        </w:rPr>
        <w:t>Ö</w:t>
      </w:r>
      <w:r w:rsidR="00C276CE" w:rsidRPr="00254520">
        <w:rPr>
          <w:noProof/>
        </w:rPr>
        <w:fldChar w:fldCharType="end"/>
      </w:r>
      <w:r w:rsidR="00C276CE" w:rsidRPr="00254520">
        <w:rPr>
          <w:noProof/>
        </w:rPr>
        <w:t> </w:t>
      </w:r>
      <w:r w:rsidR="00C63DDA" w:rsidRPr="00254520">
        <w:rPr>
          <w:noProof/>
        </w:rPr>
        <w:t>with</w:t>
      </w:r>
      <w:r w:rsidRPr="00254520">
        <w:rPr>
          <w:noProof/>
        </w:rPr>
        <w:t>in</w:t>
      </w:r>
      <w:r w:rsidR="00C276CE" w:rsidRPr="00254520">
        <w:rPr>
          <w:noProof/>
        </w:rPr>
        <w:t> </w:t>
      </w:r>
      <w:r w:rsidR="00C276CE" w:rsidRPr="00254520">
        <w:rPr>
          <w:noProof/>
        </w:rPr>
        <w:fldChar w:fldCharType="begin"/>
      </w:r>
      <w:r w:rsidR="00C276CE" w:rsidRPr="00254520">
        <w:rPr>
          <w:noProof/>
        </w:rPr>
        <w:instrText xml:space="preserve"> QUOTE "</w:instrText>
      </w:r>
      <w:r w:rsidR="00C276CE" w:rsidRPr="00254520">
        <w:rPr>
          <w:rStyle w:val="CRMarker"/>
          <w:noProof/>
        </w:rPr>
        <w:instrText>Õ</w:instrText>
      </w:r>
      <w:r w:rsidR="00C276CE" w:rsidRPr="00254520">
        <w:rPr>
          <w:noProof/>
        </w:rPr>
        <w:instrText xml:space="preserve">" </w:instrText>
      </w:r>
      <w:r w:rsidR="00C276CE" w:rsidRPr="00254520">
        <w:rPr>
          <w:noProof/>
        </w:rPr>
        <w:fldChar w:fldCharType="separate"/>
      </w:r>
      <w:r w:rsidR="00C276CE" w:rsidRPr="00254520">
        <w:rPr>
          <w:rStyle w:val="CRMarker"/>
          <w:noProof/>
        </w:rPr>
        <w:t>Õ</w:t>
      </w:r>
      <w:r w:rsidR="00C276CE" w:rsidRPr="00254520">
        <w:rPr>
          <w:noProof/>
        </w:rPr>
        <w:fldChar w:fldCharType="end"/>
      </w:r>
      <w:r w:rsidRPr="00254520">
        <w:rPr>
          <w:noProof/>
        </w:rPr>
        <w:t xml:space="preserve"> the scope</w:t>
      </w:r>
      <w:r w:rsidRPr="0035620F">
        <w:rPr>
          <w:noProof/>
        </w:rPr>
        <w:t xml:space="preserve"> of supplementary supervision pursuant to Article</w:t>
      </w:r>
      <w:r w:rsidR="00FE6810" w:rsidRPr="0035620F">
        <w:rPr>
          <w:noProof/>
        </w:rPr>
        <w:t> </w:t>
      </w:r>
      <w:r w:rsidRPr="0035620F">
        <w:rPr>
          <w:noProof/>
        </w:rPr>
        <w:t>5 there are adequate internal control mechanisms for the production of any data and information which would be relevant for the purposes of the supplementary supervision.</w:t>
      </w:r>
    </w:p>
    <w:p w:rsidR="005E3CD6" w:rsidRPr="0035620F" w:rsidRDefault="005E3CD6" w:rsidP="005E3CD6">
      <w:pPr>
        <w:autoSpaceDE w:val="0"/>
        <w:autoSpaceDN w:val="0"/>
        <w:rPr>
          <w:noProof/>
        </w:rPr>
      </w:pPr>
      <w:r w:rsidRPr="0035620F">
        <w:rPr>
          <w:noProof/>
        </w:rPr>
        <w:t>Member States shall require the regulated entities, at the level of the financial conglomerate, to regularly provide their competent authority with details on their legal structure and governance and organisational structure including all regulated entities, non-regulated subsidiaries and significant branches.</w:t>
      </w:r>
    </w:p>
    <w:p w:rsidR="005E3CD6" w:rsidRPr="0035620F" w:rsidRDefault="005E3CD6" w:rsidP="005E3CD6">
      <w:pPr>
        <w:autoSpaceDE w:val="0"/>
        <w:autoSpaceDN w:val="0"/>
        <w:rPr>
          <w:noProof/>
        </w:rPr>
      </w:pPr>
      <w:r w:rsidRPr="0035620F">
        <w:rPr>
          <w:noProof/>
        </w:rPr>
        <w:t>Member States shall require the regulated entities to disclose publicly, at the level of the financial conglomerate, on an annual basis, either in full or by way of references to equivalent information, a description of their legal structure and governance and organisational structure.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autoSpaceDE w:val="0"/>
        <w:autoSpaceDN w:val="0"/>
        <w:rPr>
          <w:noProof/>
        </w:rPr>
      </w:pPr>
      <w:r w:rsidRPr="0035620F">
        <w:rPr>
          <w:noProof/>
        </w:rPr>
        <w:t>5.</w:t>
      </w:r>
      <w:r w:rsidRPr="0035620F">
        <w:rPr>
          <w:noProof/>
        </w:rPr>
        <w:tab/>
        <w:t>The processes and mechanisms referred to in paragraphs 1 to 4 shall be subject to supervisory overview by the coordinator.</w:t>
      </w:r>
    </w:p>
    <w:p w:rsidR="005E3CD6" w:rsidRPr="0035620F" w:rsidRDefault="005E3CD6" w:rsidP="005E3CD6">
      <w:pPr>
        <w:pStyle w:val="CRSeparator"/>
        <w:rPr>
          <w:noProof/>
          <w:lang w:val="en-GB"/>
        </w:rPr>
      </w:pPr>
    </w:p>
    <w:p w:rsidR="005E3CD6" w:rsidRPr="001A06CC" w:rsidRDefault="005E3CD6" w:rsidP="005E3CD6">
      <w:pPr>
        <w:pStyle w:val="CRReference"/>
        <w:rPr>
          <w:noProof/>
          <w:lang w:val="en-IE"/>
        </w:rPr>
      </w:pPr>
      <w:r w:rsidRPr="0035620F">
        <w:rPr>
          <w:noProof/>
          <w:lang w:val="en-GB"/>
        </w:rPr>
        <w:fldChar w:fldCharType="begin"/>
      </w:r>
      <w:r w:rsidRPr="001A06CC">
        <w:rPr>
          <w:noProof/>
          <w:lang w:val="en-IE"/>
        </w:rPr>
        <w:instrText xml:space="preserve"> QUOTE "</w:instrText>
      </w:r>
      <w:r w:rsidRPr="001A06CC">
        <w:rPr>
          <w:rStyle w:val="CRMarker"/>
          <w:rFonts w:hint="eastAsia"/>
          <w:noProof/>
          <w:lang w:val="en-IE"/>
        </w:rPr>
        <w:instrText>ê</w:instrText>
      </w:r>
      <w:r w:rsidRPr="001A06CC">
        <w:rPr>
          <w:noProof/>
          <w:lang w:val="en-IE"/>
        </w:rPr>
        <w:instrText xml:space="preserve">" </w:instrText>
      </w:r>
      <w:r w:rsidRPr="0035620F">
        <w:rPr>
          <w:noProof/>
          <w:lang w:val="en-GB"/>
        </w:rPr>
        <w:fldChar w:fldCharType="separate"/>
      </w:r>
      <w:r w:rsidRPr="001A06CC">
        <w:rPr>
          <w:rStyle w:val="CRMarker"/>
          <w:rFonts w:hint="eastAsia"/>
          <w:noProof/>
          <w:lang w:val="en-IE"/>
        </w:rPr>
        <w:t>ê</w:t>
      </w:r>
      <w:r w:rsidRPr="0035620F">
        <w:rPr>
          <w:noProof/>
          <w:lang w:val="en-GB"/>
        </w:rPr>
        <w:fldChar w:fldCharType="end"/>
      </w:r>
      <w:r w:rsidRPr="001A06CC">
        <w:rPr>
          <w:noProof/>
          <w:lang w:val="en-IE"/>
        </w:rPr>
        <w:t> 2011/89/EU Art. 2, pt. 8(b) (adapted)</w:t>
      </w:r>
    </w:p>
    <w:p w:rsidR="005E3CD6" w:rsidRPr="0035620F" w:rsidRDefault="005E3CD6" w:rsidP="005E3CD6">
      <w:pPr>
        <w:autoSpaceDE w:val="0"/>
        <w:autoSpaceDN w:val="0"/>
        <w:rPr>
          <w:noProof/>
        </w:rPr>
      </w:pPr>
      <w:r w:rsidRPr="0035620F">
        <w:rPr>
          <w:noProof/>
        </w:rPr>
        <w:t>6.</w:t>
      </w:r>
      <w:r w:rsidRPr="0035620F">
        <w:rPr>
          <w:noProof/>
        </w:rPr>
        <w:tab/>
        <w:t>Competent authorities shall align the application of the supplementary supervision of internal control mechanisms and risk management processes as provided for in this Article with the supervisory review processes as provided for by Article</w:t>
      </w:r>
      <w:r w:rsidR="00DB7038" w:rsidRPr="0035620F">
        <w:rPr>
          <w:noProof/>
        </w:rPr>
        <w:t> </w:t>
      </w:r>
      <w:r w:rsidRPr="001A06CC">
        <w:rPr>
          <w:noProof/>
        </w:rPr>
        <w:t>97</w:t>
      </w:r>
      <w:r w:rsidRPr="0035620F">
        <w:rPr>
          <w:noProof/>
        </w:rPr>
        <w:t xml:space="preserve"> of Directive</w:t>
      </w:r>
      <w:r w:rsidR="00DB7038" w:rsidRPr="0035620F">
        <w:rPr>
          <w:noProof/>
        </w:rPr>
        <w:t> </w:t>
      </w:r>
      <w:r w:rsidRPr="001A06CC">
        <w:rPr>
          <w:noProof/>
        </w:rPr>
        <w:t>2013/36/EU</w:t>
      </w:r>
      <w:r w:rsidRPr="0035620F">
        <w:rPr>
          <w:noProof/>
        </w:rPr>
        <w:t xml:space="preserve"> and Article 248 of Directive 2009/138/EC. To this end,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shall, through the Joint Committee, issue common guidelines aimed at the convergence of supervisory practices with regard to the application of supplementary supervision of internal control mechanisms and risk management processes as provided for in this Article, as well as on the consistency with the supervisory review processes as provided for by Article</w:t>
      </w:r>
      <w:r w:rsidR="00FE6810" w:rsidRPr="0035620F">
        <w:rPr>
          <w:noProof/>
        </w:rPr>
        <w:t> </w:t>
      </w:r>
      <w:r w:rsidRPr="001A06CC">
        <w:rPr>
          <w:noProof/>
        </w:rPr>
        <w:t>97</w:t>
      </w:r>
      <w:r w:rsidRPr="0035620F">
        <w:rPr>
          <w:noProof/>
        </w:rPr>
        <w:t xml:space="preserve"> of Directive </w:t>
      </w:r>
      <w:r w:rsidRPr="001A06CC">
        <w:rPr>
          <w:noProof/>
        </w:rPr>
        <w:t>2013/36/EU</w:t>
      </w:r>
      <w:r w:rsidRPr="0035620F">
        <w:rPr>
          <w:noProof/>
        </w:rPr>
        <w:t xml:space="preserve"> and Article</w:t>
      </w:r>
      <w:r w:rsidR="00FE6810" w:rsidRPr="0035620F">
        <w:rPr>
          <w:noProof/>
        </w:rPr>
        <w:t> </w:t>
      </w:r>
      <w:r w:rsidRPr="0035620F">
        <w:rPr>
          <w:noProof/>
        </w:rPr>
        <w:t>248 of Directive</w:t>
      </w:r>
      <w:r w:rsidR="00FE6810" w:rsidRPr="0035620F">
        <w:rPr>
          <w:noProof/>
        </w:rPr>
        <w:t> </w:t>
      </w:r>
      <w:r w:rsidRPr="0035620F">
        <w:rPr>
          <w:noProof/>
        </w:rPr>
        <w:t xml:space="preserve">2009/138/EC. They shall issue specific common guidelines for the application of this Article to participations of the financial conglomerate, in cases where national company law provisions obstruct the application of Article </w:t>
      </w:r>
      <w:r w:rsidRPr="001A06CC">
        <w:rPr>
          <w:noProof/>
        </w:rPr>
        <w:t>18</w:t>
      </w:r>
      <w:r w:rsidRPr="0035620F">
        <w:rPr>
          <w:noProof/>
        </w:rPr>
        <w:t>(2) of this Directive.</w:t>
      </w:r>
    </w:p>
    <w:p w:rsidR="005E3CD6" w:rsidRPr="0035620F" w:rsidRDefault="005E3CD6" w:rsidP="005E3CD6">
      <w:pPr>
        <w:pStyle w:val="CRSeparator"/>
        <w:rPr>
          <w:noProof/>
          <w:lang w:val="en-GB"/>
        </w:rPr>
      </w:pPr>
    </w:p>
    <w:p w:rsidR="005E3CD6" w:rsidRPr="001A06CC" w:rsidRDefault="005E3CD6" w:rsidP="005E3CD6">
      <w:pPr>
        <w:pStyle w:val="CRReference"/>
        <w:rPr>
          <w:noProof/>
          <w:lang w:val="fr-BE"/>
        </w:rPr>
      </w:pPr>
      <w:r w:rsidRPr="0035620F">
        <w:rPr>
          <w:noProof/>
          <w:lang w:val="en-GB"/>
        </w:rPr>
        <w:fldChar w:fldCharType="begin"/>
      </w:r>
      <w:r w:rsidRPr="001A06CC">
        <w:rPr>
          <w:noProof/>
          <w:lang w:val="fr-BE"/>
        </w:rPr>
        <w:instrText xml:space="preserve"> QUOTE "</w:instrText>
      </w:r>
      <w:r w:rsidRPr="001A06CC">
        <w:rPr>
          <w:rStyle w:val="CRMarker"/>
          <w:rFonts w:hint="eastAsia"/>
          <w:noProof/>
          <w:lang w:val="fr-BE"/>
        </w:rPr>
        <w:instrText>ê</w:instrText>
      </w:r>
      <w:r w:rsidRPr="001A06CC">
        <w:rPr>
          <w:noProof/>
          <w:lang w:val="fr-BE"/>
        </w:rPr>
        <w:instrText xml:space="preserve">" </w:instrText>
      </w:r>
      <w:r w:rsidRPr="0035620F">
        <w:rPr>
          <w:noProof/>
          <w:lang w:val="en-GB"/>
        </w:rPr>
        <w:fldChar w:fldCharType="separate"/>
      </w:r>
      <w:r w:rsidRPr="001A06CC">
        <w:rPr>
          <w:rStyle w:val="CRMarker"/>
          <w:rFonts w:hint="eastAsia"/>
          <w:noProof/>
          <w:lang w:val="fr-BE"/>
        </w:rPr>
        <w:t>ê</w:t>
      </w:r>
      <w:r w:rsidRPr="0035620F">
        <w:rPr>
          <w:noProof/>
          <w:lang w:val="en-GB"/>
        </w:rPr>
        <w:fldChar w:fldCharType="end"/>
      </w:r>
      <w:r w:rsidRPr="001A06CC">
        <w:rPr>
          <w:noProof/>
          <w:lang w:val="fr-BE"/>
        </w:rPr>
        <w:t> 2002/87/EC</w:t>
      </w:r>
    </w:p>
    <w:p w:rsidR="005E3CD6" w:rsidRPr="001A06CC" w:rsidRDefault="005E3CD6" w:rsidP="005E3CD6">
      <w:pPr>
        <w:pStyle w:val="SectionTitle"/>
        <w:rPr>
          <w:noProof/>
          <w:lang w:val="fr-BE"/>
        </w:rPr>
      </w:pPr>
      <w:r w:rsidRPr="001A06CC">
        <w:rPr>
          <w:noProof/>
          <w:lang w:val="fr-BE"/>
        </w:rPr>
        <w:t>SECTION 3</w:t>
      </w:r>
    </w:p>
    <w:p w:rsidR="005E3CD6" w:rsidRPr="001A06CC" w:rsidRDefault="005E3CD6" w:rsidP="005E3CD6">
      <w:pPr>
        <w:pStyle w:val="CRSeparator"/>
        <w:rPr>
          <w:noProof/>
          <w:lang w:val="fr-BE"/>
        </w:rPr>
      </w:pPr>
    </w:p>
    <w:p w:rsidR="005E3CD6" w:rsidRPr="001A06CC" w:rsidRDefault="005E3CD6" w:rsidP="005E3CD6">
      <w:pPr>
        <w:pStyle w:val="CRReference"/>
        <w:rPr>
          <w:noProof/>
          <w:lang w:val="fr-BE"/>
        </w:rPr>
      </w:pPr>
      <w:r w:rsidRPr="0035620F">
        <w:rPr>
          <w:noProof/>
          <w:lang w:val="en-GB"/>
        </w:rPr>
        <w:fldChar w:fldCharType="begin"/>
      </w:r>
      <w:r w:rsidRPr="001A06CC">
        <w:rPr>
          <w:noProof/>
          <w:lang w:val="fr-BE"/>
        </w:rPr>
        <w:instrText xml:space="preserve"> QUOTE "</w:instrText>
      </w:r>
      <w:r w:rsidRPr="001A06CC">
        <w:rPr>
          <w:rStyle w:val="CRMarker"/>
          <w:rFonts w:hint="eastAsia"/>
          <w:noProof/>
          <w:lang w:val="fr-BE"/>
        </w:rPr>
        <w:instrText>ê</w:instrText>
      </w:r>
      <w:r w:rsidRPr="001A06CC">
        <w:rPr>
          <w:noProof/>
          <w:lang w:val="fr-BE"/>
        </w:rPr>
        <w:instrText xml:space="preserve">" </w:instrText>
      </w:r>
      <w:r w:rsidRPr="0035620F">
        <w:rPr>
          <w:noProof/>
          <w:lang w:val="en-GB"/>
        </w:rPr>
        <w:fldChar w:fldCharType="separate"/>
      </w:r>
      <w:r w:rsidRPr="001A06CC">
        <w:rPr>
          <w:rStyle w:val="CRMarker"/>
          <w:rFonts w:hint="eastAsia"/>
          <w:noProof/>
          <w:lang w:val="fr-BE"/>
        </w:rPr>
        <w:t>ê</w:t>
      </w:r>
      <w:r w:rsidRPr="0035620F">
        <w:rPr>
          <w:noProof/>
          <w:lang w:val="en-GB"/>
        </w:rPr>
        <w:fldChar w:fldCharType="end"/>
      </w:r>
      <w:r w:rsidRPr="001A06CC">
        <w:rPr>
          <w:noProof/>
          <w:lang w:val="fr-BE"/>
        </w:rPr>
        <w:t> 2010/78/EU Art. 2, pt. 3</w:t>
      </w:r>
    </w:p>
    <w:p w:rsidR="005E3CD6" w:rsidRPr="0035620F" w:rsidRDefault="005E3CD6" w:rsidP="005E3CD6">
      <w:pPr>
        <w:pStyle w:val="SectionTitle"/>
        <w:rPr>
          <w:noProof/>
        </w:rPr>
      </w:pPr>
      <w:r w:rsidRPr="0035620F">
        <w:rPr>
          <w:noProof/>
        </w:rPr>
        <w:t>MEASURES TO FACILITATE SUPPLEMENTARY SUPERVISION AND POWERS OF THE JOINT COMMITTEE</w:t>
      </w:r>
    </w:p>
    <w:p w:rsidR="005E3CD6" w:rsidRPr="0035620F" w:rsidRDefault="005E3CD6" w:rsidP="005E3CD6">
      <w:pPr>
        <w:pStyle w:val="CRSeparator"/>
        <w:rPr>
          <w:noProof/>
          <w:lang w:val="en-GB"/>
        </w:rPr>
      </w:pPr>
    </w:p>
    <w:p w:rsidR="005E3CD6" w:rsidRPr="00561E08" w:rsidRDefault="005E3CD6" w:rsidP="005E3CD6">
      <w:pPr>
        <w:pStyle w:val="CRReference"/>
        <w:rPr>
          <w:noProof/>
          <w:lang w:val="fr-BE"/>
        </w:rPr>
      </w:pPr>
      <w:r w:rsidRPr="0035620F">
        <w:rPr>
          <w:noProof/>
          <w:lang w:val="en-GB"/>
        </w:rPr>
        <w:fldChar w:fldCharType="begin"/>
      </w:r>
      <w:r w:rsidRPr="00561E08">
        <w:rPr>
          <w:noProof/>
          <w:lang w:val="fr-BE"/>
        </w:rPr>
        <w:instrText xml:space="preserve"> QUOTE "</w:instrText>
      </w:r>
      <w:r w:rsidRPr="00561E08">
        <w:rPr>
          <w:rStyle w:val="CRMarker"/>
          <w:noProof/>
          <w:lang w:val="fr-BE"/>
        </w:rPr>
        <w:instrText>ê</w:instrText>
      </w:r>
      <w:r w:rsidRPr="00561E08">
        <w:rPr>
          <w:noProof/>
          <w:lang w:val="fr-BE"/>
        </w:rPr>
        <w:instrText xml:space="preserve">" </w:instrText>
      </w:r>
      <w:r w:rsidRPr="0035620F">
        <w:rPr>
          <w:noProof/>
          <w:lang w:val="en-GB"/>
        </w:rPr>
        <w:fldChar w:fldCharType="separate"/>
      </w:r>
      <w:r w:rsidRPr="00561E08">
        <w:rPr>
          <w:rStyle w:val="CRMarker"/>
          <w:noProof/>
          <w:lang w:val="fr-BE"/>
        </w:rPr>
        <w:t>ê</w:t>
      </w:r>
      <w:r w:rsidRPr="0035620F">
        <w:rPr>
          <w:noProof/>
          <w:lang w:val="en-GB"/>
        </w:rPr>
        <w:fldChar w:fldCharType="end"/>
      </w:r>
      <w:r w:rsidRPr="00561E08">
        <w:rPr>
          <w:noProof/>
          <w:lang w:val="fr-BE"/>
        </w:rPr>
        <w:t> 2010/78/EU Art. 2, pt. 4</w:t>
      </w:r>
    </w:p>
    <w:p w:rsidR="005E3CD6" w:rsidRPr="00561E08" w:rsidRDefault="005E3CD6" w:rsidP="005E3CD6">
      <w:pPr>
        <w:pStyle w:val="Titrearticle"/>
        <w:rPr>
          <w:noProof/>
          <w:lang w:val="fr-BE"/>
        </w:rPr>
      </w:pPr>
      <w:r w:rsidRPr="00561E08">
        <w:rPr>
          <w:noProof/>
          <w:lang w:val="fr-BE"/>
        </w:rPr>
        <w:t xml:space="preserve">Article </w:t>
      </w:r>
      <w:r w:rsidRPr="001A06CC">
        <w:rPr>
          <w:noProof/>
          <w:lang w:val="fr-BE"/>
        </w:rPr>
        <w:t>10</w:t>
      </w:r>
    </w:p>
    <w:p w:rsidR="005E3CD6" w:rsidRPr="0035620F" w:rsidRDefault="005E3CD6" w:rsidP="002A0B81">
      <w:pPr>
        <w:pStyle w:val="NormalCentered"/>
        <w:keepNext/>
        <w:rPr>
          <w:b/>
          <w:bCs/>
          <w:noProof/>
        </w:rPr>
      </w:pPr>
      <w:r w:rsidRPr="0035620F">
        <w:rPr>
          <w:b/>
          <w:bCs/>
          <w:noProof/>
        </w:rPr>
        <w:t>Role of the Joint Committee</w:t>
      </w:r>
    </w:p>
    <w:p w:rsidR="005E3CD6" w:rsidRPr="0035620F" w:rsidRDefault="005E3CD6" w:rsidP="005E3CD6">
      <w:pPr>
        <w:autoSpaceDE w:val="0"/>
        <w:autoSpaceDN w:val="0"/>
        <w:rPr>
          <w:noProof/>
        </w:rPr>
      </w:pPr>
      <w:r w:rsidRPr="0035620F">
        <w:rPr>
          <w:noProof/>
        </w:rPr>
        <w:t>The Joint Committee shall, in accordance with Article 56 of Regulation (EU) No</w:t>
      </w:r>
      <w:r w:rsidR="00B02F7E" w:rsidRPr="0035620F">
        <w:rPr>
          <w:noProof/>
        </w:rPr>
        <w:t> </w:t>
      </w:r>
      <w:r w:rsidRPr="0035620F">
        <w:rPr>
          <w:noProof/>
        </w:rPr>
        <w:t>1093/2010, of Regulation (EU) No</w:t>
      </w:r>
      <w:r w:rsidR="00B02F7E" w:rsidRPr="0035620F">
        <w:rPr>
          <w:noProof/>
        </w:rPr>
        <w:t> </w:t>
      </w:r>
      <w:r w:rsidRPr="0035620F">
        <w:rPr>
          <w:noProof/>
        </w:rPr>
        <w:t>1094/2010 and of Regulation (EU) No 1095/2010 respectively, ensure coherent cross-sectoral and cross-border supervision and compliance with Union legislation.</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2011/89/EU Art. 2, pt. 9 (adapted)</w:t>
      </w:r>
    </w:p>
    <w:p w:rsidR="005E3CD6" w:rsidRPr="0035620F" w:rsidRDefault="005E3CD6" w:rsidP="005E3CD6">
      <w:pPr>
        <w:pStyle w:val="Titrearticle"/>
        <w:rPr>
          <w:noProof/>
        </w:rPr>
      </w:pPr>
      <w:r w:rsidRPr="0035620F">
        <w:rPr>
          <w:noProof/>
        </w:rPr>
        <w:t xml:space="preserve">Article </w:t>
      </w:r>
      <w:r w:rsidRPr="001A06CC">
        <w:rPr>
          <w:noProof/>
        </w:rPr>
        <w:t>11</w:t>
      </w:r>
    </w:p>
    <w:p w:rsidR="005E3CD6" w:rsidRPr="0035620F" w:rsidRDefault="005E3CD6" w:rsidP="002A0B81">
      <w:pPr>
        <w:pStyle w:val="NormalCentered"/>
        <w:keepNext/>
        <w:rPr>
          <w:b/>
          <w:bCs/>
          <w:noProof/>
        </w:rPr>
      </w:pPr>
      <w:r w:rsidRPr="0035620F">
        <w:rPr>
          <w:b/>
          <w:bCs/>
          <w:noProof/>
        </w:rPr>
        <w:t>Stress testing</w:t>
      </w:r>
    </w:p>
    <w:p w:rsidR="005E3CD6" w:rsidRPr="0035620F" w:rsidRDefault="005E3CD6" w:rsidP="005E3CD6">
      <w:pPr>
        <w:autoSpaceDE w:val="0"/>
        <w:autoSpaceDN w:val="0"/>
        <w:rPr>
          <w:noProof/>
        </w:rPr>
      </w:pPr>
      <w:r w:rsidRPr="0035620F">
        <w:rPr>
          <w:noProof/>
        </w:rPr>
        <w:t>1.</w:t>
      </w:r>
      <w:r w:rsidRPr="0035620F">
        <w:rPr>
          <w:noProof/>
        </w:rPr>
        <w:tab/>
        <w:t xml:space="preserve">Member States may require that the coordinator ensure appropriate and regular stress testing of financial conglomerates. They shall require the relevant competent authorities to cooperate fully with the coordinator. </w:t>
      </w:r>
    </w:p>
    <w:p w:rsidR="005E3CD6" w:rsidRPr="0035620F" w:rsidRDefault="005E3CD6" w:rsidP="005E3CD6">
      <w:pPr>
        <w:autoSpaceDE w:val="0"/>
        <w:autoSpaceDN w:val="0"/>
        <w:rPr>
          <w:noProof/>
        </w:rPr>
      </w:pPr>
      <w:r w:rsidRPr="0035620F">
        <w:rPr>
          <w:noProof/>
        </w:rPr>
        <w:t>2.</w:t>
      </w:r>
      <w:r w:rsidRPr="0035620F">
        <w:rPr>
          <w:noProof/>
        </w:rPr>
        <w:tab/>
        <w:t xml:space="preserve">For the purpose of Union-wide stress tests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may, through the Joint </w:t>
      </w:r>
      <w:r w:rsidRPr="00254520">
        <w:rPr>
          <w:noProof/>
        </w:rPr>
        <w:t>Committee and in cooperation with the European Systemic Risk Board, established by</w:t>
      </w:r>
      <w:r w:rsidRPr="0035620F">
        <w:rPr>
          <w:noProof/>
        </w:rPr>
        <w:t xml:space="preserve"> Regulation (EU) No</w:t>
      </w:r>
      <w:r w:rsidR="00B02F7E" w:rsidRPr="0035620F">
        <w:rPr>
          <w:noProof/>
        </w:rPr>
        <w:t> </w:t>
      </w:r>
      <w:r w:rsidRPr="0035620F">
        <w:rPr>
          <w:noProof/>
        </w:rPr>
        <w:t>1092/2010 of the European Parliament and of the Council</w:t>
      </w:r>
      <w:r w:rsidRPr="001A06CC">
        <w:rPr>
          <w:rStyle w:val="FootnoteReference"/>
          <w:noProof/>
        </w:rPr>
        <w:footnoteReference w:id="22"/>
      </w:r>
      <w:r w:rsidRPr="0035620F">
        <w:rPr>
          <w:noProof/>
        </w:rPr>
        <w:t xml:space="preserve">, develop supplementary parameters that capture the specific risks associated with financial </w:t>
      </w:r>
      <w:r w:rsidRPr="00254520">
        <w:rPr>
          <w:noProof/>
        </w:rPr>
        <w:t xml:space="preserve">conglomerates, in accordance with </w:t>
      </w:r>
      <w:r w:rsidR="00A4679D" w:rsidRPr="00254520">
        <w:rPr>
          <w:noProof/>
        </w:rPr>
        <w:fldChar w:fldCharType="begin"/>
      </w:r>
      <w:r w:rsidR="00A4679D" w:rsidRPr="00254520">
        <w:rPr>
          <w:noProof/>
        </w:rPr>
        <w:instrText xml:space="preserve"> QUOTE "</w:instrText>
      </w:r>
      <w:r w:rsidR="00A4679D" w:rsidRPr="00254520">
        <w:rPr>
          <w:rStyle w:val="CRMarker"/>
          <w:noProof/>
        </w:rPr>
        <w:instrText>Ö</w:instrText>
      </w:r>
      <w:r w:rsidR="00A4679D" w:rsidRPr="00254520">
        <w:rPr>
          <w:noProof/>
        </w:rPr>
        <w:instrText xml:space="preserve">" </w:instrText>
      </w:r>
      <w:r w:rsidR="00A4679D" w:rsidRPr="00254520">
        <w:rPr>
          <w:noProof/>
        </w:rPr>
        <w:fldChar w:fldCharType="separate"/>
      </w:r>
      <w:r w:rsidR="00A4679D" w:rsidRPr="00254520">
        <w:rPr>
          <w:rStyle w:val="CRMarker"/>
          <w:noProof/>
        </w:rPr>
        <w:t>Ö</w:t>
      </w:r>
      <w:r w:rsidR="00A4679D" w:rsidRPr="00254520">
        <w:rPr>
          <w:noProof/>
        </w:rPr>
        <w:fldChar w:fldCharType="end"/>
      </w:r>
      <w:r w:rsidR="00A4679D" w:rsidRPr="00254520">
        <w:rPr>
          <w:noProof/>
        </w:rPr>
        <w:t> Regulations </w:t>
      </w:r>
      <w:r w:rsidR="00A4679D" w:rsidRPr="00254520">
        <w:rPr>
          <w:noProof/>
        </w:rPr>
        <w:fldChar w:fldCharType="begin"/>
      </w:r>
      <w:r w:rsidR="00A4679D" w:rsidRPr="00254520">
        <w:rPr>
          <w:noProof/>
        </w:rPr>
        <w:instrText xml:space="preserve"> QUOTE "</w:instrText>
      </w:r>
      <w:r w:rsidR="00A4679D" w:rsidRPr="00254520">
        <w:rPr>
          <w:rStyle w:val="CRMarker"/>
          <w:noProof/>
        </w:rPr>
        <w:instrText>Õ</w:instrText>
      </w:r>
      <w:r w:rsidR="00A4679D" w:rsidRPr="00254520">
        <w:rPr>
          <w:noProof/>
        </w:rPr>
        <w:instrText xml:space="preserve">" </w:instrText>
      </w:r>
      <w:r w:rsidR="00A4679D" w:rsidRPr="00254520">
        <w:rPr>
          <w:noProof/>
        </w:rPr>
        <w:fldChar w:fldCharType="separate"/>
      </w:r>
      <w:r w:rsidR="00A4679D" w:rsidRPr="00254520">
        <w:rPr>
          <w:rStyle w:val="CRMarker"/>
          <w:noProof/>
        </w:rPr>
        <w:t>Õ</w:t>
      </w:r>
      <w:r w:rsidR="00A4679D" w:rsidRPr="00254520">
        <w:rPr>
          <w:noProof/>
        </w:rPr>
        <w:fldChar w:fldCharType="end"/>
      </w:r>
      <w:r w:rsidR="00A4679D" w:rsidRPr="00254520">
        <w:rPr>
          <w:noProof/>
        </w:rPr>
        <w:t xml:space="preserve"> </w:t>
      </w:r>
      <w:r w:rsidRPr="00254520">
        <w:rPr>
          <w:noProof/>
        </w:rPr>
        <w:t>(EU) No</w:t>
      </w:r>
      <w:r w:rsidR="00B02F7E" w:rsidRPr="00254520">
        <w:rPr>
          <w:noProof/>
        </w:rPr>
        <w:t> </w:t>
      </w:r>
      <w:r w:rsidRPr="00254520">
        <w:rPr>
          <w:noProof/>
        </w:rPr>
        <w:t>1093/2010, (EU)</w:t>
      </w:r>
      <w:r w:rsidRPr="0035620F">
        <w:rPr>
          <w:noProof/>
        </w:rPr>
        <w:t xml:space="preserve"> No</w:t>
      </w:r>
      <w:r w:rsidR="00B02F7E" w:rsidRPr="0035620F">
        <w:rPr>
          <w:noProof/>
        </w:rPr>
        <w:t> </w:t>
      </w:r>
      <w:r w:rsidRPr="0035620F">
        <w:rPr>
          <w:noProof/>
        </w:rPr>
        <w:t>1094/2010 and (EU) No</w:t>
      </w:r>
      <w:r w:rsidR="00DB7038" w:rsidRPr="0035620F">
        <w:rPr>
          <w:noProof/>
        </w:rPr>
        <w:t> </w:t>
      </w:r>
      <w:r w:rsidRPr="0035620F">
        <w:rPr>
          <w:noProof/>
        </w:rPr>
        <w:t>1095/2010. The coordinator shall communicate the results of the stress tests to the Joint Committee.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pStyle w:val="Titrearticle"/>
        <w:rPr>
          <w:noProof/>
        </w:rPr>
      </w:pPr>
      <w:r w:rsidRPr="0035620F">
        <w:rPr>
          <w:noProof/>
        </w:rPr>
        <w:t xml:space="preserve">Article </w:t>
      </w:r>
      <w:r w:rsidRPr="001A06CC">
        <w:rPr>
          <w:noProof/>
        </w:rPr>
        <w:t>12</w:t>
      </w:r>
    </w:p>
    <w:p w:rsidR="005E3CD6" w:rsidRPr="0035620F" w:rsidRDefault="005E3CD6" w:rsidP="002A0B81">
      <w:pPr>
        <w:pStyle w:val="NormalCentered"/>
        <w:keepNext/>
        <w:rPr>
          <w:b/>
          <w:bCs/>
          <w:noProof/>
        </w:rPr>
      </w:pPr>
      <w:r w:rsidRPr="0035620F">
        <w:rPr>
          <w:b/>
          <w:bCs/>
          <w:noProof/>
        </w:rPr>
        <w:t>Competent authority responsible for exercising supplementary supervision (the coordinator)</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2010/78/EU Art. 2, pt. 5</w:t>
      </w:r>
    </w:p>
    <w:p w:rsidR="005E3CD6" w:rsidRPr="0035620F" w:rsidRDefault="005E3CD6" w:rsidP="005E3CD6">
      <w:pPr>
        <w:autoSpaceDE w:val="0"/>
        <w:autoSpaceDN w:val="0"/>
        <w:rPr>
          <w:noProof/>
        </w:rPr>
      </w:pPr>
      <w:r w:rsidRPr="0035620F">
        <w:rPr>
          <w:noProof/>
        </w:rPr>
        <w:t>1.</w:t>
      </w:r>
      <w:r w:rsidRPr="0035620F">
        <w:rPr>
          <w:noProof/>
        </w:rPr>
        <w:tab/>
        <w:t>In order to ensure adequate supplementary supervision of the regulated entities in a financial conglomerate, a single coordinator, responsible for coordination and exercise of supplementary supervision, shall be appointed from among the competent authorities of the Member States concerned, including those of the Member State in which the mixed financial holding company has its head office. The identity of the coordinator shall be published on the Joint Committee's website.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6C59CB">
      <w:pPr>
        <w:keepNext/>
        <w:autoSpaceDE w:val="0"/>
        <w:autoSpaceDN w:val="0"/>
        <w:rPr>
          <w:noProof/>
        </w:rPr>
      </w:pPr>
      <w:r w:rsidRPr="0035620F">
        <w:rPr>
          <w:noProof/>
        </w:rPr>
        <w:t>2.</w:t>
      </w:r>
      <w:r w:rsidRPr="0035620F">
        <w:rPr>
          <w:noProof/>
        </w:rPr>
        <w:tab/>
        <w:t>The appointment shall be based on the following criteria:</w:t>
      </w:r>
    </w:p>
    <w:p w:rsidR="005E3CD6" w:rsidRPr="0035620F" w:rsidRDefault="005E3CD6" w:rsidP="005E3CD6">
      <w:pPr>
        <w:pStyle w:val="Point0"/>
        <w:rPr>
          <w:noProof/>
        </w:rPr>
      </w:pPr>
      <w:r w:rsidRPr="0035620F">
        <w:rPr>
          <w:noProof/>
        </w:rPr>
        <w:t>(a)</w:t>
      </w:r>
      <w:r w:rsidRPr="0035620F">
        <w:rPr>
          <w:noProof/>
        </w:rPr>
        <w:tab/>
        <w:t>where a financial conglomerate is headed by a regulated entity, the task of coordinator shall be exercised by the competent authority which has authorised that regulated entity pursuant to the relevant sectoral rules;</w:t>
      </w:r>
    </w:p>
    <w:p w:rsidR="005E3CD6" w:rsidRPr="0035620F" w:rsidRDefault="005E3CD6" w:rsidP="006C59CB">
      <w:pPr>
        <w:pStyle w:val="Point0"/>
        <w:keepNext/>
        <w:ind w:left="851" w:hanging="851"/>
        <w:rPr>
          <w:noProof/>
        </w:rPr>
      </w:pPr>
      <w:r w:rsidRPr="0035620F">
        <w:rPr>
          <w:noProof/>
        </w:rPr>
        <w:t>(b)</w:t>
      </w:r>
      <w:r w:rsidRPr="0035620F">
        <w:rPr>
          <w:noProof/>
        </w:rPr>
        <w:tab/>
        <w:t>where a financial conglomerate is not headed by a regulated entity, the task of coordinator shall be exercised by the competent authority identified in accordance with the following principles:</w:t>
      </w:r>
    </w:p>
    <w:p w:rsidR="005E3CD6" w:rsidRPr="0035620F" w:rsidRDefault="005E3CD6" w:rsidP="005E3CD6">
      <w:pPr>
        <w:pStyle w:val="Point1"/>
        <w:rPr>
          <w:noProof/>
        </w:rPr>
      </w:pPr>
      <w:r w:rsidRPr="0035620F">
        <w:rPr>
          <w:noProof/>
        </w:rPr>
        <w:t>(i)</w:t>
      </w:r>
      <w:r w:rsidRPr="0035620F">
        <w:rPr>
          <w:noProof/>
        </w:rPr>
        <w:tab/>
        <w:t>where the parent of a regulated entity is a mixed financial holding company, the task of coordinator shall be exercised by the competent authority which has authorised that regulated entity pursuant to the relevant sectoral rules;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10(a)</w:t>
      </w:r>
    </w:p>
    <w:p w:rsidR="005E3CD6" w:rsidRPr="0035620F" w:rsidRDefault="005E3CD6" w:rsidP="005E3CD6">
      <w:pPr>
        <w:pStyle w:val="Point1"/>
        <w:rPr>
          <w:noProof/>
        </w:rPr>
      </w:pPr>
      <w:r w:rsidRPr="0035620F">
        <w:rPr>
          <w:noProof/>
        </w:rPr>
        <w:t>(ii)</w:t>
      </w:r>
      <w:r w:rsidRPr="0035620F">
        <w:rPr>
          <w:noProof/>
        </w:rPr>
        <w:tab/>
        <w:t>where at least two regulated entities which have their registered office in the Union have as their parent the same mixed financial holding company, and one of those entities has been authorised in the Member State in which the mixed financial holding company has its head office, the task of coordinator shall be exercised by the competent authority of the regulated entity authorised in that Member State</w:t>
      </w:r>
      <w:r w:rsidR="001D5C23" w:rsidRPr="002B0EBB">
        <w:rPr>
          <w:noProof/>
        </w:rPr>
        <w:t>;</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r w:rsidR="008A4159">
        <w:rPr>
          <w:noProof/>
          <w:lang w:val="en-GB"/>
        </w:rPr>
        <w:t xml:space="preserve"> (adapted)</w:t>
      </w:r>
    </w:p>
    <w:p w:rsidR="005E3CD6" w:rsidRPr="00254520" w:rsidRDefault="001D5C23" w:rsidP="00DB7038">
      <w:pPr>
        <w:pStyle w:val="Text2"/>
        <w:rPr>
          <w:noProof/>
        </w:rPr>
      </w:pPr>
      <w:r w:rsidRPr="00254520">
        <w:rPr>
          <w:noProof/>
        </w:rPr>
        <w:t>w</w:t>
      </w:r>
      <w:r w:rsidR="005E3CD6" w:rsidRPr="00254520">
        <w:rPr>
          <w:noProof/>
        </w:rPr>
        <w:t>here more than one regulated entity, being active in different financial sectors, have been authorised in the Member State in which the mixed financial holding company has its head office, the task of coordinator shall be exercised by the competent authority of the regulated entity active in the most important financial sector</w:t>
      </w:r>
      <w:r w:rsidRPr="00254520">
        <w:rPr>
          <w:noProof/>
        </w:rPr>
        <w:t>;</w:t>
      </w:r>
    </w:p>
    <w:p w:rsidR="005E3CD6" w:rsidRPr="0035620F" w:rsidRDefault="001D5C23" w:rsidP="00DB7038">
      <w:pPr>
        <w:pStyle w:val="Text2"/>
        <w:rPr>
          <w:noProof/>
        </w:rPr>
      </w:pPr>
      <w:r w:rsidRPr="00254520">
        <w:rPr>
          <w:noProof/>
        </w:rPr>
        <w:t>w</w:t>
      </w:r>
      <w:r w:rsidR="005E3CD6" w:rsidRPr="00254520">
        <w:rPr>
          <w:noProof/>
        </w:rPr>
        <w:t xml:space="preserve">here the financial conglomerate is headed by more than one mixed financial holding company with a head office in different Member States and there is a </w:t>
      </w:r>
      <w:r w:rsidR="005E3CD6" w:rsidRPr="00254520">
        <w:rPr>
          <w:noProof/>
        </w:rPr>
        <w:lastRenderedPageBreak/>
        <w:t xml:space="preserve">regulated entity in each of these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5B1E71" w:rsidRPr="00254520">
        <w:rPr>
          <w:noProof/>
        </w:rPr>
        <w:t>Member</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5B1E71" w:rsidRPr="00254520">
        <w:rPr>
          <w:noProof/>
        </w:rPr>
        <w:t xml:space="preserve"> </w:t>
      </w:r>
      <w:r w:rsidR="005E3CD6" w:rsidRPr="00254520">
        <w:rPr>
          <w:noProof/>
        </w:rPr>
        <w:t>States, the task of</w:t>
      </w:r>
      <w:r w:rsidR="005E3CD6" w:rsidRPr="0035620F">
        <w:rPr>
          <w:noProof/>
        </w:rPr>
        <w:t xml:space="preserve"> coordinator shall be exercised by the competent authority of the regulated entity with the largest balance sheet total if these entities are in the same financial sector, or by the competent authority of the regulated entity in the most important financial sector;</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10(b)</w:t>
      </w:r>
    </w:p>
    <w:p w:rsidR="005E3CD6" w:rsidRPr="0035620F" w:rsidRDefault="005E3CD6" w:rsidP="005E3CD6">
      <w:pPr>
        <w:pStyle w:val="Point1"/>
        <w:rPr>
          <w:noProof/>
        </w:rPr>
      </w:pPr>
      <w:r w:rsidRPr="0035620F">
        <w:rPr>
          <w:noProof/>
        </w:rPr>
        <w:t>(iii)</w:t>
      </w:r>
      <w:r w:rsidRPr="0035620F">
        <w:rPr>
          <w:noProof/>
        </w:rPr>
        <w:tab/>
        <w:t>where at least two regulated entities which have their registered office in the Union have as their parent the same mixed financial holding company and none of those entities has been authorised in the Member State in which the mixed financial holding company has its head office, the task of coordinator shall be exercised by the competent authority which authorised the regulated entity with the largest balance sheet total in the most important financial sector;</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r w:rsidR="008A4159">
        <w:rPr>
          <w:noProof/>
          <w:lang w:val="en-GB"/>
        </w:rPr>
        <w:t xml:space="preserve"> (adapted)</w:t>
      </w:r>
    </w:p>
    <w:p w:rsidR="005E3CD6" w:rsidRPr="0035620F" w:rsidRDefault="005E3CD6" w:rsidP="005E3CD6">
      <w:pPr>
        <w:pStyle w:val="Point1"/>
        <w:rPr>
          <w:noProof/>
        </w:rPr>
      </w:pPr>
      <w:r w:rsidRPr="0035620F">
        <w:rPr>
          <w:noProof/>
        </w:rPr>
        <w:t>(iv)</w:t>
      </w:r>
      <w:r w:rsidRPr="0035620F">
        <w:rPr>
          <w:noProof/>
        </w:rPr>
        <w:tab/>
        <w:t>where the financial conglomerate is a group without a parent undertaking at the top, or in any other case, the task of coordinator shall be exercised by the competent authority which authorised the regulated entity with the largest balance sheet total in the most important financial sector.</w:t>
      </w:r>
    </w:p>
    <w:p w:rsidR="005E3CD6" w:rsidRPr="0035620F" w:rsidRDefault="005E3CD6" w:rsidP="005E3CD6">
      <w:pPr>
        <w:autoSpaceDE w:val="0"/>
        <w:autoSpaceDN w:val="0"/>
        <w:rPr>
          <w:noProof/>
        </w:rPr>
      </w:pPr>
      <w:r w:rsidRPr="0035620F">
        <w:rPr>
          <w:noProof/>
        </w:rPr>
        <w:t>3.</w:t>
      </w:r>
      <w:r w:rsidRPr="0035620F">
        <w:rPr>
          <w:noProof/>
        </w:rPr>
        <w:tab/>
        <w:t>In</w:t>
      </w:r>
      <w:r w:rsidR="008C106F" w:rsidRPr="008C106F">
        <w:rPr>
          <w:rStyle w:val="CommentReference"/>
          <w:rFonts w:eastAsiaTheme="minorEastAsia"/>
          <w:noProof/>
          <w:lang w:val="en-IE" w:eastAsia="en-GB"/>
        </w:rPr>
        <w:t xml:space="preserve"> </w:t>
      </w:r>
      <w:r w:rsidR="008C106F">
        <w:rPr>
          <w:noProof/>
        </w:rPr>
        <w:t>pa</w:t>
      </w:r>
      <w:r w:rsidRPr="0035620F">
        <w:rPr>
          <w:noProof/>
        </w:rPr>
        <w:t xml:space="preserve">rticular cases, the relevant competent authorities may by common agreement </w:t>
      </w:r>
      <w:r w:rsidRPr="00254520">
        <w:rPr>
          <w:noProof/>
        </w:rPr>
        <w:t xml:space="preserve">waive the criteria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323C7E" w:rsidRPr="00254520">
        <w:rPr>
          <w:noProof/>
        </w:rPr>
        <w:t>laid down</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323C7E" w:rsidRPr="00254520">
        <w:rPr>
          <w:noProof/>
        </w:rPr>
        <w:t xml:space="preserve">  </w:t>
      </w:r>
      <w:r w:rsidRPr="00254520">
        <w:rPr>
          <w:noProof/>
        </w:rPr>
        <w:t>in paragraph 2 if their application would be</w:t>
      </w:r>
      <w:r w:rsidRPr="0035620F">
        <w:rPr>
          <w:noProof/>
        </w:rPr>
        <w:t xml:space="preserve"> inappropriate, taking into account the structure of the conglomerate and the relative importance of its activities in different countries, and appoint a different competent authority as coordinator. In these cases, before taking their decision, the competent authorities shall give the conglomerate an opportunity to state its opinion on that decision.</w:t>
      </w:r>
    </w:p>
    <w:p w:rsidR="005E3CD6" w:rsidRPr="0035620F" w:rsidRDefault="005E3CD6" w:rsidP="005E3CD6">
      <w:pPr>
        <w:pStyle w:val="Titrearticle"/>
        <w:rPr>
          <w:noProof/>
        </w:rPr>
      </w:pPr>
      <w:r w:rsidRPr="0035620F">
        <w:rPr>
          <w:noProof/>
        </w:rPr>
        <w:t xml:space="preserve">Article </w:t>
      </w:r>
      <w:r w:rsidRPr="001A06CC">
        <w:rPr>
          <w:noProof/>
        </w:rPr>
        <w:t>13</w:t>
      </w:r>
    </w:p>
    <w:p w:rsidR="005E3CD6" w:rsidRPr="0035620F" w:rsidRDefault="005E3CD6" w:rsidP="002A0B81">
      <w:pPr>
        <w:pStyle w:val="NormalCentered"/>
        <w:keepNext/>
        <w:rPr>
          <w:b/>
          <w:bCs/>
          <w:noProof/>
        </w:rPr>
      </w:pPr>
      <w:r w:rsidRPr="0035620F">
        <w:rPr>
          <w:b/>
          <w:bCs/>
          <w:noProof/>
        </w:rPr>
        <w:t>Tasks of the coordinator</w:t>
      </w:r>
    </w:p>
    <w:p w:rsidR="005E3CD6" w:rsidRPr="0035620F" w:rsidRDefault="005E3CD6" w:rsidP="006C59CB">
      <w:pPr>
        <w:keepNext/>
        <w:autoSpaceDE w:val="0"/>
        <w:autoSpaceDN w:val="0"/>
        <w:rPr>
          <w:noProof/>
        </w:rPr>
      </w:pPr>
      <w:r w:rsidRPr="0035620F">
        <w:rPr>
          <w:noProof/>
        </w:rPr>
        <w:t>1.</w:t>
      </w:r>
      <w:r w:rsidRPr="0035620F">
        <w:rPr>
          <w:noProof/>
        </w:rPr>
        <w:tab/>
        <w:t>The tasks to be carried out by the coordinator with regard to supplementary supervision shall include:</w:t>
      </w:r>
    </w:p>
    <w:p w:rsidR="005E3CD6" w:rsidRPr="0035620F" w:rsidRDefault="005E3CD6" w:rsidP="005E3CD6">
      <w:pPr>
        <w:pStyle w:val="Point0"/>
        <w:rPr>
          <w:noProof/>
        </w:rPr>
      </w:pPr>
      <w:r w:rsidRPr="0035620F">
        <w:rPr>
          <w:noProof/>
        </w:rPr>
        <w:t>(a)</w:t>
      </w:r>
      <w:r w:rsidRPr="0035620F">
        <w:rPr>
          <w:noProof/>
        </w:rPr>
        <w:tab/>
        <w:t>coordination of the gathering and dissemination of relevant or essential information in going concern and emergency situations, including the dissemination of information which is of importance for a competent authority's supervisory task under sectoral rules;</w:t>
      </w:r>
    </w:p>
    <w:p w:rsidR="005E3CD6" w:rsidRPr="0035620F" w:rsidRDefault="005E3CD6" w:rsidP="005E3CD6">
      <w:pPr>
        <w:pStyle w:val="Point0"/>
        <w:rPr>
          <w:noProof/>
        </w:rPr>
      </w:pPr>
      <w:r w:rsidRPr="0035620F">
        <w:rPr>
          <w:noProof/>
        </w:rPr>
        <w:t>(b)</w:t>
      </w:r>
      <w:r w:rsidRPr="0035620F">
        <w:rPr>
          <w:noProof/>
        </w:rPr>
        <w:tab/>
        <w:t>supervisory overview and assessment of the financial situation of a financial conglomerate;</w:t>
      </w:r>
    </w:p>
    <w:p w:rsidR="005E3CD6" w:rsidRPr="00254520" w:rsidRDefault="005E3CD6" w:rsidP="005E3CD6">
      <w:pPr>
        <w:pStyle w:val="Point0"/>
        <w:rPr>
          <w:noProof/>
        </w:rPr>
      </w:pPr>
      <w:r w:rsidRPr="0035620F">
        <w:rPr>
          <w:noProof/>
        </w:rPr>
        <w:t>(c)</w:t>
      </w:r>
      <w:r w:rsidRPr="0035620F">
        <w:rPr>
          <w:noProof/>
        </w:rPr>
        <w:tab/>
        <w:t xml:space="preserve">assessment of compliance with the rules on capital adequacy and of risk </w:t>
      </w:r>
      <w:r w:rsidRPr="00254520">
        <w:rPr>
          <w:noProof/>
        </w:rPr>
        <w:t xml:space="preserve">concentration and intra-group transactions as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DC3F74" w:rsidRPr="00254520">
        <w:rPr>
          <w:noProof/>
        </w:rPr>
        <w:t>provided for</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DC3F74" w:rsidRPr="00254520">
        <w:rPr>
          <w:noProof/>
        </w:rPr>
        <w:t xml:space="preserve"> </w:t>
      </w:r>
      <w:r w:rsidRPr="00254520">
        <w:rPr>
          <w:noProof/>
        </w:rPr>
        <w:t>in Articles 6, 7 and 8;</w:t>
      </w:r>
    </w:p>
    <w:p w:rsidR="005E3CD6" w:rsidRPr="0035620F" w:rsidRDefault="005E3CD6" w:rsidP="005E3CD6">
      <w:pPr>
        <w:pStyle w:val="Point0"/>
        <w:rPr>
          <w:noProof/>
        </w:rPr>
      </w:pPr>
      <w:r w:rsidRPr="00254520">
        <w:rPr>
          <w:noProof/>
        </w:rPr>
        <w:t>(d)</w:t>
      </w:r>
      <w:r w:rsidRPr="00254520">
        <w:rPr>
          <w:noProof/>
        </w:rPr>
        <w:tab/>
        <w:t xml:space="preserve">assessment of the financial conglomerate's structure, organisation and internal control system as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DC3F74" w:rsidRPr="00254520">
        <w:rPr>
          <w:noProof/>
        </w:rPr>
        <w:t>provided for</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DC3F74" w:rsidRPr="00254520">
        <w:rPr>
          <w:noProof/>
        </w:rPr>
        <w:t xml:space="preserve"> </w:t>
      </w:r>
      <w:r w:rsidRPr="00254520">
        <w:rPr>
          <w:noProof/>
        </w:rPr>
        <w:t>in Article 9;</w:t>
      </w:r>
    </w:p>
    <w:p w:rsidR="005E3CD6" w:rsidRPr="0035620F" w:rsidRDefault="005E3CD6" w:rsidP="005E3CD6">
      <w:pPr>
        <w:pStyle w:val="Point0"/>
        <w:rPr>
          <w:noProof/>
        </w:rPr>
      </w:pPr>
      <w:r w:rsidRPr="0035620F">
        <w:rPr>
          <w:noProof/>
        </w:rPr>
        <w:t>(e)</w:t>
      </w:r>
      <w:r w:rsidRPr="0035620F">
        <w:rPr>
          <w:noProof/>
        </w:rPr>
        <w:tab/>
        <w:t>planning and coordination of supervisory activities in going concern as well as in emergency situations, in cooperation with the relevant competent authorities involved;</w:t>
      </w:r>
    </w:p>
    <w:p w:rsidR="005E3CD6" w:rsidRPr="0035620F" w:rsidRDefault="005E3CD6" w:rsidP="005E3CD6">
      <w:pPr>
        <w:pStyle w:val="Point0"/>
        <w:rPr>
          <w:noProof/>
        </w:rPr>
      </w:pPr>
      <w:r w:rsidRPr="0035620F">
        <w:rPr>
          <w:noProof/>
        </w:rPr>
        <w:lastRenderedPageBreak/>
        <w:t>(f)</w:t>
      </w:r>
      <w:r w:rsidRPr="0035620F">
        <w:rPr>
          <w:noProof/>
        </w:rPr>
        <w:tab/>
        <w:t>other tasks, measures and decisions assigned to the coordinator by this Directive or deriving from the application of this Directive.</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2010/78/EU Art. 2, pt. 6 (adapted)</w:t>
      </w:r>
    </w:p>
    <w:p w:rsidR="005E3CD6" w:rsidRPr="0035620F" w:rsidRDefault="005E3CD6" w:rsidP="005E3CD6">
      <w:pPr>
        <w:autoSpaceDE w:val="0"/>
        <w:autoSpaceDN w:val="0"/>
        <w:rPr>
          <w:noProof/>
        </w:rPr>
      </w:pPr>
      <w:r w:rsidRPr="0035620F">
        <w:rPr>
          <w:noProof/>
        </w:rPr>
        <w:t xml:space="preserve">In order to facilitate and establish supplementary supervision on a broad legal basis, the coordinator, and the other relevant competent authorities, and, where necessary, the other competent authorities concerned, shall have coordination arrangements in place. The coordination arrangements may entrust additional tasks to the coordinator and may specify the procedures for the decision-making process among the relevant competent authorities as referred to in Articles 3 and 4, Article 5(4), Article 6, Article </w:t>
      </w:r>
      <w:r w:rsidRPr="001A06CC">
        <w:rPr>
          <w:noProof/>
        </w:rPr>
        <w:t>14</w:t>
      </w:r>
      <w:r w:rsidRPr="0035620F">
        <w:rPr>
          <w:noProof/>
        </w:rPr>
        <w:t>(2) and Articles</w:t>
      </w:r>
      <w:r w:rsidR="00B02F7E" w:rsidRPr="0035620F">
        <w:rPr>
          <w:noProof/>
        </w:rPr>
        <w:t> </w:t>
      </w:r>
      <w:r w:rsidRPr="001A06CC">
        <w:rPr>
          <w:noProof/>
        </w:rPr>
        <w:t>20</w:t>
      </w:r>
      <w:r w:rsidRPr="0035620F">
        <w:rPr>
          <w:noProof/>
        </w:rPr>
        <w:t xml:space="preserve"> and</w:t>
      </w:r>
      <w:r w:rsidR="00DB7038" w:rsidRPr="0035620F">
        <w:rPr>
          <w:noProof/>
        </w:rPr>
        <w:t> </w:t>
      </w:r>
      <w:r w:rsidRPr="001A06CC">
        <w:rPr>
          <w:noProof/>
        </w:rPr>
        <w:t>22</w:t>
      </w:r>
      <w:r w:rsidRPr="0035620F">
        <w:rPr>
          <w:noProof/>
        </w:rPr>
        <w:t xml:space="preserve">, and for cooperation with other competent authorities. </w:t>
      </w:r>
    </w:p>
    <w:p w:rsidR="005E3CD6" w:rsidRPr="0035620F" w:rsidRDefault="005E3CD6" w:rsidP="005E3CD6">
      <w:pPr>
        <w:autoSpaceDE w:val="0"/>
        <w:autoSpaceDN w:val="0"/>
        <w:rPr>
          <w:noProof/>
        </w:rPr>
      </w:pPr>
      <w:r w:rsidRPr="00254520">
        <w:rPr>
          <w:noProof/>
        </w:rPr>
        <w:t xml:space="preserve">In accordance with Article 8 and the procedure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506BA6" w:rsidRPr="00254520">
        <w:rPr>
          <w:noProof/>
        </w:rPr>
        <w:t>laid down</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0070741F" w:rsidRPr="00254520">
        <w:rPr>
          <w:noProof/>
        </w:rPr>
        <w:t xml:space="preserve"> </w:t>
      </w:r>
      <w:r w:rsidRPr="00254520">
        <w:rPr>
          <w:noProof/>
        </w:rPr>
        <w:t>in Article 56 of Regulation</w:t>
      </w:r>
      <w:r w:rsidR="002B0EBB">
        <w:rPr>
          <w:noProof/>
        </w:rPr>
        <w:t> </w:t>
      </w:r>
      <w:r w:rsidRPr="0035620F">
        <w:rPr>
          <w:noProof/>
        </w:rPr>
        <w:t>(EU) No</w:t>
      </w:r>
      <w:r w:rsidR="00DB7038" w:rsidRPr="0035620F">
        <w:rPr>
          <w:noProof/>
        </w:rPr>
        <w:t> </w:t>
      </w:r>
      <w:r w:rsidRPr="0035620F">
        <w:rPr>
          <w:noProof/>
        </w:rPr>
        <w:t>1093/2010, of Regulation (EU) No 1094/2010 and of Regulation</w:t>
      </w:r>
      <w:r w:rsidR="00A92FFA">
        <w:rPr>
          <w:noProof/>
        </w:rPr>
        <w:t> </w:t>
      </w:r>
      <w:r w:rsidRPr="0035620F">
        <w:rPr>
          <w:noProof/>
        </w:rPr>
        <w:t>(EU) No</w:t>
      </w:r>
      <w:r w:rsidR="00DB7038" w:rsidRPr="0035620F">
        <w:rPr>
          <w:noProof/>
        </w:rPr>
        <w:t> </w:t>
      </w:r>
      <w:r w:rsidRPr="0035620F">
        <w:rPr>
          <w:noProof/>
        </w:rPr>
        <w:t xml:space="preserve">1095/2010 respectively,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through the Joint Committee, shall develop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common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guidelines aimed at the convergence of supervisory practices with regard to the consistency of supervisory coordination arrangements in accordance with Article</w:t>
      </w:r>
      <w:r w:rsidR="00DB7038" w:rsidRPr="0035620F">
        <w:rPr>
          <w:noProof/>
        </w:rPr>
        <w:t> </w:t>
      </w:r>
      <w:r w:rsidRPr="001A06CC">
        <w:rPr>
          <w:noProof/>
        </w:rPr>
        <w:t>116</w:t>
      </w:r>
      <w:r w:rsidRPr="0035620F">
        <w:rPr>
          <w:noProof/>
        </w:rPr>
        <w:t xml:space="preserve"> of Directive</w:t>
      </w:r>
      <w:r w:rsidR="00B02F7E" w:rsidRPr="0035620F">
        <w:rPr>
          <w:noProof/>
        </w:rPr>
        <w:t> </w:t>
      </w:r>
      <w:r w:rsidRPr="001A06CC">
        <w:rPr>
          <w:noProof/>
        </w:rPr>
        <w:t>2013/36/EU</w:t>
      </w:r>
      <w:r w:rsidRPr="0035620F">
        <w:rPr>
          <w:noProof/>
        </w:rPr>
        <w:t xml:space="preserve"> and Article</w:t>
      </w:r>
      <w:r w:rsidR="00DB7038" w:rsidRPr="0035620F">
        <w:rPr>
          <w:noProof/>
        </w:rPr>
        <w:t> </w:t>
      </w:r>
      <w:r w:rsidRPr="0035620F">
        <w:rPr>
          <w:noProof/>
        </w:rPr>
        <w:t>248(4) of Directive</w:t>
      </w:r>
      <w:r w:rsidR="00DB7038" w:rsidRPr="0035620F">
        <w:rPr>
          <w:noProof/>
        </w:rPr>
        <w:t> </w:t>
      </w:r>
      <w:r w:rsidRPr="0035620F">
        <w:rPr>
          <w:noProof/>
        </w:rPr>
        <w:t>2009/138/EC.</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autoSpaceDE w:val="0"/>
        <w:autoSpaceDN w:val="0"/>
        <w:rPr>
          <w:noProof/>
        </w:rPr>
      </w:pPr>
      <w:r w:rsidRPr="00254520">
        <w:rPr>
          <w:noProof/>
        </w:rPr>
        <w:t>2.</w:t>
      </w:r>
      <w:r w:rsidRPr="00254520">
        <w:rPr>
          <w:noProof/>
        </w:rPr>
        <w:tab/>
        <w:t>The coordinator</w:t>
      </w:r>
      <w:r w:rsidR="008123A7" w:rsidRPr="00254520">
        <w:rPr>
          <w:noProof/>
        </w:rPr>
        <w:t xml:space="preserve"> </w:t>
      </w:r>
      <w:r w:rsidR="008A4159" w:rsidRPr="00254520">
        <w:rPr>
          <w:noProof/>
        </w:rPr>
        <w:fldChar w:fldCharType="begin"/>
      </w:r>
      <w:r w:rsidR="008A4159" w:rsidRPr="00254520">
        <w:rPr>
          <w:noProof/>
        </w:rPr>
        <w:instrText xml:space="preserve"> QUOTE "</w:instrText>
      </w:r>
      <w:r w:rsidR="008A4159" w:rsidRPr="00254520">
        <w:rPr>
          <w:rStyle w:val="CRMarker"/>
          <w:noProof/>
        </w:rPr>
        <w:instrText>Ö</w:instrText>
      </w:r>
      <w:r w:rsidR="008A4159" w:rsidRPr="00254520">
        <w:rPr>
          <w:noProof/>
        </w:rPr>
        <w:instrText xml:space="preserve">" </w:instrText>
      </w:r>
      <w:r w:rsidR="008A4159" w:rsidRPr="00254520">
        <w:rPr>
          <w:noProof/>
        </w:rPr>
        <w:fldChar w:fldCharType="separate"/>
      </w:r>
      <w:r w:rsidR="008A4159" w:rsidRPr="00254520">
        <w:rPr>
          <w:rStyle w:val="CRMarker"/>
          <w:noProof/>
        </w:rPr>
        <w:t>Ö</w:t>
      </w:r>
      <w:r w:rsidR="008A4159" w:rsidRPr="00254520">
        <w:rPr>
          <w:noProof/>
        </w:rPr>
        <w:fldChar w:fldCharType="end"/>
      </w:r>
      <w:r w:rsidR="008A4159" w:rsidRPr="00254520">
        <w:rPr>
          <w:noProof/>
        </w:rPr>
        <w:t> </w:t>
      </w:r>
      <w:r w:rsidR="008123A7" w:rsidRPr="00254520">
        <w:rPr>
          <w:noProof/>
        </w:rPr>
        <w:t>shall</w:t>
      </w:r>
      <w:r w:rsidR="008A4159" w:rsidRPr="00254520">
        <w:rPr>
          <w:noProof/>
        </w:rPr>
        <w:t> </w:t>
      </w:r>
      <w:r w:rsidR="008A4159" w:rsidRPr="00254520">
        <w:rPr>
          <w:noProof/>
        </w:rPr>
        <w:fldChar w:fldCharType="begin"/>
      </w:r>
      <w:r w:rsidR="008A4159" w:rsidRPr="00254520">
        <w:rPr>
          <w:noProof/>
        </w:rPr>
        <w:instrText xml:space="preserve"> QUOTE "</w:instrText>
      </w:r>
      <w:r w:rsidR="008A4159" w:rsidRPr="00254520">
        <w:rPr>
          <w:rStyle w:val="CRMarker"/>
          <w:noProof/>
        </w:rPr>
        <w:instrText>Õ</w:instrText>
      </w:r>
      <w:r w:rsidR="008A4159" w:rsidRPr="00254520">
        <w:rPr>
          <w:noProof/>
        </w:rPr>
        <w:instrText xml:space="preserve">" </w:instrText>
      </w:r>
      <w:r w:rsidR="008A4159" w:rsidRPr="00254520">
        <w:rPr>
          <w:noProof/>
        </w:rPr>
        <w:fldChar w:fldCharType="separate"/>
      </w:r>
      <w:r w:rsidR="008A4159" w:rsidRPr="00254520">
        <w:rPr>
          <w:rStyle w:val="CRMarker"/>
          <w:noProof/>
        </w:rPr>
        <w:t>Õ</w:t>
      </w:r>
      <w:r w:rsidR="008A4159" w:rsidRPr="00254520">
        <w:rPr>
          <w:noProof/>
        </w:rPr>
        <w:fldChar w:fldCharType="end"/>
      </w:r>
      <w:r w:rsidRPr="00254520">
        <w:rPr>
          <w:noProof/>
        </w:rPr>
        <w:t>, when it needs information which has already been</w:t>
      </w:r>
      <w:r w:rsidRPr="0035620F">
        <w:rPr>
          <w:noProof/>
        </w:rPr>
        <w:t xml:space="preserve"> given to another competent authority in accordance with the sectoral rules, contact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that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authority whenever possible in order to prevent duplication of reporting to the various authorities involved in supervision.</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11(a)</w:t>
      </w:r>
    </w:p>
    <w:p w:rsidR="005E3CD6" w:rsidRPr="0035620F" w:rsidRDefault="005E3CD6" w:rsidP="005E3CD6">
      <w:pPr>
        <w:autoSpaceDE w:val="0"/>
        <w:autoSpaceDN w:val="0"/>
        <w:rPr>
          <w:noProof/>
        </w:rPr>
      </w:pPr>
      <w:r w:rsidRPr="0035620F">
        <w:rPr>
          <w:noProof/>
        </w:rPr>
        <w:t>3.</w:t>
      </w:r>
      <w:r w:rsidRPr="0035620F">
        <w:rPr>
          <w:noProof/>
        </w:rPr>
        <w:tab/>
        <w:t>Without prejudice to the possibility of delegating specific supervisory competences and responsibilities as provided for by Union legislative acts, the presence of a coordinator entrusted with specific tasks concerning the supplementary supervision of regulated entities in a financial conglomerate shall not affect the tasks and responsibilities of the competent authorities as provided for by the sectoral rules.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11(b)</w:t>
      </w:r>
    </w:p>
    <w:p w:rsidR="005E3CD6" w:rsidRPr="0035620F" w:rsidRDefault="005E3CD6" w:rsidP="005E3CD6">
      <w:pPr>
        <w:autoSpaceDE w:val="0"/>
        <w:autoSpaceDN w:val="0"/>
        <w:rPr>
          <w:noProof/>
        </w:rPr>
      </w:pPr>
      <w:r w:rsidRPr="0035620F">
        <w:rPr>
          <w:noProof/>
        </w:rPr>
        <w:t>4.</w:t>
      </w:r>
      <w:r w:rsidRPr="0035620F">
        <w:rPr>
          <w:noProof/>
        </w:rPr>
        <w:tab/>
        <w:t>The required cooperation under this Section and the exercise of the tasks listed in paragraphs</w:t>
      </w:r>
      <w:r w:rsidR="00B02F7E" w:rsidRPr="0035620F">
        <w:rPr>
          <w:noProof/>
        </w:rPr>
        <w:t> </w:t>
      </w:r>
      <w:r w:rsidRPr="0035620F">
        <w:rPr>
          <w:noProof/>
        </w:rPr>
        <w:t xml:space="preserve">1, 2 and 3 of this Article and in Article </w:t>
      </w:r>
      <w:r w:rsidRPr="001A06CC">
        <w:rPr>
          <w:noProof/>
        </w:rPr>
        <w:t>14</w:t>
      </w:r>
      <w:r w:rsidRPr="0035620F">
        <w:rPr>
          <w:noProof/>
        </w:rPr>
        <w:t xml:space="preserve"> and, subject to confidentiality requirements and Union law, the appropriate coordination and cooperation with relevant </w:t>
      </w:r>
      <w:r w:rsidRPr="0070393C">
        <w:rPr>
          <w:noProof/>
        </w:rPr>
        <w:t>third</w:t>
      </w:r>
      <w:r w:rsidR="00C9206A" w:rsidRPr="0070393C">
        <w:rPr>
          <w:noProof/>
        </w:rPr>
        <w:t xml:space="preserve"> </w:t>
      </w:r>
      <w:r w:rsidRPr="0070393C">
        <w:rPr>
          <w:noProof/>
        </w:rPr>
        <w:t>country supervisory authorities</w:t>
      </w:r>
      <w:r w:rsidR="00735948" w:rsidRPr="0070393C">
        <w:rPr>
          <w:noProof/>
        </w:rPr>
        <w:t>,</w:t>
      </w:r>
      <w:r w:rsidRPr="0070393C">
        <w:rPr>
          <w:noProof/>
        </w:rPr>
        <w:t xml:space="preserve"> where appropriate, shall be fulfilled through colleges</w:t>
      </w:r>
      <w:r w:rsidRPr="0035620F">
        <w:rPr>
          <w:noProof/>
        </w:rPr>
        <w:t xml:space="preserve"> established pursuant to Article</w:t>
      </w:r>
      <w:r w:rsidR="00B02F7E" w:rsidRPr="0035620F">
        <w:rPr>
          <w:noProof/>
        </w:rPr>
        <w:t> </w:t>
      </w:r>
      <w:r w:rsidRPr="001A06CC">
        <w:rPr>
          <w:noProof/>
        </w:rPr>
        <w:t>116</w:t>
      </w:r>
      <w:r w:rsidRPr="0035620F">
        <w:rPr>
          <w:noProof/>
        </w:rPr>
        <w:t xml:space="preserve"> of Directive</w:t>
      </w:r>
      <w:r w:rsidR="00B02F7E" w:rsidRPr="0035620F">
        <w:rPr>
          <w:noProof/>
        </w:rPr>
        <w:t> </w:t>
      </w:r>
      <w:r w:rsidRPr="001A06CC">
        <w:rPr>
          <w:noProof/>
        </w:rPr>
        <w:t>2013/36/EU</w:t>
      </w:r>
      <w:r w:rsidRPr="0035620F">
        <w:rPr>
          <w:noProof/>
        </w:rPr>
        <w:t xml:space="preserve"> or Article</w:t>
      </w:r>
      <w:r w:rsidR="00DB7038" w:rsidRPr="0035620F">
        <w:rPr>
          <w:noProof/>
        </w:rPr>
        <w:t> </w:t>
      </w:r>
      <w:r w:rsidRPr="0035620F">
        <w:rPr>
          <w:noProof/>
        </w:rPr>
        <w:t>248(2) of Directive</w:t>
      </w:r>
      <w:r w:rsidR="002B0EBB">
        <w:rPr>
          <w:noProof/>
        </w:rPr>
        <w:t> </w:t>
      </w:r>
      <w:r w:rsidRPr="0035620F">
        <w:rPr>
          <w:noProof/>
        </w:rPr>
        <w:t>2009/138/EC.</w:t>
      </w:r>
    </w:p>
    <w:p w:rsidR="005E3CD6" w:rsidRPr="0035620F" w:rsidRDefault="005E3CD6" w:rsidP="005E3CD6">
      <w:pPr>
        <w:autoSpaceDE w:val="0"/>
        <w:autoSpaceDN w:val="0"/>
        <w:rPr>
          <w:noProof/>
        </w:rPr>
      </w:pPr>
      <w:r w:rsidRPr="0035620F">
        <w:rPr>
          <w:noProof/>
        </w:rPr>
        <w:t>The coordination arrangements referred to in</w:t>
      </w:r>
      <w:r w:rsidR="001A06CC">
        <w:rPr>
          <w:noProof/>
        </w:rPr>
        <w:t xml:space="preserve"> </w:t>
      </w:r>
      <w:r w:rsidRPr="0035620F">
        <w:rPr>
          <w:noProof/>
        </w:rPr>
        <w:t>paragraph</w:t>
      </w:r>
      <w:r w:rsidR="00DB7038" w:rsidRPr="0035620F">
        <w:rPr>
          <w:noProof/>
        </w:rPr>
        <w:t> </w:t>
      </w:r>
      <w:r w:rsidRPr="0035620F">
        <w:rPr>
          <w:noProof/>
        </w:rPr>
        <w:t>1</w:t>
      </w:r>
      <w:r w:rsidRPr="001A06CC">
        <w:rPr>
          <w:noProof/>
        </w:rPr>
        <w:t>, second subparagraph,</w:t>
      </w:r>
      <w:r w:rsidRPr="0035620F">
        <w:rPr>
          <w:noProof/>
        </w:rPr>
        <w:t xml:space="preserve"> shall be separately reflected in the written coordination arrangements in place pursuant to Article</w:t>
      </w:r>
      <w:r w:rsidR="00B02F7E" w:rsidRPr="0035620F">
        <w:rPr>
          <w:noProof/>
        </w:rPr>
        <w:t> </w:t>
      </w:r>
      <w:r w:rsidRPr="001A06CC">
        <w:rPr>
          <w:noProof/>
        </w:rPr>
        <w:t>115</w:t>
      </w:r>
      <w:r w:rsidRPr="0035620F">
        <w:rPr>
          <w:noProof/>
        </w:rPr>
        <w:t xml:space="preserve"> of Directive</w:t>
      </w:r>
      <w:r w:rsidR="00B02F7E" w:rsidRPr="0035620F">
        <w:rPr>
          <w:noProof/>
        </w:rPr>
        <w:t> </w:t>
      </w:r>
      <w:r w:rsidRPr="001A06CC">
        <w:rPr>
          <w:noProof/>
        </w:rPr>
        <w:t>2013/36/EU</w:t>
      </w:r>
      <w:r w:rsidRPr="0035620F">
        <w:rPr>
          <w:noProof/>
        </w:rPr>
        <w:t xml:space="preserve"> or Article</w:t>
      </w:r>
      <w:r w:rsidR="00DB7038" w:rsidRPr="0035620F">
        <w:rPr>
          <w:noProof/>
        </w:rPr>
        <w:t> </w:t>
      </w:r>
      <w:r w:rsidRPr="0035620F">
        <w:rPr>
          <w:noProof/>
        </w:rPr>
        <w:t>248 of Directive</w:t>
      </w:r>
      <w:r w:rsidR="00B02F7E" w:rsidRPr="0035620F">
        <w:rPr>
          <w:noProof/>
        </w:rPr>
        <w:t> </w:t>
      </w:r>
      <w:r w:rsidRPr="0035620F">
        <w:rPr>
          <w:noProof/>
        </w:rPr>
        <w:t>2009/138/EC. The coordinator, as Chair of a college established pursuant to Article</w:t>
      </w:r>
      <w:r w:rsidR="00DB7038" w:rsidRPr="0035620F">
        <w:rPr>
          <w:noProof/>
        </w:rPr>
        <w:t> </w:t>
      </w:r>
      <w:r w:rsidRPr="001A06CC">
        <w:rPr>
          <w:noProof/>
        </w:rPr>
        <w:t>116</w:t>
      </w:r>
      <w:r w:rsidRPr="0035620F">
        <w:rPr>
          <w:noProof/>
        </w:rPr>
        <w:t xml:space="preserve"> of Directive</w:t>
      </w:r>
      <w:r w:rsidR="00B02F7E" w:rsidRPr="0035620F">
        <w:rPr>
          <w:noProof/>
        </w:rPr>
        <w:t> </w:t>
      </w:r>
      <w:r w:rsidRPr="001A06CC">
        <w:rPr>
          <w:noProof/>
        </w:rPr>
        <w:t>2013/36/EU</w:t>
      </w:r>
      <w:r w:rsidRPr="0035620F">
        <w:rPr>
          <w:noProof/>
        </w:rPr>
        <w:t xml:space="preserve"> or Article</w:t>
      </w:r>
      <w:r w:rsidR="00DB7038" w:rsidRPr="0035620F">
        <w:rPr>
          <w:noProof/>
        </w:rPr>
        <w:t> </w:t>
      </w:r>
      <w:r w:rsidRPr="0035620F">
        <w:rPr>
          <w:noProof/>
        </w:rPr>
        <w:t>248(2) of Directive</w:t>
      </w:r>
      <w:r w:rsidR="00DB7038" w:rsidRPr="0035620F">
        <w:rPr>
          <w:noProof/>
        </w:rPr>
        <w:t> </w:t>
      </w:r>
      <w:r w:rsidRPr="0035620F">
        <w:rPr>
          <w:noProof/>
        </w:rPr>
        <w:t>2009/138/EC, shall decide which other competent authorities participate in a meeting or in any activity of that college.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pStyle w:val="Titrearticle"/>
        <w:rPr>
          <w:noProof/>
        </w:rPr>
      </w:pPr>
      <w:r w:rsidRPr="0035620F">
        <w:rPr>
          <w:noProof/>
        </w:rPr>
        <w:t xml:space="preserve">Article </w:t>
      </w:r>
      <w:r w:rsidRPr="001A06CC">
        <w:rPr>
          <w:noProof/>
        </w:rPr>
        <w:t>14</w:t>
      </w:r>
    </w:p>
    <w:p w:rsidR="005E3CD6" w:rsidRPr="0035620F" w:rsidRDefault="005E3CD6" w:rsidP="002A0B81">
      <w:pPr>
        <w:pStyle w:val="NormalCentered"/>
        <w:keepNext/>
        <w:rPr>
          <w:b/>
          <w:bCs/>
          <w:noProof/>
        </w:rPr>
      </w:pPr>
      <w:r w:rsidRPr="0035620F">
        <w:rPr>
          <w:b/>
          <w:bCs/>
          <w:noProof/>
        </w:rPr>
        <w:t>Cooperation and exchange of information between competent authorities</w:t>
      </w:r>
    </w:p>
    <w:p w:rsidR="005E3CD6" w:rsidRPr="0035620F" w:rsidRDefault="005E3CD6" w:rsidP="005E3CD6">
      <w:pPr>
        <w:autoSpaceDE w:val="0"/>
        <w:autoSpaceDN w:val="0"/>
        <w:rPr>
          <w:noProof/>
        </w:rPr>
      </w:pPr>
      <w:r w:rsidRPr="0035620F">
        <w:rPr>
          <w:noProof/>
        </w:rPr>
        <w:t>1.</w:t>
      </w:r>
      <w:r w:rsidRPr="0035620F">
        <w:rPr>
          <w:noProof/>
        </w:rPr>
        <w:tab/>
        <w:t xml:space="preserve">The competent authorities responsible for the supervision of regulated entities in a financial conglomerate and the competent authority appointed as the coordinator for that financial conglomerate shall cooperate closely with each other. Without prejudice to their respective responsibilities as defined under sectoral rules,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those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authorities, whether or not established in the same Member State, shall provide one another with any information which is essential or relevant for the exercise of the other authorities' </w:t>
      </w:r>
      <w:r w:rsidRPr="0070393C">
        <w:rPr>
          <w:noProof/>
        </w:rPr>
        <w:t xml:space="preserve">supervisory tasks under the sectoral rules and this Directive. In </w:t>
      </w:r>
      <w:r w:rsidR="008A4159" w:rsidRPr="0070393C">
        <w:rPr>
          <w:noProof/>
        </w:rPr>
        <w:fldChar w:fldCharType="begin"/>
      </w:r>
      <w:r w:rsidR="008A4159" w:rsidRPr="0070393C">
        <w:rPr>
          <w:noProof/>
        </w:rPr>
        <w:instrText xml:space="preserve"> QUOTE "</w:instrText>
      </w:r>
      <w:r w:rsidR="008A4159" w:rsidRPr="0070393C">
        <w:rPr>
          <w:rStyle w:val="CRMarker"/>
          <w:noProof/>
        </w:rPr>
        <w:instrText>Ö</w:instrText>
      </w:r>
      <w:r w:rsidR="008A4159" w:rsidRPr="0070393C">
        <w:rPr>
          <w:noProof/>
        </w:rPr>
        <w:instrText xml:space="preserve">" </w:instrText>
      </w:r>
      <w:r w:rsidR="008A4159" w:rsidRPr="0070393C">
        <w:rPr>
          <w:noProof/>
        </w:rPr>
        <w:fldChar w:fldCharType="separate"/>
      </w:r>
      <w:r w:rsidR="008A4159" w:rsidRPr="0070393C">
        <w:rPr>
          <w:rStyle w:val="CRMarker"/>
          <w:noProof/>
        </w:rPr>
        <w:t>Ö</w:t>
      </w:r>
      <w:r w:rsidR="008A4159" w:rsidRPr="0070393C">
        <w:rPr>
          <w:noProof/>
        </w:rPr>
        <w:fldChar w:fldCharType="end"/>
      </w:r>
      <w:r w:rsidR="008A4159" w:rsidRPr="0070393C">
        <w:rPr>
          <w:noProof/>
        </w:rPr>
        <w:t> </w:t>
      </w:r>
      <w:r w:rsidR="00C63DDA" w:rsidRPr="0070393C">
        <w:rPr>
          <w:noProof/>
        </w:rPr>
        <w:t>that</w:t>
      </w:r>
      <w:r w:rsidR="008A4159" w:rsidRPr="0070393C">
        <w:rPr>
          <w:noProof/>
        </w:rPr>
        <w:t> </w:t>
      </w:r>
      <w:r w:rsidR="008A4159" w:rsidRPr="0070393C">
        <w:rPr>
          <w:noProof/>
        </w:rPr>
        <w:fldChar w:fldCharType="begin"/>
      </w:r>
      <w:r w:rsidR="008A4159" w:rsidRPr="0070393C">
        <w:rPr>
          <w:noProof/>
        </w:rPr>
        <w:instrText xml:space="preserve"> QUOTE "</w:instrText>
      </w:r>
      <w:r w:rsidR="008A4159" w:rsidRPr="0070393C">
        <w:rPr>
          <w:rStyle w:val="CRMarker"/>
          <w:noProof/>
        </w:rPr>
        <w:instrText>Õ</w:instrText>
      </w:r>
      <w:r w:rsidR="008A4159" w:rsidRPr="0070393C">
        <w:rPr>
          <w:noProof/>
        </w:rPr>
        <w:instrText xml:space="preserve">" </w:instrText>
      </w:r>
      <w:r w:rsidR="008A4159" w:rsidRPr="0070393C">
        <w:rPr>
          <w:noProof/>
        </w:rPr>
        <w:fldChar w:fldCharType="separate"/>
      </w:r>
      <w:r w:rsidR="008A4159" w:rsidRPr="0070393C">
        <w:rPr>
          <w:rStyle w:val="CRMarker"/>
          <w:noProof/>
        </w:rPr>
        <w:t>Õ</w:t>
      </w:r>
      <w:r w:rsidR="008A4159" w:rsidRPr="0070393C">
        <w:rPr>
          <w:noProof/>
        </w:rPr>
        <w:fldChar w:fldCharType="end"/>
      </w:r>
      <w:r w:rsidR="00C63DDA" w:rsidRPr="0070393C">
        <w:rPr>
          <w:noProof/>
        </w:rPr>
        <w:t xml:space="preserve"> </w:t>
      </w:r>
      <w:r w:rsidRPr="0070393C">
        <w:rPr>
          <w:noProof/>
        </w:rPr>
        <w:t>regard, the</w:t>
      </w:r>
      <w:r w:rsidRPr="0035620F">
        <w:rPr>
          <w:noProof/>
        </w:rPr>
        <w:t xml:space="preserve"> competent authorities and the coordinator shall communicate on request all relevant information and shall communicate on their own initiative all essential information.</w:t>
      </w:r>
    </w:p>
    <w:p w:rsidR="005E3CD6" w:rsidRPr="0035620F" w:rsidRDefault="005E3CD6" w:rsidP="006C59CB">
      <w:pPr>
        <w:keepNext/>
        <w:autoSpaceDE w:val="0"/>
        <w:autoSpaceDN w:val="0"/>
        <w:rPr>
          <w:noProof/>
        </w:rPr>
      </w:pP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That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cooperation shall at least provide for the gathering and the exchange of information with regard to the following items: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12</w:t>
      </w:r>
    </w:p>
    <w:p w:rsidR="005E3CD6" w:rsidRPr="0035620F" w:rsidRDefault="005E3CD6" w:rsidP="005E3CD6">
      <w:pPr>
        <w:pStyle w:val="Point0"/>
        <w:rPr>
          <w:noProof/>
        </w:rPr>
      </w:pPr>
      <w:r w:rsidRPr="0035620F">
        <w:rPr>
          <w:noProof/>
        </w:rPr>
        <w:t>(a)</w:t>
      </w:r>
      <w:r w:rsidRPr="0035620F">
        <w:rPr>
          <w:noProof/>
        </w:rPr>
        <w:tab/>
        <w:t>identification of the group’s legal structure and the governance and organisational structure, including all regulated entities, non-regulated subsidiaries and significant branches belonging to the financial conglomerate, the holders of qualifying holdings at the ultimate parent level, as well as of the competent authorities of the regulated entities in the group;</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pStyle w:val="Point0"/>
        <w:rPr>
          <w:noProof/>
        </w:rPr>
      </w:pPr>
      <w:r w:rsidRPr="0035620F">
        <w:rPr>
          <w:noProof/>
        </w:rPr>
        <w:t>(b)</w:t>
      </w:r>
      <w:r w:rsidRPr="0035620F">
        <w:rPr>
          <w:noProof/>
        </w:rPr>
        <w:tab/>
        <w:t>the financial conglomerate's strategic policies;</w:t>
      </w:r>
    </w:p>
    <w:p w:rsidR="005E3CD6" w:rsidRPr="0035620F" w:rsidRDefault="005E3CD6" w:rsidP="005E3CD6">
      <w:pPr>
        <w:pStyle w:val="Point0"/>
        <w:rPr>
          <w:noProof/>
        </w:rPr>
      </w:pPr>
      <w:r w:rsidRPr="0035620F">
        <w:rPr>
          <w:noProof/>
        </w:rPr>
        <w:t>(c)</w:t>
      </w:r>
      <w:r w:rsidRPr="0035620F">
        <w:rPr>
          <w:noProof/>
        </w:rPr>
        <w:tab/>
        <w:t>the financial situation of the financial conglomerate, in particular on capital adequacy, intra-group transactions, risk concentration and profitability;</w:t>
      </w:r>
    </w:p>
    <w:p w:rsidR="005E3CD6" w:rsidRPr="0035620F" w:rsidRDefault="005E3CD6" w:rsidP="005E3CD6">
      <w:pPr>
        <w:pStyle w:val="Point0"/>
        <w:rPr>
          <w:noProof/>
        </w:rPr>
      </w:pPr>
      <w:r w:rsidRPr="0035620F">
        <w:rPr>
          <w:noProof/>
        </w:rPr>
        <w:t>(d)</w:t>
      </w:r>
      <w:r w:rsidRPr="0035620F">
        <w:rPr>
          <w:noProof/>
        </w:rPr>
        <w:tab/>
        <w:t>the financial conglomerate's major shareholders and management;</w:t>
      </w:r>
    </w:p>
    <w:p w:rsidR="005E3CD6" w:rsidRPr="0035620F" w:rsidRDefault="005E3CD6" w:rsidP="005E3CD6">
      <w:pPr>
        <w:pStyle w:val="Point0"/>
        <w:rPr>
          <w:noProof/>
        </w:rPr>
      </w:pPr>
      <w:r w:rsidRPr="0035620F">
        <w:rPr>
          <w:noProof/>
        </w:rPr>
        <w:t>(e)</w:t>
      </w:r>
      <w:r w:rsidRPr="0035620F">
        <w:rPr>
          <w:noProof/>
        </w:rPr>
        <w:tab/>
        <w:t>the organisation, risk management and internal control systems at financial conglomerate level;</w:t>
      </w:r>
    </w:p>
    <w:p w:rsidR="005E3CD6" w:rsidRPr="0035620F" w:rsidRDefault="005E3CD6" w:rsidP="005E3CD6">
      <w:pPr>
        <w:pStyle w:val="Point0"/>
        <w:rPr>
          <w:noProof/>
        </w:rPr>
      </w:pPr>
      <w:r w:rsidRPr="0035620F">
        <w:rPr>
          <w:noProof/>
        </w:rPr>
        <w:t>(f)</w:t>
      </w:r>
      <w:r w:rsidRPr="0035620F">
        <w:rPr>
          <w:noProof/>
        </w:rPr>
        <w:tab/>
        <w:t>procedures for the collection of information from the entities in a financial conglomerate, and the verification of that information;</w:t>
      </w:r>
    </w:p>
    <w:p w:rsidR="005E3CD6" w:rsidRPr="0035620F" w:rsidRDefault="005E3CD6" w:rsidP="005E3CD6">
      <w:pPr>
        <w:pStyle w:val="Point0"/>
        <w:rPr>
          <w:noProof/>
        </w:rPr>
      </w:pPr>
      <w:r w:rsidRPr="0035620F">
        <w:rPr>
          <w:noProof/>
        </w:rPr>
        <w:t>(g)</w:t>
      </w:r>
      <w:r w:rsidRPr="0035620F">
        <w:rPr>
          <w:noProof/>
        </w:rPr>
        <w:tab/>
        <w:t>adverse developments in regulated entities or in other entities of the financial conglomerate which could seriously affect the regulated entities;</w:t>
      </w:r>
    </w:p>
    <w:p w:rsidR="005E3CD6" w:rsidRPr="0035620F" w:rsidRDefault="005E3CD6" w:rsidP="005E3CD6">
      <w:pPr>
        <w:pStyle w:val="Point0"/>
        <w:rPr>
          <w:noProof/>
        </w:rPr>
      </w:pPr>
      <w:r w:rsidRPr="0035620F">
        <w:rPr>
          <w:noProof/>
        </w:rPr>
        <w:t>(h)</w:t>
      </w:r>
      <w:r w:rsidRPr="0035620F">
        <w:rPr>
          <w:noProof/>
        </w:rPr>
        <w:tab/>
        <w:t>major sanctions and exceptional measures taken by competent authorities in accordance with sectoral rules or this Directive.</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2010/78/EU Art. 2, pt. 7</w:t>
      </w:r>
      <w:r w:rsidR="008A4159" w:rsidRPr="00B45551">
        <w:rPr>
          <w:noProof/>
          <w:lang w:val="fr-BE"/>
        </w:rPr>
        <w:t xml:space="preserve"> (adapted)</w:t>
      </w:r>
    </w:p>
    <w:p w:rsidR="005E3CD6" w:rsidRPr="0035620F" w:rsidRDefault="13E0960C" w:rsidP="005E3CD6">
      <w:pPr>
        <w:autoSpaceDE w:val="0"/>
        <w:autoSpaceDN w:val="0"/>
        <w:rPr>
          <w:noProof/>
        </w:rPr>
      </w:pPr>
      <w:r w:rsidRPr="00E50458">
        <w:rPr>
          <w:noProof/>
        </w:rPr>
        <w:t xml:space="preserve">The competent authorities may also </w:t>
      </w:r>
      <w:r w:rsidRPr="00E50458">
        <w:rPr>
          <w:noProof/>
        </w:rPr>
        <w:fldChar w:fldCharType="begin"/>
      </w:r>
      <w:r w:rsidRPr="00E50458">
        <w:rPr>
          <w:noProof/>
        </w:rPr>
        <w:instrText xml:space="preserve"> QUOTE "</w:instrText>
      </w:r>
      <w:r w:rsidRPr="00E50458">
        <w:rPr>
          <w:rStyle w:val="CRMarker"/>
          <w:noProof/>
        </w:rPr>
        <w:instrText>Ö</w:instrText>
      </w:r>
      <w:r w:rsidRPr="00E50458">
        <w:rPr>
          <w:noProof/>
        </w:rPr>
        <w:instrText xml:space="preserve">" </w:instrText>
      </w:r>
      <w:r w:rsidRPr="00E50458">
        <w:rPr>
          <w:noProof/>
        </w:rPr>
        <w:fldChar w:fldCharType="separate"/>
      </w:r>
      <w:r w:rsidR="016B356E" w:rsidRPr="00E50458">
        <w:rPr>
          <w:rStyle w:val="CRMarker"/>
          <w:noProof/>
        </w:rPr>
        <w:t>Ö</w:t>
      </w:r>
      <w:r w:rsidRPr="00E50458">
        <w:rPr>
          <w:noProof/>
        </w:rPr>
        <w:fldChar w:fldCharType="end"/>
      </w:r>
      <w:r w:rsidR="016B356E" w:rsidRPr="00E50458">
        <w:rPr>
          <w:noProof/>
        </w:rPr>
        <w:t> , in accordance with Article 15 of Regulation (EU) No 1092/2010, </w:t>
      </w:r>
      <w:r w:rsidRPr="00E50458">
        <w:rPr>
          <w:noProof/>
        </w:rPr>
        <w:fldChar w:fldCharType="begin"/>
      </w:r>
      <w:r w:rsidRPr="00E50458">
        <w:rPr>
          <w:noProof/>
        </w:rPr>
        <w:instrText xml:space="preserve"> QUOTE "</w:instrText>
      </w:r>
      <w:r w:rsidRPr="00E50458">
        <w:rPr>
          <w:rStyle w:val="CRMarker"/>
          <w:noProof/>
        </w:rPr>
        <w:instrText>Õ</w:instrText>
      </w:r>
      <w:r w:rsidRPr="00E50458">
        <w:rPr>
          <w:noProof/>
        </w:rPr>
        <w:instrText xml:space="preserve">" </w:instrText>
      </w:r>
      <w:r w:rsidRPr="00E50458">
        <w:rPr>
          <w:noProof/>
        </w:rPr>
        <w:fldChar w:fldCharType="separate"/>
      </w:r>
      <w:r w:rsidR="016B356E" w:rsidRPr="00E50458">
        <w:rPr>
          <w:rStyle w:val="CRMarker"/>
          <w:noProof/>
        </w:rPr>
        <w:t>Õ</w:t>
      </w:r>
      <w:r w:rsidRPr="00E50458">
        <w:rPr>
          <w:noProof/>
        </w:rPr>
        <w:fldChar w:fldCharType="end"/>
      </w:r>
      <w:r w:rsidR="016B356E" w:rsidRPr="00E50458">
        <w:rPr>
          <w:noProof/>
        </w:rPr>
        <w:t xml:space="preserve"> </w:t>
      </w:r>
      <w:r w:rsidRPr="00E50458">
        <w:rPr>
          <w:noProof/>
        </w:rPr>
        <w:t xml:space="preserve">exchange with the following authorities such information as may be </w:t>
      </w:r>
      <w:r w:rsidRPr="00E50458">
        <w:rPr>
          <w:noProof/>
        </w:rPr>
        <w:lastRenderedPageBreak/>
        <w:t xml:space="preserve">needed for the performance of their respective tasks, regarding regulated entities in a financial conglomerate, in </w:t>
      </w:r>
      <w:r w:rsidRPr="00E50458" w:rsidDel="00C63DDA">
        <w:rPr>
          <w:noProof/>
        </w:rPr>
        <w:t xml:space="preserve">line </w:t>
      </w:r>
      <w:r w:rsidRPr="00E50458">
        <w:rPr>
          <w:noProof/>
        </w:rPr>
        <w:t xml:space="preserve">with the provisions laid down in the sectoral rules: </w:t>
      </w:r>
      <w:r w:rsidR="008A4159" w:rsidRPr="00E50458">
        <w:rPr>
          <w:noProof/>
        </w:rPr>
        <w:fldChar w:fldCharType="begin"/>
      </w:r>
      <w:r w:rsidR="008A4159" w:rsidRPr="00E50458">
        <w:rPr>
          <w:noProof/>
        </w:rPr>
        <w:instrText xml:space="preserve"> QUOTE "</w:instrText>
      </w:r>
      <w:r w:rsidR="008A4159" w:rsidRPr="00E50458">
        <w:rPr>
          <w:rStyle w:val="CRMarker"/>
          <w:noProof/>
        </w:rPr>
        <w:instrText>Ö</w:instrText>
      </w:r>
      <w:r w:rsidR="008A4159" w:rsidRPr="00E50458">
        <w:rPr>
          <w:noProof/>
        </w:rPr>
        <w:instrText xml:space="preserve">" </w:instrText>
      </w:r>
      <w:r w:rsidR="008A4159" w:rsidRPr="00E50458">
        <w:rPr>
          <w:noProof/>
        </w:rPr>
        <w:fldChar w:fldCharType="separate"/>
      </w:r>
      <w:r w:rsidR="1AB7B1DD" w:rsidRPr="00E50458">
        <w:rPr>
          <w:rStyle w:val="CRMarker"/>
          <w:noProof/>
        </w:rPr>
        <w:t>Ö</w:t>
      </w:r>
      <w:r w:rsidR="008A4159" w:rsidRPr="00E50458">
        <w:rPr>
          <w:noProof/>
        </w:rPr>
        <w:fldChar w:fldCharType="end"/>
      </w:r>
      <w:r w:rsidR="1AB7B1DD" w:rsidRPr="00E50458">
        <w:rPr>
          <w:noProof/>
        </w:rPr>
        <w:t> </w:t>
      </w:r>
      <w:r w:rsidR="7E66394B" w:rsidRPr="00E50458">
        <w:rPr>
          <w:noProof/>
        </w:rPr>
        <w:t>the</w:t>
      </w:r>
      <w:r w:rsidR="1AB7B1DD" w:rsidRPr="00E50458">
        <w:rPr>
          <w:noProof/>
        </w:rPr>
        <w:t> </w:t>
      </w:r>
      <w:r w:rsidR="008A4159" w:rsidRPr="00E50458">
        <w:rPr>
          <w:noProof/>
        </w:rPr>
        <w:fldChar w:fldCharType="begin"/>
      </w:r>
      <w:r w:rsidR="008A4159" w:rsidRPr="00E50458">
        <w:rPr>
          <w:noProof/>
        </w:rPr>
        <w:instrText xml:space="preserve"> QUOTE "</w:instrText>
      </w:r>
      <w:r w:rsidR="008A4159" w:rsidRPr="00E50458">
        <w:rPr>
          <w:rStyle w:val="CRMarker"/>
          <w:noProof/>
        </w:rPr>
        <w:instrText>Õ</w:instrText>
      </w:r>
      <w:r w:rsidR="008A4159" w:rsidRPr="00E50458">
        <w:rPr>
          <w:noProof/>
        </w:rPr>
        <w:instrText xml:space="preserve">" </w:instrText>
      </w:r>
      <w:r w:rsidR="008A4159" w:rsidRPr="00E50458">
        <w:rPr>
          <w:noProof/>
        </w:rPr>
        <w:fldChar w:fldCharType="separate"/>
      </w:r>
      <w:r w:rsidR="1AB7B1DD" w:rsidRPr="00E50458">
        <w:rPr>
          <w:rStyle w:val="CRMarker"/>
          <w:noProof/>
        </w:rPr>
        <w:t>Õ</w:t>
      </w:r>
      <w:r w:rsidR="008A4159" w:rsidRPr="00E50458">
        <w:rPr>
          <w:noProof/>
        </w:rPr>
        <w:fldChar w:fldCharType="end"/>
      </w:r>
      <w:r w:rsidR="7E66394B" w:rsidRPr="00E50458">
        <w:rPr>
          <w:noProof/>
        </w:rPr>
        <w:t xml:space="preserve"> </w:t>
      </w:r>
      <w:r w:rsidRPr="00E50458">
        <w:rPr>
          <w:noProof/>
        </w:rPr>
        <w:t>central banks, the European System of Central Banks, the European Central Bank and the European Systemic Risk Board.</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6C59CB">
      <w:pPr>
        <w:keepNext/>
        <w:autoSpaceDE w:val="0"/>
        <w:autoSpaceDN w:val="0"/>
        <w:rPr>
          <w:noProof/>
        </w:rPr>
      </w:pPr>
      <w:r w:rsidRPr="0035620F">
        <w:rPr>
          <w:noProof/>
        </w:rPr>
        <w:t>2.</w:t>
      </w:r>
      <w:r w:rsidRPr="0035620F">
        <w:rPr>
          <w:noProof/>
        </w:rPr>
        <w:tab/>
        <w:t>Without prejudice to their respective responsibilities as defined under sectoral rules, the competent authorities concerned shall, prior to their decision, consult each other with regard to the following items, where these decisions are of importance for other competent authorities' supervisory tasks:</w:t>
      </w:r>
    </w:p>
    <w:p w:rsidR="005E3CD6" w:rsidRPr="0035620F" w:rsidRDefault="005E3CD6" w:rsidP="005E3CD6">
      <w:pPr>
        <w:pStyle w:val="Point0"/>
        <w:rPr>
          <w:noProof/>
        </w:rPr>
      </w:pPr>
      <w:r w:rsidRPr="0035620F">
        <w:rPr>
          <w:noProof/>
        </w:rPr>
        <w:t>(a)</w:t>
      </w:r>
      <w:r w:rsidRPr="0035620F">
        <w:rPr>
          <w:noProof/>
        </w:rPr>
        <w:tab/>
        <w:t>changes in the shareholder, organisational or management structure of regulated entities in a financial conglomerate, which require the approval or authorisation of competent authorities;</w:t>
      </w:r>
    </w:p>
    <w:p w:rsidR="005E3CD6" w:rsidRPr="0035620F" w:rsidRDefault="005E3CD6" w:rsidP="005E3CD6">
      <w:pPr>
        <w:pStyle w:val="Point0"/>
        <w:rPr>
          <w:noProof/>
        </w:rPr>
      </w:pPr>
      <w:r w:rsidRPr="0035620F">
        <w:rPr>
          <w:noProof/>
        </w:rPr>
        <w:t>(b)</w:t>
      </w:r>
      <w:r w:rsidRPr="0035620F">
        <w:rPr>
          <w:noProof/>
        </w:rPr>
        <w:tab/>
        <w:t>major sanctions or exceptional measures taken by competent authorities.</w:t>
      </w:r>
    </w:p>
    <w:p w:rsidR="005E3CD6" w:rsidRPr="0035620F" w:rsidRDefault="005E3CD6" w:rsidP="005E3CD6">
      <w:pPr>
        <w:autoSpaceDE w:val="0"/>
        <w:autoSpaceDN w:val="0"/>
        <w:rPr>
          <w:noProof/>
        </w:rPr>
      </w:pPr>
      <w:r w:rsidRPr="0035620F">
        <w:rPr>
          <w:noProof/>
        </w:rPr>
        <w:t xml:space="preserve">A competent authority may decide not to consult in cases of urgency or where such consultation may jeopardise the effectiveness of the decisions. In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that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case, the competent authority shall, without delay, inform the other competent authorities.</w:t>
      </w:r>
    </w:p>
    <w:p w:rsidR="005E3CD6" w:rsidRPr="0035620F" w:rsidRDefault="005E3CD6" w:rsidP="005E3CD6">
      <w:pPr>
        <w:autoSpaceDE w:val="0"/>
        <w:autoSpaceDN w:val="0"/>
        <w:rPr>
          <w:noProof/>
        </w:rPr>
      </w:pPr>
      <w:r w:rsidRPr="0035620F">
        <w:rPr>
          <w:noProof/>
        </w:rPr>
        <w:t>3.</w:t>
      </w:r>
      <w:r w:rsidRPr="0035620F">
        <w:rPr>
          <w:noProof/>
        </w:rPr>
        <w:tab/>
        <w:t xml:space="preserve">The coordinator may invite the competent authorities of the Member State in which a parent undertaking has its head office, and which do not themselves exercise the supplementary supervision pursuant to Article </w:t>
      </w:r>
      <w:r w:rsidRPr="001A06CC">
        <w:rPr>
          <w:noProof/>
        </w:rPr>
        <w:t>12</w:t>
      </w:r>
      <w:r w:rsidRPr="0035620F">
        <w:rPr>
          <w:noProof/>
        </w:rPr>
        <w:t>, to ask the parent undertaking for any information which would be relevant for the exercise of its coordination tasks as laid down in Article</w:t>
      </w:r>
      <w:r w:rsidR="00821E51" w:rsidRPr="0035620F">
        <w:rPr>
          <w:noProof/>
        </w:rPr>
        <w:t> </w:t>
      </w:r>
      <w:r w:rsidRPr="001A06CC">
        <w:rPr>
          <w:noProof/>
        </w:rPr>
        <w:t>13</w:t>
      </w:r>
      <w:r w:rsidRPr="0035620F">
        <w:rPr>
          <w:noProof/>
        </w:rPr>
        <w:t>, and to transmit that information to the coordinator.</w:t>
      </w:r>
    </w:p>
    <w:p w:rsidR="005E3CD6" w:rsidRPr="0035620F" w:rsidRDefault="005E3CD6" w:rsidP="005E3CD6">
      <w:pPr>
        <w:autoSpaceDE w:val="0"/>
        <w:autoSpaceDN w:val="0"/>
        <w:rPr>
          <w:noProof/>
        </w:rPr>
      </w:pPr>
      <w:r w:rsidRPr="0035620F">
        <w:rPr>
          <w:noProof/>
        </w:rPr>
        <w:t xml:space="preserve">Where the information referred to in Article </w:t>
      </w:r>
      <w:r w:rsidRPr="001A06CC">
        <w:rPr>
          <w:noProof/>
        </w:rPr>
        <w:t>18</w:t>
      </w:r>
      <w:r w:rsidRPr="0035620F">
        <w:rPr>
          <w:noProof/>
        </w:rPr>
        <w:t>(2) has already been given to a competent authority in accordance with sectoral rules, the competent authorities responsible for exercising supplementary supervision may apply to the first-mentioned authority to obtain the information.</w:t>
      </w:r>
    </w:p>
    <w:p w:rsidR="005E3CD6" w:rsidRPr="0035620F" w:rsidRDefault="005E3CD6" w:rsidP="005E3CD6">
      <w:pPr>
        <w:autoSpaceDE w:val="0"/>
        <w:autoSpaceDN w:val="0"/>
        <w:rPr>
          <w:noProof/>
        </w:rPr>
      </w:pPr>
      <w:r w:rsidRPr="0035620F">
        <w:rPr>
          <w:noProof/>
        </w:rPr>
        <w:t>4.</w:t>
      </w:r>
      <w:r w:rsidRPr="0035620F">
        <w:rPr>
          <w:noProof/>
        </w:rPr>
        <w:tab/>
        <w:t>Member States shall authorise the exchange of information between their competent authorities and between their competent authorities and other authorities, as referred to in paragraphs 1, 2 and 3. The collection or possession of information with regard to an entity within a financial conglomerate which is not a regulated entity shall not in any way imply that the competent authorities are required to play a supervisory role in relation to these entities on a stand-alone basis.</w:t>
      </w:r>
    </w:p>
    <w:p w:rsidR="005E3CD6" w:rsidRPr="0035620F" w:rsidRDefault="005E3CD6" w:rsidP="005E3CD6">
      <w:pPr>
        <w:autoSpaceDE w:val="0"/>
        <w:autoSpaceDN w:val="0"/>
        <w:rPr>
          <w:noProof/>
        </w:rPr>
      </w:pPr>
      <w:r w:rsidRPr="0035620F">
        <w:rPr>
          <w:noProof/>
        </w:rPr>
        <w:t>Information received in the framework of supplementary supervision, and in particular any exchange of information between competent authorities and between competent authorities and other authorities which is provided for in this Directive, shall be subject to the provisions on professional secrecy and communication of confidential information laid down in the sectoral rules.</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2010/78/EU Art. 2, pt. 8</w:t>
      </w:r>
      <w:r w:rsidR="00A4679D" w:rsidRPr="00B45551">
        <w:rPr>
          <w:noProof/>
          <w:lang w:val="fr-BE"/>
        </w:rPr>
        <w:t xml:space="preserve"> (adapted)</w:t>
      </w:r>
    </w:p>
    <w:p w:rsidR="005E3CD6" w:rsidRPr="001A06CC" w:rsidRDefault="005E3CD6" w:rsidP="005E3CD6">
      <w:pPr>
        <w:pStyle w:val="Titrearticle"/>
        <w:rPr>
          <w:noProof/>
          <w:lang w:val="en-IE"/>
        </w:rPr>
      </w:pPr>
      <w:r w:rsidRPr="001A06CC">
        <w:rPr>
          <w:noProof/>
          <w:lang w:val="en-IE"/>
        </w:rPr>
        <w:t xml:space="preserve">Article </w:t>
      </w:r>
      <w:r w:rsidRPr="001A06CC">
        <w:rPr>
          <w:noProof/>
        </w:rPr>
        <w:t>15</w:t>
      </w:r>
    </w:p>
    <w:p w:rsidR="005E3CD6" w:rsidRPr="0035620F" w:rsidRDefault="005E3CD6" w:rsidP="002A0B81">
      <w:pPr>
        <w:pStyle w:val="NormalCentered"/>
        <w:keepNext/>
        <w:rPr>
          <w:b/>
          <w:bCs/>
          <w:noProof/>
        </w:rPr>
      </w:pPr>
      <w:r w:rsidRPr="0035620F">
        <w:rPr>
          <w:b/>
          <w:bCs/>
          <w:noProof/>
        </w:rPr>
        <w:t>Cooperation and exchange of information with the Joint Committee</w:t>
      </w:r>
    </w:p>
    <w:p w:rsidR="005E3CD6" w:rsidRPr="0035620F" w:rsidRDefault="005E3CD6" w:rsidP="005E3CD6">
      <w:pPr>
        <w:autoSpaceDE w:val="0"/>
        <w:autoSpaceDN w:val="0"/>
        <w:rPr>
          <w:noProof/>
        </w:rPr>
      </w:pPr>
      <w:r w:rsidRPr="0035620F">
        <w:rPr>
          <w:noProof/>
        </w:rPr>
        <w:t>1.</w:t>
      </w:r>
      <w:r w:rsidRPr="0035620F">
        <w:rPr>
          <w:noProof/>
        </w:rPr>
        <w:tab/>
        <w:t xml:space="preserve">The competent authorities shall cooperate with the Joint Committee for the purposes </w:t>
      </w:r>
      <w:r w:rsidRPr="00E50458">
        <w:rPr>
          <w:noProof/>
        </w:rPr>
        <w:t xml:space="preserve">of this Directive, in accordance with </w:t>
      </w:r>
      <w:r w:rsidR="00A4679D" w:rsidRPr="00E50458">
        <w:rPr>
          <w:noProof/>
        </w:rPr>
        <w:fldChar w:fldCharType="begin"/>
      </w:r>
      <w:r w:rsidR="00A4679D" w:rsidRPr="00E50458">
        <w:rPr>
          <w:noProof/>
        </w:rPr>
        <w:instrText xml:space="preserve"> QUOTE "</w:instrText>
      </w:r>
      <w:r w:rsidR="00A4679D" w:rsidRPr="00E50458">
        <w:rPr>
          <w:rStyle w:val="CRMarker"/>
          <w:noProof/>
        </w:rPr>
        <w:instrText>Ö</w:instrText>
      </w:r>
      <w:r w:rsidR="00A4679D" w:rsidRPr="00E50458">
        <w:rPr>
          <w:noProof/>
        </w:rPr>
        <w:instrText xml:space="preserve">" </w:instrText>
      </w:r>
      <w:r w:rsidR="00A4679D" w:rsidRPr="00E50458">
        <w:rPr>
          <w:noProof/>
        </w:rPr>
        <w:fldChar w:fldCharType="separate"/>
      </w:r>
      <w:r w:rsidR="00A4679D" w:rsidRPr="00E50458">
        <w:rPr>
          <w:rStyle w:val="CRMarker"/>
          <w:noProof/>
        </w:rPr>
        <w:t>Ö</w:t>
      </w:r>
      <w:r w:rsidR="00A4679D" w:rsidRPr="00E50458">
        <w:rPr>
          <w:noProof/>
        </w:rPr>
        <w:fldChar w:fldCharType="end"/>
      </w:r>
      <w:r w:rsidR="00A4679D" w:rsidRPr="00E50458">
        <w:rPr>
          <w:noProof/>
        </w:rPr>
        <w:t> Regulations </w:t>
      </w:r>
      <w:r w:rsidR="00A4679D" w:rsidRPr="00E50458">
        <w:rPr>
          <w:noProof/>
        </w:rPr>
        <w:fldChar w:fldCharType="begin"/>
      </w:r>
      <w:r w:rsidR="00A4679D" w:rsidRPr="00E50458">
        <w:rPr>
          <w:noProof/>
        </w:rPr>
        <w:instrText xml:space="preserve"> QUOTE "</w:instrText>
      </w:r>
      <w:r w:rsidR="00A4679D" w:rsidRPr="00E50458">
        <w:rPr>
          <w:rStyle w:val="CRMarker"/>
          <w:noProof/>
        </w:rPr>
        <w:instrText>Õ</w:instrText>
      </w:r>
      <w:r w:rsidR="00A4679D" w:rsidRPr="00E50458">
        <w:rPr>
          <w:noProof/>
        </w:rPr>
        <w:instrText xml:space="preserve">" </w:instrText>
      </w:r>
      <w:r w:rsidR="00A4679D" w:rsidRPr="00E50458">
        <w:rPr>
          <w:noProof/>
        </w:rPr>
        <w:fldChar w:fldCharType="separate"/>
      </w:r>
      <w:r w:rsidR="00A4679D" w:rsidRPr="00E50458">
        <w:rPr>
          <w:rStyle w:val="CRMarker"/>
          <w:noProof/>
        </w:rPr>
        <w:t>Õ</w:t>
      </w:r>
      <w:r w:rsidR="00A4679D" w:rsidRPr="00E50458">
        <w:rPr>
          <w:noProof/>
        </w:rPr>
        <w:fldChar w:fldCharType="end"/>
      </w:r>
      <w:r w:rsidRPr="00E50458">
        <w:rPr>
          <w:noProof/>
        </w:rPr>
        <w:t xml:space="preserve"> (EU) No</w:t>
      </w:r>
      <w:r w:rsidR="00B02F7E" w:rsidRPr="00E50458">
        <w:rPr>
          <w:noProof/>
        </w:rPr>
        <w:t> </w:t>
      </w:r>
      <w:r w:rsidRPr="00E50458">
        <w:rPr>
          <w:noProof/>
        </w:rPr>
        <w:t>1093/2010, (EU)</w:t>
      </w:r>
      <w:r w:rsidRPr="0035620F">
        <w:rPr>
          <w:noProof/>
        </w:rPr>
        <w:t xml:space="preserve"> No</w:t>
      </w:r>
      <w:r w:rsidR="00821E51" w:rsidRPr="0035620F">
        <w:rPr>
          <w:noProof/>
        </w:rPr>
        <w:t> </w:t>
      </w:r>
      <w:r w:rsidRPr="0035620F">
        <w:rPr>
          <w:noProof/>
        </w:rPr>
        <w:t>1094/2010 and (EU) No</w:t>
      </w:r>
      <w:r w:rsidR="00B02F7E" w:rsidRPr="0035620F">
        <w:rPr>
          <w:noProof/>
        </w:rPr>
        <w:t> </w:t>
      </w:r>
      <w:r w:rsidRPr="0035620F">
        <w:rPr>
          <w:noProof/>
        </w:rPr>
        <w:t>1095/2010.</w:t>
      </w:r>
    </w:p>
    <w:p w:rsidR="005E3CD6" w:rsidRPr="0035620F" w:rsidRDefault="005E3CD6" w:rsidP="005E3CD6">
      <w:pPr>
        <w:autoSpaceDE w:val="0"/>
        <w:autoSpaceDN w:val="0"/>
        <w:rPr>
          <w:noProof/>
        </w:rPr>
      </w:pPr>
      <w:r w:rsidRPr="0035620F">
        <w:rPr>
          <w:noProof/>
        </w:rPr>
        <w:t>2.</w:t>
      </w:r>
      <w:r w:rsidRPr="0035620F">
        <w:rPr>
          <w:noProof/>
        </w:rPr>
        <w:tab/>
        <w:t>The competent authorities shall without delay provide the Joint Committee with all information necessary to carry out its duties in accordance with Article 35 of Regulation</w:t>
      </w:r>
      <w:r w:rsidR="002B0EBB">
        <w:rPr>
          <w:noProof/>
        </w:rPr>
        <w:t> </w:t>
      </w:r>
      <w:r w:rsidRPr="0035620F">
        <w:rPr>
          <w:noProof/>
        </w:rPr>
        <w:t>(EU) No</w:t>
      </w:r>
      <w:r w:rsidR="00B02F7E" w:rsidRPr="0035620F">
        <w:rPr>
          <w:noProof/>
        </w:rPr>
        <w:t> </w:t>
      </w:r>
      <w:r w:rsidRPr="0035620F">
        <w:rPr>
          <w:noProof/>
        </w:rPr>
        <w:t>1093/2010, of Regulation (EU) No</w:t>
      </w:r>
      <w:r w:rsidR="00B02F7E" w:rsidRPr="0035620F">
        <w:rPr>
          <w:noProof/>
        </w:rPr>
        <w:t> </w:t>
      </w:r>
      <w:r w:rsidRPr="0035620F">
        <w:rPr>
          <w:noProof/>
        </w:rPr>
        <w:t>1094/2010 and of Regulation (EU) No</w:t>
      </w:r>
      <w:r w:rsidR="00821E51" w:rsidRPr="0035620F">
        <w:rPr>
          <w:noProof/>
        </w:rPr>
        <w:t> </w:t>
      </w:r>
      <w:r w:rsidRPr="0035620F">
        <w:rPr>
          <w:noProof/>
        </w:rPr>
        <w:t>1095/2010 respectively.</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13</w:t>
      </w:r>
    </w:p>
    <w:p w:rsidR="005E3CD6" w:rsidRPr="0035620F" w:rsidRDefault="005E3CD6" w:rsidP="005E3CD6">
      <w:pPr>
        <w:autoSpaceDE w:val="0"/>
        <w:autoSpaceDN w:val="0"/>
        <w:rPr>
          <w:noProof/>
        </w:rPr>
      </w:pPr>
      <w:r w:rsidRPr="0035620F">
        <w:rPr>
          <w:noProof/>
        </w:rPr>
        <w:t>3.</w:t>
      </w:r>
      <w:r w:rsidRPr="0035620F">
        <w:rPr>
          <w:noProof/>
        </w:rPr>
        <w:tab/>
        <w:t>The coordinators shall provide the Joint Committee with the information referred to in Article</w:t>
      </w:r>
      <w:r w:rsidR="00B02F7E" w:rsidRPr="0035620F">
        <w:rPr>
          <w:noProof/>
        </w:rPr>
        <w:t> </w:t>
      </w:r>
      <w:r w:rsidRPr="0035620F">
        <w:rPr>
          <w:noProof/>
        </w:rPr>
        <w:t>9(4) and</w:t>
      </w:r>
      <w:r w:rsidR="001A06CC">
        <w:rPr>
          <w:noProof/>
        </w:rPr>
        <w:t xml:space="preserve"> </w:t>
      </w:r>
      <w:r w:rsidRPr="0035620F">
        <w:rPr>
          <w:noProof/>
        </w:rPr>
        <w:t>Article</w:t>
      </w:r>
      <w:r w:rsidR="00B02F7E" w:rsidRPr="0035620F">
        <w:rPr>
          <w:noProof/>
        </w:rPr>
        <w:t> </w:t>
      </w:r>
      <w:r w:rsidRPr="001A06CC">
        <w:rPr>
          <w:noProof/>
        </w:rPr>
        <w:t>14</w:t>
      </w:r>
      <w:r w:rsidRPr="0035620F">
        <w:rPr>
          <w:noProof/>
        </w:rPr>
        <w:t>(1)</w:t>
      </w:r>
      <w:r w:rsidRPr="001A06CC">
        <w:rPr>
          <w:noProof/>
        </w:rPr>
        <w:t>, second subparagraph, point (a)</w:t>
      </w:r>
      <w:r w:rsidRPr="0035620F">
        <w:rPr>
          <w:noProof/>
        </w:rPr>
        <w:t xml:space="preserve">. The Joint Committee shall make available to the competent authorities information regarding the legal structure and the governance and organisational structure of financial conglomerates. </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2011/89/EU Art. 2, pt. 14 (adapted)</w:t>
      </w:r>
    </w:p>
    <w:p w:rsidR="005E3CD6" w:rsidRPr="0035620F" w:rsidRDefault="005E3CD6" w:rsidP="005E3CD6">
      <w:pPr>
        <w:pStyle w:val="Titrearticle"/>
        <w:rPr>
          <w:noProof/>
        </w:rPr>
      </w:pPr>
      <w:r w:rsidRPr="0035620F">
        <w:rPr>
          <w:noProof/>
        </w:rPr>
        <w:t xml:space="preserve">Article </w:t>
      </w:r>
      <w:r w:rsidRPr="001A06CC">
        <w:rPr>
          <w:noProof/>
        </w:rPr>
        <w:t>16</w:t>
      </w:r>
    </w:p>
    <w:p w:rsidR="005E3CD6" w:rsidRPr="0035620F" w:rsidRDefault="005E3CD6" w:rsidP="002A0B81">
      <w:pPr>
        <w:pStyle w:val="NormalCentered"/>
        <w:keepNext/>
        <w:rPr>
          <w:b/>
          <w:bCs/>
          <w:noProof/>
        </w:rPr>
      </w:pPr>
      <w:r w:rsidRPr="0035620F">
        <w:rPr>
          <w:b/>
          <w:bCs/>
          <w:noProof/>
        </w:rPr>
        <w:t>Common guidelines</w:t>
      </w:r>
      <w:r w:rsidRPr="0035620F">
        <w:rPr>
          <w:noProof/>
        </w:rPr>
        <w:t xml:space="preserve"> </w:t>
      </w:r>
    </w:p>
    <w:p w:rsidR="005E3CD6" w:rsidRPr="0035620F" w:rsidRDefault="005E3CD6" w:rsidP="005E3CD6">
      <w:pPr>
        <w:autoSpaceDE w:val="0"/>
        <w:autoSpaceDN w:val="0"/>
        <w:rPr>
          <w:noProof/>
        </w:rPr>
      </w:pPr>
      <w:r w:rsidRPr="0035620F">
        <w:rPr>
          <w:noProof/>
        </w:rPr>
        <w:t>1.</w:t>
      </w:r>
      <w:r w:rsidRPr="0035620F">
        <w:rPr>
          <w:noProof/>
        </w:rPr>
        <w:tab/>
        <w:t xml:space="preserve">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shall, through the Joint Committee, develop common guidelines on how risk-based assessments of financial conglomerates are to be conducted by the competent authority. Those guidelines shall, in particular, ensure that risk-based assessments include appropriate tools in order to assess group risks posed to the financial conglomerates.</w:t>
      </w:r>
    </w:p>
    <w:p w:rsidR="005E3CD6" w:rsidRPr="0035620F" w:rsidRDefault="005E3CD6" w:rsidP="005E3CD6">
      <w:pPr>
        <w:autoSpaceDE w:val="0"/>
        <w:autoSpaceDN w:val="0"/>
        <w:rPr>
          <w:noProof/>
        </w:rPr>
      </w:pPr>
      <w:r w:rsidRPr="0035620F">
        <w:rPr>
          <w:noProof/>
        </w:rPr>
        <w:t>2.</w:t>
      </w:r>
      <w:r w:rsidRPr="0035620F">
        <w:rPr>
          <w:noProof/>
        </w:rPr>
        <w:tab/>
        <w:t xml:space="preserve">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shall, through the Joint Committee, issue common guidelines aimed at developing supervisory practices allowing for supplementary supervision of mixed financial holding companies to appropriately complement the group supervision under Directive</w:t>
      </w:r>
      <w:r w:rsidR="001A06CC">
        <w:rPr>
          <w:noProof/>
        </w:rPr>
        <w:t xml:space="preserve"> </w:t>
      </w:r>
      <w:r w:rsidRPr="0035620F">
        <w:rPr>
          <w:noProof/>
        </w:rPr>
        <w:t>2009/138/EC or, as appropriate, consolidated supervision under Directive</w:t>
      </w:r>
      <w:r w:rsidR="00B02F7E" w:rsidRPr="0035620F">
        <w:rPr>
          <w:noProof/>
        </w:rPr>
        <w:t> </w:t>
      </w:r>
      <w:r w:rsidRPr="001A06CC">
        <w:rPr>
          <w:noProof/>
        </w:rPr>
        <w:t>2013/36/EU</w:t>
      </w:r>
      <w:r w:rsidRPr="0035620F">
        <w:rPr>
          <w:noProof/>
        </w:rPr>
        <w:t>. Those guidelines shall allow all relevant risks to be incorporated in the supervision, while eliminating potential supervisory and prudential overlaps.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pStyle w:val="Titrearticle"/>
        <w:rPr>
          <w:noProof/>
        </w:rPr>
      </w:pPr>
      <w:r w:rsidRPr="0035620F">
        <w:rPr>
          <w:noProof/>
        </w:rPr>
        <w:t xml:space="preserve">Article </w:t>
      </w:r>
      <w:r w:rsidRPr="001A06CC">
        <w:rPr>
          <w:noProof/>
        </w:rPr>
        <w:t>17</w:t>
      </w:r>
    </w:p>
    <w:p w:rsidR="005E3CD6" w:rsidRPr="0035620F" w:rsidRDefault="005E3CD6" w:rsidP="002A0B81">
      <w:pPr>
        <w:pStyle w:val="NormalCentered"/>
        <w:keepNext/>
        <w:rPr>
          <w:b/>
          <w:bCs/>
          <w:noProof/>
        </w:rPr>
      </w:pPr>
      <w:r w:rsidRPr="0035620F">
        <w:rPr>
          <w:b/>
          <w:bCs/>
          <w:noProof/>
        </w:rPr>
        <w:t>Management body of mixed financial holding companies</w:t>
      </w:r>
    </w:p>
    <w:p w:rsidR="005E3CD6" w:rsidRPr="0035620F" w:rsidRDefault="005E3CD6" w:rsidP="005E3CD6">
      <w:pPr>
        <w:autoSpaceDE w:val="0"/>
        <w:autoSpaceDN w:val="0"/>
        <w:rPr>
          <w:noProof/>
        </w:rPr>
      </w:pPr>
      <w:r w:rsidRPr="0035620F">
        <w:rPr>
          <w:noProof/>
        </w:rPr>
        <w:t>Member States shall require that persons who effectively direct the business of a mixed financial holding company are of sufficiently good repute and have sufficient experience to perform those duties.</w:t>
      </w:r>
    </w:p>
    <w:p w:rsidR="005E3CD6" w:rsidRPr="0035620F" w:rsidRDefault="005E3CD6" w:rsidP="005E3CD6">
      <w:pPr>
        <w:pStyle w:val="Titrearticle"/>
        <w:rPr>
          <w:noProof/>
        </w:rPr>
      </w:pPr>
      <w:r w:rsidRPr="0035620F">
        <w:rPr>
          <w:noProof/>
        </w:rPr>
        <w:lastRenderedPageBreak/>
        <w:t xml:space="preserve">Article </w:t>
      </w:r>
      <w:r w:rsidRPr="001A06CC">
        <w:rPr>
          <w:noProof/>
        </w:rPr>
        <w:t>18</w:t>
      </w:r>
    </w:p>
    <w:p w:rsidR="005E3CD6" w:rsidRPr="0035620F" w:rsidRDefault="005E3CD6" w:rsidP="002A0B81">
      <w:pPr>
        <w:pStyle w:val="NormalCentered"/>
        <w:keepNext/>
        <w:rPr>
          <w:b/>
          <w:bCs/>
          <w:noProof/>
        </w:rPr>
      </w:pPr>
      <w:r w:rsidRPr="0035620F">
        <w:rPr>
          <w:b/>
          <w:bCs/>
          <w:noProof/>
        </w:rPr>
        <w:t>Access to information</w:t>
      </w:r>
    </w:p>
    <w:p w:rsidR="005E3CD6" w:rsidRPr="0035620F" w:rsidRDefault="005E3CD6" w:rsidP="005E3CD6">
      <w:pPr>
        <w:pStyle w:val="CRSeparator"/>
        <w:rPr>
          <w:noProof/>
          <w:lang w:val="en-GB"/>
        </w:rPr>
      </w:pPr>
    </w:p>
    <w:p w:rsidR="005E3CD6" w:rsidRPr="0008453E" w:rsidRDefault="005E3CD6" w:rsidP="005E3CD6">
      <w:pPr>
        <w:pStyle w:val="CRReference"/>
        <w:rPr>
          <w:noProof/>
          <w:lang w:val="fr-BE"/>
        </w:rPr>
      </w:pPr>
      <w:r w:rsidRPr="0035620F">
        <w:rPr>
          <w:noProof/>
          <w:lang w:val="en-GB"/>
        </w:rPr>
        <w:fldChar w:fldCharType="begin"/>
      </w:r>
      <w:r w:rsidRPr="0008453E">
        <w:rPr>
          <w:noProof/>
          <w:lang w:val="fr-BE"/>
        </w:rPr>
        <w:instrText xml:space="preserve"> QUOTE "</w:instrText>
      </w:r>
      <w:r w:rsidRPr="0008453E">
        <w:rPr>
          <w:rStyle w:val="CRMarker"/>
          <w:rFonts w:hint="eastAsia"/>
          <w:noProof/>
          <w:lang w:val="fr-BE"/>
        </w:rPr>
        <w:instrText>ê</w:instrText>
      </w:r>
      <w:r w:rsidRPr="0008453E">
        <w:rPr>
          <w:noProof/>
          <w:lang w:val="fr-BE"/>
        </w:rPr>
        <w:instrText xml:space="preserve">" </w:instrText>
      </w:r>
      <w:r w:rsidRPr="0035620F">
        <w:rPr>
          <w:noProof/>
          <w:lang w:val="en-GB"/>
        </w:rPr>
        <w:fldChar w:fldCharType="separate"/>
      </w:r>
      <w:r w:rsidRPr="0008453E">
        <w:rPr>
          <w:rStyle w:val="CRMarker"/>
          <w:rFonts w:hint="eastAsia"/>
          <w:noProof/>
          <w:lang w:val="fr-BE"/>
        </w:rPr>
        <w:t>ê</w:t>
      </w:r>
      <w:r w:rsidRPr="0035620F">
        <w:rPr>
          <w:noProof/>
          <w:lang w:val="en-GB"/>
        </w:rPr>
        <w:fldChar w:fldCharType="end"/>
      </w:r>
      <w:r w:rsidRPr="0008453E">
        <w:rPr>
          <w:noProof/>
          <w:lang w:val="fr-BE"/>
        </w:rPr>
        <w:t> 2010/78/EU Art. 2, pt. 9 (adapted)</w:t>
      </w:r>
    </w:p>
    <w:p w:rsidR="005E3CD6" w:rsidRPr="0035620F" w:rsidRDefault="005E3CD6" w:rsidP="005E3CD6">
      <w:pPr>
        <w:autoSpaceDE w:val="0"/>
        <w:autoSpaceDN w:val="0"/>
        <w:rPr>
          <w:b/>
          <w:noProof/>
        </w:rPr>
      </w:pPr>
      <w:r w:rsidRPr="0035620F">
        <w:rPr>
          <w:noProof/>
        </w:rPr>
        <w:t>1.</w:t>
      </w:r>
      <w:r w:rsidRPr="0035620F">
        <w:rPr>
          <w:noProof/>
        </w:rPr>
        <w:tab/>
        <w:t xml:space="preserve">Member States shall ensure that there are no legal impediments within their jurisdiction preventing the natural and legal persons included within the scope of supplementary supervision, whether or not a regulated entity, from exchanging with each other any information which would be relevant for the purposes of supplementary supervision and from exchanging information in accordance with this Directive and with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in accordance with Article 35 of Regulation (EU) No</w:t>
      </w:r>
      <w:r w:rsidR="00B02F7E" w:rsidRPr="0035620F">
        <w:rPr>
          <w:noProof/>
        </w:rPr>
        <w:t> </w:t>
      </w:r>
      <w:r w:rsidRPr="0035620F">
        <w:rPr>
          <w:noProof/>
        </w:rPr>
        <w:t>1093/2010, of Regulation (EU) No</w:t>
      </w:r>
      <w:r w:rsidR="00B02F7E" w:rsidRPr="0035620F">
        <w:rPr>
          <w:noProof/>
        </w:rPr>
        <w:t> </w:t>
      </w:r>
      <w:r w:rsidRPr="0035620F">
        <w:rPr>
          <w:noProof/>
        </w:rPr>
        <w:t>1094/2010 and of Regulation (EU) No</w:t>
      </w:r>
      <w:r w:rsidR="00B02F7E" w:rsidRPr="0035620F">
        <w:rPr>
          <w:noProof/>
        </w:rPr>
        <w:t> </w:t>
      </w:r>
      <w:r w:rsidRPr="0035620F">
        <w:rPr>
          <w:noProof/>
        </w:rPr>
        <w:t xml:space="preserve">1095/2010 respectively, where necessary through the Joint Committee. </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autoSpaceDE w:val="0"/>
        <w:autoSpaceDN w:val="0"/>
        <w:rPr>
          <w:noProof/>
        </w:rPr>
      </w:pPr>
      <w:r w:rsidRPr="0035620F">
        <w:rPr>
          <w:noProof/>
        </w:rPr>
        <w:t>2.</w:t>
      </w:r>
      <w:r w:rsidRPr="0035620F">
        <w:rPr>
          <w:noProof/>
        </w:rPr>
        <w:tab/>
        <w:t>Member States shall provide that, when approaching the entities in a financial conglomerate, whether or not a regulated entity, either directly or indirectly, their competent authorities responsible for exercising supplementary supervision shall have access to any information which would be relevant for the purposes of supplementary supervision.</w:t>
      </w:r>
    </w:p>
    <w:p w:rsidR="005E3CD6" w:rsidRPr="0035620F" w:rsidRDefault="005E3CD6" w:rsidP="005E3CD6">
      <w:pPr>
        <w:pStyle w:val="Titrearticle"/>
        <w:rPr>
          <w:noProof/>
        </w:rPr>
      </w:pPr>
      <w:r w:rsidRPr="0035620F">
        <w:rPr>
          <w:noProof/>
        </w:rPr>
        <w:t xml:space="preserve">Article </w:t>
      </w:r>
      <w:r w:rsidRPr="001A06CC">
        <w:rPr>
          <w:noProof/>
        </w:rPr>
        <w:t>19</w:t>
      </w:r>
    </w:p>
    <w:p w:rsidR="005E3CD6" w:rsidRPr="0035620F" w:rsidRDefault="005E3CD6" w:rsidP="002A0B81">
      <w:pPr>
        <w:pStyle w:val="NormalCentered"/>
        <w:keepNext/>
        <w:rPr>
          <w:b/>
          <w:bCs/>
          <w:noProof/>
        </w:rPr>
      </w:pPr>
      <w:r w:rsidRPr="0035620F">
        <w:rPr>
          <w:b/>
          <w:bCs/>
          <w:noProof/>
        </w:rPr>
        <w:t>Verification</w:t>
      </w:r>
    </w:p>
    <w:p w:rsidR="005E3CD6" w:rsidRPr="0035620F" w:rsidRDefault="005E3CD6" w:rsidP="005E3CD6">
      <w:pPr>
        <w:autoSpaceDE w:val="0"/>
        <w:autoSpaceDN w:val="0"/>
        <w:rPr>
          <w:noProof/>
        </w:rPr>
      </w:pPr>
      <w:r w:rsidRPr="0035620F">
        <w:rPr>
          <w:noProof/>
        </w:rPr>
        <w:t>Where, in applying this Directive, competent authorities wish in specific cases to verify the information concerning an entity, whether or not regulated, which is part of a financial conglomerate and is situated in another Member State, they shall ask the competent authorities of that other Member State to have the verification carried out.</w:t>
      </w:r>
    </w:p>
    <w:p w:rsidR="005E3CD6" w:rsidRPr="0035620F" w:rsidRDefault="005E3CD6" w:rsidP="005E3CD6">
      <w:pPr>
        <w:autoSpaceDE w:val="0"/>
        <w:autoSpaceDN w:val="0"/>
        <w:rPr>
          <w:noProof/>
        </w:rPr>
      </w:pPr>
      <w:r w:rsidRPr="0035620F">
        <w:rPr>
          <w:noProof/>
        </w:rPr>
        <w:t>The authorities which receive such a request shall, within the framework of their competences, act upon it either by carrying out the verification themselves, by allowing an auditor or expert to carry it out, or by allowing the authority which made the request to carry it out itself.</w:t>
      </w:r>
    </w:p>
    <w:p w:rsidR="005E3CD6" w:rsidRPr="0035620F" w:rsidRDefault="005E3CD6" w:rsidP="005E3CD6">
      <w:pPr>
        <w:autoSpaceDE w:val="0"/>
        <w:autoSpaceDN w:val="0"/>
        <w:rPr>
          <w:noProof/>
        </w:rPr>
      </w:pPr>
      <w:r w:rsidRPr="0035620F">
        <w:rPr>
          <w:noProof/>
        </w:rPr>
        <w:t>The competent authority which made the request may, if it so wishes, participate in the verification when it does not carry out the verification itself.</w:t>
      </w:r>
    </w:p>
    <w:p w:rsidR="005E3CD6" w:rsidRPr="0035620F" w:rsidRDefault="005E3CD6" w:rsidP="005E3CD6">
      <w:pPr>
        <w:pStyle w:val="Titrearticle"/>
        <w:rPr>
          <w:noProof/>
        </w:rPr>
      </w:pPr>
      <w:r w:rsidRPr="0035620F">
        <w:rPr>
          <w:noProof/>
        </w:rPr>
        <w:t xml:space="preserve">Article </w:t>
      </w:r>
      <w:r w:rsidRPr="001A06CC">
        <w:rPr>
          <w:noProof/>
        </w:rPr>
        <w:t>20</w:t>
      </w:r>
    </w:p>
    <w:p w:rsidR="005E3CD6" w:rsidRPr="0035620F" w:rsidRDefault="005E3CD6" w:rsidP="002A0B81">
      <w:pPr>
        <w:pStyle w:val="NormalCentered"/>
        <w:keepNext/>
        <w:rPr>
          <w:b/>
          <w:bCs/>
          <w:noProof/>
        </w:rPr>
      </w:pPr>
      <w:r w:rsidRPr="0035620F">
        <w:rPr>
          <w:b/>
          <w:bCs/>
          <w:noProof/>
        </w:rPr>
        <w:t>Enforcement measures</w:t>
      </w:r>
    </w:p>
    <w:p w:rsidR="005E3CD6" w:rsidRPr="0035620F" w:rsidRDefault="005E3CD6" w:rsidP="006C59CB">
      <w:pPr>
        <w:keepNext/>
        <w:autoSpaceDE w:val="0"/>
        <w:autoSpaceDN w:val="0"/>
        <w:rPr>
          <w:noProof/>
        </w:rPr>
      </w:pPr>
      <w:r w:rsidRPr="0035620F">
        <w:rPr>
          <w:noProof/>
        </w:rPr>
        <w:t>If the regulated entities in a financial conglomerate do not comply with the requirements referred to in Articles 6 to 9 or where the requirements are met but solvency may nevertheless be jeopardised or where the intra-group transactions or the risk concentrations are a threat to the regulated entities' financial position, the necessary measures shall be required in order to rectify the situation as soon as possible:</w:t>
      </w:r>
    </w:p>
    <w:p w:rsidR="005E3CD6" w:rsidRPr="0035620F" w:rsidRDefault="005E3CD6" w:rsidP="005E3CD6">
      <w:pPr>
        <w:pStyle w:val="Point0"/>
        <w:rPr>
          <w:noProof/>
        </w:rPr>
      </w:pPr>
      <w:r w:rsidRPr="001A06CC">
        <w:rPr>
          <w:noProof/>
        </w:rPr>
        <w:t>(a)</w:t>
      </w:r>
      <w:r w:rsidRPr="0035620F">
        <w:rPr>
          <w:noProof/>
        </w:rPr>
        <w:tab/>
        <w:t>by the coordinator with respect to the mixed financial holding company</w:t>
      </w:r>
      <w:r w:rsidRPr="001A06CC">
        <w:rPr>
          <w:noProof/>
        </w:rPr>
        <w:t>;</w:t>
      </w:r>
    </w:p>
    <w:p w:rsidR="005E3CD6" w:rsidRPr="0035620F" w:rsidRDefault="005E3CD6" w:rsidP="005E3CD6">
      <w:pPr>
        <w:pStyle w:val="Point0"/>
        <w:rPr>
          <w:noProof/>
        </w:rPr>
      </w:pPr>
      <w:r w:rsidRPr="001A06CC">
        <w:rPr>
          <w:noProof/>
        </w:rPr>
        <w:t>(b)</w:t>
      </w:r>
      <w:r w:rsidRPr="0035620F">
        <w:rPr>
          <w:noProof/>
        </w:rPr>
        <w:tab/>
        <w:t>by the competent authorities with respect to the regulated entities; to that end, the coordinator shall inform those competent authorities of its findings.</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2010/78/EU Art. 2, pt. 10 (adapted)</w:t>
      </w:r>
    </w:p>
    <w:p w:rsidR="005E3CD6" w:rsidRPr="0035620F" w:rsidRDefault="005E3CD6" w:rsidP="005E3CD6">
      <w:pPr>
        <w:autoSpaceDE w:val="0"/>
        <w:autoSpaceDN w:val="0"/>
        <w:rPr>
          <w:noProof/>
        </w:rPr>
      </w:pPr>
      <w:r w:rsidRPr="0035620F">
        <w:rPr>
          <w:noProof/>
        </w:rPr>
        <w:t xml:space="preserve">Without prejudice to Article </w:t>
      </w:r>
      <w:r w:rsidRPr="001A06CC">
        <w:rPr>
          <w:noProof/>
        </w:rPr>
        <w:t>21</w:t>
      </w:r>
      <w:r w:rsidRPr="0035620F">
        <w:rPr>
          <w:noProof/>
        </w:rPr>
        <w:t>(2), Member States may determine what measures may be taken by the competent authorities with respect to mixed financial holding companies. In accordance with Articles</w:t>
      </w:r>
      <w:r w:rsidR="00B02F7E" w:rsidRPr="0035620F">
        <w:rPr>
          <w:noProof/>
        </w:rPr>
        <w:t> </w:t>
      </w:r>
      <w:r w:rsidRPr="0035620F">
        <w:rPr>
          <w:noProof/>
        </w:rPr>
        <w:t>16 and 56 of Regulation (EU) No 1093/2010, of Regulation (EU) No</w:t>
      </w:r>
      <w:r w:rsidR="00B02F7E" w:rsidRPr="0035620F">
        <w:rPr>
          <w:noProof/>
        </w:rPr>
        <w:t> </w:t>
      </w:r>
      <w:r w:rsidRPr="0035620F">
        <w:rPr>
          <w:noProof/>
        </w:rPr>
        <w:t>1094/2010 and of Regulation (EU) No</w:t>
      </w:r>
      <w:r w:rsidR="00B02F7E" w:rsidRPr="0035620F">
        <w:rPr>
          <w:noProof/>
        </w:rPr>
        <w:t> </w:t>
      </w:r>
      <w:r w:rsidRPr="0035620F">
        <w:rPr>
          <w:noProof/>
        </w:rPr>
        <w:t xml:space="preserve">1095/2010 respectively,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through the Joint Committee, may develop guidelines for measures in relation to mixed financial holding companies.</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p>
    <w:p w:rsidR="005E3CD6" w:rsidRPr="0035620F" w:rsidRDefault="005E3CD6" w:rsidP="005E3CD6">
      <w:pPr>
        <w:autoSpaceDE w:val="0"/>
        <w:autoSpaceDN w:val="0"/>
        <w:rPr>
          <w:noProof/>
        </w:rPr>
      </w:pPr>
      <w:r w:rsidRPr="0035620F">
        <w:rPr>
          <w:noProof/>
        </w:rPr>
        <w:t>The competent authorities involved, including the coordinator, shall where appropriate coordinate their supervisory actions.</w:t>
      </w:r>
    </w:p>
    <w:p w:rsidR="005E3CD6" w:rsidRPr="0035620F" w:rsidRDefault="005E3CD6" w:rsidP="005E3CD6">
      <w:pPr>
        <w:pStyle w:val="Titrearticle"/>
        <w:rPr>
          <w:noProof/>
        </w:rPr>
      </w:pPr>
      <w:r w:rsidRPr="0035620F">
        <w:rPr>
          <w:noProof/>
        </w:rPr>
        <w:t xml:space="preserve">Article </w:t>
      </w:r>
      <w:r w:rsidRPr="001A06CC">
        <w:rPr>
          <w:noProof/>
        </w:rPr>
        <w:t>21</w:t>
      </w:r>
    </w:p>
    <w:p w:rsidR="005E3CD6" w:rsidRPr="0035620F" w:rsidRDefault="005E3CD6" w:rsidP="002A0B81">
      <w:pPr>
        <w:pStyle w:val="NormalCentered"/>
        <w:keepNext/>
        <w:rPr>
          <w:b/>
          <w:bCs/>
          <w:noProof/>
        </w:rPr>
      </w:pPr>
      <w:r w:rsidRPr="0035620F">
        <w:rPr>
          <w:b/>
          <w:bCs/>
          <w:noProof/>
        </w:rPr>
        <w:t>Additional powers of the competent authorities</w:t>
      </w:r>
    </w:p>
    <w:p w:rsidR="005E3CD6" w:rsidRPr="0035620F" w:rsidRDefault="005E3CD6" w:rsidP="005E3CD6">
      <w:pPr>
        <w:autoSpaceDE w:val="0"/>
        <w:autoSpaceDN w:val="0"/>
        <w:rPr>
          <w:noProof/>
        </w:rPr>
      </w:pPr>
      <w:r w:rsidRPr="0035620F">
        <w:rPr>
          <w:noProof/>
        </w:rPr>
        <w:t>1.</w:t>
      </w:r>
      <w:r w:rsidRPr="0035620F">
        <w:rPr>
          <w:noProof/>
        </w:rPr>
        <w:tab/>
        <w:t>Pending further harmonisation between sectoral rules, the Member States shall provide that their competent authorities shall have the power to take any supervisory measure deemed necessary in order to avoid or to deal with the circumvention of sectoral rules by regulated entities in a financial conglomerate.</w:t>
      </w:r>
    </w:p>
    <w:p w:rsidR="005E3CD6" w:rsidRPr="0035620F" w:rsidRDefault="005E3CD6" w:rsidP="005E3CD6">
      <w:pPr>
        <w:autoSpaceDE w:val="0"/>
        <w:autoSpaceDN w:val="0"/>
        <w:rPr>
          <w:noProof/>
        </w:rPr>
      </w:pPr>
      <w:r w:rsidRPr="0035620F">
        <w:rPr>
          <w:noProof/>
        </w:rPr>
        <w:t>2.</w:t>
      </w:r>
      <w:r w:rsidRPr="0035620F">
        <w:rPr>
          <w:noProof/>
        </w:rPr>
        <w:tab/>
        <w:t>Without prejudice to their criminal law provisions, Member States shall ensure that penalties or measures aimed at ending observed breaches or the causes of such breaches may be imposed on mixed financial holding companies, or their effective managers, which infringe laws, regulations or administrative provisions enacted to implement this Directive. In certain cases, such measures may require the intervention of the courts. The competent authorities shall cooperate closely to ensure that such penalties or measures produce the desired results.</w:t>
      </w:r>
    </w:p>
    <w:p w:rsidR="005E3CD6" w:rsidRPr="0035620F" w:rsidRDefault="005E3CD6" w:rsidP="005E3CD6">
      <w:pPr>
        <w:pStyle w:val="SectionTitle"/>
        <w:rPr>
          <w:noProof/>
        </w:rPr>
      </w:pPr>
      <w:r w:rsidRPr="0035620F">
        <w:rPr>
          <w:noProof/>
        </w:rPr>
        <w:t>SECTION 4</w:t>
      </w:r>
    </w:p>
    <w:p w:rsidR="005E3CD6" w:rsidRPr="0035620F" w:rsidRDefault="005E3CD6" w:rsidP="005E3CD6">
      <w:pPr>
        <w:pStyle w:val="SectionTitle"/>
        <w:rPr>
          <w:noProof/>
        </w:rPr>
      </w:pPr>
      <w:r w:rsidRPr="0035620F">
        <w:rPr>
          <w:noProof/>
        </w:rPr>
        <w:t>THIRD COUNTRIES</w:t>
      </w:r>
    </w:p>
    <w:p w:rsidR="005E3CD6" w:rsidRPr="0035620F" w:rsidRDefault="005E3CD6" w:rsidP="005E3CD6">
      <w:pPr>
        <w:pStyle w:val="Titrearticle"/>
        <w:rPr>
          <w:noProof/>
        </w:rPr>
      </w:pPr>
      <w:r w:rsidRPr="0035620F">
        <w:rPr>
          <w:noProof/>
        </w:rPr>
        <w:t xml:space="preserve">Article </w:t>
      </w:r>
      <w:r w:rsidRPr="001A06CC">
        <w:rPr>
          <w:noProof/>
        </w:rPr>
        <w:t>22</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15(a)</w:t>
      </w:r>
    </w:p>
    <w:p w:rsidR="005E3CD6" w:rsidRPr="0035620F" w:rsidRDefault="005E3CD6" w:rsidP="002A0B81">
      <w:pPr>
        <w:pStyle w:val="NormalCentered"/>
        <w:keepNext/>
        <w:rPr>
          <w:b/>
          <w:bCs/>
          <w:noProof/>
        </w:rPr>
      </w:pPr>
      <w:r w:rsidRPr="0035620F">
        <w:rPr>
          <w:b/>
          <w:bCs/>
          <w:noProof/>
        </w:rPr>
        <w:t>Parent undertakings in a third country</w:t>
      </w:r>
    </w:p>
    <w:p w:rsidR="005E3CD6" w:rsidRPr="0035620F" w:rsidRDefault="005E3CD6" w:rsidP="005E3CD6">
      <w:pPr>
        <w:pStyle w:val="CRSeparator"/>
        <w:rPr>
          <w:noProof/>
          <w:lang w:val="en-GB"/>
        </w:rPr>
      </w:pPr>
    </w:p>
    <w:p w:rsidR="005E3CD6" w:rsidRPr="00A22EBC" w:rsidRDefault="005E3CD6" w:rsidP="005E3CD6">
      <w:pPr>
        <w:pStyle w:val="CRReference"/>
        <w:rPr>
          <w:noProof/>
          <w:lang w:val="en-IE"/>
        </w:rPr>
      </w:pPr>
      <w:r w:rsidRPr="0035620F">
        <w:rPr>
          <w:noProof/>
          <w:lang w:val="en-GB"/>
        </w:rPr>
        <w:fldChar w:fldCharType="begin"/>
      </w:r>
      <w:r w:rsidRPr="00A22EBC">
        <w:rPr>
          <w:noProof/>
          <w:lang w:val="en-IE"/>
        </w:rPr>
        <w:instrText xml:space="preserve"> QUOTE "</w:instrText>
      </w:r>
      <w:r w:rsidRPr="00A22EBC">
        <w:rPr>
          <w:rStyle w:val="CRMarker"/>
          <w:rFonts w:hint="eastAsia"/>
          <w:noProof/>
          <w:lang w:val="en-IE"/>
        </w:rPr>
        <w:instrText>ê</w:instrText>
      </w:r>
      <w:r w:rsidRPr="00A22EBC">
        <w:rPr>
          <w:noProof/>
          <w:lang w:val="en-IE"/>
        </w:rPr>
        <w:instrText xml:space="preserve">" </w:instrText>
      </w:r>
      <w:r w:rsidRPr="0035620F">
        <w:rPr>
          <w:noProof/>
          <w:lang w:val="en-GB"/>
        </w:rPr>
        <w:fldChar w:fldCharType="separate"/>
      </w:r>
      <w:r w:rsidRPr="00A22EBC">
        <w:rPr>
          <w:rStyle w:val="CRMarker"/>
          <w:rFonts w:hint="eastAsia"/>
          <w:noProof/>
          <w:lang w:val="en-IE"/>
        </w:rPr>
        <w:t>ê</w:t>
      </w:r>
      <w:r w:rsidRPr="0035620F">
        <w:rPr>
          <w:noProof/>
          <w:lang w:val="en-GB"/>
        </w:rPr>
        <w:fldChar w:fldCharType="end"/>
      </w:r>
      <w:r w:rsidRPr="00A22EBC">
        <w:rPr>
          <w:noProof/>
          <w:lang w:val="en-IE"/>
        </w:rPr>
        <w:t> 2010/78/EU Art. 2, pt. 11(a)</w:t>
      </w:r>
      <w:r w:rsidR="008A4159" w:rsidRPr="00A22EBC">
        <w:rPr>
          <w:noProof/>
          <w:lang w:val="en-IE"/>
        </w:rPr>
        <w:t xml:space="preserve"> (adapted)</w:t>
      </w:r>
    </w:p>
    <w:p w:rsidR="005E3CD6" w:rsidRPr="0035620F" w:rsidRDefault="005E3CD6" w:rsidP="005E3CD6">
      <w:pPr>
        <w:autoSpaceDE w:val="0"/>
        <w:autoSpaceDN w:val="0"/>
        <w:rPr>
          <w:noProof/>
        </w:rPr>
      </w:pPr>
      <w:r w:rsidRPr="0035620F">
        <w:rPr>
          <w:noProof/>
        </w:rPr>
        <w:t>1.</w:t>
      </w:r>
      <w:r w:rsidRPr="0035620F">
        <w:rPr>
          <w:noProof/>
        </w:rPr>
        <w:tab/>
        <w:t xml:space="preserve">Without prejudice to the sectoral rules, where Article 5(3) applies, the competent authorities shall verify whether the regulated entities the parent undertaking of which has its head office in a third country are subject to supervision by that third country's competent authority, which is equivalent to that provided for by this Directive on the supplementary supervision of regulated entities referred to in Article 5(2). The verification shall be carried </w:t>
      </w:r>
      <w:r w:rsidRPr="00E50458">
        <w:rPr>
          <w:noProof/>
        </w:rPr>
        <w:t xml:space="preserve">out by the competent authority which would be the coordinator if the criteria </w:t>
      </w:r>
      <w:r w:rsidR="008A4159" w:rsidRPr="00E50458">
        <w:rPr>
          <w:noProof/>
        </w:rPr>
        <w:fldChar w:fldCharType="begin"/>
      </w:r>
      <w:r w:rsidR="008A4159" w:rsidRPr="00E50458">
        <w:rPr>
          <w:noProof/>
        </w:rPr>
        <w:instrText xml:space="preserve"> QUOTE "</w:instrText>
      </w:r>
      <w:r w:rsidR="008A4159" w:rsidRPr="00E50458">
        <w:rPr>
          <w:rStyle w:val="CRMarker"/>
          <w:noProof/>
        </w:rPr>
        <w:instrText>Ö</w:instrText>
      </w:r>
      <w:r w:rsidR="008A4159" w:rsidRPr="00E50458">
        <w:rPr>
          <w:noProof/>
        </w:rPr>
        <w:instrText xml:space="preserve">" </w:instrText>
      </w:r>
      <w:r w:rsidR="008A4159" w:rsidRPr="00E50458">
        <w:rPr>
          <w:noProof/>
        </w:rPr>
        <w:fldChar w:fldCharType="separate"/>
      </w:r>
      <w:r w:rsidR="008A4159" w:rsidRPr="00E50458">
        <w:rPr>
          <w:rStyle w:val="CRMarker"/>
          <w:noProof/>
        </w:rPr>
        <w:t>Ö</w:t>
      </w:r>
      <w:r w:rsidR="008A4159" w:rsidRPr="00E50458">
        <w:rPr>
          <w:noProof/>
        </w:rPr>
        <w:fldChar w:fldCharType="end"/>
      </w:r>
      <w:r w:rsidR="008A4159" w:rsidRPr="00E50458">
        <w:rPr>
          <w:noProof/>
        </w:rPr>
        <w:t> </w:t>
      </w:r>
      <w:r w:rsidR="005D7AF9" w:rsidRPr="00E50458">
        <w:rPr>
          <w:noProof/>
        </w:rPr>
        <w:t xml:space="preserve">laid </w:t>
      </w:r>
      <w:r w:rsidR="005D7AF9" w:rsidRPr="00E50458">
        <w:rPr>
          <w:noProof/>
        </w:rPr>
        <w:lastRenderedPageBreak/>
        <w:t>down</w:t>
      </w:r>
      <w:r w:rsidR="008A4159" w:rsidRPr="00E50458">
        <w:rPr>
          <w:noProof/>
        </w:rPr>
        <w:t> </w:t>
      </w:r>
      <w:r w:rsidR="008A4159" w:rsidRPr="00E50458">
        <w:rPr>
          <w:noProof/>
        </w:rPr>
        <w:fldChar w:fldCharType="begin"/>
      </w:r>
      <w:r w:rsidR="008A4159" w:rsidRPr="00E50458">
        <w:rPr>
          <w:noProof/>
        </w:rPr>
        <w:instrText xml:space="preserve"> QUOTE "</w:instrText>
      </w:r>
      <w:r w:rsidR="008A4159" w:rsidRPr="00E50458">
        <w:rPr>
          <w:rStyle w:val="CRMarker"/>
          <w:noProof/>
        </w:rPr>
        <w:instrText>Õ</w:instrText>
      </w:r>
      <w:r w:rsidR="008A4159" w:rsidRPr="00E50458">
        <w:rPr>
          <w:noProof/>
        </w:rPr>
        <w:instrText xml:space="preserve">" </w:instrText>
      </w:r>
      <w:r w:rsidR="008A4159" w:rsidRPr="00E50458">
        <w:rPr>
          <w:noProof/>
        </w:rPr>
        <w:fldChar w:fldCharType="separate"/>
      </w:r>
      <w:r w:rsidR="008A4159" w:rsidRPr="00E50458">
        <w:rPr>
          <w:rStyle w:val="CRMarker"/>
          <w:noProof/>
        </w:rPr>
        <w:t>Õ</w:t>
      </w:r>
      <w:r w:rsidR="008A4159" w:rsidRPr="00E50458">
        <w:rPr>
          <w:noProof/>
        </w:rPr>
        <w:fldChar w:fldCharType="end"/>
      </w:r>
      <w:r w:rsidR="005D7AF9" w:rsidRPr="00E50458">
        <w:rPr>
          <w:noProof/>
        </w:rPr>
        <w:t xml:space="preserve"> </w:t>
      </w:r>
      <w:r w:rsidRPr="00E50458">
        <w:rPr>
          <w:noProof/>
        </w:rPr>
        <w:t>in Article</w:t>
      </w:r>
      <w:r w:rsidR="00821E51" w:rsidRPr="00E50458">
        <w:rPr>
          <w:noProof/>
        </w:rPr>
        <w:t> </w:t>
      </w:r>
      <w:r w:rsidRPr="00E50458">
        <w:rPr>
          <w:noProof/>
        </w:rPr>
        <w:t>12(2) were to apply, on the request of the parent undertaking or of any of</w:t>
      </w:r>
      <w:r w:rsidRPr="0035620F">
        <w:rPr>
          <w:noProof/>
        </w:rPr>
        <w:t xml:space="preserve"> the regulated entities authorised in the Union or on its own initiative.</w:t>
      </w:r>
    </w:p>
    <w:p w:rsidR="005E3CD6" w:rsidRPr="0035620F" w:rsidRDefault="005E3CD6" w:rsidP="005E3CD6">
      <w:pPr>
        <w:autoSpaceDE w:val="0"/>
        <w:autoSpaceDN w:val="0"/>
        <w:rPr>
          <w:noProof/>
        </w:rPr>
      </w:pPr>
      <w:r w:rsidRPr="0035620F">
        <w:rPr>
          <w:noProof/>
        </w:rPr>
        <w:t>That competent authority shall consult the other relevant competent authorities, and shall make every effort to comply with any applicable guidelines prepared through the Joint Committee in accordance with Articles 16 and 56 of Regulation (EU) No</w:t>
      </w:r>
      <w:r w:rsidR="00B02F7E" w:rsidRPr="0035620F">
        <w:rPr>
          <w:noProof/>
        </w:rPr>
        <w:t> </w:t>
      </w:r>
      <w:r w:rsidRPr="0035620F">
        <w:rPr>
          <w:noProof/>
        </w:rPr>
        <w:t>1093/2010, of Regulation (EU) No</w:t>
      </w:r>
      <w:r w:rsidR="00B02F7E" w:rsidRPr="0035620F">
        <w:rPr>
          <w:noProof/>
        </w:rPr>
        <w:t> </w:t>
      </w:r>
      <w:r w:rsidRPr="0035620F">
        <w:rPr>
          <w:noProof/>
        </w:rPr>
        <w:t>1094/2010 and of Regulation (EU) No</w:t>
      </w:r>
      <w:r w:rsidR="00B02F7E" w:rsidRPr="0035620F">
        <w:rPr>
          <w:noProof/>
        </w:rPr>
        <w:t> </w:t>
      </w:r>
      <w:r w:rsidRPr="0035620F">
        <w:rPr>
          <w:noProof/>
        </w:rPr>
        <w:t>1095/2010 respectively.</w:t>
      </w:r>
    </w:p>
    <w:p w:rsidR="005E3CD6" w:rsidRPr="0035620F" w:rsidRDefault="005E3CD6" w:rsidP="005E3CD6">
      <w:pPr>
        <w:pStyle w:val="CRSeparator"/>
        <w:rPr>
          <w:noProof/>
          <w:lang w:val="en-GB"/>
        </w:rPr>
      </w:pPr>
    </w:p>
    <w:p w:rsidR="005E3CD6" w:rsidRPr="001A06CC" w:rsidRDefault="005E3CD6" w:rsidP="005E3CD6">
      <w:pPr>
        <w:pStyle w:val="CRReference"/>
        <w:rPr>
          <w:noProof/>
          <w:lang w:val="en-IE"/>
        </w:rPr>
      </w:pPr>
      <w:r w:rsidRPr="0035620F">
        <w:rPr>
          <w:noProof/>
          <w:lang w:val="en-GB"/>
        </w:rPr>
        <w:fldChar w:fldCharType="begin"/>
      </w:r>
      <w:r w:rsidRPr="001A06CC">
        <w:rPr>
          <w:noProof/>
          <w:lang w:val="en-IE"/>
        </w:rPr>
        <w:instrText xml:space="preserve"> QUOTE "</w:instrText>
      </w:r>
      <w:r w:rsidRPr="001A06CC">
        <w:rPr>
          <w:rStyle w:val="CRMarker"/>
          <w:rFonts w:hint="eastAsia"/>
          <w:noProof/>
          <w:lang w:val="en-IE"/>
        </w:rPr>
        <w:instrText>ê</w:instrText>
      </w:r>
      <w:r w:rsidRPr="001A06CC">
        <w:rPr>
          <w:noProof/>
          <w:lang w:val="en-IE"/>
        </w:rPr>
        <w:instrText xml:space="preserve">" </w:instrText>
      </w:r>
      <w:r w:rsidRPr="0035620F">
        <w:rPr>
          <w:noProof/>
          <w:lang w:val="en-GB"/>
        </w:rPr>
        <w:fldChar w:fldCharType="separate"/>
      </w:r>
      <w:r w:rsidRPr="001A06CC">
        <w:rPr>
          <w:rStyle w:val="CRMarker"/>
          <w:rFonts w:hint="eastAsia"/>
          <w:noProof/>
          <w:lang w:val="en-IE"/>
        </w:rPr>
        <w:t>ê</w:t>
      </w:r>
      <w:r w:rsidRPr="0035620F">
        <w:rPr>
          <w:noProof/>
          <w:lang w:val="en-GB"/>
        </w:rPr>
        <w:fldChar w:fldCharType="end"/>
      </w:r>
      <w:r w:rsidRPr="001A06CC">
        <w:rPr>
          <w:noProof/>
          <w:lang w:val="en-IE"/>
        </w:rPr>
        <w:t> 2010/78/EU Art. 2, pt. 11(b)</w:t>
      </w:r>
      <w:r w:rsidR="008A4159" w:rsidRPr="001A06CC">
        <w:rPr>
          <w:noProof/>
          <w:lang w:val="en-IE"/>
        </w:rPr>
        <w:t xml:space="preserve"> (adapted)</w:t>
      </w:r>
    </w:p>
    <w:p w:rsidR="005E3CD6" w:rsidRPr="0035620F" w:rsidRDefault="005E3CD6" w:rsidP="005E3CD6">
      <w:pPr>
        <w:autoSpaceDE w:val="0"/>
        <w:autoSpaceDN w:val="0"/>
        <w:rPr>
          <w:noProof/>
        </w:rPr>
      </w:pPr>
      <w:r w:rsidRPr="001A06CC">
        <w:rPr>
          <w:noProof/>
        </w:rPr>
        <w:t>2</w:t>
      </w:r>
      <w:r w:rsidRPr="0035620F">
        <w:rPr>
          <w:noProof/>
        </w:rPr>
        <w:t>.</w:t>
      </w:r>
      <w:r w:rsidRPr="0035620F">
        <w:rPr>
          <w:noProof/>
        </w:rPr>
        <w:tab/>
        <w:t xml:space="preserve">Where a competent authority disagrees with the decision taken by another relevant </w:t>
      </w:r>
      <w:r w:rsidRPr="00E50458">
        <w:rPr>
          <w:noProof/>
        </w:rPr>
        <w:t>competent authority under paragraph 1</w:t>
      </w:r>
      <w:r w:rsidR="005D7AF9" w:rsidRPr="00E50458">
        <w:rPr>
          <w:noProof/>
        </w:rPr>
        <w:t xml:space="preserve"> </w:t>
      </w:r>
      <w:r w:rsidR="008A4159" w:rsidRPr="00E50458">
        <w:rPr>
          <w:noProof/>
        </w:rPr>
        <w:fldChar w:fldCharType="begin"/>
      </w:r>
      <w:r w:rsidR="008A4159" w:rsidRPr="00E50458">
        <w:rPr>
          <w:noProof/>
        </w:rPr>
        <w:instrText xml:space="preserve"> QUOTE "</w:instrText>
      </w:r>
      <w:r w:rsidR="008A4159" w:rsidRPr="00E50458">
        <w:rPr>
          <w:rStyle w:val="CRMarker"/>
          <w:noProof/>
        </w:rPr>
        <w:instrText>Ö</w:instrText>
      </w:r>
      <w:r w:rsidR="008A4159" w:rsidRPr="00E50458">
        <w:rPr>
          <w:noProof/>
        </w:rPr>
        <w:instrText xml:space="preserve">" </w:instrText>
      </w:r>
      <w:r w:rsidR="008A4159" w:rsidRPr="00E50458">
        <w:rPr>
          <w:noProof/>
        </w:rPr>
        <w:fldChar w:fldCharType="separate"/>
      </w:r>
      <w:r w:rsidR="008A4159" w:rsidRPr="00E50458">
        <w:rPr>
          <w:rStyle w:val="CRMarker"/>
          <w:noProof/>
        </w:rPr>
        <w:t>Ö</w:t>
      </w:r>
      <w:r w:rsidR="008A4159" w:rsidRPr="00E50458">
        <w:rPr>
          <w:noProof/>
        </w:rPr>
        <w:fldChar w:fldCharType="end"/>
      </w:r>
      <w:r w:rsidR="008A4159" w:rsidRPr="00E50458">
        <w:rPr>
          <w:noProof/>
        </w:rPr>
        <w:t> </w:t>
      </w:r>
      <w:r w:rsidR="005D7AF9" w:rsidRPr="00E50458">
        <w:rPr>
          <w:noProof/>
        </w:rPr>
        <w:t>of this Article</w:t>
      </w:r>
      <w:r w:rsidR="008A4159" w:rsidRPr="00E50458">
        <w:rPr>
          <w:noProof/>
        </w:rPr>
        <w:t> </w:t>
      </w:r>
      <w:r w:rsidR="008A4159" w:rsidRPr="00E50458">
        <w:rPr>
          <w:noProof/>
        </w:rPr>
        <w:fldChar w:fldCharType="begin"/>
      </w:r>
      <w:r w:rsidR="008A4159" w:rsidRPr="00E50458">
        <w:rPr>
          <w:noProof/>
        </w:rPr>
        <w:instrText xml:space="preserve"> QUOTE "</w:instrText>
      </w:r>
      <w:r w:rsidR="008A4159" w:rsidRPr="00E50458">
        <w:rPr>
          <w:rStyle w:val="CRMarker"/>
          <w:noProof/>
        </w:rPr>
        <w:instrText>Õ</w:instrText>
      </w:r>
      <w:r w:rsidR="008A4159" w:rsidRPr="00E50458">
        <w:rPr>
          <w:noProof/>
        </w:rPr>
        <w:instrText xml:space="preserve">" </w:instrText>
      </w:r>
      <w:r w:rsidR="008A4159" w:rsidRPr="00E50458">
        <w:rPr>
          <w:noProof/>
        </w:rPr>
        <w:fldChar w:fldCharType="separate"/>
      </w:r>
      <w:r w:rsidR="008A4159" w:rsidRPr="00E50458">
        <w:rPr>
          <w:rStyle w:val="CRMarker"/>
          <w:noProof/>
        </w:rPr>
        <w:t>Õ</w:t>
      </w:r>
      <w:r w:rsidR="008A4159" w:rsidRPr="00E50458">
        <w:rPr>
          <w:noProof/>
        </w:rPr>
        <w:fldChar w:fldCharType="end"/>
      </w:r>
      <w:r w:rsidR="008A4159" w:rsidRPr="00E50458">
        <w:rPr>
          <w:noProof/>
        </w:rPr>
        <w:t xml:space="preserve"> </w:t>
      </w:r>
      <w:r w:rsidRPr="00E50458">
        <w:rPr>
          <w:noProof/>
        </w:rPr>
        <w:t>, Article 19 of Regulation</w:t>
      </w:r>
      <w:r w:rsidR="00DA1024">
        <w:rPr>
          <w:noProof/>
        </w:rPr>
        <w:t> </w:t>
      </w:r>
      <w:r w:rsidRPr="00E50458">
        <w:rPr>
          <w:noProof/>
        </w:rPr>
        <w:t>(EU)</w:t>
      </w:r>
      <w:r w:rsidRPr="0035620F">
        <w:rPr>
          <w:noProof/>
        </w:rPr>
        <w:t xml:space="preserve"> No</w:t>
      </w:r>
      <w:r w:rsidR="00821E51" w:rsidRPr="0035620F">
        <w:rPr>
          <w:noProof/>
        </w:rPr>
        <w:t> </w:t>
      </w:r>
      <w:r w:rsidRPr="0035620F">
        <w:rPr>
          <w:noProof/>
        </w:rPr>
        <w:t>1093/2010, of Regulation (EU) No</w:t>
      </w:r>
      <w:r w:rsidR="00821E51" w:rsidRPr="0035620F">
        <w:rPr>
          <w:noProof/>
        </w:rPr>
        <w:t> </w:t>
      </w:r>
      <w:r w:rsidRPr="0035620F">
        <w:rPr>
          <w:noProof/>
        </w:rPr>
        <w:t>1094/2010 and of Regulation</w:t>
      </w:r>
      <w:r w:rsidR="00A92FFA">
        <w:rPr>
          <w:noProof/>
        </w:rPr>
        <w:t> </w:t>
      </w:r>
      <w:r w:rsidRPr="0035620F">
        <w:rPr>
          <w:noProof/>
        </w:rPr>
        <w:t>(EU) No</w:t>
      </w:r>
      <w:r w:rsidR="00821E51" w:rsidRPr="0035620F">
        <w:rPr>
          <w:noProof/>
        </w:rPr>
        <w:t> </w:t>
      </w:r>
      <w:r w:rsidRPr="0035620F">
        <w:rPr>
          <w:noProof/>
        </w:rPr>
        <w:t>1095/2010 respectively shall apply.</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r w:rsidR="00C00A38">
        <w:rPr>
          <w:noProof/>
          <w:lang w:val="en-GB"/>
        </w:rPr>
        <w:t xml:space="preserve"> (adapted)</w:t>
      </w:r>
    </w:p>
    <w:p w:rsidR="005E3CD6" w:rsidRPr="0035620F" w:rsidRDefault="005E3CD6" w:rsidP="005E3CD6">
      <w:pPr>
        <w:autoSpaceDE w:val="0"/>
        <w:autoSpaceDN w:val="0"/>
        <w:rPr>
          <w:noProof/>
        </w:rPr>
      </w:pPr>
      <w:r w:rsidRPr="00E50458">
        <w:rPr>
          <w:noProof/>
        </w:rPr>
        <w:t>3.</w:t>
      </w:r>
      <w:r w:rsidRPr="00E50458">
        <w:rPr>
          <w:noProof/>
        </w:rPr>
        <w:tab/>
        <w:t>In the absence of equivalent supervision referred to in paragraph 1</w:t>
      </w:r>
      <w:r w:rsidR="005D7AF9" w:rsidRPr="00E50458">
        <w:rPr>
          <w:noProof/>
        </w:rPr>
        <w:t xml:space="preserve"> </w:t>
      </w:r>
      <w:r w:rsidR="00C00A38" w:rsidRPr="00E50458">
        <w:rPr>
          <w:noProof/>
        </w:rPr>
        <w:fldChar w:fldCharType="begin"/>
      </w:r>
      <w:r w:rsidR="00C00A38" w:rsidRPr="00E50458">
        <w:rPr>
          <w:noProof/>
        </w:rPr>
        <w:instrText xml:space="preserve"> QUOTE "</w:instrText>
      </w:r>
      <w:r w:rsidR="00C00A38" w:rsidRPr="00E50458">
        <w:rPr>
          <w:rStyle w:val="CRMarker"/>
          <w:noProof/>
        </w:rPr>
        <w:instrText>Ö</w:instrText>
      </w:r>
      <w:r w:rsidR="00C00A38" w:rsidRPr="00E50458">
        <w:rPr>
          <w:noProof/>
        </w:rPr>
        <w:instrText xml:space="preserve">" </w:instrText>
      </w:r>
      <w:r w:rsidR="00C00A38" w:rsidRPr="00E50458">
        <w:rPr>
          <w:noProof/>
        </w:rPr>
        <w:fldChar w:fldCharType="separate"/>
      </w:r>
      <w:r w:rsidR="00C00A38" w:rsidRPr="00E50458">
        <w:rPr>
          <w:rStyle w:val="CRMarker"/>
          <w:noProof/>
        </w:rPr>
        <w:t>Ö</w:t>
      </w:r>
      <w:r w:rsidR="00C00A38" w:rsidRPr="00E50458">
        <w:rPr>
          <w:noProof/>
        </w:rPr>
        <w:fldChar w:fldCharType="end"/>
      </w:r>
      <w:r w:rsidR="00C00A38" w:rsidRPr="00E50458">
        <w:rPr>
          <w:noProof/>
        </w:rPr>
        <w:t> </w:t>
      </w:r>
      <w:r w:rsidR="005D7AF9" w:rsidRPr="00E50458">
        <w:rPr>
          <w:noProof/>
        </w:rPr>
        <w:t>of this Article</w:t>
      </w:r>
      <w:r w:rsidR="00C00A38" w:rsidRPr="00E50458">
        <w:rPr>
          <w:noProof/>
        </w:rPr>
        <w:t> </w:t>
      </w:r>
      <w:r w:rsidR="00C00A38" w:rsidRPr="00E50458">
        <w:rPr>
          <w:noProof/>
        </w:rPr>
        <w:fldChar w:fldCharType="begin"/>
      </w:r>
      <w:r w:rsidR="00C00A38" w:rsidRPr="00E50458">
        <w:rPr>
          <w:noProof/>
        </w:rPr>
        <w:instrText xml:space="preserve"> QUOTE "</w:instrText>
      </w:r>
      <w:r w:rsidR="00C00A38" w:rsidRPr="00E50458">
        <w:rPr>
          <w:rStyle w:val="CRMarker"/>
          <w:noProof/>
        </w:rPr>
        <w:instrText>Õ</w:instrText>
      </w:r>
      <w:r w:rsidR="00C00A38" w:rsidRPr="00E50458">
        <w:rPr>
          <w:noProof/>
        </w:rPr>
        <w:instrText xml:space="preserve">" </w:instrText>
      </w:r>
      <w:r w:rsidR="00C00A38" w:rsidRPr="00E50458">
        <w:rPr>
          <w:noProof/>
        </w:rPr>
        <w:fldChar w:fldCharType="separate"/>
      </w:r>
      <w:r w:rsidR="00C00A38" w:rsidRPr="00E50458">
        <w:rPr>
          <w:rStyle w:val="CRMarker"/>
          <w:noProof/>
        </w:rPr>
        <w:t>Õ</w:t>
      </w:r>
      <w:r w:rsidR="00C00A38" w:rsidRPr="00E50458">
        <w:rPr>
          <w:noProof/>
        </w:rPr>
        <w:fldChar w:fldCharType="end"/>
      </w:r>
      <w:r w:rsidRPr="00E50458">
        <w:rPr>
          <w:noProof/>
        </w:rPr>
        <w:t>, Member States shall apply to the regulated entities, by analogy, the provisions concerning the supplementary supervision of regulated entities referred to in Article 5(2). As an alternative, competent authorities may apply one of the methods set out in paragraph</w:t>
      </w:r>
      <w:r w:rsidR="00DA1024">
        <w:rPr>
          <w:noProof/>
        </w:rPr>
        <w:t> </w:t>
      </w:r>
      <w:r w:rsidRPr="00E50458">
        <w:rPr>
          <w:noProof/>
        </w:rPr>
        <w:t>4</w:t>
      </w:r>
      <w:r w:rsidR="005D7AF9" w:rsidRPr="00E50458">
        <w:rPr>
          <w:noProof/>
        </w:rPr>
        <w:t xml:space="preserve"> </w:t>
      </w:r>
      <w:r w:rsidR="00C00A38" w:rsidRPr="00E50458">
        <w:rPr>
          <w:noProof/>
        </w:rPr>
        <w:fldChar w:fldCharType="begin"/>
      </w:r>
      <w:r w:rsidR="00C00A38" w:rsidRPr="00E50458">
        <w:rPr>
          <w:noProof/>
        </w:rPr>
        <w:instrText xml:space="preserve"> QUOTE "</w:instrText>
      </w:r>
      <w:r w:rsidR="00C00A38" w:rsidRPr="00E50458">
        <w:rPr>
          <w:rStyle w:val="CRMarker"/>
          <w:noProof/>
        </w:rPr>
        <w:instrText>Ö</w:instrText>
      </w:r>
      <w:r w:rsidR="00C00A38" w:rsidRPr="00E50458">
        <w:rPr>
          <w:noProof/>
        </w:rPr>
        <w:instrText xml:space="preserve">" </w:instrText>
      </w:r>
      <w:r w:rsidR="00C00A38" w:rsidRPr="00E50458">
        <w:rPr>
          <w:noProof/>
        </w:rPr>
        <w:fldChar w:fldCharType="separate"/>
      </w:r>
      <w:r w:rsidR="00C00A38" w:rsidRPr="00E50458">
        <w:rPr>
          <w:rStyle w:val="CRMarker"/>
          <w:noProof/>
        </w:rPr>
        <w:t>Ö</w:t>
      </w:r>
      <w:r w:rsidR="00C00A38" w:rsidRPr="00E50458">
        <w:rPr>
          <w:noProof/>
        </w:rPr>
        <w:fldChar w:fldCharType="end"/>
      </w:r>
      <w:r w:rsidR="00C00A38" w:rsidRPr="00E50458">
        <w:rPr>
          <w:noProof/>
        </w:rPr>
        <w:t> </w:t>
      </w:r>
      <w:r w:rsidR="005D7AF9" w:rsidRPr="00E50458">
        <w:rPr>
          <w:noProof/>
        </w:rPr>
        <w:t>of this Article</w:t>
      </w:r>
      <w:r w:rsidR="00C00A38" w:rsidRPr="00E50458">
        <w:rPr>
          <w:noProof/>
        </w:rPr>
        <w:t> </w:t>
      </w:r>
      <w:r w:rsidR="00C00A38" w:rsidRPr="00E50458">
        <w:rPr>
          <w:noProof/>
        </w:rPr>
        <w:fldChar w:fldCharType="begin"/>
      </w:r>
      <w:r w:rsidR="00C00A38" w:rsidRPr="00E50458">
        <w:rPr>
          <w:noProof/>
        </w:rPr>
        <w:instrText xml:space="preserve"> QUOTE "</w:instrText>
      </w:r>
      <w:r w:rsidR="00C00A38" w:rsidRPr="00E50458">
        <w:rPr>
          <w:rStyle w:val="CRMarker"/>
          <w:noProof/>
        </w:rPr>
        <w:instrText>Õ</w:instrText>
      </w:r>
      <w:r w:rsidR="00C00A38" w:rsidRPr="00E50458">
        <w:rPr>
          <w:noProof/>
        </w:rPr>
        <w:instrText xml:space="preserve">" </w:instrText>
      </w:r>
      <w:r w:rsidR="00C00A38" w:rsidRPr="00E50458">
        <w:rPr>
          <w:noProof/>
        </w:rPr>
        <w:fldChar w:fldCharType="separate"/>
      </w:r>
      <w:r w:rsidR="00C00A38" w:rsidRPr="00E50458">
        <w:rPr>
          <w:rStyle w:val="CRMarker"/>
          <w:noProof/>
        </w:rPr>
        <w:t>Õ</w:t>
      </w:r>
      <w:r w:rsidR="00C00A38" w:rsidRPr="00E50458">
        <w:rPr>
          <w:noProof/>
        </w:rPr>
        <w:fldChar w:fldCharType="end"/>
      </w:r>
      <w:r w:rsidR="00C00A38" w:rsidRPr="00E50458">
        <w:rPr>
          <w:noProof/>
        </w:rPr>
        <w:t xml:space="preserve"> </w:t>
      </w:r>
      <w:r w:rsidRPr="00E50458">
        <w:rPr>
          <w:noProof/>
        </w:rPr>
        <w:t>.</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15(b)</w:t>
      </w:r>
    </w:p>
    <w:p w:rsidR="005E3CD6" w:rsidRPr="0035620F" w:rsidRDefault="005E3CD6" w:rsidP="005E3CD6">
      <w:pPr>
        <w:autoSpaceDE w:val="0"/>
        <w:autoSpaceDN w:val="0"/>
        <w:rPr>
          <w:noProof/>
        </w:rPr>
      </w:pPr>
      <w:r w:rsidRPr="001A06CC">
        <w:rPr>
          <w:noProof/>
        </w:rPr>
        <w:t>4</w:t>
      </w:r>
      <w:r w:rsidRPr="0035620F">
        <w:rPr>
          <w:noProof/>
        </w:rPr>
        <w:t>.</w:t>
      </w:r>
      <w:r w:rsidRPr="0035620F">
        <w:rPr>
          <w:noProof/>
        </w:rPr>
        <w:tab/>
        <w:t>Competent authorities may apply other methods which ensure appropriate supplementary supervision of the regulated entities in a financial conglomerate. Those methods shall be agreed by the coordinator, after consulting the other relevant competent authorities. The competent authorities may in particular require the establishment of a mixed financial holding company which has its head office in the Union, and apply this Directive to the regulated entities in the financial conglomerate headed by that holding company. The competent authorities shall ensure that those methods achieve the objective of supplementary supervision under this Directive and shall notify the other competent authorities involved and the Commission thereof.</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2011/89/EU Art. 2, pt. 16</w:t>
      </w:r>
    </w:p>
    <w:p w:rsidR="005E3CD6" w:rsidRPr="00333837" w:rsidRDefault="005E3CD6" w:rsidP="005E3CD6">
      <w:pPr>
        <w:pStyle w:val="Titrearticle"/>
        <w:rPr>
          <w:noProof/>
          <w:lang w:val="fr-BE"/>
        </w:rPr>
      </w:pPr>
      <w:r w:rsidRPr="00333837">
        <w:rPr>
          <w:noProof/>
          <w:lang w:val="fr-BE"/>
        </w:rPr>
        <w:t>Article 23</w:t>
      </w:r>
    </w:p>
    <w:p w:rsidR="005E3CD6" w:rsidRPr="0035620F" w:rsidRDefault="005E3CD6" w:rsidP="002A0B81">
      <w:pPr>
        <w:pStyle w:val="NormalCentered"/>
        <w:keepNext/>
        <w:rPr>
          <w:b/>
          <w:bCs/>
          <w:noProof/>
        </w:rPr>
      </w:pPr>
      <w:r w:rsidRPr="0035620F">
        <w:rPr>
          <w:b/>
          <w:bCs/>
          <w:noProof/>
        </w:rPr>
        <w:t>Cooperation with third-country competent authorities</w:t>
      </w:r>
    </w:p>
    <w:p w:rsidR="005E3CD6" w:rsidRPr="0035620F" w:rsidRDefault="005E3CD6" w:rsidP="005E3CD6">
      <w:pPr>
        <w:autoSpaceDE w:val="0"/>
        <w:autoSpaceDN w:val="0"/>
        <w:rPr>
          <w:noProof/>
        </w:rPr>
      </w:pPr>
      <w:r w:rsidRPr="00F5301D">
        <w:rPr>
          <w:noProof/>
        </w:rPr>
        <w:t xml:space="preserve">Article </w:t>
      </w:r>
      <w:r w:rsidRPr="001A06CC">
        <w:rPr>
          <w:noProof/>
        </w:rPr>
        <w:t>48</w:t>
      </w:r>
      <w:r w:rsidRPr="00F5301D">
        <w:rPr>
          <w:noProof/>
        </w:rPr>
        <w:t xml:space="preserve">(1) and (2) of Directive </w:t>
      </w:r>
      <w:r w:rsidRPr="001A06CC">
        <w:rPr>
          <w:noProof/>
        </w:rPr>
        <w:t>2013/36/EU</w:t>
      </w:r>
      <w:r w:rsidRPr="00F5301D">
        <w:rPr>
          <w:noProof/>
        </w:rPr>
        <w:t xml:space="preserve"> and Article</w:t>
      </w:r>
      <w:r w:rsidR="00C51399" w:rsidRPr="00F5301D">
        <w:rPr>
          <w:noProof/>
        </w:rPr>
        <w:t> </w:t>
      </w:r>
      <w:r w:rsidRPr="00F5301D">
        <w:rPr>
          <w:noProof/>
        </w:rPr>
        <w:t xml:space="preserve">264 of Directive 2009/138/EC shall apply </w:t>
      </w:r>
      <w:r w:rsidRPr="00F5301D">
        <w:rPr>
          <w:i/>
          <w:iCs/>
          <w:noProof/>
        </w:rPr>
        <w:t>mutatis mutandis</w:t>
      </w:r>
      <w:r w:rsidRPr="00F5301D">
        <w:rPr>
          <w:noProof/>
        </w:rPr>
        <w:t xml:space="preserve"> to the negotiation of agreements with one or more third countries regarding the means of exercising supplementary supervision of regulated entities in a financial conglomerate.</w:t>
      </w:r>
    </w:p>
    <w:p w:rsidR="005E3CD6" w:rsidRPr="0035620F" w:rsidRDefault="005E3CD6" w:rsidP="005E3CD6">
      <w:pPr>
        <w:pStyle w:val="CRSeparator"/>
        <w:rPr>
          <w:noProof/>
          <w:lang w:val="en-GB"/>
        </w:rPr>
      </w:pPr>
    </w:p>
    <w:p w:rsidR="005E3CD6" w:rsidRPr="003E7DED" w:rsidRDefault="005E3CD6" w:rsidP="005E3CD6">
      <w:pPr>
        <w:pStyle w:val="CRReference"/>
        <w:rPr>
          <w:noProof/>
          <w:lang w:val="fr-BE"/>
        </w:rPr>
      </w:pPr>
      <w:r w:rsidRPr="0035620F">
        <w:rPr>
          <w:noProof/>
          <w:lang w:val="en-GB"/>
        </w:rPr>
        <w:fldChar w:fldCharType="begin"/>
      </w:r>
      <w:r w:rsidRPr="003E7DED">
        <w:rPr>
          <w:noProof/>
          <w:lang w:val="fr-BE"/>
        </w:rPr>
        <w:instrText xml:space="preserve"> QUOTE "</w:instrText>
      </w:r>
      <w:r w:rsidRPr="003E7DED">
        <w:rPr>
          <w:rStyle w:val="CRMarker"/>
          <w:noProof/>
          <w:lang w:val="fr-BE"/>
        </w:rPr>
        <w:instrText>ê</w:instrText>
      </w:r>
      <w:r w:rsidRPr="003E7DED">
        <w:rPr>
          <w:noProof/>
          <w:lang w:val="fr-BE"/>
        </w:rPr>
        <w:instrText xml:space="preserve">" </w:instrText>
      </w:r>
      <w:r w:rsidRPr="0035620F">
        <w:rPr>
          <w:noProof/>
          <w:lang w:val="en-GB"/>
        </w:rPr>
        <w:fldChar w:fldCharType="separate"/>
      </w:r>
      <w:r w:rsidRPr="003E7DED">
        <w:rPr>
          <w:rStyle w:val="CRMarker"/>
          <w:noProof/>
          <w:lang w:val="fr-BE"/>
        </w:rPr>
        <w:t>ê</w:t>
      </w:r>
      <w:r w:rsidRPr="0035620F">
        <w:rPr>
          <w:noProof/>
          <w:lang w:val="en-GB"/>
        </w:rPr>
        <w:fldChar w:fldCharType="end"/>
      </w:r>
      <w:r w:rsidRPr="003E7DED">
        <w:rPr>
          <w:noProof/>
          <w:lang w:val="fr-BE"/>
        </w:rPr>
        <w:t> 2002/87/EC</w:t>
      </w:r>
    </w:p>
    <w:p w:rsidR="005E3CD6" w:rsidRPr="003E7DED" w:rsidRDefault="005E3CD6" w:rsidP="00821E51">
      <w:pPr>
        <w:pStyle w:val="ChapterTitle"/>
        <w:rPr>
          <w:noProof/>
          <w:lang w:val="fr-BE"/>
        </w:rPr>
      </w:pPr>
      <w:r w:rsidRPr="003E7DED">
        <w:rPr>
          <w:noProof/>
          <w:lang w:val="fr-BE"/>
        </w:rPr>
        <w:t>CHAPTER III</w:t>
      </w:r>
    </w:p>
    <w:p w:rsidR="005E3CD6" w:rsidRPr="003E7DED" w:rsidRDefault="005E3CD6" w:rsidP="005E3CD6">
      <w:pPr>
        <w:pStyle w:val="CRSeparator"/>
        <w:rPr>
          <w:noProof/>
          <w:lang w:val="fr-BE"/>
        </w:rPr>
      </w:pPr>
    </w:p>
    <w:p w:rsidR="005E3CD6" w:rsidRPr="003E7DED" w:rsidRDefault="005E3CD6" w:rsidP="005E3CD6">
      <w:pPr>
        <w:pStyle w:val="CRReference"/>
        <w:rPr>
          <w:noProof/>
          <w:lang w:val="fr-BE"/>
        </w:rPr>
      </w:pPr>
      <w:r w:rsidRPr="0035620F">
        <w:rPr>
          <w:noProof/>
          <w:lang w:val="en-GB"/>
        </w:rPr>
        <w:fldChar w:fldCharType="begin"/>
      </w:r>
      <w:r w:rsidRPr="003E7DED">
        <w:rPr>
          <w:noProof/>
          <w:lang w:val="fr-BE"/>
        </w:rPr>
        <w:instrText xml:space="preserve"> QUOTE "</w:instrText>
      </w:r>
      <w:r w:rsidRPr="003E7DED">
        <w:rPr>
          <w:rStyle w:val="CRMarker"/>
          <w:noProof/>
          <w:lang w:val="fr-BE"/>
        </w:rPr>
        <w:instrText>ê</w:instrText>
      </w:r>
      <w:r w:rsidRPr="003E7DED">
        <w:rPr>
          <w:noProof/>
          <w:lang w:val="fr-BE"/>
        </w:rPr>
        <w:instrText xml:space="preserve">" </w:instrText>
      </w:r>
      <w:r w:rsidRPr="0035620F">
        <w:rPr>
          <w:noProof/>
          <w:lang w:val="en-GB"/>
        </w:rPr>
        <w:fldChar w:fldCharType="separate"/>
      </w:r>
      <w:r w:rsidRPr="003E7DED">
        <w:rPr>
          <w:rStyle w:val="CRMarker"/>
          <w:noProof/>
          <w:lang w:val="fr-BE"/>
        </w:rPr>
        <w:t>ê</w:t>
      </w:r>
      <w:r w:rsidRPr="0035620F">
        <w:rPr>
          <w:noProof/>
          <w:lang w:val="en-GB"/>
        </w:rPr>
        <w:fldChar w:fldCharType="end"/>
      </w:r>
      <w:r w:rsidRPr="003E7DED">
        <w:rPr>
          <w:noProof/>
          <w:lang w:val="fr-BE"/>
        </w:rPr>
        <w:t> 2011/89/EU Art. 2, pt. 17</w:t>
      </w:r>
    </w:p>
    <w:p w:rsidR="005E3CD6" w:rsidRPr="0035620F" w:rsidRDefault="005E3CD6" w:rsidP="00821E51">
      <w:pPr>
        <w:pStyle w:val="ChapterTitle"/>
        <w:rPr>
          <w:noProof/>
        </w:rPr>
      </w:pPr>
      <w:r w:rsidRPr="0035620F">
        <w:rPr>
          <w:noProof/>
        </w:rPr>
        <w:t>DELEGATED ACTS AND IMPLEMENTING MEASURES</w:t>
      </w:r>
    </w:p>
    <w:p w:rsidR="005E3CD6" w:rsidRPr="0035620F" w:rsidRDefault="005E3CD6" w:rsidP="005E3CD6">
      <w:pPr>
        <w:pStyle w:val="CRSeparator"/>
        <w:rPr>
          <w:noProof/>
          <w:lang w:val="en-GB"/>
        </w:rPr>
      </w:pPr>
    </w:p>
    <w:p w:rsidR="005E3CD6" w:rsidRPr="0008453E" w:rsidRDefault="005E3CD6" w:rsidP="005E3CD6">
      <w:pPr>
        <w:pStyle w:val="CRReference"/>
        <w:rPr>
          <w:noProof/>
          <w:lang w:val="fr-BE"/>
        </w:rPr>
      </w:pPr>
      <w:r w:rsidRPr="0035620F">
        <w:rPr>
          <w:noProof/>
          <w:lang w:val="en-GB"/>
        </w:rPr>
        <w:fldChar w:fldCharType="begin"/>
      </w:r>
      <w:r w:rsidRPr="0008453E">
        <w:rPr>
          <w:noProof/>
          <w:lang w:val="fr-BE"/>
        </w:rPr>
        <w:instrText xml:space="preserve"> QUOTE "</w:instrText>
      </w:r>
      <w:r w:rsidRPr="0008453E">
        <w:rPr>
          <w:rStyle w:val="CRMarker"/>
          <w:rFonts w:hint="eastAsia"/>
          <w:noProof/>
          <w:lang w:val="fr-BE"/>
        </w:rPr>
        <w:instrText>ê</w:instrText>
      </w:r>
      <w:r w:rsidRPr="0008453E">
        <w:rPr>
          <w:noProof/>
          <w:lang w:val="fr-BE"/>
        </w:rPr>
        <w:instrText xml:space="preserve">" </w:instrText>
      </w:r>
      <w:r w:rsidRPr="0035620F">
        <w:rPr>
          <w:noProof/>
          <w:lang w:val="en-GB"/>
        </w:rPr>
        <w:fldChar w:fldCharType="separate"/>
      </w:r>
      <w:r w:rsidRPr="0008453E">
        <w:rPr>
          <w:rStyle w:val="CRMarker"/>
          <w:rFonts w:hint="eastAsia"/>
          <w:noProof/>
          <w:lang w:val="fr-BE"/>
        </w:rPr>
        <w:t>ê</w:t>
      </w:r>
      <w:r w:rsidRPr="0035620F">
        <w:rPr>
          <w:noProof/>
          <w:lang w:val="en-GB"/>
        </w:rPr>
        <w:fldChar w:fldCharType="end"/>
      </w:r>
      <w:r w:rsidRPr="0008453E">
        <w:rPr>
          <w:noProof/>
          <w:lang w:val="fr-BE"/>
        </w:rPr>
        <w:t> 2011/89/EU Art. 2, pt. 18 (adapted)</w:t>
      </w:r>
    </w:p>
    <w:p w:rsidR="005E3CD6" w:rsidRPr="0035620F" w:rsidRDefault="005E3CD6" w:rsidP="005E3CD6">
      <w:pPr>
        <w:pStyle w:val="Titrearticle"/>
        <w:rPr>
          <w:noProof/>
        </w:rPr>
      </w:pPr>
      <w:r w:rsidRPr="0035620F">
        <w:rPr>
          <w:noProof/>
        </w:rPr>
        <w:t xml:space="preserve">Article </w:t>
      </w:r>
      <w:r w:rsidRPr="001A06CC">
        <w:rPr>
          <w:noProof/>
        </w:rPr>
        <w:t>24</w:t>
      </w:r>
    </w:p>
    <w:p w:rsidR="005E3CD6" w:rsidRPr="0035620F" w:rsidRDefault="005E3CD6" w:rsidP="002A0B81">
      <w:pPr>
        <w:pStyle w:val="NormalCentered"/>
        <w:keepNext/>
        <w:rPr>
          <w:b/>
          <w:bCs/>
          <w:noProof/>
        </w:rPr>
      </w:pPr>
      <w:r w:rsidRPr="0035620F">
        <w:rPr>
          <w:b/>
          <w:bCs/>
          <w:noProof/>
        </w:rPr>
        <w:t>Powers conferred on the Commission</w:t>
      </w:r>
    </w:p>
    <w:p w:rsidR="005E3CD6" w:rsidRPr="0035620F" w:rsidRDefault="005E3CD6" w:rsidP="006C59CB">
      <w:pPr>
        <w:keepNext/>
        <w:autoSpaceDE w:val="0"/>
        <w:autoSpaceDN w:val="0"/>
        <w:rPr>
          <w:noProof/>
        </w:rPr>
      </w:pPr>
      <w:r w:rsidRPr="0035620F">
        <w:rPr>
          <w:noProof/>
        </w:rPr>
        <w:t xml:space="preserve">The Commission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is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empowered to adopt delegated acts in accordance with Article</w:t>
      </w:r>
      <w:r w:rsidR="00C51399" w:rsidRPr="0035620F">
        <w:rPr>
          <w:noProof/>
        </w:rPr>
        <w:t> </w:t>
      </w:r>
      <w:r w:rsidRPr="001A06CC">
        <w:rPr>
          <w:noProof/>
        </w:rPr>
        <w:t>28</w:t>
      </w:r>
      <w:r w:rsidRPr="0035620F">
        <w:rPr>
          <w:noProof/>
        </w:rPr>
        <w:t xml:space="preserve"> concerning the technical adaptations to be made to this Directive in the following areas:</w:t>
      </w:r>
    </w:p>
    <w:p w:rsidR="005E3CD6" w:rsidRPr="0035620F" w:rsidRDefault="005E3CD6" w:rsidP="005E3CD6">
      <w:pPr>
        <w:pStyle w:val="Point0"/>
        <w:rPr>
          <w:noProof/>
        </w:rPr>
      </w:pPr>
      <w:r w:rsidRPr="0035620F">
        <w:rPr>
          <w:noProof/>
        </w:rPr>
        <w:t>(a)</w:t>
      </w:r>
      <w:r w:rsidRPr="0035620F">
        <w:rPr>
          <w:noProof/>
        </w:rPr>
        <w:tab/>
        <w:t>a more precise formulation of the definitions laid down in Article 2 in order to take account of developments in financial markets for the application of this Directive;</w:t>
      </w:r>
    </w:p>
    <w:p w:rsidR="005E3CD6" w:rsidRPr="0035620F" w:rsidRDefault="005E3CD6" w:rsidP="005E3CD6">
      <w:pPr>
        <w:pStyle w:val="Point0"/>
        <w:rPr>
          <w:noProof/>
        </w:rPr>
      </w:pPr>
      <w:r w:rsidRPr="0035620F">
        <w:rPr>
          <w:noProof/>
        </w:rPr>
        <w:t>(b)</w:t>
      </w:r>
      <w:r w:rsidRPr="0035620F">
        <w:rPr>
          <w:noProof/>
        </w:rPr>
        <w:tab/>
        <w:t>the alignment of terminology and the framing of definitions in this Directive in accordance with subsequent Union acts on regulated entities and related matters;</w:t>
      </w:r>
    </w:p>
    <w:p w:rsidR="005E3CD6" w:rsidRPr="0035620F" w:rsidRDefault="005E3CD6" w:rsidP="005E3CD6">
      <w:pPr>
        <w:pStyle w:val="Point0"/>
        <w:rPr>
          <w:noProof/>
        </w:rPr>
      </w:pPr>
      <w:r w:rsidRPr="00E50458">
        <w:rPr>
          <w:noProof/>
        </w:rPr>
        <w:t>(c)</w:t>
      </w:r>
      <w:r w:rsidRPr="00E50458">
        <w:rPr>
          <w:noProof/>
        </w:rPr>
        <w:tab/>
        <w:t xml:space="preserve">a more precise definition of the calculation methods </w:t>
      </w:r>
      <w:r w:rsidR="00C00A38" w:rsidRPr="00E50458">
        <w:rPr>
          <w:noProof/>
        </w:rPr>
        <w:fldChar w:fldCharType="begin"/>
      </w:r>
      <w:r w:rsidR="00C00A38" w:rsidRPr="00E50458">
        <w:rPr>
          <w:noProof/>
        </w:rPr>
        <w:instrText xml:space="preserve"> QUOTE "</w:instrText>
      </w:r>
      <w:r w:rsidR="00C00A38" w:rsidRPr="00E50458">
        <w:rPr>
          <w:rStyle w:val="CRMarker"/>
          <w:noProof/>
        </w:rPr>
        <w:instrText>Ö</w:instrText>
      </w:r>
      <w:r w:rsidR="00C00A38" w:rsidRPr="00E50458">
        <w:rPr>
          <w:noProof/>
        </w:rPr>
        <w:instrText xml:space="preserve">" </w:instrText>
      </w:r>
      <w:r w:rsidR="00C00A38" w:rsidRPr="00E50458">
        <w:rPr>
          <w:noProof/>
        </w:rPr>
        <w:fldChar w:fldCharType="separate"/>
      </w:r>
      <w:r w:rsidR="00C00A38" w:rsidRPr="00E50458">
        <w:rPr>
          <w:rStyle w:val="CRMarker"/>
          <w:noProof/>
        </w:rPr>
        <w:t>Ö</w:t>
      </w:r>
      <w:r w:rsidR="00C00A38" w:rsidRPr="00E50458">
        <w:rPr>
          <w:noProof/>
        </w:rPr>
        <w:fldChar w:fldCharType="end"/>
      </w:r>
      <w:r w:rsidR="00C00A38" w:rsidRPr="00E50458">
        <w:rPr>
          <w:noProof/>
        </w:rPr>
        <w:t> </w:t>
      </w:r>
      <w:r w:rsidR="005D7AF9" w:rsidRPr="00E50458">
        <w:rPr>
          <w:noProof/>
        </w:rPr>
        <w:t>laid down</w:t>
      </w:r>
      <w:r w:rsidR="00C00A38" w:rsidRPr="00E50458">
        <w:rPr>
          <w:noProof/>
        </w:rPr>
        <w:t> </w:t>
      </w:r>
      <w:r w:rsidR="00C00A38" w:rsidRPr="00E50458">
        <w:rPr>
          <w:noProof/>
        </w:rPr>
        <w:fldChar w:fldCharType="begin"/>
      </w:r>
      <w:r w:rsidR="00C00A38" w:rsidRPr="00E50458">
        <w:rPr>
          <w:noProof/>
        </w:rPr>
        <w:instrText xml:space="preserve"> QUOTE "</w:instrText>
      </w:r>
      <w:r w:rsidR="00C00A38" w:rsidRPr="00E50458">
        <w:rPr>
          <w:rStyle w:val="CRMarker"/>
          <w:noProof/>
        </w:rPr>
        <w:instrText>Õ</w:instrText>
      </w:r>
      <w:r w:rsidR="00C00A38" w:rsidRPr="00E50458">
        <w:rPr>
          <w:noProof/>
        </w:rPr>
        <w:instrText xml:space="preserve">" </w:instrText>
      </w:r>
      <w:r w:rsidR="00C00A38" w:rsidRPr="00E50458">
        <w:rPr>
          <w:noProof/>
        </w:rPr>
        <w:fldChar w:fldCharType="separate"/>
      </w:r>
      <w:r w:rsidR="00C00A38" w:rsidRPr="00E50458">
        <w:rPr>
          <w:rStyle w:val="CRMarker"/>
          <w:noProof/>
        </w:rPr>
        <w:t>Õ</w:t>
      </w:r>
      <w:r w:rsidR="00C00A38" w:rsidRPr="00E50458">
        <w:rPr>
          <w:noProof/>
        </w:rPr>
        <w:fldChar w:fldCharType="end"/>
      </w:r>
      <w:r w:rsidR="005D7AF9" w:rsidRPr="00E50458">
        <w:rPr>
          <w:noProof/>
        </w:rPr>
        <w:t xml:space="preserve"> </w:t>
      </w:r>
      <w:r w:rsidRPr="00E50458">
        <w:rPr>
          <w:noProof/>
        </w:rPr>
        <w:t>in Annex I in</w:t>
      </w:r>
      <w:r w:rsidRPr="0035620F">
        <w:rPr>
          <w:noProof/>
        </w:rPr>
        <w:t xml:space="preserve"> order to take account of developments on financial markets and prudential techniques.</w:t>
      </w:r>
    </w:p>
    <w:p w:rsidR="005E3CD6" w:rsidRPr="0035620F" w:rsidRDefault="005E3CD6" w:rsidP="005E3CD6">
      <w:pPr>
        <w:autoSpaceDE w:val="0"/>
        <w:autoSpaceDN w:val="0"/>
        <w:rPr>
          <w:noProof/>
        </w:rPr>
      </w:pPr>
      <w:r w:rsidRPr="0035620F">
        <w:rPr>
          <w:noProof/>
        </w:rPr>
        <w:t xml:space="preserve">Those measures shall not include the subject matter of the power delegated to and conferred on the Commission with regard to the items listed in Article </w:t>
      </w:r>
      <w:r w:rsidRPr="001A06CC">
        <w:rPr>
          <w:noProof/>
        </w:rPr>
        <w:t>26</w:t>
      </w:r>
      <w:r w:rsidRPr="0035620F">
        <w:rPr>
          <w:noProof/>
        </w:rPr>
        <w:t>.</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35620F" w:rsidRDefault="005E3CD6" w:rsidP="005E3CD6">
      <w:pPr>
        <w:pStyle w:val="Titrearticle"/>
        <w:rPr>
          <w:noProof/>
        </w:rPr>
      </w:pPr>
      <w:r w:rsidRPr="0035620F">
        <w:rPr>
          <w:noProof/>
        </w:rPr>
        <w:t xml:space="preserve">Article </w:t>
      </w:r>
      <w:r w:rsidRPr="001A06CC">
        <w:rPr>
          <w:noProof/>
        </w:rPr>
        <w:t>25</w:t>
      </w:r>
    </w:p>
    <w:p w:rsidR="005E3CD6" w:rsidRPr="0035620F" w:rsidRDefault="00447111" w:rsidP="002A0B81">
      <w:pPr>
        <w:pStyle w:val="NormalCentered"/>
        <w:keepNext/>
        <w:rPr>
          <w:b/>
          <w:bCs/>
          <w:noProof/>
        </w:rPr>
      </w:pPr>
      <w:r w:rsidRPr="00E50458">
        <w:rPr>
          <w:noProof/>
        </w:rPr>
        <w:fldChar w:fldCharType="begin"/>
      </w:r>
      <w:r w:rsidRPr="00E50458">
        <w:rPr>
          <w:noProof/>
        </w:rPr>
        <w:instrText xml:space="preserve"> QUOTE "</w:instrText>
      </w:r>
      <w:r w:rsidRPr="00E50458">
        <w:rPr>
          <w:rStyle w:val="CRMarker"/>
          <w:noProof/>
        </w:rPr>
        <w:instrText>Ö</w:instrText>
      </w:r>
      <w:r w:rsidRPr="00E50458">
        <w:rPr>
          <w:noProof/>
        </w:rPr>
        <w:instrText xml:space="preserve">" </w:instrText>
      </w:r>
      <w:r w:rsidRPr="00E50458">
        <w:rPr>
          <w:noProof/>
        </w:rPr>
        <w:fldChar w:fldCharType="separate"/>
      </w:r>
      <w:r w:rsidRPr="00E50458">
        <w:rPr>
          <w:rStyle w:val="CRMarker"/>
          <w:noProof/>
        </w:rPr>
        <w:t>Ö</w:t>
      </w:r>
      <w:r w:rsidRPr="00E50458">
        <w:rPr>
          <w:noProof/>
        </w:rPr>
        <w:fldChar w:fldCharType="end"/>
      </w:r>
      <w:r w:rsidRPr="00E50458">
        <w:rPr>
          <w:noProof/>
        </w:rPr>
        <w:t> </w:t>
      </w:r>
      <w:r w:rsidRPr="00E50458">
        <w:rPr>
          <w:b/>
          <w:bCs/>
          <w:noProof/>
        </w:rPr>
        <w:t>Financial Conglomerates</w:t>
      </w:r>
      <w:r w:rsidRPr="00E50458">
        <w:rPr>
          <w:noProof/>
        </w:rPr>
        <w:t> </w:t>
      </w:r>
      <w:r w:rsidRPr="00E50458">
        <w:rPr>
          <w:noProof/>
        </w:rPr>
        <w:fldChar w:fldCharType="begin"/>
      </w:r>
      <w:r w:rsidRPr="00E50458">
        <w:rPr>
          <w:noProof/>
        </w:rPr>
        <w:instrText xml:space="preserve"> QUOTE "</w:instrText>
      </w:r>
      <w:r w:rsidRPr="00E50458">
        <w:rPr>
          <w:rStyle w:val="CRMarker"/>
          <w:noProof/>
        </w:rPr>
        <w:instrText>Õ</w:instrText>
      </w:r>
      <w:r w:rsidRPr="00E50458">
        <w:rPr>
          <w:noProof/>
        </w:rPr>
        <w:instrText xml:space="preserve">" </w:instrText>
      </w:r>
      <w:r w:rsidRPr="00E50458">
        <w:rPr>
          <w:noProof/>
        </w:rPr>
        <w:fldChar w:fldCharType="separate"/>
      </w:r>
      <w:r w:rsidRPr="00E50458">
        <w:rPr>
          <w:rStyle w:val="CRMarker"/>
          <w:noProof/>
        </w:rPr>
        <w:t>Õ</w:t>
      </w:r>
      <w:r w:rsidRPr="00E50458">
        <w:rPr>
          <w:noProof/>
        </w:rPr>
        <w:fldChar w:fldCharType="end"/>
      </w:r>
      <w:r w:rsidRPr="00E50458">
        <w:rPr>
          <w:noProof/>
        </w:rPr>
        <w:t xml:space="preserve"> </w:t>
      </w:r>
      <w:r w:rsidR="005E3CD6" w:rsidRPr="00E50458">
        <w:rPr>
          <w:b/>
          <w:bCs/>
          <w:noProof/>
        </w:rPr>
        <w:t>Committee</w:t>
      </w:r>
    </w:p>
    <w:p w:rsidR="005E3CD6" w:rsidRDefault="004B3BDD" w:rsidP="004B3BDD">
      <w:pPr>
        <w:autoSpaceDE w:val="0"/>
        <w:autoSpaceDN w:val="0"/>
        <w:rPr>
          <w:noProof/>
        </w:rPr>
      </w:pPr>
      <w:r>
        <w:rPr>
          <w:noProof/>
        </w:rPr>
        <w:t>1.</w:t>
      </w:r>
      <w:r>
        <w:rPr>
          <w:noProof/>
        </w:rPr>
        <w:tab/>
      </w:r>
      <w:r w:rsidR="005E3CD6" w:rsidRPr="00FA6CF8">
        <w:rPr>
          <w:noProof/>
        </w:rPr>
        <w:t>The Commission shall be assisted by a Financial Conglomerates Committee.</w:t>
      </w:r>
    </w:p>
    <w:p w:rsidR="00333837" w:rsidRPr="00333837" w:rsidRDefault="00333837" w:rsidP="00333837">
      <w:pPr>
        <w:pStyle w:val="CRSeparator"/>
        <w:rPr>
          <w:noProof/>
          <w:lang w:val="en-IE"/>
        </w:rPr>
      </w:pPr>
    </w:p>
    <w:p w:rsidR="00333837" w:rsidRPr="00333837" w:rsidRDefault="00333837" w:rsidP="00333837">
      <w:pPr>
        <w:pStyle w:val="CRReference"/>
        <w:rPr>
          <w:noProof/>
          <w:lang w:val="en-IE"/>
        </w:rPr>
      </w:pPr>
      <w:r w:rsidRPr="00333837">
        <w:rPr>
          <w:noProof/>
        </w:rPr>
        <w:fldChar w:fldCharType="begin"/>
      </w:r>
      <w:r w:rsidRPr="00333837">
        <w:rPr>
          <w:noProof/>
          <w:lang w:val="en-IE"/>
        </w:rPr>
        <w:instrText xml:space="preserve"> QUOTE "</w:instrText>
      </w:r>
      <w:r w:rsidRPr="00333837">
        <w:rPr>
          <w:rStyle w:val="CRMarker"/>
          <w:noProof/>
          <w:lang w:val="en-IE"/>
        </w:rPr>
        <w:instrText>ê</w:instrText>
      </w:r>
      <w:r w:rsidRPr="00333837">
        <w:rPr>
          <w:noProof/>
          <w:lang w:val="en-IE"/>
        </w:rPr>
        <w:instrText xml:space="preserve">" </w:instrText>
      </w:r>
      <w:r w:rsidRPr="00333837">
        <w:rPr>
          <w:noProof/>
        </w:rPr>
        <w:fldChar w:fldCharType="separate"/>
      </w:r>
      <w:r w:rsidRPr="00333837">
        <w:rPr>
          <w:rStyle w:val="CRMarker"/>
          <w:noProof/>
          <w:lang w:val="en-IE"/>
        </w:rPr>
        <w:t>ê</w:t>
      </w:r>
      <w:r w:rsidRPr="00333837">
        <w:rPr>
          <w:noProof/>
        </w:rPr>
        <w:fldChar w:fldCharType="end"/>
      </w:r>
      <w:r w:rsidRPr="00333837">
        <w:rPr>
          <w:noProof/>
          <w:lang w:val="en-IE"/>
        </w:rPr>
        <w:t> 2010/78/EU Art. 2, pt.14(a)</w:t>
      </w:r>
      <w:r>
        <w:rPr>
          <w:noProof/>
          <w:lang w:val="en-IE"/>
        </w:rPr>
        <w:t xml:space="preserve"> (adapted)</w:t>
      </w:r>
    </w:p>
    <w:p w:rsidR="005E3CD6" w:rsidRDefault="004B3BDD" w:rsidP="004B3BDD">
      <w:pPr>
        <w:autoSpaceDE w:val="0"/>
        <w:autoSpaceDN w:val="0"/>
        <w:rPr>
          <w:noProof/>
        </w:rPr>
      </w:pPr>
      <w:r>
        <w:rPr>
          <w:noProof/>
        </w:rPr>
        <w:t>2.</w:t>
      </w:r>
      <w:r>
        <w:rPr>
          <w:noProof/>
        </w:rPr>
        <w:tab/>
      </w:r>
      <w:r w:rsidR="005E3CD6" w:rsidRPr="0035620F">
        <w:rPr>
          <w:noProof/>
        </w:rPr>
        <w:t xml:space="preserve">The </w:t>
      </w:r>
      <w:r w:rsidR="005E3CD6" w:rsidRPr="0035620F">
        <w:rPr>
          <w:noProof/>
        </w:rPr>
        <w:fldChar w:fldCharType="begin"/>
      </w:r>
      <w:r w:rsidR="005E3CD6" w:rsidRPr="0035620F">
        <w:rPr>
          <w:noProof/>
        </w:rPr>
        <w:instrText xml:space="preserve"> QUOTE "</w:instrText>
      </w:r>
      <w:r w:rsidR="005E3CD6" w:rsidRPr="0035620F">
        <w:rPr>
          <w:rStyle w:val="CRMarker"/>
          <w:noProof/>
        </w:rPr>
        <w:instrText>Ö</w:instrText>
      </w:r>
      <w:r w:rsidR="005E3CD6" w:rsidRPr="0035620F">
        <w:rPr>
          <w:noProof/>
        </w:rPr>
        <w:instrText xml:space="preserve">" </w:instrText>
      </w:r>
      <w:r w:rsidR="005E3CD6" w:rsidRPr="0035620F">
        <w:rPr>
          <w:noProof/>
        </w:rPr>
        <w:fldChar w:fldCharType="separate"/>
      </w:r>
      <w:r w:rsidR="005E3CD6" w:rsidRPr="0035620F">
        <w:rPr>
          <w:rStyle w:val="CRMarker"/>
          <w:noProof/>
        </w:rPr>
        <w:t>Ö</w:t>
      </w:r>
      <w:r w:rsidR="005E3CD6" w:rsidRPr="0035620F">
        <w:rPr>
          <w:noProof/>
        </w:rPr>
        <w:fldChar w:fldCharType="end"/>
      </w:r>
      <w:r w:rsidR="005E3CD6" w:rsidRPr="0035620F">
        <w:rPr>
          <w:noProof/>
        </w:rPr>
        <w:t> ESAs </w:t>
      </w:r>
      <w:r w:rsidR="005E3CD6" w:rsidRPr="0035620F">
        <w:rPr>
          <w:noProof/>
        </w:rPr>
        <w:fldChar w:fldCharType="begin"/>
      </w:r>
      <w:r w:rsidR="005E3CD6" w:rsidRPr="0035620F">
        <w:rPr>
          <w:noProof/>
        </w:rPr>
        <w:instrText xml:space="preserve"> QUOTE "</w:instrText>
      </w:r>
      <w:r w:rsidR="005E3CD6" w:rsidRPr="0035620F">
        <w:rPr>
          <w:rStyle w:val="CRMarker"/>
          <w:noProof/>
        </w:rPr>
        <w:instrText>Õ</w:instrText>
      </w:r>
      <w:r w:rsidR="005E3CD6" w:rsidRPr="0035620F">
        <w:rPr>
          <w:noProof/>
        </w:rPr>
        <w:instrText xml:space="preserve">" </w:instrText>
      </w:r>
      <w:r w:rsidR="005E3CD6" w:rsidRPr="0035620F">
        <w:rPr>
          <w:noProof/>
        </w:rPr>
        <w:fldChar w:fldCharType="separate"/>
      </w:r>
      <w:r w:rsidR="005E3CD6" w:rsidRPr="0035620F">
        <w:rPr>
          <w:rStyle w:val="CRMarker"/>
          <w:noProof/>
        </w:rPr>
        <w:t>Õ</w:t>
      </w:r>
      <w:r w:rsidR="005E3CD6" w:rsidRPr="0035620F">
        <w:rPr>
          <w:noProof/>
        </w:rPr>
        <w:fldChar w:fldCharType="end"/>
      </w:r>
      <w:r w:rsidR="005E3CD6" w:rsidRPr="0035620F">
        <w:rPr>
          <w:noProof/>
        </w:rPr>
        <w:t>, through the Joint Committee, may provide</w:t>
      </w:r>
      <w:r w:rsidR="00E50458">
        <w:rPr>
          <w:noProof/>
        </w:rPr>
        <w:t xml:space="preserve"> </w:t>
      </w:r>
      <w:r w:rsidR="005E3CD6" w:rsidRPr="0035620F">
        <w:rPr>
          <w:noProof/>
        </w:rPr>
        <w:fldChar w:fldCharType="begin"/>
      </w:r>
      <w:r w:rsidR="005E3CD6" w:rsidRPr="0035620F">
        <w:rPr>
          <w:noProof/>
        </w:rPr>
        <w:instrText xml:space="preserve"> QUOTE "</w:instrText>
      </w:r>
      <w:r w:rsidR="005E3CD6" w:rsidRPr="0035620F">
        <w:rPr>
          <w:rStyle w:val="CRMarker"/>
          <w:noProof/>
        </w:rPr>
        <w:instrText>Ö</w:instrText>
      </w:r>
      <w:r w:rsidR="005E3CD6" w:rsidRPr="0035620F">
        <w:rPr>
          <w:noProof/>
        </w:rPr>
        <w:instrText xml:space="preserve">" </w:instrText>
      </w:r>
      <w:r w:rsidR="005E3CD6" w:rsidRPr="0035620F">
        <w:rPr>
          <w:noProof/>
        </w:rPr>
        <w:fldChar w:fldCharType="separate"/>
      </w:r>
      <w:r w:rsidR="005E3CD6" w:rsidRPr="0035620F">
        <w:rPr>
          <w:rStyle w:val="CRMarker"/>
          <w:noProof/>
        </w:rPr>
        <w:t>Ö</w:t>
      </w:r>
      <w:r w:rsidR="005E3CD6" w:rsidRPr="0035620F">
        <w:rPr>
          <w:noProof/>
        </w:rPr>
        <w:fldChar w:fldCharType="end"/>
      </w:r>
      <w:r w:rsidR="005E3CD6" w:rsidRPr="0035620F">
        <w:rPr>
          <w:noProof/>
        </w:rPr>
        <w:t> common </w:t>
      </w:r>
      <w:r w:rsidR="005E3CD6" w:rsidRPr="0035620F">
        <w:rPr>
          <w:noProof/>
        </w:rPr>
        <w:fldChar w:fldCharType="begin"/>
      </w:r>
      <w:r w:rsidR="005E3CD6" w:rsidRPr="0035620F">
        <w:rPr>
          <w:noProof/>
        </w:rPr>
        <w:instrText xml:space="preserve"> QUOTE "</w:instrText>
      </w:r>
      <w:r w:rsidR="005E3CD6" w:rsidRPr="0035620F">
        <w:rPr>
          <w:rStyle w:val="CRMarker"/>
          <w:noProof/>
        </w:rPr>
        <w:instrText>Õ</w:instrText>
      </w:r>
      <w:r w:rsidR="005E3CD6" w:rsidRPr="0035620F">
        <w:rPr>
          <w:noProof/>
        </w:rPr>
        <w:instrText xml:space="preserve">" </w:instrText>
      </w:r>
      <w:r w:rsidR="005E3CD6" w:rsidRPr="0035620F">
        <w:rPr>
          <w:noProof/>
        </w:rPr>
        <w:fldChar w:fldCharType="separate"/>
      </w:r>
      <w:r w:rsidR="005E3CD6" w:rsidRPr="0035620F">
        <w:rPr>
          <w:rStyle w:val="CRMarker"/>
          <w:noProof/>
        </w:rPr>
        <w:t>Õ</w:t>
      </w:r>
      <w:r w:rsidR="005E3CD6" w:rsidRPr="0035620F">
        <w:rPr>
          <w:noProof/>
        </w:rPr>
        <w:fldChar w:fldCharType="end"/>
      </w:r>
      <w:r w:rsidR="005E3CD6" w:rsidRPr="0035620F">
        <w:rPr>
          <w:noProof/>
        </w:rPr>
        <w:t xml:space="preserve"> guidelines as to whether the supplementary supervision arrangements of competent authorities in third countries are likely to achieve the objectives of the supplementary supervision as defined in this Directive, in relation to the regulated entities in a financial conglomerate, the head of which has its head office in a third country. The Joint Committee shall keep any such guidelines under review and take into account any changes to the supplementary supervision carried out by such competent authorities. </w:t>
      </w:r>
    </w:p>
    <w:p w:rsidR="00333837" w:rsidRPr="004B3BDD" w:rsidRDefault="00333837" w:rsidP="00333837">
      <w:pPr>
        <w:pStyle w:val="CRSeparator"/>
        <w:rPr>
          <w:noProof/>
          <w:lang w:val="en-IE"/>
        </w:rPr>
      </w:pPr>
    </w:p>
    <w:p w:rsidR="00333837" w:rsidRPr="00333837" w:rsidRDefault="00333837" w:rsidP="00333837">
      <w:pPr>
        <w:pStyle w:val="CRReference"/>
        <w:rPr>
          <w:noProof/>
          <w:lang w:val="en-IE"/>
        </w:rPr>
      </w:pPr>
      <w:r w:rsidRPr="00333837">
        <w:rPr>
          <w:noProof/>
        </w:rPr>
        <w:fldChar w:fldCharType="begin"/>
      </w:r>
      <w:r w:rsidRPr="00333837">
        <w:rPr>
          <w:noProof/>
          <w:lang w:val="en-IE"/>
        </w:rPr>
        <w:instrText xml:space="preserve"> QUOTE "</w:instrText>
      </w:r>
      <w:r w:rsidRPr="00333837">
        <w:rPr>
          <w:rStyle w:val="CRMarker"/>
          <w:noProof/>
          <w:lang w:val="en-IE"/>
        </w:rPr>
        <w:instrText>ê</w:instrText>
      </w:r>
      <w:r w:rsidRPr="00333837">
        <w:rPr>
          <w:noProof/>
          <w:lang w:val="en-IE"/>
        </w:rPr>
        <w:instrText xml:space="preserve">" </w:instrText>
      </w:r>
      <w:r w:rsidRPr="00333837">
        <w:rPr>
          <w:noProof/>
        </w:rPr>
        <w:fldChar w:fldCharType="separate"/>
      </w:r>
      <w:r w:rsidRPr="00333837">
        <w:rPr>
          <w:rStyle w:val="CRMarker"/>
          <w:noProof/>
          <w:lang w:val="en-IE"/>
        </w:rPr>
        <w:t>ê</w:t>
      </w:r>
      <w:r w:rsidRPr="00333837">
        <w:rPr>
          <w:noProof/>
        </w:rPr>
        <w:fldChar w:fldCharType="end"/>
      </w:r>
      <w:r w:rsidRPr="00333837">
        <w:rPr>
          <w:noProof/>
          <w:lang w:val="en-IE"/>
        </w:rPr>
        <w:t> 2002/87/EC</w:t>
      </w:r>
      <w:r>
        <w:rPr>
          <w:noProof/>
          <w:lang w:val="en-IE"/>
        </w:rPr>
        <w:t xml:space="preserve"> (adapted)</w:t>
      </w:r>
    </w:p>
    <w:p w:rsidR="005E3CD6" w:rsidRPr="0035620F" w:rsidRDefault="004B3BDD" w:rsidP="004B3BDD">
      <w:pPr>
        <w:autoSpaceDE w:val="0"/>
        <w:autoSpaceDN w:val="0"/>
        <w:rPr>
          <w:noProof/>
        </w:rPr>
      </w:pPr>
      <w:r>
        <w:rPr>
          <w:noProof/>
        </w:rPr>
        <w:t>3.</w:t>
      </w:r>
      <w:r>
        <w:rPr>
          <w:noProof/>
        </w:rPr>
        <w:tab/>
      </w:r>
      <w:r w:rsidR="005E3CD6" w:rsidRPr="00E50458">
        <w:rPr>
          <w:noProof/>
        </w:rPr>
        <w:t xml:space="preserve">The </w:t>
      </w:r>
      <w:r w:rsidR="003B5C34" w:rsidRPr="00E50458">
        <w:rPr>
          <w:noProof/>
        </w:rPr>
        <w:fldChar w:fldCharType="begin"/>
      </w:r>
      <w:r w:rsidR="003B5C34" w:rsidRPr="00E50458">
        <w:rPr>
          <w:noProof/>
        </w:rPr>
        <w:instrText xml:space="preserve"> QUOTE "</w:instrText>
      </w:r>
      <w:r w:rsidR="003B5C34" w:rsidRPr="00E50458">
        <w:rPr>
          <w:rStyle w:val="CRMarker"/>
          <w:noProof/>
        </w:rPr>
        <w:instrText>Ö</w:instrText>
      </w:r>
      <w:r w:rsidR="003B5C34" w:rsidRPr="00E50458">
        <w:rPr>
          <w:noProof/>
        </w:rPr>
        <w:instrText xml:space="preserve">" </w:instrText>
      </w:r>
      <w:r w:rsidR="003B5C34" w:rsidRPr="00E50458">
        <w:rPr>
          <w:noProof/>
        </w:rPr>
        <w:fldChar w:fldCharType="separate"/>
      </w:r>
      <w:r w:rsidR="003B5C34" w:rsidRPr="00E50458">
        <w:rPr>
          <w:rStyle w:val="CRMarker"/>
          <w:noProof/>
        </w:rPr>
        <w:t>Ö</w:t>
      </w:r>
      <w:r w:rsidR="003B5C34" w:rsidRPr="00E50458">
        <w:rPr>
          <w:noProof/>
        </w:rPr>
        <w:fldChar w:fldCharType="end"/>
      </w:r>
      <w:r w:rsidR="003B5C34" w:rsidRPr="00E50458">
        <w:rPr>
          <w:noProof/>
        </w:rPr>
        <w:t> Financial Conglomerates </w:t>
      </w:r>
      <w:r w:rsidR="003B5C34" w:rsidRPr="00E50458">
        <w:rPr>
          <w:noProof/>
        </w:rPr>
        <w:fldChar w:fldCharType="begin"/>
      </w:r>
      <w:r w:rsidR="003B5C34" w:rsidRPr="00E50458">
        <w:rPr>
          <w:noProof/>
        </w:rPr>
        <w:instrText xml:space="preserve"> QUOTE "</w:instrText>
      </w:r>
      <w:r w:rsidR="003B5C34" w:rsidRPr="00E50458">
        <w:rPr>
          <w:rStyle w:val="CRMarker"/>
          <w:noProof/>
        </w:rPr>
        <w:instrText>Õ</w:instrText>
      </w:r>
      <w:r w:rsidR="003B5C34" w:rsidRPr="00E50458">
        <w:rPr>
          <w:noProof/>
        </w:rPr>
        <w:instrText xml:space="preserve">" </w:instrText>
      </w:r>
      <w:r w:rsidR="003B5C34" w:rsidRPr="00E50458">
        <w:rPr>
          <w:noProof/>
        </w:rPr>
        <w:fldChar w:fldCharType="separate"/>
      </w:r>
      <w:r w:rsidR="003B5C34" w:rsidRPr="00E50458">
        <w:rPr>
          <w:rStyle w:val="CRMarker"/>
          <w:noProof/>
        </w:rPr>
        <w:t>Õ</w:t>
      </w:r>
      <w:r w:rsidR="003B5C34" w:rsidRPr="00E50458">
        <w:rPr>
          <w:noProof/>
        </w:rPr>
        <w:fldChar w:fldCharType="end"/>
      </w:r>
      <w:r w:rsidR="003B5C34" w:rsidRPr="00E50458">
        <w:rPr>
          <w:noProof/>
        </w:rPr>
        <w:t xml:space="preserve"> </w:t>
      </w:r>
      <w:r w:rsidR="005E3CD6" w:rsidRPr="00E50458">
        <w:rPr>
          <w:noProof/>
        </w:rPr>
        <w:t>Committee shall be kept informed by Member</w:t>
      </w:r>
      <w:r w:rsidR="005E3CD6" w:rsidRPr="0035620F">
        <w:rPr>
          <w:noProof/>
        </w:rPr>
        <w:t xml:space="preserve"> States of the principles they apply concerning the supervision of intra-group transactions and risk concentration.</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2010/78/EU Art. 2, pt. 15 (adapted)</w:t>
      </w:r>
    </w:p>
    <w:p w:rsidR="005E3CD6" w:rsidRPr="0035620F" w:rsidRDefault="005E3CD6" w:rsidP="005E3CD6">
      <w:pPr>
        <w:pStyle w:val="Titrearticle"/>
        <w:rPr>
          <w:noProof/>
        </w:rPr>
      </w:pPr>
      <w:r w:rsidRPr="0035620F">
        <w:rPr>
          <w:noProof/>
        </w:rPr>
        <w:t xml:space="preserve">Article </w:t>
      </w:r>
      <w:r w:rsidRPr="001A06CC">
        <w:rPr>
          <w:noProof/>
        </w:rPr>
        <w:t>26</w:t>
      </w:r>
    </w:p>
    <w:p w:rsidR="005E3CD6" w:rsidRPr="0035620F" w:rsidRDefault="005E3CD6" w:rsidP="002A0B81">
      <w:pPr>
        <w:pStyle w:val="NormalCentered"/>
        <w:keepNext/>
        <w:rPr>
          <w:b/>
          <w:bCs/>
          <w:noProof/>
        </w:rPr>
      </w:pPr>
      <w:r w:rsidRPr="0035620F">
        <w:rPr>
          <w:b/>
          <w:bCs/>
          <w:noProof/>
        </w:rPr>
        <w:t>Technical standards</w:t>
      </w:r>
    </w:p>
    <w:p w:rsidR="005E3CD6" w:rsidRPr="0035620F" w:rsidRDefault="005E3CD6" w:rsidP="00C51399">
      <w:pPr>
        <w:keepNext/>
        <w:autoSpaceDE w:val="0"/>
        <w:autoSpaceDN w:val="0"/>
        <w:rPr>
          <w:noProof/>
        </w:rPr>
      </w:pPr>
      <w:r w:rsidRPr="0035620F">
        <w:rPr>
          <w:noProof/>
        </w:rPr>
        <w:t>1.</w:t>
      </w:r>
      <w:r w:rsidRPr="0035620F">
        <w:rPr>
          <w:noProof/>
        </w:rPr>
        <w:tab/>
        <w:t xml:space="preserve">In order to ensure consistent harmonisation of this Directive,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in accordance with Article</w:t>
      </w:r>
      <w:r w:rsidR="00C51399" w:rsidRPr="0035620F">
        <w:rPr>
          <w:noProof/>
        </w:rPr>
        <w:t> </w:t>
      </w:r>
      <w:r w:rsidRPr="0035620F">
        <w:rPr>
          <w:noProof/>
        </w:rPr>
        <w:t>56 of Regulation (EU) No</w:t>
      </w:r>
      <w:r w:rsidR="00C51399" w:rsidRPr="0035620F">
        <w:rPr>
          <w:noProof/>
        </w:rPr>
        <w:t> </w:t>
      </w:r>
      <w:r w:rsidRPr="0035620F">
        <w:rPr>
          <w:noProof/>
        </w:rPr>
        <w:t>1093/2010, of Regulation (EU) No</w:t>
      </w:r>
      <w:r w:rsidR="00821E51" w:rsidRPr="0035620F">
        <w:rPr>
          <w:noProof/>
        </w:rPr>
        <w:t> </w:t>
      </w:r>
      <w:r w:rsidRPr="0035620F">
        <w:rPr>
          <w:noProof/>
        </w:rPr>
        <w:t>1094/2010 and of Regulation (EU) No</w:t>
      </w:r>
      <w:r w:rsidR="00C51399" w:rsidRPr="0035620F">
        <w:rPr>
          <w:noProof/>
        </w:rPr>
        <w:t> </w:t>
      </w:r>
      <w:r w:rsidRPr="0035620F">
        <w:rPr>
          <w:noProof/>
        </w:rPr>
        <w:t>1095/2010 respectively</w:t>
      </w:r>
      <w:r w:rsidRPr="001A06CC">
        <w:rPr>
          <w:noProof/>
        </w:rPr>
        <w:t>,</w:t>
      </w:r>
      <w:r w:rsidRPr="0035620F">
        <w:rPr>
          <w:noProof/>
        </w:rPr>
        <w:t xml:space="preserve"> may develop draft regulatory technical standards with regard to:</w:t>
      </w:r>
    </w:p>
    <w:p w:rsidR="005E3CD6" w:rsidRPr="00E50458" w:rsidRDefault="005E3CD6" w:rsidP="005E3CD6">
      <w:pPr>
        <w:pStyle w:val="Point0"/>
        <w:rPr>
          <w:noProof/>
        </w:rPr>
      </w:pPr>
      <w:r w:rsidRPr="00E50458">
        <w:rPr>
          <w:noProof/>
        </w:rPr>
        <w:t>(a)</w:t>
      </w:r>
      <w:r w:rsidRPr="00E50458">
        <w:rPr>
          <w:noProof/>
        </w:rPr>
        <w:tab/>
        <w:t xml:space="preserve">Article 2, </w:t>
      </w:r>
      <w:r w:rsidR="006E1C2D" w:rsidRPr="00E50458">
        <w:rPr>
          <w:noProof/>
        </w:rPr>
        <w:t xml:space="preserve">first paragraph, </w:t>
      </w:r>
      <w:r w:rsidRPr="00E50458">
        <w:rPr>
          <w:noProof/>
        </w:rPr>
        <w:t>point (12), in order to specify the application of Article</w:t>
      </w:r>
      <w:r w:rsidR="00DA1024">
        <w:rPr>
          <w:noProof/>
        </w:rPr>
        <w:t> </w:t>
      </w:r>
      <w:r w:rsidRPr="00E50458">
        <w:rPr>
          <w:noProof/>
        </w:rPr>
        <w:t xml:space="preserve">2, point </w:t>
      </w:r>
      <w:r w:rsidR="00702601" w:rsidRPr="00E50458">
        <w:rPr>
          <w:noProof/>
        </w:rPr>
        <w:t>(</w:t>
      </w:r>
      <w:r w:rsidRPr="00E50458">
        <w:rPr>
          <w:noProof/>
        </w:rPr>
        <w:t>2</w:t>
      </w:r>
      <w:r w:rsidR="002A55A1" w:rsidRPr="00E50458">
        <w:rPr>
          <w:noProof/>
        </w:rPr>
        <w:t>)</w:t>
      </w:r>
      <w:r w:rsidRPr="00E50458">
        <w:rPr>
          <w:noProof/>
        </w:rPr>
        <w:t>, of</w:t>
      </w:r>
      <w:r w:rsidR="001A06CC" w:rsidRPr="00E50458">
        <w:rPr>
          <w:noProof/>
        </w:rPr>
        <w:t xml:space="preserve"> </w:t>
      </w:r>
      <w:r w:rsidRPr="00E50458">
        <w:rPr>
          <w:noProof/>
        </w:rPr>
        <w:t>Directive 2013/34/EU in the context of this Directive;</w:t>
      </w:r>
    </w:p>
    <w:p w:rsidR="005E3CD6" w:rsidRPr="00E50458" w:rsidRDefault="005E3CD6" w:rsidP="005E3CD6">
      <w:pPr>
        <w:pStyle w:val="Point0"/>
        <w:rPr>
          <w:noProof/>
        </w:rPr>
      </w:pPr>
      <w:r w:rsidRPr="00E50458">
        <w:rPr>
          <w:noProof/>
        </w:rPr>
        <w:t>(b)</w:t>
      </w:r>
      <w:r w:rsidRPr="00E50458">
        <w:rPr>
          <w:noProof/>
        </w:rPr>
        <w:tab/>
        <w:t xml:space="preserve">Article 2, </w:t>
      </w:r>
      <w:r w:rsidR="006E1C2D" w:rsidRPr="00E50458">
        <w:rPr>
          <w:noProof/>
        </w:rPr>
        <w:t>first paragraph,</w:t>
      </w:r>
      <w:r w:rsidR="003E35AB" w:rsidRPr="00E50458">
        <w:rPr>
          <w:noProof/>
        </w:rPr>
        <w:t xml:space="preserve"> </w:t>
      </w:r>
      <w:r w:rsidRPr="00E50458">
        <w:rPr>
          <w:noProof/>
        </w:rPr>
        <w:t>point (19), in order to establish procedures or specify criteria for the determination of ‘relevant competent authorities’;</w:t>
      </w:r>
    </w:p>
    <w:p w:rsidR="005E3CD6" w:rsidRPr="0035620F" w:rsidRDefault="005E3CD6" w:rsidP="005E3CD6">
      <w:pPr>
        <w:pStyle w:val="Point0"/>
        <w:rPr>
          <w:noProof/>
        </w:rPr>
      </w:pPr>
      <w:r w:rsidRPr="00E50458">
        <w:rPr>
          <w:noProof/>
        </w:rPr>
        <w:t>(c)</w:t>
      </w:r>
      <w:r w:rsidRPr="00E50458">
        <w:rPr>
          <w:noProof/>
        </w:rPr>
        <w:tab/>
        <w:t>Article 3(4)</w:t>
      </w:r>
      <w:r w:rsidR="009A2C8A" w:rsidRPr="00E50458">
        <w:rPr>
          <w:noProof/>
        </w:rPr>
        <w:t>,</w:t>
      </w:r>
      <w:r w:rsidRPr="00E50458">
        <w:rPr>
          <w:noProof/>
        </w:rPr>
        <w:t xml:space="preserve"> in order to specify the alternative parameters for the identification of a</w:t>
      </w:r>
      <w:r w:rsidRPr="0035620F">
        <w:rPr>
          <w:noProof/>
        </w:rPr>
        <w:t xml:space="preserve"> financial conglomerate;</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2011/89/EU Art. 2, pt. 20(a)</w:t>
      </w:r>
    </w:p>
    <w:p w:rsidR="005E3CD6" w:rsidRPr="0035620F" w:rsidRDefault="005E3CD6" w:rsidP="005E3CD6">
      <w:pPr>
        <w:pStyle w:val="Point0"/>
        <w:rPr>
          <w:noProof/>
        </w:rPr>
      </w:pPr>
      <w:r w:rsidRPr="00E50458">
        <w:rPr>
          <w:noProof/>
        </w:rPr>
        <w:t>(d)</w:t>
      </w:r>
      <w:r w:rsidRPr="00E50458">
        <w:rPr>
          <w:noProof/>
        </w:rPr>
        <w:tab/>
        <w:t>Article 6(2)</w:t>
      </w:r>
      <w:r w:rsidR="009A2C8A" w:rsidRPr="00E50458">
        <w:rPr>
          <w:noProof/>
        </w:rPr>
        <w:t>,</w:t>
      </w:r>
      <w:r w:rsidRPr="00E50458">
        <w:rPr>
          <w:noProof/>
        </w:rPr>
        <w:t xml:space="preserve"> in order to ensure a uniform format (with instructions) for, and</w:t>
      </w:r>
      <w:r w:rsidRPr="0035620F">
        <w:rPr>
          <w:noProof/>
        </w:rPr>
        <w:t xml:space="preserve"> determine the frequency of and, where appropriate, the dates for reporting.</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2010/78/EU Art. 2, pt. 15 (adapted)</w:t>
      </w:r>
    </w:p>
    <w:p w:rsidR="005E3CD6" w:rsidRPr="0035620F" w:rsidRDefault="005E3CD6" w:rsidP="005E3CD6">
      <w:pPr>
        <w:autoSpaceDE w:val="0"/>
        <w:autoSpaceDN w:val="0"/>
        <w:rPr>
          <w:noProof/>
        </w:rPr>
      </w:pPr>
      <w:r w:rsidRPr="001A06CC">
        <w:rPr>
          <w:noProof/>
        </w:rPr>
        <w:t>T</w:t>
      </w:r>
      <w:r w:rsidRPr="0035620F">
        <w:rPr>
          <w:noProof/>
        </w:rPr>
        <w:t xml:space="preserve">he Commission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is empowered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to adopt the regulatory technical standards referred to </w:t>
      </w:r>
      <w:r w:rsidRPr="00E50458">
        <w:rPr>
          <w:noProof/>
        </w:rPr>
        <w:t xml:space="preserve">in the first subparagraph </w:t>
      </w:r>
      <w:r w:rsidR="00C00A38" w:rsidRPr="00E50458">
        <w:rPr>
          <w:noProof/>
        </w:rPr>
        <w:fldChar w:fldCharType="begin"/>
      </w:r>
      <w:r w:rsidR="00C00A38" w:rsidRPr="00E50458">
        <w:rPr>
          <w:noProof/>
        </w:rPr>
        <w:instrText xml:space="preserve"> QUOTE "</w:instrText>
      </w:r>
      <w:r w:rsidR="00C00A38" w:rsidRPr="00E50458">
        <w:rPr>
          <w:rStyle w:val="CRMarker"/>
          <w:noProof/>
        </w:rPr>
        <w:instrText>Ö</w:instrText>
      </w:r>
      <w:r w:rsidR="00C00A38" w:rsidRPr="00E50458">
        <w:rPr>
          <w:noProof/>
        </w:rPr>
        <w:instrText xml:space="preserve">" </w:instrText>
      </w:r>
      <w:r w:rsidR="00C00A38" w:rsidRPr="00E50458">
        <w:rPr>
          <w:noProof/>
        </w:rPr>
        <w:fldChar w:fldCharType="separate"/>
      </w:r>
      <w:r w:rsidR="00C00A38" w:rsidRPr="00E50458">
        <w:rPr>
          <w:rStyle w:val="CRMarker"/>
          <w:noProof/>
        </w:rPr>
        <w:t>Ö</w:t>
      </w:r>
      <w:r w:rsidR="00C00A38" w:rsidRPr="00E50458">
        <w:rPr>
          <w:noProof/>
        </w:rPr>
        <w:fldChar w:fldCharType="end"/>
      </w:r>
      <w:r w:rsidR="00C00A38" w:rsidRPr="00E50458">
        <w:rPr>
          <w:noProof/>
        </w:rPr>
        <w:t> </w:t>
      </w:r>
      <w:r w:rsidR="009A2C8A" w:rsidRPr="00E50458">
        <w:rPr>
          <w:noProof/>
        </w:rPr>
        <w:t xml:space="preserve">of this </w:t>
      </w:r>
      <w:r w:rsidR="00D77C9E" w:rsidRPr="00E50458">
        <w:rPr>
          <w:noProof/>
        </w:rPr>
        <w:t>paragraph </w:t>
      </w:r>
      <w:r w:rsidR="00C00A38" w:rsidRPr="00E50458">
        <w:rPr>
          <w:noProof/>
        </w:rPr>
        <w:fldChar w:fldCharType="begin"/>
      </w:r>
      <w:r w:rsidR="00C00A38" w:rsidRPr="00E50458">
        <w:rPr>
          <w:noProof/>
        </w:rPr>
        <w:instrText xml:space="preserve"> QUOTE "</w:instrText>
      </w:r>
      <w:r w:rsidR="00C00A38" w:rsidRPr="00E50458">
        <w:rPr>
          <w:rStyle w:val="CRMarker"/>
          <w:noProof/>
        </w:rPr>
        <w:instrText>Õ</w:instrText>
      </w:r>
      <w:r w:rsidR="00C00A38" w:rsidRPr="00E50458">
        <w:rPr>
          <w:noProof/>
        </w:rPr>
        <w:instrText xml:space="preserve">" </w:instrText>
      </w:r>
      <w:r w:rsidR="00C00A38" w:rsidRPr="00E50458">
        <w:rPr>
          <w:noProof/>
        </w:rPr>
        <w:fldChar w:fldCharType="separate"/>
      </w:r>
      <w:r w:rsidR="00C00A38" w:rsidRPr="00E50458">
        <w:rPr>
          <w:rStyle w:val="CRMarker"/>
          <w:noProof/>
        </w:rPr>
        <w:t>Õ</w:t>
      </w:r>
      <w:r w:rsidR="00C00A38" w:rsidRPr="00E50458">
        <w:rPr>
          <w:noProof/>
        </w:rPr>
        <w:fldChar w:fldCharType="end"/>
      </w:r>
      <w:r w:rsidR="009A2C8A" w:rsidRPr="00E50458">
        <w:rPr>
          <w:noProof/>
        </w:rPr>
        <w:t xml:space="preserve"> </w:t>
      </w:r>
      <w:r w:rsidRPr="00E50458">
        <w:rPr>
          <w:noProof/>
        </w:rPr>
        <w:t>in accordance with Articles</w:t>
      </w:r>
      <w:r w:rsidR="00C51399" w:rsidRPr="00E50458">
        <w:rPr>
          <w:noProof/>
        </w:rPr>
        <w:t> </w:t>
      </w:r>
      <w:r w:rsidRPr="00E50458">
        <w:rPr>
          <w:noProof/>
        </w:rPr>
        <w:t>10 to 14 of</w:t>
      </w:r>
      <w:r w:rsidRPr="0035620F">
        <w:rPr>
          <w:noProof/>
        </w:rPr>
        <w:t xml:space="preserve"> Regulation (EU) No</w:t>
      </w:r>
      <w:r w:rsidR="00C51399" w:rsidRPr="0035620F">
        <w:rPr>
          <w:noProof/>
        </w:rPr>
        <w:t> </w:t>
      </w:r>
      <w:r w:rsidRPr="0035620F">
        <w:rPr>
          <w:noProof/>
        </w:rPr>
        <w:t>1093/2010, of Regulation (EU) No</w:t>
      </w:r>
      <w:r w:rsidR="00821E51" w:rsidRPr="0035620F">
        <w:rPr>
          <w:noProof/>
        </w:rPr>
        <w:t> </w:t>
      </w:r>
      <w:r w:rsidRPr="0035620F">
        <w:rPr>
          <w:noProof/>
        </w:rPr>
        <w:t>1094/2010 and of Regulation</w:t>
      </w:r>
      <w:r w:rsidR="00DA1024">
        <w:rPr>
          <w:noProof/>
        </w:rPr>
        <w:t> </w:t>
      </w:r>
      <w:r w:rsidRPr="0035620F">
        <w:rPr>
          <w:noProof/>
        </w:rPr>
        <w:t>(EU) No</w:t>
      </w:r>
      <w:r w:rsidR="00C51399" w:rsidRPr="0035620F">
        <w:rPr>
          <w:noProof/>
        </w:rPr>
        <w:t> </w:t>
      </w:r>
      <w:r w:rsidRPr="0035620F">
        <w:rPr>
          <w:noProof/>
        </w:rPr>
        <w:t>1095/2010 respectively.</w:t>
      </w:r>
    </w:p>
    <w:p w:rsidR="005E3CD6" w:rsidRPr="0035620F" w:rsidRDefault="005E3CD6" w:rsidP="005E3CD6">
      <w:pPr>
        <w:pStyle w:val="CRSeparator"/>
        <w:rPr>
          <w:noProof/>
          <w:lang w:val="en-GB"/>
        </w:rPr>
      </w:pPr>
    </w:p>
    <w:p w:rsidR="005E3CD6" w:rsidRPr="001A06CC" w:rsidRDefault="005E3CD6" w:rsidP="005E3CD6">
      <w:pPr>
        <w:pStyle w:val="CRReference"/>
        <w:rPr>
          <w:noProof/>
          <w:lang w:val="en-IE"/>
        </w:rPr>
      </w:pPr>
      <w:r w:rsidRPr="0035620F">
        <w:rPr>
          <w:noProof/>
          <w:lang w:val="en-GB"/>
        </w:rPr>
        <w:fldChar w:fldCharType="begin"/>
      </w:r>
      <w:r w:rsidRPr="001A06CC">
        <w:rPr>
          <w:noProof/>
          <w:lang w:val="en-IE"/>
        </w:rPr>
        <w:instrText xml:space="preserve"> QUOTE "</w:instrText>
      </w:r>
      <w:r w:rsidRPr="001A06CC">
        <w:rPr>
          <w:rStyle w:val="CRMarker"/>
          <w:rFonts w:hint="eastAsia"/>
          <w:noProof/>
          <w:lang w:val="en-IE"/>
        </w:rPr>
        <w:instrText>ê</w:instrText>
      </w:r>
      <w:r w:rsidRPr="001A06CC">
        <w:rPr>
          <w:noProof/>
          <w:lang w:val="en-IE"/>
        </w:rPr>
        <w:instrText xml:space="preserve">" </w:instrText>
      </w:r>
      <w:r w:rsidRPr="0035620F">
        <w:rPr>
          <w:noProof/>
          <w:lang w:val="en-GB"/>
        </w:rPr>
        <w:fldChar w:fldCharType="separate"/>
      </w:r>
      <w:r w:rsidRPr="001A06CC">
        <w:rPr>
          <w:rStyle w:val="CRMarker"/>
          <w:rFonts w:hint="eastAsia"/>
          <w:noProof/>
          <w:lang w:val="en-IE"/>
        </w:rPr>
        <w:t>ê</w:t>
      </w:r>
      <w:r w:rsidRPr="0035620F">
        <w:rPr>
          <w:noProof/>
          <w:lang w:val="en-GB"/>
        </w:rPr>
        <w:fldChar w:fldCharType="end"/>
      </w:r>
      <w:r w:rsidRPr="001A06CC">
        <w:rPr>
          <w:noProof/>
          <w:lang w:val="en-IE"/>
        </w:rPr>
        <w:t> 2011/89/EU Art. 2, pt. 20(b) (adapted)</w:t>
      </w:r>
    </w:p>
    <w:p w:rsidR="005E3CD6" w:rsidRPr="00E50458" w:rsidRDefault="005E3CD6" w:rsidP="005E3CD6">
      <w:pPr>
        <w:autoSpaceDE w:val="0"/>
        <w:autoSpaceDN w:val="0"/>
        <w:rPr>
          <w:noProof/>
        </w:rPr>
      </w:pPr>
      <w:r w:rsidRPr="001A06CC">
        <w:rPr>
          <w:noProof/>
        </w:rPr>
        <w:t>2</w:t>
      </w:r>
      <w:r w:rsidRPr="0035620F">
        <w:rPr>
          <w:noProof/>
        </w:rPr>
        <w:t>.</w:t>
      </w:r>
      <w:r w:rsidRPr="0035620F">
        <w:rPr>
          <w:noProof/>
        </w:rPr>
        <w:tab/>
        <w:t xml:space="preserve">In order to ensure consistent application of Articles 2, 7 and 8 and Annex II, </w:t>
      </w:r>
      <w:r w:rsidRPr="00721CC1">
        <w:rPr>
          <w:noProof/>
        </w:rPr>
        <w:fldChar w:fldCharType="begin"/>
      </w:r>
      <w:r w:rsidRPr="00721CC1">
        <w:rPr>
          <w:noProof/>
        </w:rPr>
        <w:instrText xml:space="preserve"> QUOTE "</w:instrText>
      </w:r>
      <w:r w:rsidRPr="00721CC1">
        <w:rPr>
          <w:rStyle w:val="CRMarker"/>
          <w:noProof/>
        </w:rPr>
        <w:instrText>Ö</w:instrText>
      </w:r>
      <w:r w:rsidRPr="00721CC1">
        <w:rPr>
          <w:noProof/>
        </w:rPr>
        <w:instrText xml:space="preserve">" </w:instrText>
      </w:r>
      <w:r w:rsidRPr="00721CC1">
        <w:rPr>
          <w:noProof/>
        </w:rPr>
        <w:fldChar w:fldCharType="separate"/>
      </w:r>
      <w:r w:rsidRPr="00721CC1">
        <w:rPr>
          <w:rStyle w:val="CRMarker"/>
          <w:noProof/>
        </w:rPr>
        <w:t>Ö</w:t>
      </w:r>
      <w:r w:rsidRPr="00721CC1">
        <w:rPr>
          <w:noProof/>
        </w:rPr>
        <w:fldChar w:fldCharType="end"/>
      </w:r>
      <w:r w:rsidRPr="00721CC1">
        <w:rPr>
          <w:noProof/>
        </w:rPr>
        <w:t> ESAs </w:t>
      </w:r>
      <w:r w:rsidRPr="00721CC1">
        <w:rPr>
          <w:noProof/>
        </w:rPr>
        <w:fldChar w:fldCharType="begin"/>
      </w:r>
      <w:r w:rsidRPr="00721CC1">
        <w:rPr>
          <w:noProof/>
        </w:rPr>
        <w:instrText xml:space="preserve"> QUOTE "</w:instrText>
      </w:r>
      <w:r w:rsidRPr="00721CC1">
        <w:rPr>
          <w:rStyle w:val="CRMarker"/>
          <w:noProof/>
        </w:rPr>
        <w:instrText>Õ</w:instrText>
      </w:r>
      <w:r w:rsidRPr="00721CC1">
        <w:rPr>
          <w:noProof/>
        </w:rPr>
        <w:instrText xml:space="preserve">" </w:instrText>
      </w:r>
      <w:r w:rsidRPr="00721CC1">
        <w:rPr>
          <w:noProof/>
        </w:rPr>
        <w:fldChar w:fldCharType="separate"/>
      </w:r>
      <w:r w:rsidRPr="00721CC1">
        <w:rPr>
          <w:rStyle w:val="CRMarker"/>
          <w:noProof/>
        </w:rPr>
        <w:t>Õ</w:t>
      </w:r>
      <w:r w:rsidRPr="00721CC1">
        <w:rPr>
          <w:noProof/>
        </w:rPr>
        <w:fldChar w:fldCharType="end"/>
      </w:r>
      <w:r w:rsidRPr="00721CC1">
        <w:rPr>
          <w:noProof/>
        </w:rPr>
        <w:t xml:space="preserve"> shall, through the Joint Committee, develop draft regulatory technical</w:t>
      </w:r>
      <w:r w:rsidRPr="0035620F">
        <w:rPr>
          <w:noProof/>
        </w:rPr>
        <w:t xml:space="preserve"> </w:t>
      </w:r>
      <w:r w:rsidRPr="00E50458">
        <w:rPr>
          <w:noProof/>
        </w:rPr>
        <w:t xml:space="preserve">standards to establish a more precise formulation of the definitions </w:t>
      </w:r>
      <w:r w:rsidR="00C00A38" w:rsidRPr="00E50458">
        <w:rPr>
          <w:noProof/>
        </w:rPr>
        <w:fldChar w:fldCharType="begin"/>
      </w:r>
      <w:r w:rsidR="00C00A38" w:rsidRPr="00E50458">
        <w:rPr>
          <w:noProof/>
        </w:rPr>
        <w:instrText xml:space="preserve"> QUOTE "</w:instrText>
      </w:r>
      <w:r w:rsidR="00C00A38" w:rsidRPr="00E50458">
        <w:rPr>
          <w:rStyle w:val="CRMarker"/>
          <w:noProof/>
        </w:rPr>
        <w:instrText>Ö</w:instrText>
      </w:r>
      <w:r w:rsidR="00C00A38" w:rsidRPr="00E50458">
        <w:rPr>
          <w:noProof/>
        </w:rPr>
        <w:instrText xml:space="preserve">" </w:instrText>
      </w:r>
      <w:r w:rsidR="00C00A38" w:rsidRPr="00E50458">
        <w:rPr>
          <w:noProof/>
        </w:rPr>
        <w:fldChar w:fldCharType="separate"/>
      </w:r>
      <w:r w:rsidR="00C00A38" w:rsidRPr="00E50458">
        <w:rPr>
          <w:rStyle w:val="CRMarker"/>
          <w:noProof/>
        </w:rPr>
        <w:t>Ö</w:t>
      </w:r>
      <w:r w:rsidR="00C00A38" w:rsidRPr="00E50458">
        <w:rPr>
          <w:noProof/>
        </w:rPr>
        <w:fldChar w:fldCharType="end"/>
      </w:r>
      <w:r w:rsidR="00C00A38" w:rsidRPr="00E50458">
        <w:rPr>
          <w:noProof/>
        </w:rPr>
        <w:t> </w:t>
      </w:r>
      <w:r w:rsidR="009A2C8A" w:rsidRPr="00E50458">
        <w:rPr>
          <w:noProof/>
        </w:rPr>
        <w:t>laid down</w:t>
      </w:r>
      <w:r w:rsidR="00C00A38" w:rsidRPr="00E50458">
        <w:rPr>
          <w:noProof/>
        </w:rPr>
        <w:t> </w:t>
      </w:r>
      <w:r w:rsidR="00C00A38" w:rsidRPr="00E50458">
        <w:rPr>
          <w:noProof/>
        </w:rPr>
        <w:fldChar w:fldCharType="begin"/>
      </w:r>
      <w:r w:rsidR="00C00A38" w:rsidRPr="00E50458">
        <w:rPr>
          <w:noProof/>
        </w:rPr>
        <w:instrText xml:space="preserve"> QUOTE "</w:instrText>
      </w:r>
      <w:r w:rsidR="00C00A38" w:rsidRPr="00E50458">
        <w:rPr>
          <w:rStyle w:val="CRMarker"/>
          <w:noProof/>
        </w:rPr>
        <w:instrText>Õ</w:instrText>
      </w:r>
      <w:r w:rsidR="00C00A38" w:rsidRPr="00E50458">
        <w:rPr>
          <w:noProof/>
        </w:rPr>
        <w:instrText xml:space="preserve">" </w:instrText>
      </w:r>
      <w:r w:rsidR="00C00A38" w:rsidRPr="00E50458">
        <w:rPr>
          <w:noProof/>
        </w:rPr>
        <w:fldChar w:fldCharType="separate"/>
      </w:r>
      <w:r w:rsidR="00C00A38" w:rsidRPr="00E50458">
        <w:rPr>
          <w:rStyle w:val="CRMarker"/>
          <w:noProof/>
        </w:rPr>
        <w:t>Õ</w:t>
      </w:r>
      <w:r w:rsidR="00C00A38" w:rsidRPr="00E50458">
        <w:rPr>
          <w:noProof/>
        </w:rPr>
        <w:fldChar w:fldCharType="end"/>
      </w:r>
      <w:r w:rsidR="009A2C8A" w:rsidRPr="00E50458">
        <w:rPr>
          <w:noProof/>
        </w:rPr>
        <w:t xml:space="preserve"> </w:t>
      </w:r>
      <w:r w:rsidRPr="00E50458">
        <w:rPr>
          <w:noProof/>
        </w:rPr>
        <w:t>in Article 2 and to coordinate the provisions adopted pursuant to Articles 7 and 8 and Annex</w:t>
      </w:r>
      <w:r w:rsidR="00DA1024">
        <w:rPr>
          <w:noProof/>
        </w:rPr>
        <w:t> </w:t>
      </w:r>
      <w:r w:rsidRPr="00E50458">
        <w:rPr>
          <w:noProof/>
        </w:rPr>
        <w:t>II.</w:t>
      </w:r>
    </w:p>
    <w:p w:rsidR="005E3CD6" w:rsidRPr="0035620F" w:rsidRDefault="005E3CD6" w:rsidP="005E3CD6">
      <w:pPr>
        <w:autoSpaceDE w:val="0"/>
        <w:autoSpaceDN w:val="0"/>
        <w:rPr>
          <w:noProof/>
        </w:rPr>
      </w:pPr>
      <w:r w:rsidRPr="00E50458">
        <w:rPr>
          <w:noProof/>
        </w:rPr>
        <w:t xml:space="preserve">The Commission </w:t>
      </w:r>
      <w:r w:rsidRPr="00E50458">
        <w:rPr>
          <w:noProof/>
        </w:rPr>
        <w:fldChar w:fldCharType="begin"/>
      </w:r>
      <w:r w:rsidRPr="00E50458">
        <w:rPr>
          <w:noProof/>
        </w:rPr>
        <w:instrText xml:space="preserve"> QUOTE "</w:instrText>
      </w:r>
      <w:r w:rsidRPr="00E50458">
        <w:rPr>
          <w:rStyle w:val="CRMarker"/>
          <w:noProof/>
        </w:rPr>
        <w:instrText>Ö</w:instrText>
      </w:r>
      <w:r w:rsidRPr="00E50458">
        <w:rPr>
          <w:noProof/>
        </w:rPr>
        <w:instrText xml:space="preserve">" </w:instrText>
      </w:r>
      <w:r w:rsidRPr="00E50458">
        <w:rPr>
          <w:noProof/>
        </w:rPr>
        <w:fldChar w:fldCharType="separate"/>
      </w:r>
      <w:r w:rsidRPr="00E50458">
        <w:rPr>
          <w:rStyle w:val="CRMarker"/>
          <w:noProof/>
        </w:rPr>
        <w:t>Ö</w:t>
      </w:r>
      <w:r w:rsidRPr="00E50458">
        <w:rPr>
          <w:noProof/>
        </w:rPr>
        <w:fldChar w:fldCharType="end"/>
      </w:r>
      <w:r w:rsidRPr="00E50458">
        <w:rPr>
          <w:noProof/>
        </w:rPr>
        <w:t> is empowered </w:t>
      </w:r>
      <w:r w:rsidRPr="00E50458">
        <w:rPr>
          <w:noProof/>
        </w:rPr>
        <w:fldChar w:fldCharType="begin"/>
      </w:r>
      <w:r w:rsidRPr="00E50458">
        <w:rPr>
          <w:noProof/>
        </w:rPr>
        <w:instrText xml:space="preserve"> QUOTE "</w:instrText>
      </w:r>
      <w:r w:rsidRPr="00E50458">
        <w:rPr>
          <w:rStyle w:val="CRMarker"/>
          <w:noProof/>
        </w:rPr>
        <w:instrText>Õ</w:instrText>
      </w:r>
      <w:r w:rsidRPr="00E50458">
        <w:rPr>
          <w:noProof/>
        </w:rPr>
        <w:instrText xml:space="preserve">" </w:instrText>
      </w:r>
      <w:r w:rsidRPr="00E50458">
        <w:rPr>
          <w:noProof/>
        </w:rPr>
        <w:fldChar w:fldCharType="separate"/>
      </w:r>
      <w:r w:rsidRPr="00E50458">
        <w:rPr>
          <w:rStyle w:val="CRMarker"/>
          <w:noProof/>
        </w:rPr>
        <w:t>Õ</w:t>
      </w:r>
      <w:r w:rsidRPr="00E50458">
        <w:rPr>
          <w:noProof/>
        </w:rPr>
        <w:fldChar w:fldCharType="end"/>
      </w:r>
      <w:r w:rsidRPr="00E50458">
        <w:rPr>
          <w:noProof/>
        </w:rPr>
        <w:t xml:space="preserve"> to adopt the regulatory technical standards referred to in the first subparagraph </w:t>
      </w:r>
      <w:r w:rsidR="00C00A38" w:rsidRPr="00E50458">
        <w:rPr>
          <w:noProof/>
        </w:rPr>
        <w:fldChar w:fldCharType="begin"/>
      </w:r>
      <w:r w:rsidR="00C00A38" w:rsidRPr="00E50458">
        <w:rPr>
          <w:noProof/>
        </w:rPr>
        <w:instrText xml:space="preserve"> QUOTE "</w:instrText>
      </w:r>
      <w:r w:rsidR="00C00A38" w:rsidRPr="00E50458">
        <w:rPr>
          <w:rStyle w:val="CRMarker"/>
          <w:noProof/>
        </w:rPr>
        <w:instrText>Ö</w:instrText>
      </w:r>
      <w:r w:rsidR="00C00A38" w:rsidRPr="00E50458">
        <w:rPr>
          <w:noProof/>
        </w:rPr>
        <w:instrText xml:space="preserve">" </w:instrText>
      </w:r>
      <w:r w:rsidR="00C00A38" w:rsidRPr="00E50458">
        <w:rPr>
          <w:noProof/>
        </w:rPr>
        <w:fldChar w:fldCharType="separate"/>
      </w:r>
      <w:r w:rsidR="00C00A38" w:rsidRPr="00E50458">
        <w:rPr>
          <w:rStyle w:val="CRMarker"/>
          <w:noProof/>
        </w:rPr>
        <w:t>Ö</w:t>
      </w:r>
      <w:r w:rsidR="00C00A38" w:rsidRPr="00E50458">
        <w:rPr>
          <w:noProof/>
        </w:rPr>
        <w:fldChar w:fldCharType="end"/>
      </w:r>
      <w:r w:rsidR="00C00A38" w:rsidRPr="00E50458">
        <w:rPr>
          <w:noProof/>
        </w:rPr>
        <w:t> </w:t>
      </w:r>
      <w:r w:rsidR="009A2C8A" w:rsidRPr="00E50458">
        <w:rPr>
          <w:noProof/>
        </w:rPr>
        <w:t xml:space="preserve">of this </w:t>
      </w:r>
      <w:r w:rsidR="000746A4" w:rsidRPr="00E50458">
        <w:rPr>
          <w:noProof/>
        </w:rPr>
        <w:t>paragraph</w:t>
      </w:r>
      <w:r w:rsidR="000746A4" w:rsidRPr="00E50458" w:rsidDel="000746A4">
        <w:rPr>
          <w:noProof/>
        </w:rPr>
        <w:t xml:space="preserve"> </w:t>
      </w:r>
      <w:r w:rsidR="00C00A38" w:rsidRPr="00E50458">
        <w:rPr>
          <w:noProof/>
        </w:rPr>
        <w:fldChar w:fldCharType="begin"/>
      </w:r>
      <w:r w:rsidR="00C00A38" w:rsidRPr="00E50458">
        <w:rPr>
          <w:noProof/>
        </w:rPr>
        <w:instrText xml:space="preserve"> QUOTE "</w:instrText>
      </w:r>
      <w:r w:rsidR="00C00A38" w:rsidRPr="00E50458">
        <w:rPr>
          <w:rStyle w:val="CRMarker"/>
          <w:noProof/>
        </w:rPr>
        <w:instrText>Õ</w:instrText>
      </w:r>
      <w:r w:rsidR="00C00A38" w:rsidRPr="00E50458">
        <w:rPr>
          <w:noProof/>
        </w:rPr>
        <w:instrText xml:space="preserve">" </w:instrText>
      </w:r>
      <w:r w:rsidR="00C00A38" w:rsidRPr="00E50458">
        <w:rPr>
          <w:noProof/>
        </w:rPr>
        <w:fldChar w:fldCharType="separate"/>
      </w:r>
      <w:r w:rsidR="00C00A38" w:rsidRPr="00E50458">
        <w:rPr>
          <w:rStyle w:val="CRMarker"/>
          <w:noProof/>
        </w:rPr>
        <w:t>Õ</w:t>
      </w:r>
      <w:r w:rsidR="00C00A38" w:rsidRPr="00E50458">
        <w:rPr>
          <w:noProof/>
        </w:rPr>
        <w:fldChar w:fldCharType="end"/>
      </w:r>
      <w:r w:rsidR="009A2C8A" w:rsidRPr="00E50458">
        <w:rPr>
          <w:noProof/>
        </w:rPr>
        <w:t xml:space="preserve"> </w:t>
      </w:r>
      <w:r w:rsidRPr="00E50458">
        <w:rPr>
          <w:noProof/>
        </w:rPr>
        <w:t>in accordance with Articles</w:t>
      </w:r>
      <w:r w:rsidR="00C51399" w:rsidRPr="00E50458">
        <w:rPr>
          <w:noProof/>
        </w:rPr>
        <w:t> </w:t>
      </w:r>
      <w:r w:rsidRPr="00E50458">
        <w:rPr>
          <w:noProof/>
        </w:rPr>
        <w:t>10 to 14 of</w:t>
      </w:r>
      <w:r w:rsidRPr="0035620F">
        <w:rPr>
          <w:noProof/>
        </w:rPr>
        <w:t xml:space="preserve"> Regulation (EU) No</w:t>
      </w:r>
      <w:r w:rsidR="00C51399" w:rsidRPr="0035620F">
        <w:rPr>
          <w:noProof/>
        </w:rPr>
        <w:t> </w:t>
      </w:r>
      <w:r w:rsidRPr="0035620F">
        <w:rPr>
          <w:noProof/>
        </w:rPr>
        <w:t>1093/2010, of Regulation (EU) No</w:t>
      </w:r>
      <w:r w:rsidR="00C51399" w:rsidRPr="0035620F">
        <w:rPr>
          <w:noProof/>
        </w:rPr>
        <w:t> </w:t>
      </w:r>
      <w:r w:rsidRPr="0035620F">
        <w:rPr>
          <w:noProof/>
        </w:rPr>
        <w:t>1094/2010 and of Regulation</w:t>
      </w:r>
      <w:r w:rsidR="00DA1024">
        <w:rPr>
          <w:noProof/>
        </w:rPr>
        <w:t> </w:t>
      </w:r>
      <w:r w:rsidRPr="0035620F">
        <w:rPr>
          <w:noProof/>
        </w:rPr>
        <w:t>(EU) No</w:t>
      </w:r>
      <w:r w:rsidR="00C51399" w:rsidRPr="0035620F">
        <w:rPr>
          <w:noProof/>
        </w:rPr>
        <w:t> </w:t>
      </w:r>
      <w:r w:rsidRPr="0035620F">
        <w:rPr>
          <w:noProof/>
        </w:rPr>
        <w:t>1095/2010 respectively.</w:t>
      </w:r>
    </w:p>
    <w:p w:rsidR="005E3CD6" w:rsidRPr="0035620F" w:rsidRDefault="005E3CD6" w:rsidP="005E3CD6">
      <w:pPr>
        <w:pStyle w:val="CRSeparator"/>
        <w:rPr>
          <w:noProof/>
          <w:lang w:val="en-GB"/>
        </w:rPr>
      </w:pPr>
    </w:p>
    <w:p w:rsidR="005E3CD6" w:rsidRPr="00B45551" w:rsidRDefault="005E3CD6" w:rsidP="005E3CD6">
      <w:pPr>
        <w:pStyle w:val="CRReference"/>
        <w:rPr>
          <w:noProof/>
          <w:lang w:val="fr-BE"/>
        </w:rPr>
      </w:pPr>
      <w:r w:rsidRPr="0035620F">
        <w:rPr>
          <w:noProof/>
          <w:lang w:val="en-GB"/>
        </w:rPr>
        <w:fldChar w:fldCharType="begin"/>
      </w:r>
      <w:r w:rsidRPr="00B45551">
        <w:rPr>
          <w:noProof/>
          <w:lang w:val="fr-BE"/>
        </w:rPr>
        <w:instrText xml:space="preserve"> QUOTE "</w:instrText>
      </w:r>
      <w:r w:rsidRPr="00B45551">
        <w:rPr>
          <w:rStyle w:val="CRMarker"/>
          <w:rFonts w:hint="eastAsia"/>
          <w:noProof/>
          <w:lang w:val="fr-BE"/>
        </w:rPr>
        <w:instrText>ê</w:instrText>
      </w:r>
      <w:r w:rsidRPr="00B45551">
        <w:rPr>
          <w:noProof/>
          <w:lang w:val="fr-BE"/>
        </w:rPr>
        <w:instrText xml:space="preserve">" </w:instrText>
      </w:r>
      <w:r w:rsidRPr="0035620F">
        <w:rPr>
          <w:noProof/>
          <w:lang w:val="en-GB"/>
        </w:rPr>
        <w:fldChar w:fldCharType="separate"/>
      </w:r>
      <w:r w:rsidRPr="00B45551">
        <w:rPr>
          <w:rStyle w:val="CRMarker"/>
          <w:rFonts w:hint="eastAsia"/>
          <w:noProof/>
          <w:lang w:val="fr-BE"/>
        </w:rPr>
        <w:t>ê</w:t>
      </w:r>
      <w:r w:rsidRPr="0035620F">
        <w:rPr>
          <w:noProof/>
          <w:lang w:val="en-GB"/>
        </w:rPr>
        <w:fldChar w:fldCharType="end"/>
      </w:r>
      <w:r w:rsidRPr="00B45551">
        <w:rPr>
          <w:noProof/>
          <w:lang w:val="fr-BE"/>
        </w:rPr>
        <w:t> 2010/78/EU Art. 2, pt. 15 (adapted)</w:t>
      </w:r>
    </w:p>
    <w:p w:rsidR="005E3CD6" w:rsidRPr="00E50458" w:rsidRDefault="005E3CD6" w:rsidP="00C51399">
      <w:pPr>
        <w:keepNext/>
        <w:autoSpaceDE w:val="0"/>
        <w:autoSpaceDN w:val="0"/>
        <w:rPr>
          <w:noProof/>
        </w:rPr>
      </w:pPr>
      <w:r w:rsidRPr="00E50458">
        <w:rPr>
          <w:noProof/>
        </w:rPr>
        <w:t>3.</w:t>
      </w:r>
      <w:r w:rsidRPr="00E50458">
        <w:rPr>
          <w:noProof/>
        </w:rPr>
        <w:tab/>
        <w:t>In order to ensure</w:t>
      </w:r>
      <w:r w:rsidR="009A2C8A" w:rsidRPr="00E50458">
        <w:rPr>
          <w:noProof/>
        </w:rPr>
        <w:t xml:space="preserve"> </w:t>
      </w:r>
      <w:r w:rsidRPr="00E50458">
        <w:rPr>
          <w:noProof/>
        </w:rPr>
        <w:t xml:space="preserve">uniform conditions of application of this Directive, the </w:t>
      </w:r>
      <w:r w:rsidRPr="00E50458">
        <w:rPr>
          <w:noProof/>
        </w:rPr>
        <w:fldChar w:fldCharType="begin"/>
      </w:r>
      <w:r w:rsidRPr="00E50458">
        <w:rPr>
          <w:noProof/>
        </w:rPr>
        <w:instrText xml:space="preserve"> QUOTE "</w:instrText>
      </w:r>
      <w:r w:rsidRPr="00E50458">
        <w:rPr>
          <w:rStyle w:val="CRMarker"/>
          <w:noProof/>
        </w:rPr>
        <w:instrText>Ö</w:instrText>
      </w:r>
      <w:r w:rsidRPr="00E50458">
        <w:rPr>
          <w:noProof/>
        </w:rPr>
        <w:instrText xml:space="preserve">" </w:instrText>
      </w:r>
      <w:r w:rsidRPr="00E50458">
        <w:rPr>
          <w:noProof/>
        </w:rPr>
        <w:fldChar w:fldCharType="separate"/>
      </w:r>
      <w:r w:rsidRPr="00E50458">
        <w:rPr>
          <w:rStyle w:val="CRMarker"/>
          <w:noProof/>
        </w:rPr>
        <w:t>Ö</w:t>
      </w:r>
      <w:r w:rsidRPr="00E50458">
        <w:rPr>
          <w:noProof/>
        </w:rPr>
        <w:fldChar w:fldCharType="end"/>
      </w:r>
      <w:r w:rsidRPr="00E50458">
        <w:rPr>
          <w:noProof/>
        </w:rPr>
        <w:t> ESAs </w:t>
      </w:r>
      <w:r w:rsidRPr="00E50458">
        <w:rPr>
          <w:noProof/>
        </w:rPr>
        <w:fldChar w:fldCharType="begin"/>
      </w:r>
      <w:r w:rsidRPr="00E50458">
        <w:rPr>
          <w:noProof/>
        </w:rPr>
        <w:instrText xml:space="preserve"> QUOTE "</w:instrText>
      </w:r>
      <w:r w:rsidRPr="00E50458">
        <w:rPr>
          <w:rStyle w:val="CRMarker"/>
          <w:noProof/>
        </w:rPr>
        <w:instrText>Õ</w:instrText>
      </w:r>
      <w:r w:rsidRPr="00E50458">
        <w:rPr>
          <w:noProof/>
        </w:rPr>
        <w:instrText xml:space="preserve">" </w:instrText>
      </w:r>
      <w:r w:rsidRPr="00E50458">
        <w:rPr>
          <w:noProof/>
        </w:rPr>
        <w:fldChar w:fldCharType="separate"/>
      </w:r>
      <w:r w:rsidRPr="00E50458">
        <w:rPr>
          <w:rStyle w:val="CRMarker"/>
          <w:noProof/>
        </w:rPr>
        <w:t>Õ</w:t>
      </w:r>
      <w:r w:rsidRPr="00E50458">
        <w:rPr>
          <w:noProof/>
        </w:rPr>
        <w:fldChar w:fldCharType="end"/>
      </w:r>
      <w:r w:rsidRPr="00E50458">
        <w:rPr>
          <w:noProof/>
        </w:rPr>
        <w:t>, in accordance with Articles</w:t>
      </w:r>
      <w:r w:rsidR="00C51399" w:rsidRPr="00E50458">
        <w:rPr>
          <w:noProof/>
        </w:rPr>
        <w:t> </w:t>
      </w:r>
      <w:r w:rsidRPr="00E50458">
        <w:rPr>
          <w:noProof/>
        </w:rPr>
        <w:t>56 of Regulation (EU) No</w:t>
      </w:r>
      <w:r w:rsidR="00C51399" w:rsidRPr="00E50458">
        <w:rPr>
          <w:noProof/>
        </w:rPr>
        <w:t> </w:t>
      </w:r>
      <w:r w:rsidRPr="00E50458">
        <w:rPr>
          <w:noProof/>
        </w:rPr>
        <w:t>1093/2010, of Regulation (EU) No</w:t>
      </w:r>
      <w:r w:rsidR="00C51399" w:rsidRPr="00E50458">
        <w:rPr>
          <w:noProof/>
        </w:rPr>
        <w:t> </w:t>
      </w:r>
      <w:r w:rsidRPr="00E50458">
        <w:rPr>
          <w:noProof/>
        </w:rPr>
        <w:t>1094/2010 and of Regulation (EU) No</w:t>
      </w:r>
      <w:r w:rsidR="00C51399" w:rsidRPr="00E50458">
        <w:rPr>
          <w:noProof/>
        </w:rPr>
        <w:t> </w:t>
      </w:r>
      <w:r w:rsidRPr="00E50458">
        <w:rPr>
          <w:noProof/>
        </w:rPr>
        <w:t>1095/2010 respectively, may develop draft implementing technical standards with regard to:</w:t>
      </w:r>
    </w:p>
    <w:p w:rsidR="005E3CD6" w:rsidRPr="00E50458" w:rsidRDefault="005E3CD6" w:rsidP="005E3CD6">
      <w:pPr>
        <w:pStyle w:val="Point0"/>
        <w:rPr>
          <w:noProof/>
        </w:rPr>
      </w:pPr>
      <w:r w:rsidRPr="00E50458">
        <w:rPr>
          <w:noProof/>
        </w:rPr>
        <w:t>(a)</w:t>
      </w:r>
      <w:r w:rsidRPr="00E50458">
        <w:rPr>
          <w:noProof/>
        </w:rPr>
        <w:tab/>
        <w:t>Article 7(2)</w:t>
      </w:r>
      <w:r w:rsidR="009A2C8A" w:rsidRPr="00E50458">
        <w:rPr>
          <w:noProof/>
        </w:rPr>
        <w:t>,</w:t>
      </w:r>
      <w:r w:rsidRPr="00E50458">
        <w:rPr>
          <w:noProof/>
        </w:rPr>
        <w:t xml:space="preserve"> in order to ensure uniform conditions of application of the procedures for including the items within the scope of the definition of ‘risk concentrations’ in the supervisory overview referred to in</w:t>
      </w:r>
      <w:r w:rsidR="001A06CC" w:rsidRPr="00E50458">
        <w:rPr>
          <w:noProof/>
        </w:rPr>
        <w:t xml:space="preserve"> </w:t>
      </w:r>
      <w:r w:rsidRPr="00E50458">
        <w:rPr>
          <w:noProof/>
        </w:rPr>
        <w:t>Article</w:t>
      </w:r>
      <w:r w:rsidR="00821E51" w:rsidRPr="00E50458">
        <w:rPr>
          <w:noProof/>
        </w:rPr>
        <w:t> </w:t>
      </w:r>
      <w:r w:rsidRPr="00E50458">
        <w:rPr>
          <w:noProof/>
        </w:rPr>
        <w:t>7(2), second subparagraph;</w:t>
      </w:r>
    </w:p>
    <w:p w:rsidR="005E3CD6" w:rsidRPr="00E50458" w:rsidRDefault="005E3CD6" w:rsidP="005E3CD6">
      <w:pPr>
        <w:pStyle w:val="Point0"/>
        <w:rPr>
          <w:noProof/>
        </w:rPr>
      </w:pPr>
      <w:r w:rsidRPr="00E50458">
        <w:rPr>
          <w:noProof/>
        </w:rPr>
        <w:t>(b)</w:t>
      </w:r>
      <w:r w:rsidRPr="00E50458">
        <w:rPr>
          <w:noProof/>
        </w:rPr>
        <w:tab/>
        <w:t>Article 8(2)</w:t>
      </w:r>
      <w:r w:rsidR="009A2C8A" w:rsidRPr="00E50458">
        <w:rPr>
          <w:noProof/>
        </w:rPr>
        <w:t>,</w:t>
      </w:r>
      <w:r w:rsidRPr="00E50458">
        <w:rPr>
          <w:noProof/>
        </w:rPr>
        <w:t xml:space="preserve"> in order to ensure uniform conditions of application of the procedures for including the items within the scope of the definition of ‘intra group transactions’ in the supervisory overview referred to in</w:t>
      </w:r>
      <w:r w:rsidR="001A06CC" w:rsidRPr="00E50458">
        <w:rPr>
          <w:noProof/>
        </w:rPr>
        <w:t xml:space="preserve"> </w:t>
      </w:r>
      <w:r w:rsidRPr="00E50458">
        <w:rPr>
          <w:noProof/>
        </w:rPr>
        <w:t>Article</w:t>
      </w:r>
      <w:r w:rsidR="00C51399" w:rsidRPr="00E50458">
        <w:rPr>
          <w:noProof/>
        </w:rPr>
        <w:t> </w:t>
      </w:r>
      <w:r w:rsidRPr="00E50458">
        <w:rPr>
          <w:noProof/>
        </w:rPr>
        <w:t>8(2), third subparagraph.</w:t>
      </w:r>
    </w:p>
    <w:p w:rsidR="005E3CD6" w:rsidRPr="0035620F" w:rsidRDefault="005E3CD6" w:rsidP="005E3CD6">
      <w:pPr>
        <w:autoSpaceDE w:val="0"/>
        <w:autoSpaceDN w:val="0"/>
        <w:rPr>
          <w:noProof/>
        </w:rPr>
      </w:pPr>
      <w:r w:rsidRPr="00E50458">
        <w:rPr>
          <w:noProof/>
        </w:rPr>
        <w:t xml:space="preserve">The Commission </w:t>
      </w:r>
      <w:r w:rsidRPr="00E50458">
        <w:rPr>
          <w:noProof/>
        </w:rPr>
        <w:fldChar w:fldCharType="begin"/>
      </w:r>
      <w:r w:rsidRPr="00E50458">
        <w:rPr>
          <w:noProof/>
        </w:rPr>
        <w:instrText xml:space="preserve"> QUOTE "</w:instrText>
      </w:r>
      <w:r w:rsidRPr="00E50458">
        <w:rPr>
          <w:rStyle w:val="CRMarker"/>
          <w:noProof/>
        </w:rPr>
        <w:instrText>Ö</w:instrText>
      </w:r>
      <w:r w:rsidRPr="00E50458">
        <w:rPr>
          <w:noProof/>
        </w:rPr>
        <w:instrText xml:space="preserve">" </w:instrText>
      </w:r>
      <w:r w:rsidRPr="00E50458">
        <w:rPr>
          <w:noProof/>
        </w:rPr>
        <w:fldChar w:fldCharType="separate"/>
      </w:r>
      <w:r w:rsidRPr="00E50458">
        <w:rPr>
          <w:rStyle w:val="CRMarker"/>
          <w:noProof/>
        </w:rPr>
        <w:t>Ö</w:t>
      </w:r>
      <w:r w:rsidRPr="00E50458">
        <w:rPr>
          <w:noProof/>
        </w:rPr>
        <w:fldChar w:fldCharType="end"/>
      </w:r>
      <w:r w:rsidRPr="00E50458">
        <w:rPr>
          <w:noProof/>
        </w:rPr>
        <w:t> shall </w:t>
      </w:r>
      <w:r w:rsidRPr="00E50458">
        <w:rPr>
          <w:noProof/>
        </w:rPr>
        <w:fldChar w:fldCharType="begin"/>
      </w:r>
      <w:r w:rsidRPr="00E50458">
        <w:rPr>
          <w:noProof/>
        </w:rPr>
        <w:instrText xml:space="preserve"> QUOTE "</w:instrText>
      </w:r>
      <w:r w:rsidRPr="00E50458">
        <w:rPr>
          <w:rStyle w:val="CRMarker"/>
          <w:noProof/>
        </w:rPr>
        <w:instrText>Õ</w:instrText>
      </w:r>
      <w:r w:rsidRPr="00E50458">
        <w:rPr>
          <w:noProof/>
        </w:rPr>
        <w:instrText xml:space="preserve">" </w:instrText>
      </w:r>
      <w:r w:rsidRPr="00E50458">
        <w:rPr>
          <w:noProof/>
        </w:rPr>
        <w:fldChar w:fldCharType="separate"/>
      </w:r>
      <w:r w:rsidRPr="00E50458">
        <w:rPr>
          <w:rStyle w:val="CRMarker"/>
          <w:noProof/>
        </w:rPr>
        <w:t>Õ</w:t>
      </w:r>
      <w:r w:rsidRPr="00E50458">
        <w:rPr>
          <w:noProof/>
        </w:rPr>
        <w:fldChar w:fldCharType="end"/>
      </w:r>
      <w:r w:rsidRPr="00E50458">
        <w:rPr>
          <w:noProof/>
        </w:rPr>
        <w:t xml:space="preserve"> adopt the implementing technical standards referred to in the first subparagraph </w:t>
      </w:r>
      <w:r w:rsidRPr="00E50458">
        <w:rPr>
          <w:noProof/>
        </w:rPr>
        <w:fldChar w:fldCharType="begin"/>
      </w:r>
      <w:r w:rsidRPr="00E50458">
        <w:rPr>
          <w:noProof/>
        </w:rPr>
        <w:instrText xml:space="preserve"> QUOTE "</w:instrText>
      </w:r>
      <w:r w:rsidRPr="00E50458">
        <w:rPr>
          <w:rStyle w:val="CRMarker"/>
          <w:noProof/>
        </w:rPr>
        <w:instrText>Ö</w:instrText>
      </w:r>
      <w:r w:rsidRPr="00E50458">
        <w:rPr>
          <w:noProof/>
        </w:rPr>
        <w:instrText xml:space="preserve">" </w:instrText>
      </w:r>
      <w:r w:rsidRPr="00E50458">
        <w:rPr>
          <w:noProof/>
        </w:rPr>
        <w:fldChar w:fldCharType="separate"/>
      </w:r>
      <w:r w:rsidRPr="00E50458">
        <w:rPr>
          <w:rStyle w:val="CRMarker"/>
          <w:noProof/>
        </w:rPr>
        <w:t>Ö</w:t>
      </w:r>
      <w:r w:rsidRPr="00E50458">
        <w:rPr>
          <w:noProof/>
        </w:rPr>
        <w:fldChar w:fldCharType="end"/>
      </w:r>
      <w:r w:rsidRPr="00E50458">
        <w:rPr>
          <w:noProof/>
        </w:rPr>
        <w:t> </w:t>
      </w:r>
      <w:r w:rsidR="00C00A38" w:rsidRPr="00E50458">
        <w:rPr>
          <w:noProof/>
        </w:rPr>
        <w:t xml:space="preserve">of this </w:t>
      </w:r>
      <w:r w:rsidR="00EE5752" w:rsidRPr="00E50458">
        <w:rPr>
          <w:noProof/>
        </w:rPr>
        <w:t>paragraph</w:t>
      </w:r>
      <w:r w:rsidRPr="00E50458">
        <w:rPr>
          <w:noProof/>
        </w:rPr>
        <w:t>. Those implementing acts shall be adopted </w:t>
      </w:r>
      <w:r w:rsidRPr="00E50458">
        <w:rPr>
          <w:noProof/>
        </w:rPr>
        <w:fldChar w:fldCharType="begin"/>
      </w:r>
      <w:r w:rsidRPr="00E50458">
        <w:rPr>
          <w:noProof/>
        </w:rPr>
        <w:instrText xml:space="preserve"> QUOTE "</w:instrText>
      </w:r>
      <w:r w:rsidRPr="00E50458">
        <w:rPr>
          <w:rStyle w:val="CRMarker"/>
          <w:noProof/>
        </w:rPr>
        <w:instrText>Õ</w:instrText>
      </w:r>
      <w:r w:rsidRPr="00E50458">
        <w:rPr>
          <w:noProof/>
        </w:rPr>
        <w:instrText xml:space="preserve">" </w:instrText>
      </w:r>
      <w:r w:rsidRPr="00E50458">
        <w:rPr>
          <w:noProof/>
        </w:rPr>
        <w:fldChar w:fldCharType="separate"/>
      </w:r>
      <w:r w:rsidRPr="00E50458">
        <w:rPr>
          <w:rStyle w:val="CRMarker"/>
          <w:noProof/>
        </w:rPr>
        <w:t>Õ</w:t>
      </w:r>
      <w:r w:rsidRPr="00E50458">
        <w:rPr>
          <w:noProof/>
        </w:rPr>
        <w:fldChar w:fldCharType="end"/>
      </w:r>
      <w:r w:rsidRPr="00E50458">
        <w:rPr>
          <w:noProof/>
        </w:rPr>
        <w:t xml:space="preserve"> in accordance with Article</w:t>
      </w:r>
      <w:r w:rsidR="00C51399" w:rsidRPr="00E50458">
        <w:rPr>
          <w:noProof/>
        </w:rPr>
        <w:t> </w:t>
      </w:r>
      <w:r w:rsidRPr="00E50458">
        <w:rPr>
          <w:noProof/>
        </w:rPr>
        <w:t>15 of Regulation (EU) No 1093/2010, of Regulation (EU) No</w:t>
      </w:r>
      <w:r w:rsidR="00821E51" w:rsidRPr="00E50458">
        <w:rPr>
          <w:noProof/>
        </w:rPr>
        <w:t> </w:t>
      </w:r>
      <w:r w:rsidRPr="00E50458">
        <w:rPr>
          <w:noProof/>
        </w:rPr>
        <w:t>1094/2010 and of Regulation (EU) No</w:t>
      </w:r>
      <w:r w:rsidR="00821E51" w:rsidRPr="00E50458">
        <w:rPr>
          <w:noProof/>
        </w:rPr>
        <w:t> </w:t>
      </w:r>
      <w:r w:rsidRPr="00E50458">
        <w:rPr>
          <w:noProof/>
        </w:rPr>
        <w:t>1095/2010 respectively.</w:t>
      </w:r>
    </w:p>
    <w:p w:rsidR="005E3CD6" w:rsidRPr="0035620F" w:rsidRDefault="005E3CD6" w:rsidP="005E3CD6">
      <w:pPr>
        <w:pStyle w:val="CRSeparator"/>
        <w:rPr>
          <w:noProof/>
          <w:lang w:val="en-GB"/>
        </w:rPr>
      </w:pPr>
    </w:p>
    <w:p w:rsidR="005E3CD6" w:rsidRPr="001A06CC" w:rsidRDefault="005E3CD6" w:rsidP="005E3CD6">
      <w:pPr>
        <w:pStyle w:val="CRReference"/>
        <w:rPr>
          <w:noProof/>
          <w:lang w:val="en-IE"/>
        </w:rPr>
      </w:pPr>
      <w:r w:rsidRPr="0035620F">
        <w:rPr>
          <w:noProof/>
          <w:lang w:val="en-GB"/>
        </w:rPr>
        <w:fldChar w:fldCharType="begin"/>
      </w:r>
      <w:r w:rsidRPr="001A06CC">
        <w:rPr>
          <w:noProof/>
          <w:lang w:val="en-IE"/>
        </w:rPr>
        <w:instrText xml:space="preserve"> QUOTE "</w:instrText>
      </w:r>
      <w:r w:rsidRPr="001A06CC">
        <w:rPr>
          <w:rStyle w:val="CRMarker"/>
          <w:rFonts w:hint="eastAsia"/>
          <w:noProof/>
          <w:lang w:val="en-IE"/>
        </w:rPr>
        <w:instrText>ê</w:instrText>
      </w:r>
      <w:r w:rsidRPr="001A06CC">
        <w:rPr>
          <w:noProof/>
          <w:lang w:val="en-IE"/>
        </w:rPr>
        <w:instrText xml:space="preserve">" </w:instrText>
      </w:r>
      <w:r w:rsidRPr="0035620F">
        <w:rPr>
          <w:noProof/>
          <w:lang w:val="en-GB"/>
        </w:rPr>
        <w:fldChar w:fldCharType="separate"/>
      </w:r>
      <w:r w:rsidRPr="001A06CC">
        <w:rPr>
          <w:rStyle w:val="CRMarker"/>
          <w:rFonts w:hint="eastAsia"/>
          <w:noProof/>
          <w:lang w:val="en-IE"/>
        </w:rPr>
        <w:t>ê</w:t>
      </w:r>
      <w:r w:rsidRPr="0035620F">
        <w:rPr>
          <w:noProof/>
          <w:lang w:val="en-GB"/>
        </w:rPr>
        <w:fldChar w:fldCharType="end"/>
      </w:r>
      <w:r w:rsidRPr="001A06CC">
        <w:rPr>
          <w:noProof/>
          <w:lang w:val="en-IE"/>
        </w:rPr>
        <w:t> 2013/36/EU Art. 150, pt. b (adapted)</w:t>
      </w:r>
    </w:p>
    <w:p w:rsidR="005E3CD6" w:rsidRPr="00E50458" w:rsidRDefault="005E3CD6" w:rsidP="005E3CD6">
      <w:pPr>
        <w:autoSpaceDE w:val="0"/>
        <w:autoSpaceDN w:val="0"/>
        <w:rPr>
          <w:noProof/>
        </w:rPr>
      </w:pPr>
      <w:r w:rsidRPr="00E50458">
        <w:rPr>
          <w:noProof/>
        </w:rPr>
        <w:t>4.</w:t>
      </w:r>
      <w:r w:rsidRPr="00E50458">
        <w:rPr>
          <w:noProof/>
        </w:rPr>
        <w:tab/>
        <w:t>In order to ensure consistent application of the calculation methods listed in Part</w:t>
      </w:r>
      <w:r w:rsidR="00C51399" w:rsidRPr="00E50458">
        <w:rPr>
          <w:noProof/>
        </w:rPr>
        <w:t> </w:t>
      </w:r>
      <w:r w:rsidRPr="00E50458">
        <w:rPr>
          <w:noProof/>
        </w:rPr>
        <w:t xml:space="preserve">II of </w:t>
      </w:r>
      <w:r w:rsidR="0025655B" w:rsidRPr="00E50458">
        <w:rPr>
          <w:noProof/>
        </w:rPr>
        <w:t xml:space="preserve">Annex I to </w:t>
      </w:r>
      <w:r w:rsidRPr="00E50458">
        <w:rPr>
          <w:noProof/>
        </w:rPr>
        <w:t>this Directive, in conjunction with Article 49(1) of Regulation (EU) No</w:t>
      </w:r>
      <w:r w:rsidR="00C51399" w:rsidRPr="00E50458">
        <w:rPr>
          <w:noProof/>
        </w:rPr>
        <w:t> </w:t>
      </w:r>
      <w:r w:rsidRPr="00E50458">
        <w:rPr>
          <w:noProof/>
        </w:rPr>
        <w:t>575/2013 and Article</w:t>
      </w:r>
      <w:r w:rsidR="00C51399" w:rsidRPr="00E50458">
        <w:rPr>
          <w:noProof/>
        </w:rPr>
        <w:t> </w:t>
      </w:r>
      <w:r w:rsidRPr="00E50458">
        <w:rPr>
          <w:noProof/>
        </w:rPr>
        <w:t>228(1) of Directive 2009/138/EC, but without prejudice to Article</w:t>
      </w:r>
      <w:r w:rsidR="00DA1024">
        <w:rPr>
          <w:noProof/>
        </w:rPr>
        <w:t> </w:t>
      </w:r>
      <w:r w:rsidRPr="00E50458">
        <w:rPr>
          <w:noProof/>
        </w:rPr>
        <w:t xml:space="preserve">6(4) of this Directive, the ESAs shall, through the Joint Committee, develop draft regulatory technical standards with regard to Article 6(2) of this Directive. </w:t>
      </w:r>
    </w:p>
    <w:p w:rsidR="005E3CD6" w:rsidRPr="0035620F" w:rsidRDefault="005E3CD6" w:rsidP="005E3CD6">
      <w:pPr>
        <w:autoSpaceDE w:val="0"/>
        <w:autoSpaceDN w:val="0"/>
        <w:rPr>
          <w:noProof/>
        </w:rPr>
      </w:pPr>
      <w:r w:rsidRPr="00E50458">
        <w:rPr>
          <w:noProof/>
        </w:rPr>
        <w:t xml:space="preserve">The Commission </w:t>
      </w:r>
      <w:r w:rsidRPr="00E50458">
        <w:rPr>
          <w:noProof/>
        </w:rPr>
        <w:fldChar w:fldCharType="begin"/>
      </w:r>
      <w:r w:rsidRPr="00E50458">
        <w:rPr>
          <w:noProof/>
        </w:rPr>
        <w:instrText xml:space="preserve"> QUOTE "</w:instrText>
      </w:r>
      <w:r w:rsidRPr="00E50458">
        <w:rPr>
          <w:rStyle w:val="CRMarker"/>
          <w:noProof/>
        </w:rPr>
        <w:instrText>Ö</w:instrText>
      </w:r>
      <w:r w:rsidRPr="00E50458">
        <w:rPr>
          <w:noProof/>
        </w:rPr>
        <w:instrText xml:space="preserve">" </w:instrText>
      </w:r>
      <w:r w:rsidRPr="00E50458">
        <w:rPr>
          <w:noProof/>
        </w:rPr>
        <w:fldChar w:fldCharType="separate"/>
      </w:r>
      <w:r w:rsidRPr="00E50458">
        <w:rPr>
          <w:rStyle w:val="CRMarker"/>
          <w:noProof/>
        </w:rPr>
        <w:t>Ö</w:t>
      </w:r>
      <w:r w:rsidRPr="00E50458">
        <w:rPr>
          <w:noProof/>
        </w:rPr>
        <w:fldChar w:fldCharType="end"/>
      </w:r>
      <w:r w:rsidRPr="00E50458">
        <w:rPr>
          <w:noProof/>
        </w:rPr>
        <w:t> is empowered </w:t>
      </w:r>
      <w:r w:rsidRPr="00E50458">
        <w:rPr>
          <w:noProof/>
        </w:rPr>
        <w:fldChar w:fldCharType="begin"/>
      </w:r>
      <w:r w:rsidRPr="00E50458">
        <w:rPr>
          <w:noProof/>
        </w:rPr>
        <w:instrText xml:space="preserve"> QUOTE "</w:instrText>
      </w:r>
      <w:r w:rsidRPr="00E50458">
        <w:rPr>
          <w:rStyle w:val="CRMarker"/>
          <w:noProof/>
        </w:rPr>
        <w:instrText>Õ</w:instrText>
      </w:r>
      <w:r w:rsidRPr="00E50458">
        <w:rPr>
          <w:noProof/>
        </w:rPr>
        <w:instrText xml:space="preserve">" </w:instrText>
      </w:r>
      <w:r w:rsidRPr="00E50458">
        <w:rPr>
          <w:noProof/>
        </w:rPr>
        <w:fldChar w:fldCharType="separate"/>
      </w:r>
      <w:r w:rsidRPr="00E50458">
        <w:rPr>
          <w:rStyle w:val="CRMarker"/>
          <w:noProof/>
        </w:rPr>
        <w:t>Õ</w:t>
      </w:r>
      <w:r w:rsidRPr="00E50458">
        <w:rPr>
          <w:noProof/>
        </w:rPr>
        <w:fldChar w:fldCharType="end"/>
      </w:r>
      <w:r w:rsidRPr="00E50458">
        <w:rPr>
          <w:noProof/>
        </w:rPr>
        <w:t xml:space="preserve"> to adopt the regulatory technical standards referred to in the first subparagraph </w:t>
      </w:r>
      <w:r w:rsidR="00C00A38" w:rsidRPr="00E50458">
        <w:rPr>
          <w:noProof/>
        </w:rPr>
        <w:fldChar w:fldCharType="begin"/>
      </w:r>
      <w:r w:rsidR="00C00A38" w:rsidRPr="00E50458">
        <w:rPr>
          <w:noProof/>
        </w:rPr>
        <w:instrText xml:space="preserve"> QUOTE "</w:instrText>
      </w:r>
      <w:r w:rsidR="00C00A38" w:rsidRPr="00E50458">
        <w:rPr>
          <w:rStyle w:val="CRMarker"/>
          <w:noProof/>
        </w:rPr>
        <w:instrText>Ö</w:instrText>
      </w:r>
      <w:r w:rsidR="00C00A38" w:rsidRPr="00E50458">
        <w:rPr>
          <w:noProof/>
        </w:rPr>
        <w:instrText xml:space="preserve">" </w:instrText>
      </w:r>
      <w:r w:rsidR="00C00A38" w:rsidRPr="00E50458">
        <w:rPr>
          <w:noProof/>
        </w:rPr>
        <w:fldChar w:fldCharType="separate"/>
      </w:r>
      <w:r w:rsidR="00C00A38" w:rsidRPr="00E50458">
        <w:rPr>
          <w:rStyle w:val="CRMarker"/>
          <w:noProof/>
        </w:rPr>
        <w:t>Ö</w:t>
      </w:r>
      <w:r w:rsidR="00C00A38" w:rsidRPr="00E50458">
        <w:rPr>
          <w:noProof/>
        </w:rPr>
        <w:fldChar w:fldCharType="end"/>
      </w:r>
      <w:r w:rsidR="00C00A38" w:rsidRPr="00E50458">
        <w:rPr>
          <w:noProof/>
        </w:rPr>
        <w:t> </w:t>
      </w:r>
      <w:r w:rsidR="00AA3C6A" w:rsidRPr="00E50458">
        <w:rPr>
          <w:noProof/>
        </w:rPr>
        <w:t xml:space="preserve">of this </w:t>
      </w:r>
      <w:r w:rsidR="00B955BE" w:rsidRPr="00E50458">
        <w:rPr>
          <w:noProof/>
        </w:rPr>
        <w:t>paragraph</w:t>
      </w:r>
      <w:r w:rsidR="00B955BE" w:rsidRPr="00E50458" w:rsidDel="00EE5752">
        <w:rPr>
          <w:noProof/>
        </w:rPr>
        <w:t xml:space="preserve"> </w:t>
      </w:r>
      <w:r w:rsidR="00C00A38" w:rsidRPr="00E50458">
        <w:rPr>
          <w:noProof/>
        </w:rPr>
        <w:fldChar w:fldCharType="begin"/>
      </w:r>
      <w:r w:rsidR="00C00A38" w:rsidRPr="00E50458">
        <w:rPr>
          <w:noProof/>
        </w:rPr>
        <w:instrText xml:space="preserve"> QUOTE "</w:instrText>
      </w:r>
      <w:r w:rsidR="00C00A38" w:rsidRPr="00E50458">
        <w:rPr>
          <w:rStyle w:val="CRMarker"/>
          <w:noProof/>
        </w:rPr>
        <w:instrText>Õ</w:instrText>
      </w:r>
      <w:r w:rsidR="00C00A38" w:rsidRPr="00E50458">
        <w:rPr>
          <w:noProof/>
        </w:rPr>
        <w:instrText xml:space="preserve">" </w:instrText>
      </w:r>
      <w:r w:rsidR="00C00A38" w:rsidRPr="00E50458">
        <w:rPr>
          <w:noProof/>
        </w:rPr>
        <w:fldChar w:fldCharType="separate"/>
      </w:r>
      <w:r w:rsidR="00C00A38" w:rsidRPr="00E50458">
        <w:rPr>
          <w:rStyle w:val="CRMarker"/>
          <w:noProof/>
        </w:rPr>
        <w:t>Õ</w:t>
      </w:r>
      <w:r w:rsidR="00C00A38" w:rsidRPr="00E50458">
        <w:rPr>
          <w:noProof/>
        </w:rPr>
        <w:fldChar w:fldCharType="end"/>
      </w:r>
      <w:r w:rsidR="00AA3C6A" w:rsidRPr="00E50458">
        <w:rPr>
          <w:noProof/>
        </w:rPr>
        <w:t xml:space="preserve"> </w:t>
      </w:r>
      <w:r w:rsidRPr="00E50458">
        <w:rPr>
          <w:noProof/>
        </w:rPr>
        <w:t>in accordance with Articles</w:t>
      </w:r>
      <w:r w:rsidR="00C51399" w:rsidRPr="00E50458">
        <w:rPr>
          <w:noProof/>
        </w:rPr>
        <w:t> </w:t>
      </w:r>
      <w:r w:rsidRPr="00E50458">
        <w:rPr>
          <w:noProof/>
        </w:rPr>
        <w:t>10 to 14 of Regulation (EU) No</w:t>
      </w:r>
      <w:r w:rsidR="00C51399" w:rsidRPr="00E50458">
        <w:rPr>
          <w:noProof/>
        </w:rPr>
        <w:t> </w:t>
      </w:r>
      <w:r w:rsidRPr="00E50458">
        <w:rPr>
          <w:noProof/>
        </w:rPr>
        <w:t>1093/2010, of Regulation (EU) No</w:t>
      </w:r>
      <w:r w:rsidR="00C51399" w:rsidRPr="00E50458">
        <w:rPr>
          <w:noProof/>
        </w:rPr>
        <w:t> </w:t>
      </w:r>
      <w:r w:rsidRPr="00E50458">
        <w:rPr>
          <w:noProof/>
        </w:rPr>
        <w:t>1094/2010 and of Regulation</w:t>
      </w:r>
      <w:r w:rsidR="00DA1024">
        <w:rPr>
          <w:noProof/>
        </w:rPr>
        <w:t> </w:t>
      </w:r>
      <w:r w:rsidRPr="00E50458">
        <w:rPr>
          <w:noProof/>
        </w:rPr>
        <w:t>(EU) No</w:t>
      </w:r>
      <w:r w:rsidR="00821E51" w:rsidRPr="00E50458">
        <w:rPr>
          <w:noProof/>
        </w:rPr>
        <w:t> </w:t>
      </w:r>
      <w:r w:rsidRPr="00E50458">
        <w:rPr>
          <w:noProof/>
        </w:rPr>
        <w:t>1095/2010 respectively.</w:t>
      </w:r>
    </w:p>
    <w:p w:rsidR="005E3CD6" w:rsidRPr="0035620F" w:rsidRDefault="005E3CD6" w:rsidP="005E3CD6">
      <w:pPr>
        <w:pStyle w:val="CRSeparator"/>
        <w:rPr>
          <w:noProof/>
          <w:lang w:val="en-GB"/>
        </w:rPr>
      </w:pPr>
    </w:p>
    <w:p w:rsidR="005E3CD6" w:rsidRPr="00146534" w:rsidRDefault="005E3CD6" w:rsidP="005E3CD6">
      <w:pPr>
        <w:pStyle w:val="CRReference"/>
        <w:rPr>
          <w:noProof/>
          <w:lang w:val="fr-BE"/>
        </w:rPr>
      </w:pPr>
      <w:r w:rsidRPr="0035620F">
        <w:rPr>
          <w:noProof/>
          <w:lang w:val="en-GB"/>
        </w:rPr>
        <w:fldChar w:fldCharType="begin"/>
      </w:r>
      <w:r w:rsidRPr="00146534">
        <w:rPr>
          <w:noProof/>
          <w:lang w:val="fr-BE"/>
        </w:rPr>
        <w:instrText xml:space="preserve"> QUOTE "</w:instrText>
      </w:r>
      <w:r w:rsidRPr="00146534">
        <w:rPr>
          <w:rStyle w:val="CRMarker"/>
          <w:rFonts w:hint="eastAsia"/>
          <w:noProof/>
          <w:lang w:val="fr-BE"/>
        </w:rPr>
        <w:instrText>ê</w:instrText>
      </w:r>
      <w:r w:rsidRPr="00146534">
        <w:rPr>
          <w:noProof/>
          <w:lang w:val="fr-BE"/>
        </w:rPr>
        <w:instrText xml:space="preserve">" </w:instrText>
      </w:r>
      <w:r w:rsidRPr="0035620F">
        <w:rPr>
          <w:noProof/>
          <w:lang w:val="en-GB"/>
        </w:rPr>
        <w:fldChar w:fldCharType="separate"/>
      </w:r>
      <w:r w:rsidRPr="00146534">
        <w:rPr>
          <w:rStyle w:val="CRMarker"/>
          <w:rFonts w:hint="eastAsia"/>
          <w:noProof/>
          <w:lang w:val="fr-BE"/>
        </w:rPr>
        <w:t>ê</w:t>
      </w:r>
      <w:r w:rsidRPr="0035620F">
        <w:rPr>
          <w:noProof/>
          <w:lang w:val="en-GB"/>
        </w:rPr>
        <w:fldChar w:fldCharType="end"/>
      </w:r>
      <w:r w:rsidRPr="00146534">
        <w:rPr>
          <w:noProof/>
          <w:lang w:val="fr-BE"/>
        </w:rPr>
        <w:t> 2011/89/EU Art. 2, pt. 21 (adapted)</w:t>
      </w:r>
    </w:p>
    <w:p w:rsidR="005E3CD6" w:rsidRPr="0035620F" w:rsidRDefault="005E3CD6" w:rsidP="005E3CD6">
      <w:pPr>
        <w:pStyle w:val="Titrearticle"/>
        <w:rPr>
          <w:noProof/>
        </w:rPr>
      </w:pPr>
      <w:r w:rsidRPr="0035620F">
        <w:rPr>
          <w:noProof/>
        </w:rPr>
        <w:t xml:space="preserve">Article </w:t>
      </w:r>
      <w:r w:rsidRPr="001A06CC">
        <w:rPr>
          <w:noProof/>
        </w:rPr>
        <w:t>27</w:t>
      </w:r>
    </w:p>
    <w:p w:rsidR="005E3CD6" w:rsidRPr="0035620F" w:rsidRDefault="005E3CD6" w:rsidP="002A0B81">
      <w:pPr>
        <w:pStyle w:val="NormalCentered"/>
        <w:keepNext/>
        <w:rPr>
          <w:b/>
          <w:bCs/>
          <w:noProof/>
        </w:rPr>
      </w:pPr>
      <w:r w:rsidRPr="0035620F">
        <w:rPr>
          <w:b/>
          <w:bCs/>
          <w:noProof/>
        </w:rPr>
        <w:t>Common Guidelines</w:t>
      </w:r>
    </w:p>
    <w:p w:rsidR="005E3CD6" w:rsidRPr="0035620F" w:rsidRDefault="005E3CD6" w:rsidP="005E3CD6">
      <w:pPr>
        <w:autoSpaceDE w:val="0"/>
        <w:autoSpaceDN w:val="0"/>
        <w:rPr>
          <w:noProof/>
        </w:rPr>
      </w:pPr>
      <w:r w:rsidRPr="0035620F">
        <w:rPr>
          <w:noProof/>
        </w:rPr>
        <w:t xml:space="preserve">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ESAs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shall, through the Joint Committee, issue the common guidelines referred to in Article 3(</w:t>
      </w:r>
      <w:r w:rsidRPr="001A06CC">
        <w:rPr>
          <w:noProof/>
        </w:rPr>
        <w:t>9</w:t>
      </w:r>
      <w:r w:rsidRPr="0035620F">
        <w:rPr>
          <w:noProof/>
        </w:rPr>
        <w:t>), Article 7(5), Article 8(5), Article 9(6),</w:t>
      </w:r>
      <w:r w:rsidR="001A06CC">
        <w:rPr>
          <w:noProof/>
        </w:rPr>
        <w:t xml:space="preserve"> </w:t>
      </w:r>
      <w:r w:rsidRPr="0035620F">
        <w:rPr>
          <w:noProof/>
        </w:rPr>
        <w:t>Article</w:t>
      </w:r>
      <w:r w:rsidR="00821E51" w:rsidRPr="0035620F">
        <w:rPr>
          <w:noProof/>
        </w:rPr>
        <w:t> </w:t>
      </w:r>
      <w:r w:rsidRPr="001A06CC">
        <w:rPr>
          <w:noProof/>
        </w:rPr>
        <w:t>13</w:t>
      </w:r>
      <w:r w:rsidRPr="0035620F">
        <w:rPr>
          <w:noProof/>
        </w:rPr>
        <w:t xml:space="preserve">(1), </w:t>
      </w:r>
      <w:r w:rsidRPr="001A06CC">
        <w:rPr>
          <w:noProof/>
        </w:rPr>
        <w:t>third subparagraph,</w:t>
      </w:r>
      <w:r w:rsidRPr="0035620F">
        <w:rPr>
          <w:noProof/>
        </w:rPr>
        <w:t xml:space="preserve"> Article </w:t>
      </w:r>
      <w:r w:rsidRPr="001A06CC">
        <w:rPr>
          <w:noProof/>
        </w:rPr>
        <w:t>16</w:t>
      </w:r>
      <w:r w:rsidRPr="0035620F">
        <w:rPr>
          <w:noProof/>
        </w:rPr>
        <w:t xml:space="preserve"> and Article </w:t>
      </w:r>
      <w:r w:rsidRPr="001A06CC">
        <w:rPr>
          <w:noProof/>
        </w:rPr>
        <w:t>25(2)</w:t>
      </w:r>
      <w:r w:rsidRPr="0035620F">
        <w:rPr>
          <w:noProof/>
        </w:rPr>
        <w:t xml:space="preserve"> in accordance with the procedure laid down in Article 56 of Regulation (EU) No</w:t>
      </w:r>
      <w:r w:rsidR="00821E51" w:rsidRPr="0035620F">
        <w:rPr>
          <w:noProof/>
        </w:rPr>
        <w:t> </w:t>
      </w:r>
      <w:r w:rsidRPr="0035620F">
        <w:rPr>
          <w:noProof/>
        </w:rPr>
        <w:t>1093/2010, of Regulation (EU) No</w:t>
      </w:r>
      <w:r w:rsidR="00821E51" w:rsidRPr="0035620F">
        <w:rPr>
          <w:noProof/>
        </w:rPr>
        <w:t> </w:t>
      </w:r>
      <w:r w:rsidRPr="0035620F">
        <w:rPr>
          <w:noProof/>
        </w:rPr>
        <w:t>1094/2010 and of Regulation (EU) No 1095/2010 respectively.</w:t>
      </w:r>
    </w:p>
    <w:p w:rsidR="005E3CD6" w:rsidRPr="0035620F" w:rsidRDefault="005E3CD6" w:rsidP="005E3CD6">
      <w:pPr>
        <w:pStyle w:val="Titrearticle"/>
        <w:rPr>
          <w:noProof/>
        </w:rPr>
      </w:pPr>
      <w:r w:rsidRPr="0035620F">
        <w:rPr>
          <w:noProof/>
        </w:rPr>
        <w:lastRenderedPageBreak/>
        <w:t xml:space="preserve">Article </w:t>
      </w:r>
      <w:r w:rsidRPr="001A06CC">
        <w:rPr>
          <w:noProof/>
        </w:rPr>
        <w:t>28</w:t>
      </w:r>
    </w:p>
    <w:p w:rsidR="005E3CD6" w:rsidRPr="0035620F" w:rsidRDefault="005E3CD6" w:rsidP="002A0B81">
      <w:pPr>
        <w:pStyle w:val="NormalCentered"/>
        <w:keepNext/>
        <w:rPr>
          <w:b/>
          <w:bCs/>
          <w:noProof/>
        </w:rPr>
      </w:pPr>
      <w:r w:rsidRPr="0035620F">
        <w:rPr>
          <w:b/>
          <w:bCs/>
          <w:noProof/>
        </w:rPr>
        <w:t>Exercise of the delegation</w:t>
      </w:r>
    </w:p>
    <w:p w:rsidR="005E3CD6" w:rsidRPr="0035620F" w:rsidRDefault="005E3CD6" w:rsidP="005E3CD6">
      <w:pPr>
        <w:autoSpaceDE w:val="0"/>
        <w:autoSpaceDN w:val="0"/>
        <w:rPr>
          <w:noProof/>
        </w:rPr>
      </w:pPr>
      <w:r w:rsidRPr="0035620F">
        <w:rPr>
          <w:noProof/>
        </w:rPr>
        <w:t>1.</w:t>
      </w:r>
      <w:r w:rsidRPr="0035620F">
        <w:rPr>
          <w:noProof/>
        </w:rPr>
        <w:tab/>
        <w:t>The power to adopt delegated acts is conferred on the Commission subject to the conditions laid down in this Article.</w:t>
      </w:r>
    </w:p>
    <w:p w:rsidR="005E3CD6" w:rsidRPr="0035620F" w:rsidRDefault="005E3CD6" w:rsidP="005E3CD6">
      <w:pPr>
        <w:autoSpaceDE w:val="0"/>
        <w:autoSpaceDN w:val="0"/>
        <w:rPr>
          <w:noProof/>
        </w:rPr>
      </w:pPr>
      <w:r w:rsidRPr="0035620F">
        <w:rPr>
          <w:noProof/>
        </w:rPr>
        <w:t>2.</w:t>
      </w:r>
      <w:r w:rsidRPr="0035620F">
        <w:rPr>
          <w:noProof/>
        </w:rPr>
        <w:tab/>
        <w:t xml:space="preserve">The power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to adopt delegated acts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referred to in Article</w:t>
      </w:r>
      <w:r w:rsidR="00821E51" w:rsidRPr="0035620F">
        <w:rPr>
          <w:noProof/>
        </w:rPr>
        <w:t> </w:t>
      </w:r>
      <w:r w:rsidRPr="001A06CC">
        <w:rPr>
          <w:noProof/>
        </w:rPr>
        <w:t>24</w:t>
      </w:r>
      <w:r w:rsidRPr="0035620F">
        <w:rPr>
          <w:noProof/>
        </w:rPr>
        <w:t xml:space="preserve"> shall be conferred on the Commission for a period of four years from 9 December 2011. The Commission shall draw up a report in respect of the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delegation of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power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not later than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six months before the end of the four-year period. The delegation of power shall be tacitly extended for periods of an identical duration, unless the European Parliament or the Council opposes such extension not later than three months before the end of each period.</w:t>
      </w:r>
    </w:p>
    <w:p w:rsidR="005E3CD6" w:rsidRPr="0035620F" w:rsidRDefault="005E3CD6" w:rsidP="005E3CD6">
      <w:pPr>
        <w:autoSpaceDE w:val="0"/>
        <w:autoSpaceDN w:val="0"/>
        <w:rPr>
          <w:noProof/>
        </w:rPr>
      </w:pPr>
      <w:r w:rsidRPr="0035620F">
        <w:rPr>
          <w:noProof/>
        </w:rPr>
        <w:t>3.</w:t>
      </w:r>
      <w:r w:rsidRPr="0035620F">
        <w:rPr>
          <w:noProof/>
        </w:rPr>
        <w:tab/>
        <w:t xml:space="preserve">The delegation of power referred to in Article </w:t>
      </w:r>
      <w:r w:rsidRPr="001A06CC">
        <w:rPr>
          <w:noProof/>
        </w:rPr>
        <w:t>24</w:t>
      </w:r>
      <w:r w:rsidRPr="0035620F">
        <w:rPr>
          <w:noProof/>
        </w:rPr>
        <w:t xml:space="preserve"> may be revoked at any time by the European Parliament or by the Council. A decision to revoke shall put an end to the delegation of the power specified in that decision. It shall take effect on the day following the publication of the decision in the </w:t>
      </w:r>
      <w:r w:rsidRPr="0035620F">
        <w:rPr>
          <w:i/>
          <w:iCs/>
          <w:noProof/>
        </w:rPr>
        <w:t>Official Journal of the European Union</w:t>
      </w:r>
      <w:r w:rsidRPr="0035620F">
        <w:rPr>
          <w:noProof/>
        </w:rPr>
        <w:t xml:space="preserve"> or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at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a later date specified therein. It shall not affect the validity of any delegated acts already in force.</w:t>
      </w:r>
    </w:p>
    <w:p w:rsidR="005E3CD6" w:rsidRPr="0035620F" w:rsidRDefault="005E3CD6" w:rsidP="00C51399">
      <w:pPr>
        <w:autoSpaceDE w:val="0"/>
        <w:autoSpaceDN w:val="0"/>
        <w:rPr>
          <w:noProof/>
        </w:rPr>
      </w:pP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4.</w:t>
      </w:r>
      <w:r w:rsidR="00C51399" w:rsidRPr="0035620F">
        <w:rPr>
          <w:noProof/>
        </w:rPr>
        <w:tab/>
      </w:r>
      <w:r w:rsidRPr="0035620F">
        <w:rPr>
          <w:noProof/>
        </w:rPr>
        <w:t>Before adopting a delegated act, the Commission shall consult experts designated by each Member State in accordance with the principles laid down in the Interinstitutional Agreement of 13</w:t>
      </w:r>
      <w:r w:rsidR="00C51399" w:rsidRPr="0035620F">
        <w:rPr>
          <w:noProof/>
        </w:rPr>
        <w:t> </w:t>
      </w:r>
      <w:r w:rsidRPr="0035620F">
        <w:rPr>
          <w:noProof/>
        </w:rPr>
        <w:t>April 2016 on Better Law-Making.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p>
    <w:p w:rsidR="005E3CD6" w:rsidRPr="0035620F" w:rsidRDefault="005E3CD6" w:rsidP="005E3CD6">
      <w:pPr>
        <w:autoSpaceDE w:val="0"/>
        <w:autoSpaceDN w:val="0"/>
        <w:rPr>
          <w:noProof/>
        </w:rPr>
      </w:pPr>
      <w:r w:rsidRPr="001A06CC">
        <w:rPr>
          <w:noProof/>
        </w:rPr>
        <w:t>5</w:t>
      </w:r>
      <w:r w:rsidRPr="0035620F">
        <w:rPr>
          <w:noProof/>
        </w:rPr>
        <w:t>.</w:t>
      </w:r>
      <w:r w:rsidRPr="0035620F">
        <w:rPr>
          <w:noProof/>
        </w:rPr>
        <w:tab/>
        <w:t>As soon as it adopts a delegated act, the Commission shall notify it simultaneously to the European Parliament and to the Council.</w:t>
      </w:r>
    </w:p>
    <w:p w:rsidR="005E3CD6" w:rsidRPr="0035620F" w:rsidRDefault="005E3CD6" w:rsidP="005E3CD6">
      <w:pPr>
        <w:autoSpaceDE w:val="0"/>
        <w:autoSpaceDN w:val="0"/>
        <w:rPr>
          <w:noProof/>
        </w:rPr>
      </w:pPr>
      <w:r w:rsidRPr="001A06CC">
        <w:rPr>
          <w:noProof/>
        </w:rPr>
        <w:t>6</w:t>
      </w:r>
      <w:r w:rsidRPr="0035620F">
        <w:rPr>
          <w:noProof/>
        </w:rPr>
        <w:t>.</w:t>
      </w:r>
      <w:r w:rsidRPr="0035620F">
        <w:rPr>
          <w:noProof/>
        </w:rPr>
        <w:tab/>
        <w:t>A delegated act adopted pursuant to Article</w:t>
      </w:r>
      <w:r w:rsidR="00C51399" w:rsidRPr="0035620F">
        <w:rPr>
          <w:noProof/>
        </w:rPr>
        <w:t> </w:t>
      </w:r>
      <w:r w:rsidRPr="001A06CC">
        <w:rPr>
          <w:noProof/>
        </w:rPr>
        <w:t>24</w:t>
      </w:r>
      <w:r w:rsidRPr="0035620F">
        <w:rPr>
          <w:noProof/>
        </w:rPr>
        <w:t xml:space="preserve"> shall enter into force only if no objection has been expressed either by the European Parliament or the Council within a period of three months of notification of that act to the European Parliament and the Council or if, before the expiry of that period, the European Parliament and the Council have both informed the Commission that they will not object. That period shall be extended by three months at the initiative of the European Parliament or </w:t>
      </w:r>
      <w:r w:rsidRPr="0035620F">
        <w:rPr>
          <w:noProof/>
        </w:rPr>
        <w:fldChar w:fldCharType="begin"/>
      </w:r>
      <w:r w:rsidRPr="0035620F">
        <w:rPr>
          <w:noProof/>
        </w:rPr>
        <w:instrText xml:space="preserve"> QUOTE "</w:instrText>
      </w:r>
      <w:r w:rsidRPr="0035620F">
        <w:rPr>
          <w:rStyle w:val="CRMarker"/>
          <w:noProof/>
        </w:rPr>
        <w:instrText>Ö</w:instrText>
      </w:r>
      <w:r w:rsidRPr="0035620F">
        <w:rPr>
          <w:noProof/>
        </w:rPr>
        <w:instrText xml:space="preserve">" </w:instrText>
      </w:r>
      <w:r w:rsidRPr="0035620F">
        <w:rPr>
          <w:noProof/>
        </w:rPr>
        <w:fldChar w:fldCharType="separate"/>
      </w:r>
      <w:r w:rsidRPr="0035620F">
        <w:rPr>
          <w:rStyle w:val="CRMarker"/>
          <w:noProof/>
        </w:rPr>
        <w:t>Ö</w:t>
      </w:r>
      <w:r w:rsidRPr="0035620F">
        <w:rPr>
          <w:noProof/>
        </w:rPr>
        <w:fldChar w:fldCharType="end"/>
      </w:r>
      <w:r w:rsidRPr="0035620F">
        <w:rPr>
          <w:noProof/>
        </w:rPr>
        <w:t> of </w:t>
      </w:r>
      <w:r w:rsidRPr="0035620F">
        <w:rPr>
          <w:noProof/>
        </w:rPr>
        <w:fldChar w:fldCharType="begin"/>
      </w:r>
      <w:r w:rsidRPr="0035620F">
        <w:rPr>
          <w:noProof/>
        </w:rPr>
        <w:instrText xml:space="preserve"> QUOTE "</w:instrText>
      </w:r>
      <w:r w:rsidRPr="0035620F">
        <w:rPr>
          <w:rStyle w:val="CRMarker"/>
          <w:noProof/>
        </w:rPr>
        <w:instrText>Õ</w:instrText>
      </w:r>
      <w:r w:rsidRPr="0035620F">
        <w:rPr>
          <w:noProof/>
        </w:rPr>
        <w:instrText xml:space="preserve">" </w:instrText>
      </w:r>
      <w:r w:rsidRPr="0035620F">
        <w:rPr>
          <w:noProof/>
        </w:rPr>
        <w:fldChar w:fldCharType="separate"/>
      </w:r>
      <w:r w:rsidRPr="0035620F">
        <w:rPr>
          <w:rStyle w:val="CRMarker"/>
          <w:noProof/>
        </w:rPr>
        <w:t>Õ</w:t>
      </w:r>
      <w:r w:rsidRPr="0035620F">
        <w:rPr>
          <w:noProof/>
        </w:rPr>
        <w:fldChar w:fldCharType="end"/>
      </w:r>
      <w:r w:rsidRPr="0035620F">
        <w:rPr>
          <w:noProof/>
        </w:rPr>
        <w:t xml:space="preserve"> the Council.</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 (adapted)</w:t>
      </w:r>
    </w:p>
    <w:p w:rsidR="005E3CD6" w:rsidRPr="001A06CC" w:rsidRDefault="005E3CD6" w:rsidP="00BE52AF">
      <w:pPr>
        <w:pStyle w:val="ChapterTitle"/>
        <w:rPr>
          <w:noProof/>
          <w:lang w:val="en-IE"/>
        </w:rPr>
      </w:pPr>
      <w:r w:rsidRPr="001A06CC">
        <w:rPr>
          <w:noProof/>
          <w:lang w:val="en-IE"/>
        </w:rPr>
        <w:t xml:space="preserve">CHAPTER </w:t>
      </w:r>
      <w:r w:rsidRPr="001A06CC">
        <w:rPr>
          <w:noProof/>
        </w:rPr>
        <w:t>IV</w:t>
      </w:r>
    </w:p>
    <w:p w:rsidR="005E3CD6" w:rsidRPr="00714A5C" w:rsidRDefault="005E3CD6" w:rsidP="00BE52AF">
      <w:pPr>
        <w:pStyle w:val="ChapterTitle"/>
        <w:rPr>
          <w:noProof/>
          <w:lang w:val="en-IE"/>
        </w:rPr>
      </w:pPr>
      <w:r w:rsidRPr="00E50458">
        <w:rPr>
          <w:noProof/>
          <w:lang w:val="en-IE"/>
        </w:rPr>
        <w:t>ASSET MANAGEMENT COMPANIES</w:t>
      </w:r>
      <w:r w:rsidR="00B95A5F" w:rsidRPr="00E50458">
        <w:rPr>
          <w:noProof/>
        </w:rPr>
        <w:t xml:space="preserve"> </w:t>
      </w:r>
      <w:r w:rsidR="00B95A5F" w:rsidRPr="00E50458">
        <w:rPr>
          <w:noProof/>
        </w:rPr>
        <w:fldChar w:fldCharType="begin"/>
      </w:r>
      <w:r w:rsidR="00B95A5F" w:rsidRPr="00E50458">
        <w:rPr>
          <w:noProof/>
        </w:rPr>
        <w:instrText xml:space="preserve"> QUOTE "</w:instrText>
      </w:r>
      <w:r w:rsidR="00B95A5F" w:rsidRPr="00E50458">
        <w:rPr>
          <w:rStyle w:val="CRMarker"/>
          <w:noProof/>
        </w:rPr>
        <w:instrText>Ö</w:instrText>
      </w:r>
      <w:r w:rsidR="00B95A5F" w:rsidRPr="00E50458">
        <w:rPr>
          <w:noProof/>
        </w:rPr>
        <w:instrText xml:space="preserve">" </w:instrText>
      </w:r>
      <w:r w:rsidR="00B95A5F" w:rsidRPr="00E50458">
        <w:rPr>
          <w:noProof/>
        </w:rPr>
        <w:fldChar w:fldCharType="separate"/>
      </w:r>
      <w:r w:rsidR="00B95A5F" w:rsidRPr="00E50458">
        <w:rPr>
          <w:rStyle w:val="CRMarker"/>
          <w:noProof/>
        </w:rPr>
        <w:t>Ö</w:t>
      </w:r>
      <w:r w:rsidR="00B95A5F" w:rsidRPr="00E50458">
        <w:rPr>
          <w:noProof/>
        </w:rPr>
        <w:fldChar w:fldCharType="end"/>
      </w:r>
      <w:r w:rsidR="00B95A5F" w:rsidRPr="00E50458">
        <w:rPr>
          <w:noProof/>
        </w:rPr>
        <w:t> </w:t>
      </w:r>
      <w:r w:rsidR="00B95A5F" w:rsidRPr="00E50458">
        <w:rPr>
          <w:noProof/>
          <w:lang w:val="en-IE"/>
        </w:rPr>
        <w:t>, ALTERNATIVE INVESTMENT FUND MANAGERS</w:t>
      </w:r>
      <w:r w:rsidR="00714A5C" w:rsidRPr="00E50458">
        <w:rPr>
          <w:noProof/>
          <w:lang w:val="en-IE"/>
        </w:rPr>
        <w:t xml:space="preserve"> AND</w:t>
      </w:r>
      <w:r w:rsidR="00B95A5F" w:rsidRPr="00E50458">
        <w:rPr>
          <w:noProof/>
          <w:lang w:val="en-IE"/>
        </w:rPr>
        <w:t xml:space="preserve"> ACCESSIBILITY OF INFORMATION ON THE EUROPEAN SINGLE ACCESS POINT</w:t>
      </w:r>
      <w:r w:rsidR="00B95A5F" w:rsidRPr="00E50458">
        <w:rPr>
          <w:noProof/>
        </w:rPr>
        <w:t> </w:t>
      </w:r>
      <w:r w:rsidR="00B95A5F" w:rsidRPr="00E50458">
        <w:rPr>
          <w:noProof/>
        </w:rPr>
        <w:fldChar w:fldCharType="begin"/>
      </w:r>
      <w:r w:rsidR="00B95A5F" w:rsidRPr="00E50458">
        <w:rPr>
          <w:noProof/>
        </w:rPr>
        <w:instrText xml:space="preserve"> QUOTE "</w:instrText>
      </w:r>
      <w:r w:rsidR="00B95A5F" w:rsidRPr="00E50458">
        <w:rPr>
          <w:rStyle w:val="CRMarker"/>
          <w:noProof/>
        </w:rPr>
        <w:instrText>Õ</w:instrText>
      </w:r>
      <w:r w:rsidR="00B95A5F" w:rsidRPr="00E50458">
        <w:rPr>
          <w:noProof/>
        </w:rPr>
        <w:instrText xml:space="preserve">" </w:instrText>
      </w:r>
      <w:r w:rsidR="00B95A5F" w:rsidRPr="00E50458">
        <w:rPr>
          <w:noProof/>
        </w:rPr>
        <w:fldChar w:fldCharType="separate"/>
      </w:r>
      <w:r w:rsidR="00B95A5F" w:rsidRPr="00E50458">
        <w:rPr>
          <w:rStyle w:val="CRMarker"/>
          <w:noProof/>
        </w:rPr>
        <w:t>Õ</w:t>
      </w:r>
      <w:r w:rsidR="00B95A5F" w:rsidRPr="00E50458">
        <w:rPr>
          <w:noProof/>
        </w:rPr>
        <w:fldChar w:fldCharType="end"/>
      </w:r>
    </w:p>
    <w:p w:rsidR="005E3CD6" w:rsidRPr="00A22EBC" w:rsidRDefault="005E3CD6" w:rsidP="005E3CD6">
      <w:pPr>
        <w:pStyle w:val="Titrearticle"/>
        <w:rPr>
          <w:noProof/>
          <w:lang w:val="en-IE"/>
        </w:rPr>
      </w:pPr>
      <w:r w:rsidRPr="00A22EBC">
        <w:rPr>
          <w:noProof/>
          <w:lang w:val="en-IE"/>
        </w:rPr>
        <w:t>Article 29</w:t>
      </w:r>
    </w:p>
    <w:p w:rsidR="005E3CD6" w:rsidRPr="00A22EBC" w:rsidRDefault="005E3CD6" w:rsidP="002A0B81">
      <w:pPr>
        <w:pStyle w:val="NormalCentered"/>
        <w:keepNext/>
        <w:rPr>
          <w:b/>
          <w:noProof/>
          <w:lang w:val="en-IE"/>
        </w:rPr>
      </w:pPr>
      <w:r w:rsidRPr="00A22EBC">
        <w:rPr>
          <w:b/>
          <w:noProof/>
          <w:lang w:val="en-IE"/>
        </w:rPr>
        <w:t>Asset management companies</w:t>
      </w:r>
    </w:p>
    <w:p w:rsidR="005E3CD6" w:rsidRPr="00A22EBC" w:rsidRDefault="005E3CD6" w:rsidP="005E3CD6">
      <w:pPr>
        <w:pStyle w:val="CRSeparator"/>
        <w:rPr>
          <w:noProof/>
          <w:lang w:val="en-IE"/>
        </w:rPr>
      </w:pPr>
    </w:p>
    <w:p w:rsidR="005E3CD6" w:rsidRPr="0008453E" w:rsidRDefault="005E3CD6" w:rsidP="005E3CD6">
      <w:pPr>
        <w:pStyle w:val="CRReference"/>
        <w:rPr>
          <w:noProof/>
          <w:lang w:val="fr-BE"/>
        </w:rPr>
      </w:pPr>
      <w:r w:rsidRPr="0035620F">
        <w:rPr>
          <w:noProof/>
          <w:lang w:val="en-GB"/>
        </w:rPr>
        <w:fldChar w:fldCharType="begin"/>
      </w:r>
      <w:r w:rsidRPr="0008453E">
        <w:rPr>
          <w:noProof/>
          <w:lang w:val="fr-BE"/>
        </w:rPr>
        <w:instrText xml:space="preserve"> QUOTE "</w:instrText>
      </w:r>
      <w:r w:rsidRPr="0008453E">
        <w:rPr>
          <w:rStyle w:val="CRMarker"/>
          <w:rFonts w:hint="eastAsia"/>
          <w:noProof/>
          <w:lang w:val="fr-BE"/>
        </w:rPr>
        <w:instrText>ê</w:instrText>
      </w:r>
      <w:r w:rsidRPr="0008453E">
        <w:rPr>
          <w:noProof/>
          <w:lang w:val="fr-BE"/>
        </w:rPr>
        <w:instrText xml:space="preserve">" </w:instrText>
      </w:r>
      <w:r w:rsidRPr="0035620F">
        <w:rPr>
          <w:noProof/>
          <w:lang w:val="en-GB"/>
        </w:rPr>
        <w:fldChar w:fldCharType="separate"/>
      </w:r>
      <w:r w:rsidRPr="0008453E">
        <w:rPr>
          <w:rStyle w:val="CRMarker"/>
          <w:rFonts w:hint="eastAsia"/>
          <w:noProof/>
          <w:lang w:val="fr-BE"/>
        </w:rPr>
        <w:t>ê</w:t>
      </w:r>
      <w:r w:rsidRPr="0035620F">
        <w:rPr>
          <w:noProof/>
          <w:lang w:val="en-GB"/>
        </w:rPr>
        <w:fldChar w:fldCharType="end"/>
      </w:r>
      <w:r w:rsidRPr="0008453E">
        <w:rPr>
          <w:noProof/>
          <w:lang w:val="fr-BE"/>
        </w:rPr>
        <w:t> 2011/89/EU Art. 2, pt. 22 (adapted)</w:t>
      </w:r>
    </w:p>
    <w:p w:rsidR="005E3CD6" w:rsidRPr="00E50458" w:rsidRDefault="00EA1B4B" w:rsidP="004C740B">
      <w:pPr>
        <w:keepNext/>
        <w:autoSpaceDE w:val="0"/>
        <w:autoSpaceDN w:val="0"/>
        <w:rPr>
          <w:noProof/>
        </w:rPr>
      </w:pPr>
      <w:r w:rsidRPr="00E50458">
        <w:rPr>
          <w:noProof/>
        </w:rPr>
        <w:t>1.</w:t>
      </w:r>
      <w:r w:rsidR="005E1F33">
        <w:rPr>
          <w:noProof/>
        </w:rPr>
        <w:tab/>
      </w:r>
      <w:r w:rsidR="005E3CD6" w:rsidRPr="00E50458">
        <w:rPr>
          <w:noProof/>
        </w:rPr>
        <w:t>Pending further coordination of sectoral rules, Member States shall provide for the inclusion of asset management companies:</w:t>
      </w:r>
    </w:p>
    <w:p w:rsidR="005E3CD6" w:rsidRPr="00E50458" w:rsidRDefault="005E3CD6" w:rsidP="005E3CD6">
      <w:pPr>
        <w:pStyle w:val="Point0"/>
        <w:rPr>
          <w:noProof/>
        </w:rPr>
      </w:pPr>
      <w:r w:rsidRPr="00E50458">
        <w:rPr>
          <w:noProof/>
        </w:rPr>
        <w:t>(a)</w:t>
      </w:r>
      <w:r w:rsidRPr="00E50458">
        <w:rPr>
          <w:noProof/>
        </w:rPr>
        <w:tab/>
        <w:t xml:space="preserve">within the scope of consolidated supervision of credit institutions and investment firms, or </w:t>
      </w:r>
      <w:r w:rsidR="00C276CE" w:rsidRPr="00E50458">
        <w:rPr>
          <w:noProof/>
        </w:rPr>
        <w:fldChar w:fldCharType="begin"/>
      </w:r>
      <w:r w:rsidR="00C276CE" w:rsidRPr="00E50458">
        <w:rPr>
          <w:noProof/>
        </w:rPr>
        <w:instrText xml:space="preserve"> QUOTE "</w:instrText>
      </w:r>
      <w:r w:rsidR="00C276CE" w:rsidRPr="00E50458">
        <w:rPr>
          <w:rStyle w:val="CRMarker"/>
          <w:noProof/>
        </w:rPr>
        <w:instrText>Ö</w:instrText>
      </w:r>
      <w:r w:rsidR="00C276CE" w:rsidRPr="00E50458">
        <w:rPr>
          <w:noProof/>
        </w:rPr>
        <w:instrText xml:space="preserve">" </w:instrText>
      </w:r>
      <w:r w:rsidR="00C276CE" w:rsidRPr="00E50458">
        <w:rPr>
          <w:noProof/>
        </w:rPr>
        <w:fldChar w:fldCharType="separate"/>
      </w:r>
      <w:r w:rsidR="00C276CE" w:rsidRPr="00E50458">
        <w:rPr>
          <w:rStyle w:val="CRMarker"/>
          <w:noProof/>
        </w:rPr>
        <w:t>Ö</w:t>
      </w:r>
      <w:r w:rsidR="00C276CE" w:rsidRPr="00E50458">
        <w:rPr>
          <w:noProof/>
        </w:rPr>
        <w:fldChar w:fldCharType="end"/>
      </w:r>
      <w:r w:rsidR="00C276CE" w:rsidRPr="00E50458">
        <w:rPr>
          <w:noProof/>
        </w:rPr>
        <w:t> </w:t>
      </w:r>
      <w:r w:rsidR="00270A31" w:rsidRPr="00E50458">
        <w:rPr>
          <w:noProof/>
        </w:rPr>
        <w:t>with</w:t>
      </w:r>
      <w:r w:rsidRPr="00E50458">
        <w:rPr>
          <w:noProof/>
        </w:rPr>
        <w:t>in</w:t>
      </w:r>
      <w:r w:rsidR="00C276CE" w:rsidRPr="00E50458">
        <w:rPr>
          <w:noProof/>
        </w:rPr>
        <w:t> </w:t>
      </w:r>
      <w:r w:rsidR="00C276CE" w:rsidRPr="00E50458">
        <w:rPr>
          <w:noProof/>
        </w:rPr>
        <w:fldChar w:fldCharType="begin"/>
      </w:r>
      <w:r w:rsidR="00C276CE" w:rsidRPr="00E50458">
        <w:rPr>
          <w:noProof/>
        </w:rPr>
        <w:instrText xml:space="preserve"> QUOTE "</w:instrText>
      </w:r>
      <w:r w:rsidR="00C276CE" w:rsidRPr="00E50458">
        <w:rPr>
          <w:rStyle w:val="CRMarker"/>
          <w:noProof/>
        </w:rPr>
        <w:instrText>Õ</w:instrText>
      </w:r>
      <w:r w:rsidR="00C276CE" w:rsidRPr="00E50458">
        <w:rPr>
          <w:noProof/>
        </w:rPr>
        <w:instrText xml:space="preserve">" </w:instrText>
      </w:r>
      <w:r w:rsidR="00C276CE" w:rsidRPr="00E50458">
        <w:rPr>
          <w:noProof/>
        </w:rPr>
        <w:fldChar w:fldCharType="separate"/>
      </w:r>
      <w:r w:rsidR="00C276CE" w:rsidRPr="00E50458">
        <w:rPr>
          <w:rStyle w:val="CRMarker"/>
          <w:noProof/>
        </w:rPr>
        <w:t>Õ</w:t>
      </w:r>
      <w:r w:rsidR="00C276CE" w:rsidRPr="00E50458">
        <w:rPr>
          <w:noProof/>
        </w:rPr>
        <w:fldChar w:fldCharType="end"/>
      </w:r>
      <w:r w:rsidRPr="00E50458">
        <w:rPr>
          <w:noProof/>
        </w:rPr>
        <w:t xml:space="preserve"> the scope of supplementary supervision of insurance undertakings in an insurance group;</w:t>
      </w:r>
    </w:p>
    <w:p w:rsidR="005E3CD6" w:rsidRPr="0035620F" w:rsidRDefault="005E3CD6" w:rsidP="005E3CD6">
      <w:pPr>
        <w:pStyle w:val="Point0"/>
        <w:rPr>
          <w:noProof/>
        </w:rPr>
      </w:pPr>
      <w:r w:rsidRPr="00E50458">
        <w:rPr>
          <w:noProof/>
        </w:rPr>
        <w:t>(b)</w:t>
      </w:r>
      <w:r w:rsidRPr="00E50458">
        <w:rPr>
          <w:noProof/>
        </w:rPr>
        <w:tab/>
        <w:t xml:space="preserve">where the group is a financial conglomerate, </w:t>
      </w:r>
      <w:r w:rsidR="00C276CE" w:rsidRPr="00E50458">
        <w:rPr>
          <w:noProof/>
        </w:rPr>
        <w:fldChar w:fldCharType="begin"/>
      </w:r>
      <w:r w:rsidR="00C276CE" w:rsidRPr="00E50458">
        <w:rPr>
          <w:noProof/>
        </w:rPr>
        <w:instrText xml:space="preserve"> QUOTE "</w:instrText>
      </w:r>
      <w:r w:rsidR="00C276CE" w:rsidRPr="00E50458">
        <w:rPr>
          <w:rStyle w:val="CRMarker"/>
          <w:noProof/>
        </w:rPr>
        <w:instrText>Ö</w:instrText>
      </w:r>
      <w:r w:rsidR="00C276CE" w:rsidRPr="00E50458">
        <w:rPr>
          <w:noProof/>
        </w:rPr>
        <w:instrText xml:space="preserve">" </w:instrText>
      </w:r>
      <w:r w:rsidR="00C276CE" w:rsidRPr="00E50458">
        <w:rPr>
          <w:noProof/>
        </w:rPr>
        <w:fldChar w:fldCharType="separate"/>
      </w:r>
      <w:r w:rsidR="00C276CE" w:rsidRPr="00E50458">
        <w:rPr>
          <w:rStyle w:val="CRMarker"/>
          <w:noProof/>
        </w:rPr>
        <w:t>Ö</w:t>
      </w:r>
      <w:r w:rsidR="00C276CE" w:rsidRPr="00E50458">
        <w:rPr>
          <w:noProof/>
        </w:rPr>
        <w:fldChar w:fldCharType="end"/>
      </w:r>
      <w:r w:rsidR="00C276CE" w:rsidRPr="00E50458">
        <w:rPr>
          <w:noProof/>
        </w:rPr>
        <w:t> </w:t>
      </w:r>
      <w:r w:rsidR="00270A31" w:rsidRPr="00E50458">
        <w:rPr>
          <w:noProof/>
        </w:rPr>
        <w:t>with</w:t>
      </w:r>
      <w:r w:rsidRPr="00E50458">
        <w:rPr>
          <w:noProof/>
        </w:rPr>
        <w:t>in</w:t>
      </w:r>
      <w:r w:rsidR="00C276CE" w:rsidRPr="00E50458">
        <w:rPr>
          <w:noProof/>
        </w:rPr>
        <w:t> </w:t>
      </w:r>
      <w:r w:rsidR="00C276CE" w:rsidRPr="00E50458">
        <w:rPr>
          <w:noProof/>
        </w:rPr>
        <w:fldChar w:fldCharType="begin"/>
      </w:r>
      <w:r w:rsidR="00C276CE" w:rsidRPr="00E50458">
        <w:rPr>
          <w:noProof/>
        </w:rPr>
        <w:instrText xml:space="preserve"> QUOTE "</w:instrText>
      </w:r>
      <w:r w:rsidR="00C276CE" w:rsidRPr="00E50458">
        <w:rPr>
          <w:rStyle w:val="CRMarker"/>
          <w:noProof/>
        </w:rPr>
        <w:instrText>Õ</w:instrText>
      </w:r>
      <w:r w:rsidR="00C276CE" w:rsidRPr="00E50458">
        <w:rPr>
          <w:noProof/>
        </w:rPr>
        <w:instrText xml:space="preserve">" </w:instrText>
      </w:r>
      <w:r w:rsidR="00C276CE" w:rsidRPr="00E50458">
        <w:rPr>
          <w:noProof/>
        </w:rPr>
        <w:fldChar w:fldCharType="separate"/>
      </w:r>
      <w:r w:rsidR="00C276CE" w:rsidRPr="00E50458">
        <w:rPr>
          <w:rStyle w:val="CRMarker"/>
          <w:noProof/>
        </w:rPr>
        <w:t>Õ</w:t>
      </w:r>
      <w:r w:rsidR="00C276CE" w:rsidRPr="00E50458">
        <w:rPr>
          <w:noProof/>
        </w:rPr>
        <w:fldChar w:fldCharType="end"/>
      </w:r>
      <w:r w:rsidRPr="00E50458">
        <w:rPr>
          <w:noProof/>
        </w:rPr>
        <w:t xml:space="preserve"> the scope of supplementary supervision within the meaning of this Directive;</w:t>
      </w:r>
    </w:p>
    <w:p w:rsidR="005E3CD6" w:rsidRPr="0035620F" w:rsidRDefault="005E3CD6" w:rsidP="005E3CD6">
      <w:pPr>
        <w:pStyle w:val="Point0"/>
        <w:rPr>
          <w:noProof/>
        </w:rPr>
      </w:pPr>
      <w:r w:rsidRPr="0035620F">
        <w:rPr>
          <w:noProof/>
        </w:rPr>
        <w:t>(c)</w:t>
      </w:r>
      <w:r w:rsidRPr="0035620F">
        <w:rPr>
          <w:noProof/>
        </w:rPr>
        <w:tab/>
        <w:t>within the identification process in accordance with Article 3(2).</w:t>
      </w:r>
    </w:p>
    <w:p w:rsidR="005E3CD6" w:rsidRPr="0035620F" w:rsidRDefault="005E3CD6" w:rsidP="005E3CD6">
      <w:pPr>
        <w:pStyle w:val="CRSeparator"/>
        <w:rPr>
          <w:noProof/>
          <w:lang w:val="en-GB"/>
        </w:rPr>
      </w:pPr>
    </w:p>
    <w:p w:rsidR="005E3CD6" w:rsidRPr="0035620F" w:rsidRDefault="005E3CD6" w:rsidP="005E3CD6">
      <w:pPr>
        <w:pStyle w:val="CRReference"/>
        <w:rPr>
          <w:noProof/>
          <w:lang w:val="en-GB"/>
        </w:rPr>
      </w:pPr>
      <w:r w:rsidRPr="0035620F">
        <w:rPr>
          <w:noProof/>
          <w:lang w:val="en-GB"/>
        </w:rPr>
        <w:fldChar w:fldCharType="begin"/>
      </w:r>
      <w:r w:rsidRPr="0035620F">
        <w:rPr>
          <w:noProof/>
          <w:lang w:val="en-GB"/>
        </w:rPr>
        <w:instrText xml:space="preserve"> QUOTE "</w:instrText>
      </w:r>
      <w:r w:rsidRPr="0035620F">
        <w:rPr>
          <w:rStyle w:val="CRMarker"/>
          <w:noProof/>
          <w:lang w:val="en-GB"/>
        </w:rPr>
        <w:instrText>ê</w:instrText>
      </w:r>
      <w:r w:rsidRPr="0035620F">
        <w:rPr>
          <w:noProof/>
          <w:lang w:val="en-GB"/>
        </w:rPr>
        <w:instrText xml:space="preserve">" </w:instrText>
      </w:r>
      <w:r w:rsidRPr="0035620F">
        <w:rPr>
          <w:noProof/>
          <w:lang w:val="en-GB"/>
        </w:rPr>
        <w:fldChar w:fldCharType="separate"/>
      </w:r>
      <w:r w:rsidRPr="0035620F">
        <w:rPr>
          <w:rStyle w:val="CRMarker"/>
          <w:noProof/>
          <w:lang w:val="en-GB"/>
        </w:rPr>
        <w:t>ê</w:t>
      </w:r>
      <w:r w:rsidRPr="0035620F">
        <w:rPr>
          <w:noProof/>
          <w:lang w:val="en-GB"/>
        </w:rPr>
        <w:fldChar w:fldCharType="end"/>
      </w:r>
      <w:r w:rsidRPr="0035620F">
        <w:rPr>
          <w:noProof/>
          <w:lang w:val="en-GB"/>
        </w:rPr>
        <w:t> 2002/87/EC</w:t>
      </w:r>
      <w:r w:rsidR="00C276CE">
        <w:rPr>
          <w:noProof/>
          <w:lang w:val="en-GB"/>
        </w:rPr>
        <w:t xml:space="preserve"> (adapted)</w:t>
      </w:r>
    </w:p>
    <w:p w:rsidR="005E3CD6" w:rsidRPr="00832EDF" w:rsidRDefault="00EA1B4B" w:rsidP="005E3CD6">
      <w:pPr>
        <w:autoSpaceDE w:val="0"/>
        <w:autoSpaceDN w:val="0"/>
        <w:rPr>
          <w:noProof/>
        </w:rPr>
      </w:pPr>
      <w:r w:rsidRPr="00832EDF">
        <w:rPr>
          <w:noProof/>
        </w:rPr>
        <w:t>2.</w:t>
      </w:r>
      <w:r w:rsidR="005E1F33">
        <w:rPr>
          <w:noProof/>
        </w:rPr>
        <w:tab/>
      </w:r>
      <w:r w:rsidR="005E3CD6" w:rsidRPr="00832EDF">
        <w:rPr>
          <w:noProof/>
        </w:rPr>
        <w:t>For the application of</w:t>
      </w:r>
      <w:r w:rsidR="001A06CC" w:rsidRPr="00832EDF">
        <w:rPr>
          <w:noProof/>
        </w:rPr>
        <w:t xml:space="preserve"> </w:t>
      </w:r>
      <w:r w:rsidR="005E3CD6" w:rsidRPr="00832EDF">
        <w:rPr>
          <w:noProof/>
        </w:rPr>
        <w:t>paragraph</w:t>
      </w:r>
      <w:r w:rsidRPr="00832EDF">
        <w:rPr>
          <w:noProof/>
        </w:rPr>
        <w:t xml:space="preserve"> 1</w:t>
      </w:r>
      <w:r w:rsidR="005E3CD6" w:rsidRPr="00832EDF">
        <w:rPr>
          <w:noProof/>
        </w:rPr>
        <w:t xml:space="preserve">, Member States shall </w:t>
      </w:r>
      <w:r w:rsidR="00CD2996" w:rsidRPr="00832EDF">
        <w:rPr>
          <w:noProof/>
        </w:rPr>
        <w:fldChar w:fldCharType="begin"/>
      </w:r>
      <w:r w:rsidR="00CD2996" w:rsidRPr="00832EDF">
        <w:rPr>
          <w:noProof/>
        </w:rPr>
        <w:instrText xml:space="preserve"> QUOTE "</w:instrText>
      </w:r>
      <w:r w:rsidR="00CD2996" w:rsidRPr="00832EDF">
        <w:rPr>
          <w:rStyle w:val="CRMarker"/>
          <w:noProof/>
        </w:rPr>
        <w:instrText>Ö</w:instrText>
      </w:r>
      <w:r w:rsidR="00CD2996" w:rsidRPr="00832EDF">
        <w:rPr>
          <w:noProof/>
        </w:rPr>
        <w:instrText xml:space="preserve">" </w:instrText>
      </w:r>
      <w:r w:rsidR="00CD2996" w:rsidRPr="00832EDF">
        <w:rPr>
          <w:noProof/>
        </w:rPr>
        <w:fldChar w:fldCharType="separate"/>
      </w:r>
      <w:r w:rsidR="00CD2996" w:rsidRPr="00832EDF">
        <w:rPr>
          <w:rStyle w:val="CRMarker"/>
          <w:noProof/>
        </w:rPr>
        <w:t>Ö</w:t>
      </w:r>
      <w:r w:rsidR="00CD2996" w:rsidRPr="00832EDF">
        <w:rPr>
          <w:noProof/>
        </w:rPr>
        <w:fldChar w:fldCharType="end"/>
      </w:r>
      <w:r w:rsidR="00CD2996" w:rsidRPr="00832EDF">
        <w:rPr>
          <w:noProof/>
        </w:rPr>
        <w:t> determine </w:t>
      </w:r>
      <w:r w:rsidR="00CD2996" w:rsidRPr="00832EDF">
        <w:rPr>
          <w:noProof/>
        </w:rPr>
        <w:fldChar w:fldCharType="begin"/>
      </w:r>
      <w:r w:rsidR="00CD2996" w:rsidRPr="00832EDF">
        <w:rPr>
          <w:noProof/>
        </w:rPr>
        <w:instrText xml:space="preserve"> QUOTE "</w:instrText>
      </w:r>
      <w:r w:rsidR="00CD2996" w:rsidRPr="00832EDF">
        <w:rPr>
          <w:rStyle w:val="CRMarker"/>
          <w:noProof/>
        </w:rPr>
        <w:instrText>Õ</w:instrText>
      </w:r>
      <w:r w:rsidR="00CD2996" w:rsidRPr="00832EDF">
        <w:rPr>
          <w:noProof/>
        </w:rPr>
        <w:instrText xml:space="preserve">" </w:instrText>
      </w:r>
      <w:r w:rsidR="00CD2996" w:rsidRPr="00832EDF">
        <w:rPr>
          <w:noProof/>
        </w:rPr>
        <w:fldChar w:fldCharType="separate"/>
      </w:r>
      <w:r w:rsidR="00CD2996" w:rsidRPr="00832EDF">
        <w:rPr>
          <w:rStyle w:val="CRMarker"/>
          <w:noProof/>
        </w:rPr>
        <w:t>Õ</w:t>
      </w:r>
      <w:r w:rsidR="00CD2996" w:rsidRPr="00832EDF">
        <w:rPr>
          <w:noProof/>
        </w:rPr>
        <w:fldChar w:fldCharType="end"/>
      </w:r>
      <w:r w:rsidR="005E3CD6" w:rsidRPr="00832EDF">
        <w:rPr>
          <w:noProof/>
        </w:rPr>
        <w:t xml:space="preserve">, or give their competent authorities the power to decide, according to which sectoral rules (banking sector, insurance sector or investment services sector) asset management companies shall be included in the consolidated or supplementary supervision referred to in </w:t>
      </w:r>
      <w:r w:rsidR="00F43CDD" w:rsidRPr="00832EDF">
        <w:rPr>
          <w:noProof/>
        </w:rPr>
        <w:t xml:space="preserve">paragraph 1, </w:t>
      </w:r>
      <w:r w:rsidR="005E3CD6" w:rsidRPr="00832EDF">
        <w:rPr>
          <w:noProof/>
        </w:rPr>
        <w:t>point</w:t>
      </w:r>
      <w:r w:rsidR="00DA1024">
        <w:rPr>
          <w:noProof/>
        </w:rPr>
        <w:t> </w:t>
      </w:r>
      <w:r w:rsidR="005E3CD6" w:rsidRPr="00832EDF">
        <w:rPr>
          <w:noProof/>
        </w:rPr>
        <w:t xml:space="preserve">(a). For the purposes of this </w:t>
      </w:r>
      <w:r w:rsidR="00397120" w:rsidRPr="00832EDF">
        <w:rPr>
          <w:noProof/>
        </w:rPr>
        <w:fldChar w:fldCharType="begin"/>
      </w:r>
      <w:r w:rsidR="00397120" w:rsidRPr="00832EDF">
        <w:rPr>
          <w:noProof/>
        </w:rPr>
        <w:instrText xml:space="preserve"> QUOTE "</w:instrText>
      </w:r>
      <w:r w:rsidR="00397120" w:rsidRPr="00832EDF">
        <w:rPr>
          <w:rStyle w:val="CRMarker"/>
          <w:noProof/>
        </w:rPr>
        <w:instrText>Ö</w:instrText>
      </w:r>
      <w:r w:rsidR="00397120" w:rsidRPr="00832EDF">
        <w:rPr>
          <w:noProof/>
        </w:rPr>
        <w:instrText xml:space="preserve">" </w:instrText>
      </w:r>
      <w:r w:rsidR="00397120" w:rsidRPr="00832EDF">
        <w:rPr>
          <w:noProof/>
        </w:rPr>
        <w:fldChar w:fldCharType="separate"/>
      </w:r>
      <w:r w:rsidR="00397120" w:rsidRPr="00832EDF">
        <w:rPr>
          <w:rStyle w:val="CRMarker"/>
          <w:noProof/>
        </w:rPr>
        <w:t>Ö</w:t>
      </w:r>
      <w:r w:rsidR="00397120" w:rsidRPr="00832EDF">
        <w:rPr>
          <w:noProof/>
        </w:rPr>
        <w:fldChar w:fldCharType="end"/>
      </w:r>
      <w:r w:rsidR="00397120" w:rsidRPr="00832EDF">
        <w:rPr>
          <w:noProof/>
        </w:rPr>
        <w:t> paragraph </w:t>
      </w:r>
      <w:r w:rsidR="00397120" w:rsidRPr="00832EDF">
        <w:rPr>
          <w:noProof/>
        </w:rPr>
        <w:fldChar w:fldCharType="begin"/>
      </w:r>
      <w:r w:rsidR="00397120" w:rsidRPr="00832EDF">
        <w:rPr>
          <w:noProof/>
        </w:rPr>
        <w:instrText xml:space="preserve"> QUOTE "</w:instrText>
      </w:r>
      <w:r w:rsidR="00397120" w:rsidRPr="00832EDF">
        <w:rPr>
          <w:rStyle w:val="CRMarker"/>
          <w:noProof/>
        </w:rPr>
        <w:instrText>Õ</w:instrText>
      </w:r>
      <w:r w:rsidR="00397120" w:rsidRPr="00832EDF">
        <w:rPr>
          <w:noProof/>
        </w:rPr>
        <w:instrText xml:space="preserve">" </w:instrText>
      </w:r>
      <w:r w:rsidR="00397120" w:rsidRPr="00832EDF">
        <w:rPr>
          <w:noProof/>
        </w:rPr>
        <w:fldChar w:fldCharType="separate"/>
      </w:r>
      <w:r w:rsidR="00397120" w:rsidRPr="00832EDF">
        <w:rPr>
          <w:rStyle w:val="CRMarker"/>
          <w:noProof/>
        </w:rPr>
        <w:t>Õ</w:t>
      </w:r>
      <w:r w:rsidR="00397120" w:rsidRPr="00832EDF">
        <w:rPr>
          <w:noProof/>
        </w:rPr>
        <w:fldChar w:fldCharType="end"/>
      </w:r>
      <w:r w:rsidR="005E3CD6" w:rsidRPr="00832EDF">
        <w:rPr>
          <w:noProof/>
        </w:rPr>
        <w:t xml:space="preserve">, the relevant sectoral rules regarding the form and extent of the inclusion of financial institutions (where asset management companies are included </w:t>
      </w:r>
      <w:r w:rsidR="00C276CE" w:rsidRPr="00832EDF">
        <w:rPr>
          <w:noProof/>
        </w:rPr>
        <w:fldChar w:fldCharType="begin"/>
      </w:r>
      <w:r w:rsidR="00C276CE" w:rsidRPr="00832EDF">
        <w:rPr>
          <w:noProof/>
        </w:rPr>
        <w:instrText xml:space="preserve"> QUOTE "</w:instrText>
      </w:r>
      <w:r w:rsidR="00C276CE" w:rsidRPr="00832EDF">
        <w:rPr>
          <w:rStyle w:val="CRMarker"/>
          <w:noProof/>
        </w:rPr>
        <w:instrText>Ö</w:instrText>
      </w:r>
      <w:r w:rsidR="00C276CE" w:rsidRPr="00832EDF">
        <w:rPr>
          <w:noProof/>
        </w:rPr>
        <w:instrText xml:space="preserve">" </w:instrText>
      </w:r>
      <w:r w:rsidR="00C276CE" w:rsidRPr="00832EDF">
        <w:rPr>
          <w:noProof/>
        </w:rPr>
        <w:fldChar w:fldCharType="separate"/>
      </w:r>
      <w:r w:rsidR="00C276CE" w:rsidRPr="00832EDF">
        <w:rPr>
          <w:rStyle w:val="CRMarker"/>
          <w:noProof/>
        </w:rPr>
        <w:t>Ö</w:t>
      </w:r>
      <w:r w:rsidR="00C276CE" w:rsidRPr="00832EDF">
        <w:rPr>
          <w:noProof/>
        </w:rPr>
        <w:fldChar w:fldCharType="end"/>
      </w:r>
      <w:r w:rsidR="00C276CE" w:rsidRPr="00832EDF">
        <w:rPr>
          <w:noProof/>
        </w:rPr>
        <w:t> </w:t>
      </w:r>
      <w:r w:rsidR="00270A31" w:rsidRPr="00832EDF">
        <w:rPr>
          <w:noProof/>
        </w:rPr>
        <w:t>with</w:t>
      </w:r>
      <w:r w:rsidR="005E3CD6" w:rsidRPr="00832EDF">
        <w:rPr>
          <w:noProof/>
        </w:rPr>
        <w:t>in</w:t>
      </w:r>
      <w:r w:rsidR="00C276CE" w:rsidRPr="00832EDF">
        <w:rPr>
          <w:noProof/>
        </w:rPr>
        <w:t> </w:t>
      </w:r>
      <w:r w:rsidR="00C276CE" w:rsidRPr="00832EDF">
        <w:rPr>
          <w:noProof/>
        </w:rPr>
        <w:fldChar w:fldCharType="begin"/>
      </w:r>
      <w:r w:rsidR="00C276CE" w:rsidRPr="00832EDF">
        <w:rPr>
          <w:noProof/>
        </w:rPr>
        <w:instrText xml:space="preserve"> QUOTE "</w:instrText>
      </w:r>
      <w:r w:rsidR="00C276CE" w:rsidRPr="00832EDF">
        <w:rPr>
          <w:rStyle w:val="CRMarker"/>
          <w:noProof/>
        </w:rPr>
        <w:instrText>Õ</w:instrText>
      </w:r>
      <w:r w:rsidR="00C276CE" w:rsidRPr="00832EDF">
        <w:rPr>
          <w:noProof/>
        </w:rPr>
        <w:instrText xml:space="preserve">" </w:instrText>
      </w:r>
      <w:r w:rsidR="00C276CE" w:rsidRPr="00832EDF">
        <w:rPr>
          <w:noProof/>
        </w:rPr>
        <w:fldChar w:fldCharType="separate"/>
      </w:r>
      <w:r w:rsidR="00C276CE" w:rsidRPr="00832EDF">
        <w:rPr>
          <w:rStyle w:val="CRMarker"/>
          <w:noProof/>
        </w:rPr>
        <w:t>Õ</w:t>
      </w:r>
      <w:r w:rsidR="00C276CE" w:rsidRPr="00832EDF">
        <w:rPr>
          <w:noProof/>
        </w:rPr>
        <w:fldChar w:fldCharType="end"/>
      </w:r>
      <w:r w:rsidR="005E3CD6" w:rsidRPr="00832EDF">
        <w:rPr>
          <w:noProof/>
        </w:rPr>
        <w:t xml:space="preserve"> the scope of consolidated supervision of credit institutions and investment firms) and of reinsurance undertakings (where asset management companies are included </w:t>
      </w:r>
      <w:r w:rsidR="00C276CE" w:rsidRPr="00832EDF">
        <w:rPr>
          <w:noProof/>
        </w:rPr>
        <w:fldChar w:fldCharType="begin"/>
      </w:r>
      <w:r w:rsidR="00C276CE" w:rsidRPr="00832EDF">
        <w:rPr>
          <w:noProof/>
        </w:rPr>
        <w:instrText xml:space="preserve"> QUOTE "</w:instrText>
      </w:r>
      <w:r w:rsidR="00C276CE" w:rsidRPr="00832EDF">
        <w:rPr>
          <w:rStyle w:val="CRMarker"/>
          <w:noProof/>
        </w:rPr>
        <w:instrText>Ö</w:instrText>
      </w:r>
      <w:r w:rsidR="00C276CE" w:rsidRPr="00832EDF">
        <w:rPr>
          <w:noProof/>
        </w:rPr>
        <w:instrText xml:space="preserve">" </w:instrText>
      </w:r>
      <w:r w:rsidR="00C276CE" w:rsidRPr="00832EDF">
        <w:rPr>
          <w:noProof/>
        </w:rPr>
        <w:fldChar w:fldCharType="separate"/>
      </w:r>
      <w:r w:rsidR="00C276CE" w:rsidRPr="00832EDF">
        <w:rPr>
          <w:rStyle w:val="CRMarker"/>
          <w:noProof/>
        </w:rPr>
        <w:t>Ö</w:t>
      </w:r>
      <w:r w:rsidR="00C276CE" w:rsidRPr="00832EDF">
        <w:rPr>
          <w:noProof/>
        </w:rPr>
        <w:fldChar w:fldCharType="end"/>
      </w:r>
      <w:r w:rsidR="00C276CE" w:rsidRPr="00832EDF">
        <w:rPr>
          <w:noProof/>
        </w:rPr>
        <w:t> </w:t>
      </w:r>
      <w:r w:rsidR="00270A31" w:rsidRPr="00832EDF">
        <w:rPr>
          <w:noProof/>
        </w:rPr>
        <w:t>with</w:t>
      </w:r>
      <w:r w:rsidR="005E3CD6" w:rsidRPr="00832EDF">
        <w:rPr>
          <w:noProof/>
        </w:rPr>
        <w:t>in</w:t>
      </w:r>
      <w:r w:rsidR="00C276CE" w:rsidRPr="00832EDF">
        <w:rPr>
          <w:noProof/>
        </w:rPr>
        <w:t> </w:t>
      </w:r>
      <w:r w:rsidR="00C276CE" w:rsidRPr="00832EDF">
        <w:rPr>
          <w:noProof/>
        </w:rPr>
        <w:fldChar w:fldCharType="begin"/>
      </w:r>
      <w:r w:rsidR="00C276CE" w:rsidRPr="00832EDF">
        <w:rPr>
          <w:noProof/>
        </w:rPr>
        <w:instrText xml:space="preserve"> QUOTE "</w:instrText>
      </w:r>
      <w:r w:rsidR="00C276CE" w:rsidRPr="00832EDF">
        <w:rPr>
          <w:rStyle w:val="CRMarker"/>
          <w:noProof/>
        </w:rPr>
        <w:instrText>Õ</w:instrText>
      </w:r>
      <w:r w:rsidR="00C276CE" w:rsidRPr="00832EDF">
        <w:rPr>
          <w:noProof/>
        </w:rPr>
        <w:instrText xml:space="preserve">" </w:instrText>
      </w:r>
      <w:r w:rsidR="00C276CE" w:rsidRPr="00832EDF">
        <w:rPr>
          <w:noProof/>
        </w:rPr>
        <w:fldChar w:fldCharType="separate"/>
      </w:r>
      <w:r w:rsidR="00C276CE" w:rsidRPr="00832EDF">
        <w:rPr>
          <w:rStyle w:val="CRMarker"/>
          <w:noProof/>
        </w:rPr>
        <w:t>Õ</w:t>
      </w:r>
      <w:r w:rsidR="00C276CE" w:rsidRPr="00832EDF">
        <w:rPr>
          <w:noProof/>
        </w:rPr>
        <w:fldChar w:fldCharType="end"/>
      </w:r>
      <w:r w:rsidR="005E3CD6" w:rsidRPr="00832EDF">
        <w:rPr>
          <w:noProof/>
        </w:rPr>
        <w:t xml:space="preserve"> the scope of supplementary supervision of insurance undertakings) shall apply </w:t>
      </w:r>
      <w:r w:rsidR="005E3CD6" w:rsidRPr="00832EDF">
        <w:rPr>
          <w:i/>
          <w:iCs/>
          <w:noProof/>
        </w:rPr>
        <w:t>mutatis mutandis</w:t>
      </w:r>
      <w:r w:rsidR="005E3CD6" w:rsidRPr="00832EDF">
        <w:rPr>
          <w:noProof/>
        </w:rPr>
        <w:t xml:space="preserve"> to asset management companies. For the purposes of </w:t>
      </w:r>
      <w:r w:rsidR="00C00A38" w:rsidRPr="00832EDF">
        <w:rPr>
          <w:noProof/>
        </w:rPr>
        <w:fldChar w:fldCharType="begin"/>
      </w:r>
      <w:r w:rsidR="00C00A38" w:rsidRPr="00832EDF">
        <w:rPr>
          <w:noProof/>
        </w:rPr>
        <w:instrText xml:space="preserve"> QUOTE "</w:instrText>
      </w:r>
      <w:r w:rsidR="00C00A38" w:rsidRPr="00832EDF">
        <w:rPr>
          <w:rStyle w:val="CRMarker"/>
          <w:noProof/>
        </w:rPr>
        <w:instrText>Ö</w:instrText>
      </w:r>
      <w:r w:rsidR="00C00A38" w:rsidRPr="00832EDF">
        <w:rPr>
          <w:noProof/>
        </w:rPr>
        <w:instrText xml:space="preserve">" </w:instrText>
      </w:r>
      <w:r w:rsidR="00C00A38" w:rsidRPr="00832EDF">
        <w:rPr>
          <w:noProof/>
        </w:rPr>
        <w:fldChar w:fldCharType="separate"/>
      </w:r>
      <w:r w:rsidR="00C00A38" w:rsidRPr="00832EDF">
        <w:rPr>
          <w:rStyle w:val="CRMarker"/>
          <w:noProof/>
        </w:rPr>
        <w:t>Ö</w:t>
      </w:r>
      <w:r w:rsidR="00C00A38" w:rsidRPr="00832EDF">
        <w:rPr>
          <w:noProof/>
        </w:rPr>
        <w:fldChar w:fldCharType="end"/>
      </w:r>
      <w:r w:rsidR="00C00A38" w:rsidRPr="00832EDF">
        <w:rPr>
          <w:noProof/>
        </w:rPr>
        <w:t> </w:t>
      </w:r>
      <w:r w:rsidR="00270A31" w:rsidRPr="00832EDF">
        <w:rPr>
          <w:noProof/>
        </w:rPr>
        <w:t>the</w:t>
      </w:r>
      <w:r w:rsidR="00C00A38" w:rsidRPr="00832EDF">
        <w:rPr>
          <w:noProof/>
        </w:rPr>
        <w:t> </w:t>
      </w:r>
      <w:r w:rsidR="00C00A38" w:rsidRPr="00832EDF">
        <w:rPr>
          <w:noProof/>
        </w:rPr>
        <w:fldChar w:fldCharType="begin"/>
      </w:r>
      <w:r w:rsidR="00C00A38" w:rsidRPr="00832EDF">
        <w:rPr>
          <w:noProof/>
        </w:rPr>
        <w:instrText xml:space="preserve"> QUOTE "</w:instrText>
      </w:r>
      <w:r w:rsidR="00C00A38" w:rsidRPr="00832EDF">
        <w:rPr>
          <w:rStyle w:val="CRMarker"/>
          <w:noProof/>
        </w:rPr>
        <w:instrText>Õ</w:instrText>
      </w:r>
      <w:r w:rsidR="00C00A38" w:rsidRPr="00832EDF">
        <w:rPr>
          <w:noProof/>
        </w:rPr>
        <w:instrText xml:space="preserve">" </w:instrText>
      </w:r>
      <w:r w:rsidR="00C00A38" w:rsidRPr="00832EDF">
        <w:rPr>
          <w:noProof/>
        </w:rPr>
        <w:fldChar w:fldCharType="separate"/>
      </w:r>
      <w:r w:rsidR="00C00A38" w:rsidRPr="00832EDF">
        <w:rPr>
          <w:rStyle w:val="CRMarker"/>
          <w:noProof/>
        </w:rPr>
        <w:t>Õ</w:t>
      </w:r>
      <w:r w:rsidR="00C00A38" w:rsidRPr="00832EDF">
        <w:rPr>
          <w:noProof/>
        </w:rPr>
        <w:fldChar w:fldCharType="end"/>
      </w:r>
      <w:r w:rsidR="00270A31" w:rsidRPr="00832EDF">
        <w:rPr>
          <w:noProof/>
        </w:rPr>
        <w:t xml:space="preserve"> </w:t>
      </w:r>
      <w:r w:rsidR="005E3CD6" w:rsidRPr="00832EDF">
        <w:rPr>
          <w:noProof/>
        </w:rPr>
        <w:t>supplementary supervision referred to in</w:t>
      </w:r>
      <w:r w:rsidR="001A06CC" w:rsidRPr="00832EDF">
        <w:rPr>
          <w:noProof/>
        </w:rPr>
        <w:t xml:space="preserve"> </w:t>
      </w:r>
      <w:r w:rsidR="005E3CD6" w:rsidRPr="00832EDF">
        <w:rPr>
          <w:noProof/>
        </w:rPr>
        <w:t>paragraph</w:t>
      </w:r>
      <w:r w:rsidR="002C07EE" w:rsidRPr="00832EDF">
        <w:rPr>
          <w:noProof/>
        </w:rPr>
        <w:t xml:space="preserve"> 1</w:t>
      </w:r>
      <w:r w:rsidR="005E3CD6" w:rsidRPr="00832EDF">
        <w:rPr>
          <w:noProof/>
        </w:rPr>
        <w:t>, point</w:t>
      </w:r>
      <w:r w:rsidR="00DA1024">
        <w:rPr>
          <w:noProof/>
        </w:rPr>
        <w:t> </w:t>
      </w:r>
      <w:r w:rsidR="005E3CD6" w:rsidRPr="00832EDF">
        <w:rPr>
          <w:noProof/>
        </w:rPr>
        <w:t>(b), the asset management company shall be treated as part of whichever sector it is included in by virtue of</w:t>
      </w:r>
      <w:r w:rsidR="001A06CC" w:rsidRPr="00832EDF">
        <w:rPr>
          <w:noProof/>
        </w:rPr>
        <w:t xml:space="preserve"> </w:t>
      </w:r>
      <w:r w:rsidR="005E3CD6" w:rsidRPr="00832EDF">
        <w:rPr>
          <w:noProof/>
        </w:rPr>
        <w:t>paragraph</w:t>
      </w:r>
      <w:r w:rsidR="00C404F5" w:rsidRPr="00832EDF">
        <w:rPr>
          <w:noProof/>
        </w:rPr>
        <w:t xml:space="preserve"> 1</w:t>
      </w:r>
      <w:r w:rsidR="005E3CD6" w:rsidRPr="00832EDF">
        <w:rPr>
          <w:noProof/>
        </w:rPr>
        <w:t>, point (a).</w:t>
      </w:r>
    </w:p>
    <w:p w:rsidR="005E3CD6" w:rsidRPr="0035620F" w:rsidRDefault="005E3CD6" w:rsidP="005E3CD6">
      <w:pPr>
        <w:autoSpaceDE w:val="0"/>
        <w:autoSpaceDN w:val="0"/>
        <w:rPr>
          <w:noProof/>
        </w:rPr>
      </w:pPr>
      <w:r w:rsidRPr="00832EDF">
        <w:rPr>
          <w:noProof/>
        </w:rPr>
        <w:t xml:space="preserve">Where an asset management company is part of a financial conglomerate, any reference to the notion of regulated entity and any reference to the notion of competent authorities and relevant competent authorities shall therefore, for the purposes of this Directive, be understood as including, respectively, asset management companies and the competent authorities responsible for the supervision of asset management companies. This applies </w:t>
      </w:r>
      <w:r w:rsidRPr="00832EDF">
        <w:rPr>
          <w:i/>
          <w:iCs/>
          <w:noProof/>
        </w:rPr>
        <w:t>mutatis mutandis</w:t>
      </w:r>
      <w:r w:rsidRPr="00832EDF">
        <w:rPr>
          <w:noProof/>
        </w:rPr>
        <w:t xml:space="preserve"> as regards groups </w:t>
      </w:r>
      <w:r w:rsidR="00A20411" w:rsidRPr="00832EDF">
        <w:rPr>
          <w:noProof/>
        </w:rPr>
        <w:fldChar w:fldCharType="begin"/>
      </w:r>
      <w:r w:rsidR="00A20411" w:rsidRPr="00832EDF">
        <w:rPr>
          <w:noProof/>
        </w:rPr>
        <w:instrText xml:space="preserve"> QUOTE "</w:instrText>
      </w:r>
      <w:r w:rsidR="00A20411" w:rsidRPr="00832EDF">
        <w:rPr>
          <w:rStyle w:val="CRMarker"/>
          <w:noProof/>
        </w:rPr>
        <w:instrText>Ö</w:instrText>
      </w:r>
      <w:r w:rsidR="00A20411" w:rsidRPr="00832EDF">
        <w:rPr>
          <w:noProof/>
        </w:rPr>
        <w:instrText xml:space="preserve">" </w:instrText>
      </w:r>
      <w:r w:rsidR="00A20411" w:rsidRPr="00832EDF">
        <w:rPr>
          <w:noProof/>
        </w:rPr>
        <w:fldChar w:fldCharType="separate"/>
      </w:r>
      <w:r w:rsidR="00A20411" w:rsidRPr="00832EDF">
        <w:rPr>
          <w:rStyle w:val="CRMarker"/>
          <w:noProof/>
        </w:rPr>
        <w:t>Ö</w:t>
      </w:r>
      <w:r w:rsidR="00A20411" w:rsidRPr="00832EDF">
        <w:rPr>
          <w:noProof/>
        </w:rPr>
        <w:fldChar w:fldCharType="end"/>
      </w:r>
      <w:r w:rsidR="00A20411" w:rsidRPr="00832EDF">
        <w:rPr>
          <w:noProof/>
        </w:rPr>
        <w:t> as </w:t>
      </w:r>
      <w:r w:rsidR="00A20411" w:rsidRPr="00832EDF">
        <w:rPr>
          <w:noProof/>
        </w:rPr>
        <w:fldChar w:fldCharType="begin"/>
      </w:r>
      <w:r w:rsidR="00A20411" w:rsidRPr="00832EDF">
        <w:rPr>
          <w:noProof/>
        </w:rPr>
        <w:instrText xml:space="preserve"> QUOTE "</w:instrText>
      </w:r>
      <w:r w:rsidR="00A20411" w:rsidRPr="00832EDF">
        <w:rPr>
          <w:rStyle w:val="CRMarker"/>
          <w:noProof/>
        </w:rPr>
        <w:instrText>Õ</w:instrText>
      </w:r>
      <w:r w:rsidR="00A20411" w:rsidRPr="00832EDF">
        <w:rPr>
          <w:noProof/>
        </w:rPr>
        <w:instrText xml:space="preserve">" </w:instrText>
      </w:r>
      <w:r w:rsidR="00A20411" w:rsidRPr="00832EDF">
        <w:rPr>
          <w:noProof/>
        </w:rPr>
        <w:fldChar w:fldCharType="separate"/>
      </w:r>
      <w:r w:rsidR="00A20411" w:rsidRPr="00832EDF">
        <w:rPr>
          <w:rStyle w:val="CRMarker"/>
          <w:noProof/>
        </w:rPr>
        <w:t>Õ</w:t>
      </w:r>
      <w:r w:rsidR="00A20411" w:rsidRPr="00832EDF">
        <w:rPr>
          <w:noProof/>
        </w:rPr>
        <w:fldChar w:fldCharType="end"/>
      </w:r>
      <w:r w:rsidR="00A20411" w:rsidRPr="00832EDF">
        <w:rPr>
          <w:noProof/>
        </w:rPr>
        <w:t xml:space="preserve"> </w:t>
      </w:r>
      <w:r w:rsidRPr="00832EDF">
        <w:rPr>
          <w:noProof/>
        </w:rPr>
        <w:t>referred to in</w:t>
      </w:r>
      <w:r w:rsidR="001A06CC" w:rsidRPr="00832EDF">
        <w:rPr>
          <w:noProof/>
        </w:rPr>
        <w:t xml:space="preserve"> </w:t>
      </w:r>
      <w:r w:rsidRPr="00832EDF">
        <w:rPr>
          <w:noProof/>
        </w:rPr>
        <w:t>paragraph</w:t>
      </w:r>
      <w:r w:rsidR="00A20411" w:rsidRPr="00832EDF">
        <w:rPr>
          <w:noProof/>
        </w:rPr>
        <w:t xml:space="preserve"> 1</w:t>
      </w:r>
      <w:r w:rsidRPr="00832EDF">
        <w:rPr>
          <w:noProof/>
        </w:rPr>
        <w:t>, point (a).</w:t>
      </w:r>
    </w:p>
    <w:p w:rsidR="005E3CD6" w:rsidRPr="0035620F" w:rsidRDefault="005E3CD6" w:rsidP="005E3CD6">
      <w:pPr>
        <w:pStyle w:val="CRSeparator"/>
        <w:rPr>
          <w:noProof/>
          <w:lang w:val="en-GB"/>
        </w:rPr>
      </w:pPr>
    </w:p>
    <w:p w:rsidR="005E3CD6" w:rsidRPr="00146534" w:rsidRDefault="005E3CD6" w:rsidP="005E3CD6">
      <w:pPr>
        <w:pStyle w:val="CRReference"/>
        <w:rPr>
          <w:noProof/>
          <w:lang w:val="fr-BE"/>
        </w:rPr>
      </w:pPr>
      <w:r w:rsidRPr="0035620F">
        <w:rPr>
          <w:noProof/>
          <w:lang w:val="en-GB"/>
        </w:rPr>
        <w:fldChar w:fldCharType="begin"/>
      </w:r>
      <w:r w:rsidRPr="00146534">
        <w:rPr>
          <w:noProof/>
          <w:lang w:val="fr-BE"/>
        </w:rPr>
        <w:instrText xml:space="preserve"> QUOTE "</w:instrText>
      </w:r>
      <w:r w:rsidRPr="00146534">
        <w:rPr>
          <w:rStyle w:val="CRMarker"/>
          <w:rFonts w:hint="eastAsia"/>
          <w:noProof/>
          <w:lang w:val="fr-BE"/>
        </w:rPr>
        <w:instrText>ê</w:instrText>
      </w:r>
      <w:r w:rsidRPr="00146534">
        <w:rPr>
          <w:noProof/>
          <w:lang w:val="fr-BE"/>
        </w:rPr>
        <w:instrText xml:space="preserve">" </w:instrText>
      </w:r>
      <w:r w:rsidRPr="0035620F">
        <w:rPr>
          <w:noProof/>
          <w:lang w:val="en-GB"/>
        </w:rPr>
        <w:fldChar w:fldCharType="separate"/>
      </w:r>
      <w:r w:rsidRPr="00146534">
        <w:rPr>
          <w:rStyle w:val="CRMarker"/>
          <w:rFonts w:hint="eastAsia"/>
          <w:noProof/>
          <w:lang w:val="fr-BE"/>
        </w:rPr>
        <w:t>ê</w:t>
      </w:r>
      <w:r w:rsidRPr="0035620F">
        <w:rPr>
          <w:noProof/>
          <w:lang w:val="en-GB"/>
        </w:rPr>
        <w:fldChar w:fldCharType="end"/>
      </w:r>
      <w:r w:rsidRPr="00146534">
        <w:rPr>
          <w:noProof/>
          <w:lang w:val="fr-BE"/>
        </w:rPr>
        <w:t> 2011/89/EU Art. 2, pt. 23 (adapted)</w:t>
      </w:r>
    </w:p>
    <w:p w:rsidR="005E3CD6" w:rsidRPr="0035620F" w:rsidRDefault="005E3CD6" w:rsidP="005E3CD6">
      <w:pPr>
        <w:pStyle w:val="Titrearticle"/>
        <w:rPr>
          <w:noProof/>
        </w:rPr>
      </w:pPr>
      <w:r w:rsidRPr="0035620F">
        <w:rPr>
          <w:noProof/>
        </w:rPr>
        <w:t>Article 30</w:t>
      </w:r>
    </w:p>
    <w:p w:rsidR="005E3CD6" w:rsidRPr="0035620F" w:rsidRDefault="005E3CD6" w:rsidP="002A0B81">
      <w:pPr>
        <w:pStyle w:val="NormalCentered"/>
        <w:keepNext/>
        <w:rPr>
          <w:b/>
          <w:bCs/>
          <w:noProof/>
        </w:rPr>
      </w:pPr>
      <w:r w:rsidRPr="0035620F">
        <w:rPr>
          <w:b/>
          <w:bCs/>
          <w:noProof/>
        </w:rPr>
        <w:t>Alternative investment fund managers</w:t>
      </w:r>
    </w:p>
    <w:p w:rsidR="005E3CD6" w:rsidRPr="0035620F" w:rsidRDefault="005E3CD6" w:rsidP="006C59CB">
      <w:pPr>
        <w:keepNext/>
        <w:autoSpaceDE w:val="0"/>
        <w:autoSpaceDN w:val="0"/>
        <w:rPr>
          <w:noProof/>
        </w:rPr>
      </w:pPr>
      <w:r w:rsidRPr="0035620F">
        <w:rPr>
          <w:noProof/>
        </w:rPr>
        <w:t>1.</w:t>
      </w:r>
      <w:r w:rsidRPr="0035620F">
        <w:rPr>
          <w:noProof/>
        </w:rPr>
        <w:tab/>
        <w:t>Pending further coordination of sectoral rules, Member States shall provide for the inclusion of alternative investment fund managers:</w:t>
      </w:r>
    </w:p>
    <w:p w:rsidR="005E3CD6" w:rsidRPr="0035620F" w:rsidRDefault="005E3CD6" w:rsidP="005E3CD6">
      <w:pPr>
        <w:pStyle w:val="Point0"/>
        <w:rPr>
          <w:noProof/>
        </w:rPr>
      </w:pPr>
      <w:r w:rsidRPr="0035620F">
        <w:rPr>
          <w:noProof/>
        </w:rPr>
        <w:t>(a)</w:t>
      </w:r>
      <w:r w:rsidRPr="0035620F">
        <w:rPr>
          <w:noProof/>
        </w:rPr>
        <w:tab/>
        <w:t>within the scope of consolidated supervision of credit institutions and investment firms, or within the scope of supplementary supervision of insurance undertakings in an insurance group;</w:t>
      </w:r>
    </w:p>
    <w:p w:rsidR="005E3CD6" w:rsidRPr="0035620F" w:rsidRDefault="005E3CD6" w:rsidP="005E3CD6">
      <w:pPr>
        <w:pStyle w:val="Point0"/>
        <w:rPr>
          <w:noProof/>
        </w:rPr>
      </w:pPr>
      <w:r w:rsidRPr="0035620F">
        <w:rPr>
          <w:noProof/>
        </w:rPr>
        <w:t>(b)</w:t>
      </w:r>
      <w:r w:rsidRPr="0035620F">
        <w:rPr>
          <w:noProof/>
        </w:rPr>
        <w:tab/>
        <w:t>where the group is a financial conglomerate, within the scope of supplementary supervision within the meaning of this Directive;</w:t>
      </w:r>
    </w:p>
    <w:p w:rsidR="005E3CD6" w:rsidRPr="0035620F" w:rsidRDefault="005E3CD6" w:rsidP="005E3CD6">
      <w:pPr>
        <w:pStyle w:val="Point0"/>
        <w:rPr>
          <w:noProof/>
        </w:rPr>
      </w:pPr>
      <w:r w:rsidRPr="0035620F">
        <w:rPr>
          <w:noProof/>
        </w:rPr>
        <w:t>(c)</w:t>
      </w:r>
      <w:r w:rsidRPr="0035620F">
        <w:rPr>
          <w:noProof/>
        </w:rPr>
        <w:tab/>
        <w:t>within the identification process in accordance with Article 3(2).</w:t>
      </w:r>
    </w:p>
    <w:p w:rsidR="005E3CD6" w:rsidRPr="0035620F" w:rsidRDefault="005E3CD6" w:rsidP="005E3CD6">
      <w:pPr>
        <w:autoSpaceDE w:val="0"/>
        <w:autoSpaceDN w:val="0"/>
        <w:rPr>
          <w:noProof/>
        </w:rPr>
      </w:pPr>
      <w:r w:rsidRPr="00832EDF">
        <w:rPr>
          <w:noProof/>
        </w:rPr>
        <w:t>2.</w:t>
      </w:r>
      <w:r w:rsidRPr="00832EDF">
        <w:rPr>
          <w:noProof/>
        </w:rPr>
        <w:tab/>
        <w:t xml:space="preserve">For the application of paragraph 1, Member States shall determine, or give their competent authorities the power to decide, according to which sectoral rules (banking sector, insurance sector or investment services sector) alternative investment fund managers </w:t>
      </w:r>
      <w:r w:rsidR="002755E6" w:rsidRPr="00832EDF">
        <w:rPr>
          <w:noProof/>
        </w:rPr>
        <w:fldChar w:fldCharType="begin"/>
      </w:r>
      <w:r w:rsidR="002755E6" w:rsidRPr="00832EDF">
        <w:rPr>
          <w:noProof/>
        </w:rPr>
        <w:instrText xml:space="preserve"> QUOTE "</w:instrText>
      </w:r>
      <w:r w:rsidR="002755E6" w:rsidRPr="00832EDF">
        <w:rPr>
          <w:rStyle w:val="CRMarker"/>
          <w:noProof/>
        </w:rPr>
        <w:instrText>Ö</w:instrText>
      </w:r>
      <w:r w:rsidR="002755E6" w:rsidRPr="00832EDF">
        <w:rPr>
          <w:noProof/>
        </w:rPr>
        <w:instrText xml:space="preserve">" </w:instrText>
      </w:r>
      <w:r w:rsidR="002755E6" w:rsidRPr="00832EDF">
        <w:rPr>
          <w:noProof/>
        </w:rPr>
        <w:fldChar w:fldCharType="separate"/>
      </w:r>
      <w:r w:rsidR="002755E6" w:rsidRPr="00832EDF">
        <w:rPr>
          <w:rStyle w:val="CRMarker"/>
          <w:noProof/>
        </w:rPr>
        <w:t>Ö</w:t>
      </w:r>
      <w:r w:rsidR="002755E6" w:rsidRPr="00832EDF">
        <w:rPr>
          <w:noProof/>
        </w:rPr>
        <w:fldChar w:fldCharType="end"/>
      </w:r>
      <w:r w:rsidR="002755E6" w:rsidRPr="00832EDF">
        <w:rPr>
          <w:noProof/>
        </w:rPr>
        <w:t> </w:t>
      </w:r>
      <w:r w:rsidR="003C72D4" w:rsidRPr="00832EDF">
        <w:rPr>
          <w:noProof/>
        </w:rPr>
        <w:t>shall</w:t>
      </w:r>
      <w:r w:rsidR="002755E6" w:rsidRPr="00832EDF">
        <w:rPr>
          <w:noProof/>
        </w:rPr>
        <w:t> </w:t>
      </w:r>
      <w:r w:rsidR="002755E6" w:rsidRPr="00832EDF">
        <w:rPr>
          <w:noProof/>
        </w:rPr>
        <w:fldChar w:fldCharType="begin"/>
      </w:r>
      <w:r w:rsidR="002755E6" w:rsidRPr="00832EDF">
        <w:rPr>
          <w:noProof/>
        </w:rPr>
        <w:instrText xml:space="preserve"> QUOTE "</w:instrText>
      </w:r>
      <w:r w:rsidR="002755E6" w:rsidRPr="00832EDF">
        <w:rPr>
          <w:rStyle w:val="CRMarker"/>
          <w:noProof/>
        </w:rPr>
        <w:instrText>Õ</w:instrText>
      </w:r>
      <w:r w:rsidR="002755E6" w:rsidRPr="00832EDF">
        <w:rPr>
          <w:noProof/>
        </w:rPr>
        <w:instrText xml:space="preserve">" </w:instrText>
      </w:r>
      <w:r w:rsidR="002755E6" w:rsidRPr="00832EDF">
        <w:rPr>
          <w:noProof/>
        </w:rPr>
        <w:fldChar w:fldCharType="separate"/>
      </w:r>
      <w:r w:rsidR="002755E6" w:rsidRPr="00832EDF">
        <w:rPr>
          <w:rStyle w:val="CRMarker"/>
          <w:noProof/>
        </w:rPr>
        <w:t>Õ</w:t>
      </w:r>
      <w:r w:rsidR="002755E6" w:rsidRPr="00832EDF">
        <w:rPr>
          <w:noProof/>
        </w:rPr>
        <w:fldChar w:fldCharType="end"/>
      </w:r>
      <w:r w:rsidR="003C72D4" w:rsidRPr="00832EDF">
        <w:rPr>
          <w:noProof/>
        </w:rPr>
        <w:t xml:space="preserve"> </w:t>
      </w:r>
      <w:r w:rsidRPr="00832EDF">
        <w:rPr>
          <w:noProof/>
        </w:rPr>
        <w:t>be included in the consolidated or supplementary supervision referred to in</w:t>
      </w:r>
      <w:r w:rsidR="001A06CC" w:rsidRPr="00832EDF">
        <w:rPr>
          <w:noProof/>
        </w:rPr>
        <w:t xml:space="preserve"> </w:t>
      </w:r>
      <w:r w:rsidRPr="00832EDF">
        <w:rPr>
          <w:noProof/>
        </w:rPr>
        <w:t>paragraph</w:t>
      </w:r>
      <w:r w:rsidR="00BE52AF" w:rsidRPr="00832EDF">
        <w:rPr>
          <w:noProof/>
        </w:rPr>
        <w:t> </w:t>
      </w:r>
      <w:r w:rsidRPr="00832EDF">
        <w:rPr>
          <w:noProof/>
        </w:rPr>
        <w:t xml:space="preserve">1, point (a). For the purposes of this paragraph, the relevant sectoral rules regarding the form and extent of the inclusion of financial institutions shall apply </w:t>
      </w:r>
      <w:r w:rsidRPr="00832EDF">
        <w:rPr>
          <w:i/>
          <w:iCs/>
          <w:noProof/>
        </w:rPr>
        <w:t>mutatis mutandis</w:t>
      </w:r>
      <w:r w:rsidRPr="00832EDF">
        <w:rPr>
          <w:noProof/>
        </w:rPr>
        <w:t xml:space="preserve"> to alternative investment fund managers. For the purposes of </w:t>
      </w:r>
      <w:r w:rsidR="002C07EE" w:rsidRPr="00832EDF">
        <w:rPr>
          <w:noProof/>
        </w:rPr>
        <w:fldChar w:fldCharType="begin"/>
      </w:r>
      <w:r w:rsidR="002C07EE" w:rsidRPr="00832EDF">
        <w:rPr>
          <w:noProof/>
        </w:rPr>
        <w:instrText xml:space="preserve"> QUOTE "</w:instrText>
      </w:r>
      <w:r w:rsidR="002C07EE" w:rsidRPr="00832EDF">
        <w:rPr>
          <w:rStyle w:val="CRMarker"/>
          <w:noProof/>
        </w:rPr>
        <w:instrText>Ö</w:instrText>
      </w:r>
      <w:r w:rsidR="002C07EE" w:rsidRPr="00832EDF">
        <w:rPr>
          <w:noProof/>
        </w:rPr>
        <w:instrText xml:space="preserve">" </w:instrText>
      </w:r>
      <w:r w:rsidR="002C07EE" w:rsidRPr="00832EDF">
        <w:rPr>
          <w:noProof/>
        </w:rPr>
        <w:fldChar w:fldCharType="separate"/>
      </w:r>
      <w:r w:rsidR="002C07EE" w:rsidRPr="00832EDF">
        <w:rPr>
          <w:rStyle w:val="CRMarker"/>
          <w:noProof/>
        </w:rPr>
        <w:t>Ö</w:t>
      </w:r>
      <w:r w:rsidR="002C07EE" w:rsidRPr="00832EDF">
        <w:rPr>
          <w:noProof/>
        </w:rPr>
        <w:fldChar w:fldCharType="end"/>
      </w:r>
      <w:r w:rsidR="002C07EE" w:rsidRPr="00832EDF">
        <w:rPr>
          <w:noProof/>
        </w:rPr>
        <w:t> the </w:t>
      </w:r>
      <w:r w:rsidR="002C07EE" w:rsidRPr="00832EDF">
        <w:rPr>
          <w:noProof/>
        </w:rPr>
        <w:fldChar w:fldCharType="begin"/>
      </w:r>
      <w:r w:rsidR="002C07EE" w:rsidRPr="00832EDF">
        <w:rPr>
          <w:noProof/>
        </w:rPr>
        <w:instrText xml:space="preserve"> QUOTE "</w:instrText>
      </w:r>
      <w:r w:rsidR="002C07EE" w:rsidRPr="00832EDF">
        <w:rPr>
          <w:rStyle w:val="CRMarker"/>
          <w:noProof/>
        </w:rPr>
        <w:instrText>Õ</w:instrText>
      </w:r>
      <w:r w:rsidR="002C07EE" w:rsidRPr="00832EDF">
        <w:rPr>
          <w:noProof/>
        </w:rPr>
        <w:instrText xml:space="preserve">" </w:instrText>
      </w:r>
      <w:r w:rsidR="002C07EE" w:rsidRPr="00832EDF">
        <w:rPr>
          <w:noProof/>
        </w:rPr>
        <w:fldChar w:fldCharType="separate"/>
      </w:r>
      <w:r w:rsidR="002C07EE" w:rsidRPr="00832EDF">
        <w:rPr>
          <w:rStyle w:val="CRMarker"/>
          <w:noProof/>
        </w:rPr>
        <w:t>Õ</w:t>
      </w:r>
      <w:r w:rsidR="002C07EE" w:rsidRPr="00832EDF">
        <w:rPr>
          <w:noProof/>
        </w:rPr>
        <w:fldChar w:fldCharType="end"/>
      </w:r>
      <w:r w:rsidR="002C07EE" w:rsidRPr="00832EDF">
        <w:rPr>
          <w:noProof/>
        </w:rPr>
        <w:t xml:space="preserve">  </w:t>
      </w:r>
      <w:r w:rsidRPr="00832EDF">
        <w:rPr>
          <w:noProof/>
        </w:rPr>
        <w:t>supplementary supervision referred to in</w:t>
      </w:r>
      <w:r w:rsidR="001A06CC" w:rsidRPr="00832EDF">
        <w:rPr>
          <w:noProof/>
        </w:rPr>
        <w:t xml:space="preserve"> </w:t>
      </w:r>
      <w:r w:rsidRPr="00832EDF">
        <w:rPr>
          <w:noProof/>
        </w:rPr>
        <w:t>paragraph 1, point (b), the alternative investment fund manager shall be treated as part of whichever sector it is included in by virtue of</w:t>
      </w:r>
      <w:r w:rsidR="001A06CC" w:rsidRPr="00832EDF">
        <w:rPr>
          <w:noProof/>
        </w:rPr>
        <w:t xml:space="preserve"> </w:t>
      </w:r>
      <w:r w:rsidRPr="00832EDF">
        <w:rPr>
          <w:noProof/>
        </w:rPr>
        <w:t>paragraph</w:t>
      </w:r>
      <w:r w:rsidR="00BE52AF" w:rsidRPr="00832EDF">
        <w:rPr>
          <w:noProof/>
        </w:rPr>
        <w:t> </w:t>
      </w:r>
      <w:r w:rsidRPr="00832EDF">
        <w:rPr>
          <w:noProof/>
        </w:rPr>
        <w:t>1, point</w:t>
      </w:r>
      <w:r w:rsidR="006C59CB" w:rsidRPr="00832EDF">
        <w:rPr>
          <w:noProof/>
        </w:rPr>
        <w:t> </w:t>
      </w:r>
      <w:r w:rsidRPr="00832EDF">
        <w:rPr>
          <w:noProof/>
        </w:rPr>
        <w:t>(a).</w:t>
      </w:r>
    </w:p>
    <w:p w:rsidR="005E3CD6" w:rsidRPr="0035620F" w:rsidRDefault="005E3CD6" w:rsidP="005E3CD6">
      <w:pPr>
        <w:autoSpaceDE w:val="0"/>
        <w:autoSpaceDN w:val="0"/>
        <w:rPr>
          <w:noProof/>
        </w:rPr>
      </w:pPr>
      <w:r w:rsidRPr="0035620F">
        <w:rPr>
          <w:noProof/>
        </w:rPr>
        <w:t xml:space="preserve">Where an alternative investment fund manager is part of a financial conglomerate, references to regulated entities and to competent and relevant competent authorities shall therefore, for the purposes of this Directive, be understood as including, respectively, alternative investment fund managers and the competent authorities responsible for the supervision of alternative investment fund managers. This applies </w:t>
      </w:r>
      <w:r w:rsidRPr="0035620F">
        <w:rPr>
          <w:i/>
          <w:iCs/>
          <w:noProof/>
        </w:rPr>
        <w:t>mutatis mutandis</w:t>
      </w:r>
      <w:r w:rsidRPr="0035620F">
        <w:rPr>
          <w:noProof/>
        </w:rPr>
        <w:t xml:space="preserve"> as regards groups as referred to in</w:t>
      </w:r>
      <w:r w:rsidR="001A06CC">
        <w:rPr>
          <w:noProof/>
        </w:rPr>
        <w:t xml:space="preserve"> </w:t>
      </w:r>
      <w:r w:rsidRPr="0035620F">
        <w:rPr>
          <w:noProof/>
        </w:rPr>
        <w:t>paragraph</w:t>
      </w:r>
      <w:r w:rsidR="004C740B" w:rsidRPr="0035620F">
        <w:rPr>
          <w:noProof/>
        </w:rPr>
        <w:t> </w:t>
      </w:r>
      <w:r w:rsidRPr="0035620F">
        <w:rPr>
          <w:noProof/>
        </w:rPr>
        <w:t>1</w:t>
      </w:r>
      <w:r w:rsidRPr="001A06CC">
        <w:rPr>
          <w:noProof/>
        </w:rPr>
        <w:t>, point</w:t>
      </w:r>
      <w:r w:rsidR="006C59CB" w:rsidRPr="001A06CC">
        <w:rPr>
          <w:noProof/>
        </w:rPr>
        <w:t> </w:t>
      </w:r>
      <w:r w:rsidRPr="001A06CC">
        <w:rPr>
          <w:noProof/>
        </w:rPr>
        <w:t>(a)</w:t>
      </w:r>
      <w:r w:rsidRPr="0035620F">
        <w:rPr>
          <w:noProof/>
        </w:rPr>
        <w:t>.</w:t>
      </w:r>
    </w:p>
    <w:p w:rsidR="005E3CD6" w:rsidRPr="0035620F" w:rsidRDefault="005E3CD6" w:rsidP="005E3CD6">
      <w:pPr>
        <w:pStyle w:val="CRSeparator"/>
        <w:rPr>
          <w:noProof/>
          <w:lang w:val="en-GB"/>
        </w:rPr>
      </w:pPr>
    </w:p>
    <w:p w:rsidR="005E3CD6" w:rsidRPr="00F65C5B" w:rsidRDefault="005E3CD6" w:rsidP="005E3CD6">
      <w:pPr>
        <w:pStyle w:val="CRReference"/>
        <w:rPr>
          <w:noProof/>
          <w:lang w:val="en-GB"/>
        </w:rPr>
      </w:pPr>
      <w:r w:rsidRPr="00832EDF">
        <w:rPr>
          <w:noProof/>
          <w:lang w:val="en-GB"/>
        </w:rPr>
        <w:fldChar w:fldCharType="begin"/>
      </w:r>
      <w:r w:rsidRPr="00832EDF">
        <w:rPr>
          <w:noProof/>
          <w:lang w:val="en-GB"/>
        </w:rPr>
        <w:instrText xml:space="preserve"> QUOTE "</w:instrText>
      </w:r>
      <w:r w:rsidRPr="00832EDF">
        <w:rPr>
          <w:rStyle w:val="CRMarker"/>
          <w:noProof/>
          <w:lang w:val="en-GB"/>
        </w:rPr>
        <w:instrText>ê</w:instrText>
      </w:r>
      <w:r w:rsidRPr="00832EDF">
        <w:rPr>
          <w:noProof/>
          <w:lang w:val="en-GB"/>
        </w:rPr>
        <w:instrText xml:space="preserve">" </w:instrText>
      </w:r>
      <w:r w:rsidRPr="00832EDF">
        <w:rPr>
          <w:noProof/>
          <w:lang w:val="en-GB"/>
        </w:rPr>
        <w:fldChar w:fldCharType="separate"/>
      </w:r>
      <w:r w:rsidRPr="00832EDF">
        <w:rPr>
          <w:rStyle w:val="CRMarker"/>
          <w:noProof/>
          <w:lang w:val="en-GB"/>
        </w:rPr>
        <w:t>ê</w:t>
      </w:r>
      <w:r w:rsidRPr="00832EDF">
        <w:rPr>
          <w:noProof/>
          <w:lang w:val="en-GB"/>
        </w:rPr>
        <w:fldChar w:fldCharType="end"/>
      </w:r>
      <w:r w:rsidRPr="00832EDF">
        <w:rPr>
          <w:noProof/>
          <w:lang w:val="en-GB"/>
        </w:rPr>
        <w:t> </w:t>
      </w:r>
      <w:r w:rsidR="006935B9" w:rsidRPr="00832EDF">
        <w:rPr>
          <w:noProof/>
          <w:lang w:val="en-GB"/>
        </w:rPr>
        <w:t xml:space="preserve">(EU) </w:t>
      </w:r>
      <w:r w:rsidRPr="00832EDF">
        <w:rPr>
          <w:rFonts w:eastAsia="Times New Roman"/>
          <w:noProof/>
          <w:color w:val="333333"/>
          <w:lang w:val="en-GB" w:eastAsia="en-IE"/>
        </w:rPr>
        <w:t>2023/28</w:t>
      </w:r>
      <w:r w:rsidR="00E26038" w:rsidRPr="00832EDF">
        <w:rPr>
          <w:rFonts w:eastAsia="Times New Roman"/>
          <w:noProof/>
          <w:color w:val="333333"/>
          <w:lang w:val="en-GB" w:eastAsia="en-IE"/>
        </w:rPr>
        <w:t>64</w:t>
      </w:r>
      <w:r w:rsidRPr="00832EDF">
        <w:rPr>
          <w:rFonts w:eastAsia="Times New Roman"/>
          <w:noProof/>
          <w:color w:val="333333"/>
          <w:lang w:val="en-GB" w:eastAsia="en-IE"/>
        </w:rPr>
        <w:t xml:space="preserve"> </w:t>
      </w:r>
      <w:r w:rsidRPr="00832EDF">
        <w:rPr>
          <w:noProof/>
          <w:lang w:val="en-GB"/>
        </w:rPr>
        <w:t>Art. 1</w:t>
      </w:r>
    </w:p>
    <w:p w:rsidR="005E3CD6" w:rsidRPr="00F65C5B" w:rsidRDefault="005E3CD6" w:rsidP="005E3CD6">
      <w:pPr>
        <w:pStyle w:val="Titrearticle"/>
        <w:rPr>
          <w:iCs/>
          <w:noProof/>
          <w:lang w:eastAsia="fr-BE"/>
        </w:rPr>
      </w:pPr>
      <w:r w:rsidRPr="00F65C5B">
        <w:rPr>
          <w:noProof/>
          <w:lang w:eastAsia="fr-BE"/>
        </w:rPr>
        <w:t xml:space="preserve">Article </w:t>
      </w:r>
      <w:r w:rsidRPr="001A06CC">
        <w:rPr>
          <w:noProof/>
        </w:rPr>
        <w:t>31</w:t>
      </w:r>
    </w:p>
    <w:p w:rsidR="005E3CD6" w:rsidRPr="00F65C5B" w:rsidRDefault="005E3CD6" w:rsidP="002A0B81">
      <w:pPr>
        <w:pStyle w:val="NormalCentered"/>
        <w:keepNext/>
        <w:rPr>
          <w:b/>
          <w:noProof/>
          <w:lang w:eastAsia="fr-BE"/>
        </w:rPr>
      </w:pPr>
      <w:r w:rsidRPr="00F65C5B">
        <w:rPr>
          <w:b/>
          <w:noProof/>
          <w:lang w:eastAsia="fr-BE"/>
        </w:rPr>
        <w:t>Accessibility of information on the European Single Access Point</w:t>
      </w:r>
    </w:p>
    <w:p w:rsidR="005E3CD6" w:rsidRPr="00F65C5B" w:rsidRDefault="005E3CD6" w:rsidP="00E26038">
      <w:pPr>
        <w:autoSpaceDE w:val="0"/>
        <w:autoSpaceDN w:val="0"/>
        <w:rPr>
          <w:rFonts w:eastAsia="Times New Roman"/>
          <w:noProof/>
          <w:lang w:eastAsia="en-IE"/>
        </w:rPr>
      </w:pPr>
      <w:r w:rsidRPr="00F65C5B">
        <w:rPr>
          <w:noProof/>
        </w:rPr>
        <w:t>1.</w:t>
      </w:r>
      <w:r w:rsidRPr="00F65C5B">
        <w:rPr>
          <w:noProof/>
        </w:rPr>
        <w:tab/>
        <w:t xml:space="preserve">From 10 January 2030, Member States shall ensure that, when </w:t>
      </w:r>
      <w:r w:rsidRPr="00F65C5B">
        <w:rPr>
          <w:rFonts w:eastAsia="Times New Roman"/>
          <w:noProof/>
          <w:color w:val="333333"/>
          <w:lang w:eastAsia="en-IE"/>
        </w:rPr>
        <w:t xml:space="preserve">publicly disclosing </w:t>
      </w:r>
      <w:r w:rsidRPr="00F65C5B">
        <w:rPr>
          <w:noProof/>
        </w:rPr>
        <w:t xml:space="preserve">any information </w:t>
      </w:r>
      <w:r w:rsidRPr="00F65C5B">
        <w:rPr>
          <w:rFonts w:eastAsia="Times New Roman"/>
          <w:noProof/>
          <w:color w:val="333333"/>
          <w:lang w:eastAsia="en-IE"/>
        </w:rPr>
        <w:t xml:space="preserve">referred to in </w:t>
      </w:r>
      <w:r w:rsidRPr="00F65C5B">
        <w:rPr>
          <w:rFonts w:eastAsia="Times New Roman"/>
          <w:noProof/>
          <w:lang w:eastAsia="fr-BE"/>
        </w:rPr>
        <w:t xml:space="preserve">Article 9(4) of this Directive, </w:t>
      </w:r>
      <w:r w:rsidRPr="00F65C5B">
        <w:rPr>
          <w:noProof/>
          <w:lang w:eastAsia="fr-BE"/>
        </w:rPr>
        <w:t xml:space="preserve">regulated entities </w:t>
      </w:r>
      <w:r w:rsidRPr="00F65C5B">
        <w:rPr>
          <w:noProof/>
        </w:rPr>
        <w:t xml:space="preserve">submit that information at the same time to the collection body referred to in paragraph 3 of this Article for </w:t>
      </w:r>
      <w:r w:rsidRPr="00F65C5B">
        <w:rPr>
          <w:rFonts w:eastAsia="Times New Roman"/>
          <w:noProof/>
          <w:color w:val="333333"/>
          <w:lang w:eastAsia="en-IE"/>
        </w:rPr>
        <w:t xml:space="preserve">the purpose of making it accessible on the European single access point (ESAP) </w:t>
      </w:r>
      <w:r w:rsidRPr="00F65C5B">
        <w:rPr>
          <w:noProof/>
        </w:rPr>
        <w:t>established under Regulation</w:t>
      </w:r>
      <w:r w:rsidRPr="00F65C5B">
        <w:rPr>
          <w:noProof/>
          <w:sz w:val="22"/>
        </w:rPr>
        <w:t xml:space="preserve"> </w:t>
      </w:r>
      <w:r w:rsidRPr="00F65C5B">
        <w:rPr>
          <w:rFonts w:eastAsia="Times New Roman"/>
          <w:noProof/>
          <w:lang w:eastAsia="fr-BE"/>
        </w:rPr>
        <w:t xml:space="preserve">(EU) </w:t>
      </w:r>
      <w:r w:rsidRPr="00F65C5B">
        <w:rPr>
          <w:rFonts w:eastAsia="Times New Roman"/>
          <w:noProof/>
          <w:color w:val="333333"/>
          <w:lang w:eastAsia="en-IE"/>
        </w:rPr>
        <w:t xml:space="preserve">2023/2859 </w:t>
      </w:r>
      <w:r w:rsidRPr="00F65C5B">
        <w:rPr>
          <w:rFonts w:eastAsia="Times New Roman"/>
          <w:noProof/>
          <w:lang w:eastAsia="fr-BE"/>
        </w:rPr>
        <w:t>of the European Parliament and of the Council</w:t>
      </w:r>
      <w:r w:rsidRPr="001A06CC">
        <w:rPr>
          <w:rStyle w:val="FootnoteReference"/>
          <w:noProof/>
        </w:rPr>
        <w:footnoteReference w:id="23"/>
      </w:r>
      <w:r w:rsidRPr="00F65C5B">
        <w:rPr>
          <w:rFonts w:eastAsia="Times New Roman"/>
          <w:noProof/>
          <w:lang w:eastAsia="fr-BE"/>
        </w:rPr>
        <w:t>.</w:t>
      </w:r>
    </w:p>
    <w:p w:rsidR="005E3CD6" w:rsidRPr="00F65C5B" w:rsidRDefault="005E3CD6" w:rsidP="00E26038">
      <w:pPr>
        <w:keepNext/>
        <w:autoSpaceDE w:val="0"/>
        <w:autoSpaceDN w:val="0"/>
        <w:rPr>
          <w:noProof/>
          <w:sz w:val="22"/>
        </w:rPr>
      </w:pPr>
      <w:r w:rsidRPr="00F65C5B">
        <w:rPr>
          <w:noProof/>
          <w:lang w:eastAsia="en-IE"/>
        </w:rPr>
        <w:lastRenderedPageBreak/>
        <w:t>Member States shall ensure that the information complies with the following requirements:</w:t>
      </w:r>
    </w:p>
    <w:p w:rsidR="005E3CD6" w:rsidRPr="00F65C5B" w:rsidRDefault="005E3CD6" w:rsidP="00E26038">
      <w:pPr>
        <w:pStyle w:val="Point0"/>
        <w:rPr>
          <w:noProof/>
          <w:lang w:eastAsia="fr-BE"/>
        </w:rPr>
      </w:pPr>
      <w:r w:rsidRPr="00F65C5B">
        <w:rPr>
          <w:noProof/>
        </w:rPr>
        <w:t>(a)</w:t>
      </w:r>
      <w:r w:rsidRPr="00F65C5B">
        <w:rPr>
          <w:noProof/>
        </w:rPr>
        <w:tab/>
      </w:r>
      <w:r w:rsidRPr="00F65C5B">
        <w:rPr>
          <w:noProof/>
          <w:lang w:eastAsia="en-IE"/>
        </w:rPr>
        <w:t>be submitted in a data extractable format as defined in Article 2, point (3), of Regulation (EU) 2023/2859 or, where required by Union law, in a machine-readable format, as defined in Article 2, point (4), of that Regulation</w:t>
      </w:r>
      <w:r w:rsidRPr="00F65C5B">
        <w:rPr>
          <w:noProof/>
          <w:lang w:eastAsia="fr-BE"/>
        </w:rPr>
        <w:t>;</w:t>
      </w:r>
    </w:p>
    <w:p w:rsidR="005E3CD6" w:rsidRPr="00F65C5B" w:rsidRDefault="005E3CD6" w:rsidP="00E26038">
      <w:pPr>
        <w:pStyle w:val="Point0"/>
        <w:keepNext/>
        <w:ind w:left="851" w:hanging="851"/>
        <w:rPr>
          <w:noProof/>
          <w:lang w:eastAsia="fr-BE"/>
        </w:rPr>
      </w:pPr>
      <w:r w:rsidRPr="00F65C5B">
        <w:rPr>
          <w:noProof/>
        </w:rPr>
        <w:t>(b)</w:t>
      </w:r>
      <w:r w:rsidRPr="00F65C5B">
        <w:rPr>
          <w:noProof/>
        </w:rPr>
        <w:tab/>
      </w:r>
      <w:r w:rsidRPr="00F65C5B">
        <w:rPr>
          <w:noProof/>
          <w:lang w:eastAsia="fr-BE"/>
        </w:rPr>
        <w:t xml:space="preserve">be accompanied by </w:t>
      </w:r>
      <w:r w:rsidRPr="00F65C5B">
        <w:rPr>
          <w:rFonts w:eastAsia="Times New Roman"/>
          <w:noProof/>
          <w:lang w:eastAsia="en-IE"/>
        </w:rPr>
        <w:t xml:space="preserve">the </w:t>
      </w:r>
      <w:r w:rsidRPr="00F65C5B">
        <w:rPr>
          <w:noProof/>
          <w:lang w:eastAsia="fr-BE"/>
        </w:rPr>
        <w:t>following metadata:</w:t>
      </w:r>
    </w:p>
    <w:p w:rsidR="005E3CD6" w:rsidRPr="00F65C5B" w:rsidRDefault="005E3CD6" w:rsidP="00E26038">
      <w:pPr>
        <w:pStyle w:val="Point1"/>
        <w:rPr>
          <w:noProof/>
          <w:lang w:eastAsia="fr-BE"/>
        </w:rPr>
      </w:pPr>
      <w:r w:rsidRPr="00F65C5B">
        <w:rPr>
          <w:noProof/>
          <w:lang w:eastAsia="fr-BE"/>
        </w:rPr>
        <w:t>(i)</w:t>
      </w:r>
      <w:r w:rsidRPr="00F65C5B">
        <w:rPr>
          <w:noProof/>
          <w:lang w:eastAsia="fr-BE"/>
        </w:rPr>
        <w:tab/>
        <w:t>all the names of the regulated entity to which the information relates;</w:t>
      </w:r>
    </w:p>
    <w:p w:rsidR="005E3CD6" w:rsidRPr="00F65C5B" w:rsidRDefault="005E3CD6" w:rsidP="00E26038">
      <w:pPr>
        <w:pStyle w:val="Point1"/>
        <w:rPr>
          <w:noProof/>
          <w:lang w:eastAsia="fr-BE"/>
        </w:rPr>
      </w:pPr>
      <w:r w:rsidRPr="00F65C5B">
        <w:rPr>
          <w:noProof/>
          <w:lang w:eastAsia="fr-BE"/>
        </w:rPr>
        <w:t>(ii)</w:t>
      </w:r>
      <w:r w:rsidRPr="00F65C5B">
        <w:rPr>
          <w:noProof/>
          <w:lang w:eastAsia="fr-BE"/>
        </w:rPr>
        <w:tab/>
      </w:r>
      <w:r w:rsidRPr="00F65C5B">
        <w:rPr>
          <w:rFonts w:eastAsia="Times New Roman"/>
          <w:noProof/>
          <w:lang w:eastAsia="en-IE"/>
        </w:rPr>
        <w:t>the legal entity identifier of the regulated entity, as specified pursuant to Article 7(4), point (b), of Regulation (EU) 2023/2859</w:t>
      </w:r>
      <w:r w:rsidRPr="00F65C5B">
        <w:rPr>
          <w:noProof/>
          <w:lang w:eastAsia="fr-BE"/>
        </w:rPr>
        <w:t>;</w:t>
      </w:r>
    </w:p>
    <w:p w:rsidR="005E3CD6" w:rsidRPr="00F65C5B" w:rsidRDefault="005E3CD6" w:rsidP="00E26038">
      <w:pPr>
        <w:pStyle w:val="Point1"/>
        <w:rPr>
          <w:noProof/>
          <w:lang w:eastAsia="fr-BE"/>
        </w:rPr>
      </w:pPr>
      <w:r w:rsidRPr="00F65C5B">
        <w:rPr>
          <w:noProof/>
          <w:lang w:eastAsia="fr-BE"/>
        </w:rPr>
        <w:t>(iii)</w:t>
      </w:r>
      <w:r w:rsidRPr="00F65C5B">
        <w:rPr>
          <w:noProof/>
          <w:lang w:eastAsia="fr-BE"/>
        </w:rPr>
        <w:tab/>
      </w:r>
      <w:r w:rsidRPr="00F65C5B">
        <w:rPr>
          <w:rFonts w:eastAsia="Times New Roman"/>
          <w:noProof/>
          <w:lang w:eastAsia="en-IE"/>
        </w:rPr>
        <w:t>the size of the regulated entity by category, as specified pursuant to Article 7(4), point (d), of that Regulation</w:t>
      </w:r>
      <w:r w:rsidRPr="00F65C5B">
        <w:rPr>
          <w:noProof/>
          <w:lang w:eastAsia="fr-BE"/>
        </w:rPr>
        <w:t>;</w:t>
      </w:r>
    </w:p>
    <w:p w:rsidR="005E3CD6" w:rsidRPr="00F65C5B" w:rsidRDefault="005E3CD6" w:rsidP="00E26038">
      <w:pPr>
        <w:pStyle w:val="Point1"/>
        <w:rPr>
          <w:noProof/>
        </w:rPr>
      </w:pPr>
      <w:r w:rsidRPr="00F65C5B">
        <w:rPr>
          <w:noProof/>
        </w:rPr>
        <w:t>(iv)</w:t>
      </w:r>
      <w:r w:rsidRPr="00F65C5B">
        <w:rPr>
          <w:noProof/>
        </w:rPr>
        <w:tab/>
        <w:t xml:space="preserve">the type of information, </w:t>
      </w:r>
      <w:r w:rsidRPr="00F65C5B">
        <w:rPr>
          <w:rFonts w:eastAsia="Times New Roman"/>
          <w:noProof/>
          <w:lang w:eastAsia="en-IE"/>
        </w:rPr>
        <w:t>as classified pursuant to Article 7(4), point (c), of that Regulation</w:t>
      </w:r>
      <w:r w:rsidRPr="00F65C5B">
        <w:rPr>
          <w:noProof/>
        </w:rPr>
        <w:t>;</w:t>
      </w:r>
    </w:p>
    <w:p w:rsidR="005E3CD6" w:rsidRPr="00F65C5B" w:rsidRDefault="005E3CD6" w:rsidP="00E26038">
      <w:pPr>
        <w:pStyle w:val="Point1"/>
        <w:rPr>
          <w:noProof/>
          <w:lang w:eastAsia="fr-BE"/>
        </w:rPr>
      </w:pPr>
      <w:r w:rsidRPr="00F65C5B">
        <w:rPr>
          <w:noProof/>
          <w:lang w:eastAsia="fr-BE"/>
        </w:rPr>
        <w:t>(v)</w:t>
      </w:r>
      <w:r w:rsidRPr="00F65C5B">
        <w:rPr>
          <w:noProof/>
          <w:lang w:eastAsia="fr-BE"/>
        </w:rPr>
        <w:tab/>
      </w:r>
      <w:r w:rsidRPr="00F65C5B">
        <w:rPr>
          <w:rFonts w:eastAsia="Times New Roman"/>
          <w:noProof/>
          <w:lang w:eastAsia="en-IE"/>
        </w:rPr>
        <w:t>an indication of whether the information contains personal data</w:t>
      </w:r>
      <w:r w:rsidRPr="00F65C5B">
        <w:rPr>
          <w:noProof/>
          <w:lang w:eastAsia="fr-BE"/>
        </w:rPr>
        <w:t>.</w:t>
      </w:r>
    </w:p>
    <w:p w:rsidR="005E3CD6" w:rsidRPr="00F65C5B" w:rsidRDefault="005E3CD6" w:rsidP="00E26038">
      <w:pPr>
        <w:autoSpaceDE w:val="0"/>
        <w:autoSpaceDN w:val="0"/>
        <w:rPr>
          <w:noProof/>
        </w:rPr>
      </w:pPr>
      <w:r w:rsidRPr="00F65C5B">
        <w:rPr>
          <w:noProof/>
        </w:rPr>
        <w:t>2.</w:t>
      </w:r>
      <w:r w:rsidRPr="00F65C5B">
        <w:rPr>
          <w:noProof/>
        </w:rPr>
        <w:tab/>
      </w:r>
      <w:r w:rsidRPr="00F65C5B">
        <w:rPr>
          <w:rFonts w:eastAsia="Times New Roman"/>
          <w:noProof/>
          <w:color w:val="333333"/>
          <w:lang w:eastAsia="en-IE"/>
        </w:rPr>
        <w:t>For the purposes of paragraph 1, point (b)(ii), Member States shall require regulated entities to obtain a legal entity identifier</w:t>
      </w:r>
      <w:r w:rsidRPr="00F65C5B">
        <w:rPr>
          <w:noProof/>
        </w:rPr>
        <w:t>.</w:t>
      </w:r>
    </w:p>
    <w:p w:rsidR="005E3CD6" w:rsidRPr="00F65C5B" w:rsidRDefault="005E3CD6" w:rsidP="00E26038">
      <w:pPr>
        <w:autoSpaceDE w:val="0"/>
        <w:autoSpaceDN w:val="0"/>
        <w:rPr>
          <w:noProof/>
        </w:rPr>
      </w:pPr>
      <w:r w:rsidRPr="00F65C5B">
        <w:rPr>
          <w:noProof/>
        </w:rPr>
        <w:t>3.</w:t>
      </w:r>
      <w:r w:rsidRPr="00F65C5B">
        <w:rPr>
          <w:noProof/>
        </w:rPr>
        <w:tab/>
      </w:r>
      <w:r w:rsidRPr="00F65C5B">
        <w:rPr>
          <w:rFonts w:eastAsia="Times New Roman"/>
          <w:noProof/>
          <w:color w:val="333333"/>
          <w:lang w:eastAsia="en-IE"/>
        </w:rPr>
        <w:t>For the purpose of making the information referred to in paragraph 1 of this Article accessible on ESAP, the collection body as defined in Article 2, point (2), of Regulation (EU) 2023/2859 shall be the competent authority</w:t>
      </w:r>
      <w:r w:rsidRPr="00F65C5B">
        <w:rPr>
          <w:noProof/>
        </w:rPr>
        <w:t>.</w:t>
      </w:r>
    </w:p>
    <w:p w:rsidR="005E3CD6" w:rsidRPr="00F65C5B" w:rsidRDefault="005E3CD6" w:rsidP="00E26038">
      <w:pPr>
        <w:keepNext/>
        <w:autoSpaceDE w:val="0"/>
        <w:autoSpaceDN w:val="0"/>
        <w:rPr>
          <w:noProof/>
        </w:rPr>
      </w:pPr>
      <w:r w:rsidRPr="00F65C5B">
        <w:rPr>
          <w:noProof/>
        </w:rPr>
        <w:t>4.</w:t>
      </w:r>
      <w:r w:rsidRPr="00F65C5B">
        <w:rPr>
          <w:noProof/>
        </w:rPr>
        <w:tab/>
      </w:r>
      <w:r w:rsidRPr="00F65C5B">
        <w:rPr>
          <w:rFonts w:eastAsia="Times New Roman"/>
          <w:noProof/>
          <w:color w:val="333333"/>
          <w:lang w:eastAsia="en-IE"/>
        </w:rPr>
        <w:t>For the purpose of ensuring the efficient collection and management of information submitted in accordance with paragraph 1, ESMA shall develop draft implementing technical standards to specify the following</w:t>
      </w:r>
      <w:r w:rsidRPr="00F65C5B">
        <w:rPr>
          <w:noProof/>
        </w:rPr>
        <w:t>:</w:t>
      </w:r>
    </w:p>
    <w:p w:rsidR="005E3CD6" w:rsidRPr="00F65C5B" w:rsidRDefault="005E3CD6" w:rsidP="00E26038">
      <w:pPr>
        <w:pStyle w:val="Point0"/>
        <w:rPr>
          <w:noProof/>
          <w:lang w:eastAsia="fr-BE"/>
        </w:rPr>
      </w:pPr>
      <w:r w:rsidRPr="00F65C5B">
        <w:rPr>
          <w:noProof/>
        </w:rPr>
        <w:t>(a)</w:t>
      </w:r>
      <w:r w:rsidRPr="00F65C5B">
        <w:rPr>
          <w:noProof/>
        </w:rPr>
        <w:tab/>
      </w:r>
      <w:r w:rsidRPr="00F65C5B">
        <w:rPr>
          <w:noProof/>
          <w:lang w:eastAsia="fr-BE"/>
        </w:rPr>
        <w:t>any other metadata to accompany the information;</w:t>
      </w:r>
    </w:p>
    <w:p w:rsidR="005E3CD6" w:rsidRPr="00F65C5B" w:rsidRDefault="005E3CD6" w:rsidP="00E26038">
      <w:pPr>
        <w:pStyle w:val="Point0"/>
        <w:rPr>
          <w:noProof/>
          <w:lang w:eastAsia="fr-BE"/>
        </w:rPr>
      </w:pPr>
      <w:r w:rsidRPr="00F65C5B">
        <w:rPr>
          <w:noProof/>
        </w:rPr>
        <w:t>(b)</w:t>
      </w:r>
      <w:r w:rsidRPr="00F65C5B">
        <w:rPr>
          <w:noProof/>
        </w:rPr>
        <w:tab/>
      </w:r>
      <w:r w:rsidRPr="00F65C5B">
        <w:rPr>
          <w:noProof/>
          <w:lang w:eastAsia="fr-BE"/>
        </w:rPr>
        <w:t>the structuring of data in the information;</w:t>
      </w:r>
    </w:p>
    <w:p w:rsidR="005E3CD6" w:rsidRPr="00F65C5B" w:rsidRDefault="005E3CD6" w:rsidP="00E26038">
      <w:pPr>
        <w:pStyle w:val="Point0"/>
        <w:rPr>
          <w:rFonts w:eastAsia="Times New Roman"/>
          <w:noProof/>
          <w:lang w:eastAsia="en-IE"/>
        </w:rPr>
      </w:pPr>
      <w:r w:rsidRPr="00F65C5B">
        <w:rPr>
          <w:noProof/>
        </w:rPr>
        <w:t>(c)</w:t>
      </w:r>
      <w:r w:rsidRPr="00F65C5B">
        <w:rPr>
          <w:noProof/>
        </w:rPr>
        <w:tab/>
      </w:r>
      <w:r w:rsidRPr="00F65C5B">
        <w:rPr>
          <w:noProof/>
          <w:lang w:eastAsia="fr-BE"/>
        </w:rPr>
        <w:t xml:space="preserve">for which information a machine-readable format is required </w:t>
      </w:r>
      <w:r w:rsidRPr="00F65C5B">
        <w:rPr>
          <w:rFonts w:eastAsia="Times New Roman"/>
          <w:noProof/>
          <w:lang w:eastAsia="en-IE"/>
        </w:rPr>
        <w:t xml:space="preserve">and, in such cases, </w:t>
      </w:r>
      <w:r w:rsidRPr="00F65C5B">
        <w:rPr>
          <w:noProof/>
          <w:lang w:eastAsia="fr-BE"/>
        </w:rPr>
        <w:t>which machine-readable format is to be used.</w:t>
      </w:r>
    </w:p>
    <w:p w:rsidR="005E3CD6" w:rsidRPr="00F65C5B" w:rsidRDefault="005E3CD6" w:rsidP="00E26038">
      <w:pPr>
        <w:autoSpaceDE w:val="0"/>
        <w:autoSpaceDN w:val="0"/>
        <w:rPr>
          <w:noProof/>
        </w:rPr>
      </w:pPr>
      <w:r w:rsidRPr="00F65C5B">
        <w:rPr>
          <w:noProof/>
        </w:rPr>
        <w:t>For the purposes of point (c), ESMA shall assess the advantages and disadvantages of different machine-readable formats and conduct appropriate field tests.</w:t>
      </w:r>
    </w:p>
    <w:p w:rsidR="005E3CD6" w:rsidRPr="00F65C5B" w:rsidRDefault="005E3CD6" w:rsidP="00E26038">
      <w:pPr>
        <w:autoSpaceDE w:val="0"/>
        <w:autoSpaceDN w:val="0"/>
        <w:rPr>
          <w:noProof/>
        </w:rPr>
      </w:pPr>
      <w:r w:rsidRPr="00F65C5B">
        <w:rPr>
          <w:noProof/>
        </w:rPr>
        <w:t>ESMA shall submit those draft implementing technical standards to the Commission.</w:t>
      </w:r>
    </w:p>
    <w:p w:rsidR="005E3CD6" w:rsidRPr="00F65C5B" w:rsidRDefault="005E3CD6" w:rsidP="00E26038">
      <w:pPr>
        <w:autoSpaceDE w:val="0"/>
        <w:autoSpaceDN w:val="0"/>
        <w:rPr>
          <w:noProof/>
        </w:rPr>
      </w:pPr>
      <w:r w:rsidRPr="00F65C5B">
        <w:rPr>
          <w:noProof/>
        </w:rPr>
        <w:t xml:space="preserve">Power is conferred on the Commission to adopt the implementing technical standards referred to in the first subparagraph </w:t>
      </w:r>
      <w:r w:rsidRPr="00F65C5B">
        <w:rPr>
          <w:rFonts w:eastAsia="Times New Roman"/>
          <w:noProof/>
          <w:color w:val="333333"/>
          <w:lang w:eastAsia="en-IE"/>
        </w:rPr>
        <w:t xml:space="preserve">of this paragraph </w:t>
      </w:r>
      <w:r w:rsidRPr="00F65C5B">
        <w:rPr>
          <w:noProof/>
        </w:rPr>
        <w:t>in accordance with Article 15 of Regulation (EU) No 1095/2010.</w:t>
      </w:r>
    </w:p>
    <w:p w:rsidR="005E3CD6" w:rsidRPr="0035620F" w:rsidRDefault="005E3CD6" w:rsidP="00E26038">
      <w:pPr>
        <w:autoSpaceDE w:val="0"/>
        <w:autoSpaceDN w:val="0"/>
        <w:rPr>
          <w:noProof/>
        </w:rPr>
      </w:pPr>
      <w:r w:rsidRPr="00F65C5B">
        <w:rPr>
          <w:noProof/>
        </w:rPr>
        <w:t>5.</w:t>
      </w:r>
      <w:r w:rsidRPr="00F65C5B">
        <w:rPr>
          <w:noProof/>
        </w:rPr>
        <w:tab/>
      </w:r>
      <w:r w:rsidRPr="00F65C5B">
        <w:rPr>
          <w:rFonts w:eastAsia="Times New Roman"/>
          <w:noProof/>
          <w:color w:val="333333"/>
          <w:lang w:eastAsia="en-IE"/>
        </w:rPr>
        <w:t>Where necessary, ESMA shall adopt guidelines to ensure that the metadata submitted in accordance with paragraph 4, first subparagraph, point (a), are correct.</w:t>
      </w:r>
    </w:p>
    <w:p w:rsidR="005E3CD6" w:rsidRPr="0035620F" w:rsidRDefault="005E3CD6" w:rsidP="005E3CD6">
      <w:pPr>
        <w:pStyle w:val="CRSeparator"/>
        <w:rPr>
          <w:noProof/>
          <w:lang w:val="en-GB"/>
        </w:rPr>
      </w:pPr>
    </w:p>
    <w:p w:rsidR="005E3CD6" w:rsidRPr="00980A17" w:rsidRDefault="005E3CD6" w:rsidP="005E3CD6">
      <w:pPr>
        <w:pStyle w:val="CRReference"/>
        <w:rPr>
          <w:noProof/>
          <w:lang w:val="fr-BE"/>
        </w:rPr>
      </w:pPr>
      <w:r w:rsidRPr="0035620F">
        <w:rPr>
          <w:noProof/>
          <w:lang w:val="en-GB"/>
        </w:rPr>
        <w:fldChar w:fldCharType="begin"/>
      </w:r>
      <w:r w:rsidRPr="00980A17">
        <w:rPr>
          <w:noProof/>
          <w:lang w:val="fr-BE"/>
        </w:rPr>
        <w:instrText xml:space="preserve"> QUOTE "</w:instrText>
      </w:r>
      <w:r w:rsidRPr="00980A17">
        <w:rPr>
          <w:rStyle w:val="CRMarker"/>
          <w:noProof/>
          <w:lang w:val="fr-BE"/>
        </w:rPr>
        <w:instrText>ê</w:instrText>
      </w:r>
      <w:r w:rsidRPr="00980A17">
        <w:rPr>
          <w:noProof/>
          <w:lang w:val="fr-BE"/>
        </w:rPr>
        <w:instrText xml:space="preserve">" </w:instrText>
      </w:r>
      <w:r w:rsidRPr="0035620F">
        <w:rPr>
          <w:noProof/>
          <w:lang w:val="en-GB"/>
        </w:rPr>
        <w:fldChar w:fldCharType="separate"/>
      </w:r>
      <w:r w:rsidRPr="00980A17">
        <w:rPr>
          <w:rStyle w:val="CRMarker"/>
          <w:noProof/>
          <w:lang w:val="fr-BE"/>
        </w:rPr>
        <w:t>ê</w:t>
      </w:r>
      <w:r w:rsidRPr="0035620F">
        <w:rPr>
          <w:noProof/>
          <w:lang w:val="en-GB"/>
        </w:rPr>
        <w:fldChar w:fldCharType="end"/>
      </w:r>
      <w:r w:rsidRPr="00980A17">
        <w:rPr>
          <w:noProof/>
          <w:lang w:val="fr-BE"/>
        </w:rPr>
        <w:t> 2002/87/EC</w:t>
      </w:r>
    </w:p>
    <w:p w:rsidR="005E3CD6" w:rsidRPr="00980A17" w:rsidRDefault="005E3CD6" w:rsidP="0020632E">
      <w:pPr>
        <w:pStyle w:val="ChapterTitle"/>
        <w:rPr>
          <w:noProof/>
          <w:lang w:val="fr-BE"/>
        </w:rPr>
      </w:pPr>
      <w:r w:rsidRPr="00980A17">
        <w:rPr>
          <w:noProof/>
          <w:lang w:val="fr-BE"/>
        </w:rPr>
        <w:t>CHAPTER V</w:t>
      </w:r>
    </w:p>
    <w:p w:rsidR="005E3CD6" w:rsidRPr="004606AC" w:rsidRDefault="005E3CD6" w:rsidP="0020632E">
      <w:pPr>
        <w:pStyle w:val="ChapterTitle"/>
        <w:rPr>
          <w:noProof/>
          <w:lang w:val="fr-BE"/>
        </w:rPr>
      </w:pPr>
      <w:r w:rsidRPr="004606AC">
        <w:rPr>
          <w:noProof/>
          <w:lang w:val="fr-BE"/>
        </w:rPr>
        <w:t>FINAL PROVISIONS</w:t>
      </w:r>
    </w:p>
    <w:p w:rsidR="00AE206C" w:rsidRPr="004606AC" w:rsidRDefault="00AE206C" w:rsidP="00AE206C">
      <w:pPr>
        <w:pStyle w:val="Titrearticle"/>
        <w:rPr>
          <w:noProof/>
          <w:lang w:val="fr-BE" w:eastAsia="fr-BE"/>
        </w:rPr>
      </w:pPr>
      <w:r w:rsidRPr="004606AC">
        <w:rPr>
          <w:noProof/>
          <w:lang w:val="fr-BE" w:eastAsia="fr-BE"/>
        </w:rPr>
        <w:t>Article 32</w:t>
      </w:r>
    </w:p>
    <w:p w:rsidR="00AE206C" w:rsidRPr="004606AC" w:rsidRDefault="00AE206C" w:rsidP="00AE206C">
      <w:pPr>
        <w:pStyle w:val="NormalCentered"/>
        <w:keepNext/>
        <w:rPr>
          <w:b/>
          <w:noProof/>
          <w:lang w:eastAsia="fr-BE"/>
        </w:rPr>
      </w:pPr>
      <w:r w:rsidRPr="004606AC">
        <w:rPr>
          <w:b/>
          <w:noProof/>
          <w:lang w:eastAsia="fr-BE"/>
        </w:rPr>
        <w:t>Report by the Commission</w:t>
      </w:r>
    </w:p>
    <w:p w:rsidR="00660D91" w:rsidRPr="004606AC" w:rsidRDefault="00660D91" w:rsidP="00660D91">
      <w:pPr>
        <w:pStyle w:val="CRSeparator"/>
        <w:rPr>
          <w:noProof/>
          <w:lang w:val="en-IE"/>
        </w:rPr>
      </w:pPr>
    </w:p>
    <w:p w:rsidR="00660D91" w:rsidRPr="004606AC" w:rsidRDefault="00660D91" w:rsidP="00660D91">
      <w:pPr>
        <w:pStyle w:val="CRReference"/>
        <w:rPr>
          <w:noProof/>
          <w:lang w:val="en-IE"/>
        </w:rPr>
      </w:pPr>
      <w:r w:rsidRPr="004606AC">
        <w:rPr>
          <w:noProof/>
        </w:rPr>
        <w:fldChar w:fldCharType="begin"/>
      </w:r>
      <w:r w:rsidRPr="004606AC">
        <w:rPr>
          <w:noProof/>
          <w:lang w:val="en-IE"/>
        </w:rPr>
        <w:instrText xml:space="preserve"> QUOTE "</w:instrText>
      </w:r>
      <w:r w:rsidRPr="004606AC">
        <w:rPr>
          <w:rStyle w:val="CRMarker"/>
          <w:noProof/>
          <w:lang w:val="en-IE"/>
        </w:rPr>
        <w:instrText>ê</w:instrText>
      </w:r>
      <w:r w:rsidRPr="004606AC">
        <w:rPr>
          <w:noProof/>
          <w:lang w:val="en-IE"/>
        </w:rPr>
        <w:instrText xml:space="preserve">" </w:instrText>
      </w:r>
      <w:r w:rsidRPr="004606AC">
        <w:rPr>
          <w:noProof/>
        </w:rPr>
        <w:fldChar w:fldCharType="separate"/>
      </w:r>
      <w:r w:rsidRPr="004606AC">
        <w:rPr>
          <w:rStyle w:val="CRMarker"/>
          <w:noProof/>
          <w:lang w:val="en-IE"/>
        </w:rPr>
        <w:t>ê</w:t>
      </w:r>
      <w:r w:rsidRPr="004606AC">
        <w:rPr>
          <w:noProof/>
        </w:rPr>
        <w:fldChar w:fldCharType="end"/>
      </w:r>
      <w:r w:rsidRPr="004606AC">
        <w:rPr>
          <w:noProof/>
          <w:lang w:val="en-IE"/>
        </w:rPr>
        <w:t xml:space="preserve"> (EU) 2025/2 Art. 3 </w:t>
      </w:r>
    </w:p>
    <w:p w:rsidR="00660D91" w:rsidRPr="004606AC" w:rsidRDefault="00660D91" w:rsidP="00660D91">
      <w:pPr>
        <w:rPr>
          <w:noProof/>
          <w:lang w:val="en-IE"/>
        </w:rPr>
      </w:pPr>
      <w:r w:rsidRPr="004606AC">
        <w:rPr>
          <w:noProof/>
          <w:lang w:val="en-IE"/>
        </w:rPr>
        <w:t>By 31 December 2027, the Commission shall in a report to the European Parliament and the Council assess the functioning of this Directive and Directive 2009/138/EC on the aspects listed below, in particular taking into account the prudential treatment of cross-sectoral participation ownerships under sectoral rules, in terms of a level playing field:</w:t>
      </w:r>
    </w:p>
    <w:p w:rsidR="00660D91" w:rsidRPr="004606AC" w:rsidRDefault="00660D91" w:rsidP="00660D91">
      <w:pPr>
        <w:pStyle w:val="Point0"/>
        <w:rPr>
          <w:noProof/>
          <w:lang w:val="en-IE"/>
        </w:rPr>
      </w:pPr>
      <w:r w:rsidRPr="004606AC">
        <w:rPr>
          <w:noProof/>
          <w:lang w:val="en-IE"/>
        </w:rPr>
        <w:t>(a)</w:t>
      </w:r>
      <w:r w:rsidRPr="004606AC">
        <w:rPr>
          <w:noProof/>
          <w:lang w:val="en-IE"/>
        </w:rPr>
        <w:tab/>
        <w:t>whether the fact that there are financial services undertakings that are subject to financial supervision under sectoral rules, but are not listed in any of the financial sectors identified in this Directive, creates an uneven playing field among financial conglomerates;</w:t>
      </w:r>
    </w:p>
    <w:p w:rsidR="00660D91" w:rsidRPr="004606AC" w:rsidRDefault="00660D91" w:rsidP="00660D91">
      <w:pPr>
        <w:pStyle w:val="Point0"/>
        <w:rPr>
          <w:noProof/>
          <w:lang w:val="en-IE"/>
        </w:rPr>
      </w:pPr>
      <w:r w:rsidRPr="004606AC">
        <w:rPr>
          <w:noProof/>
          <w:lang w:val="en-IE"/>
        </w:rPr>
        <w:t>(b)</w:t>
      </w:r>
      <w:r w:rsidRPr="004606AC">
        <w:rPr>
          <w:noProof/>
          <w:lang w:val="en-IE"/>
        </w:rPr>
        <w:tab/>
        <w:t>whether all financial conglomerates implement rules governing capital adequacy requirements, including those set out in Commission Delegated Regulation</w:t>
      </w:r>
      <w:r w:rsidR="004606AC">
        <w:rPr>
          <w:noProof/>
          <w:lang w:val="en-IE"/>
        </w:rPr>
        <w:t> </w:t>
      </w:r>
      <w:r w:rsidRPr="004606AC">
        <w:rPr>
          <w:noProof/>
          <w:lang w:val="en-IE"/>
        </w:rPr>
        <w:t>(EU) No 342/2014</w:t>
      </w:r>
      <w:r w:rsidR="009A303F" w:rsidRPr="004606AC">
        <w:rPr>
          <w:rStyle w:val="FootnoteReference"/>
          <w:noProof/>
        </w:rPr>
        <w:footnoteReference w:id="24"/>
      </w:r>
      <w:r w:rsidR="009A303F" w:rsidRPr="004606AC">
        <w:rPr>
          <w:noProof/>
        </w:rPr>
        <w:t>,</w:t>
      </w:r>
      <w:r w:rsidRPr="004606AC">
        <w:rPr>
          <w:noProof/>
          <w:lang w:val="en-IE"/>
        </w:rPr>
        <w:t xml:space="preserve"> in a consistent manner, and whether those rules impose comparable overall quantitative requirements to financial conglomerates, irrespective of whether the main financial sector of the financial conglomerate is the banking sector, the insurance sector or the investment services sector;</w:t>
      </w:r>
    </w:p>
    <w:p w:rsidR="00660D91" w:rsidRPr="004606AC" w:rsidRDefault="00660D91" w:rsidP="00660D91">
      <w:pPr>
        <w:pStyle w:val="Point0"/>
        <w:rPr>
          <w:noProof/>
          <w:lang w:val="en-IE"/>
        </w:rPr>
      </w:pPr>
      <w:r w:rsidRPr="004606AC">
        <w:rPr>
          <w:noProof/>
          <w:lang w:val="en-IE"/>
        </w:rPr>
        <w:t>(c)</w:t>
      </w:r>
      <w:r w:rsidRPr="004606AC">
        <w:rPr>
          <w:noProof/>
          <w:lang w:val="en-IE"/>
        </w:rPr>
        <w:tab/>
        <w:t xml:space="preserve">whether the supervisory review processes, and the allocation of mandates and enforcement </w:t>
      </w:r>
      <w:r w:rsidRPr="004606AC">
        <w:rPr>
          <w:noProof/>
          <w:lang w:eastAsia="fr-BE"/>
        </w:rPr>
        <w:t>powers</w:t>
      </w:r>
      <w:r w:rsidRPr="004606AC">
        <w:rPr>
          <w:noProof/>
          <w:lang w:val="en-IE"/>
        </w:rPr>
        <w:t xml:space="preserve"> between coordinators and sectoral supervisors, in particular as regards capital adequacy requirements, are sufficiently clear and harmonised to ensure that capital adequacy requirements are effectively enforced in a consistent manner throughout the Union, irrespective of the main financial sector in which a financial conglomerate operates;</w:t>
      </w:r>
    </w:p>
    <w:p w:rsidR="00660D91" w:rsidRPr="004606AC" w:rsidRDefault="00660D91" w:rsidP="00660D91">
      <w:pPr>
        <w:pStyle w:val="Point0"/>
        <w:rPr>
          <w:noProof/>
          <w:lang w:val="en-IE"/>
        </w:rPr>
      </w:pPr>
      <w:r w:rsidRPr="004606AC">
        <w:rPr>
          <w:noProof/>
          <w:lang w:val="en-IE"/>
        </w:rPr>
        <w:t>(d)</w:t>
      </w:r>
      <w:r w:rsidRPr="004606AC">
        <w:rPr>
          <w:noProof/>
          <w:lang w:val="en-IE"/>
        </w:rPr>
        <w:tab/>
        <w:t xml:space="preserve">whether </w:t>
      </w:r>
      <w:r w:rsidRPr="004606AC">
        <w:rPr>
          <w:noProof/>
          <w:lang w:eastAsia="fr-BE"/>
        </w:rPr>
        <w:t>the</w:t>
      </w:r>
      <w:r w:rsidRPr="004606AC">
        <w:rPr>
          <w:noProof/>
          <w:lang w:val="en-IE"/>
        </w:rPr>
        <w:t xml:space="preserve"> absence of identification of an undertaking that is ultimately responsible for complying with this Directive poses issues with regard to ensuring a level playing field.</w:t>
      </w:r>
    </w:p>
    <w:p w:rsidR="005E3CD6" w:rsidRPr="004606AC" w:rsidRDefault="005E3CD6" w:rsidP="005E3CD6">
      <w:pPr>
        <w:pStyle w:val="CRSeparator"/>
        <w:rPr>
          <w:noProof/>
          <w:lang w:val="en-IE"/>
        </w:rPr>
      </w:pPr>
    </w:p>
    <w:p w:rsidR="005E3CD6" w:rsidRPr="004606AC" w:rsidRDefault="005E3CD6" w:rsidP="005E3CD6">
      <w:pPr>
        <w:pStyle w:val="CRReference"/>
        <w:rPr>
          <w:noProof/>
          <w:lang w:val="en-IE"/>
        </w:rPr>
      </w:pPr>
      <w:r w:rsidRPr="004606AC">
        <w:rPr>
          <w:noProof/>
          <w:lang w:val="en-GB"/>
        </w:rPr>
        <w:fldChar w:fldCharType="begin"/>
      </w:r>
      <w:r w:rsidRPr="004606AC">
        <w:rPr>
          <w:noProof/>
          <w:lang w:val="en-IE"/>
        </w:rPr>
        <w:instrText xml:space="preserve"> QUOTE "</w:instrText>
      </w:r>
      <w:r w:rsidRPr="004606AC">
        <w:rPr>
          <w:rStyle w:val="CRMarker"/>
          <w:noProof/>
          <w:lang w:val="en-IE"/>
        </w:rPr>
        <w:instrText>ê</w:instrText>
      </w:r>
      <w:r w:rsidRPr="004606AC">
        <w:rPr>
          <w:noProof/>
          <w:lang w:val="en-IE"/>
        </w:rPr>
        <w:instrText xml:space="preserve">" </w:instrText>
      </w:r>
      <w:r w:rsidRPr="004606AC">
        <w:rPr>
          <w:noProof/>
          <w:lang w:val="en-GB"/>
        </w:rPr>
        <w:fldChar w:fldCharType="separate"/>
      </w:r>
      <w:r w:rsidRPr="004606AC">
        <w:rPr>
          <w:rStyle w:val="CRMarker"/>
          <w:noProof/>
          <w:lang w:val="en-IE"/>
        </w:rPr>
        <w:t>ê</w:t>
      </w:r>
      <w:r w:rsidRPr="004606AC">
        <w:rPr>
          <w:noProof/>
          <w:lang w:val="en-GB"/>
        </w:rPr>
        <w:fldChar w:fldCharType="end"/>
      </w:r>
      <w:r w:rsidRPr="004606AC">
        <w:rPr>
          <w:noProof/>
          <w:lang w:val="en-IE"/>
        </w:rPr>
        <w:t> </w:t>
      </w:r>
    </w:p>
    <w:p w:rsidR="005E3CD6" w:rsidRPr="004606AC" w:rsidRDefault="005E3CD6" w:rsidP="005E3CD6">
      <w:pPr>
        <w:pStyle w:val="Titrearticle"/>
        <w:rPr>
          <w:noProof/>
          <w:lang w:val="en-IE"/>
        </w:rPr>
      </w:pPr>
      <w:r w:rsidRPr="004606AC">
        <w:rPr>
          <w:noProof/>
          <w:lang w:val="en-IE"/>
        </w:rPr>
        <w:t>Article 3</w:t>
      </w:r>
      <w:r w:rsidR="00660D91" w:rsidRPr="004606AC">
        <w:rPr>
          <w:noProof/>
          <w:lang w:val="en-IE"/>
        </w:rPr>
        <w:t>3</w:t>
      </w:r>
    </w:p>
    <w:p w:rsidR="005E3CD6" w:rsidRPr="004606AC" w:rsidRDefault="005E3CD6" w:rsidP="005E3CD6">
      <w:pPr>
        <w:pStyle w:val="NormalCentered"/>
        <w:keepNext/>
        <w:rPr>
          <w:b/>
          <w:bCs/>
          <w:noProof/>
        </w:rPr>
      </w:pPr>
      <w:r w:rsidRPr="004606AC">
        <w:rPr>
          <w:b/>
          <w:bCs/>
          <w:noProof/>
        </w:rPr>
        <w:t>Repeal</w:t>
      </w:r>
    </w:p>
    <w:p w:rsidR="005E3CD6" w:rsidRPr="004606AC" w:rsidRDefault="005E3CD6" w:rsidP="005E3CD6">
      <w:pPr>
        <w:autoSpaceDE w:val="0"/>
        <w:autoSpaceDN w:val="0"/>
        <w:rPr>
          <w:noProof/>
        </w:rPr>
      </w:pPr>
      <w:r w:rsidRPr="004606AC">
        <w:rPr>
          <w:noProof/>
        </w:rPr>
        <w:t xml:space="preserve">Directive 2002/87/EC, as amended by the Directives listed in </w:t>
      </w:r>
      <w:r w:rsidR="009D7EEF" w:rsidRPr="004606AC">
        <w:rPr>
          <w:noProof/>
        </w:rPr>
        <w:t xml:space="preserve">Part A of </w:t>
      </w:r>
      <w:r w:rsidRPr="004606AC">
        <w:rPr>
          <w:noProof/>
        </w:rPr>
        <w:t xml:space="preserve">Annex III, is repealed, without prejudice to the obligations of the Member States relating to the time-limits for the transposition into national law and the dates of application of the Directives set out in </w:t>
      </w:r>
      <w:r w:rsidR="00B177B0" w:rsidRPr="004606AC">
        <w:rPr>
          <w:noProof/>
        </w:rPr>
        <w:t xml:space="preserve">Part B of </w:t>
      </w:r>
      <w:r w:rsidRPr="004606AC">
        <w:rPr>
          <w:noProof/>
        </w:rPr>
        <w:t>Annex</w:t>
      </w:r>
      <w:r w:rsidR="0020632E" w:rsidRPr="004606AC">
        <w:rPr>
          <w:noProof/>
        </w:rPr>
        <w:t> </w:t>
      </w:r>
      <w:r w:rsidRPr="004606AC">
        <w:rPr>
          <w:noProof/>
        </w:rPr>
        <w:t>III.</w:t>
      </w:r>
    </w:p>
    <w:p w:rsidR="005E3CD6" w:rsidRPr="004606AC" w:rsidRDefault="005E3CD6" w:rsidP="005E3CD6">
      <w:pPr>
        <w:autoSpaceDE w:val="0"/>
        <w:autoSpaceDN w:val="0"/>
        <w:rPr>
          <w:noProof/>
        </w:rPr>
      </w:pPr>
      <w:r w:rsidRPr="004606AC">
        <w:rPr>
          <w:noProof/>
        </w:rPr>
        <w:t>References to the repealed Directive shall be construed as references to this Directive and shall be read in accordance with the correlation table in Annex IV.</w:t>
      </w:r>
    </w:p>
    <w:p w:rsidR="005E3CD6" w:rsidRPr="004606AC" w:rsidRDefault="005E3CD6" w:rsidP="005E3CD6">
      <w:pPr>
        <w:pStyle w:val="CRSeparator"/>
        <w:rPr>
          <w:noProof/>
          <w:lang w:val="en-GB"/>
        </w:rPr>
      </w:pPr>
    </w:p>
    <w:p w:rsidR="005E3CD6" w:rsidRPr="004606AC" w:rsidRDefault="005E3CD6" w:rsidP="005E3CD6">
      <w:pPr>
        <w:pStyle w:val="CRReference"/>
        <w:rPr>
          <w:noProof/>
          <w:lang w:val="en-GB"/>
        </w:rPr>
      </w:pPr>
      <w:r w:rsidRPr="004606AC">
        <w:rPr>
          <w:noProof/>
          <w:lang w:val="en-GB"/>
        </w:rPr>
        <w:fldChar w:fldCharType="begin"/>
      </w:r>
      <w:r w:rsidRPr="004606AC">
        <w:rPr>
          <w:noProof/>
          <w:lang w:val="en-GB"/>
        </w:rPr>
        <w:instrText xml:space="preserve"> QUOTE "</w:instrText>
      </w:r>
      <w:r w:rsidRPr="004606AC">
        <w:rPr>
          <w:rStyle w:val="CRMarker"/>
          <w:noProof/>
          <w:lang w:val="en-GB"/>
        </w:rPr>
        <w:instrText>ê</w:instrText>
      </w:r>
      <w:r w:rsidRPr="004606AC">
        <w:rPr>
          <w:noProof/>
          <w:lang w:val="en-GB"/>
        </w:rPr>
        <w:instrText xml:space="preserve">" </w:instrText>
      </w:r>
      <w:r w:rsidRPr="004606AC">
        <w:rPr>
          <w:noProof/>
          <w:lang w:val="en-GB"/>
        </w:rPr>
        <w:fldChar w:fldCharType="separate"/>
      </w:r>
      <w:r w:rsidRPr="004606AC">
        <w:rPr>
          <w:rStyle w:val="CRMarker"/>
          <w:noProof/>
          <w:lang w:val="en-GB"/>
        </w:rPr>
        <w:t>ê</w:t>
      </w:r>
      <w:r w:rsidRPr="004606AC">
        <w:rPr>
          <w:noProof/>
          <w:lang w:val="en-GB"/>
        </w:rPr>
        <w:fldChar w:fldCharType="end"/>
      </w:r>
      <w:r w:rsidRPr="004606AC">
        <w:rPr>
          <w:noProof/>
          <w:lang w:val="en-GB"/>
        </w:rPr>
        <w:t> 2002/87/EC (adapted)</w:t>
      </w:r>
    </w:p>
    <w:p w:rsidR="005E3CD6" w:rsidRPr="004606AC" w:rsidRDefault="005E3CD6" w:rsidP="005E3CD6">
      <w:pPr>
        <w:pStyle w:val="Titrearticle"/>
        <w:rPr>
          <w:noProof/>
        </w:rPr>
      </w:pPr>
      <w:r w:rsidRPr="004606AC">
        <w:rPr>
          <w:noProof/>
        </w:rPr>
        <w:t>Article 3</w:t>
      </w:r>
      <w:r w:rsidR="00660D91" w:rsidRPr="004606AC">
        <w:rPr>
          <w:noProof/>
        </w:rPr>
        <w:t>4</w:t>
      </w:r>
    </w:p>
    <w:p w:rsidR="005E3CD6" w:rsidRPr="004606AC" w:rsidRDefault="005E3CD6" w:rsidP="002A0B81">
      <w:pPr>
        <w:pStyle w:val="NormalCentered"/>
        <w:keepNext/>
        <w:rPr>
          <w:b/>
          <w:bCs/>
          <w:noProof/>
        </w:rPr>
      </w:pPr>
      <w:r w:rsidRPr="004606AC">
        <w:rPr>
          <w:b/>
          <w:bCs/>
          <w:noProof/>
        </w:rPr>
        <w:t>Entry into force</w:t>
      </w:r>
    </w:p>
    <w:p w:rsidR="005E3CD6" w:rsidRPr="004606AC" w:rsidRDefault="005E3CD6" w:rsidP="005E3CD6">
      <w:pPr>
        <w:autoSpaceDE w:val="0"/>
        <w:autoSpaceDN w:val="0"/>
        <w:rPr>
          <w:iCs/>
          <w:noProof/>
        </w:rPr>
      </w:pPr>
      <w:r w:rsidRPr="004606AC">
        <w:rPr>
          <w:noProof/>
        </w:rPr>
        <w:t>This Directive shall enter into force on</w:t>
      </w:r>
      <w:r w:rsidR="003B5E24" w:rsidRPr="004606AC">
        <w:rPr>
          <w:noProof/>
        </w:rPr>
        <w:t xml:space="preserve"> </w:t>
      </w:r>
      <w:r w:rsidRPr="004606AC">
        <w:rPr>
          <w:noProof/>
        </w:rPr>
        <w:fldChar w:fldCharType="begin"/>
      </w:r>
      <w:r w:rsidRPr="004606AC">
        <w:rPr>
          <w:noProof/>
        </w:rPr>
        <w:instrText xml:space="preserve"> QUOTE "</w:instrText>
      </w:r>
      <w:r w:rsidRPr="004606AC">
        <w:rPr>
          <w:rStyle w:val="CRMarker"/>
          <w:noProof/>
        </w:rPr>
        <w:instrText>Ö</w:instrText>
      </w:r>
      <w:r w:rsidRPr="004606AC">
        <w:rPr>
          <w:noProof/>
        </w:rPr>
        <w:instrText xml:space="preserve">" </w:instrText>
      </w:r>
      <w:r w:rsidRPr="004606AC">
        <w:rPr>
          <w:noProof/>
        </w:rPr>
        <w:fldChar w:fldCharType="separate"/>
      </w:r>
      <w:r w:rsidRPr="004606AC">
        <w:rPr>
          <w:rStyle w:val="CRMarker"/>
          <w:noProof/>
        </w:rPr>
        <w:t>Ö</w:t>
      </w:r>
      <w:r w:rsidRPr="004606AC">
        <w:rPr>
          <w:noProof/>
        </w:rPr>
        <w:fldChar w:fldCharType="end"/>
      </w:r>
      <w:r w:rsidRPr="004606AC">
        <w:rPr>
          <w:noProof/>
        </w:rPr>
        <w:t> </w:t>
      </w:r>
      <w:r w:rsidR="00660D91" w:rsidRPr="004606AC">
        <w:rPr>
          <w:noProof/>
        </w:rPr>
        <w:t>the twentieth day following</w:t>
      </w:r>
      <w:r w:rsidR="00AE206C" w:rsidRPr="004606AC">
        <w:rPr>
          <w:noProof/>
        </w:rPr>
        <w:t xml:space="preserve"> that</w:t>
      </w:r>
      <w:r w:rsidR="00660D91" w:rsidRPr="004606AC">
        <w:rPr>
          <w:noProof/>
        </w:rPr>
        <w:t> </w:t>
      </w:r>
      <w:r w:rsidRPr="004606AC">
        <w:rPr>
          <w:noProof/>
        </w:rPr>
        <w:fldChar w:fldCharType="begin"/>
      </w:r>
      <w:r w:rsidRPr="004606AC">
        <w:rPr>
          <w:noProof/>
        </w:rPr>
        <w:instrText xml:space="preserve"> QUOTE "</w:instrText>
      </w:r>
      <w:r w:rsidRPr="004606AC">
        <w:rPr>
          <w:rStyle w:val="CRMarker"/>
          <w:noProof/>
        </w:rPr>
        <w:instrText>Õ</w:instrText>
      </w:r>
      <w:r w:rsidRPr="004606AC">
        <w:rPr>
          <w:noProof/>
        </w:rPr>
        <w:instrText xml:space="preserve">" </w:instrText>
      </w:r>
      <w:r w:rsidRPr="004606AC">
        <w:rPr>
          <w:noProof/>
        </w:rPr>
        <w:fldChar w:fldCharType="separate"/>
      </w:r>
      <w:r w:rsidRPr="004606AC">
        <w:rPr>
          <w:rStyle w:val="CRMarker"/>
          <w:noProof/>
        </w:rPr>
        <w:t>Õ</w:t>
      </w:r>
      <w:r w:rsidRPr="004606AC">
        <w:rPr>
          <w:noProof/>
        </w:rPr>
        <w:fldChar w:fldCharType="end"/>
      </w:r>
      <w:r w:rsidR="00660D91" w:rsidRPr="004606AC">
        <w:rPr>
          <w:noProof/>
        </w:rPr>
        <w:t xml:space="preserve"> </w:t>
      </w:r>
      <w:r w:rsidR="00AE206C" w:rsidRPr="004606AC">
        <w:rPr>
          <w:noProof/>
        </w:rPr>
        <w:t xml:space="preserve">of </w:t>
      </w:r>
      <w:r w:rsidR="00660D91" w:rsidRPr="004606AC">
        <w:rPr>
          <w:noProof/>
        </w:rPr>
        <w:t xml:space="preserve">its publication in the </w:t>
      </w:r>
      <w:r w:rsidR="00660D91" w:rsidRPr="004606AC">
        <w:rPr>
          <w:i/>
          <w:iCs/>
          <w:noProof/>
        </w:rPr>
        <w:t>Official Journal of the European Union</w:t>
      </w:r>
      <w:r w:rsidR="00FD5361" w:rsidRPr="004606AC">
        <w:rPr>
          <w:i/>
          <w:noProof/>
        </w:rPr>
        <w:t>.</w:t>
      </w:r>
    </w:p>
    <w:p w:rsidR="005E3CD6" w:rsidRPr="004606AC" w:rsidRDefault="005E3CD6" w:rsidP="005E3CD6">
      <w:pPr>
        <w:pStyle w:val="Titrearticle"/>
        <w:rPr>
          <w:noProof/>
        </w:rPr>
      </w:pPr>
      <w:r w:rsidRPr="004606AC">
        <w:rPr>
          <w:noProof/>
        </w:rPr>
        <w:t>Article 3</w:t>
      </w:r>
      <w:r w:rsidR="00660D91" w:rsidRPr="004606AC">
        <w:rPr>
          <w:noProof/>
        </w:rPr>
        <w:t>5</w:t>
      </w:r>
    </w:p>
    <w:p w:rsidR="005E3CD6" w:rsidRPr="004606AC" w:rsidRDefault="005E3CD6" w:rsidP="002A0B81">
      <w:pPr>
        <w:pStyle w:val="NormalCentered"/>
        <w:keepNext/>
        <w:rPr>
          <w:b/>
          <w:bCs/>
          <w:noProof/>
        </w:rPr>
      </w:pPr>
      <w:r w:rsidRPr="004606AC">
        <w:rPr>
          <w:b/>
          <w:bCs/>
          <w:noProof/>
        </w:rPr>
        <w:t>Addressees</w:t>
      </w:r>
    </w:p>
    <w:p w:rsidR="005E3CD6" w:rsidRPr="0035620F" w:rsidRDefault="005E3CD6" w:rsidP="005773D0">
      <w:pPr>
        <w:pStyle w:val="Applicationdirecte"/>
        <w:rPr>
          <w:noProof/>
        </w:rPr>
      </w:pPr>
      <w:r w:rsidRPr="004606AC">
        <w:rPr>
          <w:noProof/>
        </w:rPr>
        <w:t>This Directive is addressed to the Member States.</w:t>
      </w:r>
    </w:p>
    <w:p w:rsidR="005E3CD6" w:rsidRPr="00F65C5B" w:rsidRDefault="0008453E" w:rsidP="00DD6E37">
      <w:pPr>
        <w:pStyle w:val="Fait"/>
        <w:rPr>
          <w:noProof/>
        </w:rPr>
      </w:pPr>
      <w:r>
        <w:rPr>
          <w:noProof/>
        </w:rPr>
        <w:t>Done at Brussels,</w:t>
      </w:r>
    </w:p>
    <w:p w:rsidR="005E3CD6" w:rsidRPr="0035620F" w:rsidRDefault="005E3CD6" w:rsidP="00DD6E37">
      <w:pPr>
        <w:pStyle w:val="Institutionquisigne"/>
        <w:rPr>
          <w:rFonts w:eastAsia="Times New Roman"/>
          <w:noProof/>
          <w:lang w:eastAsia="de-DE"/>
        </w:rPr>
      </w:pPr>
      <w:r w:rsidRPr="0035620F">
        <w:rPr>
          <w:rFonts w:eastAsia="Times New Roman"/>
          <w:noProof/>
          <w:lang w:eastAsia="de-DE"/>
        </w:rPr>
        <w:t>For the European Parliament</w:t>
      </w:r>
      <w:r w:rsidRPr="0035620F">
        <w:rPr>
          <w:rFonts w:eastAsia="Times New Roman"/>
          <w:noProof/>
          <w:lang w:eastAsia="de-DE"/>
        </w:rPr>
        <w:tab/>
        <w:t>For the Council</w:t>
      </w:r>
    </w:p>
    <w:p w:rsidR="005E3CD6" w:rsidRPr="0035620F" w:rsidRDefault="005E3CD6" w:rsidP="005E3CD6">
      <w:pPr>
        <w:pStyle w:val="Personnequisigne"/>
        <w:rPr>
          <w:rFonts w:eastAsia="Times New Roman"/>
          <w:noProof/>
          <w:lang w:eastAsia="de-DE"/>
        </w:rPr>
      </w:pPr>
      <w:r w:rsidRPr="0035620F">
        <w:rPr>
          <w:rFonts w:eastAsia="Times New Roman"/>
          <w:noProof/>
          <w:lang w:eastAsia="de-DE"/>
        </w:rPr>
        <w:t>The President</w:t>
      </w:r>
      <w:r w:rsidRPr="0035620F">
        <w:rPr>
          <w:rFonts w:eastAsia="Times New Roman"/>
          <w:noProof/>
          <w:lang w:eastAsia="de-DE"/>
        </w:rPr>
        <w:tab/>
        <w:t>The President</w:t>
      </w:r>
      <w:bookmarkStart w:id="17" w:name="_CopyToNewDocument_"/>
      <w:bookmarkEnd w:id="17"/>
    </w:p>
    <w:sectPr w:rsidR="005E3CD6" w:rsidRPr="0035620F" w:rsidSect="0054395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534" w:rsidRDefault="00483534" w:rsidP="005E3CD6">
      <w:pPr>
        <w:spacing w:before="0" w:after="0"/>
      </w:pPr>
      <w:r>
        <w:separator/>
      </w:r>
    </w:p>
  </w:endnote>
  <w:endnote w:type="continuationSeparator" w:id="0">
    <w:p w:rsidR="00483534" w:rsidRDefault="00483534" w:rsidP="005E3CD6">
      <w:pPr>
        <w:spacing w:before="0" w:after="0"/>
      </w:pPr>
      <w:r>
        <w:continuationSeparator/>
      </w:r>
    </w:p>
  </w:endnote>
  <w:endnote w:type="continuationNotice" w:id="1">
    <w:p w:rsidR="00483534" w:rsidRDefault="004835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59" w:rsidRPr="00543959" w:rsidRDefault="00543959" w:rsidP="00543959">
    <w:pPr>
      <w:pStyle w:val="Footer"/>
      <w:rPr>
        <w:rFonts w:ascii="Arial" w:hAnsi="Arial" w:cs="Arial"/>
        <w:b/>
        <w:sz w:val="48"/>
      </w:rPr>
    </w:pPr>
    <w:r w:rsidRPr="00543959">
      <w:rPr>
        <w:rFonts w:ascii="Arial" w:hAnsi="Arial" w:cs="Arial"/>
        <w:b/>
        <w:sz w:val="48"/>
      </w:rPr>
      <w:t>EN</w:t>
    </w:r>
    <w:r w:rsidRPr="00543959">
      <w:rPr>
        <w:rFonts w:ascii="Arial" w:hAnsi="Arial" w:cs="Arial"/>
        <w:b/>
        <w:sz w:val="48"/>
      </w:rPr>
      <w:tab/>
    </w:r>
    <w:r w:rsidRPr="00543959">
      <w:rPr>
        <w:rFonts w:ascii="Arial" w:hAnsi="Arial" w:cs="Arial"/>
        <w:b/>
        <w:sz w:val="48"/>
      </w:rPr>
      <w:tab/>
    </w:r>
    <w:r w:rsidRPr="00543959">
      <w:tab/>
    </w:r>
    <w:r w:rsidRPr="0054395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59" w:rsidRPr="00543959" w:rsidRDefault="00543959" w:rsidP="00543959">
    <w:pPr>
      <w:pStyle w:val="Footer"/>
      <w:rPr>
        <w:rFonts w:ascii="Arial" w:hAnsi="Arial" w:cs="Arial"/>
        <w:b/>
        <w:sz w:val="48"/>
      </w:rPr>
    </w:pPr>
    <w:r w:rsidRPr="00543959">
      <w:rPr>
        <w:rFonts w:ascii="Arial" w:hAnsi="Arial" w:cs="Arial"/>
        <w:b/>
        <w:sz w:val="48"/>
      </w:rPr>
      <w:t>EN</w:t>
    </w:r>
    <w:r w:rsidRPr="00543959">
      <w:rPr>
        <w:rFonts w:ascii="Arial" w:hAnsi="Arial" w:cs="Arial"/>
        <w:b/>
        <w:sz w:val="48"/>
      </w:rPr>
      <w:tab/>
    </w:r>
    <w:r w:rsidRPr="00543959">
      <w:rPr>
        <w:rFonts w:ascii="Arial" w:hAnsi="Arial" w:cs="Arial"/>
        <w:b/>
        <w:sz w:val="48"/>
      </w:rPr>
      <w:tab/>
    </w:r>
    <w:r w:rsidRPr="00543959">
      <w:tab/>
    </w:r>
    <w:r w:rsidRPr="0054395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59" w:rsidRDefault="005439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59" w:rsidRPr="00543959" w:rsidRDefault="00543959" w:rsidP="00543959">
    <w:pPr>
      <w:pStyle w:val="Footer"/>
      <w:rPr>
        <w:rFonts w:ascii="Arial" w:hAnsi="Arial" w:cs="Arial"/>
        <w:b/>
        <w:sz w:val="48"/>
      </w:rPr>
    </w:pPr>
    <w:r w:rsidRPr="00543959">
      <w:rPr>
        <w:rFonts w:ascii="Arial" w:hAnsi="Arial" w:cs="Arial"/>
        <w:b/>
        <w:sz w:val="48"/>
      </w:rPr>
      <w:t>EN</w:t>
    </w:r>
    <w:r w:rsidRPr="00543959">
      <w:rPr>
        <w:rFonts w:ascii="Arial" w:hAnsi="Arial" w:cs="Arial"/>
        <w:b/>
        <w:sz w:val="48"/>
      </w:rPr>
      <w:tab/>
    </w:r>
    <w:r>
      <w:fldChar w:fldCharType="begin"/>
    </w:r>
    <w:r>
      <w:instrText xml:space="preserve"> PAGE  \* MERGEFORMAT </w:instrText>
    </w:r>
    <w:r>
      <w:fldChar w:fldCharType="separate"/>
    </w:r>
    <w:r w:rsidR="00DD6E37">
      <w:rPr>
        <w:noProof/>
      </w:rPr>
      <w:t>42</w:t>
    </w:r>
    <w:r>
      <w:fldChar w:fldCharType="end"/>
    </w:r>
    <w:r>
      <w:tab/>
    </w:r>
    <w:r w:rsidRPr="00543959">
      <w:tab/>
    </w:r>
    <w:r w:rsidRPr="0054395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59" w:rsidRDefault="00543959" w:rsidP="00543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534" w:rsidRDefault="00483534" w:rsidP="005E3CD6">
      <w:pPr>
        <w:spacing w:before="0" w:after="0"/>
      </w:pPr>
      <w:r>
        <w:separator/>
      </w:r>
    </w:p>
  </w:footnote>
  <w:footnote w:type="continuationSeparator" w:id="0">
    <w:p w:rsidR="00483534" w:rsidRDefault="00483534" w:rsidP="005E3CD6">
      <w:pPr>
        <w:spacing w:before="0" w:after="0"/>
      </w:pPr>
      <w:r>
        <w:continuationSeparator/>
      </w:r>
    </w:p>
  </w:footnote>
  <w:footnote w:type="continuationNotice" w:id="1">
    <w:p w:rsidR="00483534" w:rsidRDefault="00483534">
      <w:pPr>
        <w:spacing w:before="0" w:after="0"/>
      </w:pPr>
    </w:p>
  </w:footnote>
  <w:footnote w:id="2">
    <w:p w:rsidR="005E3CD6" w:rsidRPr="0007166A" w:rsidRDefault="005E3CD6" w:rsidP="005E3CD6">
      <w:pPr>
        <w:pStyle w:val="FootnoteText"/>
        <w:rPr>
          <w:lang w:val="en-IE"/>
        </w:rPr>
      </w:pPr>
      <w:r>
        <w:rPr>
          <w:rStyle w:val="FootnoteReference"/>
        </w:rPr>
        <w:footnoteRef/>
      </w:r>
      <w:r w:rsidRPr="00467C69">
        <w:tab/>
        <w:t>COM(87) 868 PV.</w:t>
      </w:r>
    </w:p>
  </w:footnote>
  <w:footnote w:id="3">
    <w:p w:rsidR="005E3CD6" w:rsidRPr="004606AC" w:rsidRDefault="005E3CD6" w:rsidP="005E3CD6">
      <w:pPr>
        <w:pStyle w:val="FootnoteText"/>
        <w:rPr>
          <w:lang w:val="en-IE"/>
        </w:rPr>
      </w:pPr>
      <w:r>
        <w:rPr>
          <w:rStyle w:val="FootnoteReference"/>
        </w:rPr>
        <w:footnoteRef/>
      </w:r>
      <w:r w:rsidRPr="00467C69">
        <w:tab/>
      </w:r>
      <w:r w:rsidRPr="004606AC">
        <w:t>See Annex 3 to Part A of the Conclusions.</w:t>
      </w:r>
    </w:p>
  </w:footnote>
  <w:footnote w:id="4">
    <w:p w:rsidR="005E3CD6" w:rsidRPr="004606AC" w:rsidRDefault="005E3CD6" w:rsidP="005E3CD6">
      <w:pPr>
        <w:pStyle w:val="FootnoteText"/>
        <w:rPr>
          <w:lang w:val="en-IE"/>
        </w:rPr>
      </w:pPr>
      <w:r w:rsidRPr="004606AC">
        <w:rPr>
          <w:rStyle w:val="FootnoteReference"/>
        </w:rPr>
        <w:footnoteRef/>
      </w:r>
      <w:r w:rsidRPr="004606AC">
        <w:tab/>
        <w:t>Entered in the legislative programme for</w:t>
      </w:r>
      <w:r w:rsidR="00B7184F" w:rsidRPr="004606AC">
        <w:t xml:space="preserve"> </w:t>
      </w:r>
      <w:r w:rsidRPr="004606AC">
        <w:t>202</w:t>
      </w:r>
      <w:r w:rsidR="00074F54" w:rsidRPr="004606AC">
        <w:t>5</w:t>
      </w:r>
      <w:r w:rsidRPr="004606AC">
        <w:t>.</w:t>
      </w:r>
    </w:p>
  </w:footnote>
  <w:footnote w:id="5">
    <w:p w:rsidR="005E3CD6" w:rsidRPr="004606AC" w:rsidRDefault="005E3CD6" w:rsidP="005E3CD6">
      <w:pPr>
        <w:pStyle w:val="FootnoteText"/>
        <w:rPr>
          <w:lang w:val="en-IE"/>
        </w:rPr>
      </w:pPr>
      <w:r w:rsidRPr="004606AC">
        <w:rPr>
          <w:rStyle w:val="FootnoteReference"/>
        </w:rPr>
        <w:footnoteRef/>
      </w:r>
      <w:r w:rsidRPr="004606AC">
        <w:tab/>
        <w:t xml:space="preserve">See Part A </w:t>
      </w:r>
      <w:r w:rsidR="00265300" w:rsidRPr="004606AC">
        <w:t>of</w:t>
      </w:r>
      <w:r w:rsidRPr="004606AC">
        <w:t xml:space="preserve"> </w:t>
      </w:r>
      <w:r w:rsidR="00265300" w:rsidRPr="004606AC">
        <w:t xml:space="preserve">Annex III </w:t>
      </w:r>
      <w:r w:rsidRPr="004606AC">
        <w:t>to this proposal.</w:t>
      </w:r>
    </w:p>
  </w:footnote>
  <w:footnote w:id="6">
    <w:p w:rsidR="005E3CD6" w:rsidRPr="004606AC" w:rsidRDefault="005E3CD6" w:rsidP="005E3CD6">
      <w:pPr>
        <w:pStyle w:val="FootnoteText"/>
        <w:rPr>
          <w:lang w:val="en-IE"/>
        </w:rPr>
      </w:pPr>
      <w:r w:rsidRPr="004606AC">
        <w:rPr>
          <w:rStyle w:val="FootnoteReference"/>
        </w:rPr>
        <w:footnoteRef/>
      </w:r>
      <w:r w:rsidRPr="004606AC">
        <w:rPr>
          <w:lang w:val="en-IE"/>
        </w:rPr>
        <w:tab/>
        <w:t>OJ C […].</w:t>
      </w:r>
    </w:p>
  </w:footnote>
  <w:footnote w:id="7">
    <w:p w:rsidR="005E3CD6" w:rsidRPr="00D84E14" w:rsidRDefault="005E3CD6" w:rsidP="00D84E14">
      <w:pPr>
        <w:pStyle w:val="FootnoteText"/>
        <w:rPr>
          <w:u w:val="single"/>
          <w:shd w:val="clear" w:color="auto" w:fill="FFFFFF"/>
        </w:rPr>
      </w:pPr>
      <w:r w:rsidRPr="004606AC">
        <w:rPr>
          <w:rStyle w:val="FootnoteReference"/>
        </w:rPr>
        <w:footnoteRef/>
      </w:r>
      <w:r w:rsidRPr="004606AC">
        <w:tab/>
        <w:t>Directive 2002/87/EC of the European Parliament</w:t>
      </w:r>
      <w:r w:rsidRPr="00FA7865">
        <w:t xml:space="preserve"> and of the Council of 16 December 2002 on the supplementary supervision of credit institutions, insurance undertakings and investment firms in a financial conglomerate and amending Council Directives 73/239/EEC, 79/267/EEC, 92/49/EEC, 92/96/EEC, 93/6/EEC and 93/22/EEC, and Directives 98/78/EC and 2000/12/EC of the European Parliament and of the Council (OJ L </w:t>
      </w:r>
      <w:r w:rsidRPr="003D1EAE">
        <w:t>35, 11.2.2003, p. 1</w:t>
      </w:r>
      <w:r w:rsidRPr="00D45957">
        <w:rPr>
          <w:shd w:val="clear" w:color="auto" w:fill="FFFFFF"/>
        </w:rPr>
        <w:t>, ELI: </w:t>
      </w:r>
      <w:hyperlink r:id="rId1" w:history="1">
        <w:r w:rsidR="00D84E14" w:rsidRPr="00BB31B5">
          <w:rPr>
            <w:rStyle w:val="Hyperlink"/>
            <w:shd w:val="clear" w:color="auto" w:fill="FFFFFF"/>
          </w:rPr>
          <w:t>http://data.europa.eu/eli/dir/2002/87/oj</w:t>
        </w:r>
      </w:hyperlink>
      <w:r w:rsidRPr="00FA7865">
        <w:t>).</w:t>
      </w:r>
    </w:p>
  </w:footnote>
  <w:footnote w:id="8">
    <w:p w:rsidR="005E3CD6" w:rsidRPr="0007166A" w:rsidRDefault="005E3CD6" w:rsidP="005E3CD6">
      <w:pPr>
        <w:pStyle w:val="FootnoteText"/>
        <w:rPr>
          <w:lang w:val="en-IE"/>
        </w:rPr>
      </w:pPr>
      <w:r w:rsidRPr="006163E6">
        <w:rPr>
          <w:rStyle w:val="FootnoteReference"/>
          <w:lang w:val="en-US"/>
        </w:rPr>
        <w:footnoteRef/>
      </w:r>
      <w:r w:rsidRPr="006163E6">
        <w:rPr>
          <w:lang w:val="en-US"/>
        </w:rPr>
        <w:tab/>
      </w:r>
      <w:r w:rsidRPr="006163E6">
        <w:t xml:space="preserve">See </w:t>
      </w:r>
      <w:r w:rsidRPr="004606AC">
        <w:t>Part A</w:t>
      </w:r>
      <w:r w:rsidR="00EB4CF8" w:rsidRPr="004606AC">
        <w:t xml:space="preserve"> of Annex III</w:t>
      </w:r>
      <w:r w:rsidRPr="004606AC">
        <w:t>.</w:t>
      </w:r>
    </w:p>
  </w:footnote>
  <w:footnote w:id="9">
    <w:p w:rsidR="005E3CD6" w:rsidRPr="0007166A" w:rsidRDefault="005E3CD6" w:rsidP="005E3CD6">
      <w:pPr>
        <w:pStyle w:val="FootnoteText"/>
        <w:rPr>
          <w:lang w:val="en-IE"/>
        </w:rPr>
      </w:pPr>
      <w:r w:rsidRPr="008D6093">
        <w:rPr>
          <w:rStyle w:val="FootnoteReference"/>
        </w:rPr>
        <w:footnoteRef/>
      </w:r>
      <w:r w:rsidRPr="008D6093">
        <w:tab/>
      </w:r>
      <w:bookmarkStart w:id="1" w:name="_Hlk165287022"/>
      <w:r w:rsidRPr="001A06CC">
        <w:t xml:space="preserve">Regulation (EU) No 1093/2010 of the European Parliament and of the Council </w:t>
      </w:r>
      <w:bookmarkEnd w:id="1"/>
      <w:r w:rsidRPr="001A06CC">
        <w:t>of 24 November 2010 establishing a European Supervisory Authority (European Banking Authority), amending Decision No 716/2009/EC and repealing Commission Decision 2009/78/EC (OJ L 331, 15.12.2010, p.</w:t>
      </w:r>
      <w:r w:rsidR="00545EEE" w:rsidRPr="001A06CC">
        <w:t> </w:t>
      </w:r>
      <w:r w:rsidRPr="001A06CC">
        <w:t>12</w:t>
      </w:r>
      <w:r w:rsidRPr="001A06CC">
        <w:rPr>
          <w:color w:val="333333"/>
        </w:rPr>
        <w:t xml:space="preserve">, </w:t>
      </w:r>
      <w:bookmarkStart w:id="2" w:name="_Hlk168402817"/>
      <w:r w:rsidRPr="001A06CC">
        <w:rPr>
          <w:color w:val="333333"/>
        </w:rPr>
        <w:t>ELI: </w:t>
      </w:r>
      <w:hyperlink r:id="rId2" w:history="1">
        <w:r w:rsidR="003E39A4" w:rsidRPr="00C96212">
          <w:rPr>
            <w:rStyle w:val="Hyperlink"/>
            <w:lang w:val="en-IE" w:eastAsia="x-none"/>
          </w:rPr>
          <w:t>http://data.europa.eu/eli/reg/2010/1093/oj</w:t>
        </w:r>
      </w:hyperlink>
      <w:r w:rsidRPr="001A06CC">
        <w:t>).</w:t>
      </w:r>
      <w:bookmarkEnd w:id="2"/>
    </w:p>
  </w:footnote>
  <w:footnote w:id="10">
    <w:p w:rsidR="005E3CD6" w:rsidRPr="0007166A" w:rsidRDefault="005E3CD6" w:rsidP="005E3CD6">
      <w:pPr>
        <w:pStyle w:val="FootnoteText"/>
        <w:rPr>
          <w:lang w:val="en-IE"/>
        </w:rPr>
      </w:pPr>
      <w:r w:rsidRPr="008D6093">
        <w:rPr>
          <w:rStyle w:val="FootnoteReference"/>
        </w:rPr>
        <w:footnoteRef/>
      </w:r>
      <w:r w:rsidRPr="008D6093">
        <w:tab/>
      </w:r>
      <w:bookmarkStart w:id="3" w:name="_Hlk165287190"/>
      <w:r w:rsidRPr="001A06CC">
        <w:t xml:space="preserve">Regulation (EU) No 1094/2010 of the European Parliament and of the Council </w:t>
      </w:r>
      <w:bookmarkEnd w:id="3"/>
      <w:r w:rsidRPr="001A06CC">
        <w:t>of 24 November 2010 establishing a European Supervisory Authority (European Insurance and Occupational Pensions Authority), amending Decision No 716/2009/EC and repealing Commission Decision 2009/79/EC (OJ</w:t>
      </w:r>
      <w:r w:rsidR="00545EEE" w:rsidRPr="001A06CC">
        <w:t> </w:t>
      </w:r>
      <w:r w:rsidRPr="001A06CC">
        <w:t>L</w:t>
      </w:r>
      <w:r w:rsidR="00545EEE" w:rsidRPr="001A06CC">
        <w:t> </w:t>
      </w:r>
      <w:r w:rsidRPr="001A06CC">
        <w:t>331, 15.12.2010, p. 48</w:t>
      </w:r>
      <w:r w:rsidRPr="001A06CC">
        <w:rPr>
          <w:color w:val="333333"/>
        </w:rPr>
        <w:t xml:space="preserve">, </w:t>
      </w:r>
      <w:bookmarkStart w:id="4" w:name="_Hlk168403342"/>
      <w:r w:rsidRPr="001A06CC">
        <w:rPr>
          <w:color w:val="333333"/>
        </w:rPr>
        <w:t>ELI: </w:t>
      </w:r>
      <w:hyperlink r:id="rId3" w:history="1">
        <w:r w:rsidR="003E39A4" w:rsidRPr="00C96212">
          <w:rPr>
            <w:rStyle w:val="Hyperlink"/>
            <w:lang w:val="en-IE" w:eastAsia="x-none"/>
          </w:rPr>
          <w:t>http://data.europa.eu/eli/reg/2010/1094/oj</w:t>
        </w:r>
      </w:hyperlink>
      <w:r w:rsidRPr="001A06CC">
        <w:t>)</w:t>
      </w:r>
      <w:bookmarkEnd w:id="4"/>
      <w:r w:rsidRPr="001A06CC">
        <w:t>.</w:t>
      </w:r>
    </w:p>
  </w:footnote>
  <w:footnote w:id="11">
    <w:p w:rsidR="005E3CD6" w:rsidRPr="0007166A" w:rsidRDefault="005E3CD6" w:rsidP="005E3CD6">
      <w:pPr>
        <w:pStyle w:val="FootnoteText"/>
        <w:rPr>
          <w:lang w:val="en-IE"/>
        </w:rPr>
      </w:pPr>
      <w:r w:rsidRPr="008D6093">
        <w:rPr>
          <w:rStyle w:val="FootnoteReference"/>
        </w:rPr>
        <w:footnoteRef/>
      </w:r>
      <w:r w:rsidRPr="008D6093">
        <w:tab/>
      </w:r>
      <w:bookmarkStart w:id="5" w:name="_Hlk165287361"/>
      <w:r w:rsidRPr="001A06CC">
        <w:t xml:space="preserve">Regulation (EU) No 1095/2010 of the European Parliament and of the Council </w:t>
      </w:r>
      <w:bookmarkEnd w:id="5"/>
      <w:r w:rsidRPr="001A06CC">
        <w:t>of 24 November 2010 establishing a European Supervisory Authority (European Securities and Markets Authority), amending Decision No 716/2009/EC and repealing Commission Decision 2009/77/EC (OJ L 331, 15.12.2010, p.</w:t>
      </w:r>
      <w:r w:rsidR="00545EEE" w:rsidRPr="001A06CC">
        <w:t> </w:t>
      </w:r>
      <w:r w:rsidRPr="001A06CC">
        <w:t xml:space="preserve">84, </w:t>
      </w:r>
      <w:bookmarkStart w:id="6" w:name="_Hlk168403554"/>
      <w:r w:rsidRPr="001A06CC">
        <w:t>ELI: </w:t>
      </w:r>
      <w:hyperlink r:id="rId4" w:history="1">
        <w:r w:rsidR="003E39A4" w:rsidRPr="00C96212">
          <w:rPr>
            <w:rStyle w:val="Hyperlink"/>
            <w:lang w:val="en-IE" w:eastAsia="x-none"/>
          </w:rPr>
          <w:t>http://data.europa.eu/eli/reg/2010/1095/oj</w:t>
        </w:r>
      </w:hyperlink>
      <w:r w:rsidRPr="001A06CC">
        <w:t>).</w:t>
      </w:r>
      <w:bookmarkEnd w:id="6"/>
    </w:p>
  </w:footnote>
  <w:footnote w:id="12">
    <w:p w:rsidR="005E3CD6" w:rsidRPr="0007166A" w:rsidRDefault="005E3CD6" w:rsidP="005E3CD6">
      <w:pPr>
        <w:pStyle w:val="FootnoteText"/>
        <w:rPr>
          <w:lang w:val="en-IE"/>
        </w:rPr>
      </w:pPr>
      <w:r w:rsidRPr="00311E4E">
        <w:rPr>
          <w:rStyle w:val="FootnoteReference"/>
          <w:lang w:val="en-US"/>
        </w:rPr>
        <w:footnoteRef/>
      </w:r>
      <w:r w:rsidRPr="00311E4E">
        <w:rPr>
          <w:lang w:val="en-US"/>
        </w:rPr>
        <w:tab/>
      </w:r>
      <w:bookmarkStart w:id="7" w:name="_Hlk165287765"/>
      <w:r w:rsidR="0B375F95" w:rsidRPr="001A06CC">
        <w:t xml:space="preserve">Directive 2009/138/EC of the European Parliament and of the Council </w:t>
      </w:r>
      <w:bookmarkEnd w:id="7"/>
      <w:r w:rsidR="0B375F95" w:rsidRPr="001A06CC">
        <w:t xml:space="preserve">of 25 November 2009 on the taking-up and pursuit of the business of Insurance and Reinsurance (Solvency II) (OJ L 335, 17.12.2009, p. 1, </w:t>
      </w:r>
      <w:bookmarkStart w:id="8" w:name="_Hlk168406200"/>
      <w:r w:rsidR="0B375F95" w:rsidRPr="001A06CC">
        <w:t>ELI: </w:t>
      </w:r>
      <w:hyperlink r:id="rId5" w:history="1">
        <w:r w:rsidR="0B375F95" w:rsidRPr="242DB2FD">
          <w:rPr>
            <w:rStyle w:val="Hyperlink"/>
            <w:lang w:val="en-IE"/>
          </w:rPr>
          <w:t>http://data.europa.eu/eli/dir/2009/138/oj</w:t>
        </w:r>
      </w:hyperlink>
      <w:r w:rsidR="0B375F95" w:rsidRPr="001A06CC">
        <w:t>).</w:t>
      </w:r>
      <w:bookmarkEnd w:id="8"/>
    </w:p>
  </w:footnote>
  <w:footnote w:id="13">
    <w:p w:rsidR="005E3CD6" w:rsidRPr="0007166A" w:rsidRDefault="005E3CD6" w:rsidP="005E3CD6">
      <w:pPr>
        <w:pStyle w:val="FootnoteText"/>
        <w:rPr>
          <w:lang w:val="en-IE"/>
        </w:rPr>
      </w:pPr>
      <w:r w:rsidRPr="00311E4E">
        <w:rPr>
          <w:rStyle w:val="FootnoteReference"/>
        </w:rPr>
        <w:footnoteRef/>
      </w:r>
      <w:r w:rsidRPr="00311E4E">
        <w:tab/>
      </w:r>
      <w:bookmarkStart w:id="9" w:name="_Hlk165287823"/>
      <w:r w:rsidR="0B375F95" w:rsidRPr="001A06CC">
        <w:t xml:space="preserve">Directive 2011/61/EU of the European Parliament and of the Council </w:t>
      </w:r>
      <w:bookmarkEnd w:id="9"/>
      <w:r w:rsidR="0B375F95" w:rsidRPr="001A06CC">
        <w:t xml:space="preserve">of 8 June 2011 on Alternative Investment Fund </w:t>
      </w:r>
      <w:r w:rsidR="0B375F95" w:rsidRPr="004606AC">
        <w:t>Managers and amending Directives 2003/41/EC and 2009/65/EC and Regulations (EC) No 1060/2009 and (EU) No 1095/2010 (</w:t>
      </w:r>
      <w:r w:rsidR="0B375F95" w:rsidRPr="001A06CC">
        <w:t xml:space="preserve">OJ L 174, 1.7.2011, p. 1, </w:t>
      </w:r>
      <w:bookmarkStart w:id="10" w:name="_Hlk168406421"/>
      <w:r w:rsidR="0B375F95" w:rsidRPr="001A06CC">
        <w:t>ELI: </w:t>
      </w:r>
      <w:hyperlink r:id="rId6" w:history="1">
        <w:r w:rsidR="0B375F95" w:rsidRPr="242DB2FD">
          <w:rPr>
            <w:rStyle w:val="Hyperlink"/>
            <w:lang w:val="en-IE"/>
          </w:rPr>
          <w:t>http://data.europa.eu/eli/dir/2011/61/oj</w:t>
        </w:r>
      </w:hyperlink>
      <w:r w:rsidR="0B375F95" w:rsidRPr="001A06CC">
        <w:t>).</w:t>
      </w:r>
      <w:bookmarkEnd w:id="10"/>
    </w:p>
  </w:footnote>
  <w:footnote w:id="14">
    <w:p w:rsidR="0065780C" w:rsidRPr="0007166A" w:rsidRDefault="0065780C" w:rsidP="0065780C">
      <w:pPr>
        <w:pStyle w:val="FootnoteText"/>
        <w:rPr>
          <w:lang w:val="en-IE"/>
        </w:rPr>
      </w:pPr>
      <w:r w:rsidRPr="008D6093">
        <w:rPr>
          <w:rStyle w:val="FootnoteReference"/>
          <w:lang w:val="en-US"/>
        </w:rPr>
        <w:footnoteRef/>
      </w:r>
      <w:r w:rsidRPr="008D6093">
        <w:rPr>
          <w:lang w:val="en-US"/>
        </w:rPr>
        <w:tab/>
      </w:r>
      <w:r w:rsidR="0B375F95" w:rsidRPr="001A06CC">
        <w:t>Directive 2013/36/EU of the European Parliament and of the Council of 26 June 2013 on access to the activity of credit institutions and the prudential supervision of credit institutions and investment firms, amending Directive 2002/87/EC and repealing Directives 2006/48/EC and 2006/49/EC (OJ L 176, 27.6.2013, p. 338, ELI: </w:t>
      </w:r>
      <w:hyperlink r:id="rId7" w:history="1">
        <w:r w:rsidR="0B375F95" w:rsidRPr="0B375F95">
          <w:rPr>
            <w:rStyle w:val="Hyperlink"/>
            <w:lang w:val="en-IE"/>
          </w:rPr>
          <w:t>http://data.europa.eu/eli/dir/2013/36/oj</w:t>
        </w:r>
      </w:hyperlink>
      <w:r w:rsidR="0B375F95" w:rsidRPr="001A06CC">
        <w:t>).</w:t>
      </w:r>
    </w:p>
  </w:footnote>
  <w:footnote w:id="15">
    <w:p w:rsidR="00943B3A" w:rsidRPr="00995548" w:rsidRDefault="00943B3A" w:rsidP="242DB2FD">
      <w:pPr>
        <w:pStyle w:val="FootnoteText"/>
        <w:rPr>
          <w:u w:val="double"/>
          <w:lang w:val="en-IE"/>
        </w:rPr>
      </w:pPr>
      <w:r>
        <w:rPr>
          <w:rStyle w:val="FootnoteReference"/>
          <w:lang w:val="en-US"/>
        </w:rPr>
        <w:footnoteRef/>
      </w:r>
      <w:r>
        <w:rPr>
          <w:lang w:val="en-US"/>
        </w:rPr>
        <w:tab/>
      </w:r>
      <w:r w:rsidR="0B375F95" w:rsidRPr="001A06CC">
        <w:t>Directive 2014/65/EU of the European Parliament and of the Council of 15 May 2014 on markets in financial instruments and amending Directive 2002/92/EC and Directive 2011/61/EU (OJ L 173, 12.6.2014, p. 349, ELI: </w:t>
      </w:r>
      <w:hyperlink r:id="rId8" w:history="1">
        <w:r w:rsidR="0B375F95" w:rsidRPr="0B375F95">
          <w:rPr>
            <w:rStyle w:val="Hyperlink"/>
            <w:lang w:val="en-IE"/>
          </w:rPr>
          <w:t>http://data.europa.eu/eli/dir/2014/65/oj</w:t>
        </w:r>
      </w:hyperlink>
      <w:r w:rsidR="0B375F95" w:rsidRPr="001A06CC">
        <w:t>).</w:t>
      </w:r>
    </w:p>
  </w:footnote>
  <w:footnote w:id="16">
    <w:p w:rsidR="005E3CD6" w:rsidRPr="001A06CC" w:rsidRDefault="005E3CD6" w:rsidP="005E3CD6">
      <w:pPr>
        <w:pStyle w:val="FootnoteText"/>
        <w:rPr>
          <w:lang w:val="es-ES"/>
        </w:rPr>
      </w:pPr>
      <w:r>
        <w:rPr>
          <w:rStyle w:val="FootnoteReference"/>
        </w:rPr>
        <w:footnoteRef/>
      </w:r>
      <w:r w:rsidRPr="001A06CC">
        <w:rPr>
          <w:lang w:val="es-ES"/>
        </w:rPr>
        <w:tab/>
      </w:r>
      <w:r w:rsidR="0B375F95" w:rsidRPr="001A06CC">
        <w:rPr>
          <w:lang w:val="es-ES"/>
        </w:rPr>
        <w:t>OJ L 123, 12.5.2016, p. 1</w:t>
      </w:r>
      <w:r w:rsidR="0B375F95" w:rsidRPr="001A06CC">
        <w:rPr>
          <w:highlight w:val="lightGray"/>
          <w:lang w:val="es-ES"/>
        </w:rPr>
        <w:t xml:space="preserve">, </w:t>
      </w:r>
      <w:r w:rsidR="0B375F95" w:rsidRPr="001A06CC">
        <w:rPr>
          <w:highlight w:val="lightGray"/>
          <w:lang w:val="pl-PL"/>
        </w:rPr>
        <w:t>ELI: </w:t>
      </w:r>
      <w:hyperlink r:id="rId9" w:tooltip="Gives access to this document through its ELI URI." w:history="1">
        <w:r w:rsidR="0B375F95" w:rsidRPr="001A06CC">
          <w:rPr>
            <w:rStyle w:val="Hyperlink"/>
            <w:highlight w:val="lightGray"/>
            <w:lang w:val="pl-PL"/>
          </w:rPr>
          <w:t>http://data.europa.eu/eli/agree_interinstit/2016/512/oj</w:t>
        </w:r>
      </w:hyperlink>
      <w:r w:rsidR="0B375F95" w:rsidRPr="001A06CC">
        <w:rPr>
          <w:lang w:val="es-ES"/>
        </w:rPr>
        <w:t>.</w:t>
      </w:r>
    </w:p>
  </w:footnote>
  <w:footnote w:id="17">
    <w:p w:rsidR="005E3CD6" w:rsidRPr="0007166A" w:rsidRDefault="005E3CD6" w:rsidP="005E3CD6">
      <w:pPr>
        <w:pStyle w:val="FootnoteText"/>
        <w:rPr>
          <w:lang w:val="en-IE"/>
        </w:rPr>
      </w:pPr>
      <w:r w:rsidRPr="00943856">
        <w:rPr>
          <w:rStyle w:val="FootnoteReference"/>
          <w:lang w:val="en-US"/>
        </w:rPr>
        <w:footnoteRef/>
      </w:r>
      <w:r w:rsidRPr="00943856">
        <w:rPr>
          <w:lang w:val="en-US"/>
        </w:rPr>
        <w:tab/>
      </w:r>
      <w:r w:rsidRPr="001A06CC">
        <w:t>Directive 2009/65/EC of the European Parliament and of the Council of 13 July 2009 on the coordination of laws, regulations and administrative provisions relating to undertakings for collective investment in transferable securities (UCITS) (OJ</w:t>
      </w:r>
      <w:r w:rsidR="00970AE2" w:rsidRPr="001A06CC">
        <w:t> </w:t>
      </w:r>
      <w:r w:rsidRPr="001A06CC">
        <w:t>L</w:t>
      </w:r>
      <w:r w:rsidR="00970AE2" w:rsidRPr="001A06CC">
        <w:t> </w:t>
      </w:r>
      <w:r w:rsidRPr="001A06CC">
        <w:t>302, 17.11.2009, p.</w:t>
      </w:r>
      <w:r w:rsidR="00970AE2" w:rsidRPr="001A06CC">
        <w:t> </w:t>
      </w:r>
      <w:r w:rsidRPr="001A06CC">
        <w:t>32,</w:t>
      </w:r>
      <w:r w:rsidR="00970AE2" w:rsidRPr="001A06CC">
        <w:tab/>
      </w:r>
      <w:r w:rsidR="00970AE2" w:rsidRPr="001A06CC">
        <w:br/>
      </w:r>
      <w:bookmarkStart w:id="11" w:name="_Hlk168410591"/>
      <w:r w:rsidRPr="001A06CC">
        <w:t>ELI: </w:t>
      </w:r>
      <w:hyperlink r:id="rId10" w:history="1">
        <w:r w:rsidR="00970AE2" w:rsidRPr="00BB31B5">
          <w:rPr>
            <w:rStyle w:val="Hyperlink"/>
            <w:lang w:val="en-IE" w:eastAsia="x-none"/>
          </w:rPr>
          <w:t>http://data.europa.eu/eli/dir/2009/65/o</w:t>
        </w:r>
      </w:hyperlink>
      <w:r w:rsidR="00E918A6">
        <w:rPr>
          <w:rStyle w:val="Hyperlink"/>
          <w:lang w:val="en-IE" w:eastAsia="x-none"/>
        </w:rPr>
        <w:t>j</w:t>
      </w:r>
      <w:r w:rsidRPr="001A06CC">
        <w:t>).</w:t>
      </w:r>
      <w:bookmarkEnd w:id="11"/>
    </w:p>
  </w:footnote>
  <w:footnote w:id="18">
    <w:p w:rsidR="009B3EA0" w:rsidRPr="009B3EA0" w:rsidRDefault="009B3EA0">
      <w:pPr>
        <w:pStyle w:val="FootnoteText"/>
        <w:rPr>
          <w:lang w:val="en-IE"/>
        </w:rPr>
      </w:pPr>
      <w:r w:rsidRPr="004606AC">
        <w:rPr>
          <w:rStyle w:val="FootnoteReference"/>
        </w:rPr>
        <w:footnoteRef/>
      </w:r>
      <w:r w:rsidRPr="004606AC">
        <w:rPr>
          <w:lang w:val="en-IE"/>
        </w:rPr>
        <w:tab/>
      </w:r>
      <w:r w:rsidRPr="004606AC">
        <w:t>Regulation (EU) No 575/2013 of the European Parliament and of the Council of 26 June 2013 on prudential requirements for credit institutions and amending Regulation (EU) No 648/2012 (OJ L 176, 27.6.2013, p. 1, ELI: </w:t>
      </w:r>
      <w:hyperlink r:id="rId11" w:history="1">
        <w:r w:rsidRPr="004606AC">
          <w:rPr>
            <w:rStyle w:val="Hyperlink"/>
            <w:lang w:val="en-IE" w:eastAsia="x-none"/>
          </w:rPr>
          <w:t>http://data.europa.eu/eli/reg/2013/575/o</w:t>
        </w:r>
      </w:hyperlink>
      <w:r w:rsidRPr="004606AC">
        <w:rPr>
          <w:rStyle w:val="Hyperlink"/>
          <w:lang w:val="en-IE" w:eastAsia="x-none"/>
        </w:rPr>
        <w:t>j</w:t>
      </w:r>
      <w:r w:rsidRPr="004606AC">
        <w:t>).</w:t>
      </w:r>
    </w:p>
  </w:footnote>
  <w:footnote w:id="19">
    <w:p w:rsidR="005E3CD6" w:rsidRPr="0007166A" w:rsidRDefault="005E3CD6" w:rsidP="005E3CD6">
      <w:pPr>
        <w:pStyle w:val="FootnoteText"/>
        <w:rPr>
          <w:lang w:val="en-IE"/>
        </w:rPr>
      </w:pPr>
      <w:r w:rsidRPr="00943856">
        <w:rPr>
          <w:rStyle w:val="FootnoteReference"/>
          <w:lang w:val="en-US"/>
        </w:rPr>
        <w:footnoteRef/>
      </w:r>
      <w:r w:rsidRPr="00943856">
        <w:rPr>
          <w:lang w:val="en-US"/>
        </w:rPr>
        <w:tab/>
      </w:r>
      <w:bookmarkStart w:id="12" w:name="_Hlk165291686"/>
      <w:r w:rsidRPr="001A06CC">
        <w:t xml:space="preserve">Regulation (EU) 2019/2033 </w:t>
      </w:r>
      <w:bookmarkEnd w:id="12"/>
      <w:r w:rsidRPr="001A06CC">
        <w:t>of the European Parliament and of the Council of 27 November 2019 on the prudential requirements of investment firms and amending Regulations (EU) No 1093/2010, (EU) No</w:t>
      </w:r>
      <w:r w:rsidR="00970AE2" w:rsidRPr="001A06CC">
        <w:t> </w:t>
      </w:r>
      <w:r w:rsidRPr="001A06CC">
        <w:t>575/2013, (EU) No</w:t>
      </w:r>
      <w:r w:rsidR="00970AE2" w:rsidRPr="001A06CC">
        <w:t> </w:t>
      </w:r>
      <w:r w:rsidRPr="001A06CC">
        <w:t>600/2014 and (EU) No</w:t>
      </w:r>
      <w:r w:rsidR="00970AE2" w:rsidRPr="001A06CC">
        <w:t> </w:t>
      </w:r>
      <w:r w:rsidRPr="001A06CC">
        <w:t>806/2014 (OJ</w:t>
      </w:r>
      <w:r w:rsidR="00970AE2" w:rsidRPr="001A06CC">
        <w:t> </w:t>
      </w:r>
      <w:r w:rsidRPr="001A06CC">
        <w:t>L</w:t>
      </w:r>
      <w:r w:rsidR="00970AE2" w:rsidRPr="001A06CC">
        <w:t> </w:t>
      </w:r>
      <w:r w:rsidRPr="001A06CC">
        <w:t>314, 5.12.2019, p.</w:t>
      </w:r>
      <w:r w:rsidR="00970AE2" w:rsidRPr="001A06CC">
        <w:t> </w:t>
      </w:r>
      <w:r w:rsidRPr="001A06CC">
        <w:t xml:space="preserve">1, </w:t>
      </w:r>
      <w:bookmarkStart w:id="13" w:name="_Hlk168416116"/>
      <w:r w:rsidRPr="001A06CC">
        <w:t>ELI: </w:t>
      </w:r>
      <w:hyperlink r:id="rId12" w:history="1">
        <w:r w:rsidR="00970AE2" w:rsidRPr="00BB31B5">
          <w:rPr>
            <w:rStyle w:val="Hyperlink"/>
            <w:lang w:val="en-IE" w:eastAsia="x-none"/>
          </w:rPr>
          <w:t>http://data.europa.eu/eli/reg/2019/2033/oj</w:t>
        </w:r>
      </w:hyperlink>
      <w:r w:rsidRPr="001A06CC">
        <w:t>).</w:t>
      </w:r>
      <w:bookmarkEnd w:id="13"/>
    </w:p>
  </w:footnote>
  <w:footnote w:id="20">
    <w:p w:rsidR="005E3CD6" w:rsidRPr="0007166A" w:rsidRDefault="005E3CD6" w:rsidP="005E3CD6">
      <w:pPr>
        <w:pStyle w:val="FootnoteText"/>
        <w:rPr>
          <w:lang w:val="en-IE"/>
        </w:rPr>
      </w:pPr>
      <w:r w:rsidRPr="00943856">
        <w:rPr>
          <w:rStyle w:val="FootnoteReference"/>
          <w:lang w:val="en-US"/>
        </w:rPr>
        <w:footnoteRef/>
      </w:r>
      <w:r w:rsidRPr="00943856">
        <w:rPr>
          <w:lang w:val="en-US"/>
        </w:rPr>
        <w:tab/>
      </w:r>
      <w:bookmarkStart w:id="14" w:name="_Hlk165291800"/>
      <w:r w:rsidRPr="001A06CC">
        <w:t xml:space="preserve">Directive (EU) 2019/2034 </w:t>
      </w:r>
      <w:bookmarkEnd w:id="14"/>
      <w:r w:rsidRPr="001A06CC">
        <w:t>of the European Parliament and of the Council of 27 November 2019 on the prudential supervision of investment firms and amending Directives 2002/87/EC, 2009/65/EC, 2011/61/EU, 2013/36/EU, 2014/59/EU and 2014/65/EU (OJ</w:t>
      </w:r>
      <w:r w:rsidR="00701246" w:rsidRPr="001A06CC">
        <w:t> </w:t>
      </w:r>
      <w:r w:rsidRPr="001A06CC">
        <w:t>L</w:t>
      </w:r>
      <w:r w:rsidR="00701246" w:rsidRPr="001A06CC">
        <w:t> </w:t>
      </w:r>
      <w:r w:rsidRPr="001A06CC">
        <w:t>314, 5.12.2019, p.</w:t>
      </w:r>
      <w:r w:rsidR="00701246" w:rsidRPr="001A06CC">
        <w:t> </w:t>
      </w:r>
      <w:r w:rsidRPr="001A06CC">
        <w:t>64, ELI: </w:t>
      </w:r>
      <w:hyperlink r:id="rId13" w:history="1">
        <w:r w:rsidR="00523A33" w:rsidRPr="00BB31B5">
          <w:rPr>
            <w:rStyle w:val="Hyperlink"/>
            <w:lang w:val="en-IE" w:eastAsia="x-none"/>
          </w:rPr>
          <w:t>http://data.europa.eu/eli/dir/2019/2034/oj</w:t>
        </w:r>
      </w:hyperlink>
      <w:r w:rsidRPr="001A06CC">
        <w:t>).</w:t>
      </w:r>
    </w:p>
  </w:footnote>
  <w:footnote w:id="21">
    <w:p w:rsidR="005E3CD6" w:rsidRPr="0007166A" w:rsidRDefault="005E3CD6" w:rsidP="005E3CD6">
      <w:pPr>
        <w:pStyle w:val="FootnoteText"/>
        <w:rPr>
          <w:lang w:val="en-IE"/>
        </w:rPr>
      </w:pPr>
      <w:r w:rsidRPr="00943856">
        <w:rPr>
          <w:rStyle w:val="FootnoteReference"/>
        </w:rPr>
        <w:footnoteRef/>
      </w:r>
      <w:r w:rsidRPr="00943856">
        <w:tab/>
      </w:r>
      <w:bookmarkStart w:id="15" w:name="_Hlk165291893"/>
      <w:r w:rsidRPr="001A06CC">
        <w:t xml:space="preserve">Directive 2013/34/EU </w:t>
      </w:r>
      <w:bookmarkEnd w:id="15"/>
      <w:r w:rsidRPr="001A06CC">
        <w:t>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 (OJ</w:t>
      </w:r>
      <w:r w:rsidR="00701246" w:rsidRPr="001A06CC">
        <w:t> </w:t>
      </w:r>
      <w:r w:rsidRPr="001A06CC">
        <w:t>L</w:t>
      </w:r>
      <w:r w:rsidR="00701246" w:rsidRPr="001A06CC">
        <w:t> </w:t>
      </w:r>
      <w:r w:rsidRPr="001A06CC">
        <w:t>182, 29.6.2013, p.</w:t>
      </w:r>
      <w:r w:rsidR="00701246" w:rsidRPr="001A06CC">
        <w:t> </w:t>
      </w:r>
      <w:r w:rsidRPr="001A06CC">
        <w:t>19, ELI: </w:t>
      </w:r>
      <w:hyperlink r:id="rId14" w:history="1">
        <w:r w:rsidR="00523A33" w:rsidRPr="00BB31B5">
          <w:rPr>
            <w:rStyle w:val="Hyperlink"/>
            <w:lang w:val="en-IE" w:eastAsia="x-none"/>
          </w:rPr>
          <w:t>http://data.europa.eu/eli/dir/2013/34/oj</w:t>
        </w:r>
      </w:hyperlink>
      <w:r w:rsidRPr="001A06CC">
        <w:t>).</w:t>
      </w:r>
    </w:p>
  </w:footnote>
  <w:footnote w:id="22">
    <w:p w:rsidR="005E3CD6" w:rsidRPr="0007166A" w:rsidRDefault="005E3CD6" w:rsidP="005E3CD6">
      <w:pPr>
        <w:pStyle w:val="FootnoteText"/>
        <w:rPr>
          <w:lang w:val="en-IE"/>
        </w:rPr>
      </w:pPr>
      <w:r w:rsidRPr="00943856">
        <w:rPr>
          <w:rStyle w:val="FootnoteReference"/>
          <w:lang w:val="en-US"/>
        </w:rPr>
        <w:footnoteRef/>
      </w:r>
      <w:r w:rsidRPr="00943856">
        <w:rPr>
          <w:lang w:val="en-US"/>
        </w:rPr>
        <w:tab/>
      </w:r>
      <w:bookmarkStart w:id="16" w:name="_Hlk165292181"/>
      <w:r w:rsidRPr="001A06CC">
        <w:t xml:space="preserve">Regulation (EU) No 1092/2010 </w:t>
      </w:r>
      <w:bookmarkEnd w:id="16"/>
      <w:r w:rsidRPr="001A06CC">
        <w:t>of the European Parliament and of the Council of 24 November 2010 on the European Union macro-prudential oversight of the financial system and establishing a European Systemic Risk Board (OJ L 331, 15.12.2010, p. 1, ELI: </w:t>
      </w:r>
      <w:hyperlink r:id="rId15" w:history="1">
        <w:r w:rsidR="006C59CB" w:rsidRPr="246A1BAF">
          <w:rPr>
            <w:rStyle w:val="Hyperlink"/>
            <w:lang w:val="en-IE"/>
          </w:rPr>
          <w:t>http://data.europa.eu/eli/reg/2010/1092/o</w:t>
        </w:r>
      </w:hyperlink>
      <w:r w:rsidRPr="001A06CC">
        <w:t>).</w:t>
      </w:r>
    </w:p>
  </w:footnote>
  <w:footnote w:id="23">
    <w:p w:rsidR="005E3CD6" w:rsidRPr="001A06CC" w:rsidRDefault="005E3CD6" w:rsidP="005E3CD6">
      <w:pPr>
        <w:pStyle w:val="FootnoteText"/>
      </w:pPr>
      <w:r w:rsidRPr="00A16F99">
        <w:rPr>
          <w:rStyle w:val="FootnoteReference"/>
        </w:rPr>
        <w:footnoteRef/>
      </w:r>
      <w:r w:rsidRPr="00A16F99">
        <w:tab/>
      </w:r>
      <w:r w:rsidRPr="001A06CC">
        <w:t xml:space="preserve">Regulation (EU) 2023/2859 of the European Parliament and of the Council of 13 December 2023 establishing a European single access point providing centralised access to publicly available information of relevance to financial services, capital markets and </w:t>
      </w:r>
      <w:r w:rsidR="0017173A" w:rsidRPr="001A06CC">
        <w:t>sustainability (OL</w:t>
      </w:r>
      <w:r w:rsidR="00F2790A" w:rsidRPr="001A06CC">
        <w:t> </w:t>
      </w:r>
      <w:r w:rsidR="0017173A" w:rsidRPr="001A06CC">
        <w:t>L</w:t>
      </w:r>
      <w:r w:rsidR="00F2790A" w:rsidRPr="001A06CC">
        <w:t> </w:t>
      </w:r>
      <w:r w:rsidR="0017173A" w:rsidRPr="001A06CC">
        <w:t>2023/2859,</w:t>
      </w:r>
      <w:r w:rsidR="00F2790A" w:rsidRPr="001A06CC">
        <w:t xml:space="preserve"> 20.12.2023, ELI: </w:t>
      </w:r>
      <w:hyperlink r:id="rId16" w:history="1">
        <w:r w:rsidR="00F2790A" w:rsidRPr="00BB31B5">
          <w:rPr>
            <w:rStyle w:val="Hyperlink"/>
            <w:lang w:val="en-IE" w:eastAsia="x-none"/>
          </w:rPr>
          <w:t>http://data.europa.eu/eli/reg/2023/2859/oj</w:t>
        </w:r>
      </w:hyperlink>
      <w:r w:rsidRPr="001A06CC">
        <w:rPr>
          <w:color w:val="333333"/>
        </w:rPr>
        <w:t>).</w:t>
      </w:r>
    </w:p>
  </w:footnote>
  <w:footnote w:id="24">
    <w:p w:rsidR="009A303F" w:rsidRDefault="009A303F">
      <w:pPr>
        <w:pStyle w:val="FootnoteText"/>
        <w:spacing w:after="120"/>
        <w:ind w:left="714" w:hanging="714"/>
      </w:pPr>
      <w:r>
        <w:rPr>
          <w:rStyle w:val="FootnoteReference"/>
        </w:rPr>
        <w:footnoteRef/>
      </w:r>
      <w:r>
        <w:tab/>
        <w:t>Commission Delegated Regulation (EU) No 342/2014 of 21 January 2014 supplementing Directive 2002/87/EC of the European Parliament and of the Council and Regulation (EU) No 575/2013 of the European Parliament and of the Council with regard to regulatory technical standards for the application of the calculation methods of capital adequacy requirements for financial conglomerates (OJ L 100, 3.4.2014, p. 1, ELI:</w:t>
      </w:r>
      <w:hyperlink r:id="rId17" w:history="1">
        <w:r w:rsidRPr="006E20C3">
          <w:rPr>
            <w:rStyle w:val="Hyperlink"/>
          </w:rPr>
          <w:t>http://data.europa.eu/eli/reg_del/2014/342/oj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59" w:rsidRDefault="00543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59" w:rsidRDefault="00543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9D2D4F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D4E215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828ED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D8E25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CR_Ref0" w:val="2011/89/EU recital 7 "/>
    <w:docVar w:name="CR_Ref1" w:val="2011/89/EU recital 15"/>
    <w:docVar w:name="CR_Ref2" w:val="2010/78/EU Art. 2, pt.14(a)"/>
    <w:docVar w:name="CR_Ref3" w:val="2002/87/EC"/>
    <w:docVar w:name="CR_Ref4" w:val="(EU) 2025/2 Art. 3 "/>
    <w:docVar w:name="CR_RefCount" w:val="5"/>
    <w:docVar w:name="CR_RefLast" w:val="4"/>
    <w:docVar w:name="DQCDateTime" w:val="2026-02-10 10:47: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1124EB1-B79F-424B-867B-F161A4E93F93"/>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45"/>
    <w:docVar w:name="LW_REF.II.NEW.CP_YEAR" w:val="2026"/>
    <w:docVar w:name="LW_REF.INST.NEW" w:val="COM"/>
    <w:docVar w:name="LW_REF.INST.NEW_ADOPTED" w:val="final"/>
    <w:docVar w:name="LW_REF.INST.NEW_TEXT" w:val="(2026) 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upplementary supervision of credit institutions, insurance or reinsurance undertakings, investment firms , asset management companies and alternative investment fund managers in a financial conglomerate (codification)"/>
    <w:docVar w:name="LW_TYPE.DOC.CP" w:val="DIRECTIVE OF THE EUROPEAN PARLIAMENT AND OF THE COUNCIL"/>
    <w:docVar w:name="LwApiVersions" w:val="LW4CoDe 1.24.5.0; LW 9.2, Build 20251112"/>
  </w:docVars>
  <w:rsids>
    <w:rsidRoot w:val="005E3CD6"/>
    <w:rsid w:val="000001C1"/>
    <w:rsid w:val="00000631"/>
    <w:rsid w:val="00000A09"/>
    <w:rsid w:val="0000127C"/>
    <w:rsid w:val="00001446"/>
    <w:rsid w:val="000021BD"/>
    <w:rsid w:val="00002423"/>
    <w:rsid w:val="00002EEB"/>
    <w:rsid w:val="000031A9"/>
    <w:rsid w:val="0000379D"/>
    <w:rsid w:val="00003ABF"/>
    <w:rsid w:val="00003FE5"/>
    <w:rsid w:val="000041FD"/>
    <w:rsid w:val="000044B6"/>
    <w:rsid w:val="0000483A"/>
    <w:rsid w:val="00004ACE"/>
    <w:rsid w:val="00005356"/>
    <w:rsid w:val="00005372"/>
    <w:rsid w:val="00006068"/>
    <w:rsid w:val="0000607C"/>
    <w:rsid w:val="00006391"/>
    <w:rsid w:val="000077CF"/>
    <w:rsid w:val="00010473"/>
    <w:rsid w:val="00010587"/>
    <w:rsid w:val="00010961"/>
    <w:rsid w:val="0001168D"/>
    <w:rsid w:val="000130AB"/>
    <w:rsid w:val="00013152"/>
    <w:rsid w:val="0001408A"/>
    <w:rsid w:val="00014B08"/>
    <w:rsid w:val="00015669"/>
    <w:rsid w:val="00015D0E"/>
    <w:rsid w:val="0001636C"/>
    <w:rsid w:val="000167DE"/>
    <w:rsid w:val="00016CB3"/>
    <w:rsid w:val="00016E82"/>
    <w:rsid w:val="00017AEB"/>
    <w:rsid w:val="00020293"/>
    <w:rsid w:val="00020542"/>
    <w:rsid w:val="00020B6F"/>
    <w:rsid w:val="00020DFE"/>
    <w:rsid w:val="000215ED"/>
    <w:rsid w:val="000220F9"/>
    <w:rsid w:val="000221C5"/>
    <w:rsid w:val="00022718"/>
    <w:rsid w:val="0002285A"/>
    <w:rsid w:val="00023B18"/>
    <w:rsid w:val="000248DB"/>
    <w:rsid w:val="00024F18"/>
    <w:rsid w:val="000252F5"/>
    <w:rsid w:val="00025F0F"/>
    <w:rsid w:val="0003061F"/>
    <w:rsid w:val="00030B81"/>
    <w:rsid w:val="00031543"/>
    <w:rsid w:val="0003168E"/>
    <w:rsid w:val="000317A6"/>
    <w:rsid w:val="0003262D"/>
    <w:rsid w:val="00032A73"/>
    <w:rsid w:val="00033563"/>
    <w:rsid w:val="0003471B"/>
    <w:rsid w:val="00034FD1"/>
    <w:rsid w:val="00035234"/>
    <w:rsid w:val="00035BA8"/>
    <w:rsid w:val="000361B5"/>
    <w:rsid w:val="00036301"/>
    <w:rsid w:val="00036DE2"/>
    <w:rsid w:val="0004088C"/>
    <w:rsid w:val="00041781"/>
    <w:rsid w:val="00041A4A"/>
    <w:rsid w:val="00041F41"/>
    <w:rsid w:val="00042C84"/>
    <w:rsid w:val="00043500"/>
    <w:rsid w:val="000450DB"/>
    <w:rsid w:val="00045269"/>
    <w:rsid w:val="00045739"/>
    <w:rsid w:val="00045AD5"/>
    <w:rsid w:val="00047DE9"/>
    <w:rsid w:val="00050528"/>
    <w:rsid w:val="00051325"/>
    <w:rsid w:val="00051DC4"/>
    <w:rsid w:val="000523F5"/>
    <w:rsid w:val="00052778"/>
    <w:rsid w:val="0005323E"/>
    <w:rsid w:val="00053531"/>
    <w:rsid w:val="0005359E"/>
    <w:rsid w:val="00053697"/>
    <w:rsid w:val="00055F21"/>
    <w:rsid w:val="00055FBE"/>
    <w:rsid w:val="00056718"/>
    <w:rsid w:val="00056EE0"/>
    <w:rsid w:val="00057439"/>
    <w:rsid w:val="00057E2F"/>
    <w:rsid w:val="00060623"/>
    <w:rsid w:val="000618F7"/>
    <w:rsid w:val="00062AC9"/>
    <w:rsid w:val="00063663"/>
    <w:rsid w:val="00063ACC"/>
    <w:rsid w:val="00064021"/>
    <w:rsid w:val="000644A9"/>
    <w:rsid w:val="00064C0C"/>
    <w:rsid w:val="00065404"/>
    <w:rsid w:val="00065AA6"/>
    <w:rsid w:val="00065D63"/>
    <w:rsid w:val="00065E02"/>
    <w:rsid w:val="00066953"/>
    <w:rsid w:val="00066983"/>
    <w:rsid w:val="00066C26"/>
    <w:rsid w:val="00066D50"/>
    <w:rsid w:val="00066ECD"/>
    <w:rsid w:val="00067527"/>
    <w:rsid w:val="00067C33"/>
    <w:rsid w:val="0007098D"/>
    <w:rsid w:val="00070F9E"/>
    <w:rsid w:val="0007123B"/>
    <w:rsid w:val="000712AB"/>
    <w:rsid w:val="000713FA"/>
    <w:rsid w:val="0007200B"/>
    <w:rsid w:val="00072039"/>
    <w:rsid w:val="000720FB"/>
    <w:rsid w:val="0007223D"/>
    <w:rsid w:val="0007278E"/>
    <w:rsid w:val="00072833"/>
    <w:rsid w:val="000729C4"/>
    <w:rsid w:val="00072B07"/>
    <w:rsid w:val="00073A1D"/>
    <w:rsid w:val="00073DBE"/>
    <w:rsid w:val="00073E18"/>
    <w:rsid w:val="000746A4"/>
    <w:rsid w:val="000746FB"/>
    <w:rsid w:val="00074847"/>
    <w:rsid w:val="00074F54"/>
    <w:rsid w:val="00075513"/>
    <w:rsid w:val="00076A07"/>
    <w:rsid w:val="00076C52"/>
    <w:rsid w:val="00076E66"/>
    <w:rsid w:val="00077AEA"/>
    <w:rsid w:val="00077FD2"/>
    <w:rsid w:val="000801B1"/>
    <w:rsid w:val="000806EF"/>
    <w:rsid w:val="0008087B"/>
    <w:rsid w:val="00080BC9"/>
    <w:rsid w:val="000812B6"/>
    <w:rsid w:val="000812E4"/>
    <w:rsid w:val="00083363"/>
    <w:rsid w:val="00083454"/>
    <w:rsid w:val="00083725"/>
    <w:rsid w:val="0008453E"/>
    <w:rsid w:val="000858FA"/>
    <w:rsid w:val="00085EE9"/>
    <w:rsid w:val="000864F2"/>
    <w:rsid w:val="00090E4F"/>
    <w:rsid w:val="000915F5"/>
    <w:rsid w:val="000923EC"/>
    <w:rsid w:val="00093E15"/>
    <w:rsid w:val="000949D3"/>
    <w:rsid w:val="00094EEF"/>
    <w:rsid w:val="00094FA0"/>
    <w:rsid w:val="000965B6"/>
    <w:rsid w:val="00096DCE"/>
    <w:rsid w:val="0009769E"/>
    <w:rsid w:val="000A0F36"/>
    <w:rsid w:val="000A2D44"/>
    <w:rsid w:val="000A312C"/>
    <w:rsid w:val="000A3BC2"/>
    <w:rsid w:val="000A4798"/>
    <w:rsid w:val="000A4996"/>
    <w:rsid w:val="000A56BD"/>
    <w:rsid w:val="000A571E"/>
    <w:rsid w:val="000A57A3"/>
    <w:rsid w:val="000A6C63"/>
    <w:rsid w:val="000A6EF2"/>
    <w:rsid w:val="000B0329"/>
    <w:rsid w:val="000B0E2B"/>
    <w:rsid w:val="000B1530"/>
    <w:rsid w:val="000B2972"/>
    <w:rsid w:val="000B309C"/>
    <w:rsid w:val="000B3364"/>
    <w:rsid w:val="000B3926"/>
    <w:rsid w:val="000B3CA6"/>
    <w:rsid w:val="000B4D32"/>
    <w:rsid w:val="000B4E79"/>
    <w:rsid w:val="000B5579"/>
    <w:rsid w:val="000B5DD4"/>
    <w:rsid w:val="000B5E14"/>
    <w:rsid w:val="000B6071"/>
    <w:rsid w:val="000B6395"/>
    <w:rsid w:val="000B7053"/>
    <w:rsid w:val="000B7237"/>
    <w:rsid w:val="000B746D"/>
    <w:rsid w:val="000B7D68"/>
    <w:rsid w:val="000C0EEE"/>
    <w:rsid w:val="000C0F6F"/>
    <w:rsid w:val="000C2F15"/>
    <w:rsid w:val="000C37A6"/>
    <w:rsid w:val="000C3B81"/>
    <w:rsid w:val="000C3F8B"/>
    <w:rsid w:val="000C4C4A"/>
    <w:rsid w:val="000C5580"/>
    <w:rsid w:val="000C58E1"/>
    <w:rsid w:val="000C59B1"/>
    <w:rsid w:val="000C5F2F"/>
    <w:rsid w:val="000C5F52"/>
    <w:rsid w:val="000C649D"/>
    <w:rsid w:val="000C682F"/>
    <w:rsid w:val="000C74FE"/>
    <w:rsid w:val="000C7D16"/>
    <w:rsid w:val="000D04EF"/>
    <w:rsid w:val="000D0599"/>
    <w:rsid w:val="000D0907"/>
    <w:rsid w:val="000D10A4"/>
    <w:rsid w:val="000D18F3"/>
    <w:rsid w:val="000D2169"/>
    <w:rsid w:val="000D2971"/>
    <w:rsid w:val="000D2CC6"/>
    <w:rsid w:val="000D3505"/>
    <w:rsid w:val="000D4062"/>
    <w:rsid w:val="000D559B"/>
    <w:rsid w:val="000D5682"/>
    <w:rsid w:val="000D5D83"/>
    <w:rsid w:val="000D6175"/>
    <w:rsid w:val="000D7050"/>
    <w:rsid w:val="000D74E0"/>
    <w:rsid w:val="000D7B62"/>
    <w:rsid w:val="000E0030"/>
    <w:rsid w:val="000E0168"/>
    <w:rsid w:val="000E0820"/>
    <w:rsid w:val="000E0B4E"/>
    <w:rsid w:val="000E0E88"/>
    <w:rsid w:val="000E1214"/>
    <w:rsid w:val="000E14FC"/>
    <w:rsid w:val="000E18EA"/>
    <w:rsid w:val="000E1949"/>
    <w:rsid w:val="000E1F8C"/>
    <w:rsid w:val="000E203C"/>
    <w:rsid w:val="000E2169"/>
    <w:rsid w:val="000E3466"/>
    <w:rsid w:val="000E38F1"/>
    <w:rsid w:val="000E43C1"/>
    <w:rsid w:val="000E4963"/>
    <w:rsid w:val="000E4E9C"/>
    <w:rsid w:val="000E5A8B"/>
    <w:rsid w:val="000E5D10"/>
    <w:rsid w:val="000E5F7A"/>
    <w:rsid w:val="000E5F8B"/>
    <w:rsid w:val="000E6328"/>
    <w:rsid w:val="000E6D72"/>
    <w:rsid w:val="000E72A6"/>
    <w:rsid w:val="000E74BD"/>
    <w:rsid w:val="000E74D6"/>
    <w:rsid w:val="000E7E56"/>
    <w:rsid w:val="000E7EE0"/>
    <w:rsid w:val="000F00F6"/>
    <w:rsid w:val="000F0A16"/>
    <w:rsid w:val="000F0C1D"/>
    <w:rsid w:val="000F0F4B"/>
    <w:rsid w:val="000F2830"/>
    <w:rsid w:val="000F3346"/>
    <w:rsid w:val="000F4362"/>
    <w:rsid w:val="000F4A5F"/>
    <w:rsid w:val="000F51B7"/>
    <w:rsid w:val="000F52BD"/>
    <w:rsid w:val="000F5F92"/>
    <w:rsid w:val="000F6EB7"/>
    <w:rsid w:val="000F7CFA"/>
    <w:rsid w:val="0010126E"/>
    <w:rsid w:val="00101C85"/>
    <w:rsid w:val="00101DC9"/>
    <w:rsid w:val="00102566"/>
    <w:rsid w:val="00102732"/>
    <w:rsid w:val="00103119"/>
    <w:rsid w:val="00103F5E"/>
    <w:rsid w:val="001048A9"/>
    <w:rsid w:val="00104B1A"/>
    <w:rsid w:val="00104B7A"/>
    <w:rsid w:val="001057DF"/>
    <w:rsid w:val="001057F6"/>
    <w:rsid w:val="0010593E"/>
    <w:rsid w:val="001065F5"/>
    <w:rsid w:val="00110207"/>
    <w:rsid w:val="00110669"/>
    <w:rsid w:val="00110BB5"/>
    <w:rsid w:val="00110E1B"/>
    <w:rsid w:val="00111087"/>
    <w:rsid w:val="00111D3E"/>
    <w:rsid w:val="00111F1B"/>
    <w:rsid w:val="00112150"/>
    <w:rsid w:val="001129C1"/>
    <w:rsid w:val="00113122"/>
    <w:rsid w:val="001131D8"/>
    <w:rsid w:val="00113486"/>
    <w:rsid w:val="00113860"/>
    <w:rsid w:val="00113D6C"/>
    <w:rsid w:val="00114037"/>
    <w:rsid w:val="00114291"/>
    <w:rsid w:val="00114538"/>
    <w:rsid w:val="0011491E"/>
    <w:rsid w:val="00114DF7"/>
    <w:rsid w:val="00114EB1"/>
    <w:rsid w:val="001153F0"/>
    <w:rsid w:val="001157F0"/>
    <w:rsid w:val="00117063"/>
    <w:rsid w:val="001170CF"/>
    <w:rsid w:val="0011767B"/>
    <w:rsid w:val="00117A73"/>
    <w:rsid w:val="001209C7"/>
    <w:rsid w:val="00120F99"/>
    <w:rsid w:val="0012131E"/>
    <w:rsid w:val="00122487"/>
    <w:rsid w:val="00123437"/>
    <w:rsid w:val="001237F9"/>
    <w:rsid w:val="001238EF"/>
    <w:rsid w:val="00123B38"/>
    <w:rsid w:val="00123C2C"/>
    <w:rsid w:val="00124F53"/>
    <w:rsid w:val="001254B3"/>
    <w:rsid w:val="00126CCB"/>
    <w:rsid w:val="00127503"/>
    <w:rsid w:val="001277A1"/>
    <w:rsid w:val="0012796A"/>
    <w:rsid w:val="00130359"/>
    <w:rsid w:val="001309C4"/>
    <w:rsid w:val="00130BFE"/>
    <w:rsid w:val="00130C0A"/>
    <w:rsid w:val="00131383"/>
    <w:rsid w:val="00131697"/>
    <w:rsid w:val="00131C6C"/>
    <w:rsid w:val="00132A2A"/>
    <w:rsid w:val="00133317"/>
    <w:rsid w:val="00133634"/>
    <w:rsid w:val="001340A8"/>
    <w:rsid w:val="00135857"/>
    <w:rsid w:val="0013604F"/>
    <w:rsid w:val="0013611A"/>
    <w:rsid w:val="0013618D"/>
    <w:rsid w:val="001361DE"/>
    <w:rsid w:val="001363E9"/>
    <w:rsid w:val="001371CF"/>
    <w:rsid w:val="001375DC"/>
    <w:rsid w:val="0014007D"/>
    <w:rsid w:val="0014008A"/>
    <w:rsid w:val="00140B2C"/>
    <w:rsid w:val="00141A21"/>
    <w:rsid w:val="00141C87"/>
    <w:rsid w:val="00144CC2"/>
    <w:rsid w:val="00145102"/>
    <w:rsid w:val="00146034"/>
    <w:rsid w:val="00146534"/>
    <w:rsid w:val="0014691D"/>
    <w:rsid w:val="00146C07"/>
    <w:rsid w:val="00147A0E"/>
    <w:rsid w:val="001504BD"/>
    <w:rsid w:val="0015083D"/>
    <w:rsid w:val="0015086A"/>
    <w:rsid w:val="00150E82"/>
    <w:rsid w:val="00150FD8"/>
    <w:rsid w:val="00151288"/>
    <w:rsid w:val="00152DD8"/>
    <w:rsid w:val="00153342"/>
    <w:rsid w:val="00153B1A"/>
    <w:rsid w:val="0015481F"/>
    <w:rsid w:val="001548E1"/>
    <w:rsid w:val="001549BB"/>
    <w:rsid w:val="00154C44"/>
    <w:rsid w:val="00155914"/>
    <w:rsid w:val="00155CCB"/>
    <w:rsid w:val="00157BDD"/>
    <w:rsid w:val="00160643"/>
    <w:rsid w:val="0016084D"/>
    <w:rsid w:val="001608ED"/>
    <w:rsid w:val="00160D83"/>
    <w:rsid w:val="00161D8C"/>
    <w:rsid w:val="00162B45"/>
    <w:rsid w:val="001632A3"/>
    <w:rsid w:val="001634EA"/>
    <w:rsid w:val="001635D5"/>
    <w:rsid w:val="001638F4"/>
    <w:rsid w:val="001638F8"/>
    <w:rsid w:val="00163D6C"/>
    <w:rsid w:val="00163EFC"/>
    <w:rsid w:val="001642CA"/>
    <w:rsid w:val="00164958"/>
    <w:rsid w:val="001663FD"/>
    <w:rsid w:val="00166C20"/>
    <w:rsid w:val="00167C2E"/>
    <w:rsid w:val="00167D15"/>
    <w:rsid w:val="00167D7A"/>
    <w:rsid w:val="0017029D"/>
    <w:rsid w:val="00170609"/>
    <w:rsid w:val="00170E53"/>
    <w:rsid w:val="001716FF"/>
    <w:rsid w:val="0017173A"/>
    <w:rsid w:val="0017180D"/>
    <w:rsid w:val="0017218D"/>
    <w:rsid w:val="0017274F"/>
    <w:rsid w:val="00172DEA"/>
    <w:rsid w:val="0017309C"/>
    <w:rsid w:val="001734C6"/>
    <w:rsid w:val="00173AEB"/>
    <w:rsid w:val="00173CC1"/>
    <w:rsid w:val="001747B7"/>
    <w:rsid w:val="001748F0"/>
    <w:rsid w:val="001757F2"/>
    <w:rsid w:val="00175B0E"/>
    <w:rsid w:val="00175FD1"/>
    <w:rsid w:val="00176151"/>
    <w:rsid w:val="00176428"/>
    <w:rsid w:val="00176AA8"/>
    <w:rsid w:val="0018034A"/>
    <w:rsid w:val="00180555"/>
    <w:rsid w:val="00180BC8"/>
    <w:rsid w:val="00181237"/>
    <w:rsid w:val="001813B2"/>
    <w:rsid w:val="00181D66"/>
    <w:rsid w:val="00182015"/>
    <w:rsid w:val="00183066"/>
    <w:rsid w:val="0018337B"/>
    <w:rsid w:val="001841A0"/>
    <w:rsid w:val="00184526"/>
    <w:rsid w:val="0018494D"/>
    <w:rsid w:val="00184CAF"/>
    <w:rsid w:val="00185818"/>
    <w:rsid w:val="00185C41"/>
    <w:rsid w:val="001864D4"/>
    <w:rsid w:val="00186875"/>
    <w:rsid w:val="0018716B"/>
    <w:rsid w:val="00187355"/>
    <w:rsid w:val="00190534"/>
    <w:rsid w:val="0019092E"/>
    <w:rsid w:val="00190B39"/>
    <w:rsid w:val="00190D25"/>
    <w:rsid w:val="00191B9A"/>
    <w:rsid w:val="0019218A"/>
    <w:rsid w:val="001922C3"/>
    <w:rsid w:val="0019256B"/>
    <w:rsid w:val="001947B8"/>
    <w:rsid w:val="00194906"/>
    <w:rsid w:val="00194FDA"/>
    <w:rsid w:val="001953F5"/>
    <w:rsid w:val="001959B7"/>
    <w:rsid w:val="00195D03"/>
    <w:rsid w:val="00195DB8"/>
    <w:rsid w:val="00196716"/>
    <w:rsid w:val="0019680C"/>
    <w:rsid w:val="00196840"/>
    <w:rsid w:val="00196898"/>
    <w:rsid w:val="00196967"/>
    <w:rsid w:val="00196B0D"/>
    <w:rsid w:val="00197613"/>
    <w:rsid w:val="001A06CC"/>
    <w:rsid w:val="001A16CF"/>
    <w:rsid w:val="001A1776"/>
    <w:rsid w:val="001A1C0B"/>
    <w:rsid w:val="001A20A1"/>
    <w:rsid w:val="001A212D"/>
    <w:rsid w:val="001A21CA"/>
    <w:rsid w:val="001A230A"/>
    <w:rsid w:val="001A2AFC"/>
    <w:rsid w:val="001A2F86"/>
    <w:rsid w:val="001A30B8"/>
    <w:rsid w:val="001A39C2"/>
    <w:rsid w:val="001A3B6B"/>
    <w:rsid w:val="001A445A"/>
    <w:rsid w:val="001A4565"/>
    <w:rsid w:val="001A481E"/>
    <w:rsid w:val="001A4AC3"/>
    <w:rsid w:val="001A573C"/>
    <w:rsid w:val="001A5B12"/>
    <w:rsid w:val="001A5F7B"/>
    <w:rsid w:val="001A70FB"/>
    <w:rsid w:val="001B043A"/>
    <w:rsid w:val="001B05CF"/>
    <w:rsid w:val="001B0800"/>
    <w:rsid w:val="001B1446"/>
    <w:rsid w:val="001B14F0"/>
    <w:rsid w:val="001B219E"/>
    <w:rsid w:val="001B2918"/>
    <w:rsid w:val="001B376B"/>
    <w:rsid w:val="001B538C"/>
    <w:rsid w:val="001B5770"/>
    <w:rsid w:val="001B6C71"/>
    <w:rsid w:val="001B7106"/>
    <w:rsid w:val="001B7321"/>
    <w:rsid w:val="001B7760"/>
    <w:rsid w:val="001B7D27"/>
    <w:rsid w:val="001C0514"/>
    <w:rsid w:val="001C0692"/>
    <w:rsid w:val="001C111A"/>
    <w:rsid w:val="001C1564"/>
    <w:rsid w:val="001C16AF"/>
    <w:rsid w:val="001C18BD"/>
    <w:rsid w:val="001C1E42"/>
    <w:rsid w:val="001C2225"/>
    <w:rsid w:val="001C2793"/>
    <w:rsid w:val="001C2E6B"/>
    <w:rsid w:val="001C61E2"/>
    <w:rsid w:val="001C6610"/>
    <w:rsid w:val="001C66BD"/>
    <w:rsid w:val="001C70F8"/>
    <w:rsid w:val="001C73FA"/>
    <w:rsid w:val="001C7417"/>
    <w:rsid w:val="001C795C"/>
    <w:rsid w:val="001C7A8E"/>
    <w:rsid w:val="001C7E28"/>
    <w:rsid w:val="001D002A"/>
    <w:rsid w:val="001D0E45"/>
    <w:rsid w:val="001D0E8E"/>
    <w:rsid w:val="001D1764"/>
    <w:rsid w:val="001D1B9E"/>
    <w:rsid w:val="001D1C12"/>
    <w:rsid w:val="001D257F"/>
    <w:rsid w:val="001D2980"/>
    <w:rsid w:val="001D3287"/>
    <w:rsid w:val="001D3E53"/>
    <w:rsid w:val="001D4874"/>
    <w:rsid w:val="001D4FEB"/>
    <w:rsid w:val="001D5202"/>
    <w:rsid w:val="001D59E2"/>
    <w:rsid w:val="001D5A31"/>
    <w:rsid w:val="001D5C23"/>
    <w:rsid w:val="001D61A7"/>
    <w:rsid w:val="001D61B4"/>
    <w:rsid w:val="001D6241"/>
    <w:rsid w:val="001D6FEF"/>
    <w:rsid w:val="001D7D34"/>
    <w:rsid w:val="001D7D5E"/>
    <w:rsid w:val="001E0964"/>
    <w:rsid w:val="001E2595"/>
    <w:rsid w:val="001E2ACB"/>
    <w:rsid w:val="001E2D5B"/>
    <w:rsid w:val="001E3713"/>
    <w:rsid w:val="001E3C53"/>
    <w:rsid w:val="001E3ECF"/>
    <w:rsid w:val="001E4561"/>
    <w:rsid w:val="001E47BB"/>
    <w:rsid w:val="001E4D16"/>
    <w:rsid w:val="001E5111"/>
    <w:rsid w:val="001E5686"/>
    <w:rsid w:val="001E5EFD"/>
    <w:rsid w:val="001E659F"/>
    <w:rsid w:val="001E7719"/>
    <w:rsid w:val="001E79B5"/>
    <w:rsid w:val="001F0547"/>
    <w:rsid w:val="001F070D"/>
    <w:rsid w:val="001F0726"/>
    <w:rsid w:val="001F0E52"/>
    <w:rsid w:val="001F12DA"/>
    <w:rsid w:val="001F14B8"/>
    <w:rsid w:val="001F222B"/>
    <w:rsid w:val="001F27E6"/>
    <w:rsid w:val="001F2B1A"/>
    <w:rsid w:val="001F2FAF"/>
    <w:rsid w:val="001F38AB"/>
    <w:rsid w:val="001F40E8"/>
    <w:rsid w:val="001F4948"/>
    <w:rsid w:val="001F4C49"/>
    <w:rsid w:val="001F5235"/>
    <w:rsid w:val="001F52A7"/>
    <w:rsid w:val="001F5B13"/>
    <w:rsid w:val="001F5CB1"/>
    <w:rsid w:val="001F6588"/>
    <w:rsid w:val="001F69DC"/>
    <w:rsid w:val="001F711C"/>
    <w:rsid w:val="001F7D6A"/>
    <w:rsid w:val="00201537"/>
    <w:rsid w:val="0020174A"/>
    <w:rsid w:val="00202517"/>
    <w:rsid w:val="0020251C"/>
    <w:rsid w:val="00202ADA"/>
    <w:rsid w:val="00202DA8"/>
    <w:rsid w:val="00202DE7"/>
    <w:rsid w:val="00202ED9"/>
    <w:rsid w:val="00203324"/>
    <w:rsid w:val="00203573"/>
    <w:rsid w:val="00203C63"/>
    <w:rsid w:val="00203F38"/>
    <w:rsid w:val="00204177"/>
    <w:rsid w:val="00205396"/>
    <w:rsid w:val="002057C0"/>
    <w:rsid w:val="00205DA6"/>
    <w:rsid w:val="0020632E"/>
    <w:rsid w:val="0020637F"/>
    <w:rsid w:val="0020695C"/>
    <w:rsid w:val="00206FA9"/>
    <w:rsid w:val="002105D4"/>
    <w:rsid w:val="0021121B"/>
    <w:rsid w:val="00211FB3"/>
    <w:rsid w:val="00212165"/>
    <w:rsid w:val="0021230F"/>
    <w:rsid w:val="00212B0D"/>
    <w:rsid w:val="00212BF1"/>
    <w:rsid w:val="00213162"/>
    <w:rsid w:val="00214505"/>
    <w:rsid w:val="00214CDC"/>
    <w:rsid w:val="00214F30"/>
    <w:rsid w:val="00215223"/>
    <w:rsid w:val="00215CB8"/>
    <w:rsid w:val="00216180"/>
    <w:rsid w:val="002163CD"/>
    <w:rsid w:val="00216457"/>
    <w:rsid w:val="00216A63"/>
    <w:rsid w:val="002177BF"/>
    <w:rsid w:val="00217D43"/>
    <w:rsid w:val="00220A44"/>
    <w:rsid w:val="00220B19"/>
    <w:rsid w:val="00220FB9"/>
    <w:rsid w:val="00221095"/>
    <w:rsid w:val="002218CD"/>
    <w:rsid w:val="00222D32"/>
    <w:rsid w:val="00223E6B"/>
    <w:rsid w:val="0022444C"/>
    <w:rsid w:val="00224459"/>
    <w:rsid w:val="0022479C"/>
    <w:rsid w:val="002249F5"/>
    <w:rsid w:val="002250CC"/>
    <w:rsid w:val="00225945"/>
    <w:rsid w:val="00227352"/>
    <w:rsid w:val="0023005B"/>
    <w:rsid w:val="0023017D"/>
    <w:rsid w:val="0023031C"/>
    <w:rsid w:val="002306A6"/>
    <w:rsid w:val="002308D9"/>
    <w:rsid w:val="00231185"/>
    <w:rsid w:val="00231419"/>
    <w:rsid w:val="002318A5"/>
    <w:rsid w:val="00232795"/>
    <w:rsid w:val="0023294A"/>
    <w:rsid w:val="00232D2B"/>
    <w:rsid w:val="00232E49"/>
    <w:rsid w:val="00233C61"/>
    <w:rsid w:val="00233DC7"/>
    <w:rsid w:val="00233E10"/>
    <w:rsid w:val="002343D0"/>
    <w:rsid w:val="00234950"/>
    <w:rsid w:val="00236797"/>
    <w:rsid w:val="00237144"/>
    <w:rsid w:val="00237E03"/>
    <w:rsid w:val="00240D68"/>
    <w:rsid w:val="00240FBD"/>
    <w:rsid w:val="002415EA"/>
    <w:rsid w:val="002422A2"/>
    <w:rsid w:val="002436CB"/>
    <w:rsid w:val="00243A41"/>
    <w:rsid w:val="00243E3A"/>
    <w:rsid w:val="00243EB8"/>
    <w:rsid w:val="0024496B"/>
    <w:rsid w:val="00244CF5"/>
    <w:rsid w:val="00245086"/>
    <w:rsid w:val="002459BC"/>
    <w:rsid w:val="0024669E"/>
    <w:rsid w:val="00246E15"/>
    <w:rsid w:val="0024729D"/>
    <w:rsid w:val="00247779"/>
    <w:rsid w:val="00250607"/>
    <w:rsid w:val="00251856"/>
    <w:rsid w:val="0025211F"/>
    <w:rsid w:val="00252D23"/>
    <w:rsid w:val="00253350"/>
    <w:rsid w:val="002539F8"/>
    <w:rsid w:val="00253D98"/>
    <w:rsid w:val="00254356"/>
    <w:rsid w:val="002543A4"/>
    <w:rsid w:val="002544DD"/>
    <w:rsid w:val="00254520"/>
    <w:rsid w:val="002547C0"/>
    <w:rsid w:val="0025568E"/>
    <w:rsid w:val="00255C2B"/>
    <w:rsid w:val="00255CD8"/>
    <w:rsid w:val="0025655B"/>
    <w:rsid w:val="0026053D"/>
    <w:rsid w:val="00260A4F"/>
    <w:rsid w:val="00261C45"/>
    <w:rsid w:val="00262336"/>
    <w:rsid w:val="0026257E"/>
    <w:rsid w:val="002625D7"/>
    <w:rsid w:val="002627CD"/>
    <w:rsid w:val="0026280F"/>
    <w:rsid w:val="002630EB"/>
    <w:rsid w:val="00263193"/>
    <w:rsid w:val="00263720"/>
    <w:rsid w:val="00263A0B"/>
    <w:rsid w:val="00263F19"/>
    <w:rsid w:val="00264216"/>
    <w:rsid w:val="00264226"/>
    <w:rsid w:val="00265300"/>
    <w:rsid w:val="00265F09"/>
    <w:rsid w:val="00266152"/>
    <w:rsid w:val="0026657E"/>
    <w:rsid w:val="00266586"/>
    <w:rsid w:val="00267648"/>
    <w:rsid w:val="0026772B"/>
    <w:rsid w:val="0026774B"/>
    <w:rsid w:val="00267EE4"/>
    <w:rsid w:val="0027002F"/>
    <w:rsid w:val="00270438"/>
    <w:rsid w:val="002708AF"/>
    <w:rsid w:val="00270A31"/>
    <w:rsid w:val="00270C60"/>
    <w:rsid w:val="00270E9E"/>
    <w:rsid w:val="00271938"/>
    <w:rsid w:val="0027298B"/>
    <w:rsid w:val="00272ACA"/>
    <w:rsid w:val="0027307C"/>
    <w:rsid w:val="0027399E"/>
    <w:rsid w:val="00273B48"/>
    <w:rsid w:val="00273C0B"/>
    <w:rsid w:val="002741DF"/>
    <w:rsid w:val="002746B3"/>
    <w:rsid w:val="002755E6"/>
    <w:rsid w:val="00276EF0"/>
    <w:rsid w:val="00277013"/>
    <w:rsid w:val="0027713D"/>
    <w:rsid w:val="0028015A"/>
    <w:rsid w:val="00280506"/>
    <w:rsid w:val="00281469"/>
    <w:rsid w:val="0028179F"/>
    <w:rsid w:val="00281B75"/>
    <w:rsid w:val="00282F83"/>
    <w:rsid w:val="00283972"/>
    <w:rsid w:val="00283EC0"/>
    <w:rsid w:val="00284B22"/>
    <w:rsid w:val="00285364"/>
    <w:rsid w:val="00285BEE"/>
    <w:rsid w:val="002862C4"/>
    <w:rsid w:val="00286340"/>
    <w:rsid w:val="00286CAD"/>
    <w:rsid w:val="002873FD"/>
    <w:rsid w:val="00290046"/>
    <w:rsid w:val="002904AE"/>
    <w:rsid w:val="00292752"/>
    <w:rsid w:val="00292789"/>
    <w:rsid w:val="00292C9D"/>
    <w:rsid w:val="00293D43"/>
    <w:rsid w:val="00293E21"/>
    <w:rsid w:val="00294C05"/>
    <w:rsid w:val="00295144"/>
    <w:rsid w:val="0029533F"/>
    <w:rsid w:val="0029548D"/>
    <w:rsid w:val="00296520"/>
    <w:rsid w:val="00296689"/>
    <w:rsid w:val="00296CD2"/>
    <w:rsid w:val="00296CE1"/>
    <w:rsid w:val="002A05F1"/>
    <w:rsid w:val="002A0B81"/>
    <w:rsid w:val="002A1297"/>
    <w:rsid w:val="002A1536"/>
    <w:rsid w:val="002A15D7"/>
    <w:rsid w:val="002A1EF9"/>
    <w:rsid w:val="002A4072"/>
    <w:rsid w:val="002A454A"/>
    <w:rsid w:val="002A45A2"/>
    <w:rsid w:val="002A4BA1"/>
    <w:rsid w:val="002A55A1"/>
    <w:rsid w:val="002A57B9"/>
    <w:rsid w:val="002A59C8"/>
    <w:rsid w:val="002A662B"/>
    <w:rsid w:val="002A7AAE"/>
    <w:rsid w:val="002B0EBB"/>
    <w:rsid w:val="002B130C"/>
    <w:rsid w:val="002B1C3F"/>
    <w:rsid w:val="002B22E8"/>
    <w:rsid w:val="002B242E"/>
    <w:rsid w:val="002B30AB"/>
    <w:rsid w:val="002B30AF"/>
    <w:rsid w:val="002B353F"/>
    <w:rsid w:val="002B3568"/>
    <w:rsid w:val="002B3EAE"/>
    <w:rsid w:val="002B43E4"/>
    <w:rsid w:val="002B472F"/>
    <w:rsid w:val="002B47B5"/>
    <w:rsid w:val="002B529A"/>
    <w:rsid w:val="002B52F5"/>
    <w:rsid w:val="002B54B0"/>
    <w:rsid w:val="002B56A9"/>
    <w:rsid w:val="002B56F1"/>
    <w:rsid w:val="002B59B9"/>
    <w:rsid w:val="002B5FD3"/>
    <w:rsid w:val="002B6087"/>
    <w:rsid w:val="002B7A19"/>
    <w:rsid w:val="002B7CCD"/>
    <w:rsid w:val="002B7E2B"/>
    <w:rsid w:val="002B7E8B"/>
    <w:rsid w:val="002B7F3C"/>
    <w:rsid w:val="002C07EE"/>
    <w:rsid w:val="002C1CD9"/>
    <w:rsid w:val="002C2149"/>
    <w:rsid w:val="002C217B"/>
    <w:rsid w:val="002C288A"/>
    <w:rsid w:val="002C2927"/>
    <w:rsid w:val="002C2EE8"/>
    <w:rsid w:val="002C324E"/>
    <w:rsid w:val="002C38C7"/>
    <w:rsid w:val="002C4696"/>
    <w:rsid w:val="002C4BE3"/>
    <w:rsid w:val="002C620D"/>
    <w:rsid w:val="002C6AAE"/>
    <w:rsid w:val="002C6DA0"/>
    <w:rsid w:val="002D06BA"/>
    <w:rsid w:val="002D0CE9"/>
    <w:rsid w:val="002D1D75"/>
    <w:rsid w:val="002D2AEC"/>
    <w:rsid w:val="002D2D58"/>
    <w:rsid w:val="002D3006"/>
    <w:rsid w:val="002D3A75"/>
    <w:rsid w:val="002D3B03"/>
    <w:rsid w:val="002D47A3"/>
    <w:rsid w:val="002D59D1"/>
    <w:rsid w:val="002D5AB5"/>
    <w:rsid w:val="002D6091"/>
    <w:rsid w:val="002D7009"/>
    <w:rsid w:val="002D7CB9"/>
    <w:rsid w:val="002D7F94"/>
    <w:rsid w:val="002E001F"/>
    <w:rsid w:val="002E0285"/>
    <w:rsid w:val="002E05EF"/>
    <w:rsid w:val="002E0E49"/>
    <w:rsid w:val="002E0E59"/>
    <w:rsid w:val="002E1227"/>
    <w:rsid w:val="002E12D0"/>
    <w:rsid w:val="002E171A"/>
    <w:rsid w:val="002E208C"/>
    <w:rsid w:val="002E2594"/>
    <w:rsid w:val="002E2830"/>
    <w:rsid w:val="002E306B"/>
    <w:rsid w:val="002E37D8"/>
    <w:rsid w:val="002E3DAD"/>
    <w:rsid w:val="002E405F"/>
    <w:rsid w:val="002E5544"/>
    <w:rsid w:val="002E55D9"/>
    <w:rsid w:val="002E560E"/>
    <w:rsid w:val="002E5FE4"/>
    <w:rsid w:val="002E601B"/>
    <w:rsid w:val="002E608A"/>
    <w:rsid w:val="002E60A8"/>
    <w:rsid w:val="002E6635"/>
    <w:rsid w:val="002E687E"/>
    <w:rsid w:val="002E6927"/>
    <w:rsid w:val="002E71D7"/>
    <w:rsid w:val="002E71E6"/>
    <w:rsid w:val="002E7846"/>
    <w:rsid w:val="002E7A09"/>
    <w:rsid w:val="002E7D1F"/>
    <w:rsid w:val="002F02AF"/>
    <w:rsid w:val="002F036D"/>
    <w:rsid w:val="002F117F"/>
    <w:rsid w:val="002F1712"/>
    <w:rsid w:val="002F1ACB"/>
    <w:rsid w:val="002F1B4B"/>
    <w:rsid w:val="002F202A"/>
    <w:rsid w:val="002F2999"/>
    <w:rsid w:val="002F2B45"/>
    <w:rsid w:val="002F2E9B"/>
    <w:rsid w:val="002F4CDB"/>
    <w:rsid w:val="002F5181"/>
    <w:rsid w:val="002F5727"/>
    <w:rsid w:val="002F5E75"/>
    <w:rsid w:val="002F60D0"/>
    <w:rsid w:val="002F6E4E"/>
    <w:rsid w:val="002F7BE3"/>
    <w:rsid w:val="00300087"/>
    <w:rsid w:val="003009C2"/>
    <w:rsid w:val="00301F76"/>
    <w:rsid w:val="003030B6"/>
    <w:rsid w:val="003037FA"/>
    <w:rsid w:val="00303D7D"/>
    <w:rsid w:val="0030438D"/>
    <w:rsid w:val="00304CD6"/>
    <w:rsid w:val="00304F00"/>
    <w:rsid w:val="00305581"/>
    <w:rsid w:val="00306455"/>
    <w:rsid w:val="00307B04"/>
    <w:rsid w:val="00310031"/>
    <w:rsid w:val="0031143F"/>
    <w:rsid w:val="0031216C"/>
    <w:rsid w:val="003125D8"/>
    <w:rsid w:val="003128BC"/>
    <w:rsid w:val="00312C87"/>
    <w:rsid w:val="00312FDD"/>
    <w:rsid w:val="003138D8"/>
    <w:rsid w:val="003138F7"/>
    <w:rsid w:val="00313CC8"/>
    <w:rsid w:val="003141DA"/>
    <w:rsid w:val="00314601"/>
    <w:rsid w:val="0031477A"/>
    <w:rsid w:val="0031494A"/>
    <w:rsid w:val="00314B39"/>
    <w:rsid w:val="0031504E"/>
    <w:rsid w:val="00315C73"/>
    <w:rsid w:val="00315EDC"/>
    <w:rsid w:val="00316231"/>
    <w:rsid w:val="003165FE"/>
    <w:rsid w:val="00316767"/>
    <w:rsid w:val="00316EF2"/>
    <w:rsid w:val="00317D09"/>
    <w:rsid w:val="00320679"/>
    <w:rsid w:val="00320F70"/>
    <w:rsid w:val="00321225"/>
    <w:rsid w:val="003212A1"/>
    <w:rsid w:val="003215C0"/>
    <w:rsid w:val="00321C0B"/>
    <w:rsid w:val="003224E6"/>
    <w:rsid w:val="003225CB"/>
    <w:rsid w:val="00322E92"/>
    <w:rsid w:val="00322EA7"/>
    <w:rsid w:val="0032357F"/>
    <w:rsid w:val="00323A91"/>
    <w:rsid w:val="00323B0B"/>
    <w:rsid w:val="00323C7E"/>
    <w:rsid w:val="00325067"/>
    <w:rsid w:val="003251F6"/>
    <w:rsid w:val="00325B8D"/>
    <w:rsid w:val="00325DE0"/>
    <w:rsid w:val="003269B0"/>
    <w:rsid w:val="00327DBA"/>
    <w:rsid w:val="003304BC"/>
    <w:rsid w:val="00330E0A"/>
    <w:rsid w:val="00330E48"/>
    <w:rsid w:val="00330E4B"/>
    <w:rsid w:val="00330E6E"/>
    <w:rsid w:val="00331533"/>
    <w:rsid w:val="00332976"/>
    <w:rsid w:val="00332F6D"/>
    <w:rsid w:val="00333418"/>
    <w:rsid w:val="0033344A"/>
    <w:rsid w:val="00333837"/>
    <w:rsid w:val="00333A2E"/>
    <w:rsid w:val="00333DD2"/>
    <w:rsid w:val="00334AD0"/>
    <w:rsid w:val="00334E3E"/>
    <w:rsid w:val="00335741"/>
    <w:rsid w:val="00335873"/>
    <w:rsid w:val="00335E88"/>
    <w:rsid w:val="00336A7D"/>
    <w:rsid w:val="003375C0"/>
    <w:rsid w:val="00337C33"/>
    <w:rsid w:val="00337C3C"/>
    <w:rsid w:val="00340122"/>
    <w:rsid w:val="003415CE"/>
    <w:rsid w:val="00341FBF"/>
    <w:rsid w:val="00343BF5"/>
    <w:rsid w:val="00343F18"/>
    <w:rsid w:val="00344383"/>
    <w:rsid w:val="00345006"/>
    <w:rsid w:val="00345144"/>
    <w:rsid w:val="00345BF4"/>
    <w:rsid w:val="00346537"/>
    <w:rsid w:val="00346B81"/>
    <w:rsid w:val="00347276"/>
    <w:rsid w:val="00347851"/>
    <w:rsid w:val="00347DF3"/>
    <w:rsid w:val="00350E38"/>
    <w:rsid w:val="00352AA2"/>
    <w:rsid w:val="003536EF"/>
    <w:rsid w:val="0035375B"/>
    <w:rsid w:val="00353770"/>
    <w:rsid w:val="00353B28"/>
    <w:rsid w:val="003547F3"/>
    <w:rsid w:val="00354C07"/>
    <w:rsid w:val="00355868"/>
    <w:rsid w:val="00355B22"/>
    <w:rsid w:val="0035620F"/>
    <w:rsid w:val="0035665C"/>
    <w:rsid w:val="003576C1"/>
    <w:rsid w:val="00357A18"/>
    <w:rsid w:val="003604F7"/>
    <w:rsid w:val="00360559"/>
    <w:rsid w:val="00360967"/>
    <w:rsid w:val="00360AC4"/>
    <w:rsid w:val="0036342D"/>
    <w:rsid w:val="0036354E"/>
    <w:rsid w:val="0036373D"/>
    <w:rsid w:val="00364F27"/>
    <w:rsid w:val="00365132"/>
    <w:rsid w:val="00365523"/>
    <w:rsid w:val="00365908"/>
    <w:rsid w:val="00365B7B"/>
    <w:rsid w:val="0036680C"/>
    <w:rsid w:val="00366B7E"/>
    <w:rsid w:val="00366F89"/>
    <w:rsid w:val="003672C3"/>
    <w:rsid w:val="003703BE"/>
    <w:rsid w:val="00371662"/>
    <w:rsid w:val="00371FF6"/>
    <w:rsid w:val="00372014"/>
    <w:rsid w:val="0037224B"/>
    <w:rsid w:val="00372637"/>
    <w:rsid w:val="00373A03"/>
    <w:rsid w:val="00374396"/>
    <w:rsid w:val="00374A55"/>
    <w:rsid w:val="00374A63"/>
    <w:rsid w:val="0037507B"/>
    <w:rsid w:val="003750A9"/>
    <w:rsid w:val="003752E3"/>
    <w:rsid w:val="00376789"/>
    <w:rsid w:val="00377444"/>
    <w:rsid w:val="003800FA"/>
    <w:rsid w:val="00380202"/>
    <w:rsid w:val="00380390"/>
    <w:rsid w:val="003805A1"/>
    <w:rsid w:val="0038098D"/>
    <w:rsid w:val="003827BB"/>
    <w:rsid w:val="00383943"/>
    <w:rsid w:val="0038438E"/>
    <w:rsid w:val="0038453B"/>
    <w:rsid w:val="00384752"/>
    <w:rsid w:val="003860F0"/>
    <w:rsid w:val="00386303"/>
    <w:rsid w:val="00386398"/>
    <w:rsid w:val="0038661D"/>
    <w:rsid w:val="003870C3"/>
    <w:rsid w:val="00387923"/>
    <w:rsid w:val="003905C4"/>
    <w:rsid w:val="00391153"/>
    <w:rsid w:val="003913F0"/>
    <w:rsid w:val="00391F24"/>
    <w:rsid w:val="003921AC"/>
    <w:rsid w:val="00392BFB"/>
    <w:rsid w:val="00392C16"/>
    <w:rsid w:val="0039324B"/>
    <w:rsid w:val="00393415"/>
    <w:rsid w:val="00394394"/>
    <w:rsid w:val="003948DA"/>
    <w:rsid w:val="0039597F"/>
    <w:rsid w:val="00395BD8"/>
    <w:rsid w:val="00396578"/>
    <w:rsid w:val="00396B32"/>
    <w:rsid w:val="00397120"/>
    <w:rsid w:val="0039778F"/>
    <w:rsid w:val="0039793D"/>
    <w:rsid w:val="00397DF5"/>
    <w:rsid w:val="003A011A"/>
    <w:rsid w:val="003A06F1"/>
    <w:rsid w:val="003A08F6"/>
    <w:rsid w:val="003A219B"/>
    <w:rsid w:val="003A21C5"/>
    <w:rsid w:val="003A21DA"/>
    <w:rsid w:val="003A2AA7"/>
    <w:rsid w:val="003A352F"/>
    <w:rsid w:val="003A3929"/>
    <w:rsid w:val="003A3AE2"/>
    <w:rsid w:val="003A3D9A"/>
    <w:rsid w:val="003A4503"/>
    <w:rsid w:val="003A4909"/>
    <w:rsid w:val="003A5D40"/>
    <w:rsid w:val="003A5D85"/>
    <w:rsid w:val="003A5ED5"/>
    <w:rsid w:val="003A5FBD"/>
    <w:rsid w:val="003A6192"/>
    <w:rsid w:val="003A7D63"/>
    <w:rsid w:val="003B0878"/>
    <w:rsid w:val="003B09CB"/>
    <w:rsid w:val="003B0A4E"/>
    <w:rsid w:val="003B0DFD"/>
    <w:rsid w:val="003B1A14"/>
    <w:rsid w:val="003B1CE4"/>
    <w:rsid w:val="003B229B"/>
    <w:rsid w:val="003B41B9"/>
    <w:rsid w:val="003B4604"/>
    <w:rsid w:val="003B470D"/>
    <w:rsid w:val="003B48B4"/>
    <w:rsid w:val="003B4BAE"/>
    <w:rsid w:val="003B5965"/>
    <w:rsid w:val="003B5B18"/>
    <w:rsid w:val="003B5C34"/>
    <w:rsid w:val="003B5DE7"/>
    <w:rsid w:val="003B5E24"/>
    <w:rsid w:val="003B5E64"/>
    <w:rsid w:val="003B683E"/>
    <w:rsid w:val="003B7037"/>
    <w:rsid w:val="003B7746"/>
    <w:rsid w:val="003C02C7"/>
    <w:rsid w:val="003C05FF"/>
    <w:rsid w:val="003C079F"/>
    <w:rsid w:val="003C0B9F"/>
    <w:rsid w:val="003C1265"/>
    <w:rsid w:val="003C19EE"/>
    <w:rsid w:val="003C208E"/>
    <w:rsid w:val="003C2675"/>
    <w:rsid w:val="003C2817"/>
    <w:rsid w:val="003C37E1"/>
    <w:rsid w:val="003C3C7F"/>
    <w:rsid w:val="003C4492"/>
    <w:rsid w:val="003C4589"/>
    <w:rsid w:val="003C460E"/>
    <w:rsid w:val="003C4AA3"/>
    <w:rsid w:val="003C528A"/>
    <w:rsid w:val="003C54AD"/>
    <w:rsid w:val="003C57D1"/>
    <w:rsid w:val="003C61EE"/>
    <w:rsid w:val="003C66EF"/>
    <w:rsid w:val="003C6B87"/>
    <w:rsid w:val="003C6C76"/>
    <w:rsid w:val="003C72D4"/>
    <w:rsid w:val="003C742A"/>
    <w:rsid w:val="003C7BEC"/>
    <w:rsid w:val="003D007E"/>
    <w:rsid w:val="003D0987"/>
    <w:rsid w:val="003D2AAA"/>
    <w:rsid w:val="003D3113"/>
    <w:rsid w:val="003D3162"/>
    <w:rsid w:val="003D387C"/>
    <w:rsid w:val="003D42D6"/>
    <w:rsid w:val="003D4B47"/>
    <w:rsid w:val="003D575B"/>
    <w:rsid w:val="003D5E5F"/>
    <w:rsid w:val="003D6EB1"/>
    <w:rsid w:val="003D772A"/>
    <w:rsid w:val="003D7C01"/>
    <w:rsid w:val="003E0046"/>
    <w:rsid w:val="003E046F"/>
    <w:rsid w:val="003E0AD2"/>
    <w:rsid w:val="003E123C"/>
    <w:rsid w:val="003E16E2"/>
    <w:rsid w:val="003E2DDA"/>
    <w:rsid w:val="003E32ED"/>
    <w:rsid w:val="003E347F"/>
    <w:rsid w:val="003E35AB"/>
    <w:rsid w:val="003E39A4"/>
    <w:rsid w:val="003E4000"/>
    <w:rsid w:val="003E4177"/>
    <w:rsid w:val="003E4569"/>
    <w:rsid w:val="003E4A74"/>
    <w:rsid w:val="003E4AC9"/>
    <w:rsid w:val="003E508F"/>
    <w:rsid w:val="003E5489"/>
    <w:rsid w:val="003E673A"/>
    <w:rsid w:val="003E6C8F"/>
    <w:rsid w:val="003E6D44"/>
    <w:rsid w:val="003E6E03"/>
    <w:rsid w:val="003E7132"/>
    <w:rsid w:val="003E7DED"/>
    <w:rsid w:val="003E7FB4"/>
    <w:rsid w:val="003F007D"/>
    <w:rsid w:val="003F0C17"/>
    <w:rsid w:val="003F0DEA"/>
    <w:rsid w:val="003F0E14"/>
    <w:rsid w:val="003F3365"/>
    <w:rsid w:val="003F3376"/>
    <w:rsid w:val="003F39CA"/>
    <w:rsid w:val="003F3C1E"/>
    <w:rsid w:val="003F495F"/>
    <w:rsid w:val="003F4B5A"/>
    <w:rsid w:val="003F5649"/>
    <w:rsid w:val="003F6847"/>
    <w:rsid w:val="003F6C7A"/>
    <w:rsid w:val="003F72DC"/>
    <w:rsid w:val="003F73C8"/>
    <w:rsid w:val="00400AB8"/>
    <w:rsid w:val="00400C49"/>
    <w:rsid w:val="004012FE"/>
    <w:rsid w:val="004017FA"/>
    <w:rsid w:val="0040183D"/>
    <w:rsid w:val="00401BD8"/>
    <w:rsid w:val="00402132"/>
    <w:rsid w:val="00403037"/>
    <w:rsid w:val="0040417E"/>
    <w:rsid w:val="00404311"/>
    <w:rsid w:val="004051B3"/>
    <w:rsid w:val="0040542C"/>
    <w:rsid w:val="004058BA"/>
    <w:rsid w:val="00405AC8"/>
    <w:rsid w:val="00405BA5"/>
    <w:rsid w:val="004062C4"/>
    <w:rsid w:val="0040648C"/>
    <w:rsid w:val="00406823"/>
    <w:rsid w:val="00406EDB"/>
    <w:rsid w:val="00406FAC"/>
    <w:rsid w:val="00407252"/>
    <w:rsid w:val="00407C53"/>
    <w:rsid w:val="00407D2D"/>
    <w:rsid w:val="004103F1"/>
    <w:rsid w:val="004107E8"/>
    <w:rsid w:val="00410FF3"/>
    <w:rsid w:val="004123F2"/>
    <w:rsid w:val="004124F0"/>
    <w:rsid w:val="00413D6F"/>
    <w:rsid w:val="004156C5"/>
    <w:rsid w:val="004158C6"/>
    <w:rsid w:val="00415F2B"/>
    <w:rsid w:val="004167D1"/>
    <w:rsid w:val="0041741E"/>
    <w:rsid w:val="00417589"/>
    <w:rsid w:val="004200EF"/>
    <w:rsid w:val="004223CD"/>
    <w:rsid w:val="00422843"/>
    <w:rsid w:val="00422C07"/>
    <w:rsid w:val="00424794"/>
    <w:rsid w:val="00424877"/>
    <w:rsid w:val="00424A0D"/>
    <w:rsid w:val="00424B9B"/>
    <w:rsid w:val="004260F2"/>
    <w:rsid w:val="0042648E"/>
    <w:rsid w:val="004268D9"/>
    <w:rsid w:val="00426C5A"/>
    <w:rsid w:val="004270B0"/>
    <w:rsid w:val="00427133"/>
    <w:rsid w:val="00430F3D"/>
    <w:rsid w:val="0043118F"/>
    <w:rsid w:val="00431C0F"/>
    <w:rsid w:val="004321D9"/>
    <w:rsid w:val="00432416"/>
    <w:rsid w:val="00432ABD"/>
    <w:rsid w:val="00433819"/>
    <w:rsid w:val="00434DDE"/>
    <w:rsid w:val="00434F28"/>
    <w:rsid w:val="0043549C"/>
    <w:rsid w:val="004357B4"/>
    <w:rsid w:val="00436F03"/>
    <w:rsid w:val="004372D6"/>
    <w:rsid w:val="00437BAF"/>
    <w:rsid w:val="00437D51"/>
    <w:rsid w:val="00440AF7"/>
    <w:rsid w:val="0044245E"/>
    <w:rsid w:val="004424A6"/>
    <w:rsid w:val="00442A55"/>
    <w:rsid w:val="00442BCD"/>
    <w:rsid w:val="004436F8"/>
    <w:rsid w:val="0044385F"/>
    <w:rsid w:val="0044391C"/>
    <w:rsid w:val="00443B67"/>
    <w:rsid w:val="004453C5"/>
    <w:rsid w:val="004453CE"/>
    <w:rsid w:val="004454DF"/>
    <w:rsid w:val="0044571F"/>
    <w:rsid w:val="004469B2"/>
    <w:rsid w:val="00446A1C"/>
    <w:rsid w:val="00446D28"/>
    <w:rsid w:val="00447111"/>
    <w:rsid w:val="00447FB0"/>
    <w:rsid w:val="00450101"/>
    <w:rsid w:val="004503FC"/>
    <w:rsid w:val="00450DDA"/>
    <w:rsid w:val="0045141A"/>
    <w:rsid w:val="004515B7"/>
    <w:rsid w:val="00451840"/>
    <w:rsid w:val="004518AD"/>
    <w:rsid w:val="00451C5E"/>
    <w:rsid w:val="004523C7"/>
    <w:rsid w:val="0045301C"/>
    <w:rsid w:val="00453096"/>
    <w:rsid w:val="0045349D"/>
    <w:rsid w:val="004538FA"/>
    <w:rsid w:val="00453DFC"/>
    <w:rsid w:val="0045417B"/>
    <w:rsid w:val="00454325"/>
    <w:rsid w:val="00454840"/>
    <w:rsid w:val="00454A4C"/>
    <w:rsid w:val="00456A0E"/>
    <w:rsid w:val="00457165"/>
    <w:rsid w:val="0045753B"/>
    <w:rsid w:val="00457725"/>
    <w:rsid w:val="004578F9"/>
    <w:rsid w:val="0046031F"/>
    <w:rsid w:val="004605D7"/>
    <w:rsid w:val="004606AC"/>
    <w:rsid w:val="004619DC"/>
    <w:rsid w:val="004626C3"/>
    <w:rsid w:val="00462D47"/>
    <w:rsid w:val="004631D3"/>
    <w:rsid w:val="004632FF"/>
    <w:rsid w:val="004637E6"/>
    <w:rsid w:val="00466EB0"/>
    <w:rsid w:val="00467BC7"/>
    <w:rsid w:val="004713C0"/>
    <w:rsid w:val="0047186C"/>
    <w:rsid w:val="004719C0"/>
    <w:rsid w:val="00471A3E"/>
    <w:rsid w:val="00471BEB"/>
    <w:rsid w:val="00471C25"/>
    <w:rsid w:val="0047204F"/>
    <w:rsid w:val="00472468"/>
    <w:rsid w:val="00472F43"/>
    <w:rsid w:val="00472F94"/>
    <w:rsid w:val="0047334A"/>
    <w:rsid w:val="00474089"/>
    <w:rsid w:val="004740DF"/>
    <w:rsid w:val="00474266"/>
    <w:rsid w:val="00474AB4"/>
    <w:rsid w:val="00474EB1"/>
    <w:rsid w:val="004757E2"/>
    <w:rsid w:val="004758D6"/>
    <w:rsid w:val="00476011"/>
    <w:rsid w:val="00476120"/>
    <w:rsid w:val="0047691D"/>
    <w:rsid w:val="004771F2"/>
    <w:rsid w:val="004773BC"/>
    <w:rsid w:val="004775BD"/>
    <w:rsid w:val="00477B7E"/>
    <w:rsid w:val="00477BC9"/>
    <w:rsid w:val="00477C03"/>
    <w:rsid w:val="0048073E"/>
    <w:rsid w:val="00480E73"/>
    <w:rsid w:val="00481252"/>
    <w:rsid w:val="004814FD"/>
    <w:rsid w:val="00481F31"/>
    <w:rsid w:val="00481F35"/>
    <w:rsid w:val="00482847"/>
    <w:rsid w:val="00482AAC"/>
    <w:rsid w:val="00483534"/>
    <w:rsid w:val="0048424C"/>
    <w:rsid w:val="00484A55"/>
    <w:rsid w:val="0048627A"/>
    <w:rsid w:val="00487053"/>
    <w:rsid w:val="0048751A"/>
    <w:rsid w:val="004878F4"/>
    <w:rsid w:val="00487F4B"/>
    <w:rsid w:val="00490E50"/>
    <w:rsid w:val="00490F57"/>
    <w:rsid w:val="00491A3E"/>
    <w:rsid w:val="004926B2"/>
    <w:rsid w:val="00492D0F"/>
    <w:rsid w:val="004936D2"/>
    <w:rsid w:val="00493AF8"/>
    <w:rsid w:val="004943B2"/>
    <w:rsid w:val="00494871"/>
    <w:rsid w:val="00494B13"/>
    <w:rsid w:val="00494D72"/>
    <w:rsid w:val="00494FAC"/>
    <w:rsid w:val="00495CA6"/>
    <w:rsid w:val="00495E2B"/>
    <w:rsid w:val="00495ECA"/>
    <w:rsid w:val="004970BB"/>
    <w:rsid w:val="00497178"/>
    <w:rsid w:val="004A0166"/>
    <w:rsid w:val="004A0AAB"/>
    <w:rsid w:val="004A0C27"/>
    <w:rsid w:val="004A16B0"/>
    <w:rsid w:val="004A1934"/>
    <w:rsid w:val="004A3190"/>
    <w:rsid w:val="004A3957"/>
    <w:rsid w:val="004A3D57"/>
    <w:rsid w:val="004A4669"/>
    <w:rsid w:val="004A46D8"/>
    <w:rsid w:val="004A51C4"/>
    <w:rsid w:val="004A5841"/>
    <w:rsid w:val="004A5DDD"/>
    <w:rsid w:val="004A61B7"/>
    <w:rsid w:val="004A63DB"/>
    <w:rsid w:val="004A6C0D"/>
    <w:rsid w:val="004A6D82"/>
    <w:rsid w:val="004B0BA8"/>
    <w:rsid w:val="004B1C74"/>
    <w:rsid w:val="004B1E9F"/>
    <w:rsid w:val="004B25F7"/>
    <w:rsid w:val="004B2735"/>
    <w:rsid w:val="004B2AD6"/>
    <w:rsid w:val="004B3085"/>
    <w:rsid w:val="004B37E4"/>
    <w:rsid w:val="004B3BDD"/>
    <w:rsid w:val="004B4437"/>
    <w:rsid w:val="004B4E45"/>
    <w:rsid w:val="004B51CB"/>
    <w:rsid w:val="004B555A"/>
    <w:rsid w:val="004B66A4"/>
    <w:rsid w:val="004B699F"/>
    <w:rsid w:val="004B6C1F"/>
    <w:rsid w:val="004B7062"/>
    <w:rsid w:val="004B70B9"/>
    <w:rsid w:val="004B70E9"/>
    <w:rsid w:val="004C0806"/>
    <w:rsid w:val="004C0A54"/>
    <w:rsid w:val="004C100E"/>
    <w:rsid w:val="004C1242"/>
    <w:rsid w:val="004C1ECB"/>
    <w:rsid w:val="004C2BF6"/>
    <w:rsid w:val="004C2CDA"/>
    <w:rsid w:val="004C35BD"/>
    <w:rsid w:val="004C3C18"/>
    <w:rsid w:val="004C487E"/>
    <w:rsid w:val="004C4888"/>
    <w:rsid w:val="004C5308"/>
    <w:rsid w:val="004C5F84"/>
    <w:rsid w:val="004C6584"/>
    <w:rsid w:val="004C6DF7"/>
    <w:rsid w:val="004C740B"/>
    <w:rsid w:val="004C7697"/>
    <w:rsid w:val="004C7703"/>
    <w:rsid w:val="004C7A8F"/>
    <w:rsid w:val="004C7ADE"/>
    <w:rsid w:val="004D0B99"/>
    <w:rsid w:val="004D146A"/>
    <w:rsid w:val="004D182D"/>
    <w:rsid w:val="004D22CB"/>
    <w:rsid w:val="004D2305"/>
    <w:rsid w:val="004D33CD"/>
    <w:rsid w:val="004D3747"/>
    <w:rsid w:val="004D396B"/>
    <w:rsid w:val="004D3F15"/>
    <w:rsid w:val="004D4723"/>
    <w:rsid w:val="004D4ADB"/>
    <w:rsid w:val="004D4F10"/>
    <w:rsid w:val="004D5165"/>
    <w:rsid w:val="004D5A7E"/>
    <w:rsid w:val="004D605E"/>
    <w:rsid w:val="004D62AA"/>
    <w:rsid w:val="004D66CC"/>
    <w:rsid w:val="004D674E"/>
    <w:rsid w:val="004D6967"/>
    <w:rsid w:val="004D7576"/>
    <w:rsid w:val="004D7962"/>
    <w:rsid w:val="004D7BFB"/>
    <w:rsid w:val="004E0111"/>
    <w:rsid w:val="004E0476"/>
    <w:rsid w:val="004E1105"/>
    <w:rsid w:val="004E1749"/>
    <w:rsid w:val="004E1A95"/>
    <w:rsid w:val="004E1E5F"/>
    <w:rsid w:val="004E1EFB"/>
    <w:rsid w:val="004E2597"/>
    <w:rsid w:val="004E25AC"/>
    <w:rsid w:val="004E2C07"/>
    <w:rsid w:val="004E375E"/>
    <w:rsid w:val="004E489B"/>
    <w:rsid w:val="004E4B03"/>
    <w:rsid w:val="004E4B56"/>
    <w:rsid w:val="004E4F59"/>
    <w:rsid w:val="004E5166"/>
    <w:rsid w:val="004E537E"/>
    <w:rsid w:val="004E54DF"/>
    <w:rsid w:val="004E59CB"/>
    <w:rsid w:val="004E5B40"/>
    <w:rsid w:val="004E5D3B"/>
    <w:rsid w:val="004E6A28"/>
    <w:rsid w:val="004E6BB9"/>
    <w:rsid w:val="004E6CE0"/>
    <w:rsid w:val="004F019D"/>
    <w:rsid w:val="004F0A2D"/>
    <w:rsid w:val="004F0EA6"/>
    <w:rsid w:val="004F0F81"/>
    <w:rsid w:val="004F119A"/>
    <w:rsid w:val="004F1647"/>
    <w:rsid w:val="004F18D8"/>
    <w:rsid w:val="004F1D0F"/>
    <w:rsid w:val="004F1FB3"/>
    <w:rsid w:val="004F22BA"/>
    <w:rsid w:val="004F2818"/>
    <w:rsid w:val="004F2D32"/>
    <w:rsid w:val="004F35A3"/>
    <w:rsid w:val="004F389F"/>
    <w:rsid w:val="004F39E1"/>
    <w:rsid w:val="004F3BFE"/>
    <w:rsid w:val="004F3DE9"/>
    <w:rsid w:val="004F4105"/>
    <w:rsid w:val="004F47B6"/>
    <w:rsid w:val="004F5F0E"/>
    <w:rsid w:val="004F653A"/>
    <w:rsid w:val="004F6ECC"/>
    <w:rsid w:val="0050064B"/>
    <w:rsid w:val="00500812"/>
    <w:rsid w:val="00500DA6"/>
    <w:rsid w:val="005020B0"/>
    <w:rsid w:val="00502CE7"/>
    <w:rsid w:val="005036FF"/>
    <w:rsid w:val="00503737"/>
    <w:rsid w:val="00503BF3"/>
    <w:rsid w:val="005043C7"/>
    <w:rsid w:val="0050509B"/>
    <w:rsid w:val="00505B5D"/>
    <w:rsid w:val="00506202"/>
    <w:rsid w:val="0050627C"/>
    <w:rsid w:val="00506A3C"/>
    <w:rsid w:val="00506BA6"/>
    <w:rsid w:val="00506E64"/>
    <w:rsid w:val="0050796A"/>
    <w:rsid w:val="00510212"/>
    <w:rsid w:val="00510236"/>
    <w:rsid w:val="0051049C"/>
    <w:rsid w:val="00510A58"/>
    <w:rsid w:val="00510AD3"/>
    <w:rsid w:val="00510B1F"/>
    <w:rsid w:val="00511257"/>
    <w:rsid w:val="005120D9"/>
    <w:rsid w:val="00512E35"/>
    <w:rsid w:val="0051399F"/>
    <w:rsid w:val="00513DE3"/>
    <w:rsid w:val="00513F01"/>
    <w:rsid w:val="005143F6"/>
    <w:rsid w:val="00514495"/>
    <w:rsid w:val="005145D6"/>
    <w:rsid w:val="00514850"/>
    <w:rsid w:val="00514A9F"/>
    <w:rsid w:val="00514E73"/>
    <w:rsid w:val="005152FC"/>
    <w:rsid w:val="005153B5"/>
    <w:rsid w:val="00515473"/>
    <w:rsid w:val="00517678"/>
    <w:rsid w:val="00517A4B"/>
    <w:rsid w:val="00517CAB"/>
    <w:rsid w:val="0052068E"/>
    <w:rsid w:val="00520D05"/>
    <w:rsid w:val="00520F33"/>
    <w:rsid w:val="00521A68"/>
    <w:rsid w:val="00521EAE"/>
    <w:rsid w:val="00522526"/>
    <w:rsid w:val="00522CD8"/>
    <w:rsid w:val="00522D67"/>
    <w:rsid w:val="00523238"/>
    <w:rsid w:val="005233FE"/>
    <w:rsid w:val="00523552"/>
    <w:rsid w:val="00523A33"/>
    <w:rsid w:val="00523D89"/>
    <w:rsid w:val="00523DFF"/>
    <w:rsid w:val="005245C1"/>
    <w:rsid w:val="0052469F"/>
    <w:rsid w:val="00524730"/>
    <w:rsid w:val="00524CD6"/>
    <w:rsid w:val="00525071"/>
    <w:rsid w:val="005251FD"/>
    <w:rsid w:val="0052538A"/>
    <w:rsid w:val="005259D5"/>
    <w:rsid w:val="00525A4A"/>
    <w:rsid w:val="00525CAC"/>
    <w:rsid w:val="005266E1"/>
    <w:rsid w:val="005271C5"/>
    <w:rsid w:val="00530304"/>
    <w:rsid w:val="005309AE"/>
    <w:rsid w:val="00530CF9"/>
    <w:rsid w:val="0053157A"/>
    <w:rsid w:val="005319A0"/>
    <w:rsid w:val="00531BA2"/>
    <w:rsid w:val="0053358C"/>
    <w:rsid w:val="00533C20"/>
    <w:rsid w:val="00533C94"/>
    <w:rsid w:val="00533DE5"/>
    <w:rsid w:val="00534120"/>
    <w:rsid w:val="00534263"/>
    <w:rsid w:val="005344AD"/>
    <w:rsid w:val="0053476F"/>
    <w:rsid w:val="00534BCB"/>
    <w:rsid w:val="00534C3A"/>
    <w:rsid w:val="00535061"/>
    <w:rsid w:val="005352C1"/>
    <w:rsid w:val="00536A9F"/>
    <w:rsid w:val="00537E48"/>
    <w:rsid w:val="00540B74"/>
    <w:rsid w:val="00541091"/>
    <w:rsid w:val="00541386"/>
    <w:rsid w:val="005413D3"/>
    <w:rsid w:val="0054149B"/>
    <w:rsid w:val="005417F7"/>
    <w:rsid w:val="0054270A"/>
    <w:rsid w:val="00543959"/>
    <w:rsid w:val="00543971"/>
    <w:rsid w:val="0054549F"/>
    <w:rsid w:val="00545A7A"/>
    <w:rsid w:val="00545EEE"/>
    <w:rsid w:val="00545F92"/>
    <w:rsid w:val="00546037"/>
    <w:rsid w:val="0054629A"/>
    <w:rsid w:val="0054728D"/>
    <w:rsid w:val="0055020F"/>
    <w:rsid w:val="00551428"/>
    <w:rsid w:val="0055176D"/>
    <w:rsid w:val="00551898"/>
    <w:rsid w:val="00551938"/>
    <w:rsid w:val="00551CA1"/>
    <w:rsid w:val="00552B15"/>
    <w:rsid w:val="00552E85"/>
    <w:rsid w:val="005539DD"/>
    <w:rsid w:val="00554319"/>
    <w:rsid w:val="00554482"/>
    <w:rsid w:val="00556418"/>
    <w:rsid w:val="005567A5"/>
    <w:rsid w:val="00557B08"/>
    <w:rsid w:val="00557F0A"/>
    <w:rsid w:val="005607EB"/>
    <w:rsid w:val="00561452"/>
    <w:rsid w:val="00561C1C"/>
    <w:rsid w:val="00561DA3"/>
    <w:rsid w:val="00561E08"/>
    <w:rsid w:val="00561E31"/>
    <w:rsid w:val="00562028"/>
    <w:rsid w:val="005627B7"/>
    <w:rsid w:val="00563040"/>
    <w:rsid w:val="005637D0"/>
    <w:rsid w:val="005639D2"/>
    <w:rsid w:val="005641F1"/>
    <w:rsid w:val="0056607F"/>
    <w:rsid w:val="005662EA"/>
    <w:rsid w:val="0056639C"/>
    <w:rsid w:val="00566B7A"/>
    <w:rsid w:val="00567124"/>
    <w:rsid w:val="005673AE"/>
    <w:rsid w:val="005707EC"/>
    <w:rsid w:val="00570C4C"/>
    <w:rsid w:val="00570CEF"/>
    <w:rsid w:val="00572596"/>
    <w:rsid w:val="00572744"/>
    <w:rsid w:val="00573446"/>
    <w:rsid w:val="00573A56"/>
    <w:rsid w:val="00573DE8"/>
    <w:rsid w:val="00574E45"/>
    <w:rsid w:val="00575E6B"/>
    <w:rsid w:val="0057648C"/>
    <w:rsid w:val="0057707B"/>
    <w:rsid w:val="005770F1"/>
    <w:rsid w:val="005773D0"/>
    <w:rsid w:val="0057742B"/>
    <w:rsid w:val="00580953"/>
    <w:rsid w:val="005814B9"/>
    <w:rsid w:val="0058163F"/>
    <w:rsid w:val="00581ED9"/>
    <w:rsid w:val="00582BCE"/>
    <w:rsid w:val="00582F2A"/>
    <w:rsid w:val="00583F35"/>
    <w:rsid w:val="00584144"/>
    <w:rsid w:val="00584521"/>
    <w:rsid w:val="005848E5"/>
    <w:rsid w:val="00584992"/>
    <w:rsid w:val="00584C06"/>
    <w:rsid w:val="005850AC"/>
    <w:rsid w:val="005853F0"/>
    <w:rsid w:val="005854B4"/>
    <w:rsid w:val="00586615"/>
    <w:rsid w:val="00586846"/>
    <w:rsid w:val="00586A9C"/>
    <w:rsid w:val="00586BF1"/>
    <w:rsid w:val="0058755C"/>
    <w:rsid w:val="00587A4A"/>
    <w:rsid w:val="00587DA2"/>
    <w:rsid w:val="0059030A"/>
    <w:rsid w:val="005906DA"/>
    <w:rsid w:val="00591FE9"/>
    <w:rsid w:val="00592454"/>
    <w:rsid w:val="00592EA0"/>
    <w:rsid w:val="00594A23"/>
    <w:rsid w:val="00594E7A"/>
    <w:rsid w:val="00595080"/>
    <w:rsid w:val="005952B8"/>
    <w:rsid w:val="005953B0"/>
    <w:rsid w:val="00595662"/>
    <w:rsid w:val="00595D0D"/>
    <w:rsid w:val="005963C3"/>
    <w:rsid w:val="005964E6"/>
    <w:rsid w:val="00597AB4"/>
    <w:rsid w:val="00597E8C"/>
    <w:rsid w:val="005A0E21"/>
    <w:rsid w:val="005A125C"/>
    <w:rsid w:val="005A173C"/>
    <w:rsid w:val="005A198F"/>
    <w:rsid w:val="005A1DB6"/>
    <w:rsid w:val="005A1DEB"/>
    <w:rsid w:val="005A277F"/>
    <w:rsid w:val="005A278E"/>
    <w:rsid w:val="005A2A3C"/>
    <w:rsid w:val="005A2D31"/>
    <w:rsid w:val="005A352B"/>
    <w:rsid w:val="005A4003"/>
    <w:rsid w:val="005A4163"/>
    <w:rsid w:val="005A4C19"/>
    <w:rsid w:val="005A4F0F"/>
    <w:rsid w:val="005A5666"/>
    <w:rsid w:val="005A57F0"/>
    <w:rsid w:val="005A5CB1"/>
    <w:rsid w:val="005A6516"/>
    <w:rsid w:val="005A659B"/>
    <w:rsid w:val="005B05CB"/>
    <w:rsid w:val="005B0792"/>
    <w:rsid w:val="005B0DB4"/>
    <w:rsid w:val="005B12E7"/>
    <w:rsid w:val="005B1E71"/>
    <w:rsid w:val="005B1EB6"/>
    <w:rsid w:val="005B2288"/>
    <w:rsid w:val="005B293B"/>
    <w:rsid w:val="005B3863"/>
    <w:rsid w:val="005B405B"/>
    <w:rsid w:val="005B540A"/>
    <w:rsid w:val="005B5E61"/>
    <w:rsid w:val="005B5ED2"/>
    <w:rsid w:val="005B601A"/>
    <w:rsid w:val="005B624D"/>
    <w:rsid w:val="005B6A9F"/>
    <w:rsid w:val="005B6AC0"/>
    <w:rsid w:val="005B6DAF"/>
    <w:rsid w:val="005B6EF7"/>
    <w:rsid w:val="005C00DD"/>
    <w:rsid w:val="005C0449"/>
    <w:rsid w:val="005C0857"/>
    <w:rsid w:val="005C0E94"/>
    <w:rsid w:val="005C1B79"/>
    <w:rsid w:val="005C21E4"/>
    <w:rsid w:val="005C3D2F"/>
    <w:rsid w:val="005C3D46"/>
    <w:rsid w:val="005C3DE4"/>
    <w:rsid w:val="005C4938"/>
    <w:rsid w:val="005C503D"/>
    <w:rsid w:val="005C5292"/>
    <w:rsid w:val="005C6263"/>
    <w:rsid w:val="005C655A"/>
    <w:rsid w:val="005C73A8"/>
    <w:rsid w:val="005C7A73"/>
    <w:rsid w:val="005C7D20"/>
    <w:rsid w:val="005C7DA0"/>
    <w:rsid w:val="005D0D93"/>
    <w:rsid w:val="005D1C8D"/>
    <w:rsid w:val="005D2447"/>
    <w:rsid w:val="005D34BC"/>
    <w:rsid w:val="005D381C"/>
    <w:rsid w:val="005D4397"/>
    <w:rsid w:val="005D4ADB"/>
    <w:rsid w:val="005D52A9"/>
    <w:rsid w:val="005D5537"/>
    <w:rsid w:val="005D567E"/>
    <w:rsid w:val="005D5FE7"/>
    <w:rsid w:val="005D6519"/>
    <w:rsid w:val="005D73C9"/>
    <w:rsid w:val="005D74A5"/>
    <w:rsid w:val="005D7AF9"/>
    <w:rsid w:val="005D7D48"/>
    <w:rsid w:val="005E00A3"/>
    <w:rsid w:val="005E054E"/>
    <w:rsid w:val="005E0C76"/>
    <w:rsid w:val="005E123C"/>
    <w:rsid w:val="005E1CDF"/>
    <w:rsid w:val="005E1CEB"/>
    <w:rsid w:val="005E1F33"/>
    <w:rsid w:val="005E2856"/>
    <w:rsid w:val="005E2B22"/>
    <w:rsid w:val="005E2D8C"/>
    <w:rsid w:val="005E3958"/>
    <w:rsid w:val="005E3CD6"/>
    <w:rsid w:val="005E433D"/>
    <w:rsid w:val="005E49E4"/>
    <w:rsid w:val="005E5254"/>
    <w:rsid w:val="005E62EB"/>
    <w:rsid w:val="005E6774"/>
    <w:rsid w:val="005E6B63"/>
    <w:rsid w:val="005E6F57"/>
    <w:rsid w:val="005E73E5"/>
    <w:rsid w:val="005E7503"/>
    <w:rsid w:val="005E77EA"/>
    <w:rsid w:val="005F02B2"/>
    <w:rsid w:val="005F2533"/>
    <w:rsid w:val="005F2E6B"/>
    <w:rsid w:val="005F3E5C"/>
    <w:rsid w:val="005F3E9C"/>
    <w:rsid w:val="005F54E7"/>
    <w:rsid w:val="005F5DCC"/>
    <w:rsid w:val="005F5F0D"/>
    <w:rsid w:val="005F6447"/>
    <w:rsid w:val="005F64CC"/>
    <w:rsid w:val="005F714E"/>
    <w:rsid w:val="005F7483"/>
    <w:rsid w:val="005F75A6"/>
    <w:rsid w:val="005F7AB6"/>
    <w:rsid w:val="006004AD"/>
    <w:rsid w:val="00600B1B"/>
    <w:rsid w:val="00600C98"/>
    <w:rsid w:val="00600FA1"/>
    <w:rsid w:val="0060108A"/>
    <w:rsid w:val="00601549"/>
    <w:rsid w:val="00601CE3"/>
    <w:rsid w:val="00602DF6"/>
    <w:rsid w:val="00603B49"/>
    <w:rsid w:val="00604210"/>
    <w:rsid w:val="006045A6"/>
    <w:rsid w:val="00605447"/>
    <w:rsid w:val="00605A1B"/>
    <w:rsid w:val="006062EB"/>
    <w:rsid w:val="006065DC"/>
    <w:rsid w:val="00606634"/>
    <w:rsid w:val="00606961"/>
    <w:rsid w:val="00607DCC"/>
    <w:rsid w:val="0061066A"/>
    <w:rsid w:val="00610E2B"/>
    <w:rsid w:val="00611BF8"/>
    <w:rsid w:val="00611C16"/>
    <w:rsid w:val="00612149"/>
    <w:rsid w:val="00612434"/>
    <w:rsid w:val="00612801"/>
    <w:rsid w:val="00612D74"/>
    <w:rsid w:val="006133C0"/>
    <w:rsid w:val="00614124"/>
    <w:rsid w:val="00614AE7"/>
    <w:rsid w:val="00614D82"/>
    <w:rsid w:val="00614FEB"/>
    <w:rsid w:val="006150AA"/>
    <w:rsid w:val="006158F8"/>
    <w:rsid w:val="00616A54"/>
    <w:rsid w:val="00616D6D"/>
    <w:rsid w:val="00617284"/>
    <w:rsid w:val="006175BB"/>
    <w:rsid w:val="00617F04"/>
    <w:rsid w:val="00620108"/>
    <w:rsid w:val="00620328"/>
    <w:rsid w:val="00620431"/>
    <w:rsid w:val="006208C8"/>
    <w:rsid w:val="0062119C"/>
    <w:rsid w:val="006217B9"/>
    <w:rsid w:val="00622173"/>
    <w:rsid w:val="0062318B"/>
    <w:rsid w:val="00623E22"/>
    <w:rsid w:val="00624293"/>
    <w:rsid w:val="006252B4"/>
    <w:rsid w:val="0062552A"/>
    <w:rsid w:val="006258A3"/>
    <w:rsid w:val="00625ECB"/>
    <w:rsid w:val="00626CBF"/>
    <w:rsid w:val="00627E3E"/>
    <w:rsid w:val="006301A0"/>
    <w:rsid w:val="006307CC"/>
    <w:rsid w:val="00630C84"/>
    <w:rsid w:val="00631D73"/>
    <w:rsid w:val="00631F1B"/>
    <w:rsid w:val="00632453"/>
    <w:rsid w:val="00632DB4"/>
    <w:rsid w:val="00632DD2"/>
    <w:rsid w:val="00632F2C"/>
    <w:rsid w:val="00633255"/>
    <w:rsid w:val="00633CF1"/>
    <w:rsid w:val="00634F73"/>
    <w:rsid w:val="00635101"/>
    <w:rsid w:val="00636004"/>
    <w:rsid w:val="006365C0"/>
    <w:rsid w:val="00637B17"/>
    <w:rsid w:val="006401A5"/>
    <w:rsid w:val="006406A5"/>
    <w:rsid w:val="00640F2C"/>
    <w:rsid w:val="00641D4E"/>
    <w:rsid w:val="00641D8D"/>
    <w:rsid w:val="006428CB"/>
    <w:rsid w:val="00642F27"/>
    <w:rsid w:val="00643A5E"/>
    <w:rsid w:val="00643F4D"/>
    <w:rsid w:val="00643FA1"/>
    <w:rsid w:val="006440ED"/>
    <w:rsid w:val="00644A40"/>
    <w:rsid w:val="00644CE8"/>
    <w:rsid w:val="00644E42"/>
    <w:rsid w:val="00645879"/>
    <w:rsid w:val="00645ACE"/>
    <w:rsid w:val="00645CE9"/>
    <w:rsid w:val="00646AE2"/>
    <w:rsid w:val="00647247"/>
    <w:rsid w:val="00647B8F"/>
    <w:rsid w:val="00647CAD"/>
    <w:rsid w:val="00647F0D"/>
    <w:rsid w:val="00650368"/>
    <w:rsid w:val="00650C50"/>
    <w:rsid w:val="00650D9C"/>
    <w:rsid w:val="00652098"/>
    <w:rsid w:val="00652E52"/>
    <w:rsid w:val="00654287"/>
    <w:rsid w:val="0065454C"/>
    <w:rsid w:val="00654A93"/>
    <w:rsid w:val="006553E6"/>
    <w:rsid w:val="00655B47"/>
    <w:rsid w:val="00655E47"/>
    <w:rsid w:val="00657222"/>
    <w:rsid w:val="0065780C"/>
    <w:rsid w:val="0065791E"/>
    <w:rsid w:val="0066077C"/>
    <w:rsid w:val="006607C5"/>
    <w:rsid w:val="00660D91"/>
    <w:rsid w:val="00661349"/>
    <w:rsid w:val="006617C9"/>
    <w:rsid w:val="00662022"/>
    <w:rsid w:val="0066227E"/>
    <w:rsid w:val="00662934"/>
    <w:rsid w:val="00662A32"/>
    <w:rsid w:val="00662E2B"/>
    <w:rsid w:val="006639B6"/>
    <w:rsid w:val="00663E5C"/>
    <w:rsid w:val="00663E88"/>
    <w:rsid w:val="006647E2"/>
    <w:rsid w:val="00664B36"/>
    <w:rsid w:val="0066556B"/>
    <w:rsid w:val="00665E56"/>
    <w:rsid w:val="006665F1"/>
    <w:rsid w:val="006675EC"/>
    <w:rsid w:val="006703AF"/>
    <w:rsid w:val="006704B3"/>
    <w:rsid w:val="00671685"/>
    <w:rsid w:val="00671926"/>
    <w:rsid w:val="00671969"/>
    <w:rsid w:val="00671F0D"/>
    <w:rsid w:val="006729F5"/>
    <w:rsid w:val="006730D7"/>
    <w:rsid w:val="00673508"/>
    <w:rsid w:val="00674A2F"/>
    <w:rsid w:val="0067500B"/>
    <w:rsid w:val="0067582C"/>
    <w:rsid w:val="00675DE1"/>
    <w:rsid w:val="0067600B"/>
    <w:rsid w:val="00676A34"/>
    <w:rsid w:val="00680143"/>
    <w:rsid w:val="0068026A"/>
    <w:rsid w:val="0068036F"/>
    <w:rsid w:val="006807CA"/>
    <w:rsid w:val="00680B9C"/>
    <w:rsid w:val="00680F90"/>
    <w:rsid w:val="00681738"/>
    <w:rsid w:val="00681780"/>
    <w:rsid w:val="00681DF4"/>
    <w:rsid w:val="00682301"/>
    <w:rsid w:val="0068244B"/>
    <w:rsid w:val="0068302B"/>
    <w:rsid w:val="006839B3"/>
    <w:rsid w:val="00683AC0"/>
    <w:rsid w:val="0068404D"/>
    <w:rsid w:val="0068540F"/>
    <w:rsid w:val="00686234"/>
    <w:rsid w:val="0068652B"/>
    <w:rsid w:val="006867E6"/>
    <w:rsid w:val="00686D7B"/>
    <w:rsid w:val="00686E41"/>
    <w:rsid w:val="00687157"/>
    <w:rsid w:val="00687568"/>
    <w:rsid w:val="00687EC0"/>
    <w:rsid w:val="00690C45"/>
    <w:rsid w:val="00691765"/>
    <w:rsid w:val="0069233C"/>
    <w:rsid w:val="006924A6"/>
    <w:rsid w:val="00692AF8"/>
    <w:rsid w:val="006935B9"/>
    <w:rsid w:val="006944C2"/>
    <w:rsid w:val="006946E4"/>
    <w:rsid w:val="00694A5F"/>
    <w:rsid w:val="00694F7E"/>
    <w:rsid w:val="006956AE"/>
    <w:rsid w:val="0069574D"/>
    <w:rsid w:val="00695896"/>
    <w:rsid w:val="0069705C"/>
    <w:rsid w:val="00697841"/>
    <w:rsid w:val="006A00A7"/>
    <w:rsid w:val="006A0104"/>
    <w:rsid w:val="006A0778"/>
    <w:rsid w:val="006A0C00"/>
    <w:rsid w:val="006A1206"/>
    <w:rsid w:val="006A1207"/>
    <w:rsid w:val="006A173A"/>
    <w:rsid w:val="006A233A"/>
    <w:rsid w:val="006A2991"/>
    <w:rsid w:val="006A36E2"/>
    <w:rsid w:val="006A51DF"/>
    <w:rsid w:val="006A546E"/>
    <w:rsid w:val="006A5A18"/>
    <w:rsid w:val="006A646B"/>
    <w:rsid w:val="006A76CE"/>
    <w:rsid w:val="006A78F5"/>
    <w:rsid w:val="006B0B68"/>
    <w:rsid w:val="006B0CF9"/>
    <w:rsid w:val="006B0D81"/>
    <w:rsid w:val="006B0D99"/>
    <w:rsid w:val="006B0EFF"/>
    <w:rsid w:val="006B3393"/>
    <w:rsid w:val="006B47EF"/>
    <w:rsid w:val="006B48AB"/>
    <w:rsid w:val="006B4A39"/>
    <w:rsid w:val="006B587B"/>
    <w:rsid w:val="006B5961"/>
    <w:rsid w:val="006B7164"/>
    <w:rsid w:val="006B74C3"/>
    <w:rsid w:val="006B759B"/>
    <w:rsid w:val="006B7655"/>
    <w:rsid w:val="006B79A4"/>
    <w:rsid w:val="006B7C9C"/>
    <w:rsid w:val="006C0488"/>
    <w:rsid w:val="006C0634"/>
    <w:rsid w:val="006C0868"/>
    <w:rsid w:val="006C09BF"/>
    <w:rsid w:val="006C1AD8"/>
    <w:rsid w:val="006C1EB9"/>
    <w:rsid w:val="006C27C6"/>
    <w:rsid w:val="006C3824"/>
    <w:rsid w:val="006C408B"/>
    <w:rsid w:val="006C4246"/>
    <w:rsid w:val="006C557A"/>
    <w:rsid w:val="006C5884"/>
    <w:rsid w:val="006C59CB"/>
    <w:rsid w:val="006C67CE"/>
    <w:rsid w:val="006C7004"/>
    <w:rsid w:val="006C7AF5"/>
    <w:rsid w:val="006D045D"/>
    <w:rsid w:val="006D04C1"/>
    <w:rsid w:val="006D073C"/>
    <w:rsid w:val="006D13D7"/>
    <w:rsid w:val="006D1C34"/>
    <w:rsid w:val="006D1C4C"/>
    <w:rsid w:val="006D225C"/>
    <w:rsid w:val="006D23E0"/>
    <w:rsid w:val="006D2412"/>
    <w:rsid w:val="006D2D69"/>
    <w:rsid w:val="006D3580"/>
    <w:rsid w:val="006D4222"/>
    <w:rsid w:val="006D4467"/>
    <w:rsid w:val="006D4603"/>
    <w:rsid w:val="006D4756"/>
    <w:rsid w:val="006D492B"/>
    <w:rsid w:val="006D50E7"/>
    <w:rsid w:val="006D5E06"/>
    <w:rsid w:val="006D5E66"/>
    <w:rsid w:val="006D6A15"/>
    <w:rsid w:val="006D72A6"/>
    <w:rsid w:val="006E001D"/>
    <w:rsid w:val="006E0149"/>
    <w:rsid w:val="006E0D86"/>
    <w:rsid w:val="006E1530"/>
    <w:rsid w:val="006E1C2D"/>
    <w:rsid w:val="006E1E4F"/>
    <w:rsid w:val="006E254B"/>
    <w:rsid w:val="006E269C"/>
    <w:rsid w:val="006E2AAD"/>
    <w:rsid w:val="006E3831"/>
    <w:rsid w:val="006E3EE9"/>
    <w:rsid w:val="006E54EC"/>
    <w:rsid w:val="006E57A2"/>
    <w:rsid w:val="006E5EF4"/>
    <w:rsid w:val="006E6E4F"/>
    <w:rsid w:val="006E73D0"/>
    <w:rsid w:val="006F0707"/>
    <w:rsid w:val="006F0764"/>
    <w:rsid w:val="006F0F11"/>
    <w:rsid w:val="006F11F4"/>
    <w:rsid w:val="006F1FBE"/>
    <w:rsid w:val="006F20FF"/>
    <w:rsid w:val="006F22A2"/>
    <w:rsid w:val="006F24E8"/>
    <w:rsid w:val="006F2E07"/>
    <w:rsid w:val="006F3352"/>
    <w:rsid w:val="006F348F"/>
    <w:rsid w:val="006F424C"/>
    <w:rsid w:val="006F45F3"/>
    <w:rsid w:val="006F49A1"/>
    <w:rsid w:val="006F5971"/>
    <w:rsid w:val="006F5CD9"/>
    <w:rsid w:val="006F619D"/>
    <w:rsid w:val="006F6411"/>
    <w:rsid w:val="006F6458"/>
    <w:rsid w:val="006F6F63"/>
    <w:rsid w:val="006F741C"/>
    <w:rsid w:val="006F79A0"/>
    <w:rsid w:val="0070068E"/>
    <w:rsid w:val="00700E0C"/>
    <w:rsid w:val="00700F8B"/>
    <w:rsid w:val="00701246"/>
    <w:rsid w:val="00701598"/>
    <w:rsid w:val="00702433"/>
    <w:rsid w:val="00702601"/>
    <w:rsid w:val="00702E8A"/>
    <w:rsid w:val="007033EB"/>
    <w:rsid w:val="0070393C"/>
    <w:rsid w:val="00704857"/>
    <w:rsid w:val="00704AE6"/>
    <w:rsid w:val="00704CD2"/>
    <w:rsid w:val="00704E3D"/>
    <w:rsid w:val="0070569A"/>
    <w:rsid w:val="00705F93"/>
    <w:rsid w:val="007061FA"/>
    <w:rsid w:val="007066F7"/>
    <w:rsid w:val="007071EB"/>
    <w:rsid w:val="0070741F"/>
    <w:rsid w:val="0071029C"/>
    <w:rsid w:val="0071069D"/>
    <w:rsid w:val="0071099D"/>
    <w:rsid w:val="0071140D"/>
    <w:rsid w:val="0071198F"/>
    <w:rsid w:val="00711D96"/>
    <w:rsid w:val="007131FD"/>
    <w:rsid w:val="007142C7"/>
    <w:rsid w:val="00714662"/>
    <w:rsid w:val="00714A5C"/>
    <w:rsid w:val="00716525"/>
    <w:rsid w:val="00716E15"/>
    <w:rsid w:val="0071735F"/>
    <w:rsid w:val="007178BD"/>
    <w:rsid w:val="00717BF3"/>
    <w:rsid w:val="007201D7"/>
    <w:rsid w:val="007209D3"/>
    <w:rsid w:val="00721CC1"/>
    <w:rsid w:val="0072297D"/>
    <w:rsid w:val="007232AE"/>
    <w:rsid w:val="00723E66"/>
    <w:rsid w:val="007240F4"/>
    <w:rsid w:val="00724717"/>
    <w:rsid w:val="0072472F"/>
    <w:rsid w:val="00724B67"/>
    <w:rsid w:val="007256A1"/>
    <w:rsid w:val="00725CB7"/>
    <w:rsid w:val="00726129"/>
    <w:rsid w:val="0072632B"/>
    <w:rsid w:val="0072698F"/>
    <w:rsid w:val="0072735D"/>
    <w:rsid w:val="00727BC8"/>
    <w:rsid w:val="00727EF9"/>
    <w:rsid w:val="00730225"/>
    <w:rsid w:val="007303C1"/>
    <w:rsid w:val="0073078F"/>
    <w:rsid w:val="0073126F"/>
    <w:rsid w:val="00731C50"/>
    <w:rsid w:val="00732894"/>
    <w:rsid w:val="00732EDF"/>
    <w:rsid w:val="00733BF6"/>
    <w:rsid w:val="0073424F"/>
    <w:rsid w:val="007346EC"/>
    <w:rsid w:val="00735948"/>
    <w:rsid w:val="00736C82"/>
    <w:rsid w:val="00736E91"/>
    <w:rsid w:val="00737835"/>
    <w:rsid w:val="007378CD"/>
    <w:rsid w:val="007400A4"/>
    <w:rsid w:val="0074145E"/>
    <w:rsid w:val="007425EA"/>
    <w:rsid w:val="00743498"/>
    <w:rsid w:val="007442AA"/>
    <w:rsid w:val="0074444B"/>
    <w:rsid w:val="00744485"/>
    <w:rsid w:val="00744540"/>
    <w:rsid w:val="007445DA"/>
    <w:rsid w:val="0074474B"/>
    <w:rsid w:val="0074478D"/>
    <w:rsid w:val="0074642F"/>
    <w:rsid w:val="00746A0C"/>
    <w:rsid w:val="007475B6"/>
    <w:rsid w:val="007478F7"/>
    <w:rsid w:val="00747F43"/>
    <w:rsid w:val="00750618"/>
    <w:rsid w:val="00750FF3"/>
    <w:rsid w:val="0075125B"/>
    <w:rsid w:val="007512A6"/>
    <w:rsid w:val="007526A4"/>
    <w:rsid w:val="00753689"/>
    <w:rsid w:val="007541B0"/>
    <w:rsid w:val="00754B9E"/>
    <w:rsid w:val="00754CB9"/>
    <w:rsid w:val="00754FD6"/>
    <w:rsid w:val="007561E7"/>
    <w:rsid w:val="00757645"/>
    <w:rsid w:val="007576B5"/>
    <w:rsid w:val="00757967"/>
    <w:rsid w:val="00757C21"/>
    <w:rsid w:val="00761464"/>
    <w:rsid w:val="00761F65"/>
    <w:rsid w:val="007622FD"/>
    <w:rsid w:val="0076260A"/>
    <w:rsid w:val="0076292C"/>
    <w:rsid w:val="00762F6C"/>
    <w:rsid w:val="00763C52"/>
    <w:rsid w:val="00763C70"/>
    <w:rsid w:val="00763DB2"/>
    <w:rsid w:val="00763DFC"/>
    <w:rsid w:val="0076406B"/>
    <w:rsid w:val="0076438B"/>
    <w:rsid w:val="00764F61"/>
    <w:rsid w:val="0076521C"/>
    <w:rsid w:val="007653A8"/>
    <w:rsid w:val="00766DC2"/>
    <w:rsid w:val="0076702F"/>
    <w:rsid w:val="0076722E"/>
    <w:rsid w:val="00770117"/>
    <w:rsid w:val="00770BEF"/>
    <w:rsid w:val="00770E80"/>
    <w:rsid w:val="00771128"/>
    <w:rsid w:val="007715E7"/>
    <w:rsid w:val="007718EF"/>
    <w:rsid w:val="0077217C"/>
    <w:rsid w:val="00772DE6"/>
    <w:rsid w:val="00773331"/>
    <w:rsid w:val="0077488F"/>
    <w:rsid w:val="0077492D"/>
    <w:rsid w:val="00774DF4"/>
    <w:rsid w:val="007754D9"/>
    <w:rsid w:val="0077593B"/>
    <w:rsid w:val="00775D22"/>
    <w:rsid w:val="00776762"/>
    <w:rsid w:val="00777068"/>
    <w:rsid w:val="00777537"/>
    <w:rsid w:val="00780B53"/>
    <w:rsid w:val="00780B68"/>
    <w:rsid w:val="00780D80"/>
    <w:rsid w:val="007816DE"/>
    <w:rsid w:val="00781C6D"/>
    <w:rsid w:val="0078297D"/>
    <w:rsid w:val="007833AC"/>
    <w:rsid w:val="007836C8"/>
    <w:rsid w:val="007838CD"/>
    <w:rsid w:val="00783AF8"/>
    <w:rsid w:val="00783DE1"/>
    <w:rsid w:val="007844EC"/>
    <w:rsid w:val="0078609D"/>
    <w:rsid w:val="00786157"/>
    <w:rsid w:val="007862A2"/>
    <w:rsid w:val="00786F2C"/>
    <w:rsid w:val="0078727E"/>
    <w:rsid w:val="007879A2"/>
    <w:rsid w:val="00787DE0"/>
    <w:rsid w:val="007906C7"/>
    <w:rsid w:val="00790CA8"/>
    <w:rsid w:val="00791503"/>
    <w:rsid w:val="00791B53"/>
    <w:rsid w:val="00791BBC"/>
    <w:rsid w:val="007922D6"/>
    <w:rsid w:val="00792C95"/>
    <w:rsid w:val="007931F5"/>
    <w:rsid w:val="007932EF"/>
    <w:rsid w:val="007933C7"/>
    <w:rsid w:val="00793484"/>
    <w:rsid w:val="0079355C"/>
    <w:rsid w:val="00793AC2"/>
    <w:rsid w:val="00793AEB"/>
    <w:rsid w:val="00793E2E"/>
    <w:rsid w:val="00794BAC"/>
    <w:rsid w:val="007960A0"/>
    <w:rsid w:val="00796979"/>
    <w:rsid w:val="00797086"/>
    <w:rsid w:val="007979AB"/>
    <w:rsid w:val="00797FA6"/>
    <w:rsid w:val="007A0960"/>
    <w:rsid w:val="007A0972"/>
    <w:rsid w:val="007A12C6"/>
    <w:rsid w:val="007A1C66"/>
    <w:rsid w:val="007A3C58"/>
    <w:rsid w:val="007A4375"/>
    <w:rsid w:val="007A4494"/>
    <w:rsid w:val="007A4677"/>
    <w:rsid w:val="007A5233"/>
    <w:rsid w:val="007A6313"/>
    <w:rsid w:val="007A6B2A"/>
    <w:rsid w:val="007A7378"/>
    <w:rsid w:val="007A7DBF"/>
    <w:rsid w:val="007B036E"/>
    <w:rsid w:val="007B0471"/>
    <w:rsid w:val="007B0B06"/>
    <w:rsid w:val="007B0DEF"/>
    <w:rsid w:val="007B1476"/>
    <w:rsid w:val="007B1965"/>
    <w:rsid w:val="007B19FC"/>
    <w:rsid w:val="007B1BEB"/>
    <w:rsid w:val="007B1F4F"/>
    <w:rsid w:val="007B21EF"/>
    <w:rsid w:val="007B2618"/>
    <w:rsid w:val="007B31D1"/>
    <w:rsid w:val="007B3C36"/>
    <w:rsid w:val="007B41C2"/>
    <w:rsid w:val="007B42A4"/>
    <w:rsid w:val="007B5245"/>
    <w:rsid w:val="007B53FA"/>
    <w:rsid w:val="007B6726"/>
    <w:rsid w:val="007B67A9"/>
    <w:rsid w:val="007B698D"/>
    <w:rsid w:val="007B6E7C"/>
    <w:rsid w:val="007C0263"/>
    <w:rsid w:val="007C0805"/>
    <w:rsid w:val="007C0824"/>
    <w:rsid w:val="007C08FE"/>
    <w:rsid w:val="007C20BF"/>
    <w:rsid w:val="007C2124"/>
    <w:rsid w:val="007C2577"/>
    <w:rsid w:val="007C2595"/>
    <w:rsid w:val="007C2D79"/>
    <w:rsid w:val="007C2E98"/>
    <w:rsid w:val="007C4223"/>
    <w:rsid w:val="007C5BA4"/>
    <w:rsid w:val="007C6360"/>
    <w:rsid w:val="007C6E9B"/>
    <w:rsid w:val="007C74DE"/>
    <w:rsid w:val="007C78D5"/>
    <w:rsid w:val="007D0809"/>
    <w:rsid w:val="007D0B51"/>
    <w:rsid w:val="007D165E"/>
    <w:rsid w:val="007D2070"/>
    <w:rsid w:val="007D2559"/>
    <w:rsid w:val="007D2DA4"/>
    <w:rsid w:val="007D3AA7"/>
    <w:rsid w:val="007D43F0"/>
    <w:rsid w:val="007D47E3"/>
    <w:rsid w:val="007D4B27"/>
    <w:rsid w:val="007D5318"/>
    <w:rsid w:val="007D573E"/>
    <w:rsid w:val="007D58B1"/>
    <w:rsid w:val="007D5EDC"/>
    <w:rsid w:val="007D71F4"/>
    <w:rsid w:val="007D74A4"/>
    <w:rsid w:val="007D7857"/>
    <w:rsid w:val="007D791B"/>
    <w:rsid w:val="007D7A66"/>
    <w:rsid w:val="007E05B0"/>
    <w:rsid w:val="007E0E84"/>
    <w:rsid w:val="007E11EF"/>
    <w:rsid w:val="007E172A"/>
    <w:rsid w:val="007E19F7"/>
    <w:rsid w:val="007E4609"/>
    <w:rsid w:val="007E4C1C"/>
    <w:rsid w:val="007E4E76"/>
    <w:rsid w:val="007E59DB"/>
    <w:rsid w:val="007E5B76"/>
    <w:rsid w:val="007E5DBC"/>
    <w:rsid w:val="007E780C"/>
    <w:rsid w:val="007E7B64"/>
    <w:rsid w:val="007F0412"/>
    <w:rsid w:val="007F10A9"/>
    <w:rsid w:val="007F134B"/>
    <w:rsid w:val="007F17D8"/>
    <w:rsid w:val="007F1818"/>
    <w:rsid w:val="007F2D95"/>
    <w:rsid w:val="007F31F9"/>
    <w:rsid w:val="007F45E6"/>
    <w:rsid w:val="007F55BA"/>
    <w:rsid w:val="007F5BFA"/>
    <w:rsid w:val="007F5ECE"/>
    <w:rsid w:val="007F71B7"/>
    <w:rsid w:val="007F73B5"/>
    <w:rsid w:val="007F7820"/>
    <w:rsid w:val="00800BBE"/>
    <w:rsid w:val="00800BD8"/>
    <w:rsid w:val="00801102"/>
    <w:rsid w:val="00801CB9"/>
    <w:rsid w:val="008023A0"/>
    <w:rsid w:val="00802628"/>
    <w:rsid w:val="00802F3C"/>
    <w:rsid w:val="00803FDD"/>
    <w:rsid w:val="00804C7F"/>
    <w:rsid w:val="00805624"/>
    <w:rsid w:val="00805894"/>
    <w:rsid w:val="00805A55"/>
    <w:rsid w:val="00805C1C"/>
    <w:rsid w:val="00805CAE"/>
    <w:rsid w:val="00805E03"/>
    <w:rsid w:val="00806605"/>
    <w:rsid w:val="008071BD"/>
    <w:rsid w:val="0080748E"/>
    <w:rsid w:val="00807892"/>
    <w:rsid w:val="00810428"/>
    <w:rsid w:val="00810D5A"/>
    <w:rsid w:val="00811DFE"/>
    <w:rsid w:val="008123A7"/>
    <w:rsid w:val="00813310"/>
    <w:rsid w:val="008134CD"/>
    <w:rsid w:val="00814904"/>
    <w:rsid w:val="008149F4"/>
    <w:rsid w:val="00814A16"/>
    <w:rsid w:val="008158D3"/>
    <w:rsid w:val="00815B9F"/>
    <w:rsid w:val="00815BBA"/>
    <w:rsid w:val="00815C24"/>
    <w:rsid w:val="00816664"/>
    <w:rsid w:val="0081691F"/>
    <w:rsid w:val="00816F85"/>
    <w:rsid w:val="00817D6D"/>
    <w:rsid w:val="0082023B"/>
    <w:rsid w:val="008207AE"/>
    <w:rsid w:val="00820D15"/>
    <w:rsid w:val="00820E37"/>
    <w:rsid w:val="00821228"/>
    <w:rsid w:val="008214CC"/>
    <w:rsid w:val="00821E51"/>
    <w:rsid w:val="008228AE"/>
    <w:rsid w:val="00822DA0"/>
    <w:rsid w:val="0082303E"/>
    <w:rsid w:val="00823AF3"/>
    <w:rsid w:val="00823B6D"/>
    <w:rsid w:val="00823BF7"/>
    <w:rsid w:val="00824260"/>
    <w:rsid w:val="00824333"/>
    <w:rsid w:val="008249A2"/>
    <w:rsid w:val="00824D0F"/>
    <w:rsid w:val="008256B3"/>
    <w:rsid w:val="00825DD3"/>
    <w:rsid w:val="00825FD4"/>
    <w:rsid w:val="008263A4"/>
    <w:rsid w:val="00826AB0"/>
    <w:rsid w:val="00826DCF"/>
    <w:rsid w:val="008273C3"/>
    <w:rsid w:val="00827944"/>
    <w:rsid w:val="00830642"/>
    <w:rsid w:val="00830C3C"/>
    <w:rsid w:val="00830EB2"/>
    <w:rsid w:val="00831529"/>
    <w:rsid w:val="00831A5C"/>
    <w:rsid w:val="008327B9"/>
    <w:rsid w:val="00832874"/>
    <w:rsid w:val="00832C8F"/>
    <w:rsid w:val="00832EDF"/>
    <w:rsid w:val="00833018"/>
    <w:rsid w:val="00833297"/>
    <w:rsid w:val="00833F0B"/>
    <w:rsid w:val="00833FA1"/>
    <w:rsid w:val="00833FBE"/>
    <w:rsid w:val="00834790"/>
    <w:rsid w:val="00835384"/>
    <w:rsid w:val="00836BA5"/>
    <w:rsid w:val="00836D9F"/>
    <w:rsid w:val="00837895"/>
    <w:rsid w:val="00837FC4"/>
    <w:rsid w:val="008401AC"/>
    <w:rsid w:val="008406FD"/>
    <w:rsid w:val="00840F98"/>
    <w:rsid w:val="008411A1"/>
    <w:rsid w:val="00841853"/>
    <w:rsid w:val="00841EC4"/>
    <w:rsid w:val="0084205F"/>
    <w:rsid w:val="008423E8"/>
    <w:rsid w:val="0084300E"/>
    <w:rsid w:val="00844F08"/>
    <w:rsid w:val="0084559A"/>
    <w:rsid w:val="00845A54"/>
    <w:rsid w:val="00846481"/>
    <w:rsid w:val="00846B91"/>
    <w:rsid w:val="008475AE"/>
    <w:rsid w:val="00847A20"/>
    <w:rsid w:val="00847E58"/>
    <w:rsid w:val="008500D9"/>
    <w:rsid w:val="0085059B"/>
    <w:rsid w:val="00850722"/>
    <w:rsid w:val="00850860"/>
    <w:rsid w:val="00851734"/>
    <w:rsid w:val="0085210D"/>
    <w:rsid w:val="00852436"/>
    <w:rsid w:val="0085244C"/>
    <w:rsid w:val="00853B50"/>
    <w:rsid w:val="00854797"/>
    <w:rsid w:val="0085549B"/>
    <w:rsid w:val="00856314"/>
    <w:rsid w:val="0085760F"/>
    <w:rsid w:val="00857648"/>
    <w:rsid w:val="00857E23"/>
    <w:rsid w:val="008603D2"/>
    <w:rsid w:val="008608F3"/>
    <w:rsid w:val="00861544"/>
    <w:rsid w:val="00863130"/>
    <w:rsid w:val="00863528"/>
    <w:rsid w:val="008649E3"/>
    <w:rsid w:val="00864AE8"/>
    <w:rsid w:val="008656F5"/>
    <w:rsid w:val="008657E1"/>
    <w:rsid w:val="00865D26"/>
    <w:rsid w:val="0086682C"/>
    <w:rsid w:val="00866C24"/>
    <w:rsid w:val="00867928"/>
    <w:rsid w:val="00867A3D"/>
    <w:rsid w:val="00867DD4"/>
    <w:rsid w:val="00870342"/>
    <w:rsid w:val="00870570"/>
    <w:rsid w:val="00870970"/>
    <w:rsid w:val="00870BFE"/>
    <w:rsid w:val="00870F11"/>
    <w:rsid w:val="00871564"/>
    <w:rsid w:val="00872DA0"/>
    <w:rsid w:val="00873393"/>
    <w:rsid w:val="00873404"/>
    <w:rsid w:val="0087376E"/>
    <w:rsid w:val="00873A4E"/>
    <w:rsid w:val="00873D97"/>
    <w:rsid w:val="00874D22"/>
    <w:rsid w:val="008754D4"/>
    <w:rsid w:val="0087573A"/>
    <w:rsid w:val="00875AE0"/>
    <w:rsid w:val="00876AC2"/>
    <w:rsid w:val="0087751B"/>
    <w:rsid w:val="00877B41"/>
    <w:rsid w:val="00877BB7"/>
    <w:rsid w:val="00877FA7"/>
    <w:rsid w:val="008803EA"/>
    <w:rsid w:val="0088058D"/>
    <w:rsid w:val="008806A3"/>
    <w:rsid w:val="00880A96"/>
    <w:rsid w:val="00881600"/>
    <w:rsid w:val="008818CF"/>
    <w:rsid w:val="00882727"/>
    <w:rsid w:val="00882854"/>
    <w:rsid w:val="008829F0"/>
    <w:rsid w:val="0088303A"/>
    <w:rsid w:val="00883E31"/>
    <w:rsid w:val="008860CA"/>
    <w:rsid w:val="00886695"/>
    <w:rsid w:val="00886DDD"/>
    <w:rsid w:val="00890298"/>
    <w:rsid w:val="0089049C"/>
    <w:rsid w:val="00890E84"/>
    <w:rsid w:val="00892A99"/>
    <w:rsid w:val="0089362A"/>
    <w:rsid w:val="0089395F"/>
    <w:rsid w:val="00896803"/>
    <w:rsid w:val="008969F9"/>
    <w:rsid w:val="00897162"/>
    <w:rsid w:val="0089716A"/>
    <w:rsid w:val="0089738A"/>
    <w:rsid w:val="008A0534"/>
    <w:rsid w:val="008A0B18"/>
    <w:rsid w:val="008A0E4F"/>
    <w:rsid w:val="008A0E96"/>
    <w:rsid w:val="008A1636"/>
    <w:rsid w:val="008A26C0"/>
    <w:rsid w:val="008A2708"/>
    <w:rsid w:val="008A2914"/>
    <w:rsid w:val="008A3D63"/>
    <w:rsid w:val="008A4159"/>
    <w:rsid w:val="008A4324"/>
    <w:rsid w:val="008A451E"/>
    <w:rsid w:val="008A47C1"/>
    <w:rsid w:val="008A4923"/>
    <w:rsid w:val="008A6E85"/>
    <w:rsid w:val="008A6FA2"/>
    <w:rsid w:val="008A731C"/>
    <w:rsid w:val="008B0732"/>
    <w:rsid w:val="008B09AB"/>
    <w:rsid w:val="008B180C"/>
    <w:rsid w:val="008B3171"/>
    <w:rsid w:val="008B432D"/>
    <w:rsid w:val="008B4567"/>
    <w:rsid w:val="008B473F"/>
    <w:rsid w:val="008B5056"/>
    <w:rsid w:val="008B59A9"/>
    <w:rsid w:val="008B5AD8"/>
    <w:rsid w:val="008B61B9"/>
    <w:rsid w:val="008B64B6"/>
    <w:rsid w:val="008B67D7"/>
    <w:rsid w:val="008B6A5D"/>
    <w:rsid w:val="008B6B53"/>
    <w:rsid w:val="008B6E35"/>
    <w:rsid w:val="008B70A8"/>
    <w:rsid w:val="008C0323"/>
    <w:rsid w:val="008C08D0"/>
    <w:rsid w:val="008C0D4F"/>
    <w:rsid w:val="008C0F73"/>
    <w:rsid w:val="008C106F"/>
    <w:rsid w:val="008C10A8"/>
    <w:rsid w:val="008C25D4"/>
    <w:rsid w:val="008C2D6E"/>
    <w:rsid w:val="008C355F"/>
    <w:rsid w:val="008C3852"/>
    <w:rsid w:val="008C3F77"/>
    <w:rsid w:val="008C40E0"/>
    <w:rsid w:val="008C4BD1"/>
    <w:rsid w:val="008C4EF6"/>
    <w:rsid w:val="008C562D"/>
    <w:rsid w:val="008C5894"/>
    <w:rsid w:val="008C5ACF"/>
    <w:rsid w:val="008C61AC"/>
    <w:rsid w:val="008C639C"/>
    <w:rsid w:val="008C681E"/>
    <w:rsid w:val="008C7589"/>
    <w:rsid w:val="008C7720"/>
    <w:rsid w:val="008C7DB4"/>
    <w:rsid w:val="008D021A"/>
    <w:rsid w:val="008D1380"/>
    <w:rsid w:val="008D15E0"/>
    <w:rsid w:val="008D175B"/>
    <w:rsid w:val="008D1855"/>
    <w:rsid w:val="008D2378"/>
    <w:rsid w:val="008D2BDF"/>
    <w:rsid w:val="008D3A88"/>
    <w:rsid w:val="008D5142"/>
    <w:rsid w:val="008D5EC9"/>
    <w:rsid w:val="008D627D"/>
    <w:rsid w:val="008D6366"/>
    <w:rsid w:val="008D6623"/>
    <w:rsid w:val="008D664B"/>
    <w:rsid w:val="008D6B85"/>
    <w:rsid w:val="008D6D68"/>
    <w:rsid w:val="008E0502"/>
    <w:rsid w:val="008E1217"/>
    <w:rsid w:val="008E170F"/>
    <w:rsid w:val="008E1870"/>
    <w:rsid w:val="008E1F7C"/>
    <w:rsid w:val="008E2265"/>
    <w:rsid w:val="008E3939"/>
    <w:rsid w:val="008E4D8E"/>
    <w:rsid w:val="008E4DA2"/>
    <w:rsid w:val="008E5710"/>
    <w:rsid w:val="008E5E08"/>
    <w:rsid w:val="008E63D9"/>
    <w:rsid w:val="008E6437"/>
    <w:rsid w:val="008E6919"/>
    <w:rsid w:val="008E6A52"/>
    <w:rsid w:val="008E6D49"/>
    <w:rsid w:val="008E6DFD"/>
    <w:rsid w:val="008E707F"/>
    <w:rsid w:val="008E7145"/>
    <w:rsid w:val="008E76CF"/>
    <w:rsid w:val="008E796F"/>
    <w:rsid w:val="008F0251"/>
    <w:rsid w:val="008F0ACF"/>
    <w:rsid w:val="008F150D"/>
    <w:rsid w:val="008F1BA4"/>
    <w:rsid w:val="008F24FF"/>
    <w:rsid w:val="008F2A08"/>
    <w:rsid w:val="008F32F1"/>
    <w:rsid w:val="008F3BE6"/>
    <w:rsid w:val="008F3EF9"/>
    <w:rsid w:val="008F3F81"/>
    <w:rsid w:val="008F4587"/>
    <w:rsid w:val="008F5D64"/>
    <w:rsid w:val="008F5F2C"/>
    <w:rsid w:val="008F6A14"/>
    <w:rsid w:val="008F7453"/>
    <w:rsid w:val="009003A4"/>
    <w:rsid w:val="00900416"/>
    <w:rsid w:val="009007AD"/>
    <w:rsid w:val="0090088F"/>
    <w:rsid w:val="00900F72"/>
    <w:rsid w:val="0090119F"/>
    <w:rsid w:val="0090129E"/>
    <w:rsid w:val="0090157A"/>
    <w:rsid w:val="009020E7"/>
    <w:rsid w:val="00902ACE"/>
    <w:rsid w:val="00902ADE"/>
    <w:rsid w:val="00902B68"/>
    <w:rsid w:val="009033B5"/>
    <w:rsid w:val="009035B6"/>
    <w:rsid w:val="0090379A"/>
    <w:rsid w:val="00903BE2"/>
    <w:rsid w:val="00903C30"/>
    <w:rsid w:val="00903E2D"/>
    <w:rsid w:val="009070B6"/>
    <w:rsid w:val="00907A24"/>
    <w:rsid w:val="00907CCB"/>
    <w:rsid w:val="00907FD8"/>
    <w:rsid w:val="00910C53"/>
    <w:rsid w:val="00910D62"/>
    <w:rsid w:val="00913401"/>
    <w:rsid w:val="00913993"/>
    <w:rsid w:val="00913C3B"/>
    <w:rsid w:val="00914049"/>
    <w:rsid w:val="00915041"/>
    <w:rsid w:val="009151B0"/>
    <w:rsid w:val="00915384"/>
    <w:rsid w:val="00915956"/>
    <w:rsid w:val="00915C65"/>
    <w:rsid w:val="0091604D"/>
    <w:rsid w:val="009161FA"/>
    <w:rsid w:val="00916614"/>
    <w:rsid w:val="00916797"/>
    <w:rsid w:val="00920DF6"/>
    <w:rsid w:val="0092107A"/>
    <w:rsid w:val="00921336"/>
    <w:rsid w:val="00921FB1"/>
    <w:rsid w:val="009223B3"/>
    <w:rsid w:val="00922963"/>
    <w:rsid w:val="00923B18"/>
    <w:rsid w:val="00923B20"/>
    <w:rsid w:val="00923DFE"/>
    <w:rsid w:val="00923E64"/>
    <w:rsid w:val="009246BE"/>
    <w:rsid w:val="009246CA"/>
    <w:rsid w:val="00924A9C"/>
    <w:rsid w:val="009256F1"/>
    <w:rsid w:val="00925868"/>
    <w:rsid w:val="00925F71"/>
    <w:rsid w:val="0092600C"/>
    <w:rsid w:val="0092676F"/>
    <w:rsid w:val="0092696B"/>
    <w:rsid w:val="00926AE2"/>
    <w:rsid w:val="00926EC0"/>
    <w:rsid w:val="00927AC3"/>
    <w:rsid w:val="00927C25"/>
    <w:rsid w:val="009303EB"/>
    <w:rsid w:val="0093092B"/>
    <w:rsid w:val="00930B0A"/>
    <w:rsid w:val="00931B73"/>
    <w:rsid w:val="00931D78"/>
    <w:rsid w:val="00932CFA"/>
    <w:rsid w:val="009335A0"/>
    <w:rsid w:val="00933B8C"/>
    <w:rsid w:val="00933FDE"/>
    <w:rsid w:val="00934A7F"/>
    <w:rsid w:val="00934AE6"/>
    <w:rsid w:val="00934B95"/>
    <w:rsid w:val="00934BB7"/>
    <w:rsid w:val="00935131"/>
    <w:rsid w:val="009359FC"/>
    <w:rsid w:val="009365C6"/>
    <w:rsid w:val="00936D37"/>
    <w:rsid w:val="009376A5"/>
    <w:rsid w:val="00937781"/>
    <w:rsid w:val="00937B6D"/>
    <w:rsid w:val="0094009D"/>
    <w:rsid w:val="009401BB"/>
    <w:rsid w:val="00940790"/>
    <w:rsid w:val="00940E2F"/>
    <w:rsid w:val="009415B8"/>
    <w:rsid w:val="00942021"/>
    <w:rsid w:val="0094245C"/>
    <w:rsid w:val="009429CC"/>
    <w:rsid w:val="00943632"/>
    <w:rsid w:val="00943B3A"/>
    <w:rsid w:val="009443DD"/>
    <w:rsid w:val="009461C7"/>
    <w:rsid w:val="00946218"/>
    <w:rsid w:val="00946300"/>
    <w:rsid w:val="009465ED"/>
    <w:rsid w:val="00946B20"/>
    <w:rsid w:val="00947046"/>
    <w:rsid w:val="009510D9"/>
    <w:rsid w:val="0095124D"/>
    <w:rsid w:val="0095169B"/>
    <w:rsid w:val="00951876"/>
    <w:rsid w:val="009529AB"/>
    <w:rsid w:val="00952CD7"/>
    <w:rsid w:val="00952D90"/>
    <w:rsid w:val="00952EF9"/>
    <w:rsid w:val="009532CB"/>
    <w:rsid w:val="00953471"/>
    <w:rsid w:val="00953756"/>
    <w:rsid w:val="00953F7D"/>
    <w:rsid w:val="00954236"/>
    <w:rsid w:val="009546E7"/>
    <w:rsid w:val="009546E9"/>
    <w:rsid w:val="009557AE"/>
    <w:rsid w:val="00955E49"/>
    <w:rsid w:val="00955F1D"/>
    <w:rsid w:val="0095678E"/>
    <w:rsid w:val="00956B31"/>
    <w:rsid w:val="00957AD0"/>
    <w:rsid w:val="00957C45"/>
    <w:rsid w:val="00957E44"/>
    <w:rsid w:val="009605BA"/>
    <w:rsid w:val="00960E29"/>
    <w:rsid w:val="00960EA4"/>
    <w:rsid w:val="009610C3"/>
    <w:rsid w:val="00961633"/>
    <w:rsid w:val="00961C9C"/>
    <w:rsid w:val="00962D40"/>
    <w:rsid w:val="009631EB"/>
    <w:rsid w:val="00963479"/>
    <w:rsid w:val="00963CE1"/>
    <w:rsid w:val="00963E31"/>
    <w:rsid w:val="009645B7"/>
    <w:rsid w:val="0096460B"/>
    <w:rsid w:val="009649D2"/>
    <w:rsid w:val="00964DC2"/>
    <w:rsid w:val="00964E18"/>
    <w:rsid w:val="00964E73"/>
    <w:rsid w:val="00965197"/>
    <w:rsid w:val="009651FF"/>
    <w:rsid w:val="009661B8"/>
    <w:rsid w:val="00967192"/>
    <w:rsid w:val="00967865"/>
    <w:rsid w:val="00967974"/>
    <w:rsid w:val="00967FAC"/>
    <w:rsid w:val="0097042A"/>
    <w:rsid w:val="009707ED"/>
    <w:rsid w:val="0097085F"/>
    <w:rsid w:val="00970AE2"/>
    <w:rsid w:val="00971321"/>
    <w:rsid w:val="009714E7"/>
    <w:rsid w:val="009733CB"/>
    <w:rsid w:val="00973613"/>
    <w:rsid w:val="009738B1"/>
    <w:rsid w:val="00973A77"/>
    <w:rsid w:val="00973E04"/>
    <w:rsid w:val="009741A0"/>
    <w:rsid w:val="009745FE"/>
    <w:rsid w:val="00974A0B"/>
    <w:rsid w:val="00974A84"/>
    <w:rsid w:val="0097543F"/>
    <w:rsid w:val="009755F8"/>
    <w:rsid w:val="00976597"/>
    <w:rsid w:val="00976BEF"/>
    <w:rsid w:val="00976F98"/>
    <w:rsid w:val="0097715B"/>
    <w:rsid w:val="009778FF"/>
    <w:rsid w:val="00977997"/>
    <w:rsid w:val="00977AE0"/>
    <w:rsid w:val="00980A17"/>
    <w:rsid w:val="00980AEC"/>
    <w:rsid w:val="00980C59"/>
    <w:rsid w:val="0098330F"/>
    <w:rsid w:val="0098343E"/>
    <w:rsid w:val="0098345C"/>
    <w:rsid w:val="00983547"/>
    <w:rsid w:val="0098393C"/>
    <w:rsid w:val="009845CF"/>
    <w:rsid w:val="0098486E"/>
    <w:rsid w:val="00984D65"/>
    <w:rsid w:val="00985005"/>
    <w:rsid w:val="009855DA"/>
    <w:rsid w:val="009860CD"/>
    <w:rsid w:val="00986E6C"/>
    <w:rsid w:val="00986FD2"/>
    <w:rsid w:val="00987243"/>
    <w:rsid w:val="009904BC"/>
    <w:rsid w:val="0099070E"/>
    <w:rsid w:val="0099087B"/>
    <w:rsid w:val="009913DD"/>
    <w:rsid w:val="009915D3"/>
    <w:rsid w:val="00991619"/>
    <w:rsid w:val="009917D6"/>
    <w:rsid w:val="00993D4B"/>
    <w:rsid w:val="00993DA8"/>
    <w:rsid w:val="009944E5"/>
    <w:rsid w:val="00994F68"/>
    <w:rsid w:val="00994FF9"/>
    <w:rsid w:val="00995548"/>
    <w:rsid w:val="0099558B"/>
    <w:rsid w:val="00995EFF"/>
    <w:rsid w:val="009965E3"/>
    <w:rsid w:val="00996A07"/>
    <w:rsid w:val="00996ABC"/>
    <w:rsid w:val="00996F63"/>
    <w:rsid w:val="00997C83"/>
    <w:rsid w:val="00997CBD"/>
    <w:rsid w:val="00997F85"/>
    <w:rsid w:val="009A0C57"/>
    <w:rsid w:val="009A0E3E"/>
    <w:rsid w:val="009A15E9"/>
    <w:rsid w:val="009A1989"/>
    <w:rsid w:val="009A20B4"/>
    <w:rsid w:val="009A2880"/>
    <w:rsid w:val="009A2C8A"/>
    <w:rsid w:val="009A303F"/>
    <w:rsid w:val="009A432F"/>
    <w:rsid w:val="009A4871"/>
    <w:rsid w:val="009A4ABB"/>
    <w:rsid w:val="009A53D0"/>
    <w:rsid w:val="009A5506"/>
    <w:rsid w:val="009A555D"/>
    <w:rsid w:val="009A5652"/>
    <w:rsid w:val="009A5921"/>
    <w:rsid w:val="009A6348"/>
    <w:rsid w:val="009A6492"/>
    <w:rsid w:val="009A6C01"/>
    <w:rsid w:val="009B0186"/>
    <w:rsid w:val="009B0489"/>
    <w:rsid w:val="009B07AC"/>
    <w:rsid w:val="009B0E4D"/>
    <w:rsid w:val="009B1312"/>
    <w:rsid w:val="009B168C"/>
    <w:rsid w:val="009B1A17"/>
    <w:rsid w:val="009B2207"/>
    <w:rsid w:val="009B2386"/>
    <w:rsid w:val="009B3CFD"/>
    <w:rsid w:val="009B3EA0"/>
    <w:rsid w:val="009B3EC2"/>
    <w:rsid w:val="009B4012"/>
    <w:rsid w:val="009B4278"/>
    <w:rsid w:val="009B42BC"/>
    <w:rsid w:val="009B4303"/>
    <w:rsid w:val="009B4D70"/>
    <w:rsid w:val="009B5708"/>
    <w:rsid w:val="009B58B2"/>
    <w:rsid w:val="009B7345"/>
    <w:rsid w:val="009B766A"/>
    <w:rsid w:val="009B7E10"/>
    <w:rsid w:val="009C0DDF"/>
    <w:rsid w:val="009C0ED2"/>
    <w:rsid w:val="009C1FDF"/>
    <w:rsid w:val="009C2251"/>
    <w:rsid w:val="009C23B3"/>
    <w:rsid w:val="009C3753"/>
    <w:rsid w:val="009C394E"/>
    <w:rsid w:val="009C4722"/>
    <w:rsid w:val="009C4F4E"/>
    <w:rsid w:val="009C4FD3"/>
    <w:rsid w:val="009C514A"/>
    <w:rsid w:val="009C5228"/>
    <w:rsid w:val="009C54B2"/>
    <w:rsid w:val="009C57C7"/>
    <w:rsid w:val="009C5D30"/>
    <w:rsid w:val="009C6805"/>
    <w:rsid w:val="009C7416"/>
    <w:rsid w:val="009C7F55"/>
    <w:rsid w:val="009D0169"/>
    <w:rsid w:val="009D0279"/>
    <w:rsid w:val="009D0826"/>
    <w:rsid w:val="009D1AD6"/>
    <w:rsid w:val="009D1D7C"/>
    <w:rsid w:val="009D2152"/>
    <w:rsid w:val="009D269F"/>
    <w:rsid w:val="009D4D0F"/>
    <w:rsid w:val="009D4FB3"/>
    <w:rsid w:val="009D54B0"/>
    <w:rsid w:val="009D5D26"/>
    <w:rsid w:val="009D5F26"/>
    <w:rsid w:val="009D6454"/>
    <w:rsid w:val="009D67C4"/>
    <w:rsid w:val="009D6B7B"/>
    <w:rsid w:val="009D6CCB"/>
    <w:rsid w:val="009D6E37"/>
    <w:rsid w:val="009D7043"/>
    <w:rsid w:val="009D786C"/>
    <w:rsid w:val="009D7EEF"/>
    <w:rsid w:val="009E03B3"/>
    <w:rsid w:val="009E03CB"/>
    <w:rsid w:val="009E04E2"/>
    <w:rsid w:val="009E04E7"/>
    <w:rsid w:val="009E0774"/>
    <w:rsid w:val="009E07EF"/>
    <w:rsid w:val="009E07F1"/>
    <w:rsid w:val="009E0EA7"/>
    <w:rsid w:val="009E2512"/>
    <w:rsid w:val="009E49C6"/>
    <w:rsid w:val="009E50E7"/>
    <w:rsid w:val="009E5675"/>
    <w:rsid w:val="009E5DAE"/>
    <w:rsid w:val="009E61A9"/>
    <w:rsid w:val="009E6746"/>
    <w:rsid w:val="009E7391"/>
    <w:rsid w:val="009E74DF"/>
    <w:rsid w:val="009E7729"/>
    <w:rsid w:val="009E77D5"/>
    <w:rsid w:val="009E7F42"/>
    <w:rsid w:val="009F0B95"/>
    <w:rsid w:val="009F0F76"/>
    <w:rsid w:val="009F10D9"/>
    <w:rsid w:val="009F2283"/>
    <w:rsid w:val="009F2482"/>
    <w:rsid w:val="009F3EC8"/>
    <w:rsid w:val="009F44AA"/>
    <w:rsid w:val="009F4798"/>
    <w:rsid w:val="009F4C4B"/>
    <w:rsid w:val="009F57FE"/>
    <w:rsid w:val="009F6158"/>
    <w:rsid w:val="009F621B"/>
    <w:rsid w:val="009F70CC"/>
    <w:rsid w:val="009F74F8"/>
    <w:rsid w:val="009F7E00"/>
    <w:rsid w:val="009F7EB6"/>
    <w:rsid w:val="00A018D9"/>
    <w:rsid w:val="00A01BDA"/>
    <w:rsid w:val="00A01C96"/>
    <w:rsid w:val="00A01F0F"/>
    <w:rsid w:val="00A031A3"/>
    <w:rsid w:val="00A03ADA"/>
    <w:rsid w:val="00A043C1"/>
    <w:rsid w:val="00A04D60"/>
    <w:rsid w:val="00A055E8"/>
    <w:rsid w:val="00A05D40"/>
    <w:rsid w:val="00A0659B"/>
    <w:rsid w:val="00A07A88"/>
    <w:rsid w:val="00A102FB"/>
    <w:rsid w:val="00A10675"/>
    <w:rsid w:val="00A10E36"/>
    <w:rsid w:val="00A11675"/>
    <w:rsid w:val="00A11E14"/>
    <w:rsid w:val="00A11FD5"/>
    <w:rsid w:val="00A1216A"/>
    <w:rsid w:val="00A12BBD"/>
    <w:rsid w:val="00A135B5"/>
    <w:rsid w:val="00A14149"/>
    <w:rsid w:val="00A141E3"/>
    <w:rsid w:val="00A142F9"/>
    <w:rsid w:val="00A148BD"/>
    <w:rsid w:val="00A150C4"/>
    <w:rsid w:val="00A159D6"/>
    <w:rsid w:val="00A15A38"/>
    <w:rsid w:val="00A15DC5"/>
    <w:rsid w:val="00A16375"/>
    <w:rsid w:val="00A165FE"/>
    <w:rsid w:val="00A1754B"/>
    <w:rsid w:val="00A17724"/>
    <w:rsid w:val="00A17980"/>
    <w:rsid w:val="00A17A22"/>
    <w:rsid w:val="00A17D4B"/>
    <w:rsid w:val="00A17E2F"/>
    <w:rsid w:val="00A17F1F"/>
    <w:rsid w:val="00A20411"/>
    <w:rsid w:val="00A207AE"/>
    <w:rsid w:val="00A20836"/>
    <w:rsid w:val="00A20CB4"/>
    <w:rsid w:val="00A210BF"/>
    <w:rsid w:val="00A21910"/>
    <w:rsid w:val="00A21D79"/>
    <w:rsid w:val="00A22145"/>
    <w:rsid w:val="00A22217"/>
    <w:rsid w:val="00A22DB7"/>
    <w:rsid w:val="00A22EBC"/>
    <w:rsid w:val="00A232CF"/>
    <w:rsid w:val="00A2337D"/>
    <w:rsid w:val="00A237B2"/>
    <w:rsid w:val="00A2407E"/>
    <w:rsid w:val="00A24763"/>
    <w:rsid w:val="00A253DC"/>
    <w:rsid w:val="00A25464"/>
    <w:rsid w:val="00A257B8"/>
    <w:rsid w:val="00A25C32"/>
    <w:rsid w:val="00A265E5"/>
    <w:rsid w:val="00A265F1"/>
    <w:rsid w:val="00A26ECA"/>
    <w:rsid w:val="00A27554"/>
    <w:rsid w:val="00A27A4E"/>
    <w:rsid w:val="00A3056A"/>
    <w:rsid w:val="00A313CA"/>
    <w:rsid w:val="00A316B8"/>
    <w:rsid w:val="00A31AA0"/>
    <w:rsid w:val="00A325CD"/>
    <w:rsid w:val="00A32AA9"/>
    <w:rsid w:val="00A32F1C"/>
    <w:rsid w:val="00A336FC"/>
    <w:rsid w:val="00A362F2"/>
    <w:rsid w:val="00A363D3"/>
    <w:rsid w:val="00A370CA"/>
    <w:rsid w:val="00A373D2"/>
    <w:rsid w:val="00A37543"/>
    <w:rsid w:val="00A37BA4"/>
    <w:rsid w:val="00A40D7B"/>
    <w:rsid w:val="00A41273"/>
    <w:rsid w:val="00A418E7"/>
    <w:rsid w:val="00A42009"/>
    <w:rsid w:val="00A42014"/>
    <w:rsid w:val="00A42987"/>
    <w:rsid w:val="00A43C39"/>
    <w:rsid w:val="00A449B9"/>
    <w:rsid w:val="00A4532C"/>
    <w:rsid w:val="00A455CC"/>
    <w:rsid w:val="00A45903"/>
    <w:rsid w:val="00A46697"/>
    <w:rsid w:val="00A466B0"/>
    <w:rsid w:val="00A4679D"/>
    <w:rsid w:val="00A4690D"/>
    <w:rsid w:val="00A46A71"/>
    <w:rsid w:val="00A50204"/>
    <w:rsid w:val="00A50B66"/>
    <w:rsid w:val="00A51454"/>
    <w:rsid w:val="00A518F0"/>
    <w:rsid w:val="00A51A02"/>
    <w:rsid w:val="00A521A3"/>
    <w:rsid w:val="00A5233C"/>
    <w:rsid w:val="00A52BD6"/>
    <w:rsid w:val="00A532E8"/>
    <w:rsid w:val="00A53957"/>
    <w:rsid w:val="00A54190"/>
    <w:rsid w:val="00A575F0"/>
    <w:rsid w:val="00A57603"/>
    <w:rsid w:val="00A577C0"/>
    <w:rsid w:val="00A57C04"/>
    <w:rsid w:val="00A600F3"/>
    <w:rsid w:val="00A60224"/>
    <w:rsid w:val="00A60803"/>
    <w:rsid w:val="00A6216B"/>
    <w:rsid w:val="00A639E2"/>
    <w:rsid w:val="00A641A3"/>
    <w:rsid w:val="00A6467A"/>
    <w:rsid w:val="00A66530"/>
    <w:rsid w:val="00A66746"/>
    <w:rsid w:val="00A66BBF"/>
    <w:rsid w:val="00A67A35"/>
    <w:rsid w:val="00A67A97"/>
    <w:rsid w:val="00A67B90"/>
    <w:rsid w:val="00A67D92"/>
    <w:rsid w:val="00A67E1B"/>
    <w:rsid w:val="00A70865"/>
    <w:rsid w:val="00A70F07"/>
    <w:rsid w:val="00A70F74"/>
    <w:rsid w:val="00A711BE"/>
    <w:rsid w:val="00A7170D"/>
    <w:rsid w:val="00A71C8F"/>
    <w:rsid w:val="00A71D11"/>
    <w:rsid w:val="00A721B5"/>
    <w:rsid w:val="00A729F0"/>
    <w:rsid w:val="00A74322"/>
    <w:rsid w:val="00A7501B"/>
    <w:rsid w:val="00A7532B"/>
    <w:rsid w:val="00A7558F"/>
    <w:rsid w:val="00A75714"/>
    <w:rsid w:val="00A766B5"/>
    <w:rsid w:val="00A77654"/>
    <w:rsid w:val="00A77A0C"/>
    <w:rsid w:val="00A80A7F"/>
    <w:rsid w:val="00A812DC"/>
    <w:rsid w:val="00A820E4"/>
    <w:rsid w:val="00A8219B"/>
    <w:rsid w:val="00A82EEC"/>
    <w:rsid w:val="00A83191"/>
    <w:rsid w:val="00A831B8"/>
    <w:rsid w:val="00A83476"/>
    <w:rsid w:val="00A8382F"/>
    <w:rsid w:val="00A8384F"/>
    <w:rsid w:val="00A84656"/>
    <w:rsid w:val="00A84D24"/>
    <w:rsid w:val="00A852DA"/>
    <w:rsid w:val="00A855DA"/>
    <w:rsid w:val="00A85A8A"/>
    <w:rsid w:val="00A85C60"/>
    <w:rsid w:val="00A865EB"/>
    <w:rsid w:val="00A86E56"/>
    <w:rsid w:val="00A872E5"/>
    <w:rsid w:val="00A8737D"/>
    <w:rsid w:val="00A87AFF"/>
    <w:rsid w:val="00A87B31"/>
    <w:rsid w:val="00A87FDA"/>
    <w:rsid w:val="00A90258"/>
    <w:rsid w:val="00A904E7"/>
    <w:rsid w:val="00A90523"/>
    <w:rsid w:val="00A90CE1"/>
    <w:rsid w:val="00A91C69"/>
    <w:rsid w:val="00A92ED1"/>
    <w:rsid w:val="00A92FFA"/>
    <w:rsid w:val="00A93424"/>
    <w:rsid w:val="00A93476"/>
    <w:rsid w:val="00A9392C"/>
    <w:rsid w:val="00A93C95"/>
    <w:rsid w:val="00A9465D"/>
    <w:rsid w:val="00A951B6"/>
    <w:rsid w:val="00A95D81"/>
    <w:rsid w:val="00A9606E"/>
    <w:rsid w:val="00A9633B"/>
    <w:rsid w:val="00A96DDC"/>
    <w:rsid w:val="00A96FC7"/>
    <w:rsid w:val="00AA04DB"/>
    <w:rsid w:val="00AA0FD7"/>
    <w:rsid w:val="00AA2BA3"/>
    <w:rsid w:val="00AA30D1"/>
    <w:rsid w:val="00AA3BD1"/>
    <w:rsid w:val="00AA3C6A"/>
    <w:rsid w:val="00AA466E"/>
    <w:rsid w:val="00AA4A7D"/>
    <w:rsid w:val="00AA4B4C"/>
    <w:rsid w:val="00AA5A94"/>
    <w:rsid w:val="00AA6623"/>
    <w:rsid w:val="00AB008E"/>
    <w:rsid w:val="00AB13C1"/>
    <w:rsid w:val="00AB1B6D"/>
    <w:rsid w:val="00AB25F1"/>
    <w:rsid w:val="00AB33D3"/>
    <w:rsid w:val="00AB3624"/>
    <w:rsid w:val="00AB3830"/>
    <w:rsid w:val="00AB4BD1"/>
    <w:rsid w:val="00AB549B"/>
    <w:rsid w:val="00AB5DB9"/>
    <w:rsid w:val="00AB62E4"/>
    <w:rsid w:val="00AB6D49"/>
    <w:rsid w:val="00AB6F30"/>
    <w:rsid w:val="00AB6F4D"/>
    <w:rsid w:val="00AB7084"/>
    <w:rsid w:val="00AB7C3E"/>
    <w:rsid w:val="00AB7CEF"/>
    <w:rsid w:val="00AB7FD8"/>
    <w:rsid w:val="00AC0522"/>
    <w:rsid w:val="00AC09A9"/>
    <w:rsid w:val="00AC0A84"/>
    <w:rsid w:val="00AC110E"/>
    <w:rsid w:val="00AC21FE"/>
    <w:rsid w:val="00AC27DA"/>
    <w:rsid w:val="00AC2D08"/>
    <w:rsid w:val="00AC3552"/>
    <w:rsid w:val="00AC3743"/>
    <w:rsid w:val="00AC3A22"/>
    <w:rsid w:val="00AC3DD7"/>
    <w:rsid w:val="00AC423E"/>
    <w:rsid w:val="00AC45B5"/>
    <w:rsid w:val="00AC5163"/>
    <w:rsid w:val="00AC586D"/>
    <w:rsid w:val="00AC5FD7"/>
    <w:rsid w:val="00AC6227"/>
    <w:rsid w:val="00AC68C1"/>
    <w:rsid w:val="00AC7866"/>
    <w:rsid w:val="00AC7AE0"/>
    <w:rsid w:val="00AC7B52"/>
    <w:rsid w:val="00AD0986"/>
    <w:rsid w:val="00AD09AC"/>
    <w:rsid w:val="00AD0E69"/>
    <w:rsid w:val="00AD1408"/>
    <w:rsid w:val="00AD170C"/>
    <w:rsid w:val="00AD19B0"/>
    <w:rsid w:val="00AD203E"/>
    <w:rsid w:val="00AD2694"/>
    <w:rsid w:val="00AD2E56"/>
    <w:rsid w:val="00AD3131"/>
    <w:rsid w:val="00AD31D5"/>
    <w:rsid w:val="00AD41D9"/>
    <w:rsid w:val="00AD4835"/>
    <w:rsid w:val="00AD48E9"/>
    <w:rsid w:val="00AD516D"/>
    <w:rsid w:val="00AD57D1"/>
    <w:rsid w:val="00AD5EAB"/>
    <w:rsid w:val="00AD5FAA"/>
    <w:rsid w:val="00AD61AA"/>
    <w:rsid w:val="00AD6917"/>
    <w:rsid w:val="00AD6B05"/>
    <w:rsid w:val="00AD795C"/>
    <w:rsid w:val="00AE01D4"/>
    <w:rsid w:val="00AE040E"/>
    <w:rsid w:val="00AE075B"/>
    <w:rsid w:val="00AE2001"/>
    <w:rsid w:val="00AE206C"/>
    <w:rsid w:val="00AE2922"/>
    <w:rsid w:val="00AE413E"/>
    <w:rsid w:val="00AE4311"/>
    <w:rsid w:val="00AE4A59"/>
    <w:rsid w:val="00AE527D"/>
    <w:rsid w:val="00AE61E3"/>
    <w:rsid w:val="00AE631F"/>
    <w:rsid w:val="00AE63B0"/>
    <w:rsid w:val="00AE6AE0"/>
    <w:rsid w:val="00AE7171"/>
    <w:rsid w:val="00AE768C"/>
    <w:rsid w:val="00AE7A5F"/>
    <w:rsid w:val="00AF01A7"/>
    <w:rsid w:val="00AF0A65"/>
    <w:rsid w:val="00AF0AFB"/>
    <w:rsid w:val="00AF11D6"/>
    <w:rsid w:val="00AF125B"/>
    <w:rsid w:val="00AF1698"/>
    <w:rsid w:val="00AF178A"/>
    <w:rsid w:val="00AF21F6"/>
    <w:rsid w:val="00AF2313"/>
    <w:rsid w:val="00AF27F7"/>
    <w:rsid w:val="00AF2EE1"/>
    <w:rsid w:val="00AF3556"/>
    <w:rsid w:val="00AF4109"/>
    <w:rsid w:val="00AF45B5"/>
    <w:rsid w:val="00AF4D32"/>
    <w:rsid w:val="00AF5248"/>
    <w:rsid w:val="00AF53F2"/>
    <w:rsid w:val="00AF58AF"/>
    <w:rsid w:val="00AF58C4"/>
    <w:rsid w:val="00AF5D12"/>
    <w:rsid w:val="00B01069"/>
    <w:rsid w:val="00B011ED"/>
    <w:rsid w:val="00B01514"/>
    <w:rsid w:val="00B01CD4"/>
    <w:rsid w:val="00B02210"/>
    <w:rsid w:val="00B02C76"/>
    <w:rsid w:val="00B02F7E"/>
    <w:rsid w:val="00B043C9"/>
    <w:rsid w:val="00B053B9"/>
    <w:rsid w:val="00B076FC"/>
    <w:rsid w:val="00B0783B"/>
    <w:rsid w:val="00B116B0"/>
    <w:rsid w:val="00B11BAF"/>
    <w:rsid w:val="00B11DBB"/>
    <w:rsid w:val="00B12D87"/>
    <w:rsid w:val="00B147E9"/>
    <w:rsid w:val="00B14880"/>
    <w:rsid w:val="00B1518C"/>
    <w:rsid w:val="00B15285"/>
    <w:rsid w:val="00B1536D"/>
    <w:rsid w:val="00B153BE"/>
    <w:rsid w:val="00B156FD"/>
    <w:rsid w:val="00B15DDC"/>
    <w:rsid w:val="00B15E36"/>
    <w:rsid w:val="00B16EF1"/>
    <w:rsid w:val="00B172BA"/>
    <w:rsid w:val="00B177B0"/>
    <w:rsid w:val="00B178D7"/>
    <w:rsid w:val="00B20C16"/>
    <w:rsid w:val="00B21235"/>
    <w:rsid w:val="00B215C6"/>
    <w:rsid w:val="00B22089"/>
    <w:rsid w:val="00B226A4"/>
    <w:rsid w:val="00B2294C"/>
    <w:rsid w:val="00B239B6"/>
    <w:rsid w:val="00B23ADF"/>
    <w:rsid w:val="00B2407B"/>
    <w:rsid w:val="00B2435C"/>
    <w:rsid w:val="00B246BF"/>
    <w:rsid w:val="00B252C0"/>
    <w:rsid w:val="00B25595"/>
    <w:rsid w:val="00B25673"/>
    <w:rsid w:val="00B27341"/>
    <w:rsid w:val="00B302F8"/>
    <w:rsid w:val="00B308E1"/>
    <w:rsid w:val="00B3190C"/>
    <w:rsid w:val="00B319B6"/>
    <w:rsid w:val="00B31E9B"/>
    <w:rsid w:val="00B32FDD"/>
    <w:rsid w:val="00B3302B"/>
    <w:rsid w:val="00B336D3"/>
    <w:rsid w:val="00B33900"/>
    <w:rsid w:val="00B33E22"/>
    <w:rsid w:val="00B34F4A"/>
    <w:rsid w:val="00B352B9"/>
    <w:rsid w:val="00B3568A"/>
    <w:rsid w:val="00B356EB"/>
    <w:rsid w:val="00B35A4E"/>
    <w:rsid w:val="00B35CC5"/>
    <w:rsid w:val="00B35F19"/>
    <w:rsid w:val="00B3602B"/>
    <w:rsid w:val="00B36ED5"/>
    <w:rsid w:val="00B371BF"/>
    <w:rsid w:val="00B37677"/>
    <w:rsid w:val="00B37830"/>
    <w:rsid w:val="00B37BED"/>
    <w:rsid w:val="00B40497"/>
    <w:rsid w:val="00B40A19"/>
    <w:rsid w:val="00B40B49"/>
    <w:rsid w:val="00B414C3"/>
    <w:rsid w:val="00B41F32"/>
    <w:rsid w:val="00B42024"/>
    <w:rsid w:val="00B420AC"/>
    <w:rsid w:val="00B42990"/>
    <w:rsid w:val="00B43676"/>
    <w:rsid w:val="00B43E27"/>
    <w:rsid w:val="00B45551"/>
    <w:rsid w:val="00B459F7"/>
    <w:rsid w:val="00B4603B"/>
    <w:rsid w:val="00B46F1E"/>
    <w:rsid w:val="00B478E3"/>
    <w:rsid w:val="00B504C7"/>
    <w:rsid w:val="00B51273"/>
    <w:rsid w:val="00B51AC4"/>
    <w:rsid w:val="00B52622"/>
    <w:rsid w:val="00B52D9E"/>
    <w:rsid w:val="00B53E36"/>
    <w:rsid w:val="00B53F72"/>
    <w:rsid w:val="00B54021"/>
    <w:rsid w:val="00B54386"/>
    <w:rsid w:val="00B5461A"/>
    <w:rsid w:val="00B54764"/>
    <w:rsid w:val="00B55485"/>
    <w:rsid w:val="00B55A7C"/>
    <w:rsid w:val="00B56424"/>
    <w:rsid w:val="00B574F7"/>
    <w:rsid w:val="00B576B9"/>
    <w:rsid w:val="00B6016E"/>
    <w:rsid w:val="00B6042F"/>
    <w:rsid w:val="00B6074B"/>
    <w:rsid w:val="00B60E4B"/>
    <w:rsid w:val="00B60FFC"/>
    <w:rsid w:val="00B6178E"/>
    <w:rsid w:val="00B617C2"/>
    <w:rsid w:val="00B620E0"/>
    <w:rsid w:val="00B622E7"/>
    <w:rsid w:val="00B62635"/>
    <w:rsid w:val="00B62690"/>
    <w:rsid w:val="00B62C27"/>
    <w:rsid w:val="00B63D9C"/>
    <w:rsid w:val="00B64A9A"/>
    <w:rsid w:val="00B66256"/>
    <w:rsid w:val="00B664BB"/>
    <w:rsid w:val="00B674C9"/>
    <w:rsid w:val="00B67B3D"/>
    <w:rsid w:val="00B708BD"/>
    <w:rsid w:val="00B708C4"/>
    <w:rsid w:val="00B7104F"/>
    <w:rsid w:val="00B710ED"/>
    <w:rsid w:val="00B71112"/>
    <w:rsid w:val="00B7184F"/>
    <w:rsid w:val="00B7258A"/>
    <w:rsid w:val="00B73D50"/>
    <w:rsid w:val="00B74721"/>
    <w:rsid w:val="00B74DA8"/>
    <w:rsid w:val="00B74E9F"/>
    <w:rsid w:val="00B7516E"/>
    <w:rsid w:val="00B75767"/>
    <w:rsid w:val="00B759E6"/>
    <w:rsid w:val="00B75AC1"/>
    <w:rsid w:val="00B7685E"/>
    <w:rsid w:val="00B769D4"/>
    <w:rsid w:val="00B76ABD"/>
    <w:rsid w:val="00B76EC2"/>
    <w:rsid w:val="00B771FB"/>
    <w:rsid w:val="00B77757"/>
    <w:rsid w:val="00B77B8C"/>
    <w:rsid w:val="00B80B68"/>
    <w:rsid w:val="00B80E0F"/>
    <w:rsid w:val="00B82ACB"/>
    <w:rsid w:val="00B83EA5"/>
    <w:rsid w:val="00B8485A"/>
    <w:rsid w:val="00B85170"/>
    <w:rsid w:val="00B8527F"/>
    <w:rsid w:val="00B85375"/>
    <w:rsid w:val="00B8556F"/>
    <w:rsid w:val="00B859E3"/>
    <w:rsid w:val="00B86828"/>
    <w:rsid w:val="00B873D9"/>
    <w:rsid w:val="00B875F4"/>
    <w:rsid w:val="00B8763C"/>
    <w:rsid w:val="00B8763D"/>
    <w:rsid w:val="00B87FDE"/>
    <w:rsid w:val="00B9041A"/>
    <w:rsid w:val="00B90AEC"/>
    <w:rsid w:val="00B9101B"/>
    <w:rsid w:val="00B91B4D"/>
    <w:rsid w:val="00B91FDA"/>
    <w:rsid w:val="00B92F25"/>
    <w:rsid w:val="00B934AD"/>
    <w:rsid w:val="00B93CA4"/>
    <w:rsid w:val="00B94525"/>
    <w:rsid w:val="00B94EDC"/>
    <w:rsid w:val="00B955BE"/>
    <w:rsid w:val="00B95A5F"/>
    <w:rsid w:val="00B95EB8"/>
    <w:rsid w:val="00B9600C"/>
    <w:rsid w:val="00B96DDB"/>
    <w:rsid w:val="00B96EAC"/>
    <w:rsid w:val="00B97794"/>
    <w:rsid w:val="00B97B88"/>
    <w:rsid w:val="00BA04B3"/>
    <w:rsid w:val="00BA0BC7"/>
    <w:rsid w:val="00BA0EA2"/>
    <w:rsid w:val="00BA1921"/>
    <w:rsid w:val="00BA29C2"/>
    <w:rsid w:val="00BA2DD7"/>
    <w:rsid w:val="00BA2E85"/>
    <w:rsid w:val="00BA2EB5"/>
    <w:rsid w:val="00BA31CC"/>
    <w:rsid w:val="00BA387A"/>
    <w:rsid w:val="00BA4E89"/>
    <w:rsid w:val="00BA5084"/>
    <w:rsid w:val="00BA56CB"/>
    <w:rsid w:val="00BA5B8F"/>
    <w:rsid w:val="00BA5C7A"/>
    <w:rsid w:val="00BA6ADE"/>
    <w:rsid w:val="00BA6DB7"/>
    <w:rsid w:val="00BA729A"/>
    <w:rsid w:val="00BA7427"/>
    <w:rsid w:val="00BA74A1"/>
    <w:rsid w:val="00BB03DC"/>
    <w:rsid w:val="00BB0FDD"/>
    <w:rsid w:val="00BB1482"/>
    <w:rsid w:val="00BB1590"/>
    <w:rsid w:val="00BB210B"/>
    <w:rsid w:val="00BB321D"/>
    <w:rsid w:val="00BB33BC"/>
    <w:rsid w:val="00BB3629"/>
    <w:rsid w:val="00BB3960"/>
    <w:rsid w:val="00BB396B"/>
    <w:rsid w:val="00BB4130"/>
    <w:rsid w:val="00BB4D45"/>
    <w:rsid w:val="00BB572A"/>
    <w:rsid w:val="00BB5CC4"/>
    <w:rsid w:val="00BB5DE1"/>
    <w:rsid w:val="00BB68FA"/>
    <w:rsid w:val="00BB6DDC"/>
    <w:rsid w:val="00BB7082"/>
    <w:rsid w:val="00BB7557"/>
    <w:rsid w:val="00BC0401"/>
    <w:rsid w:val="00BC0474"/>
    <w:rsid w:val="00BC0AC0"/>
    <w:rsid w:val="00BC12B9"/>
    <w:rsid w:val="00BC16CD"/>
    <w:rsid w:val="00BC1AFE"/>
    <w:rsid w:val="00BC1EB2"/>
    <w:rsid w:val="00BC2937"/>
    <w:rsid w:val="00BC4E80"/>
    <w:rsid w:val="00BC50F7"/>
    <w:rsid w:val="00BC56F3"/>
    <w:rsid w:val="00BC574D"/>
    <w:rsid w:val="00BC59B2"/>
    <w:rsid w:val="00BC5B9D"/>
    <w:rsid w:val="00BC6FDB"/>
    <w:rsid w:val="00BC7F66"/>
    <w:rsid w:val="00BD10A8"/>
    <w:rsid w:val="00BD1831"/>
    <w:rsid w:val="00BD1AE5"/>
    <w:rsid w:val="00BD1E4A"/>
    <w:rsid w:val="00BD1FCB"/>
    <w:rsid w:val="00BD2699"/>
    <w:rsid w:val="00BD2BDC"/>
    <w:rsid w:val="00BD3083"/>
    <w:rsid w:val="00BD3CAB"/>
    <w:rsid w:val="00BD3E16"/>
    <w:rsid w:val="00BD3FBB"/>
    <w:rsid w:val="00BD4003"/>
    <w:rsid w:val="00BD4174"/>
    <w:rsid w:val="00BD43C3"/>
    <w:rsid w:val="00BD486B"/>
    <w:rsid w:val="00BD5C36"/>
    <w:rsid w:val="00BD640B"/>
    <w:rsid w:val="00BD6C95"/>
    <w:rsid w:val="00BE0469"/>
    <w:rsid w:val="00BE0C69"/>
    <w:rsid w:val="00BE0E37"/>
    <w:rsid w:val="00BE1B2B"/>
    <w:rsid w:val="00BE1C19"/>
    <w:rsid w:val="00BE1D3D"/>
    <w:rsid w:val="00BE1D92"/>
    <w:rsid w:val="00BE2FB4"/>
    <w:rsid w:val="00BE34EA"/>
    <w:rsid w:val="00BE3599"/>
    <w:rsid w:val="00BE3D35"/>
    <w:rsid w:val="00BE3E3F"/>
    <w:rsid w:val="00BE415E"/>
    <w:rsid w:val="00BE494F"/>
    <w:rsid w:val="00BE52AF"/>
    <w:rsid w:val="00BE5938"/>
    <w:rsid w:val="00BE5CA1"/>
    <w:rsid w:val="00BE5D92"/>
    <w:rsid w:val="00BE608C"/>
    <w:rsid w:val="00BE6323"/>
    <w:rsid w:val="00BF0374"/>
    <w:rsid w:val="00BF11A9"/>
    <w:rsid w:val="00BF13B5"/>
    <w:rsid w:val="00BF1405"/>
    <w:rsid w:val="00BF178A"/>
    <w:rsid w:val="00BF316F"/>
    <w:rsid w:val="00BF3462"/>
    <w:rsid w:val="00BF3B7A"/>
    <w:rsid w:val="00BF3CDC"/>
    <w:rsid w:val="00BF3DB1"/>
    <w:rsid w:val="00BF4239"/>
    <w:rsid w:val="00BF44E1"/>
    <w:rsid w:val="00BF4F0E"/>
    <w:rsid w:val="00BF5CA0"/>
    <w:rsid w:val="00BF65C3"/>
    <w:rsid w:val="00C0001D"/>
    <w:rsid w:val="00C00A38"/>
    <w:rsid w:val="00C00DDC"/>
    <w:rsid w:val="00C01120"/>
    <w:rsid w:val="00C01620"/>
    <w:rsid w:val="00C02665"/>
    <w:rsid w:val="00C02770"/>
    <w:rsid w:val="00C02C87"/>
    <w:rsid w:val="00C04306"/>
    <w:rsid w:val="00C0432B"/>
    <w:rsid w:val="00C04D67"/>
    <w:rsid w:val="00C04F96"/>
    <w:rsid w:val="00C0509A"/>
    <w:rsid w:val="00C06537"/>
    <w:rsid w:val="00C0690F"/>
    <w:rsid w:val="00C070CA"/>
    <w:rsid w:val="00C07C5E"/>
    <w:rsid w:val="00C1088C"/>
    <w:rsid w:val="00C10AA8"/>
    <w:rsid w:val="00C11901"/>
    <w:rsid w:val="00C11C93"/>
    <w:rsid w:val="00C12301"/>
    <w:rsid w:val="00C13283"/>
    <w:rsid w:val="00C136FA"/>
    <w:rsid w:val="00C14631"/>
    <w:rsid w:val="00C14FE0"/>
    <w:rsid w:val="00C151DB"/>
    <w:rsid w:val="00C15659"/>
    <w:rsid w:val="00C15B7C"/>
    <w:rsid w:val="00C15EFD"/>
    <w:rsid w:val="00C15FDE"/>
    <w:rsid w:val="00C1620F"/>
    <w:rsid w:val="00C16888"/>
    <w:rsid w:val="00C16E58"/>
    <w:rsid w:val="00C16E5F"/>
    <w:rsid w:val="00C176F9"/>
    <w:rsid w:val="00C177D0"/>
    <w:rsid w:val="00C17947"/>
    <w:rsid w:val="00C17E56"/>
    <w:rsid w:val="00C211DC"/>
    <w:rsid w:val="00C212B0"/>
    <w:rsid w:val="00C21E1F"/>
    <w:rsid w:val="00C21F17"/>
    <w:rsid w:val="00C221C4"/>
    <w:rsid w:val="00C227BC"/>
    <w:rsid w:val="00C22AA0"/>
    <w:rsid w:val="00C22CC5"/>
    <w:rsid w:val="00C23413"/>
    <w:rsid w:val="00C238E4"/>
    <w:rsid w:val="00C23FA6"/>
    <w:rsid w:val="00C2414F"/>
    <w:rsid w:val="00C242DA"/>
    <w:rsid w:val="00C249F2"/>
    <w:rsid w:val="00C24ABF"/>
    <w:rsid w:val="00C24B07"/>
    <w:rsid w:val="00C24BA9"/>
    <w:rsid w:val="00C24D88"/>
    <w:rsid w:val="00C256D2"/>
    <w:rsid w:val="00C26096"/>
    <w:rsid w:val="00C26D87"/>
    <w:rsid w:val="00C26F23"/>
    <w:rsid w:val="00C276CE"/>
    <w:rsid w:val="00C27EC3"/>
    <w:rsid w:val="00C3004B"/>
    <w:rsid w:val="00C30236"/>
    <w:rsid w:val="00C30C07"/>
    <w:rsid w:val="00C30DBB"/>
    <w:rsid w:val="00C31089"/>
    <w:rsid w:val="00C3133C"/>
    <w:rsid w:val="00C31D2C"/>
    <w:rsid w:val="00C32A73"/>
    <w:rsid w:val="00C32BB9"/>
    <w:rsid w:val="00C32E6C"/>
    <w:rsid w:val="00C32FFB"/>
    <w:rsid w:val="00C33242"/>
    <w:rsid w:val="00C339FF"/>
    <w:rsid w:val="00C33A05"/>
    <w:rsid w:val="00C33BA3"/>
    <w:rsid w:val="00C33D13"/>
    <w:rsid w:val="00C34115"/>
    <w:rsid w:val="00C34D5B"/>
    <w:rsid w:val="00C35046"/>
    <w:rsid w:val="00C35B5E"/>
    <w:rsid w:val="00C35F57"/>
    <w:rsid w:val="00C36189"/>
    <w:rsid w:val="00C362C9"/>
    <w:rsid w:val="00C36355"/>
    <w:rsid w:val="00C3669C"/>
    <w:rsid w:val="00C37185"/>
    <w:rsid w:val="00C37547"/>
    <w:rsid w:val="00C37C98"/>
    <w:rsid w:val="00C404F5"/>
    <w:rsid w:val="00C41E06"/>
    <w:rsid w:val="00C42CBE"/>
    <w:rsid w:val="00C4373A"/>
    <w:rsid w:val="00C44477"/>
    <w:rsid w:val="00C44E09"/>
    <w:rsid w:val="00C456E3"/>
    <w:rsid w:val="00C46160"/>
    <w:rsid w:val="00C46AFA"/>
    <w:rsid w:val="00C46E3D"/>
    <w:rsid w:val="00C47270"/>
    <w:rsid w:val="00C47419"/>
    <w:rsid w:val="00C476A7"/>
    <w:rsid w:val="00C47C7E"/>
    <w:rsid w:val="00C47E29"/>
    <w:rsid w:val="00C50810"/>
    <w:rsid w:val="00C50EF2"/>
    <w:rsid w:val="00C51307"/>
    <w:rsid w:val="00C51399"/>
    <w:rsid w:val="00C5157A"/>
    <w:rsid w:val="00C519AC"/>
    <w:rsid w:val="00C522F2"/>
    <w:rsid w:val="00C5230F"/>
    <w:rsid w:val="00C53187"/>
    <w:rsid w:val="00C531DB"/>
    <w:rsid w:val="00C53276"/>
    <w:rsid w:val="00C533F0"/>
    <w:rsid w:val="00C53817"/>
    <w:rsid w:val="00C53D5C"/>
    <w:rsid w:val="00C540A9"/>
    <w:rsid w:val="00C5558B"/>
    <w:rsid w:val="00C57B84"/>
    <w:rsid w:val="00C57C99"/>
    <w:rsid w:val="00C60ACC"/>
    <w:rsid w:val="00C61209"/>
    <w:rsid w:val="00C613D1"/>
    <w:rsid w:val="00C6156B"/>
    <w:rsid w:val="00C623B2"/>
    <w:rsid w:val="00C6267D"/>
    <w:rsid w:val="00C63D66"/>
    <w:rsid w:val="00C63DDA"/>
    <w:rsid w:val="00C65A41"/>
    <w:rsid w:val="00C65B7E"/>
    <w:rsid w:val="00C65F26"/>
    <w:rsid w:val="00C66D74"/>
    <w:rsid w:val="00C66EF7"/>
    <w:rsid w:val="00C6732F"/>
    <w:rsid w:val="00C67C1B"/>
    <w:rsid w:val="00C708B6"/>
    <w:rsid w:val="00C7193B"/>
    <w:rsid w:val="00C719D2"/>
    <w:rsid w:val="00C724EC"/>
    <w:rsid w:val="00C72575"/>
    <w:rsid w:val="00C733C8"/>
    <w:rsid w:val="00C73408"/>
    <w:rsid w:val="00C7380F"/>
    <w:rsid w:val="00C73986"/>
    <w:rsid w:val="00C73D57"/>
    <w:rsid w:val="00C740F7"/>
    <w:rsid w:val="00C74FAB"/>
    <w:rsid w:val="00C75A33"/>
    <w:rsid w:val="00C75A91"/>
    <w:rsid w:val="00C76E93"/>
    <w:rsid w:val="00C77260"/>
    <w:rsid w:val="00C77D1D"/>
    <w:rsid w:val="00C77F5B"/>
    <w:rsid w:val="00C806DC"/>
    <w:rsid w:val="00C82406"/>
    <w:rsid w:val="00C82A73"/>
    <w:rsid w:val="00C82EB1"/>
    <w:rsid w:val="00C83E16"/>
    <w:rsid w:val="00C84347"/>
    <w:rsid w:val="00C84F4D"/>
    <w:rsid w:val="00C851C9"/>
    <w:rsid w:val="00C85D76"/>
    <w:rsid w:val="00C861CA"/>
    <w:rsid w:val="00C86726"/>
    <w:rsid w:val="00C86871"/>
    <w:rsid w:val="00C86A26"/>
    <w:rsid w:val="00C90CE0"/>
    <w:rsid w:val="00C910AE"/>
    <w:rsid w:val="00C917CC"/>
    <w:rsid w:val="00C917F7"/>
    <w:rsid w:val="00C9206A"/>
    <w:rsid w:val="00C924E7"/>
    <w:rsid w:val="00C926F7"/>
    <w:rsid w:val="00C92C3F"/>
    <w:rsid w:val="00C93188"/>
    <w:rsid w:val="00C932B4"/>
    <w:rsid w:val="00C934F3"/>
    <w:rsid w:val="00C94AFD"/>
    <w:rsid w:val="00C94F6D"/>
    <w:rsid w:val="00C95DCA"/>
    <w:rsid w:val="00C95DEF"/>
    <w:rsid w:val="00C95F92"/>
    <w:rsid w:val="00C95FF4"/>
    <w:rsid w:val="00C9716D"/>
    <w:rsid w:val="00C97273"/>
    <w:rsid w:val="00C97472"/>
    <w:rsid w:val="00C97ACC"/>
    <w:rsid w:val="00C97B42"/>
    <w:rsid w:val="00C97E94"/>
    <w:rsid w:val="00CA0C28"/>
    <w:rsid w:val="00CA13AA"/>
    <w:rsid w:val="00CA1A3A"/>
    <w:rsid w:val="00CA1FF5"/>
    <w:rsid w:val="00CA2516"/>
    <w:rsid w:val="00CA32E5"/>
    <w:rsid w:val="00CA3A5C"/>
    <w:rsid w:val="00CA4319"/>
    <w:rsid w:val="00CA4D9C"/>
    <w:rsid w:val="00CA514B"/>
    <w:rsid w:val="00CA5842"/>
    <w:rsid w:val="00CA5C23"/>
    <w:rsid w:val="00CA5CEF"/>
    <w:rsid w:val="00CA5DED"/>
    <w:rsid w:val="00CA634A"/>
    <w:rsid w:val="00CA65B7"/>
    <w:rsid w:val="00CA6D8B"/>
    <w:rsid w:val="00CB040A"/>
    <w:rsid w:val="00CB0FFA"/>
    <w:rsid w:val="00CB105B"/>
    <w:rsid w:val="00CB13DB"/>
    <w:rsid w:val="00CB1442"/>
    <w:rsid w:val="00CB16C9"/>
    <w:rsid w:val="00CB1DC7"/>
    <w:rsid w:val="00CB247C"/>
    <w:rsid w:val="00CB274A"/>
    <w:rsid w:val="00CB29CF"/>
    <w:rsid w:val="00CB2B68"/>
    <w:rsid w:val="00CB3892"/>
    <w:rsid w:val="00CB4672"/>
    <w:rsid w:val="00CB49C6"/>
    <w:rsid w:val="00CB592A"/>
    <w:rsid w:val="00CB5B25"/>
    <w:rsid w:val="00CB5F04"/>
    <w:rsid w:val="00CB61ED"/>
    <w:rsid w:val="00CB637F"/>
    <w:rsid w:val="00CB67D7"/>
    <w:rsid w:val="00CB6961"/>
    <w:rsid w:val="00CB7060"/>
    <w:rsid w:val="00CB709A"/>
    <w:rsid w:val="00CC0E28"/>
    <w:rsid w:val="00CC1AA2"/>
    <w:rsid w:val="00CC2877"/>
    <w:rsid w:val="00CC295D"/>
    <w:rsid w:val="00CC29C3"/>
    <w:rsid w:val="00CC2F0C"/>
    <w:rsid w:val="00CC34F0"/>
    <w:rsid w:val="00CC38E2"/>
    <w:rsid w:val="00CC488C"/>
    <w:rsid w:val="00CC48E7"/>
    <w:rsid w:val="00CC4F8E"/>
    <w:rsid w:val="00CC5B46"/>
    <w:rsid w:val="00CC726C"/>
    <w:rsid w:val="00CC7A97"/>
    <w:rsid w:val="00CC7E92"/>
    <w:rsid w:val="00CD0411"/>
    <w:rsid w:val="00CD0ABA"/>
    <w:rsid w:val="00CD13A8"/>
    <w:rsid w:val="00CD16A0"/>
    <w:rsid w:val="00CD1746"/>
    <w:rsid w:val="00CD1BF1"/>
    <w:rsid w:val="00CD2996"/>
    <w:rsid w:val="00CD2B90"/>
    <w:rsid w:val="00CD341E"/>
    <w:rsid w:val="00CD3433"/>
    <w:rsid w:val="00CD3F7F"/>
    <w:rsid w:val="00CD458E"/>
    <w:rsid w:val="00CD4A8F"/>
    <w:rsid w:val="00CD5E1A"/>
    <w:rsid w:val="00CD615D"/>
    <w:rsid w:val="00CD680D"/>
    <w:rsid w:val="00CD6C66"/>
    <w:rsid w:val="00CD6D0F"/>
    <w:rsid w:val="00CD73B5"/>
    <w:rsid w:val="00CD7F6F"/>
    <w:rsid w:val="00CE05AA"/>
    <w:rsid w:val="00CE09AF"/>
    <w:rsid w:val="00CE0C6D"/>
    <w:rsid w:val="00CE0F75"/>
    <w:rsid w:val="00CE11F3"/>
    <w:rsid w:val="00CE1C80"/>
    <w:rsid w:val="00CE1E9B"/>
    <w:rsid w:val="00CE2C50"/>
    <w:rsid w:val="00CE2D10"/>
    <w:rsid w:val="00CE3093"/>
    <w:rsid w:val="00CE32BB"/>
    <w:rsid w:val="00CE3570"/>
    <w:rsid w:val="00CE3BBF"/>
    <w:rsid w:val="00CE4C27"/>
    <w:rsid w:val="00CE5458"/>
    <w:rsid w:val="00CE5BBE"/>
    <w:rsid w:val="00CE618F"/>
    <w:rsid w:val="00CE6BBA"/>
    <w:rsid w:val="00CE7FF7"/>
    <w:rsid w:val="00CF07EC"/>
    <w:rsid w:val="00CF0977"/>
    <w:rsid w:val="00CF0F48"/>
    <w:rsid w:val="00CF18E2"/>
    <w:rsid w:val="00CF1C10"/>
    <w:rsid w:val="00CF1C69"/>
    <w:rsid w:val="00CF2587"/>
    <w:rsid w:val="00CF30E5"/>
    <w:rsid w:val="00CF325E"/>
    <w:rsid w:val="00CF4D4C"/>
    <w:rsid w:val="00CF5D01"/>
    <w:rsid w:val="00CF6062"/>
    <w:rsid w:val="00CF6201"/>
    <w:rsid w:val="00CF704F"/>
    <w:rsid w:val="00CF7152"/>
    <w:rsid w:val="00CF7757"/>
    <w:rsid w:val="00D012D1"/>
    <w:rsid w:val="00D01398"/>
    <w:rsid w:val="00D01AAA"/>
    <w:rsid w:val="00D01C35"/>
    <w:rsid w:val="00D01D37"/>
    <w:rsid w:val="00D01DE0"/>
    <w:rsid w:val="00D01F40"/>
    <w:rsid w:val="00D02DD9"/>
    <w:rsid w:val="00D03622"/>
    <w:rsid w:val="00D0387F"/>
    <w:rsid w:val="00D03FF5"/>
    <w:rsid w:val="00D043CC"/>
    <w:rsid w:val="00D0446A"/>
    <w:rsid w:val="00D04E73"/>
    <w:rsid w:val="00D04F7E"/>
    <w:rsid w:val="00D0527D"/>
    <w:rsid w:val="00D05C44"/>
    <w:rsid w:val="00D0635B"/>
    <w:rsid w:val="00D06BBD"/>
    <w:rsid w:val="00D074AE"/>
    <w:rsid w:val="00D07E69"/>
    <w:rsid w:val="00D10C55"/>
    <w:rsid w:val="00D10FC0"/>
    <w:rsid w:val="00D113F4"/>
    <w:rsid w:val="00D11B3D"/>
    <w:rsid w:val="00D11D23"/>
    <w:rsid w:val="00D11D5B"/>
    <w:rsid w:val="00D12045"/>
    <w:rsid w:val="00D128C7"/>
    <w:rsid w:val="00D1368A"/>
    <w:rsid w:val="00D13EAF"/>
    <w:rsid w:val="00D15568"/>
    <w:rsid w:val="00D16078"/>
    <w:rsid w:val="00D163F7"/>
    <w:rsid w:val="00D165A0"/>
    <w:rsid w:val="00D16963"/>
    <w:rsid w:val="00D1697D"/>
    <w:rsid w:val="00D16ADE"/>
    <w:rsid w:val="00D16DC5"/>
    <w:rsid w:val="00D17043"/>
    <w:rsid w:val="00D1790A"/>
    <w:rsid w:val="00D17A65"/>
    <w:rsid w:val="00D17CF6"/>
    <w:rsid w:val="00D20038"/>
    <w:rsid w:val="00D20381"/>
    <w:rsid w:val="00D20C1B"/>
    <w:rsid w:val="00D20E1A"/>
    <w:rsid w:val="00D22204"/>
    <w:rsid w:val="00D222DA"/>
    <w:rsid w:val="00D232E2"/>
    <w:rsid w:val="00D2389B"/>
    <w:rsid w:val="00D23C45"/>
    <w:rsid w:val="00D23CCC"/>
    <w:rsid w:val="00D258B5"/>
    <w:rsid w:val="00D26DC8"/>
    <w:rsid w:val="00D274B5"/>
    <w:rsid w:val="00D276AF"/>
    <w:rsid w:val="00D27C62"/>
    <w:rsid w:val="00D27F01"/>
    <w:rsid w:val="00D30127"/>
    <w:rsid w:val="00D3016B"/>
    <w:rsid w:val="00D30549"/>
    <w:rsid w:val="00D305C5"/>
    <w:rsid w:val="00D307B9"/>
    <w:rsid w:val="00D30D47"/>
    <w:rsid w:val="00D31931"/>
    <w:rsid w:val="00D3240A"/>
    <w:rsid w:val="00D3265C"/>
    <w:rsid w:val="00D32E32"/>
    <w:rsid w:val="00D3370B"/>
    <w:rsid w:val="00D33A0E"/>
    <w:rsid w:val="00D33C69"/>
    <w:rsid w:val="00D348BE"/>
    <w:rsid w:val="00D34A95"/>
    <w:rsid w:val="00D35200"/>
    <w:rsid w:val="00D35DB1"/>
    <w:rsid w:val="00D361BA"/>
    <w:rsid w:val="00D3643B"/>
    <w:rsid w:val="00D36602"/>
    <w:rsid w:val="00D3762C"/>
    <w:rsid w:val="00D37632"/>
    <w:rsid w:val="00D41678"/>
    <w:rsid w:val="00D41988"/>
    <w:rsid w:val="00D43305"/>
    <w:rsid w:val="00D43357"/>
    <w:rsid w:val="00D4398E"/>
    <w:rsid w:val="00D444B7"/>
    <w:rsid w:val="00D445D9"/>
    <w:rsid w:val="00D4475B"/>
    <w:rsid w:val="00D4489D"/>
    <w:rsid w:val="00D44AD6"/>
    <w:rsid w:val="00D45202"/>
    <w:rsid w:val="00D457B6"/>
    <w:rsid w:val="00D466C3"/>
    <w:rsid w:val="00D46768"/>
    <w:rsid w:val="00D4681C"/>
    <w:rsid w:val="00D46827"/>
    <w:rsid w:val="00D46D1C"/>
    <w:rsid w:val="00D46F26"/>
    <w:rsid w:val="00D47A6B"/>
    <w:rsid w:val="00D50790"/>
    <w:rsid w:val="00D507F2"/>
    <w:rsid w:val="00D51392"/>
    <w:rsid w:val="00D514EF"/>
    <w:rsid w:val="00D5200B"/>
    <w:rsid w:val="00D524F4"/>
    <w:rsid w:val="00D52578"/>
    <w:rsid w:val="00D52834"/>
    <w:rsid w:val="00D52C39"/>
    <w:rsid w:val="00D52DF9"/>
    <w:rsid w:val="00D54BE7"/>
    <w:rsid w:val="00D55211"/>
    <w:rsid w:val="00D55733"/>
    <w:rsid w:val="00D55A85"/>
    <w:rsid w:val="00D55ABF"/>
    <w:rsid w:val="00D563D2"/>
    <w:rsid w:val="00D56EE8"/>
    <w:rsid w:val="00D57156"/>
    <w:rsid w:val="00D57BB9"/>
    <w:rsid w:val="00D600ED"/>
    <w:rsid w:val="00D605E7"/>
    <w:rsid w:val="00D606EC"/>
    <w:rsid w:val="00D612F0"/>
    <w:rsid w:val="00D61D98"/>
    <w:rsid w:val="00D61E6A"/>
    <w:rsid w:val="00D6240A"/>
    <w:rsid w:val="00D62F75"/>
    <w:rsid w:val="00D63038"/>
    <w:rsid w:val="00D63439"/>
    <w:rsid w:val="00D635EB"/>
    <w:rsid w:val="00D643B6"/>
    <w:rsid w:val="00D6495D"/>
    <w:rsid w:val="00D64A69"/>
    <w:rsid w:val="00D64AFA"/>
    <w:rsid w:val="00D65A92"/>
    <w:rsid w:val="00D674A6"/>
    <w:rsid w:val="00D676B2"/>
    <w:rsid w:val="00D67F63"/>
    <w:rsid w:val="00D7007E"/>
    <w:rsid w:val="00D70C9E"/>
    <w:rsid w:val="00D710DD"/>
    <w:rsid w:val="00D71D57"/>
    <w:rsid w:val="00D721A9"/>
    <w:rsid w:val="00D72D90"/>
    <w:rsid w:val="00D733F2"/>
    <w:rsid w:val="00D7366A"/>
    <w:rsid w:val="00D73AD9"/>
    <w:rsid w:val="00D742A0"/>
    <w:rsid w:val="00D745C8"/>
    <w:rsid w:val="00D74E7F"/>
    <w:rsid w:val="00D750A5"/>
    <w:rsid w:val="00D76810"/>
    <w:rsid w:val="00D76897"/>
    <w:rsid w:val="00D769C2"/>
    <w:rsid w:val="00D76D5B"/>
    <w:rsid w:val="00D77C9E"/>
    <w:rsid w:val="00D77D6D"/>
    <w:rsid w:val="00D80F7F"/>
    <w:rsid w:val="00D8162D"/>
    <w:rsid w:val="00D82788"/>
    <w:rsid w:val="00D82A8C"/>
    <w:rsid w:val="00D82CC9"/>
    <w:rsid w:val="00D83446"/>
    <w:rsid w:val="00D847EE"/>
    <w:rsid w:val="00D84B6C"/>
    <w:rsid w:val="00D84E14"/>
    <w:rsid w:val="00D84F39"/>
    <w:rsid w:val="00D85B8D"/>
    <w:rsid w:val="00D86216"/>
    <w:rsid w:val="00D86615"/>
    <w:rsid w:val="00D86795"/>
    <w:rsid w:val="00D8689E"/>
    <w:rsid w:val="00D87437"/>
    <w:rsid w:val="00D875BE"/>
    <w:rsid w:val="00D87D89"/>
    <w:rsid w:val="00D87E70"/>
    <w:rsid w:val="00D90750"/>
    <w:rsid w:val="00D90D1F"/>
    <w:rsid w:val="00D91253"/>
    <w:rsid w:val="00D913B1"/>
    <w:rsid w:val="00D92A4D"/>
    <w:rsid w:val="00D92C91"/>
    <w:rsid w:val="00D93492"/>
    <w:rsid w:val="00D9450C"/>
    <w:rsid w:val="00D94B06"/>
    <w:rsid w:val="00D95A70"/>
    <w:rsid w:val="00D95AD3"/>
    <w:rsid w:val="00D96D63"/>
    <w:rsid w:val="00D970F4"/>
    <w:rsid w:val="00D9783B"/>
    <w:rsid w:val="00D97E11"/>
    <w:rsid w:val="00D97E52"/>
    <w:rsid w:val="00DA0E82"/>
    <w:rsid w:val="00DA1024"/>
    <w:rsid w:val="00DA162C"/>
    <w:rsid w:val="00DA26F1"/>
    <w:rsid w:val="00DA281F"/>
    <w:rsid w:val="00DA2C76"/>
    <w:rsid w:val="00DA2DAB"/>
    <w:rsid w:val="00DA3336"/>
    <w:rsid w:val="00DA3465"/>
    <w:rsid w:val="00DA35CD"/>
    <w:rsid w:val="00DA3623"/>
    <w:rsid w:val="00DA3A38"/>
    <w:rsid w:val="00DA3F35"/>
    <w:rsid w:val="00DA3FA4"/>
    <w:rsid w:val="00DA45DC"/>
    <w:rsid w:val="00DA474C"/>
    <w:rsid w:val="00DA552B"/>
    <w:rsid w:val="00DA5683"/>
    <w:rsid w:val="00DA5AF5"/>
    <w:rsid w:val="00DA703C"/>
    <w:rsid w:val="00DA75E9"/>
    <w:rsid w:val="00DA76A9"/>
    <w:rsid w:val="00DA779C"/>
    <w:rsid w:val="00DA79F5"/>
    <w:rsid w:val="00DA7CF8"/>
    <w:rsid w:val="00DB066F"/>
    <w:rsid w:val="00DB09B7"/>
    <w:rsid w:val="00DB0C1A"/>
    <w:rsid w:val="00DB0D5F"/>
    <w:rsid w:val="00DB0E01"/>
    <w:rsid w:val="00DB1773"/>
    <w:rsid w:val="00DB2162"/>
    <w:rsid w:val="00DB22B0"/>
    <w:rsid w:val="00DB34AE"/>
    <w:rsid w:val="00DB34B9"/>
    <w:rsid w:val="00DB4EDC"/>
    <w:rsid w:val="00DB4EE2"/>
    <w:rsid w:val="00DB5741"/>
    <w:rsid w:val="00DB5878"/>
    <w:rsid w:val="00DB592B"/>
    <w:rsid w:val="00DB64F3"/>
    <w:rsid w:val="00DB6BDC"/>
    <w:rsid w:val="00DB7038"/>
    <w:rsid w:val="00DB7214"/>
    <w:rsid w:val="00DC1D1E"/>
    <w:rsid w:val="00DC2052"/>
    <w:rsid w:val="00DC32DB"/>
    <w:rsid w:val="00DC375A"/>
    <w:rsid w:val="00DC3F74"/>
    <w:rsid w:val="00DC40D7"/>
    <w:rsid w:val="00DC4543"/>
    <w:rsid w:val="00DC471F"/>
    <w:rsid w:val="00DC4A7F"/>
    <w:rsid w:val="00DC4F3F"/>
    <w:rsid w:val="00DC4FD7"/>
    <w:rsid w:val="00DC658B"/>
    <w:rsid w:val="00DC6B4F"/>
    <w:rsid w:val="00DC6FDF"/>
    <w:rsid w:val="00DC77BD"/>
    <w:rsid w:val="00DC7938"/>
    <w:rsid w:val="00DD050C"/>
    <w:rsid w:val="00DD058E"/>
    <w:rsid w:val="00DD0678"/>
    <w:rsid w:val="00DD09EF"/>
    <w:rsid w:val="00DD12B1"/>
    <w:rsid w:val="00DD1E4C"/>
    <w:rsid w:val="00DD24AA"/>
    <w:rsid w:val="00DD27F4"/>
    <w:rsid w:val="00DD38FA"/>
    <w:rsid w:val="00DD4C93"/>
    <w:rsid w:val="00DD4CA9"/>
    <w:rsid w:val="00DD5BDD"/>
    <w:rsid w:val="00DD5D91"/>
    <w:rsid w:val="00DD5DD9"/>
    <w:rsid w:val="00DD6C88"/>
    <w:rsid w:val="00DD6E37"/>
    <w:rsid w:val="00DD72CB"/>
    <w:rsid w:val="00DD77A1"/>
    <w:rsid w:val="00DD7C13"/>
    <w:rsid w:val="00DD7F5D"/>
    <w:rsid w:val="00DE05B8"/>
    <w:rsid w:val="00DE0DF2"/>
    <w:rsid w:val="00DE103B"/>
    <w:rsid w:val="00DE18A9"/>
    <w:rsid w:val="00DE18FF"/>
    <w:rsid w:val="00DE1B90"/>
    <w:rsid w:val="00DE1C4D"/>
    <w:rsid w:val="00DE1ECA"/>
    <w:rsid w:val="00DE2926"/>
    <w:rsid w:val="00DE3032"/>
    <w:rsid w:val="00DE30BD"/>
    <w:rsid w:val="00DE3428"/>
    <w:rsid w:val="00DE3503"/>
    <w:rsid w:val="00DE39D1"/>
    <w:rsid w:val="00DE3EE0"/>
    <w:rsid w:val="00DE4050"/>
    <w:rsid w:val="00DE40F0"/>
    <w:rsid w:val="00DE46F5"/>
    <w:rsid w:val="00DE4805"/>
    <w:rsid w:val="00DE5B47"/>
    <w:rsid w:val="00DE6719"/>
    <w:rsid w:val="00DE6EB2"/>
    <w:rsid w:val="00DE757F"/>
    <w:rsid w:val="00DE7A92"/>
    <w:rsid w:val="00DF05E4"/>
    <w:rsid w:val="00DF0937"/>
    <w:rsid w:val="00DF13A0"/>
    <w:rsid w:val="00DF14FA"/>
    <w:rsid w:val="00DF17F7"/>
    <w:rsid w:val="00DF19F9"/>
    <w:rsid w:val="00DF1E99"/>
    <w:rsid w:val="00DF20A2"/>
    <w:rsid w:val="00DF26DA"/>
    <w:rsid w:val="00DF2CFB"/>
    <w:rsid w:val="00DF2E6B"/>
    <w:rsid w:val="00DF3015"/>
    <w:rsid w:val="00DF3989"/>
    <w:rsid w:val="00DF3B10"/>
    <w:rsid w:val="00DF4457"/>
    <w:rsid w:val="00DF5327"/>
    <w:rsid w:val="00DF5E7D"/>
    <w:rsid w:val="00DF5E9B"/>
    <w:rsid w:val="00DF6A81"/>
    <w:rsid w:val="00DF7A96"/>
    <w:rsid w:val="00DF7AA7"/>
    <w:rsid w:val="00DF7F5C"/>
    <w:rsid w:val="00E00B27"/>
    <w:rsid w:val="00E00D6C"/>
    <w:rsid w:val="00E01A74"/>
    <w:rsid w:val="00E025AA"/>
    <w:rsid w:val="00E0263C"/>
    <w:rsid w:val="00E02EB5"/>
    <w:rsid w:val="00E02F99"/>
    <w:rsid w:val="00E030E8"/>
    <w:rsid w:val="00E0338F"/>
    <w:rsid w:val="00E03CDA"/>
    <w:rsid w:val="00E0459C"/>
    <w:rsid w:val="00E04A83"/>
    <w:rsid w:val="00E05CA8"/>
    <w:rsid w:val="00E05E3B"/>
    <w:rsid w:val="00E061EA"/>
    <w:rsid w:val="00E06AF6"/>
    <w:rsid w:val="00E06E55"/>
    <w:rsid w:val="00E07E1C"/>
    <w:rsid w:val="00E07E2A"/>
    <w:rsid w:val="00E07E60"/>
    <w:rsid w:val="00E115ED"/>
    <w:rsid w:val="00E12653"/>
    <w:rsid w:val="00E12A3E"/>
    <w:rsid w:val="00E12B0E"/>
    <w:rsid w:val="00E137E2"/>
    <w:rsid w:val="00E142CA"/>
    <w:rsid w:val="00E14304"/>
    <w:rsid w:val="00E14E0C"/>
    <w:rsid w:val="00E15651"/>
    <w:rsid w:val="00E15976"/>
    <w:rsid w:val="00E15E33"/>
    <w:rsid w:val="00E165B9"/>
    <w:rsid w:val="00E16984"/>
    <w:rsid w:val="00E17904"/>
    <w:rsid w:val="00E17DC5"/>
    <w:rsid w:val="00E20485"/>
    <w:rsid w:val="00E205A8"/>
    <w:rsid w:val="00E20EDC"/>
    <w:rsid w:val="00E21509"/>
    <w:rsid w:val="00E2258B"/>
    <w:rsid w:val="00E22FAD"/>
    <w:rsid w:val="00E234CA"/>
    <w:rsid w:val="00E23B0A"/>
    <w:rsid w:val="00E24678"/>
    <w:rsid w:val="00E26038"/>
    <w:rsid w:val="00E260BC"/>
    <w:rsid w:val="00E26116"/>
    <w:rsid w:val="00E261AE"/>
    <w:rsid w:val="00E261BF"/>
    <w:rsid w:val="00E2653C"/>
    <w:rsid w:val="00E26B96"/>
    <w:rsid w:val="00E27DE0"/>
    <w:rsid w:val="00E30578"/>
    <w:rsid w:val="00E318F0"/>
    <w:rsid w:val="00E31C76"/>
    <w:rsid w:val="00E329A0"/>
    <w:rsid w:val="00E331B9"/>
    <w:rsid w:val="00E331F0"/>
    <w:rsid w:val="00E337CF"/>
    <w:rsid w:val="00E3427C"/>
    <w:rsid w:val="00E34324"/>
    <w:rsid w:val="00E34FCA"/>
    <w:rsid w:val="00E3546D"/>
    <w:rsid w:val="00E3558D"/>
    <w:rsid w:val="00E35815"/>
    <w:rsid w:val="00E358E1"/>
    <w:rsid w:val="00E35B22"/>
    <w:rsid w:val="00E35B39"/>
    <w:rsid w:val="00E35E70"/>
    <w:rsid w:val="00E37A2F"/>
    <w:rsid w:val="00E37EF3"/>
    <w:rsid w:val="00E409F4"/>
    <w:rsid w:val="00E40A87"/>
    <w:rsid w:val="00E411EF"/>
    <w:rsid w:val="00E416AA"/>
    <w:rsid w:val="00E41A0B"/>
    <w:rsid w:val="00E45652"/>
    <w:rsid w:val="00E46581"/>
    <w:rsid w:val="00E47FDA"/>
    <w:rsid w:val="00E50458"/>
    <w:rsid w:val="00E50AC0"/>
    <w:rsid w:val="00E52293"/>
    <w:rsid w:val="00E5298C"/>
    <w:rsid w:val="00E52D74"/>
    <w:rsid w:val="00E540CD"/>
    <w:rsid w:val="00E54244"/>
    <w:rsid w:val="00E5484A"/>
    <w:rsid w:val="00E55A8B"/>
    <w:rsid w:val="00E55D8F"/>
    <w:rsid w:val="00E55E26"/>
    <w:rsid w:val="00E5659A"/>
    <w:rsid w:val="00E568A1"/>
    <w:rsid w:val="00E56DEF"/>
    <w:rsid w:val="00E5716B"/>
    <w:rsid w:val="00E57CFA"/>
    <w:rsid w:val="00E57E53"/>
    <w:rsid w:val="00E57F8B"/>
    <w:rsid w:val="00E606E7"/>
    <w:rsid w:val="00E60C7E"/>
    <w:rsid w:val="00E61A49"/>
    <w:rsid w:val="00E61ACB"/>
    <w:rsid w:val="00E6262A"/>
    <w:rsid w:val="00E62A1B"/>
    <w:rsid w:val="00E62B77"/>
    <w:rsid w:val="00E62C32"/>
    <w:rsid w:val="00E63337"/>
    <w:rsid w:val="00E636FD"/>
    <w:rsid w:val="00E64283"/>
    <w:rsid w:val="00E645AC"/>
    <w:rsid w:val="00E64A7C"/>
    <w:rsid w:val="00E64B1C"/>
    <w:rsid w:val="00E65ECD"/>
    <w:rsid w:val="00E660E0"/>
    <w:rsid w:val="00E66240"/>
    <w:rsid w:val="00E66BEE"/>
    <w:rsid w:val="00E67269"/>
    <w:rsid w:val="00E67DF0"/>
    <w:rsid w:val="00E67EEF"/>
    <w:rsid w:val="00E70229"/>
    <w:rsid w:val="00E70512"/>
    <w:rsid w:val="00E717B2"/>
    <w:rsid w:val="00E7224F"/>
    <w:rsid w:val="00E7254C"/>
    <w:rsid w:val="00E7292A"/>
    <w:rsid w:val="00E72D01"/>
    <w:rsid w:val="00E73603"/>
    <w:rsid w:val="00E73999"/>
    <w:rsid w:val="00E739BA"/>
    <w:rsid w:val="00E740D4"/>
    <w:rsid w:val="00E7475A"/>
    <w:rsid w:val="00E74F77"/>
    <w:rsid w:val="00E75342"/>
    <w:rsid w:val="00E76B8E"/>
    <w:rsid w:val="00E770C6"/>
    <w:rsid w:val="00E771BC"/>
    <w:rsid w:val="00E77914"/>
    <w:rsid w:val="00E80734"/>
    <w:rsid w:val="00E81882"/>
    <w:rsid w:val="00E81C6C"/>
    <w:rsid w:val="00E826D2"/>
    <w:rsid w:val="00E82FAF"/>
    <w:rsid w:val="00E83928"/>
    <w:rsid w:val="00E856B3"/>
    <w:rsid w:val="00E8596A"/>
    <w:rsid w:val="00E85DA2"/>
    <w:rsid w:val="00E86687"/>
    <w:rsid w:val="00E87A36"/>
    <w:rsid w:val="00E90305"/>
    <w:rsid w:val="00E90374"/>
    <w:rsid w:val="00E90919"/>
    <w:rsid w:val="00E90DFA"/>
    <w:rsid w:val="00E91102"/>
    <w:rsid w:val="00E918A6"/>
    <w:rsid w:val="00E91EEA"/>
    <w:rsid w:val="00E934D8"/>
    <w:rsid w:val="00E93B97"/>
    <w:rsid w:val="00E93D70"/>
    <w:rsid w:val="00E941DE"/>
    <w:rsid w:val="00E94CB1"/>
    <w:rsid w:val="00E94DCD"/>
    <w:rsid w:val="00E94E58"/>
    <w:rsid w:val="00E95869"/>
    <w:rsid w:val="00E97272"/>
    <w:rsid w:val="00E97527"/>
    <w:rsid w:val="00E9762F"/>
    <w:rsid w:val="00E97B8D"/>
    <w:rsid w:val="00E97E96"/>
    <w:rsid w:val="00EA0155"/>
    <w:rsid w:val="00EA04AF"/>
    <w:rsid w:val="00EA0943"/>
    <w:rsid w:val="00EA0A8E"/>
    <w:rsid w:val="00EA0CDF"/>
    <w:rsid w:val="00EA18C2"/>
    <w:rsid w:val="00EA1B4B"/>
    <w:rsid w:val="00EA1E75"/>
    <w:rsid w:val="00EA29A6"/>
    <w:rsid w:val="00EA338A"/>
    <w:rsid w:val="00EA504D"/>
    <w:rsid w:val="00EA540E"/>
    <w:rsid w:val="00EA5486"/>
    <w:rsid w:val="00EA579E"/>
    <w:rsid w:val="00EA5D58"/>
    <w:rsid w:val="00EA5D70"/>
    <w:rsid w:val="00EA60BA"/>
    <w:rsid w:val="00EA6223"/>
    <w:rsid w:val="00EA6443"/>
    <w:rsid w:val="00EA6774"/>
    <w:rsid w:val="00EA6F72"/>
    <w:rsid w:val="00EA7470"/>
    <w:rsid w:val="00EA75CE"/>
    <w:rsid w:val="00EB2735"/>
    <w:rsid w:val="00EB2AD3"/>
    <w:rsid w:val="00EB2AFD"/>
    <w:rsid w:val="00EB4530"/>
    <w:rsid w:val="00EB4CF8"/>
    <w:rsid w:val="00EB4DBA"/>
    <w:rsid w:val="00EB5254"/>
    <w:rsid w:val="00EB529E"/>
    <w:rsid w:val="00EB53EF"/>
    <w:rsid w:val="00EB564D"/>
    <w:rsid w:val="00EB62A1"/>
    <w:rsid w:val="00EB6419"/>
    <w:rsid w:val="00EB659E"/>
    <w:rsid w:val="00EB67CF"/>
    <w:rsid w:val="00EB725B"/>
    <w:rsid w:val="00EB790F"/>
    <w:rsid w:val="00EB79C3"/>
    <w:rsid w:val="00EB7DA0"/>
    <w:rsid w:val="00EC047C"/>
    <w:rsid w:val="00EC0D42"/>
    <w:rsid w:val="00EC1182"/>
    <w:rsid w:val="00EC1B05"/>
    <w:rsid w:val="00EC1C71"/>
    <w:rsid w:val="00EC22A7"/>
    <w:rsid w:val="00EC302F"/>
    <w:rsid w:val="00EC3275"/>
    <w:rsid w:val="00EC3455"/>
    <w:rsid w:val="00EC384F"/>
    <w:rsid w:val="00EC39D2"/>
    <w:rsid w:val="00EC4365"/>
    <w:rsid w:val="00EC48E9"/>
    <w:rsid w:val="00EC57DA"/>
    <w:rsid w:val="00EC5BC6"/>
    <w:rsid w:val="00EC628B"/>
    <w:rsid w:val="00EC635C"/>
    <w:rsid w:val="00EC66F6"/>
    <w:rsid w:val="00EC68AD"/>
    <w:rsid w:val="00EC7390"/>
    <w:rsid w:val="00ED083F"/>
    <w:rsid w:val="00ED0C55"/>
    <w:rsid w:val="00ED1795"/>
    <w:rsid w:val="00ED18F9"/>
    <w:rsid w:val="00ED1B12"/>
    <w:rsid w:val="00ED1FCD"/>
    <w:rsid w:val="00ED261E"/>
    <w:rsid w:val="00ED3B6C"/>
    <w:rsid w:val="00ED56AF"/>
    <w:rsid w:val="00ED5B96"/>
    <w:rsid w:val="00ED5E64"/>
    <w:rsid w:val="00ED6058"/>
    <w:rsid w:val="00ED6E88"/>
    <w:rsid w:val="00ED71DB"/>
    <w:rsid w:val="00EE0114"/>
    <w:rsid w:val="00EE18F2"/>
    <w:rsid w:val="00EE23C9"/>
    <w:rsid w:val="00EE2BD3"/>
    <w:rsid w:val="00EE2D9E"/>
    <w:rsid w:val="00EE332D"/>
    <w:rsid w:val="00EE3CA7"/>
    <w:rsid w:val="00EE4253"/>
    <w:rsid w:val="00EE484F"/>
    <w:rsid w:val="00EE4946"/>
    <w:rsid w:val="00EE4960"/>
    <w:rsid w:val="00EE5752"/>
    <w:rsid w:val="00EE5A88"/>
    <w:rsid w:val="00EE6121"/>
    <w:rsid w:val="00EE634E"/>
    <w:rsid w:val="00EE681D"/>
    <w:rsid w:val="00EE6B9D"/>
    <w:rsid w:val="00EE6F39"/>
    <w:rsid w:val="00EE7FC4"/>
    <w:rsid w:val="00EF0405"/>
    <w:rsid w:val="00EF088F"/>
    <w:rsid w:val="00EF1376"/>
    <w:rsid w:val="00EF152A"/>
    <w:rsid w:val="00EF2105"/>
    <w:rsid w:val="00EF2272"/>
    <w:rsid w:val="00EF2841"/>
    <w:rsid w:val="00EF2F8B"/>
    <w:rsid w:val="00EF36E8"/>
    <w:rsid w:val="00EF3CF0"/>
    <w:rsid w:val="00EF4BB0"/>
    <w:rsid w:val="00EF4F8C"/>
    <w:rsid w:val="00EF4FBA"/>
    <w:rsid w:val="00EF5789"/>
    <w:rsid w:val="00EF581B"/>
    <w:rsid w:val="00EF5F0B"/>
    <w:rsid w:val="00EF6D0B"/>
    <w:rsid w:val="00EF6EB1"/>
    <w:rsid w:val="00EF6FBB"/>
    <w:rsid w:val="00EF7426"/>
    <w:rsid w:val="00EF752B"/>
    <w:rsid w:val="00EF7EB6"/>
    <w:rsid w:val="00F0017E"/>
    <w:rsid w:val="00F001EA"/>
    <w:rsid w:val="00F01576"/>
    <w:rsid w:val="00F016C5"/>
    <w:rsid w:val="00F01C9A"/>
    <w:rsid w:val="00F02333"/>
    <w:rsid w:val="00F025CC"/>
    <w:rsid w:val="00F02F22"/>
    <w:rsid w:val="00F03AA7"/>
    <w:rsid w:val="00F03AA8"/>
    <w:rsid w:val="00F03E03"/>
    <w:rsid w:val="00F0435C"/>
    <w:rsid w:val="00F044B9"/>
    <w:rsid w:val="00F0579E"/>
    <w:rsid w:val="00F05943"/>
    <w:rsid w:val="00F05F4B"/>
    <w:rsid w:val="00F06511"/>
    <w:rsid w:val="00F074BF"/>
    <w:rsid w:val="00F07D35"/>
    <w:rsid w:val="00F10326"/>
    <w:rsid w:val="00F1079A"/>
    <w:rsid w:val="00F10E63"/>
    <w:rsid w:val="00F118A8"/>
    <w:rsid w:val="00F11AD1"/>
    <w:rsid w:val="00F11F42"/>
    <w:rsid w:val="00F12C12"/>
    <w:rsid w:val="00F13168"/>
    <w:rsid w:val="00F1408C"/>
    <w:rsid w:val="00F1602C"/>
    <w:rsid w:val="00F16194"/>
    <w:rsid w:val="00F16C33"/>
    <w:rsid w:val="00F171A0"/>
    <w:rsid w:val="00F1728B"/>
    <w:rsid w:val="00F17A65"/>
    <w:rsid w:val="00F20C68"/>
    <w:rsid w:val="00F2258D"/>
    <w:rsid w:val="00F229BB"/>
    <w:rsid w:val="00F22CFD"/>
    <w:rsid w:val="00F2449F"/>
    <w:rsid w:val="00F2591A"/>
    <w:rsid w:val="00F25C22"/>
    <w:rsid w:val="00F26113"/>
    <w:rsid w:val="00F26B49"/>
    <w:rsid w:val="00F26D2A"/>
    <w:rsid w:val="00F2790A"/>
    <w:rsid w:val="00F27A9E"/>
    <w:rsid w:val="00F27D35"/>
    <w:rsid w:val="00F30465"/>
    <w:rsid w:val="00F305B6"/>
    <w:rsid w:val="00F30BC7"/>
    <w:rsid w:val="00F3296F"/>
    <w:rsid w:val="00F32BC6"/>
    <w:rsid w:val="00F3318E"/>
    <w:rsid w:val="00F33772"/>
    <w:rsid w:val="00F348FD"/>
    <w:rsid w:val="00F34A66"/>
    <w:rsid w:val="00F34BFE"/>
    <w:rsid w:val="00F3509F"/>
    <w:rsid w:val="00F358B6"/>
    <w:rsid w:val="00F35CAB"/>
    <w:rsid w:val="00F364A2"/>
    <w:rsid w:val="00F36E44"/>
    <w:rsid w:val="00F37036"/>
    <w:rsid w:val="00F3717B"/>
    <w:rsid w:val="00F3727E"/>
    <w:rsid w:val="00F3741F"/>
    <w:rsid w:val="00F37AED"/>
    <w:rsid w:val="00F41641"/>
    <w:rsid w:val="00F41746"/>
    <w:rsid w:val="00F4294A"/>
    <w:rsid w:val="00F42BBE"/>
    <w:rsid w:val="00F432F3"/>
    <w:rsid w:val="00F43C8C"/>
    <w:rsid w:val="00F43CDD"/>
    <w:rsid w:val="00F45FFF"/>
    <w:rsid w:val="00F464C7"/>
    <w:rsid w:val="00F46F8B"/>
    <w:rsid w:val="00F46FFE"/>
    <w:rsid w:val="00F47529"/>
    <w:rsid w:val="00F47976"/>
    <w:rsid w:val="00F500B0"/>
    <w:rsid w:val="00F5062F"/>
    <w:rsid w:val="00F511E2"/>
    <w:rsid w:val="00F515F2"/>
    <w:rsid w:val="00F52199"/>
    <w:rsid w:val="00F527E9"/>
    <w:rsid w:val="00F52ECC"/>
    <w:rsid w:val="00F5301D"/>
    <w:rsid w:val="00F530EB"/>
    <w:rsid w:val="00F53468"/>
    <w:rsid w:val="00F5389A"/>
    <w:rsid w:val="00F53925"/>
    <w:rsid w:val="00F53B5A"/>
    <w:rsid w:val="00F54077"/>
    <w:rsid w:val="00F54D0B"/>
    <w:rsid w:val="00F55D33"/>
    <w:rsid w:val="00F55FCD"/>
    <w:rsid w:val="00F56223"/>
    <w:rsid w:val="00F56DF0"/>
    <w:rsid w:val="00F5776B"/>
    <w:rsid w:val="00F57E4A"/>
    <w:rsid w:val="00F57F25"/>
    <w:rsid w:val="00F604B9"/>
    <w:rsid w:val="00F6063D"/>
    <w:rsid w:val="00F60776"/>
    <w:rsid w:val="00F60C44"/>
    <w:rsid w:val="00F60DC4"/>
    <w:rsid w:val="00F613D6"/>
    <w:rsid w:val="00F617E7"/>
    <w:rsid w:val="00F6255D"/>
    <w:rsid w:val="00F6273A"/>
    <w:rsid w:val="00F62BBF"/>
    <w:rsid w:val="00F63416"/>
    <w:rsid w:val="00F63456"/>
    <w:rsid w:val="00F63E87"/>
    <w:rsid w:val="00F63F3E"/>
    <w:rsid w:val="00F6521A"/>
    <w:rsid w:val="00F652CA"/>
    <w:rsid w:val="00F65C5B"/>
    <w:rsid w:val="00F660EC"/>
    <w:rsid w:val="00F6635C"/>
    <w:rsid w:val="00F66856"/>
    <w:rsid w:val="00F674E9"/>
    <w:rsid w:val="00F67CFF"/>
    <w:rsid w:val="00F70A1C"/>
    <w:rsid w:val="00F70EB8"/>
    <w:rsid w:val="00F71237"/>
    <w:rsid w:val="00F71B44"/>
    <w:rsid w:val="00F71BB6"/>
    <w:rsid w:val="00F71D5B"/>
    <w:rsid w:val="00F722DF"/>
    <w:rsid w:val="00F72AD2"/>
    <w:rsid w:val="00F72C19"/>
    <w:rsid w:val="00F72F92"/>
    <w:rsid w:val="00F733BB"/>
    <w:rsid w:val="00F73C81"/>
    <w:rsid w:val="00F74066"/>
    <w:rsid w:val="00F74B9E"/>
    <w:rsid w:val="00F74FB9"/>
    <w:rsid w:val="00F751C4"/>
    <w:rsid w:val="00F75E20"/>
    <w:rsid w:val="00F7631E"/>
    <w:rsid w:val="00F766F2"/>
    <w:rsid w:val="00F76FC3"/>
    <w:rsid w:val="00F8024E"/>
    <w:rsid w:val="00F80F95"/>
    <w:rsid w:val="00F8115C"/>
    <w:rsid w:val="00F811F6"/>
    <w:rsid w:val="00F82323"/>
    <w:rsid w:val="00F83D3E"/>
    <w:rsid w:val="00F84253"/>
    <w:rsid w:val="00F8451E"/>
    <w:rsid w:val="00F84774"/>
    <w:rsid w:val="00F84D77"/>
    <w:rsid w:val="00F853C6"/>
    <w:rsid w:val="00F855D0"/>
    <w:rsid w:val="00F857BB"/>
    <w:rsid w:val="00F86A2A"/>
    <w:rsid w:val="00F86BA9"/>
    <w:rsid w:val="00F87BF7"/>
    <w:rsid w:val="00F87C19"/>
    <w:rsid w:val="00F90B53"/>
    <w:rsid w:val="00F90E58"/>
    <w:rsid w:val="00F91E2A"/>
    <w:rsid w:val="00F91F63"/>
    <w:rsid w:val="00F92875"/>
    <w:rsid w:val="00F928AD"/>
    <w:rsid w:val="00F928B2"/>
    <w:rsid w:val="00F92970"/>
    <w:rsid w:val="00F92D57"/>
    <w:rsid w:val="00F93689"/>
    <w:rsid w:val="00F93C17"/>
    <w:rsid w:val="00F94069"/>
    <w:rsid w:val="00F95999"/>
    <w:rsid w:val="00F95A09"/>
    <w:rsid w:val="00F97805"/>
    <w:rsid w:val="00F97811"/>
    <w:rsid w:val="00FA0ADD"/>
    <w:rsid w:val="00FA0B43"/>
    <w:rsid w:val="00FA0E96"/>
    <w:rsid w:val="00FA1028"/>
    <w:rsid w:val="00FA1E89"/>
    <w:rsid w:val="00FA2217"/>
    <w:rsid w:val="00FA28D1"/>
    <w:rsid w:val="00FA296D"/>
    <w:rsid w:val="00FA38A8"/>
    <w:rsid w:val="00FA3A1E"/>
    <w:rsid w:val="00FA4D4B"/>
    <w:rsid w:val="00FA4E8B"/>
    <w:rsid w:val="00FA535A"/>
    <w:rsid w:val="00FA5391"/>
    <w:rsid w:val="00FA58D8"/>
    <w:rsid w:val="00FA5DD1"/>
    <w:rsid w:val="00FA5F1E"/>
    <w:rsid w:val="00FA642C"/>
    <w:rsid w:val="00FA6A56"/>
    <w:rsid w:val="00FA6AA3"/>
    <w:rsid w:val="00FA6CF8"/>
    <w:rsid w:val="00FA736C"/>
    <w:rsid w:val="00FA7C64"/>
    <w:rsid w:val="00FB0491"/>
    <w:rsid w:val="00FB13A9"/>
    <w:rsid w:val="00FB20E9"/>
    <w:rsid w:val="00FB21CA"/>
    <w:rsid w:val="00FB2516"/>
    <w:rsid w:val="00FB406A"/>
    <w:rsid w:val="00FB49C3"/>
    <w:rsid w:val="00FB6360"/>
    <w:rsid w:val="00FB70AB"/>
    <w:rsid w:val="00FB7457"/>
    <w:rsid w:val="00FC0169"/>
    <w:rsid w:val="00FC0756"/>
    <w:rsid w:val="00FC166C"/>
    <w:rsid w:val="00FC19BA"/>
    <w:rsid w:val="00FC1A78"/>
    <w:rsid w:val="00FC2A46"/>
    <w:rsid w:val="00FC2D7F"/>
    <w:rsid w:val="00FC37AD"/>
    <w:rsid w:val="00FC38F8"/>
    <w:rsid w:val="00FC39C6"/>
    <w:rsid w:val="00FC4B4C"/>
    <w:rsid w:val="00FC4DAF"/>
    <w:rsid w:val="00FC5D2C"/>
    <w:rsid w:val="00FC60F7"/>
    <w:rsid w:val="00FC67D2"/>
    <w:rsid w:val="00FC7182"/>
    <w:rsid w:val="00FC7371"/>
    <w:rsid w:val="00FD0650"/>
    <w:rsid w:val="00FD0F87"/>
    <w:rsid w:val="00FD1326"/>
    <w:rsid w:val="00FD17B3"/>
    <w:rsid w:val="00FD1E94"/>
    <w:rsid w:val="00FD22E6"/>
    <w:rsid w:val="00FD240F"/>
    <w:rsid w:val="00FD25DE"/>
    <w:rsid w:val="00FD3C9B"/>
    <w:rsid w:val="00FD5318"/>
    <w:rsid w:val="00FD5361"/>
    <w:rsid w:val="00FD5AA8"/>
    <w:rsid w:val="00FD6401"/>
    <w:rsid w:val="00FD7449"/>
    <w:rsid w:val="00FD77D3"/>
    <w:rsid w:val="00FE194D"/>
    <w:rsid w:val="00FE2B5F"/>
    <w:rsid w:val="00FE2BE9"/>
    <w:rsid w:val="00FE2E75"/>
    <w:rsid w:val="00FE3112"/>
    <w:rsid w:val="00FE3817"/>
    <w:rsid w:val="00FE3AD0"/>
    <w:rsid w:val="00FE4BB8"/>
    <w:rsid w:val="00FE5676"/>
    <w:rsid w:val="00FE6810"/>
    <w:rsid w:val="00FE6B06"/>
    <w:rsid w:val="00FE6B46"/>
    <w:rsid w:val="00FE7850"/>
    <w:rsid w:val="00FF005F"/>
    <w:rsid w:val="00FF058E"/>
    <w:rsid w:val="00FF1D7C"/>
    <w:rsid w:val="00FF2C8D"/>
    <w:rsid w:val="00FF3296"/>
    <w:rsid w:val="00FF3669"/>
    <w:rsid w:val="00FF42BF"/>
    <w:rsid w:val="00FF45B4"/>
    <w:rsid w:val="00FF50BB"/>
    <w:rsid w:val="00FF5620"/>
    <w:rsid w:val="00FF6808"/>
    <w:rsid w:val="00FF6BA8"/>
    <w:rsid w:val="00FF6EB2"/>
    <w:rsid w:val="00FF6FFB"/>
    <w:rsid w:val="016B356E"/>
    <w:rsid w:val="0B375F95"/>
    <w:rsid w:val="0DF595B9"/>
    <w:rsid w:val="11F9F03B"/>
    <w:rsid w:val="13E0960C"/>
    <w:rsid w:val="1930353E"/>
    <w:rsid w:val="1AB7B1DD"/>
    <w:rsid w:val="1C1F381E"/>
    <w:rsid w:val="1DEF82D5"/>
    <w:rsid w:val="1FC71EA9"/>
    <w:rsid w:val="1FE0C042"/>
    <w:rsid w:val="2180031E"/>
    <w:rsid w:val="242DB2FD"/>
    <w:rsid w:val="246A1BAF"/>
    <w:rsid w:val="253DC795"/>
    <w:rsid w:val="25F55A31"/>
    <w:rsid w:val="27A608DD"/>
    <w:rsid w:val="28213DC8"/>
    <w:rsid w:val="311153D8"/>
    <w:rsid w:val="392358F4"/>
    <w:rsid w:val="3F92C3C4"/>
    <w:rsid w:val="40E05A97"/>
    <w:rsid w:val="41116ACC"/>
    <w:rsid w:val="411F7E04"/>
    <w:rsid w:val="43DD2487"/>
    <w:rsid w:val="45B598C8"/>
    <w:rsid w:val="4912537B"/>
    <w:rsid w:val="4A5179DF"/>
    <w:rsid w:val="4DEAA851"/>
    <w:rsid w:val="516E17B3"/>
    <w:rsid w:val="5C821799"/>
    <w:rsid w:val="603A5A15"/>
    <w:rsid w:val="63613BB7"/>
    <w:rsid w:val="65A45753"/>
    <w:rsid w:val="67805BD3"/>
    <w:rsid w:val="6A86F336"/>
    <w:rsid w:val="777D79B1"/>
    <w:rsid w:val="792E4BCC"/>
    <w:rsid w:val="7B01678F"/>
    <w:rsid w:val="7E6639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D299342-7C9C-44BC-8B75-EAE1A24DC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paragraph" w:styleId="Heading8">
    <w:name w:val="heading 8"/>
    <w:basedOn w:val="Normal"/>
    <w:next w:val="Normal"/>
    <w:link w:val="Heading8Char"/>
    <w:uiPriority w:val="99"/>
    <w:qFormat/>
    <w:rsid w:val="005E3CD6"/>
    <w:pPr>
      <w:autoSpaceDE w:val="0"/>
      <w:autoSpaceDN w:val="0"/>
      <w:spacing w:before="240" w:after="60"/>
      <w:outlineLvl w:val="7"/>
    </w:pPr>
    <w:rPr>
      <w:rFonts w:ascii="Arial" w:eastAsiaTheme="minorEastAsia" w:hAnsi="Arial" w:cs="Arial"/>
      <w:i/>
      <w:iCs/>
      <w:sz w:val="20"/>
      <w:szCs w:val="20"/>
      <w:lang w:val="fr-FR" w:eastAsia="en-GB"/>
    </w:rPr>
  </w:style>
  <w:style w:type="paragraph" w:styleId="Heading9">
    <w:name w:val="heading 9"/>
    <w:basedOn w:val="Normal"/>
    <w:next w:val="Normal"/>
    <w:link w:val="Heading9Char"/>
    <w:uiPriority w:val="99"/>
    <w:qFormat/>
    <w:rsid w:val="005E3CD6"/>
    <w:pPr>
      <w:autoSpaceDE w:val="0"/>
      <w:autoSpaceDN w:val="0"/>
      <w:spacing w:before="240" w:after="60"/>
      <w:outlineLvl w:val="8"/>
    </w:pPr>
    <w:rPr>
      <w:rFonts w:ascii="Arial" w:eastAsiaTheme="minorEastAsia" w:hAnsi="Arial" w:cs="Arial"/>
      <w:i/>
      <w:iCs/>
      <w:sz w:val="18"/>
      <w:szCs w:val="18"/>
      <w:lang w:val="fr-FR"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rsid w:val="005E3CD6"/>
    <w:rPr>
      <w:rFonts w:ascii="Arial" w:eastAsiaTheme="minorEastAsia" w:hAnsi="Arial" w:cs="Arial"/>
      <w:i/>
      <w:iCs/>
      <w:sz w:val="20"/>
      <w:szCs w:val="20"/>
      <w:lang w:val="fr-FR" w:eastAsia="en-GB"/>
    </w:rPr>
  </w:style>
  <w:style w:type="character" w:customStyle="1" w:styleId="Heading9Char">
    <w:name w:val="Heading 9 Char"/>
    <w:basedOn w:val="DefaultParagraphFont"/>
    <w:link w:val="Heading9"/>
    <w:uiPriority w:val="99"/>
    <w:rsid w:val="005E3CD6"/>
    <w:rPr>
      <w:rFonts w:ascii="Arial" w:eastAsiaTheme="minorEastAsia" w:hAnsi="Arial" w:cs="Arial"/>
      <w:i/>
      <w:iCs/>
      <w:sz w:val="18"/>
      <w:szCs w:val="18"/>
      <w:lang w:val="fr-FR" w:eastAsia="en-GB"/>
    </w:rPr>
  </w:style>
  <w:style w:type="paragraph" w:customStyle="1" w:styleId="Annexetitreacte">
    <w:name w:val="Annexe titre (acte)"/>
    <w:basedOn w:val="Normal"/>
    <w:next w:val="Normal"/>
    <w:uiPriority w:val="99"/>
    <w:rsid w:val="005E3CD6"/>
    <w:pPr>
      <w:autoSpaceDE w:val="0"/>
      <w:autoSpaceDN w:val="0"/>
      <w:jc w:val="center"/>
    </w:pPr>
    <w:rPr>
      <w:rFonts w:eastAsiaTheme="minorEastAsia"/>
      <w:b/>
      <w:bCs/>
      <w:szCs w:val="24"/>
      <w:u w:val="single"/>
      <w:lang w:val="fr-FR" w:eastAsia="en-GB"/>
    </w:rPr>
  </w:style>
  <w:style w:type="paragraph" w:customStyle="1" w:styleId="Annexetitreexposglobal">
    <w:name w:val="Annexe titre (exposé global)"/>
    <w:basedOn w:val="Normal"/>
    <w:next w:val="Normal"/>
    <w:uiPriority w:val="99"/>
    <w:rsid w:val="005E3CD6"/>
    <w:pPr>
      <w:autoSpaceDE w:val="0"/>
      <w:autoSpaceDN w:val="0"/>
      <w:jc w:val="center"/>
    </w:pPr>
    <w:rPr>
      <w:rFonts w:eastAsiaTheme="minorEastAsia"/>
      <w:b/>
      <w:bCs/>
      <w:szCs w:val="24"/>
      <w:u w:val="single"/>
      <w:lang w:val="fr-FR" w:eastAsia="en-GB"/>
    </w:rPr>
  </w:style>
  <w:style w:type="paragraph" w:customStyle="1" w:styleId="Annexetitrefichefinacte">
    <w:name w:val="Annexe titre (fiche fin. acte)"/>
    <w:basedOn w:val="Normal"/>
    <w:next w:val="Normal"/>
    <w:uiPriority w:val="99"/>
    <w:rsid w:val="005E3CD6"/>
    <w:pPr>
      <w:autoSpaceDE w:val="0"/>
      <w:autoSpaceDN w:val="0"/>
      <w:jc w:val="center"/>
    </w:pPr>
    <w:rPr>
      <w:rFonts w:eastAsiaTheme="minorEastAsia"/>
      <w:b/>
      <w:bCs/>
      <w:szCs w:val="24"/>
      <w:u w:val="single"/>
      <w:lang w:val="fr-FR" w:eastAsia="en-GB"/>
    </w:rPr>
  </w:style>
  <w:style w:type="paragraph" w:customStyle="1" w:styleId="Annexetitrefichefinglobale">
    <w:name w:val="Annexe titre (fiche fin. globale)"/>
    <w:basedOn w:val="Normal"/>
    <w:next w:val="Normal"/>
    <w:uiPriority w:val="99"/>
    <w:rsid w:val="005E3CD6"/>
    <w:pPr>
      <w:autoSpaceDE w:val="0"/>
      <w:autoSpaceDN w:val="0"/>
      <w:jc w:val="center"/>
    </w:pPr>
    <w:rPr>
      <w:rFonts w:eastAsiaTheme="minorEastAsia"/>
      <w:b/>
      <w:bCs/>
      <w:szCs w:val="24"/>
      <w:u w:val="single"/>
      <w:lang w:val="fr-FR" w:eastAsia="en-GB"/>
    </w:rPr>
  </w:style>
  <w:style w:type="paragraph" w:customStyle="1" w:styleId="Annexetitreglobale">
    <w:name w:val="Annexe titre (globale)"/>
    <w:basedOn w:val="Normal"/>
    <w:next w:val="Normal"/>
    <w:uiPriority w:val="99"/>
    <w:rsid w:val="005E3CD6"/>
    <w:pPr>
      <w:autoSpaceDE w:val="0"/>
      <w:autoSpaceDN w:val="0"/>
      <w:jc w:val="center"/>
    </w:pPr>
    <w:rPr>
      <w:rFonts w:eastAsiaTheme="minorEastAsia"/>
      <w:b/>
      <w:bCs/>
      <w:szCs w:val="24"/>
      <w:u w:val="single"/>
      <w:lang w:val="fr-FR" w:eastAsia="en-GB"/>
    </w:rPr>
  </w:style>
  <w:style w:type="paragraph" w:styleId="Caption">
    <w:name w:val="caption"/>
    <w:basedOn w:val="Normal"/>
    <w:next w:val="Normal"/>
    <w:uiPriority w:val="99"/>
    <w:qFormat/>
    <w:rsid w:val="005E3CD6"/>
    <w:pPr>
      <w:autoSpaceDE w:val="0"/>
      <w:autoSpaceDN w:val="0"/>
    </w:pPr>
    <w:rPr>
      <w:rFonts w:eastAsiaTheme="minorEastAsia"/>
      <w:b/>
      <w:bCs/>
      <w:szCs w:val="24"/>
      <w:lang w:val="fr-FR" w:eastAsia="en-GB"/>
    </w:rPr>
  </w:style>
  <w:style w:type="character" w:styleId="CommentReference">
    <w:name w:val="annotation reference"/>
    <w:basedOn w:val="DefaultParagraphFont"/>
    <w:uiPriority w:val="99"/>
    <w:rsid w:val="005E3CD6"/>
    <w:rPr>
      <w:rFonts w:cs="Times New Roman"/>
      <w:sz w:val="16"/>
      <w:szCs w:val="16"/>
    </w:rPr>
  </w:style>
  <w:style w:type="paragraph" w:styleId="CommentText">
    <w:name w:val="annotation text"/>
    <w:basedOn w:val="Normal"/>
    <w:link w:val="CommentTextChar"/>
    <w:uiPriority w:val="99"/>
    <w:rsid w:val="005E3CD6"/>
    <w:pPr>
      <w:autoSpaceDE w:val="0"/>
      <w:autoSpaceDN w:val="0"/>
    </w:pPr>
    <w:rPr>
      <w:rFonts w:eastAsiaTheme="minorEastAsia"/>
      <w:sz w:val="20"/>
      <w:szCs w:val="20"/>
      <w:lang w:val="fr-FR" w:eastAsia="en-GB"/>
    </w:rPr>
  </w:style>
  <w:style w:type="character" w:customStyle="1" w:styleId="CommentTextChar">
    <w:name w:val="Comment Text Char"/>
    <w:basedOn w:val="DefaultParagraphFont"/>
    <w:link w:val="CommentText"/>
    <w:uiPriority w:val="99"/>
    <w:rsid w:val="005E3CD6"/>
    <w:rPr>
      <w:rFonts w:ascii="Times New Roman" w:eastAsiaTheme="minorEastAsia" w:hAnsi="Times New Roman" w:cs="Times New Roman"/>
      <w:sz w:val="20"/>
      <w:szCs w:val="20"/>
      <w:lang w:val="fr-FR" w:eastAsia="en-GB"/>
    </w:rPr>
  </w:style>
  <w:style w:type="paragraph" w:customStyle="1" w:styleId="Rfrenceinstitutionelle">
    <w:name w:val="Référence institutionelle"/>
    <w:basedOn w:val="Normal"/>
    <w:next w:val="Statut"/>
    <w:uiPriority w:val="99"/>
    <w:rsid w:val="005E3CD6"/>
    <w:pPr>
      <w:autoSpaceDE w:val="0"/>
      <w:autoSpaceDN w:val="0"/>
      <w:spacing w:before="0" w:after="240"/>
      <w:ind w:left="5103"/>
      <w:jc w:val="left"/>
    </w:pPr>
    <w:rPr>
      <w:rFonts w:eastAsiaTheme="minorEastAsia"/>
      <w:szCs w:val="24"/>
      <w:lang w:val="fr-FR" w:eastAsia="en-GB"/>
    </w:rPr>
  </w:style>
  <w:style w:type="paragraph" w:customStyle="1" w:styleId="Sous-titreobjet">
    <w:name w:val="Sous-titre objet"/>
    <w:basedOn w:val="Titreobjet"/>
    <w:uiPriority w:val="99"/>
    <w:rsid w:val="005E3CD6"/>
    <w:pPr>
      <w:autoSpaceDE w:val="0"/>
      <w:autoSpaceDN w:val="0"/>
      <w:spacing w:before="0" w:after="0"/>
    </w:pPr>
    <w:rPr>
      <w:rFonts w:eastAsiaTheme="minorEastAsia"/>
      <w:bCs/>
      <w:szCs w:val="24"/>
      <w:lang w:val="fr-FR" w:eastAsia="en-GB"/>
    </w:rPr>
  </w:style>
  <w:style w:type="paragraph" w:customStyle="1" w:styleId="Exposdesmotifstitreglobal">
    <w:name w:val="Exposé des motifs titre (global)"/>
    <w:basedOn w:val="Normal"/>
    <w:next w:val="Normal"/>
    <w:uiPriority w:val="99"/>
    <w:rsid w:val="005E3CD6"/>
    <w:pPr>
      <w:autoSpaceDE w:val="0"/>
      <w:autoSpaceDN w:val="0"/>
      <w:jc w:val="center"/>
    </w:pPr>
    <w:rPr>
      <w:rFonts w:eastAsiaTheme="minorEastAsia"/>
      <w:b/>
      <w:bCs/>
      <w:szCs w:val="24"/>
      <w:u w:val="single"/>
      <w:lang w:val="fr-FR" w:eastAsia="en-GB"/>
    </w:rPr>
  </w:style>
  <w:style w:type="paragraph" w:customStyle="1" w:styleId="FichedimpactPMEtitre">
    <w:name w:val="Fiche d'impact PME titre"/>
    <w:basedOn w:val="Normal"/>
    <w:next w:val="Normal"/>
    <w:uiPriority w:val="99"/>
    <w:rsid w:val="005E3CD6"/>
    <w:pPr>
      <w:autoSpaceDE w:val="0"/>
      <w:autoSpaceDN w:val="0"/>
      <w:jc w:val="center"/>
    </w:pPr>
    <w:rPr>
      <w:rFonts w:eastAsiaTheme="minorEastAsia"/>
      <w:b/>
      <w:bCs/>
      <w:szCs w:val="24"/>
      <w:lang w:val="fr-FR" w:eastAsia="en-GB"/>
    </w:rPr>
  </w:style>
  <w:style w:type="paragraph" w:customStyle="1" w:styleId="Fichefinanciretextetable">
    <w:name w:val="Fiche financière texte (table)"/>
    <w:basedOn w:val="Normal"/>
    <w:uiPriority w:val="99"/>
    <w:rsid w:val="005E3CD6"/>
    <w:pPr>
      <w:autoSpaceDE w:val="0"/>
      <w:autoSpaceDN w:val="0"/>
      <w:spacing w:before="0" w:after="0"/>
      <w:jc w:val="left"/>
    </w:pPr>
    <w:rPr>
      <w:rFonts w:eastAsiaTheme="minorEastAsia"/>
      <w:sz w:val="20"/>
      <w:szCs w:val="20"/>
      <w:lang w:val="fr-FR" w:eastAsia="en-GB"/>
    </w:rPr>
  </w:style>
  <w:style w:type="paragraph" w:customStyle="1" w:styleId="Fichefinanciretitreactetable">
    <w:name w:val="Fiche financière titre (acte table)"/>
    <w:basedOn w:val="Normal"/>
    <w:next w:val="Normal"/>
    <w:uiPriority w:val="99"/>
    <w:rsid w:val="005E3CD6"/>
    <w:pPr>
      <w:autoSpaceDE w:val="0"/>
      <w:autoSpaceDN w:val="0"/>
      <w:jc w:val="center"/>
    </w:pPr>
    <w:rPr>
      <w:rFonts w:eastAsiaTheme="minorEastAsia"/>
      <w:b/>
      <w:bCs/>
      <w:sz w:val="40"/>
      <w:szCs w:val="40"/>
      <w:lang w:val="fr-FR" w:eastAsia="en-GB"/>
    </w:rPr>
  </w:style>
  <w:style w:type="paragraph" w:customStyle="1" w:styleId="Fichefinanciretitreacte">
    <w:name w:val="Fiche financière titre (acte)"/>
    <w:basedOn w:val="Normal"/>
    <w:next w:val="Normal"/>
    <w:uiPriority w:val="99"/>
    <w:rsid w:val="005E3CD6"/>
    <w:pPr>
      <w:autoSpaceDE w:val="0"/>
      <w:autoSpaceDN w:val="0"/>
      <w:jc w:val="center"/>
    </w:pPr>
    <w:rPr>
      <w:rFonts w:eastAsiaTheme="minorEastAsia"/>
      <w:b/>
      <w:bCs/>
      <w:szCs w:val="24"/>
      <w:u w:val="single"/>
      <w:lang w:val="fr-FR" w:eastAsia="en-GB"/>
    </w:rPr>
  </w:style>
  <w:style w:type="paragraph" w:customStyle="1" w:styleId="Fichefinanciretitretable">
    <w:name w:val="Fiche financière titre (table)"/>
    <w:basedOn w:val="Normal"/>
    <w:uiPriority w:val="99"/>
    <w:rsid w:val="005E3CD6"/>
    <w:pPr>
      <w:autoSpaceDE w:val="0"/>
      <w:autoSpaceDN w:val="0"/>
      <w:jc w:val="center"/>
    </w:pPr>
    <w:rPr>
      <w:rFonts w:eastAsiaTheme="minorEastAsia"/>
      <w:b/>
      <w:bCs/>
      <w:sz w:val="40"/>
      <w:szCs w:val="40"/>
      <w:lang w:val="fr-FR" w:eastAsia="en-GB"/>
    </w:rPr>
  </w:style>
  <w:style w:type="paragraph" w:customStyle="1" w:styleId="Langueoriginale">
    <w:name w:val="Langue originale"/>
    <w:basedOn w:val="Normal"/>
    <w:next w:val="Phrasefinale"/>
    <w:uiPriority w:val="99"/>
    <w:rsid w:val="005E3CD6"/>
    <w:pPr>
      <w:autoSpaceDE w:val="0"/>
      <w:autoSpaceDN w:val="0"/>
      <w:spacing w:before="360"/>
      <w:jc w:val="center"/>
    </w:pPr>
    <w:rPr>
      <w:rFonts w:eastAsiaTheme="minorEastAsia"/>
      <w:caps/>
      <w:szCs w:val="24"/>
      <w:lang w:val="fr-FR" w:eastAsia="en-GB"/>
    </w:rPr>
  </w:style>
  <w:style w:type="paragraph" w:customStyle="1" w:styleId="Phrasefinale">
    <w:name w:val="Phrase finale"/>
    <w:basedOn w:val="Normal"/>
    <w:next w:val="Normal"/>
    <w:uiPriority w:val="99"/>
    <w:rsid w:val="005E3CD6"/>
    <w:pPr>
      <w:autoSpaceDE w:val="0"/>
      <w:autoSpaceDN w:val="0"/>
      <w:spacing w:before="360" w:after="0"/>
      <w:jc w:val="center"/>
    </w:pPr>
    <w:rPr>
      <w:rFonts w:eastAsiaTheme="minorEastAsia"/>
      <w:szCs w:val="24"/>
      <w:lang w:val="fr-FR" w:eastAsia="en-GB"/>
    </w:rPr>
  </w:style>
  <w:style w:type="character" w:styleId="PageNumber">
    <w:name w:val="page number"/>
    <w:basedOn w:val="DefaultParagraphFont"/>
    <w:uiPriority w:val="99"/>
    <w:rsid w:val="005E3CD6"/>
    <w:rPr>
      <w:rFonts w:cs="Times New Roman"/>
    </w:rPr>
  </w:style>
  <w:style w:type="paragraph" w:customStyle="1" w:styleId="Prliminairetitre">
    <w:name w:val="Préliminaire titre"/>
    <w:basedOn w:val="Normal"/>
    <w:next w:val="Normal"/>
    <w:uiPriority w:val="99"/>
    <w:rsid w:val="005E3CD6"/>
    <w:pPr>
      <w:autoSpaceDE w:val="0"/>
      <w:autoSpaceDN w:val="0"/>
      <w:spacing w:before="360" w:after="360"/>
      <w:jc w:val="center"/>
    </w:pPr>
    <w:rPr>
      <w:rFonts w:eastAsiaTheme="minorEastAsia"/>
      <w:b/>
      <w:bCs/>
      <w:szCs w:val="24"/>
      <w:lang w:val="fr-FR" w:eastAsia="en-GB"/>
    </w:rPr>
  </w:style>
  <w:style w:type="paragraph" w:customStyle="1" w:styleId="Prliminairetype">
    <w:name w:val="Préliminaire type"/>
    <w:basedOn w:val="Normal"/>
    <w:next w:val="Normal"/>
    <w:uiPriority w:val="99"/>
    <w:rsid w:val="005E3CD6"/>
    <w:pPr>
      <w:autoSpaceDE w:val="0"/>
      <w:autoSpaceDN w:val="0"/>
      <w:spacing w:before="360" w:after="0"/>
      <w:jc w:val="center"/>
    </w:pPr>
    <w:rPr>
      <w:rFonts w:eastAsiaTheme="minorEastAsia"/>
      <w:b/>
      <w:bCs/>
      <w:szCs w:val="24"/>
      <w:lang w:val="fr-FR" w:eastAsia="en-GB"/>
    </w:rPr>
  </w:style>
  <w:style w:type="paragraph" w:customStyle="1" w:styleId="Rfrenceinterinstitutionelle">
    <w:name w:val="Référence interinstitutionelle"/>
    <w:basedOn w:val="Normal"/>
    <w:next w:val="Statut"/>
    <w:uiPriority w:val="99"/>
    <w:rsid w:val="005E3CD6"/>
    <w:pPr>
      <w:autoSpaceDE w:val="0"/>
      <w:autoSpaceDN w:val="0"/>
      <w:spacing w:before="0" w:after="0"/>
      <w:ind w:left="5103"/>
      <w:jc w:val="left"/>
    </w:pPr>
    <w:rPr>
      <w:rFonts w:eastAsiaTheme="minorEastAsia"/>
      <w:szCs w:val="24"/>
      <w:lang w:val="fr-FR" w:eastAsia="en-GB"/>
    </w:rPr>
  </w:style>
  <w:style w:type="paragraph" w:styleId="TOAHeading">
    <w:name w:val="toa heading"/>
    <w:basedOn w:val="Normal"/>
    <w:next w:val="Normal"/>
    <w:uiPriority w:val="99"/>
    <w:rsid w:val="005E3CD6"/>
    <w:pPr>
      <w:autoSpaceDE w:val="0"/>
      <w:autoSpaceDN w:val="0"/>
    </w:pPr>
    <w:rPr>
      <w:rFonts w:ascii="Arial" w:eastAsiaTheme="minorEastAsia" w:hAnsi="Arial" w:cs="Arial"/>
      <w:b/>
      <w:bCs/>
      <w:szCs w:val="24"/>
      <w:lang w:val="fr-FR" w:eastAsia="en-GB"/>
    </w:rPr>
  </w:style>
  <w:style w:type="character" w:customStyle="1" w:styleId="CRMarker">
    <w:name w:val="CR Marker"/>
    <w:basedOn w:val="DefaultParagraphFont"/>
    <w:rsid w:val="005E3CD6"/>
    <w:rPr>
      <w:rFonts w:ascii="Wingdings" w:hAnsi="Wingdings" w:cs="Wingdings"/>
    </w:rPr>
  </w:style>
  <w:style w:type="paragraph" w:customStyle="1" w:styleId="CRSeparator">
    <w:name w:val="CR Separator"/>
    <w:basedOn w:val="Normal"/>
    <w:next w:val="CRReference"/>
    <w:uiPriority w:val="99"/>
    <w:rsid w:val="005E3CD6"/>
    <w:pPr>
      <w:keepNext/>
      <w:pBdr>
        <w:top w:val="single" w:sz="4" w:space="1" w:color="auto"/>
      </w:pBdr>
      <w:autoSpaceDE w:val="0"/>
      <w:autoSpaceDN w:val="0"/>
      <w:spacing w:before="0" w:after="0"/>
    </w:pPr>
    <w:rPr>
      <w:rFonts w:eastAsiaTheme="minorEastAsia"/>
      <w:szCs w:val="24"/>
      <w:lang w:val="fr-FR" w:eastAsia="en-GB"/>
    </w:rPr>
  </w:style>
  <w:style w:type="paragraph" w:customStyle="1" w:styleId="CRReference">
    <w:name w:val="CR Reference"/>
    <w:basedOn w:val="Normal"/>
    <w:uiPriority w:val="99"/>
    <w:rsid w:val="005E3CD6"/>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GB"/>
    </w:rPr>
  </w:style>
  <w:style w:type="character" w:customStyle="1" w:styleId="CRRefNum">
    <w:name w:val="CR RefNum"/>
    <w:basedOn w:val="DefaultParagraphFont"/>
    <w:uiPriority w:val="99"/>
    <w:rsid w:val="005E3CD6"/>
    <w:rPr>
      <w:rFonts w:cs="Times New Roman"/>
      <w:vertAlign w:val="subscript"/>
    </w:rPr>
  </w:style>
  <w:style w:type="paragraph" w:customStyle="1" w:styleId="CRParaDeleted">
    <w:name w:val="CR ParaDeleted"/>
    <w:basedOn w:val="Normal"/>
    <w:next w:val="Normal"/>
    <w:uiPriority w:val="99"/>
    <w:rsid w:val="005E3CD6"/>
    <w:pPr>
      <w:autoSpaceDE w:val="0"/>
      <w:autoSpaceDN w:val="0"/>
    </w:pPr>
    <w:rPr>
      <w:rFonts w:eastAsiaTheme="minorEastAsia"/>
      <w:szCs w:val="24"/>
      <w:lang w:val="fr-FR" w:eastAsia="en-GB"/>
    </w:rPr>
  </w:style>
  <w:style w:type="character" w:customStyle="1" w:styleId="CRTextDeleted">
    <w:name w:val="CR TextDeleted"/>
    <w:basedOn w:val="DefaultParagraphFont"/>
    <w:uiPriority w:val="99"/>
    <w:rsid w:val="005E3CD6"/>
    <w:rPr>
      <w:rFonts w:cs="Times New Roman"/>
    </w:rPr>
  </w:style>
  <w:style w:type="paragraph" w:customStyle="1" w:styleId="Titredumodificateur">
    <w:name w:val="Titre du modificateur"/>
    <w:basedOn w:val="Normal"/>
    <w:next w:val="Annexetitrefichefinacte"/>
    <w:uiPriority w:val="99"/>
    <w:rsid w:val="005E3CD6"/>
    <w:pPr>
      <w:autoSpaceDE w:val="0"/>
      <w:autoSpaceDN w:val="0"/>
      <w:spacing w:before="240" w:after="60"/>
      <w:jc w:val="left"/>
    </w:pPr>
    <w:rPr>
      <w:rFonts w:eastAsiaTheme="minorEastAsia"/>
      <w:b/>
      <w:bCs/>
      <w:szCs w:val="24"/>
      <w:lang w:val="en-US" w:eastAsia="en-GB"/>
    </w:rPr>
  </w:style>
  <w:style w:type="paragraph" w:customStyle="1" w:styleId="Referencedumodificateur">
    <w:name w:val="Reference du modificateur"/>
    <w:basedOn w:val="Normal"/>
    <w:next w:val="Annexetitrefichefinglobale"/>
    <w:uiPriority w:val="99"/>
    <w:rsid w:val="005E3CD6"/>
    <w:pPr>
      <w:autoSpaceDE w:val="0"/>
      <w:autoSpaceDN w:val="0"/>
      <w:spacing w:before="0"/>
      <w:jc w:val="left"/>
    </w:pPr>
    <w:rPr>
      <w:rFonts w:eastAsiaTheme="minorEastAsia"/>
      <w:szCs w:val="24"/>
      <w:lang w:val="en-US" w:eastAsia="en-GB"/>
    </w:rPr>
  </w:style>
  <w:style w:type="character" w:customStyle="1" w:styleId="CRDeleted">
    <w:name w:val="CR Deleted"/>
    <w:basedOn w:val="DefaultParagraphFont"/>
    <w:rsid w:val="005E3CD6"/>
    <w:rPr>
      <w:rFonts w:cs="Times New Roman"/>
      <w:dstrike/>
      <w:lang w:val="fr-FR" w:eastAsia="x-none"/>
    </w:rPr>
  </w:style>
  <w:style w:type="character" w:customStyle="1" w:styleId="CRMinorChangeDeleted">
    <w:name w:val="CR Minor Change Deleted"/>
    <w:rsid w:val="005E3CD6"/>
    <w:rPr>
      <w:dstrike/>
      <w:u w:val="double"/>
      <w:lang w:val="fr-FR" w:eastAsia="x-none"/>
    </w:rPr>
  </w:style>
  <w:style w:type="character" w:customStyle="1" w:styleId="CRMinorChangeAdded">
    <w:name w:val="CR Minor Change Added"/>
    <w:rsid w:val="005E3CD6"/>
    <w:rPr>
      <w:u w:val="double"/>
      <w:lang w:val="fr-FR" w:eastAsia="x-none"/>
    </w:rPr>
  </w:style>
  <w:style w:type="table" w:styleId="TableGrid">
    <w:name w:val="Table Grid"/>
    <w:basedOn w:val="TableNormal"/>
    <w:uiPriority w:val="59"/>
    <w:rsid w:val="005E3CD6"/>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3CD6"/>
    <w:rPr>
      <w:rFonts w:cs="Times New Roman"/>
      <w:color w:val="0000FF"/>
      <w:u w:val="single"/>
    </w:rPr>
  </w:style>
  <w:style w:type="character" w:customStyle="1" w:styleId="super">
    <w:name w:val="super"/>
    <w:rsid w:val="005E3CD6"/>
  </w:style>
  <w:style w:type="paragraph" w:styleId="CommentSubject">
    <w:name w:val="annotation subject"/>
    <w:basedOn w:val="CommentText"/>
    <w:next w:val="CommentText"/>
    <w:link w:val="CommentSubjectChar"/>
    <w:uiPriority w:val="99"/>
    <w:semiHidden/>
    <w:unhideWhenUsed/>
    <w:rsid w:val="005E3CD6"/>
    <w:rPr>
      <w:b/>
      <w:bCs/>
    </w:rPr>
  </w:style>
  <w:style w:type="character" w:customStyle="1" w:styleId="CommentSubjectChar">
    <w:name w:val="Comment Subject Char"/>
    <w:basedOn w:val="CommentTextChar"/>
    <w:link w:val="CommentSubject"/>
    <w:uiPriority w:val="99"/>
    <w:semiHidden/>
    <w:rsid w:val="005E3CD6"/>
    <w:rPr>
      <w:rFonts w:ascii="Times New Roman" w:eastAsiaTheme="minorEastAsia" w:hAnsi="Times New Roman" w:cs="Times New Roman"/>
      <w:b/>
      <w:bCs/>
      <w:sz w:val="20"/>
      <w:szCs w:val="20"/>
      <w:lang w:val="fr-FR" w:eastAsia="en-GB"/>
    </w:rPr>
  </w:style>
  <w:style w:type="paragraph" w:styleId="BalloonText">
    <w:name w:val="Balloon Text"/>
    <w:basedOn w:val="Normal"/>
    <w:link w:val="BalloonTextChar"/>
    <w:uiPriority w:val="99"/>
    <w:semiHidden/>
    <w:unhideWhenUsed/>
    <w:rsid w:val="005E3CD6"/>
    <w:pPr>
      <w:autoSpaceDE w:val="0"/>
      <w:autoSpaceDN w:val="0"/>
      <w:spacing w:before="0" w:after="0"/>
    </w:pPr>
    <w:rPr>
      <w:rFonts w:ascii="Segoe UI" w:eastAsiaTheme="minorEastAsia" w:hAnsi="Segoe UI" w:cs="Segoe UI"/>
      <w:sz w:val="18"/>
      <w:szCs w:val="18"/>
      <w:lang w:val="fr-FR" w:eastAsia="en-GB"/>
    </w:rPr>
  </w:style>
  <w:style w:type="character" w:customStyle="1" w:styleId="BalloonTextChar">
    <w:name w:val="Balloon Text Char"/>
    <w:basedOn w:val="DefaultParagraphFont"/>
    <w:link w:val="BalloonText"/>
    <w:uiPriority w:val="99"/>
    <w:semiHidden/>
    <w:rsid w:val="005E3CD6"/>
    <w:rPr>
      <w:rFonts w:ascii="Segoe UI" w:eastAsiaTheme="minorEastAsia" w:hAnsi="Segoe UI" w:cs="Segoe UI"/>
      <w:sz w:val="18"/>
      <w:szCs w:val="18"/>
      <w:lang w:val="fr-FR" w:eastAsia="en-GB"/>
    </w:rPr>
  </w:style>
  <w:style w:type="character" w:customStyle="1" w:styleId="highlight">
    <w:name w:val="highlight"/>
    <w:rsid w:val="005E3CD6"/>
  </w:style>
  <w:style w:type="character" w:styleId="Emphasis">
    <w:name w:val="Emphasis"/>
    <w:basedOn w:val="DefaultParagraphFont"/>
    <w:uiPriority w:val="20"/>
    <w:qFormat/>
    <w:rsid w:val="005E3CD6"/>
    <w:rPr>
      <w:rFonts w:cs="Times New Roman"/>
      <w:i/>
    </w:rPr>
  </w:style>
  <w:style w:type="paragraph" w:styleId="Revision">
    <w:name w:val="Revision"/>
    <w:hidden/>
    <w:uiPriority w:val="99"/>
    <w:semiHidden/>
    <w:rsid w:val="005E3CD6"/>
    <w:pPr>
      <w:spacing w:after="0" w:line="240" w:lineRule="auto"/>
    </w:pPr>
    <w:rPr>
      <w:rFonts w:ascii="Times New Roman" w:eastAsiaTheme="minorEastAsia" w:hAnsi="Times New Roman" w:cs="Times New Roman"/>
      <w:sz w:val="24"/>
      <w:szCs w:val="24"/>
      <w:lang w:val="en-GB" w:eastAsia="en-GB"/>
    </w:rPr>
  </w:style>
  <w:style w:type="paragraph" w:styleId="ListBullet">
    <w:name w:val="List Bullet"/>
    <w:basedOn w:val="Normal"/>
    <w:uiPriority w:val="99"/>
    <w:semiHidden/>
    <w:unhideWhenUsed/>
    <w:rsid w:val="00D84E14"/>
    <w:pPr>
      <w:numPr>
        <w:numId w:val="1"/>
      </w:numPr>
      <w:contextualSpacing/>
    </w:pPr>
  </w:style>
  <w:style w:type="paragraph" w:styleId="ListBullet2">
    <w:name w:val="List Bullet 2"/>
    <w:basedOn w:val="Normal"/>
    <w:uiPriority w:val="99"/>
    <w:semiHidden/>
    <w:unhideWhenUsed/>
    <w:rsid w:val="00D84E14"/>
    <w:pPr>
      <w:numPr>
        <w:numId w:val="2"/>
      </w:numPr>
      <w:contextualSpacing/>
    </w:pPr>
  </w:style>
  <w:style w:type="paragraph" w:styleId="ListBullet3">
    <w:name w:val="List Bullet 3"/>
    <w:basedOn w:val="Normal"/>
    <w:uiPriority w:val="99"/>
    <w:semiHidden/>
    <w:unhideWhenUsed/>
    <w:rsid w:val="00D84E14"/>
    <w:pPr>
      <w:numPr>
        <w:numId w:val="3"/>
      </w:numPr>
      <w:contextualSpacing/>
    </w:pPr>
  </w:style>
  <w:style w:type="paragraph" w:styleId="ListBullet4">
    <w:name w:val="List Bullet 4"/>
    <w:basedOn w:val="Normal"/>
    <w:uiPriority w:val="99"/>
    <w:semiHidden/>
    <w:unhideWhenUsed/>
    <w:rsid w:val="00D84E14"/>
    <w:pPr>
      <w:numPr>
        <w:numId w:val="4"/>
      </w:numPr>
      <w:contextualSpacing/>
    </w:pPr>
  </w:style>
  <w:style w:type="character" w:customStyle="1" w:styleId="UnresolvedMention">
    <w:name w:val="Unresolved Mention"/>
    <w:basedOn w:val="DefaultParagraphFont"/>
    <w:uiPriority w:val="99"/>
    <w:semiHidden/>
    <w:unhideWhenUsed/>
    <w:rsid w:val="00D84E14"/>
    <w:rPr>
      <w:color w:val="605E5C"/>
      <w:shd w:val="clear" w:color="auto" w:fill="E1DFDD"/>
    </w:rPr>
  </w:style>
  <w:style w:type="character" w:customStyle="1" w:styleId="cf01">
    <w:name w:val="cf01"/>
    <w:basedOn w:val="DefaultParagraphFont"/>
    <w:rsid w:val="009429CC"/>
    <w:rPr>
      <w:rFonts w:ascii="Segoe UI" w:hAnsi="Segoe UI" w:cs="Segoe UI" w:hint="default"/>
      <w:color w:val="333333"/>
      <w:sz w:val="18"/>
      <w:szCs w:val="18"/>
      <w:u w:val="single"/>
      <w:shd w:val="clear" w:color="auto" w:fill="FFFFFF"/>
    </w:rPr>
  </w:style>
  <w:style w:type="character" w:styleId="FollowedHyperlink">
    <w:name w:val="FollowedHyperlink"/>
    <w:basedOn w:val="DefaultParagraphFont"/>
    <w:uiPriority w:val="99"/>
    <w:semiHidden/>
    <w:unhideWhenUsed/>
    <w:rsid w:val="006E001D"/>
    <w:rPr>
      <w:color w:val="800080" w:themeColor="followedHyperlink"/>
      <w:u w:val="single"/>
    </w:rPr>
  </w:style>
  <w:style w:type="paragraph" w:styleId="ListParagraph">
    <w:name w:val="List Paragraph"/>
    <w:basedOn w:val="Normal"/>
    <w:uiPriority w:val="34"/>
    <w:qFormat/>
    <w:rsid w:val="00333837"/>
    <w:pPr>
      <w:ind w:left="720"/>
      <w:contextualSpacing/>
    </w:pPr>
  </w:style>
  <w:style w:type="character" w:customStyle="1" w:styleId="HeaderChar">
    <w:name w:val="Header Char"/>
    <w:basedOn w:val="DefaultParagraphFont"/>
    <w:link w:val="Header"/>
    <w:uiPriority w:val="99"/>
    <w:rsid w:val="00543959"/>
    <w:rPr>
      <w:rFonts w:ascii="Times New Roman" w:hAnsi="Times New Roman" w:cs="Times New Roman"/>
      <w:sz w:val="24"/>
      <w:lang w:val="en-GB"/>
    </w:rPr>
  </w:style>
  <w:style w:type="character" w:customStyle="1" w:styleId="FooterChar">
    <w:name w:val="Footer Char"/>
    <w:basedOn w:val="DefaultParagraphFont"/>
    <w:link w:val="Footer"/>
    <w:uiPriority w:val="99"/>
    <w:rsid w:val="0054395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4395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43959"/>
    <w:pPr>
      <w:spacing w:before="0"/>
      <w:jc w:val="right"/>
    </w:pPr>
    <w:rPr>
      <w:sz w:val="28"/>
    </w:rPr>
  </w:style>
  <w:style w:type="paragraph" w:customStyle="1" w:styleId="FooterSensitivity">
    <w:name w:val="Footer Sensitivity"/>
    <w:basedOn w:val="Normal"/>
    <w:rsid w:val="0054395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43959"/>
    <w:pPr>
      <w:tabs>
        <w:tab w:val="center" w:pos="4535"/>
        <w:tab w:val="right" w:pos="9071"/>
      </w:tabs>
      <w:spacing w:before="0"/>
    </w:pPr>
  </w:style>
  <w:style w:type="paragraph" w:customStyle="1" w:styleId="HeaderLandscape">
    <w:name w:val="HeaderLandscape"/>
    <w:basedOn w:val="Normal"/>
    <w:rsid w:val="00543959"/>
    <w:pPr>
      <w:tabs>
        <w:tab w:val="center" w:pos="7285"/>
        <w:tab w:val="right" w:pos="14003"/>
      </w:tabs>
      <w:spacing w:before="0"/>
    </w:pPr>
  </w:style>
  <w:style w:type="paragraph" w:styleId="Footer">
    <w:name w:val="footer"/>
    <w:basedOn w:val="Normal"/>
    <w:link w:val="FooterChar"/>
    <w:uiPriority w:val="99"/>
    <w:unhideWhenUsed/>
    <w:rsid w:val="0054395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4395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13" Type="http://schemas.openxmlformats.org/officeDocument/2006/relationships/hyperlink" Target="http://data.europa.eu/eli/dir/2019/2034/oj" TargetMode="External"/><Relationship Id="rId3" Type="http://schemas.openxmlformats.org/officeDocument/2006/relationships/hyperlink" Target="http://data.europa.eu/eli/reg/2010/1094/oj" TargetMode="External"/><Relationship Id="rId7" Type="http://schemas.openxmlformats.org/officeDocument/2006/relationships/hyperlink" Target="http://data.europa.eu/eli/dir/2013/36/oj" TargetMode="External"/><Relationship Id="rId12" Type="http://schemas.openxmlformats.org/officeDocument/2006/relationships/hyperlink" Target="http://data.europa.eu/eli/reg/2019/2033/oj" TargetMode="External"/><Relationship Id="rId17" Type="http://schemas.openxmlformats.org/officeDocument/2006/relationships/hyperlink" Target="http://data.europa.eu/eli/reg_del/2014/342/oj" TargetMode="External"/><Relationship Id="rId2" Type="http://schemas.openxmlformats.org/officeDocument/2006/relationships/hyperlink" Target="http://data.europa.eu/eli/reg/2010/1093/oj" TargetMode="External"/><Relationship Id="rId16" Type="http://schemas.openxmlformats.org/officeDocument/2006/relationships/hyperlink" Target="http://data.europa.eu/eli/reg/2023/2859/oj" TargetMode="External"/><Relationship Id="rId1" Type="http://schemas.openxmlformats.org/officeDocument/2006/relationships/hyperlink" Target="http://data.europa.eu/eli/dir/2002/87/oj" TargetMode="External"/><Relationship Id="rId6" Type="http://schemas.openxmlformats.org/officeDocument/2006/relationships/hyperlink" Target="http://data.europa.eu/eli/dir/2011/61/oj" TargetMode="External"/><Relationship Id="rId11" Type="http://schemas.openxmlformats.org/officeDocument/2006/relationships/hyperlink" Target="http://data.europa.eu/eli/reg/2013/575/o" TargetMode="External"/><Relationship Id="rId5" Type="http://schemas.openxmlformats.org/officeDocument/2006/relationships/hyperlink" Target="http://data.europa.eu/eli/dir/2009/138/oj" TargetMode="External"/><Relationship Id="rId15" Type="http://schemas.openxmlformats.org/officeDocument/2006/relationships/hyperlink" Target="http://data.europa.eu/eli/reg/2010/1092/o" TargetMode="External"/><Relationship Id="rId10" Type="http://schemas.openxmlformats.org/officeDocument/2006/relationships/hyperlink" Target="http://data.europa.eu/eli/dir/2009/65/o" TargetMode="External"/><Relationship Id="rId4" Type="http://schemas.openxmlformats.org/officeDocument/2006/relationships/hyperlink" Target="http://data.europa.eu/eli/reg/2010/1095/oj" TargetMode="External"/><Relationship Id="rId9" Type="http://schemas.openxmlformats.org/officeDocument/2006/relationships/hyperlink" Target="http://data.europa.eu/eli/agree_interinstit/2016/512/oj" TargetMode="External"/><Relationship Id="rId14" Type="http://schemas.openxmlformats.org/officeDocument/2006/relationships/hyperlink" Target="http://data.europa.eu/eli/dir/2013/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4AD40B-F7BF-436B-8535-6AF84E5B6744}">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22BFB-49B2-4AF2-BC6C-D12DDB8E1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23B510-FE9D-4B22-9FFF-CA3BCCFC2771}">
  <ds:schemaRefs>
    <ds:schemaRef ds:uri="http://purl.org/dc/terms/"/>
    <ds:schemaRef ds:uri="http://purl.org/dc/elements/1.1/"/>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f7bb8512-91eb-4bfd-be42-d6f021407e9a"/>
    <ds:schemaRef ds:uri="144c03d0-0f03-451f-9d46-5279004462a4"/>
    <ds:schemaRef ds:uri="http://schemas.microsoft.com/sharepoint/v3/fields"/>
  </ds:schemaRefs>
</ds:datastoreItem>
</file>

<file path=customXml/itemProps3.xml><?xml version="1.0" encoding="utf-8"?>
<ds:datastoreItem xmlns:ds="http://schemas.openxmlformats.org/officeDocument/2006/customXml" ds:itemID="{DC9B3252-853C-468E-9B43-8FA6971614FF}">
  <ds:schemaRefs>
    <ds:schemaRef ds:uri="http://schemas.microsoft.com/sharepoint/v3/contenttype/forms"/>
  </ds:schemaRefs>
</ds:datastoreItem>
</file>

<file path=customXml/itemProps4.xml><?xml version="1.0" encoding="utf-8"?>
<ds:datastoreItem xmlns:ds="http://schemas.openxmlformats.org/officeDocument/2006/customXml" ds:itemID="{4DCF68D0-2A18-437C-A861-25B9F63E9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185</TotalTime>
  <Pages>21</Pages>
  <Words>15375</Words>
  <Characters>87643</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60</cp:revision>
  <cp:lastPrinted>2025-02-06T07:37:00Z</cp:lastPrinted>
  <dcterms:created xsi:type="dcterms:W3CDTF">2025-03-31T12:11:00Z</dcterms:created>
  <dcterms:modified xsi:type="dcterms:W3CDTF">2026-02-10T09:47:00Z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2024-06-03T12:52:20Z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bd1f91a9-bcc6-44ef-a18f-1daedafe648d</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LWCR IsRefonte">
    <vt:lpwstr>True</vt:lpwstr>
  </property>
  <property fmtid="{D5CDD505-2E9C-101B-9397-08002B2CF9AE}" pid="20" name="DQCStatus">
    <vt:lpwstr>Green (DQC version 03)</vt:lpwstr>
  </property>
</Properties>
</file>