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6B3D9" w14:textId="47519461" w:rsidR="00271C45" w:rsidRPr="00DF2418" w:rsidRDefault="009F643A" w:rsidP="009F643A">
      <w:pPr>
        <w:pStyle w:val="Pagedecouverture"/>
        <w:rPr>
          <w:noProof/>
        </w:rPr>
      </w:pPr>
      <w:r>
        <w:rPr>
          <w:noProof/>
        </w:rPr>
        <w:pict w14:anchorId="60F21D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E61A28-42FD-409F-A6E3-50636CF6B8C3" style="width:455.25pt;height:437.25pt">
            <v:imagedata r:id="rId8" o:title=""/>
          </v:shape>
        </w:pict>
      </w:r>
    </w:p>
    <w:p w14:paraId="740E824A" w14:textId="77777777" w:rsidR="00271C45" w:rsidRPr="00DF2418" w:rsidRDefault="00271C45" w:rsidP="00271C45">
      <w:pPr>
        <w:rPr>
          <w:noProof/>
        </w:rPr>
        <w:sectPr w:rsidR="00271C45" w:rsidRPr="00DF2418" w:rsidSect="009F643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BA957D4" w14:textId="77777777" w:rsidR="00271C45" w:rsidRPr="00DF2418" w:rsidRDefault="00F94BBF" w:rsidP="00271C45">
      <w:pPr>
        <w:pStyle w:val="Annexetitre"/>
        <w:rPr>
          <w:noProof/>
        </w:rPr>
      </w:pPr>
      <w:bookmarkStart w:id="0" w:name="_Hlk117159226"/>
      <w:bookmarkStart w:id="1" w:name="_GoBack"/>
      <w:bookmarkEnd w:id="1"/>
      <w:r w:rsidRPr="00DF2418">
        <w:rPr>
          <w:noProof/>
        </w:rPr>
        <w:lastRenderedPageBreak/>
        <w:t xml:space="preserve">ANEXĂ </w:t>
      </w:r>
    </w:p>
    <w:p w14:paraId="5A9B3F19" w14:textId="77777777" w:rsidR="006E361A" w:rsidRPr="00DF2418" w:rsidRDefault="006E361A" w:rsidP="006E361A">
      <w:pPr>
        <w:jc w:val="center"/>
        <w:rPr>
          <w:b/>
          <w:noProof/>
        </w:rPr>
      </w:pPr>
      <w:r w:rsidRPr="00DF2418">
        <w:rPr>
          <w:b/>
          <w:noProof/>
        </w:rPr>
        <w:t>Proiect de</w:t>
      </w:r>
    </w:p>
    <w:bookmarkEnd w:id="0"/>
    <w:p w14:paraId="10D08F41" w14:textId="77777777" w:rsidR="005B7E2C" w:rsidRPr="00DF2418" w:rsidRDefault="005B7E2C" w:rsidP="005B7E2C">
      <w:pPr>
        <w:spacing w:after="0"/>
        <w:jc w:val="center"/>
        <w:rPr>
          <w:rFonts w:eastAsia="Times New Roman"/>
          <w:b/>
          <w:noProof/>
          <w:color w:val="000000"/>
          <w:szCs w:val="24"/>
        </w:rPr>
      </w:pPr>
      <w:r w:rsidRPr="00DF2418">
        <w:rPr>
          <w:b/>
          <w:noProof/>
          <w:color w:val="000000"/>
        </w:rPr>
        <w:t>Decizie nr. …/2025 a Comitetului specializat în comerț privind condiții de concurență echitabile pentru o concurență deschisă și loială și dezvoltarea durabilă instituit prin Acordul comercial și de cooperare dintre Uniunea Europeană și Comunitatea Europeană a Energiei Atomice, pe de o parte, și Regatul Unit al Marii Britanii și Irlandei de Nord, pe de altă parte</w:t>
      </w:r>
    </w:p>
    <w:p w14:paraId="2C147D0B" w14:textId="77777777" w:rsidR="005B7E2C" w:rsidRPr="00DF2418" w:rsidRDefault="005B7E2C" w:rsidP="005B7E2C">
      <w:pPr>
        <w:spacing w:before="240"/>
        <w:jc w:val="center"/>
        <w:rPr>
          <w:rFonts w:eastAsia="Times New Roman"/>
          <w:b/>
          <w:bCs/>
          <w:noProof/>
          <w:color w:val="000000"/>
          <w:szCs w:val="24"/>
        </w:rPr>
      </w:pPr>
      <w:r w:rsidRPr="00DF2418">
        <w:rPr>
          <w:b/>
          <w:noProof/>
          <w:color w:val="000000"/>
        </w:rPr>
        <w:t>din XXX 2025</w:t>
      </w:r>
    </w:p>
    <w:p w14:paraId="290DCCF7" w14:textId="77777777" w:rsidR="005B7E2C" w:rsidRPr="00DF2418" w:rsidRDefault="005B7E2C" w:rsidP="005B7E2C">
      <w:pPr>
        <w:spacing w:after="0"/>
        <w:jc w:val="center"/>
        <w:rPr>
          <w:rFonts w:eastAsia="Calibri"/>
          <w:b/>
          <w:noProof/>
        </w:rPr>
      </w:pPr>
      <w:r w:rsidRPr="00DF2418">
        <w:rPr>
          <w:b/>
          <w:noProof/>
        </w:rPr>
        <w:t>de stabilire a unei liste de persoane care doresc și sunt în măsură să îndeplinească funcția de membri ai unui grup de experți în temeiul titlului XI din Acordul comercial și de cooperare</w:t>
      </w:r>
    </w:p>
    <w:p w14:paraId="117CDB87" w14:textId="7C941A56" w:rsidR="005B7E2C" w:rsidRPr="00DF2418" w:rsidRDefault="005B7E2C" w:rsidP="00691BBC">
      <w:pPr>
        <w:pStyle w:val="Institutionquiagit"/>
        <w:rPr>
          <w:noProof/>
        </w:rPr>
      </w:pPr>
      <w:r w:rsidRPr="00DF2418">
        <w:rPr>
          <w:noProof/>
        </w:rPr>
        <w:t>COMITETUL SPECIALIZAT ÎN COMERȚ PRIVIND CONDIȚII DE CONCURENȚĂ ECHITABILE PENTRU O CONCURENȚĂ DESCHISĂ ȘI LOIALĂ ȘI DEZVOLTAREA DURABILĂ,</w:t>
      </w:r>
    </w:p>
    <w:p w14:paraId="7DFE7B91" w14:textId="77777777" w:rsidR="005B7E2C" w:rsidRPr="00DF2418" w:rsidRDefault="005B7E2C" w:rsidP="005B7E2C">
      <w:pPr>
        <w:spacing w:after="0"/>
        <w:rPr>
          <w:rFonts w:eastAsia="Times New Roman"/>
          <w:noProof/>
          <w:color w:val="000000"/>
          <w:szCs w:val="24"/>
        </w:rPr>
      </w:pPr>
      <w:r w:rsidRPr="00DF2418">
        <w:rPr>
          <w:noProof/>
          <w:color w:val="000000"/>
        </w:rPr>
        <w:t>având în vedere Acordul comercial și de cooperare dintre Uniunea Europeană și Comunitatea Europeană a Energiei Atomice, pe de o parte, și Regatul Unit al Marii Britanii și Irlandei de Nord, pe de altă parte</w:t>
      </w:r>
      <w:r w:rsidRPr="00DF2418">
        <w:rPr>
          <w:rStyle w:val="FootnoteReference"/>
          <w:noProof/>
        </w:rPr>
        <w:footnoteReference w:id="1"/>
      </w:r>
      <w:r w:rsidRPr="00DF2418">
        <w:rPr>
          <w:noProof/>
          <w:color w:val="000000"/>
        </w:rPr>
        <w:t xml:space="preserve"> (denumit în continuare „Acordul comercial și de cooperare”), în special articolul 409,</w:t>
      </w:r>
    </w:p>
    <w:p w14:paraId="26D76C5A" w14:textId="77777777" w:rsidR="005B7E2C" w:rsidRPr="00DF2418" w:rsidRDefault="005B7E2C" w:rsidP="005B7E2C">
      <w:pPr>
        <w:spacing w:after="0"/>
        <w:rPr>
          <w:rFonts w:eastAsia="Times New Roman"/>
          <w:noProof/>
          <w:color w:val="000000"/>
          <w:szCs w:val="24"/>
        </w:rPr>
      </w:pPr>
      <w:r w:rsidRPr="00DF2418">
        <w:rPr>
          <w:noProof/>
          <w:color w:val="000000"/>
        </w:rPr>
        <w:t>întrucât:</w:t>
      </w:r>
    </w:p>
    <w:p w14:paraId="31648A25" w14:textId="1F327464" w:rsidR="00615AF2" w:rsidRPr="00DF2418" w:rsidRDefault="005B7E2C" w:rsidP="0096448C">
      <w:pPr>
        <w:pStyle w:val="Considrant"/>
        <w:numPr>
          <w:ilvl w:val="0"/>
          <w:numId w:val="9"/>
        </w:numPr>
        <w:rPr>
          <w:noProof/>
        </w:rPr>
      </w:pPr>
      <w:r w:rsidRPr="00DF2418">
        <w:rPr>
          <w:noProof/>
        </w:rPr>
        <w:t>În temeiul articolului 409 alineatul (3) din Acordul comercial și de cooperare, Comitetul specializat în comerț privind condiții de concurență echitabile pentru o concurență deschisă și loială și dezvoltarea durabilă trebuie să stabilească o listă cu cel puțin 15 persoane care doresc și sunt în măsură să îndeplinească funcția de membri ai grupului de experți cu privire la aspectele care decurg din articolul 355 alineatul (3) și din titlul XI capitolele 6, 7 și 8 din Acordul comercial și de cooperare.</w:t>
      </w:r>
    </w:p>
    <w:p w14:paraId="791471EC" w14:textId="6DA7E21D" w:rsidR="00615AF2" w:rsidRPr="00DF2418" w:rsidRDefault="005B7E2C" w:rsidP="00691BBC">
      <w:pPr>
        <w:pStyle w:val="Considrant"/>
        <w:rPr>
          <w:noProof/>
        </w:rPr>
      </w:pPr>
      <w:r w:rsidRPr="00DF2418">
        <w:rPr>
          <w:noProof/>
        </w:rPr>
        <w:t xml:space="preserve">Fiecare parte trebuie să numească cel puțin cinci persoane pe lista de membri ai grupului de experți. De asemenea, părțile trebuie să numească cel puțin cinci persoane care nu sunt resortisanți ai niciuneia dintre părți și care sunt dispuse și capabile să exercite funcția de președinte al unui grup de experți. </w:t>
      </w:r>
    </w:p>
    <w:p w14:paraId="20636BB0" w14:textId="77777777" w:rsidR="00615AF2" w:rsidRPr="00DF2418" w:rsidRDefault="00615AF2" w:rsidP="00691BBC">
      <w:pPr>
        <w:pStyle w:val="Considrant"/>
        <w:rPr>
          <w:noProof/>
        </w:rPr>
      </w:pPr>
      <w:r w:rsidRPr="00DF2418">
        <w:rPr>
          <w:noProof/>
        </w:rPr>
        <w:t xml:space="preserve">Comitetul specializat în comerț privind condiții de concurență echitabile pentru o concurență deschisă și loială și dezvoltarea durabilă trebuie să asigure menținerea la zi a listei și menținerea numărului de experți la cel puțin 15. </w:t>
      </w:r>
    </w:p>
    <w:p w14:paraId="212709A5" w14:textId="16A63581" w:rsidR="00615AF2" w:rsidRPr="00DF2418" w:rsidRDefault="008E3DA0" w:rsidP="00691BBC">
      <w:pPr>
        <w:pStyle w:val="Considrant"/>
        <w:rPr>
          <w:noProof/>
        </w:rPr>
      </w:pPr>
      <w:r w:rsidRPr="00DF2418">
        <w:rPr>
          <w:noProof/>
        </w:rPr>
        <w:t>În conformitate cu articolul 409 alineatul (4) din Acordul comercial și de cooperare, experții propuși ca membri ai grupului de experți trebuie să aibă cunoștințe de specialitate sau expertiză în dreptul muncii sau al mediului, în alte aspecte abordate în capitolul sau capitolele relevante sau în soluționarea litigiilor care decurg din acorduri internaționale.</w:t>
      </w:r>
    </w:p>
    <w:p w14:paraId="71A9B616" w14:textId="77777777" w:rsidR="005B7E2C" w:rsidRPr="00DF2418" w:rsidRDefault="005B7E2C" w:rsidP="00691BBC">
      <w:pPr>
        <w:pStyle w:val="Considrant"/>
        <w:rPr>
          <w:noProof/>
        </w:rPr>
      </w:pPr>
      <w:r w:rsidRPr="00DF2418">
        <w:rPr>
          <w:noProof/>
        </w:rPr>
        <w:t xml:space="preserve">În conformitate cu articolul 409 alineatul (4) din Acordul comercial și de cooperare, experții propuși ca membri ai grupului de experți trebuie să își exercite funcția în nume propriu și să nu accepte instrucțiuni din partea niciunei organizații și a niciunui guvern în ceea ce privește aspectele legate de litigiu. Aceștia nu trebuie să fie afiliați niciuneia dintre părți și nu trebuie să primească instrucțiuni din partea niciuneia dintre ele și nu pot fi persoane care au statut de membri, funcționari sau alți agenți ai instituțiilor Uniunii, ai autorităților publice ale unui stat membru sau ai guvernului Regatului Unit. </w:t>
      </w:r>
    </w:p>
    <w:p w14:paraId="16BB5E35" w14:textId="6F048155" w:rsidR="005B7E2C" w:rsidRPr="00DF2418" w:rsidRDefault="005B7E2C" w:rsidP="00691BBC">
      <w:pPr>
        <w:pStyle w:val="Considrant"/>
        <w:rPr>
          <w:noProof/>
        </w:rPr>
      </w:pPr>
      <w:r w:rsidRPr="00DF2418">
        <w:rPr>
          <w:noProof/>
        </w:rPr>
        <w:t xml:space="preserve">Pe baza propunerilor Uniunii și ale Regatului Unit, este oportun ca Comitetul specializat în comerț privind condiții de concurență echitabile pentru o concurență deschisă și loială și dezvoltarea durabilă să convină asupra celor două subliste pentru funcția de membru al grupului de experți și asupra sublistei pentru funcția de președinte al grupului de experți, </w:t>
      </w:r>
    </w:p>
    <w:p w14:paraId="2D19E69B" w14:textId="77777777" w:rsidR="005B7E2C" w:rsidRPr="00DF2418" w:rsidRDefault="005B7E2C" w:rsidP="00691BBC">
      <w:pPr>
        <w:pStyle w:val="Formuledadoption"/>
        <w:rPr>
          <w:noProof/>
        </w:rPr>
      </w:pPr>
      <w:r w:rsidRPr="00DF2418">
        <w:rPr>
          <w:noProof/>
        </w:rPr>
        <w:t>ADOPTĂ PREZENTA DECIZIE:</w:t>
      </w:r>
    </w:p>
    <w:p w14:paraId="55B0897F" w14:textId="77777777" w:rsidR="005B7E2C" w:rsidRPr="00DF2418" w:rsidRDefault="005B7E2C" w:rsidP="00691BBC">
      <w:pPr>
        <w:pStyle w:val="Titrearticle"/>
        <w:rPr>
          <w:noProof/>
        </w:rPr>
      </w:pPr>
      <w:r w:rsidRPr="00DF2418">
        <w:rPr>
          <w:noProof/>
        </w:rPr>
        <w:t>Articolul 1</w:t>
      </w:r>
    </w:p>
    <w:p w14:paraId="7097A806" w14:textId="3D97353F" w:rsidR="005B7E2C" w:rsidRPr="00DF2418" w:rsidRDefault="005B7E2C" w:rsidP="005B7E2C">
      <w:pPr>
        <w:spacing w:before="360"/>
        <w:rPr>
          <w:rFonts w:eastAsia="Calibri"/>
          <w:noProof/>
        </w:rPr>
      </w:pPr>
      <w:r w:rsidRPr="00DF2418">
        <w:rPr>
          <w:noProof/>
          <w:color w:val="000000"/>
        </w:rPr>
        <w:t>Lista de persoane care doresc și sunt în măsură să îndeplinească funcția de membri ai grupului de experți în temeiul articolului 409 din Acordul comercial și de cooperare dintre Uniunea Europeană și Comunitatea Europeană a Energiei Atomice, pe de o parte, și Regatul Unit al Marii Britanii și Irlandei de Nord, pe de altă parte, este prezentată în anexă.</w:t>
      </w:r>
      <w:r w:rsidRPr="00DF2418">
        <w:rPr>
          <w:noProof/>
        </w:rPr>
        <w:t xml:space="preserve"> </w:t>
      </w:r>
    </w:p>
    <w:p w14:paraId="0515D4AF" w14:textId="77777777" w:rsidR="005B7E2C" w:rsidRPr="00DF2418" w:rsidRDefault="005B7E2C" w:rsidP="00691BBC">
      <w:pPr>
        <w:pStyle w:val="Titrearticle"/>
        <w:rPr>
          <w:noProof/>
        </w:rPr>
      </w:pPr>
      <w:r w:rsidRPr="00DF2418">
        <w:rPr>
          <w:noProof/>
        </w:rPr>
        <w:t>Articolul 2</w:t>
      </w:r>
    </w:p>
    <w:p w14:paraId="318D03A2" w14:textId="77777777" w:rsidR="005B7E2C" w:rsidRPr="00DF2418" w:rsidRDefault="005B7E2C" w:rsidP="005B7E2C">
      <w:pPr>
        <w:spacing w:after="0"/>
        <w:rPr>
          <w:rFonts w:eastAsia="Times New Roman"/>
          <w:noProof/>
          <w:color w:val="000000"/>
          <w:szCs w:val="24"/>
        </w:rPr>
      </w:pPr>
      <w:r w:rsidRPr="00DF2418">
        <w:rPr>
          <w:noProof/>
          <w:color w:val="000000"/>
        </w:rPr>
        <w:t xml:space="preserve">Prezenta decizie intră în vigoare în ziua următoarea datei adoptării. </w:t>
      </w:r>
    </w:p>
    <w:p w14:paraId="395DFDF7" w14:textId="77777777" w:rsidR="005B7E2C" w:rsidRPr="00DF2418" w:rsidRDefault="005B7E2C" w:rsidP="00BB786F">
      <w:pPr>
        <w:pStyle w:val="Fait"/>
        <w:rPr>
          <w:noProof/>
        </w:rPr>
      </w:pPr>
    </w:p>
    <w:p w14:paraId="1551F8D3" w14:textId="77777777" w:rsidR="005B7E2C" w:rsidRPr="00DF2418" w:rsidRDefault="005B7E2C" w:rsidP="00BB786F">
      <w:pPr>
        <w:jc w:val="center"/>
        <w:rPr>
          <w:i/>
          <w:noProof/>
        </w:rPr>
      </w:pPr>
      <w:r w:rsidRPr="00DF2418">
        <w:rPr>
          <w:i/>
          <w:noProof/>
        </w:rPr>
        <w:t>Pentru Comitetul specializat în comerț privind condiții de concurență echitabile pentru o concurență deschisă și loială și dezvoltarea durabilă</w:t>
      </w:r>
    </w:p>
    <w:p w14:paraId="04C37AD7" w14:textId="77777777" w:rsidR="003A2C2D" w:rsidRPr="00DF2418" w:rsidRDefault="00BB786F" w:rsidP="00BB786F">
      <w:pPr>
        <w:jc w:val="center"/>
        <w:rPr>
          <w:i/>
          <w:noProof/>
        </w:rPr>
      </w:pPr>
      <w:r w:rsidRPr="00DF2418">
        <w:rPr>
          <w:i/>
          <w:noProof/>
        </w:rPr>
        <w:t>Copreședinții</w:t>
      </w:r>
    </w:p>
    <w:p w14:paraId="7D94F375" w14:textId="3C1C2184" w:rsidR="004E04D8" w:rsidRPr="00DF2418" w:rsidRDefault="003A2C2D" w:rsidP="00691BBC">
      <w:pPr>
        <w:jc w:val="right"/>
        <w:rPr>
          <w:b/>
          <w:bCs/>
          <w:noProof/>
          <w:u w:val="single"/>
        </w:rPr>
      </w:pPr>
      <w:r w:rsidRPr="00DF2418">
        <w:rPr>
          <w:noProof/>
        </w:rPr>
        <w:br w:type="page"/>
      </w:r>
      <w:r w:rsidRPr="00DF2418">
        <w:rPr>
          <w:b/>
          <w:noProof/>
          <w:u w:val="single"/>
        </w:rPr>
        <w:t>ANEXĂ</w:t>
      </w:r>
    </w:p>
    <w:p w14:paraId="5CB7B9D7" w14:textId="77777777" w:rsidR="005B7E2C" w:rsidRPr="00DF2418" w:rsidRDefault="005B7E2C" w:rsidP="0096448C">
      <w:pPr>
        <w:pStyle w:val="Point0letter"/>
        <w:numPr>
          <w:ilvl w:val="1"/>
          <w:numId w:val="10"/>
        </w:numPr>
        <w:spacing w:before="360"/>
        <w:ind w:left="851" w:hanging="851"/>
        <w:rPr>
          <w:noProof/>
        </w:rPr>
      </w:pPr>
      <w:r w:rsidRPr="00DF2418">
        <w:rPr>
          <w:noProof/>
        </w:rPr>
        <w:t xml:space="preserve">Sublista de persoane stabilită pe baza propunerilor Uniunii: </w:t>
      </w:r>
    </w:p>
    <w:p w14:paraId="246C86C0" w14:textId="77777777" w:rsidR="00DF2016" w:rsidRPr="00DF2418" w:rsidRDefault="0048182D" w:rsidP="00CA0BE8">
      <w:pPr>
        <w:rPr>
          <w:noProof/>
        </w:rPr>
      </w:pPr>
      <w:r w:rsidRPr="00DF2418">
        <w:rPr>
          <w:noProof/>
        </w:rPr>
        <w:t xml:space="preserve">Giovanna ADINOLFI </w:t>
      </w:r>
    </w:p>
    <w:p w14:paraId="727A287F" w14:textId="77777777" w:rsidR="005B7E2C" w:rsidRPr="00DF2418" w:rsidRDefault="005B7E2C" w:rsidP="00CA0BE8">
      <w:pPr>
        <w:rPr>
          <w:noProof/>
        </w:rPr>
      </w:pPr>
      <w:r w:rsidRPr="00DF2418">
        <w:rPr>
          <w:noProof/>
        </w:rPr>
        <w:t>Irina BUGA</w:t>
      </w:r>
    </w:p>
    <w:p w14:paraId="53708B8B" w14:textId="77777777" w:rsidR="00DF2016" w:rsidRPr="00DF2418" w:rsidRDefault="0048182D" w:rsidP="00CA0BE8">
      <w:pPr>
        <w:rPr>
          <w:noProof/>
        </w:rPr>
      </w:pPr>
      <w:bookmarkStart w:id="2" w:name="_Hlk117589670"/>
      <w:r w:rsidRPr="00DF2418">
        <w:rPr>
          <w:noProof/>
        </w:rPr>
        <w:t xml:space="preserve">Maria GAVOUNELI </w:t>
      </w:r>
      <w:bookmarkEnd w:id="2"/>
    </w:p>
    <w:p w14:paraId="1FA633A2" w14:textId="77777777" w:rsidR="00DF2016" w:rsidRPr="00DF2418" w:rsidRDefault="0048182D" w:rsidP="00CA0BE8">
      <w:pPr>
        <w:rPr>
          <w:noProof/>
        </w:rPr>
      </w:pPr>
      <w:r w:rsidRPr="00DF2418">
        <w:rPr>
          <w:noProof/>
        </w:rPr>
        <w:t xml:space="preserve">Ursula KRIEBAUM </w:t>
      </w:r>
    </w:p>
    <w:p w14:paraId="4617830D" w14:textId="77777777" w:rsidR="00DF2016" w:rsidRPr="00DF2418" w:rsidRDefault="0048182D" w:rsidP="00CA0BE8">
      <w:pPr>
        <w:rPr>
          <w:noProof/>
        </w:rPr>
      </w:pPr>
      <w:r w:rsidRPr="00DF2418">
        <w:rPr>
          <w:noProof/>
        </w:rPr>
        <w:t xml:space="preserve">Peter-Tobias STOLL </w:t>
      </w:r>
    </w:p>
    <w:p w14:paraId="0F0B6237" w14:textId="77777777" w:rsidR="005B7E2C" w:rsidRPr="00DF2418" w:rsidRDefault="0048182D" w:rsidP="003B3DD5">
      <w:pPr>
        <w:rPr>
          <w:noProof/>
        </w:rPr>
      </w:pPr>
      <w:r w:rsidRPr="00DF2418">
        <w:rPr>
          <w:noProof/>
        </w:rPr>
        <w:t>Geert VAN CALSTER</w:t>
      </w:r>
    </w:p>
    <w:p w14:paraId="65C396E7" w14:textId="77777777" w:rsidR="005B7E2C" w:rsidRPr="00DF2418" w:rsidRDefault="005B7E2C" w:rsidP="00CA0BE8">
      <w:pPr>
        <w:pStyle w:val="Point0letter"/>
        <w:spacing w:before="360"/>
        <w:ind w:left="851" w:hanging="851"/>
        <w:rPr>
          <w:noProof/>
        </w:rPr>
      </w:pPr>
      <w:r w:rsidRPr="00DF2418">
        <w:rPr>
          <w:noProof/>
        </w:rPr>
        <w:t xml:space="preserve">Sublista de persoane stabilită pe baza propunerilor Regatului Unit: </w:t>
      </w:r>
    </w:p>
    <w:p w14:paraId="4060629E" w14:textId="77777777" w:rsidR="00DF2016" w:rsidRPr="00DF2418" w:rsidRDefault="0048182D" w:rsidP="00CA0BE8">
      <w:pPr>
        <w:rPr>
          <w:noProof/>
        </w:rPr>
      </w:pPr>
      <w:r w:rsidRPr="00DF2418">
        <w:rPr>
          <w:noProof/>
        </w:rPr>
        <w:t xml:space="preserve">Juliet BLANCH </w:t>
      </w:r>
    </w:p>
    <w:p w14:paraId="4CB42D00" w14:textId="77777777" w:rsidR="00DF2016" w:rsidRPr="00DF2418" w:rsidRDefault="0048182D" w:rsidP="00CA0BE8">
      <w:pPr>
        <w:rPr>
          <w:noProof/>
        </w:rPr>
      </w:pPr>
      <w:r w:rsidRPr="00DF2418">
        <w:rPr>
          <w:noProof/>
        </w:rPr>
        <w:t xml:space="preserve">Hugh CHEETHAM </w:t>
      </w:r>
    </w:p>
    <w:p w14:paraId="372F3E87" w14:textId="77777777" w:rsidR="00DF2016" w:rsidRPr="00DF2418" w:rsidRDefault="0048182D" w:rsidP="00CA0BE8">
      <w:pPr>
        <w:rPr>
          <w:noProof/>
        </w:rPr>
      </w:pPr>
      <w:r w:rsidRPr="00DF2418">
        <w:rPr>
          <w:noProof/>
        </w:rPr>
        <w:t xml:space="preserve">Kathleen CLAUSSEN </w:t>
      </w:r>
    </w:p>
    <w:p w14:paraId="2A7E9F9B" w14:textId="77777777" w:rsidR="00DF2016" w:rsidRPr="00DF2418" w:rsidRDefault="0048182D" w:rsidP="00CA0BE8">
      <w:pPr>
        <w:rPr>
          <w:noProof/>
        </w:rPr>
      </w:pPr>
      <w:r w:rsidRPr="00DF2418">
        <w:rPr>
          <w:noProof/>
        </w:rPr>
        <w:t xml:space="preserve">Patrick PEARSALL </w:t>
      </w:r>
    </w:p>
    <w:p w14:paraId="56BDB9A0" w14:textId="1AE2839B" w:rsidR="005B7E2C" w:rsidRPr="00DF2418" w:rsidRDefault="005B7E2C" w:rsidP="003B3DD5">
      <w:pPr>
        <w:rPr>
          <w:noProof/>
        </w:rPr>
      </w:pPr>
      <w:r w:rsidRPr="00DF2418">
        <w:rPr>
          <w:noProof/>
        </w:rPr>
        <w:t>Janet WHITTAKER</w:t>
      </w:r>
    </w:p>
    <w:p w14:paraId="23B48ECA" w14:textId="77777777" w:rsidR="005B7E2C" w:rsidRPr="00DF2418" w:rsidRDefault="005B7E2C" w:rsidP="00CA0BE8">
      <w:pPr>
        <w:pStyle w:val="Point0letter"/>
        <w:spacing w:before="360"/>
        <w:ind w:left="851" w:hanging="851"/>
        <w:rPr>
          <w:noProof/>
        </w:rPr>
      </w:pPr>
      <w:r w:rsidRPr="00DF2418">
        <w:rPr>
          <w:noProof/>
        </w:rPr>
        <w:t>Sublista de persoane care ar urma să îndeplinească funcția de președinte al grupului de experți:</w:t>
      </w:r>
    </w:p>
    <w:p w14:paraId="2715C757" w14:textId="77777777" w:rsidR="0048182D" w:rsidRPr="00DF2418" w:rsidRDefault="0048182D" w:rsidP="00CA0BE8">
      <w:pPr>
        <w:rPr>
          <w:b/>
          <w:bCs/>
          <w:noProof/>
        </w:rPr>
      </w:pPr>
      <w:r w:rsidRPr="00DF2418">
        <w:rPr>
          <w:noProof/>
        </w:rPr>
        <w:t>Ujal BHATIA</w:t>
      </w:r>
    </w:p>
    <w:p w14:paraId="098D120D" w14:textId="77777777" w:rsidR="0048182D" w:rsidRPr="00DF2418" w:rsidRDefault="0048182D" w:rsidP="00CA0BE8">
      <w:pPr>
        <w:rPr>
          <w:b/>
          <w:bCs/>
          <w:noProof/>
        </w:rPr>
      </w:pPr>
      <w:r w:rsidRPr="00DF2418">
        <w:rPr>
          <w:noProof/>
        </w:rPr>
        <w:t>Zachary DOUGLAS</w:t>
      </w:r>
    </w:p>
    <w:p w14:paraId="03FA2E1B" w14:textId="7AD27FD6" w:rsidR="0048182D" w:rsidRPr="00DF2418" w:rsidRDefault="0048182D" w:rsidP="00CA0BE8">
      <w:pPr>
        <w:rPr>
          <w:noProof/>
        </w:rPr>
      </w:pPr>
      <w:r w:rsidRPr="00DF2418">
        <w:rPr>
          <w:noProof/>
        </w:rPr>
        <w:t>Eduardo MOTTA</w:t>
      </w:r>
    </w:p>
    <w:p w14:paraId="2FC769D2" w14:textId="77777777" w:rsidR="0048182D" w:rsidRPr="00DF2418" w:rsidRDefault="0048182D" w:rsidP="00CA0BE8">
      <w:pPr>
        <w:rPr>
          <w:noProof/>
        </w:rPr>
      </w:pPr>
      <w:r w:rsidRPr="00DF2418">
        <w:rPr>
          <w:noProof/>
        </w:rPr>
        <w:t>Penelope RIDINGS</w:t>
      </w:r>
    </w:p>
    <w:p w14:paraId="103376FB" w14:textId="77777777" w:rsidR="0048182D" w:rsidRPr="00DF2418" w:rsidRDefault="0048182D" w:rsidP="00CA0BE8">
      <w:pPr>
        <w:rPr>
          <w:noProof/>
        </w:rPr>
      </w:pPr>
      <w:r w:rsidRPr="00DF2418">
        <w:rPr>
          <w:noProof/>
        </w:rPr>
        <w:t>Thomas COTTIER</w:t>
      </w:r>
    </w:p>
    <w:p w14:paraId="21683EEC" w14:textId="77777777" w:rsidR="0048182D" w:rsidRPr="00DF2418" w:rsidRDefault="0048182D" w:rsidP="00CA0BE8">
      <w:pPr>
        <w:rPr>
          <w:noProof/>
        </w:rPr>
      </w:pPr>
      <w:r w:rsidRPr="00DF2418">
        <w:rPr>
          <w:noProof/>
        </w:rPr>
        <w:t>Christine KADDOUS</w:t>
      </w:r>
    </w:p>
    <w:p w14:paraId="11DAB6D8" w14:textId="2A6ABB17" w:rsidR="00905D22" w:rsidRPr="00DF2418" w:rsidRDefault="0048182D" w:rsidP="0048182D">
      <w:pPr>
        <w:rPr>
          <w:noProof/>
        </w:rPr>
      </w:pPr>
      <w:r w:rsidRPr="00DF2418">
        <w:rPr>
          <w:noProof/>
        </w:rPr>
        <w:t>Anne TREBILCOCK</w:t>
      </w:r>
    </w:p>
    <w:sectPr w:rsidR="00905D22" w:rsidRPr="00DF2418" w:rsidSect="009F643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BD452" w14:textId="77777777" w:rsidR="003F7489" w:rsidRDefault="003F7489" w:rsidP="00271C45">
      <w:pPr>
        <w:spacing w:before="0" w:after="0"/>
      </w:pPr>
      <w:r>
        <w:separator/>
      </w:r>
    </w:p>
  </w:endnote>
  <w:endnote w:type="continuationSeparator" w:id="0">
    <w:p w14:paraId="75DA2BD9" w14:textId="77777777" w:rsidR="003F7489" w:rsidRDefault="003F7489" w:rsidP="00271C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E8C34" w14:textId="7C4A7ACF" w:rsidR="009F643A" w:rsidRPr="009F643A" w:rsidRDefault="009F643A" w:rsidP="009F643A">
    <w:pPr>
      <w:pStyle w:val="Footer"/>
      <w:rPr>
        <w:rFonts w:ascii="Arial" w:hAnsi="Arial" w:cs="Arial"/>
        <w:b/>
        <w:sz w:val="48"/>
      </w:rPr>
    </w:pPr>
    <w:r w:rsidRPr="009F643A">
      <w:rPr>
        <w:rFonts w:ascii="Arial" w:hAnsi="Arial" w:cs="Arial"/>
        <w:b/>
        <w:sz w:val="48"/>
      </w:rPr>
      <w:t>RO</w:t>
    </w:r>
    <w:r w:rsidRPr="009F643A">
      <w:rPr>
        <w:rFonts w:ascii="Arial" w:hAnsi="Arial" w:cs="Arial"/>
        <w:b/>
        <w:sz w:val="48"/>
      </w:rPr>
      <w:tab/>
    </w:r>
    <w:r w:rsidRPr="009F643A">
      <w:rPr>
        <w:rFonts w:ascii="Arial" w:hAnsi="Arial" w:cs="Arial"/>
        <w:b/>
        <w:sz w:val="48"/>
      </w:rPr>
      <w:tab/>
    </w:r>
    <w:r w:rsidRPr="009F643A">
      <w:tab/>
    </w:r>
    <w:r w:rsidRPr="009F643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1C68" w14:textId="40EF6EBF" w:rsidR="009F643A" w:rsidRPr="009F643A" w:rsidRDefault="009F643A" w:rsidP="009F643A">
    <w:pPr>
      <w:pStyle w:val="Footer"/>
      <w:rPr>
        <w:rFonts w:ascii="Arial" w:hAnsi="Arial" w:cs="Arial"/>
        <w:b/>
        <w:sz w:val="48"/>
      </w:rPr>
    </w:pPr>
    <w:r w:rsidRPr="009F643A">
      <w:rPr>
        <w:rFonts w:ascii="Arial" w:hAnsi="Arial" w:cs="Arial"/>
        <w:b/>
        <w:sz w:val="48"/>
      </w:rPr>
      <w:t>RO</w:t>
    </w:r>
    <w:r w:rsidRPr="009F643A">
      <w:rPr>
        <w:rFonts w:ascii="Arial" w:hAnsi="Arial" w:cs="Arial"/>
        <w:b/>
        <w:sz w:val="48"/>
      </w:rPr>
      <w:tab/>
    </w:r>
    <w:r w:rsidRPr="009F643A">
      <w:rPr>
        <w:rFonts w:ascii="Arial" w:hAnsi="Arial" w:cs="Arial"/>
        <w:b/>
        <w:sz w:val="48"/>
      </w:rPr>
      <w:tab/>
    </w:r>
    <w:r w:rsidRPr="009F643A">
      <w:tab/>
    </w:r>
    <w:r w:rsidRPr="009F643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05AEC" w14:textId="77777777" w:rsidR="009F643A" w:rsidRPr="009F643A" w:rsidRDefault="009F643A" w:rsidP="009F64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BB291" w14:textId="77777777" w:rsidR="009F643A" w:rsidRDefault="009F64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F812A" w14:textId="6865ABE2" w:rsidR="009F643A" w:rsidRPr="009F643A" w:rsidRDefault="009F643A" w:rsidP="009F643A">
    <w:pPr>
      <w:pStyle w:val="Footer"/>
      <w:rPr>
        <w:rFonts w:ascii="Arial" w:hAnsi="Arial" w:cs="Arial"/>
        <w:b/>
        <w:sz w:val="48"/>
      </w:rPr>
    </w:pPr>
    <w:r w:rsidRPr="009F643A">
      <w:rPr>
        <w:rFonts w:ascii="Arial" w:hAnsi="Arial" w:cs="Arial"/>
        <w:b/>
        <w:sz w:val="48"/>
      </w:rPr>
      <w:t>RO</w:t>
    </w:r>
    <w:r w:rsidRPr="009F643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F643A">
      <w:tab/>
    </w:r>
    <w:r w:rsidRPr="009F643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0CF87" w14:textId="77777777" w:rsidR="009F643A" w:rsidRDefault="009F643A" w:rsidP="009F6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D043E" w14:textId="77777777" w:rsidR="003F7489" w:rsidRDefault="003F7489" w:rsidP="00271C45">
      <w:pPr>
        <w:spacing w:before="0" w:after="0"/>
      </w:pPr>
      <w:r>
        <w:separator/>
      </w:r>
    </w:p>
  </w:footnote>
  <w:footnote w:type="continuationSeparator" w:id="0">
    <w:p w14:paraId="42681CD2" w14:textId="77777777" w:rsidR="003F7489" w:rsidRDefault="003F7489" w:rsidP="00271C45">
      <w:pPr>
        <w:spacing w:before="0" w:after="0"/>
      </w:pPr>
      <w:r>
        <w:continuationSeparator/>
      </w:r>
    </w:p>
  </w:footnote>
  <w:footnote w:id="1">
    <w:p w14:paraId="7A12EDAC" w14:textId="77777777" w:rsidR="005B7E2C" w:rsidRDefault="005B7E2C" w:rsidP="005B7E2C">
      <w:pPr>
        <w:pStyle w:val="FootnoteText"/>
      </w:pPr>
      <w:r>
        <w:rPr>
          <w:rStyle w:val="FootnoteReference"/>
        </w:rPr>
        <w:footnoteRef/>
      </w:r>
      <w:r>
        <w:tab/>
        <w:t xml:space="preserve">JO L 149, 30.4.2021, p. 10.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B49B4" w14:textId="77777777" w:rsidR="009F643A" w:rsidRPr="009F643A" w:rsidRDefault="009F643A" w:rsidP="009F6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7CB95" w14:textId="77777777" w:rsidR="009F643A" w:rsidRPr="009F643A" w:rsidRDefault="009F643A" w:rsidP="009F64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CF798" w14:textId="77777777" w:rsidR="009F643A" w:rsidRPr="009F643A" w:rsidRDefault="009F643A" w:rsidP="009F64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13515" w14:textId="77777777" w:rsidR="009F643A" w:rsidRDefault="009F64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C7414" w14:textId="77777777" w:rsidR="009F643A" w:rsidRDefault="009F64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DA468E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1525F7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2D25A8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588420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69A277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B26F05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1DA66F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B6E8B0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8:53: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1FE61A28-42FD-409F-A6E3-50636CF6B8C3"/>
    <w:docVar w:name="LW_COVERPAGE_TYPE" w:val="1"/>
    <w:docVar w:name="LW_CROSSREFERENCE" w:val="&lt;UNUSED&gt;"/>
    <w:docVar w:name="LW_DocType" w:val="ANNEX"/>
    <w:docVar w:name="LW_EMISSION" w:val="23.2.2026"/>
    <w:docVar w:name="LW_EMISSION_ISODATE" w:val="2026-02-2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trebuie adoptat\u259?, în numele Uniunii Europene, în cadrul Comitetului specializat în comer\u539? privind condi\u539?ii de concuren\u539?\u259? echitabile pentru o concuren\u539?\u259? deschis\u259? \u537?i loial\u259? \u537?i dezvoltarea durabil\u259? instituit prin Acordul comercial \u537?i de cooperare dintre Uniunea European\u259? \u537?i Comunitatea European\u259? a Energiei Atomice, pe de o parte, \u537?i Regatul Unit al Marii Britanii \u537?i Irlandei de Nord, pe de alt\u259? parte, cu privire la adoptarea unei decizii de stabilire a unei liste de persoane care doresc \u537?i sunt în m\u259?sur\u259? s\u259? îndeplineasc\u259? func\u539?ia de membri ai grupului de exper\u539?i instituit în temeiul articolului 409 din Acordul comercial \u537?i de cooperare"/>
    <w:docVar w:name="LW_OBJETACTEPRINCIPAL.CP" w:val="privind pozi\u539?ia care trebuie adoptat\u259?, în numele Uniunii Europene, în cadrul Comitetului specializat în comer\u539? privind condi\u539?ii de concuren\u539?\u259? echitabile pentru o concuren\u539?\u259? deschis\u259? \u537?i loial\u259? \u537?i dezvoltarea durabil\u259? instituit prin Acordul comercial \u537?i de cooperare dintre Uniunea European\u259? \u537?i Comunitatea European\u259? a Energiei Atomice, pe de o parte, \u537?i Regatul Unit al Marii Britanii \u537?i Irlandei de Nord, pe de alt\u259? parte, cu privire la adoptarea unei decizii de stabilire a unei liste de persoane care doresc \u537?i sunt în m\u259?sur\u259? s\u259? îndeplineasc\u259? func\u539?ia de membri ai grupului de exper\u539?i instituit în temeiul articolului 409 din Acordul comercial \u537?i de cooperare"/>
    <w:docVar w:name="LW_PART_NBR" w:val="1"/>
    <w:docVar w:name="LW_PART_NBR_TOTAL" w:val="1"/>
    <w:docVar w:name="LW_REF.INST.NEW" w:val="COM"/>
    <w:docVar w:name="LW_REF.INST.NEW_ADOPTED" w:val="final"/>
    <w:docVar w:name="LW_REF.INST.NEW_TEXT" w:val="(2026) 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271C45"/>
    <w:rsid w:val="00002C88"/>
    <w:rsid w:val="00002F81"/>
    <w:rsid w:val="00005A36"/>
    <w:rsid w:val="00051D8A"/>
    <w:rsid w:val="00095534"/>
    <w:rsid w:val="0009684F"/>
    <w:rsid w:val="000A5B69"/>
    <w:rsid w:val="000D2D08"/>
    <w:rsid w:val="000D5C47"/>
    <w:rsid w:val="000F2BCB"/>
    <w:rsid w:val="00105172"/>
    <w:rsid w:val="001403F2"/>
    <w:rsid w:val="00156247"/>
    <w:rsid w:val="00165C4F"/>
    <w:rsid w:val="001801E0"/>
    <w:rsid w:val="00185520"/>
    <w:rsid w:val="001B7B21"/>
    <w:rsid w:val="001D3647"/>
    <w:rsid w:val="001E0BDF"/>
    <w:rsid w:val="001E61FD"/>
    <w:rsid w:val="001F343E"/>
    <w:rsid w:val="002279AC"/>
    <w:rsid w:val="00231722"/>
    <w:rsid w:val="002331BF"/>
    <w:rsid w:val="0027139C"/>
    <w:rsid w:val="00271C45"/>
    <w:rsid w:val="00276BC5"/>
    <w:rsid w:val="002823B5"/>
    <w:rsid w:val="002D71D0"/>
    <w:rsid w:val="00310C11"/>
    <w:rsid w:val="00310E20"/>
    <w:rsid w:val="00315EF5"/>
    <w:rsid w:val="003231D3"/>
    <w:rsid w:val="00327E40"/>
    <w:rsid w:val="00340307"/>
    <w:rsid w:val="00340DDB"/>
    <w:rsid w:val="003646F2"/>
    <w:rsid w:val="00371AA7"/>
    <w:rsid w:val="003853E8"/>
    <w:rsid w:val="003910D5"/>
    <w:rsid w:val="003965C8"/>
    <w:rsid w:val="003A2C2D"/>
    <w:rsid w:val="003B0BD4"/>
    <w:rsid w:val="003B17AA"/>
    <w:rsid w:val="003B3DD5"/>
    <w:rsid w:val="003D5E26"/>
    <w:rsid w:val="003D7410"/>
    <w:rsid w:val="003F7489"/>
    <w:rsid w:val="00400FF2"/>
    <w:rsid w:val="004072A4"/>
    <w:rsid w:val="0042045D"/>
    <w:rsid w:val="00446F72"/>
    <w:rsid w:val="0048182D"/>
    <w:rsid w:val="00485F38"/>
    <w:rsid w:val="0049088F"/>
    <w:rsid w:val="00492EB7"/>
    <w:rsid w:val="004947E5"/>
    <w:rsid w:val="004A7DEC"/>
    <w:rsid w:val="004C23B7"/>
    <w:rsid w:val="004D1FB5"/>
    <w:rsid w:val="004E04D8"/>
    <w:rsid w:val="004E3121"/>
    <w:rsid w:val="004F4A87"/>
    <w:rsid w:val="0051332B"/>
    <w:rsid w:val="0051392E"/>
    <w:rsid w:val="00515F96"/>
    <w:rsid w:val="0053715B"/>
    <w:rsid w:val="00545D05"/>
    <w:rsid w:val="00560775"/>
    <w:rsid w:val="0057536A"/>
    <w:rsid w:val="005B7E2C"/>
    <w:rsid w:val="005C45F9"/>
    <w:rsid w:val="005C622E"/>
    <w:rsid w:val="005D4852"/>
    <w:rsid w:val="006041A1"/>
    <w:rsid w:val="00615AF2"/>
    <w:rsid w:val="0062560F"/>
    <w:rsid w:val="00626E37"/>
    <w:rsid w:val="00691BBC"/>
    <w:rsid w:val="006A022C"/>
    <w:rsid w:val="006A6BCB"/>
    <w:rsid w:val="006D4CBE"/>
    <w:rsid w:val="006E361A"/>
    <w:rsid w:val="006F42DE"/>
    <w:rsid w:val="00712871"/>
    <w:rsid w:val="007A45ED"/>
    <w:rsid w:val="007E0FF7"/>
    <w:rsid w:val="007E633E"/>
    <w:rsid w:val="007F42A4"/>
    <w:rsid w:val="00802B0C"/>
    <w:rsid w:val="008218A8"/>
    <w:rsid w:val="008243D1"/>
    <w:rsid w:val="00865ABB"/>
    <w:rsid w:val="0087128A"/>
    <w:rsid w:val="008857D0"/>
    <w:rsid w:val="008A57EF"/>
    <w:rsid w:val="008D6398"/>
    <w:rsid w:val="008E3DA0"/>
    <w:rsid w:val="008F7CDB"/>
    <w:rsid w:val="00905D22"/>
    <w:rsid w:val="00926679"/>
    <w:rsid w:val="0094139E"/>
    <w:rsid w:val="0096448C"/>
    <w:rsid w:val="00971A3B"/>
    <w:rsid w:val="00974ACA"/>
    <w:rsid w:val="0098285B"/>
    <w:rsid w:val="00995C78"/>
    <w:rsid w:val="009B31CA"/>
    <w:rsid w:val="009E783D"/>
    <w:rsid w:val="009F643A"/>
    <w:rsid w:val="00A0356B"/>
    <w:rsid w:val="00A03E7C"/>
    <w:rsid w:val="00A1267C"/>
    <w:rsid w:val="00A37FFE"/>
    <w:rsid w:val="00A6243B"/>
    <w:rsid w:val="00A71F6D"/>
    <w:rsid w:val="00A877F2"/>
    <w:rsid w:val="00A9609A"/>
    <w:rsid w:val="00AB26AE"/>
    <w:rsid w:val="00AB647C"/>
    <w:rsid w:val="00AC7534"/>
    <w:rsid w:val="00B067D9"/>
    <w:rsid w:val="00B30AB4"/>
    <w:rsid w:val="00B32633"/>
    <w:rsid w:val="00B51B4E"/>
    <w:rsid w:val="00B64FEB"/>
    <w:rsid w:val="00BA4F3C"/>
    <w:rsid w:val="00BA67EF"/>
    <w:rsid w:val="00BB30BC"/>
    <w:rsid w:val="00BB786F"/>
    <w:rsid w:val="00BD06BD"/>
    <w:rsid w:val="00BE566E"/>
    <w:rsid w:val="00C01BDF"/>
    <w:rsid w:val="00C46CB8"/>
    <w:rsid w:val="00C501F2"/>
    <w:rsid w:val="00C5203E"/>
    <w:rsid w:val="00C7380A"/>
    <w:rsid w:val="00C953CA"/>
    <w:rsid w:val="00CA0BE8"/>
    <w:rsid w:val="00CE490E"/>
    <w:rsid w:val="00D10D87"/>
    <w:rsid w:val="00D328C4"/>
    <w:rsid w:val="00D33986"/>
    <w:rsid w:val="00D44E40"/>
    <w:rsid w:val="00DB6D52"/>
    <w:rsid w:val="00DC536D"/>
    <w:rsid w:val="00DC7C2A"/>
    <w:rsid w:val="00DE0A2D"/>
    <w:rsid w:val="00DF2016"/>
    <w:rsid w:val="00DF2418"/>
    <w:rsid w:val="00E02B21"/>
    <w:rsid w:val="00E26519"/>
    <w:rsid w:val="00E26977"/>
    <w:rsid w:val="00E55869"/>
    <w:rsid w:val="00E747D0"/>
    <w:rsid w:val="00E85333"/>
    <w:rsid w:val="00EE6677"/>
    <w:rsid w:val="00F133AB"/>
    <w:rsid w:val="00F235A5"/>
    <w:rsid w:val="00F674AC"/>
    <w:rsid w:val="00F7024E"/>
    <w:rsid w:val="00F82260"/>
    <w:rsid w:val="00F94BBF"/>
    <w:rsid w:val="00FC2B4C"/>
    <w:rsid w:val="00FD7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6FC65F"/>
  <w15:docId w15:val="{5221733C-C512-4D91-9B83-C56C3777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E566E"/>
    <w:pPr>
      <w:numPr>
        <w:numId w:val="1"/>
      </w:numPr>
      <w:contextualSpacing/>
    </w:pPr>
  </w:style>
  <w:style w:type="paragraph" w:styleId="ListBullet2">
    <w:name w:val="List Bullet 2"/>
    <w:basedOn w:val="Normal"/>
    <w:uiPriority w:val="99"/>
    <w:semiHidden/>
    <w:unhideWhenUsed/>
    <w:rsid w:val="00BE566E"/>
    <w:pPr>
      <w:numPr>
        <w:numId w:val="2"/>
      </w:numPr>
      <w:contextualSpacing/>
    </w:pPr>
  </w:style>
  <w:style w:type="paragraph" w:styleId="ListBullet3">
    <w:name w:val="List Bullet 3"/>
    <w:basedOn w:val="Normal"/>
    <w:uiPriority w:val="99"/>
    <w:semiHidden/>
    <w:unhideWhenUsed/>
    <w:rsid w:val="00BE566E"/>
    <w:pPr>
      <w:numPr>
        <w:numId w:val="3"/>
      </w:numPr>
      <w:contextualSpacing/>
    </w:pPr>
  </w:style>
  <w:style w:type="paragraph" w:styleId="ListBullet4">
    <w:name w:val="List Bullet 4"/>
    <w:basedOn w:val="Normal"/>
    <w:uiPriority w:val="99"/>
    <w:semiHidden/>
    <w:unhideWhenUsed/>
    <w:rsid w:val="00BE566E"/>
    <w:pPr>
      <w:numPr>
        <w:numId w:val="4"/>
      </w:numPr>
      <w:contextualSpacing/>
    </w:pPr>
  </w:style>
  <w:style w:type="paragraph" w:styleId="Caption">
    <w:name w:val="caption"/>
    <w:basedOn w:val="Normal"/>
    <w:next w:val="Normal"/>
    <w:uiPriority w:val="35"/>
    <w:semiHidden/>
    <w:unhideWhenUsed/>
    <w:qFormat/>
    <w:rsid w:val="00315EF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15EF5"/>
    <w:pPr>
      <w:spacing w:after="0"/>
    </w:pPr>
  </w:style>
  <w:style w:type="paragraph" w:styleId="ListNumber">
    <w:name w:val="List Number"/>
    <w:basedOn w:val="Normal"/>
    <w:uiPriority w:val="99"/>
    <w:semiHidden/>
    <w:unhideWhenUsed/>
    <w:rsid w:val="00315EF5"/>
    <w:pPr>
      <w:numPr>
        <w:numId w:val="5"/>
      </w:numPr>
      <w:contextualSpacing/>
    </w:pPr>
  </w:style>
  <w:style w:type="paragraph" w:styleId="ListNumber2">
    <w:name w:val="List Number 2"/>
    <w:basedOn w:val="Normal"/>
    <w:uiPriority w:val="99"/>
    <w:semiHidden/>
    <w:unhideWhenUsed/>
    <w:rsid w:val="00315EF5"/>
    <w:pPr>
      <w:numPr>
        <w:numId w:val="6"/>
      </w:numPr>
      <w:contextualSpacing/>
    </w:pPr>
  </w:style>
  <w:style w:type="paragraph" w:styleId="ListNumber3">
    <w:name w:val="List Number 3"/>
    <w:basedOn w:val="Normal"/>
    <w:uiPriority w:val="99"/>
    <w:semiHidden/>
    <w:unhideWhenUsed/>
    <w:rsid w:val="00315EF5"/>
    <w:pPr>
      <w:numPr>
        <w:numId w:val="7"/>
      </w:numPr>
      <w:contextualSpacing/>
    </w:pPr>
  </w:style>
  <w:style w:type="paragraph" w:styleId="ListNumber4">
    <w:name w:val="List Number 4"/>
    <w:basedOn w:val="Normal"/>
    <w:uiPriority w:val="99"/>
    <w:semiHidden/>
    <w:unhideWhenUsed/>
    <w:rsid w:val="00315EF5"/>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0FF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FF2"/>
    <w:rPr>
      <w:rFonts w:ascii="Segoe UI" w:hAnsi="Segoe UI" w:cs="Segoe UI"/>
      <w:sz w:val="18"/>
      <w:szCs w:val="18"/>
      <w:lang w:val="ro-RO"/>
    </w:rPr>
  </w:style>
  <w:style w:type="paragraph" w:styleId="Revision">
    <w:name w:val="Revision"/>
    <w:hidden/>
    <w:uiPriority w:val="99"/>
    <w:semiHidden/>
    <w:rsid w:val="00615AF2"/>
    <w:pPr>
      <w:spacing w:after="0" w:line="240" w:lineRule="auto"/>
    </w:pPr>
    <w:rPr>
      <w:rFonts w:ascii="Times New Roman" w:hAnsi="Times New Roman" w:cs="Times New Roman"/>
      <w:sz w:val="24"/>
    </w:rPr>
  </w:style>
  <w:style w:type="paragraph" w:styleId="ListParagraph">
    <w:name w:val="List Paragraph"/>
    <w:basedOn w:val="Normal"/>
    <w:uiPriority w:val="34"/>
    <w:qFormat/>
    <w:rsid w:val="0048182D"/>
    <w:pPr>
      <w:spacing w:before="0" w:after="160" w:line="259" w:lineRule="auto"/>
      <w:ind w:left="720"/>
      <w:contextualSpacing/>
      <w:jc w:val="left"/>
    </w:pPr>
    <w:rPr>
      <w:rFonts w:asciiTheme="minorHAnsi" w:hAnsiTheme="minorHAnsi" w:cstheme="minorBidi"/>
      <w:sz w:val="22"/>
    </w:rPr>
  </w:style>
  <w:style w:type="character" w:styleId="Hyperlink">
    <w:name w:val="Hyperlink"/>
    <w:basedOn w:val="DefaultParagraphFont"/>
    <w:uiPriority w:val="99"/>
    <w:unhideWhenUsed/>
    <w:rsid w:val="0049088F"/>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3B3DD5"/>
    <w:rPr>
      <w:b/>
      <w:bCs/>
    </w:rPr>
  </w:style>
  <w:style w:type="character" w:customStyle="1" w:styleId="CommentSubjectChar">
    <w:name w:val="Comment Subject Char"/>
    <w:basedOn w:val="CommentTextChar"/>
    <w:link w:val="CommentSubject"/>
    <w:uiPriority w:val="99"/>
    <w:semiHidden/>
    <w:rsid w:val="003B3DD5"/>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3B3DD5"/>
    <w:rPr>
      <w:color w:val="605E5C"/>
      <w:shd w:val="clear" w:color="auto" w:fill="E1DFDD"/>
    </w:rPr>
  </w:style>
  <w:style w:type="character" w:customStyle="1" w:styleId="HeaderChar">
    <w:name w:val="Header Char"/>
    <w:basedOn w:val="DefaultParagraphFont"/>
    <w:link w:val="Header"/>
    <w:uiPriority w:val="99"/>
    <w:rsid w:val="009F643A"/>
    <w:rPr>
      <w:rFonts w:ascii="Times New Roman" w:hAnsi="Times New Roman" w:cs="Times New Roman"/>
      <w:sz w:val="24"/>
      <w:lang w:val="ro-RO"/>
    </w:rPr>
  </w:style>
  <w:style w:type="character" w:customStyle="1" w:styleId="FooterChar">
    <w:name w:val="Footer Char"/>
    <w:basedOn w:val="DefaultParagraphFont"/>
    <w:link w:val="Footer"/>
    <w:uiPriority w:val="99"/>
    <w:rsid w:val="009F643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F643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F643A"/>
    <w:pPr>
      <w:spacing w:before="0"/>
      <w:jc w:val="right"/>
    </w:pPr>
    <w:rPr>
      <w:sz w:val="28"/>
    </w:rPr>
  </w:style>
  <w:style w:type="paragraph" w:customStyle="1" w:styleId="FooterSensitivity">
    <w:name w:val="Footer Sensitivity"/>
    <w:basedOn w:val="Normal"/>
    <w:rsid w:val="009F643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F643A"/>
    <w:pPr>
      <w:tabs>
        <w:tab w:val="center" w:pos="4535"/>
        <w:tab w:val="right" w:pos="9071"/>
      </w:tabs>
      <w:spacing w:before="0"/>
    </w:pPr>
  </w:style>
  <w:style w:type="paragraph" w:customStyle="1" w:styleId="HeaderLandscape">
    <w:name w:val="HeaderLandscape"/>
    <w:basedOn w:val="Normal"/>
    <w:rsid w:val="009F643A"/>
    <w:pPr>
      <w:tabs>
        <w:tab w:val="center" w:pos="7285"/>
        <w:tab w:val="right" w:pos="14003"/>
      </w:tabs>
      <w:spacing w:before="0"/>
    </w:pPr>
  </w:style>
  <w:style w:type="paragraph" w:styleId="Footer">
    <w:name w:val="footer"/>
    <w:basedOn w:val="Normal"/>
    <w:link w:val="FooterChar"/>
    <w:uiPriority w:val="99"/>
    <w:unhideWhenUsed/>
    <w:rsid w:val="009F643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F643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C5D03-C5F5-4D83-B520-38E81CB3D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16</TotalTime>
  <Pages>4</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2022-10-25T12:43:00Z</cp:lastPrinted>
  <dcterms:created xsi:type="dcterms:W3CDTF">2025-09-29T08:22:00Z</dcterms:created>
  <dcterms:modified xsi:type="dcterms:W3CDTF">2026-02-16T07:53:00Z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2022-10-20T09:28:37Z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ff1e97bb-c0a1-4419-941d-0ea922b13fba</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