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A8D787B1-466B-44C6-9E65-1089D1DDE901" style="width:455.25pt;height:427.5pt">
            <v:imagedata r:id="rId9" o:title=""/>
          </v:shape>
        </w:pict>
      </w:r>
    </w:p>
    <w:bookmarkEnd w:id="0"/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jc w:val="both"/>
        <w:rPr>
          <w:noProof/>
          <w:u w:val="none"/>
        </w:rPr>
      </w:pPr>
      <w:r>
        <w:rPr>
          <w:noProof/>
          <w:u w:val="none"/>
        </w:rPr>
        <w:lastRenderedPageBreak/>
        <w:t xml:space="preserve">Termenele maxime pentru schimburile efectuate prin intermediul Sistemului de schimb electronic de informații privind securitatea socială (EESSI)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850"/>
        <w:gridCol w:w="4146"/>
        <w:gridCol w:w="1818"/>
        <w:gridCol w:w="1239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Sectorul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Categoria schimbului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Perechi de DES </w:t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14"/>
                <w:szCs w:val="14"/>
              </w:rPr>
            </w:pPr>
            <w:r>
              <w:rPr>
                <w:rFonts w:ascii="Times New Roman" w:hAnsi="Times New Roman"/>
                <w:noProof/>
                <w:sz w:val="14"/>
              </w:rPr>
              <w:t>astfel cum sunt definite în modelul comun de date EESSI</w:t>
            </w:r>
            <w:r>
              <w:rPr>
                <w:rStyle w:val="FootnoteReference"/>
                <w:rFonts w:ascii="Times New Roman" w:eastAsia="Times New Roman" w:hAnsi="Times New Roman" w:cs="Times New Roman"/>
                <w:noProof/>
                <w:sz w:val="14"/>
                <w:szCs w:val="14"/>
              </w:rPr>
              <w:footnoteReference w:id="1"/>
            </w:r>
          </w:p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14"/>
              </w:rPr>
              <w:t>(solicitare – răspuns)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Timpul de răspuns (săptămâni)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Aspecte orizontale și diverse </w:t>
            </w:r>
          </w:p>
        </w:tc>
        <w:tc>
          <w:tcPr>
            <w:tcW w:w="441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Schimb ad-hoc de informații</w:t>
            </w:r>
          </w:p>
        </w:tc>
        <w:tc>
          <w:tcPr>
            <w:tcW w:w="189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H001 - H002</w:t>
            </w:r>
          </w:p>
        </w:tc>
        <w:tc>
          <w:tcPr>
            <w:tcW w:w="117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Stabilirea reședinței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H005 - H006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Schimbul de numere personale de identificare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H061 - H062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Schimbul de informații privind cuantumul venitului pentru prestații speciale în numerar de tip necontributiv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M050 - M051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Schimbul de informații privind prestațiile speciale în numerar de tip necontributiv – informații privind perioadele de încadrare în muncă, de activitate independentă sau de reședință realizate în alt stat membru sau în alte state membre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M052 - M053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Accidentele de muncă și bolile profesionale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Certificarea dreptului la prestații în natură – statul membru de ședere/reședință solicită confirmarea drepturilor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DA001 - DA002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Stabilirea tarifelor de rambursare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DA004 - DA005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Prestații familiale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Determinarea competenței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 xml:space="preserve">F001 - F002 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F022 - F023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F026 - F027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Legislația aplicabilă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Determinarea legislației aplicabile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exceptare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A001 - A002/A011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informații suplimentare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A005 - A006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Pensii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pensie pentru limită de vârstă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P2000 -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pensie de urmaș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P2100 -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pensie de invaliditate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P2200 - P6000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>Recuperare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Compensarea prestațiilor plătite în plus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R001 - R002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Compensarea sumelor plătite în plus cu plățile restante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R005 - R006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informații suplimentare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R012 - R014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notificare în temeiul articolului 77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R015 - R016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17</w:t>
            </w:r>
          </w:p>
        </w:tc>
      </w:tr>
      <w:tr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Cerere de recuperare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R017 - R018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26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 w:val="restart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Boală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Drept la prestații – Reședință în afara statului membru competent – Fără document portabil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S071 - S072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Drept la prestații - Reședință în afara statului membru competent fără document portabil - Document care certifică dreptul eliberat de statul competent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S072 - S073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Anularea documentului care certifică dreptul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S016 - S017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Anularea înregistrării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S018 - S019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Tratament necesar în statul membru de ședere – Cerere de document care certifică dreptul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S044 - S045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3</w:t>
            </w:r>
          </w:p>
        </w:tc>
      </w:tr>
      <w:tr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Tratament necesar sau programat – Tarife de rambursare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S067 - S068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6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vMerge/>
            <w:vAlign w:val="center"/>
          </w:tcPr>
          <w:p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1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Cumularea perioadelor – Tipul de risc asigurat: boală, paternitate și maternitate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S040 - S041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4</w:t>
            </w:r>
          </w:p>
        </w:tc>
      </w:tr>
      <w:tr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5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t xml:space="preserve">Prestații de șomaj </w:t>
            </w:r>
          </w:p>
        </w:tc>
        <w:tc>
          <w:tcPr>
            <w:tcW w:w="44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Schimbul de informații pentru soluționarea unei cereri de prestații de șomaj</w:t>
            </w:r>
          </w:p>
        </w:tc>
        <w:tc>
          <w:tcPr>
            <w:tcW w:w="189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U001 - U002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U003 - U004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U005 - U006</w:t>
            </w:r>
          </w:p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lastRenderedPageBreak/>
              <w:t>U001CB - U017</w:t>
            </w:r>
          </w:p>
        </w:tc>
        <w:tc>
          <w:tcPr>
            <w:tcW w:w="11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left w:w="108" w:type="dxa"/>
              <w:right w:w="108" w:type="dxa"/>
            </w:tcMar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lastRenderedPageBreak/>
              <w:t>6</w:t>
            </w:r>
          </w:p>
        </w:tc>
      </w:tr>
    </w:tbl>
    <w:p>
      <w:pPr>
        <w:rPr>
          <w:b/>
          <w:bCs/>
          <w:noProof/>
        </w:rPr>
      </w:pPr>
    </w:p>
    <w:p>
      <w:pPr>
        <w:rPr>
          <w:noProof/>
        </w:rPr>
      </w:pPr>
    </w:p>
    <w:sectPr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RO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>
      <w:tab/>
    </w:r>
    <w:r>
      <w:tab/>
    </w:r>
    <w:r>
      <w:tab/>
    </w:r>
    <w:r>
      <w:rPr>
        <w:rFonts w:ascii="Arial" w:hAnsi="Arial"/>
        <w:b/>
        <w:sz w:val="48"/>
      </w:rPr>
      <w:t>RO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t>0</w:t>
    </w:r>
    <w:r>
      <w:fldChar w:fldCharType="end"/>
    </w:r>
    <w:r>
      <w:tab/>
    </w:r>
    <w:r>
      <w:rPr>
        <w:rFonts w:ascii="Arial" w:hAnsi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Modelul comun de date (CDM) al EESSI asigură o înțelegere comună a schimbului de date și a scenariilor de activitate și le standardizează în temeiul Regulamentelor (CE) nr. 883/2004 și (CE) nr. 987/2009, prin definirea activităților, a documentelor electronice structurate (DES) și a colaborărilor transfrontaliere necesare pentru soluționarea scenariilor de activitate prevăzute în regulamente.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A8D787B1-466B-44C6-9E65-1089D1DDE901"/>
    <w:docVar w:name="LW_COVERPAGE_TYPE" w:val="1"/>
    <w:docVar w:name="LW_CROSSREFERENCE" w:val="{SEC(2026) 980 final} - {SWD(2026) 981 final} - {SWD(2026) 982 final} - {SWD(2026) 983 final}"/>
    <w:docVar w:name="LW_DocType" w:val="NORMAL"/>
    <w:docVar w:name="LW_EMISSION" w:val="15.9.2026"/>
    <w:docVar w:name="LW_EMISSION_ISODATE" w:val="2026-09-15"/>
    <w:docVar w:name="LW_EMISSION_LOCATION" w:val="STR"/>
    <w:docVar w:name="LW_EMISSION_PREFIX" w:val="Strasbourg, "/>
    <w:docVar w:name="LW_EMISSION_SUFFIX" w:val=" "/>
    <w:docVar w:name="LW_ID_DOCTYPE_NONLW" w:val="CP-036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privind digitalizarea coordon\u259?rii sistemelor de securitate social\u259?, de stabilire a unui cadru pentru Pa\u537?aportul european de securitate social\u259? (ESSPASS) \u537?i de modificare a Regulamentelor (CE) nr. 883/2004, (CE) nr. 987/2009 \u537?i (UE) 2018/1724"/>
    <w:docVar w:name="LW_PART_NBR" w:val="1"/>
    <w:docVar w:name="LW_PART_NBR_TOTAL" w:val="1"/>
    <w:docVar w:name="LW_REF.INST.NEW" w:val="COM"/>
    <w:docVar w:name="LW_REF.INST.NEW_ADOPTED" w:val="final"/>
    <w:docVar w:name="LW_REF.INST.NEW_TEXT" w:val="(2026) 980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EX\u258?_x000b_"/>
    <w:docVar w:name="LW_TYPEACTEPRINCIPAL.CP" w:val="Propunerea de _x000b__x000b_REGULAMENT AL PARLAMENTULUI EUROPEAN \u536?I AL CONSILIULUI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4908B27B-E092-42DF-B21A-72E729D1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kern w:val="0"/>
      <w:szCs w:val="22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  <w:ind w:left="720" w:hanging="720"/>
      <w:jc w:val="both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hAnsi="Times New Roman" w:cs="Times New Roman"/>
      <w:kern w:val="0"/>
      <w:sz w:val="20"/>
      <w:szCs w:val="20"/>
      <w:lang w:val="ro-RO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Annexetitre">
    <w:name w:val="Annexe titre"/>
    <w:basedOn w:val="Normal"/>
    <w:next w:val="Normal"/>
    <w:pPr>
      <w:spacing w:before="120" w:after="120" w:line="240" w:lineRule="auto"/>
      <w:jc w:val="center"/>
    </w:pPr>
    <w:rPr>
      <w:rFonts w:ascii="Times New Roman" w:hAnsi="Times New Roman" w:cs="Times New Roman"/>
      <w:b/>
      <w:kern w:val="0"/>
      <w:szCs w:val="22"/>
      <w:u w:val="single"/>
      <w14:ligatures w14:val="none"/>
    </w:rPr>
  </w:style>
  <w:style w:type="table" w:styleId="GridTable1Light">
    <w:name w:val="Grid Table 1 Light"/>
    <w:basedOn w:val="TableNormal"/>
    <w:uiPriority w:val="46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20D94BF79903409A44EFD8C6ED4DE5" ma:contentTypeVersion="35" ma:contentTypeDescription="Create a new document." ma:contentTypeScope="" ma:versionID="95aeff1d65c00f464c807c49d2af2e6a">
  <xsd:schema xmlns:xsd="http://www.w3.org/2001/XMLSchema" xmlns:xs="http://www.w3.org/2001/XMLSchema" xmlns:p="http://schemas.microsoft.com/office/2006/metadata/properties" xmlns:ns1="http://schemas.microsoft.com/sharepoint/v3" xmlns:ns2="fb6c068c-bc2d-4620-b517-6a4d82a7e161" xmlns:ns3="604b4288-15a6-4b36-801c-a9875e40b072" targetNamespace="http://schemas.microsoft.com/office/2006/metadata/properties" ma:root="true" ma:fieldsID="a46173269f8e64739a56b224cd4ed6ac" ns1:_="" ns2:_="" ns3:_="">
    <xsd:import namespace="http://schemas.microsoft.com/sharepoint/v3"/>
    <xsd:import namespace="fb6c068c-bc2d-4620-b517-6a4d82a7e161"/>
    <xsd:import namespace="604b4288-15a6-4b36-801c-a9875e40b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Domaine" minOccurs="0"/>
                <xsd:element ref="ns2:Area" minOccurs="0"/>
                <xsd:element ref="ns2:MediaServiceLocation" minOccurs="0"/>
                <xsd:element ref="ns2:Documenttype"/>
                <xsd:element ref="ns2:Docstatus"/>
                <xsd:element ref="ns2:CountrySSC" minOccurs="0"/>
                <xsd:element ref="ns2:Casehandler_x002f_responsible" minOccurs="0"/>
                <xsd:element ref="ns2:SensitivitySSC" minOccurs="0"/>
                <xsd:element ref="ns2:Year_x0028_s_x0029_"/>
                <xsd:element ref="ns2:Reference_x002d_keywords" minOccurs="0"/>
                <xsd:element ref="ns2: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068c-bc2d-4620-b517-6a4d82a7e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maine" ma:index="27" nillable="true" ma:displayName="Gov.body / procedure" ma:format="Dropdown" ma:internalName="Domain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"/>
                    <xsd:enumeration value="Access to documents"/>
                    <xsd:enumeration value="Advisory Committee"/>
                    <xsd:enumeration value="Audit Board"/>
                    <xsd:enumeration value="CJEU-EFTA-national courts"/>
                    <xsd:enumeration value="Complaint"/>
                    <xsd:enumeration value="Conciliation Panel"/>
                    <xsd:enumeration value="cooperation with other DGs"/>
                    <xsd:enumeration value="EC internal"/>
                    <xsd:enumeration value="E2 internal"/>
                    <xsd:enumeration value="EDCC"/>
                    <xsd:enumeration value="ELA"/>
                    <xsd:enumeration value="EU-Pilot"/>
                    <xsd:enumeration value="Evaluation"/>
                    <xsd:enumeration value="F&amp;E SC"/>
                    <xsd:enumeration value="Infringement"/>
                    <xsd:enumeration value="Legislation"/>
                    <xsd:enumeration value="Mission"/>
                    <xsd:enumeration value="MOVEs"/>
                    <xsd:enumeration value="NCP network"/>
                    <xsd:enumeration value="Other / n.a."/>
                    <xsd:enumeration value="Parliamentary question"/>
                    <xsd:enumeration value="Petition"/>
                    <xsd:enumeration value="Recruitment"/>
                    <xsd:enumeration value="Revision - legislation"/>
                    <xsd:enumeration value="sectoral AHGs"/>
                    <xsd:enumeration value="SOLVIT"/>
                    <xsd:enumeration value="Specialised committee"/>
                    <xsd:enumeration value="Statistical network"/>
                    <xsd:enumeration value="TC"/>
                    <xsd:enumeration value="Training"/>
                    <xsd:enumeration value="Translation"/>
                    <xsd:enumeration value="Your Europe Advice"/>
                    <xsd:enumeration value="AC-WP"/>
                    <xsd:enumeration value="CCB"/>
                    <xsd:enumeration value="Enlargement"/>
                  </xsd:restriction>
                </xsd:simpleType>
              </xsd:element>
            </xsd:sequence>
          </xsd:extension>
        </xsd:complexContent>
      </xsd:complexType>
    </xsd:element>
    <xsd:element name="Area" ma:index="28" nillable="true" ma:displayName="Area" ma:format="Dropdown" ma:internalName="Are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idents at work / Occup.disease"/>
                    <xsd:enumeration value="Administration - HR"/>
                    <xsd:enumeration value="Data protection"/>
                    <xsd:enumeration value="Death grants"/>
                    <xsd:enumeration value="EESSI"/>
                    <xsd:enumeration value="ESSPASS-EUwallet"/>
                    <xsd:enumeration value="EU staff"/>
                    <xsd:enumeration value="Family benefits"/>
                    <xsd:enumeration value="Finances"/>
                    <xsd:enumeration value="Fraud&amp;Error"/>
                    <xsd:enumeration value="General enforcement"/>
                    <xsd:enumeration value="International relations"/>
                    <xsd:enumeration value="Invalidity benefits"/>
                    <xsd:enumeration value="Legislation applicable"/>
                    <xsd:enumeration value="Meetings / events"/>
                    <xsd:enumeration value="Old age / survivor's pension"/>
                    <xsd:enumeration value="Other"/>
                    <xsd:enumeration value="Other digital initiatives"/>
                    <xsd:enumeration value="Pre-retirement benefits"/>
                    <xsd:enumeration value="Sickness, maternity &amp; parental benefits"/>
                    <xsd:enumeration value="SNCBs"/>
                    <xsd:enumeration value="SSC horizontal"/>
                    <xsd:enumeration value="Taxation"/>
                    <xsd:enumeration value="Third country nationals"/>
                    <xsd:enumeration value="Unemployment benefits"/>
                    <xsd:enumeration value="Long-term care"/>
                    <xsd:enumeration value="Statistics"/>
                  </xsd:restriction>
                </xsd:simpleType>
              </xsd:element>
            </xsd:sequence>
          </xsd:extension>
        </xsd:complexContent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Documenttype" ma:index="30" ma:displayName="Document type" ma:format="Dropdown" ma:internalName="Documenttype">
      <xsd:simpleType>
        <xsd:restriction base="dms:Choice">
          <xsd:enumeration value="Article"/>
          <xsd:enumeration value="Briefing"/>
          <xsd:enumeration value="Case-law"/>
          <xsd:enumeration value="Communication / email"/>
          <xsd:enumeration value="EC letter / Decision"/>
          <xsd:enumeration value="Guideline / Template / Specifications"/>
          <xsd:enumeration value="Invitation / Agenda"/>
          <xsd:enumeration value="Legal act"/>
          <xsd:enumeration value="Minutes / Aide-memoire"/>
          <xsd:enumeration value="Note (incl. annexes) / Fiche"/>
          <xsd:enumeration value="Observations"/>
          <xsd:enumeration value="Other"/>
          <xsd:enumeration value="Presentation"/>
          <xsd:enumeration value="Procedure"/>
          <xsd:enumeration value="Reply"/>
          <xsd:enumeration value="Report"/>
          <xsd:enumeration value="Summary / background"/>
          <xsd:enumeration value="Request / form / order"/>
        </xsd:restriction>
      </xsd:simpleType>
    </xsd:element>
    <xsd:element name="Docstatus" ma:index="31" ma:displayName="Doc status" ma:format="Dropdown" ma:internalName="Docstatus">
      <xsd:simpleType>
        <xsd:restriction base="dms:Choice">
          <xsd:enumeration value="Draft"/>
          <xsd:enumeration value="Under revision"/>
          <xsd:enumeration value="Final"/>
        </xsd:restriction>
      </xsd:simpleType>
    </xsd:element>
    <xsd:element name="CountrySSC" ma:index="32" nillable="true" ma:displayName="Country" ma:format="Dropdown" ma:internalName="CountrySSC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"/>
                    <xsd:enumeration value="Austria"/>
                    <xsd:enumeration value="Belgium"/>
                    <xsd:enumeration value="Bulgaria"/>
                    <xsd:enumeration value="Croatia"/>
                    <xsd:enumeration value="Cyprus"/>
                    <xsd:enumeration value="Czechia"/>
                    <xsd:enumeration value="Denmark"/>
                    <xsd:enumeration value="Estonia"/>
                    <xsd:enumeration value="Finland"/>
                    <xsd:enumeration value="France"/>
                    <xsd:enumeration value="Germany"/>
                    <xsd:enumeration value="Greece"/>
                    <xsd:enumeration value="Hungary"/>
                    <xsd:enumeration value="Ireland"/>
                    <xsd:enumeration value="Italy"/>
                    <xsd:enumeration value="Latvia"/>
                    <xsd:enumeration value="Lithuania"/>
                    <xsd:enumeration value="Luxembourg"/>
                    <xsd:enumeration value="Malta"/>
                    <xsd:enumeration value="Netherlands"/>
                    <xsd:enumeration value="Poland"/>
                    <xsd:enumeration value="Portugal"/>
                    <xsd:enumeration value="Romania"/>
                    <xsd:enumeration value="Slovakia"/>
                    <xsd:enumeration value="Slovenia"/>
                    <xsd:enumeration value="Spain"/>
                    <xsd:enumeration value="Sweden"/>
                    <xsd:enumeration value="EFTA"/>
                    <xsd:enumeration value="Iceland"/>
                    <xsd:enumeration value="Liechtenstein"/>
                    <xsd:enumeration value="Norway"/>
                    <xsd:enumeration value="Switzerland"/>
                    <xsd:enumeration value="UK"/>
                    <xsd:enumeration value="Albania"/>
                    <xsd:enumeration value="Bosnia&amp;Hercegovina"/>
                    <xsd:enumeration value="Georgia"/>
                    <xsd:enumeration value="Kosovo"/>
                    <xsd:enumeration value="Moldova"/>
                    <xsd:enumeration value="Montenegro"/>
                    <xsd:enumeration value="North Macedonia"/>
                    <xsd:enumeration value="Serbia"/>
                    <xsd:enumeration value="Ukraine"/>
                    <xsd:enumeration value="other / more countries"/>
                  </xsd:restriction>
                </xsd:simpleType>
              </xsd:element>
            </xsd:sequence>
          </xsd:extension>
        </xsd:complexContent>
      </xsd:complexType>
    </xsd:element>
    <xsd:element name="Casehandler_x002f_responsible" ma:index="33" nillable="true" ma:displayName="Case handler / responsible" ma:description="For non-cases, the person which is responsible for the content.&#10;If just a messanger, then &quot;n.a. / other&quot; value to be chosen." ma:format="Dropdown" ma:internalName="Casehandler_x002f_responsibl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ndra"/>
                    <xsd:enumeration value="Florence"/>
                    <xsd:enumeration value="Elsa"/>
                    <xsd:enumeration value="Pedro"/>
                    <xsd:enumeration value="Johannes"/>
                    <xsd:enumeration value="Ruben"/>
                    <xsd:enumeration value="Anne-Pascale"/>
                    <xsd:enumeration value="Adam"/>
                    <xsd:enumeration value="Katrin"/>
                    <xsd:enumeration value="Simona"/>
                    <xsd:enumeration value="Reetta"/>
                    <xsd:enumeration value="Silvia"/>
                    <xsd:enumeration value="Jorg"/>
                    <xsd:enumeration value="Benoit"/>
                    <xsd:enumeration value="Els"/>
                    <xsd:enumeration value="Eli"/>
                    <xsd:enumeration value="Tomasz"/>
                    <xsd:enumeration value="Pekka"/>
                    <xsd:enumeration value="Gillian"/>
                    <xsd:enumeration value="Eva"/>
                    <xsd:enumeration value="Elisa"/>
                    <xsd:enumeration value="Sandra"/>
                    <xsd:enumeration value="Kristiane"/>
                    <xsd:enumeration value="Stephanie"/>
                    <xsd:enumeration value="Ilias"/>
                    <xsd:enumeration value="Ines"/>
                    <xsd:enumeration value="Lode"/>
                    <xsd:enumeration value="Renos"/>
                    <xsd:enumeration value="n.a. / other"/>
                  </xsd:restriction>
                </xsd:simpleType>
              </xsd:element>
            </xsd:sequence>
          </xsd:extension>
        </xsd:complexContent>
      </xsd:complexType>
    </xsd:element>
    <xsd:element name="SensitivitySSC" ma:index="34" nillable="true" ma:displayName="SensitivitySSC" ma:default="Commission use" ma:format="Dropdown" ma:internalName="SensitivitySSC">
      <xsd:simpleType>
        <xsd:restriction base="dms:Choice">
          <xsd:enumeration value="Commission use"/>
          <xsd:enumeration value="Public"/>
          <xsd:enumeration value="SNC"/>
        </xsd:restriction>
      </xsd:simpleType>
    </xsd:element>
    <xsd:element name="Year_x0028_s_x0029_" ma:index="35" ma:displayName="Year(s)" ma:format="Dropdown" ma:internalName="Year_x0028_s_x0029_">
      <xsd:simpleType>
        <xsd:restriction base="dms:Choice"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5-2019"/>
          <xsd:enumeration value="2010-2014"/>
          <xsd:enumeration value="2005-2009"/>
          <xsd:enumeration value="2000-2004"/>
          <xsd:enumeration value="pre-2000"/>
          <xsd:enumeration value="Choice 13"/>
        </xsd:restriction>
      </xsd:simpleType>
    </xsd:element>
    <xsd:element name="Reference_x002d_keywords" ma:index="36" nillable="true" ma:displayName="Reference - keywords" ma:description="This column may contain one or more values which then can be used to filter.&#10;Please DO NOT REPEAT values in other columns." ma:format="Dropdown" ma:internalName="Reference_x002d_keyword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ASE 2026/1117"/>
                        <xsd:enumeration value="Artist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ink" ma:index="37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b4288-15a6-4b36-801c-a9875e40b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d64dc7-e9c8-476d-848a-7efe6d3eed39}" ma:internalName="TaxCatchAll" ma:showField="CatchAllData" ma:web="604b4288-15a6-4b36-801c-a9875e40b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maine xmlns="fb6c068c-bc2d-4620-b517-6a4d82a7e161">
      <Value>EC internal</Value>
    </Domaine>
    <_ip_UnifiedCompliancePolicyUIAction xmlns="http://schemas.microsoft.com/sharepoint/v3" xsi:nil="true"/>
    <Casehandler_x002f_responsible xmlns="fb6c068c-bc2d-4620-b517-6a4d82a7e161">
      <Value>Simona</Value>
      <Value>Lode</Value>
      <Value>Ines</Value>
    </Casehandler_x002f_responsible>
    <SensitivitySSC xmlns="fb6c068c-bc2d-4620-b517-6a4d82a7e161">Commission use</SensitivitySSC>
    <Link xmlns="fb6c068c-bc2d-4620-b517-6a4d82a7e161">
      <Url xsi:nil="true"/>
      <Description xsi:nil="true"/>
    </Link>
    <Area xmlns="fb6c068c-bc2d-4620-b517-6a4d82a7e161">
      <Value>ESSPASS-EUwallet</Value>
    </Area>
    <Documenttype xmlns="fb6c068c-bc2d-4620-b517-6a4d82a7e161">Legal act</Documenttype>
    <_ip_UnifiedCompliancePolicyProperties xmlns="http://schemas.microsoft.com/sharepoint/v3" xsi:nil="true"/>
    <TaxCatchAll xmlns="604b4288-15a6-4b36-801c-a9875e40b072" xsi:nil="true"/>
    <Docstatus xmlns="fb6c068c-bc2d-4620-b517-6a4d82a7e161">Draft</Docstatus>
    <CountrySSC xmlns="fb6c068c-bc2d-4620-b517-6a4d82a7e161">
      <Value>EU</Value>
    </CountrySSC>
    <Year_x0028_s_x0029_ xmlns="fb6c068c-bc2d-4620-b517-6a4d82a7e161">2026</Year_x0028_s_x0029_>
    <Reference_x002d_keywords xmlns="fb6c068c-bc2d-4620-b517-6a4d82a7e161" xsi:nil="true"/>
    <lcf76f155ced4ddcb4097134ff3c332f xmlns="fb6c068c-bc2d-4620-b517-6a4d82a7e1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5808E9-91A4-4FAE-96DB-B6BA5D2F3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D2983-38E1-49E6-B9CC-39EA84A8D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b6c068c-bc2d-4620-b517-6a4d82a7e161"/>
    <ds:schemaRef ds:uri="604b4288-15a6-4b36-801c-a9875e40b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9EC9E5-0810-4FCD-A951-66554B19AA66}">
  <ds:schemaRefs>
    <ds:schemaRef ds:uri="http://schemas.microsoft.com/office/2006/metadata/properties"/>
    <ds:schemaRef ds:uri="http://schemas.microsoft.com/office/infopath/2007/PartnerControls"/>
    <ds:schemaRef ds:uri="fb6c068c-bc2d-4620-b517-6a4d82a7e161"/>
    <ds:schemaRef ds:uri="http://schemas.microsoft.com/sharepoint/v3"/>
    <ds:schemaRef ds:uri="604b4288-15a6-4b36-801c-a9875e40b0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12</cp:revision>
  <dcterms:created xsi:type="dcterms:W3CDTF">2026-08-17T09:50:00Z</dcterms:created>
  <dcterms:modified xsi:type="dcterms:W3CDTF">2026-09-22T08:37:00Z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CP-036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2026-07-15T12:36:11Z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7e851098-ec1d-4893-8edf-9dcb0655f495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0x010100D920D94BF79903409A44EFD8C6ED4DE5</vt:lpwstr>
  </property>
  <property fmtid="{D5CDD505-2E9C-101B-9397-08002B2CF9AE}" pid="21" name="MediaServiceImageTags">
    <vt:lpwstr/>
  </property>
</Properties>
</file>