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D1F4317-11D8-44B1-897E-84FF9E55C0A4" style="width:455.25pt;height:409.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 </w:t>
      </w:r>
    </w:p>
    <w:p>
      <w:pPr>
        <w:ind w:left="850" w:hanging="850"/>
        <w:rPr>
          <w:noProof/>
        </w:rPr>
      </w:pPr>
      <w:r>
        <w:rPr>
          <w:noProof/>
        </w:rPr>
        <w:t xml:space="preserve">Annex VII to Directive 2005/36/EC is amended as follows: </w:t>
      </w:r>
    </w:p>
    <w:p>
      <w:pPr>
        <w:ind w:left="850" w:hanging="850"/>
        <w:rPr>
          <w:i/>
          <w:noProof/>
        </w:rPr>
      </w:pPr>
    </w:p>
    <w:p>
      <w:pPr>
        <w:ind w:left="850" w:hanging="850"/>
        <w:rPr>
          <w:noProof/>
        </w:rPr>
      </w:pPr>
      <w:r>
        <w:rPr>
          <w:noProof/>
        </w:rPr>
        <w:t>(1) point 1 is amended as follows:</w:t>
      </w:r>
    </w:p>
    <w:p>
      <w:pPr>
        <w:ind w:left="709"/>
        <w:rPr>
          <w:noProof/>
        </w:rPr>
      </w:pPr>
      <w:r>
        <w:rPr>
          <w:noProof/>
        </w:rPr>
        <w:t>(a) point (b) is replaced by the following:</w:t>
      </w:r>
    </w:p>
    <w:p>
      <w:pPr>
        <w:rPr>
          <w:noProof/>
        </w:rPr>
      </w:pPr>
      <w:r>
        <w:rPr>
          <w:noProof/>
        </w:rPr>
        <w:t xml:space="preserve">‘(b) Copies of the attestations of professional competence or of the evidence of formal qualifications giving access to the profession in question, or corresponding digital qualification attestations, and an attestation of the professional experience of the person concerned, where applicable. </w:t>
      </w:r>
    </w:p>
    <w:p>
      <w:pPr>
        <w:rPr>
          <w:noProof/>
        </w:rPr>
      </w:pPr>
      <w:r>
        <w:rPr>
          <w:noProof/>
        </w:rPr>
        <w:t>The competent authorities of the host Member State may invite the applicant to provide information concerning the applicant’s training to the extent necessary in order to determine the existence of potential substantial differences with the required national training, as laid down in Article 14. Where it is impossible for the applicant to provide this information, the competent authorities of the host Member State shall address the contact point, the competent authority or any other relevant body in the home Member State.’;</w:t>
      </w:r>
    </w:p>
    <w:p>
      <w:pPr>
        <w:rPr>
          <w:noProof/>
        </w:rPr>
      </w:pPr>
    </w:p>
    <w:p>
      <w:pPr>
        <w:ind w:firstLine="720"/>
        <w:rPr>
          <w:noProof/>
        </w:rPr>
      </w:pPr>
      <w:r>
        <w:rPr>
          <w:noProof/>
        </w:rPr>
        <w:t>(b) points (d) and (e) are replaced by the following:</w:t>
      </w:r>
    </w:p>
    <w:p>
      <w:pPr>
        <w:rPr>
          <w:noProof/>
        </w:rPr>
      </w:pPr>
      <w:r>
        <w:rPr>
          <w:noProof/>
        </w:rPr>
        <w:t xml:space="preserve">‘(d) Where the competent authority of a host Member State requires of persons wishing to take up a regulated profession proof that they are of good character or repute or that they have not been declared bankrupt, or suspends or prohibits the pursuit of that profession in the event of serious professional misconduct or a criminal offence, that Member State shall accept as sufficient evidence, in respect of nationals of Member States wishing to pursue that profession in its territory, the production of documents issued by competent authorities in the home Member State or the Member State from which the foreign national comes, showing that those requirements are met. </w:t>
      </w:r>
    </w:p>
    <w:p>
      <w:pPr>
        <w:rPr>
          <w:noProof/>
        </w:rPr>
      </w:pPr>
      <w:r>
        <w:rPr>
          <w:noProof/>
        </w:rPr>
        <w:t>Where the competent authorities of the home Member State or of the Member State from which the foreign national comes do not issue the documents referred to in the first subparagraph, such documents shall be replaced by a declaration on oath, or, in States where there is no provision for declaration on oath, by a solemn declaration,  made by the person concerned before a competent judicial or administrative authority or, where appropriate, a notary or qualified professional body of the home Member State or the Member State from which the person comes; such authority or notary shall issue a certificate attesting the authenticity of the declaration on oath or solemn declaration.</w:t>
      </w:r>
    </w:p>
    <w:p>
      <w:pPr>
        <w:rPr>
          <w:noProof/>
        </w:rPr>
      </w:pPr>
    </w:p>
    <w:p>
      <w:pPr>
        <w:rPr>
          <w:noProof/>
        </w:rPr>
      </w:pPr>
      <w:r>
        <w:rPr>
          <w:noProof/>
        </w:rPr>
        <w:t>(e) Where a host Member State requires of its own nationals wishing to take up a regulated profession, a document relating to the physical or mental health of the applicant, that Member State shall accept as sufficient evidence thereof the presentation of the document required in the home Member State. Where the home Member State does not issue such a document, the host Member State shall accept a certificate issued by a competent authority in that State.’;</w:t>
      </w:r>
    </w:p>
    <w:p>
      <w:pPr>
        <w:rPr>
          <w:noProof/>
        </w:rPr>
      </w:pPr>
    </w:p>
    <w:p>
      <w:pPr>
        <w:ind w:left="850"/>
        <w:rPr>
          <w:noProof/>
        </w:rPr>
      </w:pPr>
      <w:r>
        <w:rPr>
          <w:noProof/>
        </w:rPr>
        <w:t>(2) point 2 is replaced by the following:</w:t>
      </w:r>
    </w:p>
    <w:p>
      <w:pPr>
        <w:rPr>
          <w:noProof/>
        </w:rPr>
      </w:pPr>
      <w:r>
        <w:rPr>
          <w:noProof/>
        </w:rPr>
        <w:t>‘</w:t>
      </w:r>
      <w:r>
        <w:rPr>
          <w:i/>
          <w:iCs/>
          <w:noProof/>
        </w:rPr>
        <w:t>2. Certificates</w:t>
      </w:r>
    </w:p>
    <w:p>
      <w:pPr>
        <w:rPr>
          <w:noProof/>
        </w:rPr>
      </w:pPr>
      <w:r>
        <w:rPr>
          <w:noProof/>
        </w:rPr>
        <w:t xml:space="preserve">To facilitate the application of Title III, Chapter III, of this Directive, Member States may prescribe that, in addition to evidence of formal qualifications that is not presented in the form of a digital qualification attestation, the person who satisfies the conditions of training </w:t>
      </w:r>
      <w:r>
        <w:rPr>
          <w:noProof/>
        </w:rPr>
        <w:lastRenderedPageBreak/>
        <w:t>required must provide a certificate from the competent authorities of that person’s home Member State stating that this evidence of formal qualifications is that covered by this Directive.’</w:t>
      </w:r>
    </w:p>
    <w:p>
      <w:pPr>
        <w:rPr>
          <w:noProof/>
        </w:rPr>
      </w:pP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785A87E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BF4775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990546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EDAD4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F88F8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DA442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6C6BAE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348D69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22:03: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3D1F4317-11D8-44B1-897E-84FF9E55C0A4"/>
    <w:docVar w:name="LW_COVERPAGE_TYPE" w:val="1"/>
    <w:docVar w:name="LW_CreatedUtc" w:val="2026-09-04T07:30:47.3059549Z"/>
    <w:docVar w:name="LW_CROSSREFERENCE" w:val="{SEC(2026) 995 final} - {SWD(2026) 995 final} - {SWD(2026) 996 final} - {SWD(2026) 997 final}"/>
    <w:docVar w:name="LW_DocType" w:val="ANNEX"/>
    <w:docVar w:name="LW_EMISSION" w:val="15.9.2026"/>
    <w:docVar w:name="LW_EMISSION_ISODATE" w:val="2026-09-15"/>
    <w:docVar w:name="LW_EMISSION_LOCATION" w:val="STR"/>
    <w:docVar w:name="LW_EMISSION_PREFIX" w:val="Strasbourg,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Directive 2005/36/EC as regards the digitalisation of procedures and recognition of professional qualifications issued outside the Union and Regulation No (EU) 1024/2012"/>
    <w:docVar w:name="LW_OBJETACTEPRINCIPAL.CP" w:val="amending Directive 2005/36/EC as regards the digitalisation of procedures and recognition of professional qualifications issued outside the Union and Regulation No (EU) 1024/2012"/>
    <w:docVar w:name="LW_PART_NBR" w:val="1"/>
    <w:docVar w:name="LW_PART_NBR_TOTAL" w:val="1"/>
    <w:docVar w:name="LW_REF.INST.NEW" w:val="COM"/>
    <w:docVar w:name="LW_REF.INST.NEW_ADOPTED" w:val="final"/>
    <w:docVar w:name="LW_REF.INST.NEW_TEXT" w:val="(2026) 9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DIRECTIVE OF THE EUROPEAN PARLIAMENT AND OF THE COUNCIL"/>
    <w:docVar w:name="LW_TYPEACTEPRINCIPAL.CP" w:val="Proposal for a DIRECTIVE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91BD41F4-3853-4216-BD35-B49C8D6F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12" ma:contentTypeDescription="Create a new document." ma:contentTypeScope="" ma:versionID="c04673ff378a8e42aa8f416ddf97fc56">
  <xsd:schema xmlns:xsd="http://www.w3.org/2001/XMLSchema" xmlns:xs="http://www.w3.org/2001/XMLSchema" xmlns:p="http://schemas.microsoft.com/office/2006/metadata/properties" xmlns:ns2="f1ed5256-d72f-4f96-83d7-30afcc04542b" xmlns:ns3="83d7a71b-c094-44f3-ba43-7eb82780a484" targetNamespace="http://schemas.microsoft.com/office/2006/metadata/properties" ma:root="true" ma:fieldsID="e1dd8b1a51844d38e31262ea984300fe" ns2:_="" ns3:_="">
    <xsd:import namespace="f1ed5256-d72f-4f96-83d7-30afcc04542b"/>
    <xsd:import namespace="83d7a71b-c094-44f3-ba43-7eb82780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7a71b-c094-44f3-ba43-7eb82780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6fc149-4a51-4662-999d-103aba0ee631}" ma:internalName="TaxCatchAll" ma:showField="CatchAllData" ma:web="83d7a71b-c094-44f3-ba43-7eb82780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d7a71b-c094-44f3-ba43-7eb82780a484" xsi:nil="true"/>
    <lcf76f155ced4ddcb4097134ff3c332f xmlns="f1ed5256-d72f-4f96-83d7-30afcc0454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C35CC-0859-4480-9E44-C5FAF52F9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83d7a71b-c094-44f3-ba43-7eb82780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04CBA-742C-44D3-B17F-DDE9A3C318D1}">
  <ds:schemaRefs>
    <ds:schemaRef ds:uri="http://schemas.microsoft.com/office/2006/metadata/properties"/>
    <ds:schemaRef ds:uri="http://schemas.microsoft.com/office/infopath/2007/PartnerControls"/>
    <ds:schemaRef ds:uri="83d7a71b-c094-44f3-ba43-7eb82780a484"/>
    <ds:schemaRef ds:uri="f1ed5256-d72f-4f96-83d7-30afcc04542b"/>
  </ds:schemaRefs>
</ds:datastoreItem>
</file>

<file path=customXml/itemProps3.xml><?xml version="1.0" encoding="utf-8"?>
<ds:datastoreItem xmlns:ds="http://schemas.openxmlformats.org/officeDocument/2006/customXml" ds:itemID="{EF7CEBAD-A62F-4633-B30A-17485D9430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3</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2026-09-11T08:52:00Z</dcterms:created>
  <dcterms:modified xsi:type="dcterms:W3CDTF">2026-09-15T07:45:00Z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2026-09-04T07:40:07Z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931b9c55-e98a-4a11-84f0-aacc4ced3fa3</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0x010100959FC68A67A5314A80584FFDC40D7F55</vt:lpwstr>
  </property>
  <property fmtid="{D5CDD505-2E9C-101B-9397-08002B2CF9AE}" pid="22" name="DQCStatus">
    <vt:lpwstr>Yellow (DQC version 03)</vt:lpwstr>
  </property>
</Properties>
</file>