
<file path=[Content_Types].xml><?xml version="1.0" encoding="utf-8"?>
<Types xmlns="http://schemas.openxmlformats.org/package/2006/content-types">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A1085" w14:textId="77777777" w:rsidR="00E32103" w:rsidRPr="004955D6" w:rsidRDefault="00B06AE3" w:rsidP="00327744">
      <w:pPr>
        <w:pStyle w:val="Pagedecouverture"/>
        <w:rPr>
          <w:noProof/>
        </w:rPr>
      </w:pPr>
      <w:bookmarkStart w:id="0" w:name="LW_BM_COVERPAGE"/>
      <w:r>
        <w:rPr>
          <w:noProof/>
        </w:rPr>
        <w:pict w14:anchorId="43C8E4D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71E0AA11-A1BC-40D1-B6BA-84CF543420E3" style="width:455.5pt;height:271.5pt">
            <v:imagedata r:id="rId8" o:title=""/>
          </v:shape>
        </w:pict>
      </w:r>
    </w:p>
    <w:bookmarkEnd w:id="0"/>
    <w:p w14:paraId="6348A232" w14:textId="77777777" w:rsidR="00E32103" w:rsidRPr="004955D6" w:rsidRDefault="00E32103" w:rsidP="00E32103">
      <w:pPr>
        <w:rPr>
          <w:noProof/>
        </w:rPr>
        <w:sectPr w:rsidR="00E32103" w:rsidRPr="004955D6" w:rsidSect="00327744">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299"/>
        </w:sectPr>
      </w:pPr>
    </w:p>
    <w:p w14:paraId="748336DF" w14:textId="77777777" w:rsidR="000242DE" w:rsidRPr="004955D6" w:rsidRDefault="00741D01" w:rsidP="0034627C">
      <w:pPr>
        <w:pStyle w:val="ListParagraph"/>
        <w:numPr>
          <w:ilvl w:val="0"/>
          <w:numId w:val="14"/>
        </w:numPr>
        <w:rPr>
          <w:b/>
          <w:bCs/>
          <w:noProof/>
        </w:rPr>
      </w:pPr>
      <w:r w:rsidRPr="004955D6">
        <w:rPr>
          <w:b/>
          <w:bCs/>
          <w:noProof/>
        </w:rPr>
        <w:lastRenderedPageBreak/>
        <w:t>INTRODUCTION: THE EUROPEAN CITIZENS’ INITIATIVE</w:t>
      </w:r>
    </w:p>
    <w:p w14:paraId="68DCF9A0" w14:textId="77777777" w:rsidR="000242DE" w:rsidRPr="004955D6" w:rsidRDefault="7DB91313" w:rsidP="00F777E6">
      <w:pPr>
        <w:pStyle w:val="BodyText"/>
        <w:spacing w:before="240"/>
        <w:ind w:left="23" w:right="17"/>
        <w:jc w:val="both"/>
        <w:rPr>
          <w:noProof/>
        </w:rPr>
      </w:pPr>
      <w:r w:rsidRPr="004955D6">
        <w:rPr>
          <w:noProof/>
        </w:rPr>
        <w:t>‘</w:t>
      </w:r>
      <w:r w:rsidR="42EA75F3" w:rsidRPr="004955D6">
        <w:rPr>
          <w:noProof/>
        </w:rPr>
        <w:t>Stop Destroying Video</w:t>
      </w:r>
      <w:r w:rsidR="1BF2F6E4" w:rsidRPr="004955D6">
        <w:rPr>
          <w:noProof/>
        </w:rPr>
        <w:t>g</w:t>
      </w:r>
      <w:r w:rsidR="42EA75F3" w:rsidRPr="004955D6">
        <w:rPr>
          <w:noProof/>
        </w:rPr>
        <w:t>ames</w:t>
      </w:r>
      <w:r w:rsidRPr="004955D6">
        <w:rPr>
          <w:noProof/>
        </w:rPr>
        <w:t>’</w:t>
      </w:r>
      <w:r w:rsidR="00525EB5">
        <w:rPr>
          <w:noProof/>
        </w:rPr>
        <w:t xml:space="preserve"> </w:t>
      </w:r>
      <w:r>
        <w:rPr>
          <w:noProof/>
        </w:rPr>
        <w:t>is the 1</w:t>
      </w:r>
      <w:r w:rsidR="4AFBCE7A" w:rsidRPr="004955D6">
        <w:rPr>
          <w:noProof/>
        </w:rPr>
        <w:t>4</w:t>
      </w:r>
      <w:r w:rsidR="1F34B9D4" w:rsidRPr="004955D6">
        <w:rPr>
          <w:noProof/>
        </w:rPr>
        <w:t>th</w:t>
      </w:r>
      <w:r w:rsidR="3B62B14B" w:rsidRPr="004955D6">
        <w:rPr>
          <w:noProof/>
        </w:rPr>
        <w:t xml:space="preserve"> </w:t>
      </w:r>
      <w:r w:rsidRPr="004955D6">
        <w:rPr>
          <w:noProof/>
        </w:rPr>
        <w:t xml:space="preserve">European </w:t>
      </w:r>
      <w:r w:rsidR="5259FD69" w:rsidRPr="004955D6">
        <w:rPr>
          <w:noProof/>
        </w:rPr>
        <w:t>c</w:t>
      </w:r>
      <w:r w:rsidRPr="004955D6">
        <w:rPr>
          <w:noProof/>
        </w:rPr>
        <w:t xml:space="preserve">itizens’ </w:t>
      </w:r>
      <w:r w:rsidR="00525EB5" w:rsidRPr="004955D6">
        <w:rPr>
          <w:noProof/>
        </w:rPr>
        <w:t>initiative</w:t>
      </w:r>
      <w:r w:rsidRPr="004955D6">
        <w:rPr>
          <w:noProof/>
        </w:rPr>
        <w:t xml:space="preserve"> (ECI) submitted to the Commission for examination after reaching the thresholds</w:t>
      </w:r>
      <w:r w:rsidR="00525EB5" w:rsidRPr="004955D6">
        <w:rPr>
          <w:rStyle w:val="FootnoteReference"/>
          <w:noProof/>
        </w:rPr>
        <w:footnoteReference w:id="1"/>
      </w:r>
      <w:r w:rsidR="00525EB5">
        <w:rPr>
          <w:noProof/>
        </w:rPr>
        <w:t xml:space="preserve"> </w:t>
      </w:r>
      <w:r w:rsidRPr="004955D6">
        <w:rPr>
          <w:noProof/>
        </w:rPr>
        <w:t>required by the Treaty on European Union and Regulation (EU) 2019/788</w:t>
      </w:r>
      <w:r w:rsidR="00525EB5" w:rsidRPr="004955D6">
        <w:rPr>
          <w:rStyle w:val="FootnoteReference"/>
          <w:noProof/>
        </w:rPr>
        <w:footnoteReference w:id="2"/>
      </w:r>
      <w:r w:rsidR="00525EB5" w:rsidRPr="004955D6">
        <w:rPr>
          <w:noProof/>
        </w:rPr>
        <w:t xml:space="preserve"> </w:t>
      </w:r>
      <w:r w:rsidRPr="004955D6">
        <w:rPr>
          <w:noProof/>
        </w:rPr>
        <w:t>(</w:t>
      </w:r>
      <w:r w:rsidR="5E38FBA2" w:rsidRPr="004955D6">
        <w:rPr>
          <w:noProof/>
        </w:rPr>
        <w:t>‘</w:t>
      </w:r>
      <w:r>
        <w:rPr>
          <w:noProof/>
        </w:rPr>
        <w:t>the ECI Regulation’).</w:t>
      </w:r>
    </w:p>
    <w:p w14:paraId="00616FA2" w14:textId="77777777" w:rsidR="000242DE" w:rsidRPr="004955D6" w:rsidRDefault="00741D01" w:rsidP="00F44C23">
      <w:pPr>
        <w:pStyle w:val="BodyText"/>
        <w:spacing w:before="199"/>
        <w:ind w:left="23"/>
        <w:jc w:val="both"/>
        <w:rPr>
          <w:noProof/>
          <w:spacing w:val="-2"/>
        </w:rPr>
      </w:pPr>
      <w:r w:rsidRPr="004955D6">
        <w:rPr>
          <w:noProof/>
        </w:rPr>
        <w:t>The</w:t>
      </w:r>
      <w:r w:rsidRPr="004955D6">
        <w:rPr>
          <w:noProof/>
          <w:spacing w:val="-5"/>
        </w:rPr>
        <w:t xml:space="preserve"> </w:t>
      </w:r>
      <w:r w:rsidRPr="004955D6">
        <w:rPr>
          <w:noProof/>
        </w:rPr>
        <w:t>organisers</w:t>
      </w:r>
      <w:r w:rsidRPr="004955D6">
        <w:rPr>
          <w:noProof/>
          <w:spacing w:val="-2"/>
        </w:rPr>
        <w:t xml:space="preserve"> </w:t>
      </w:r>
      <w:r w:rsidRPr="004955D6">
        <w:rPr>
          <w:noProof/>
        </w:rPr>
        <w:t>describe</w:t>
      </w:r>
      <w:r w:rsidRPr="004955D6">
        <w:rPr>
          <w:noProof/>
          <w:spacing w:val="-2"/>
        </w:rPr>
        <w:t xml:space="preserve"> </w:t>
      </w:r>
      <w:r w:rsidRPr="004955D6">
        <w:rPr>
          <w:noProof/>
        </w:rPr>
        <w:t>their</w:t>
      </w:r>
      <w:r w:rsidRPr="004955D6">
        <w:rPr>
          <w:noProof/>
          <w:spacing w:val="-2"/>
        </w:rPr>
        <w:t xml:space="preserve"> </w:t>
      </w:r>
      <w:r w:rsidRPr="004955D6">
        <w:rPr>
          <w:noProof/>
        </w:rPr>
        <w:t>objectives</w:t>
      </w:r>
      <w:r w:rsidRPr="004955D6">
        <w:rPr>
          <w:noProof/>
          <w:spacing w:val="-1"/>
        </w:rPr>
        <w:t xml:space="preserve"> </w:t>
      </w:r>
      <w:r w:rsidRPr="004955D6">
        <w:rPr>
          <w:noProof/>
        </w:rPr>
        <w:t>as</w:t>
      </w:r>
      <w:r w:rsidRPr="004955D6">
        <w:rPr>
          <w:noProof/>
          <w:spacing w:val="2"/>
        </w:rPr>
        <w:t xml:space="preserve"> </w:t>
      </w:r>
      <w:r w:rsidRPr="004955D6">
        <w:rPr>
          <w:noProof/>
          <w:spacing w:val="-2"/>
        </w:rPr>
        <w:t>follows.</w:t>
      </w:r>
    </w:p>
    <w:p w14:paraId="35043AAC" w14:textId="77777777" w:rsidR="00F44C23" w:rsidRPr="004955D6" w:rsidRDefault="00F44C23" w:rsidP="00F44C23">
      <w:pPr>
        <w:pStyle w:val="BodyText"/>
        <w:jc w:val="both"/>
        <w:rPr>
          <w:i/>
          <w:noProof/>
          <w:szCs w:val="22"/>
        </w:rPr>
      </w:pPr>
    </w:p>
    <w:p w14:paraId="7E4BA163" w14:textId="77777777" w:rsidR="00F44C23" w:rsidRPr="004955D6" w:rsidRDefault="00F44C23" w:rsidP="00F44C23">
      <w:pPr>
        <w:pStyle w:val="BodyText"/>
        <w:jc w:val="both"/>
        <w:rPr>
          <w:i/>
          <w:noProof/>
          <w:szCs w:val="22"/>
        </w:rPr>
      </w:pPr>
      <w:r w:rsidRPr="004955D6">
        <w:rPr>
          <w:i/>
          <w:noProof/>
          <w:szCs w:val="22"/>
        </w:rPr>
        <w:t>Videogames have grown into an industry with billions of customers worth hundreds of billions of euros. During this time, a specific business practice in the industry has been slowly emerging that is not only an assault on basic consumer rights but is destroying the medium itself.</w:t>
      </w:r>
    </w:p>
    <w:p w14:paraId="367B5770" w14:textId="77777777" w:rsidR="00F44C23" w:rsidRPr="004955D6" w:rsidRDefault="00F44C23" w:rsidP="00F44C23">
      <w:pPr>
        <w:pStyle w:val="BodyText"/>
        <w:jc w:val="both"/>
        <w:rPr>
          <w:i/>
          <w:noProof/>
          <w:szCs w:val="22"/>
        </w:rPr>
      </w:pPr>
    </w:p>
    <w:p w14:paraId="34D642EC" w14:textId="77777777" w:rsidR="00F44C23" w:rsidRPr="004955D6" w:rsidRDefault="1065ABE6" w:rsidP="12352CF2">
      <w:pPr>
        <w:pStyle w:val="BodyText"/>
        <w:jc w:val="both"/>
        <w:rPr>
          <w:i/>
          <w:iCs/>
          <w:noProof/>
        </w:rPr>
      </w:pPr>
      <w:r w:rsidRPr="12352CF2">
        <w:rPr>
          <w:i/>
          <w:iCs/>
          <w:noProof/>
        </w:rPr>
        <w:t xml:space="preserve">An increasing number of publishers are selling videogames that are required to connect through the internet to the game publisher, or </w:t>
      </w:r>
      <w:r w:rsidR="01DE8FAF" w:rsidRPr="12352CF2">
        <w:rPr>
          <w:i/>
          <w:iCs/>
          <w:noProof/>
        </w:rPr>
        <w:t>“</w:t>
      </w:r>
      <w:r w:rsidRPr="12352CF2">
        <w:rPr>
          <w:i/>
          <w:iCs/>
          <w:noProof/>
        </w:rPr>
        <w:t>phone home</w:t>
      </w:r>
      <w:r w:rsidR="01DE8FAF" w:rsidRPr="12352CF2">
        <w:rPr>
          <w:i/>
          <w:iCs/>
          <w:noProof/>
        </w:rPr>
        <w:t>”</w:t>
      </w:r>
      <w:r w:rsidRPr="12352CF2">
        <w:rPr>
          <w:i/>
          <w:iCs/>
          <w:noProof/>
        </w:rPr>
        <w:t xml:space="preserve"> to function. While this is not a problem in itself, when support ends for these types of games, very often publishers simply sever the connection necessary for the game to function, proceed to destroy all working copies of the game, and implement extensive measures to prevent the customer from repairing the game in any way.</w:t>
      </w:r>
    </w:p>
    <w:p w14:paraId="1AD22C68" w14:textId="77777777" w:rsidR="00F44C23" w:rsidRPr="004955D6" w:rsidRDefault="00F44C23" w:rsidP="00F44C23">
      <w:pPr>
        <w:pStyle w:val="BodyText"/>
        <w:jc w:val="both"/>
        <w:rPr>
          <w:i/>
          <w:noProof/>
          <w:szCs w:val="22"/>
        </w:rPr>
      </w:pPr>
    </w:p>
    <w:p w14:paraId="0BFE4F00" w14:textId="77777777" w:rsidR="00F44C23" w:rsidRPr="004955D6" w:rsidRDefault="1065ABE6" w:rsidP="12352CF2">
      <w:pPr>
        <w:pStyle w:val="BodyText"/>
        <w:jc w:val="both"/>
        <w:rPr>
          <w:i/>
          <w:iCs/>
          <w:noProof/>
        </w:rPr>
      </w:pPr>
      <w:r w:rsidRPr="12352CF2">
        <w:rPr>
          <w:i/>
          <w:iCs/>
          <w:noProof/>
        </w:rPr>
        <w:t>This practice is effectively robbing customers of their purchases and makes restoration impossible. Besides being an affront on consumer rights, videogames themselves are unique creative works. Like film, or music, one cannot be simply substituted with another. By destroying them, it represents a creative loss for everyone involved and erases history in ways not possible in other mediums.</w:t>
      </w:r>
    </w:p>
    <w:p w14:paraId="362975D6" w14:textId="77777777" w:rsidR="00F44C23" w:rsidRPr="004955D6" w:rsidRDefault="00F44C23" w:rsidP="00F44C23">
      <w:pPr>
        <w:pStyle w:val="BodyText"/>
        <w:jc w:val="both"/>
        <w:rPr>
          <w:i/>
          <w:noProof/>
          <w:szCs w:val="22"/>
        </w:rPr>
      </w:pPr>
    </w:p>
    <w:p w14:paraId="6F9A6D7A" w14:textId="77777777" w:rsidR="00F44C23" w:rsidRPr="004955D6" w:rsidRDefault="1065ABE6" w:rsidP="12352CF2">
      <w:pPr>
        <w:pStyle w:val="BodyText"/>
        <w:jc w:val="both"/>
        <w:rPr>
          <w:i/>
          <w:iCs/>
          <w:noProof/>
        </w:rPr>
      </w:pPr>
      <w:r w:rsidRPr="12352CF2">
        <w:rPr>
          <w:i/>
          <w:iCs/>
          <w:noProof/>
        </w:rPr>
        <w:t xml:space="preserve">Existing laws and consumer agencies are ill-prepared to protect customers against this practice. The ability for a company to destroy an item it has already sold to the customer long after the fact is not something that normally occurs in other industries. With license agreements required to simply run the game, many existing consumer protections are circumvented. This practice challenges the concept of ownership itself, where the customer is left with nothing after </w:t>
      </w:r>
      <w:r w:rsidR="01DE8FAF" w:rsidRPr="12352CF2">
        <w:rPr>
          <w:i/>
          <w:iCs/>
          <w:noProof/>
        </w:rPr>
        <w:t>“</w:t>
      </w:r>
      <w:r w:rsidRPr="12352CF2">
        <w:rPr>
          <w:i/>
          <w:iCs/>
          <w:noProof/>
        </w:rPr>
        <w:t>buying</w:t>
      </w:r>
      <w:r w:rsidR="01DE8FAF" w:rsidRPr="12352CF2">
        <w:rPr>
          <w:i/>
          <w:iCs/>
          <w:noProof/>
        </w:rPr>
        <w:t>”</w:t>
      </w:r>
      <w:r w:rsidRPr="12352CF2">
        <w:rPr>
          <w:i/>
          <w:iCs/>
          <w:noProof/>
        </w:rPr>
        <w:t xml:space="preserve"> a game.</w:t>
      </w:r>
    </w:p>
    <w:p w14:paraId="1266E041" w14:textId="77777777" w:rsidR="00F44C23" w:rsidRPr="004955D6" w:rsidRDefault="00F44C23" w:rsidP="00F44C23">
      <w:pPr>
        <w:pStyle w:val="BodyText"/>
        <w:jc w:val="both"/>
        <w:rPr>
          <w:i/>
          <w:noProof/>
          <w:szCs w:val="22"/>
        </w:rPr>
      </w:pPr>
    </w:p>
    <w:p w14:paraId="0FB5C5B4" w14:textId="77777777" w:rsidR="00F44C23" w:rsidRPr="004955D6" w:rsidRDefault="1065ABE6" w:rsidP="12352CF2">
      <w:pPr>
        <w:pStyle w:val="BodyText"/>
        <w:jc w:val="both"/>
        <w:rPr>
          <w:i/>
          <w:iCs/>
          <w:noProof/>
        </w:rPr>
      </w:pPr>
      <w:r w:rsidRPr="12352CF2">
        <w:rPr>
          <w:i/>
          <w:iCs/>
          <w:noProof/>
        </w:rPr>
        <w:t>This initiative calls to require publishers that sell or license videogames to consumers in the European Union (or related features and assets sold for videogames they operate) to leave said videogames in a functional (playable) state.</w:t>
      </w:r>
    </w:p>
    <w:p w14:paraId="4B6E44AF" w14:textId="77777777" w:rsidR="00F44C23" w:rsidRPr="004955D6" w:rsidRDefault="00F44C23" w:rsidP="00F44C23">
      <w:pPr>
        <w:pStyle w:val="BodyText"/>
        <w:jc w:val="both"/>
        <w:rPr>
          <w:i/>
          <w:noProof/>
        </w:rPr>
      </w:pPr>
    </w:p>
    <w:p w14:paraId="604DD38D" w14:textId="77777777" w:rsidR="00F44C23" w:rsidRPr="004955D6" w:rsidRDefault="1065ABE6" w:rsidP="12352CF2">
      <w:pPr>
        <w:pStyle w:val="BodyText"/>
        <w:jc w:val="both"/>
        <w:rPr>
          <w:i/>
          <w:iCs/>
          <w:noProof/>
        </w:rPr>
      </w:pPr>
      <w:r w:rsidRPr="12352CF2">
        <w:rPr>
          <w:i/>
          <w:iCs/>
          <w:noProof/>
        </w:rPr>
        <w:t>Specifically, the initiative seeks to prevent the remote disabling of videogames by the publishers, before providing reasonable means to continue functioning of said videogames without the involvement from the side of the publisher.</w:t>
      </w:r>
    </w:p>
    <w:p w14:paraId="24B9AA3B" w14:textId="77777777" w:rsidR="00F44C23" w:rsidRPr="004955D6" w:rsidRDefault="00F44C23" w:rsidP="00F44C23">
      <w:pPr>
        <w:pStyle w:val="BodyText"/>
        <w:jc w:val="both"/>
        <w:rPr>
          <w:i/>
          <w:noProof/>
        </w:rPr>
      </w:pPr>
    </w:p>
    <w:p w14:paraId="01C46364" w14:textId="77777777" w:rsidR="00F44C23" w:rsidRPr="004955D6" w:rsidRDefault="1065ABE6" w:rsidP="12352CF2">
      <w:pPr>
        <w:pStyle w:val="BodyText"/>
        <w:jc w:val="both"/>
        <w:rPr>
          <w:i/>
          <w:iCs/>
          <w:noProof/>
        </w:rPr>
      </w:pPr>
      <w:r w:rsidRPr="12352CF2">
        <w:rPr>
          <w:i/>
          <w:iCs/>
          <w:noProof/>
        </w:rPr>
        <w:t>The initiative does not seek to acquire ownership of said videogames, associated intellectual rights or monetization rights, neither does it expect the publisher to provide resources for the said videogame once they discontinue it while leaving it in a reasonably functional (playable) state.</w:t>
      </w:r>
    </w:p>
    <w:p w14:paraId="6625B184" w14:textId="77777777" w:rsidR="005C0939" w:rsidRPr="004955D6" w:rsidRDefault="005C0939" w:rsidP="005C0939">
      <w:pPr>
        <w:pStyle w:val="BodyText"/>
        <w:jc w:val="both"/>
        <w:rPr>
          <w:i/>
          <w:noProof/>
        </w:rPr>
      </w:pPr>
    </w:p>
    <w:p w14:paraId="4F180C04" w14:textId="77777777" w:rsidR="000242DE" w:rsidRPr="004955D6" w:rsidRDefault="7DB91313" w:rsidP="00F777E6">
      <w:pPr>
        <w:pStyle w:val="BodyText"/>
        <w:ind w:left="23" w:right="19"/>
        <w:jc w:val="both"/>
        <w:rPr>
          <w:noProof/>
        </w:rPr>
      </w:pPr>
      <w:r w:rsidRPr="004955D6">
        <w:rPr>
          <w:noProof/>
        </w:rPr>
        <w:lastRenderedPageBreak/>
        <w:t xml:space="preserve">Following the organisers’ request on </w:t>
      </w:r>
      <w:r w:rsidR="4F92A000" w:rsidRPr="004955D6">
        <w:rPr>
          <w:noProof/>
          <w:color w:val="333333"/>
        </w:rPr>
        <w:t>4</w:t>
      </w:r>
      <w:r w:rsidR="34B1A348">
        <w:rPr>
          <w:noProof/>
          <w:color w:val="333333"/>
        </w:rPr>
        <w:t> </w:t>
      </w:r>
      <w:r w:rsidR="4F92A000" w:rsidRPr="004955D6">
        <w:rPr>
          <w:noProof/>
          <w:color w:val="333333"/>
        </w:rPr>
        <w:t>May</w:t>
      </w:r>
      <w:r w:rsidRPr="004955D6">
        <w:rPr>
          <w:noProof/>
          <w:color w:val="333333"/>
        </w:rPr>
        <w:t xml:space="preserve"> 2024, </w:t>
      </w:r>
      <w:r w:rsidRPr="004955D6">
        <w:rPr>
          <w:noProof/>
        </w:rPr>
        <w:t>the Commission registered the initiative on</w:t>
      </w:r>
      <w:r w:rsidRPr="004955D6">
        <w:rPr>
          <w:noProof/>
          <w:spacing w:val="-1"/>
        </w:rPr>
        <w:t xml:space="preserve"> </w:t>
      </w:r>
      <w:r w:rsidRPr="004955D6">
        <w:rPr>
          <w:noProof/>
        </w:rPr>
        <w:t>1</w:t>
      </w:r>
      <w:r w:rsidR="4F92A000" w:rsidRPr="004955D6">
        <w:rPr>
          <w:noProof/>
        </w:rPr>
        <w:t>9</w:t>
      </w:r>
      <w:r w:rsidR="34B1A348">
        <w:rPr>
          <w:noProof/>
          <w:spacing w:val="-3"/>
        </w:rPr>
        <w:t> </w:t>
      </w:r>
      <w:r w:rsidR="4F92A000" w:rsidRPr="004955D6">
        <w:rPr>
          <w:noProof/>
        </w:rPr>
        <w:t>June</w:t>
      </w:r>
      <w:r w:rsidRPr="004955D6">
        <w:rPr>
          <w:noProof/>
        </w:rPr>
        <w:t xml:space="preserve"> 2024</w:t>
      </w:r>
      <w:r w:rsidR="00E83404" w:rsidRPr="004955D6">
        <w:rPr>
          <w:rStyle w:val="FootnoteReference"/>
          <w:noProof/>
        </w:rPr>
        <w:footnoteReference w:id="3"/>
      </w:r>
      <w:r w:rsidRPr="004955D6">
        <w:rPr>
          <w:noProof/>
        </w:rPr>
        <w:t>.</w:t>
      </w:r>
      <w:r w:rsidRPr="004955D6">
        <w:rPr>
          <w:noProof/>
          <w:spacing w:val="-15"/>
        </w:rPr>
        <w:t xml:space="preserve"> </w:t>
      </w:r>
      <w:r w:rsidRPr="004955D6">
        <w:rPr>
          <w:noProof/>
        </w:rPr>
        <w:t xml:space="preserve">The Commission made clear in its registration decision that </w:t>
      </w:r>
      <w:r w:rsidR="3F4F0209" w:rsidRPr="004955D6">
        <w:rPr>
          <w:noProof/>
        </w:rPr>
        <w:t xml:space="preserve">even though it </w:t>
      </w:r>
      <w:r w:rsidR="341736E1">
        <w:rPr>
          <w:noProof/>
        </w:rPr>
        <w:t>‘</w:t>
      </w:r>
      <w:r w:rsidR="3F4F0209" w:rsidRPr="004955D6">
        <w:rPr>
          <w:noProof/>
        </w:rPr>
        <w:t xml:space="preserve">considers that none of the parts of the initiative manifestly </w:t>
      </w:r>
      <w:r w:rsidR="2450CFC0" w:rsidRPr="004955D6">
        <w:rPr>
          <w:noProof/>
        </w:rPr>
        <w:t>f</w:t>
      </w:r>
      <w:r w:rsidR="3F4F0209" w:rsidRPr="004955D6">
        <w:rPr>
          <w:noProof/>
        </w:rPr>
        <w:t>alls outside the framework of the Commission’s powers to submit a proposal for a legal act of the Union for the purpose of implementing the Treaties, that conclusion does not affect the assessment of whether the concrete substantive conditions required for the Commission to act, including compliance with the principles of proportionality and subsidiarity and compatibility with fundamental rights, would be met in this case</w:t>
      </w:r>
      <w:r w:rsidRPr="004955D6">
        <w:rPr>
          <w:noProof/>
        </w:rPr>
        <w:t>.</w:t>
      </w:r>
      <w:r w:rsidR="341736E1">
        <w:rPr>
          <w:noProof/>
        </w:rPr>
        <w:t>’</w:t>
      </w:r>
    </w:p>
    <w:p w14:paraId="6891D7FB" w14:textId="77777777" w:rsidR="000242DE" w:rsidRPr="004955D6" w:rsidRDefault="000242DE" w:rsidP="00F777E6">
      <w:pPr>
        <w:pStyle w:val="BodyText"/>
        <w:rPr>
          <w:noProof/>
        </w:rPr>
      </w:pPr>
    </w:p>
    <w:p w14:paraId="3E17B2EB" w14:textId="77777777" w:rsidR="000242DE" w:rsidRPr="004955D6" w:rsidRDefault="2982015A" w:rsidP="00F777E6">
      <w:pPr>
        <w:pStyle w:val="BodyText"/>
        <w:ind w:left="23" w:right="19"/>
        <w:jc w:val="both"/>
        <w:rPr>
          <w:noProof/>
        </w:rPr>
      </w:pPr>
      <w:r w:rsidRPr="004955D6">
        <w:rPr>
          <w:noProof/>
        </w:rPr>
        <w:t xml:space="preserve">The organisers collected the required ‘statements of support’ (signatures) between </w:t>
      </w:r>
      <w:r w:rsidR="758353B8" w:rsidRPr="004955D6">
        <w:rPr>
          <w:noProof/>
        </w:rPr>
        <w:t>31</w:t>
      </w:r>
      <w:r w:rsidR="34B1A348">
        <w:rPr>
          <w:noProof/>
          <w:spacing w:val="-4"/>
        </w:rPr>
        <w:t> </w:t>
      </w:r>
      <w:r w:rsidR="758353B8" w:rsidRPr="004955D6">
        <w:rPr>
          <w:noProof/>
        </w:rPr>
        <w:t>July</w:t>
      </w:r>
      <w:r w:rsidRPr="004955D6">
        <w:rPr>
          <w:noProof/>
        </w:rPr>
        <w:t xml:space="preserve"> 2024 and </w:t>
      </w:r>
      <w:r w:rsidR="758353B8" w:rsidRPr="004955D6">
        <w:rPr>
          <w:noProof/>
        </w:rPr>
        <w:t>31</w:t>
      </w:r>
      <w:r w:rsidR="34B1A348">
        <w:rPr>
          <w:noProof/>
        </w:rPr>
        <w:t> </w:t>
      </w:r>
      <w:r w:rsidR="758353B8" w:rsidRPr="004955D6">
        <w:rPr>
          <w:noProof/>
        </w:rPr>
        <w:t>July</w:t>
      </w:r>
      <w:r w:rsidRPr="004955D6">
        <w:rPr>
          <w:noProof/>
        </w:rPr>
        <w:t xml:space="preserve"> 2025. On </w:t>
      </w:r>
      <w:r w:rsidR="07A3DA85" w:rsidRPr="004955D6">
        <w:rPr>
          <w:noProof/>
        </w:rPr>
        <w:t>26</w:t>
      </w:r>
      <w:r w:rsidR="34B1A348">
        <w:rPr>
          <w:noProof/>
          <w:spacing w:val="-2"/>
        </w:rPr>
        <w:t> </w:t>
      </w:r>
      <w:r w:rsidR="07A3DA85" w:rsidRPr="004955D6">
        <w:rPr>
          <w:noProof/>
        </w:rPr>
        <w:t>January</w:t>
      </w:r>
      <w:r w:rsidRPr="004955D6">
        <w:rPr>
          <w:noProof/>
        </w:rPr>
        <w:t xml:space="preserve"> 202</w:t>
      </w:r>
      <w:r w:rsidR="07A3DA85" w:rsidRPr="004955D6">
        <w:rPr>
          <w:noProof/>
        </w:rPr>
        <w:t>6</w:t>
      </w:r>
      <w:r w:rsidRPr="004955D6">
        <w:rPr>
          <w:noProof/>
        </w:rPr>
        <w:t xml:space="preserve">, after Member State authorities had verified the statements of support, the organisers submitted the initiative to the Commission. On the same date, the Commission published </w:t>
      </w:r>
      <w:r w:rsidR="7F9A5760" w:rsidRPr="004955D6">
        <w:rPr>
          <w:noProof/>
        </w:rPr>
        <w:t>a</w:t>
      </w:r>
      <w:r w:rsidRPr="004955D6">
        <w:rPr>
          <w:noProof/>
        </w:rPr>
        <w:t xml:space="preserve"> notice confirming the validity of the initiative in the ECI </w:t>
      </w:r>
      <w:r w:rsidRPr="004955D6">
        <w:rPr>
          <w:noProof/>
          <w:spacing w:val="-2"/>
        </w:rPr>
        <w:t>register.</w:t>
      </w:r>
    </w:p>
    <w:p w14:paraId="2E37A914" w14:textId="77777777" w:rsidR="000242DE" w:rsidRPr="004955D6" w:rsidRDefault="000242DE" w:rsidP="00F777E6">
      <w:pPr>
        <w:pStyle w:val="BodyText"/>
        <w:spacing w:before="1"/>
        <w:rPr>
          <w:noProof/>
        </w:rPr>
      </w:pPr>
    </w:p>
    <w:p w14:paraId="285E3796" w14:textId="77777777" w:rsidR="000242DE" w:rsidRPr="004955D6" w:rsidRDefault="2982015A" w:rsidP="005C0939">
      <w:pPr>
        <w:pStyle w:val="BodyText"/>
        <w:ind w:left="23" w:right="15"/>
        <w:jc w:val="both"/>
        <w:rPr>
          <w:noProof/>
        </w:rPr>
      </w:pPr>
      <w:r>
        <w:rPr>
          <w:noProof/>
        </w:rPr>
        <w:t xml:space="preserve">The organisers </w:t>
      </w:r>
      <w:r w:rsidR="4ACEF764">
        <w:rPr>
          <w:noProof/>
        </w:rPr>
        <w:t>explained</w:t>
      </w:r>
      <w:r>
        <w:rPr>
          <w:noProof/>
        </w:rPr>
        <w:t xml:space="preserve"> the initiative’s objectives </w:t>
      </w:r>
      <w:r w:rsidR="330A0B64">
        <w:rPr>
          <w:noProof/>
        </w:rPr>
        <w:t xml:space="preserve">at </w:t>
      </w:r>
      <w:r>
        <w:rPr>
          <w:noProof/>
        </w:rPr>
        <w:t xml:space="preserve">a meeting with the Commission on </w:t>
      </w:r>
      <w:r w:rsidR="07A3DA85">
        <w:rPr>
          <w:noProof/>
        </w:rPr>
        <w:t>23</w:t>
      </w:r>
      <w:r w:rsidR="34B1A348">
        <w:rPr>
          <w:noProof/>
        </w:rPr>
        <w:t> </w:t>
      </w:r>
      <w:r w:rsidR="07A3DA85">
        <w:rPr>
          <w:noProof/>
        </w:rPr>
        <w:t>February</w:t>
      </w:r>
      <w:r>
        <w:rPr>
          <w:noProof/>
        </w:rPr>
        <w:t xml:space="preserve"> 202</w:t>
      </w:r>
      <w:r w:rsidR="07A3DA85">
        <w:rPr>
          <w:noProof/>
        </w:rPr>
        <w:t>6</w:t>
      </w:r>
      <w:r>
        <w:rPr>
          <w:noProof/>
        </w:rPr>
        <w:t xml:space="preserve"> and at a public hearing organised by the European Parliament on </w:t>
      </w:r>
      <w:r w:rsidR="07A3DA85">
        <w:rPr>
          <w:noProof/>
        </w:rPr>
        <w:t>16</w:t>
      </w:r>
      <w:r w:rsidR="34B1A348">
        <w:rPr>
          <w:noProof/>
        </w:rPr>
        <w:t> </w:t>
      </w:r>
      <w:r w:rsidR="07A3DA85">
        <w:rPr>
          <w:noProof/>
        </w:rPr>
        <w:t>April</w:t>
      </w:r>
      <w:r w:rsidR="2633F682">
        <w:rPr>
          <w:noProof/>
        </w:rPr>
        <w:t xml:space="preserve"> </w:t>
      </w:r>
      <w:r w:rsidR="07A3DA85">
        <w:rPr>
          <w:noProof/>
        </w:rPr>
        <w:t>2026</w:t>
      </w:r>
      <w:r>
        <w:rPr>
          <w:noProof/>
        </w:rPr>
        <w:t>. Furthermore, the Parliament held a plenary debate on the initiative</w:t>
      </w:r>
      <w:r w:rsidR="330A0B64">
        <w:rPr>
          <w:noProof/>
        </w:rPr>
        <w:t xml:space="preserve"> on 21 May 2026</w:t>
      </w:r>
      <w:r>
        <w:rPr>
          <w:noProof/>
        </w:rPr>
        <w:t xml:space="preserve">. In addition, the European Economic and Social Committee </w:t>
      </w:r>
      <w:r w:rsidR="7A821855">
        <w:rPr>
          <w:noProof/>
        </w:rPr>
        <w:t xml:space="preserve">organised a hearing on </w:t>
      </w:r>
      <w:r w:rsidR="7C60B876">
        <w:rPr>
          <w:noProof/>
        </w:rPr>
        <w:t>19</w:t>
      </w:r>
      <w:r w:rsidR="34B1A348">
        <w:rPr>
          <w:noProof/>
        </w:rPr>
        <w:t> </w:t>
      </w:r>
      <w:r w:rsidR="7C60B876">
        <w:rPr>
          <w:noProof/>
        </w:rPr>
        <w:t>May 2026</w:t>
      </w:r>
      <w:r w:rsidR="39540F60">
        <w:rPr>
          <w:noProof/>
        </w:rPr>
        <w:t>.</w:t>
      </w:r>
      <w:r w:rsidR="3CB648F8">
        <w:rPr>
          <w:noProof/>
        </w:rPr>
        <w:t xml:space="preserve"> On these occasions, </w:t>
      </w:r>
      <w:r w:rsidR="00521E59">
        <w:rPr>
          <w:noProof/>
        </w:rPr>
        <w:t xml:space="preserve">the </w:t>
      </w:r>
      <w:r w:rsidR="097EB6C2">
        <w:rPr>
          <w:noProof/>
        </w:rPr>
        <w:t xml:space="preserve">organisers </w:t>
      </w:r>
      <w:r w:rsidR="3CB648F8">
        <w:rPr>
          <w:noProof/>
        </w:rPr>
        <w:t xml:space="preserve">stressed that </w:t>
      </w:r>
      <w:r w:rsidR="069C094B">
        <w:rPr>
          <w:noProof/>
        </w:rPr>
        <w:t xml:space="preserve">their initiative </w:t>
      </w:r>
      <w:r w:rsidR="17BC368F">
        <w:rPr>
          <w:noProof/>
        </w:rPr>
        <w:t xml:space="preserve">only </w:t>
      </w:r>
      <w:r w:rsidR="0E894E62">
        <w:rPr>
          <w:noProof/>
        </w:rPr>
        <w:t>targeted games yet to be developed, not those already commercially available.</w:t>
      </w:r>
    </w:p>
    <w:p w14:paraId="41874EBB" w14:textId="77777777" w:rsidR="00B96D39" w:rsidRPr="004955D6" w:rsidRDefault="00B96D39" w:rsidP="00F777E6">
      <w:pPr>
        <w:pStyle w:val="BodyText"/>
        <w:ind w:left="23" w:right="19"/>
        <w:jc w:val="both"/>
        <w:rPr>
          <w:noProof/>
        </w:rPr>
      </w:pPr>
    </w:p>
    <w:p w14:paraId="7EE44295" w14:textId="77777777" w:rsidR="000242DE" w:rsidRPr="004955D6" w:rsidRDefault="5FF841FD" w:rsidP="00F777E6">
      <w:pPr>
        <w:pStyle w:val="BodyText"/>
        <w:ind w:left="23" w:right="19"/>
        <w:jc w:val="both"/>
        <w:rPr>
          <w:noProof/>
        </w:rPr>
      </w:pPr>
      <w:r w:rsidRPr="004955D6">
        <w:rPr>
          <w:noProof/>
        </w:rPr>
        <w:t>This Communication sets out the Commission’s legal and political conclusions on the initiative</w:t>
      </w:r>
      <w:r w:rsidR="17538C1D">
        <w:rPr>
          <w:noProof/>
        </w:rPr>
        <w:t>,</w:t>
      </w:r>
      <w:r w:rsidRPr="004955D6">
        <w:rPr>
          <w:noProof/>
        </w:rPr>
        <w:t xml:space="preserve"> </w:t>
      </w:r>
      <w:r w:rsidR="66EB81A5" w:rsidRPr="31DBE0D6">
        <w:rPr>
          <w:noProof/>
        </w:rPr>
        <w:t xml:space="preserve">the action it intends to take, its reasons for doing so and the envisaged timeline, </w:t>
      </w:r>
      <w:r>
        <w:rPr>
          <w:noProof/>
        </w:rPr>
        <w:t>in line with Article</w:t>
      </w:r>
      <w:r w:rsidR="126647A2" w:rsidRPr="004955D6">
        <w:rPr>
          <w:noProof/>
        </w:rPr>
        <w:t> </w:t>
      </w:r>
      <w:r>
        <w:rPr>
          <w:noProof/>
          <w:spacing w:val="-1"/>
        </w:rPr>
        <w:t xml:space="preserve">15(2) of the ECI </w:t>
      </w:r>
      <w:r w:rsidRPr="004955D6">
        <w:rPr>
          <w:noProof/>
          <w:spacing w:val="-2"/>
        </w:rPr>
        <w:t>Regulation.</w:t>
      </w:r>
    </w:p>
    <w:p w14:paraId="15DB487D" w14:textId="77777777" w:rsidR="000242DE" w:rsidRPr="004955D6" w:rsidRDefault="000242DE" w:rsidP="00F777E6">
      <w:pPr>
        <w:pStyle w:val="BodyText"/>
        <w:spacing w:before="166"/>
        <w:rPr>
          <w:noProof/>
        </w:rPr>
      </w:pPr>
    </w:p>
    <w:p w14:paraId="1878AEB7" w14:textId="77777777" w:rsidR="000242DE" w:rsidRPr="004955D6" w:rsidRDefault="00741D01" w:rsidP="0034627C">
      <w:pPr>
        <w:pStyle w:val="ListParagraph"/>
        <w:numPr>
          <w:ilvl w:val="0"/>
          <w:numId w:val="14"/>
        </w:numPr>
        <w:rPr>
          <w:b/>
          <w:bCs/>
          <w:noProof/>
        </w:rPr>
      </w:pPr>
      <w:r w:rsidRPr="004955D6">
        <w:rPr>
          <w:b/>
          <w:bCs/>
          <w:noProof/>
        </w:rPr>
        <w:t>CONTEXT</w:t>
      </w:r>
    </w:p>
    <w:p w14:paraId="68D36B02" w14:textId="77777777" w:rsidR="0034627C" w:rsidRPr="004955D6" w:rsidRDefault="0034627C" w:rsidP="0034627C">
      <w:pPr>
        <w:rPr>
          <w:b/>
          <w:bCs/>
          <w:noProof/>
          <w:sz w:val="24"/>
          <w:szCs w:val="24"/>
        </w:rPr>
      </w:pPr>
    </w:p>
    <w:p w14:paraId="11BD2557" w14:textId="77777777" w:rsidR="00E013C9" w:rsidRPr="004955D6" w:rsidRDefault="0034627C" w:rsidP="00525EB5">
      <w:pPr>
        <w:spacing w:line="259" w:lineRule="auto"/>
        <w:rPr>
          <w:b/>
          <w:bCs/>
          <w:noProof/>
          <w:sz w:val="24"/>
          <w:szCs w:val="24"/>
        </w:rPr>
      </w:pPr>
      <w:r w:rsidRPr="5D975B7C">
        <w:rPr>
          <w:b/>
          <w:bCs/>
          <w:noProof/>
          <w:sz w:val="24"/>
          <w:szCs w:val="24"/>
        </w:rPr>
        <w:t xml:space="preserve">2.1 </w:t>
      </w:r>
      <w:r w:rsidR="06F4DF33" w:rsidRPr="5D975B7C">
        <w:rPr>
          <w:b/>
          <w:bCs/>
          <w:noProof/>
          <w:sz w:val="24"/>
          <w:szCs w:val="24"/>
        </w:rPr>
        <w:t xml:space="preserve">Policy </w:t>
      </w:r>
      <w:r w:rsidR="00741D01" w:rsidRPr="5D975B7C">
        <w:rPr>
          <w:b/>
          <w:bCs/>
          <w:noProof/>
          <w:sz w:val="24"/>
          <w:szCs w:val="24"/>
        </w:rPr>
        <w:t>context</w:t>
      </w:r>
    </w:p>
    <w:p w14:paraId="204E2684" w14:textId="77777777" w:rsidR="005E6895" w:rsidRPr="004955D6" w:rsidRDefault="005E6895" w:rsidP="005E6895">
      <w:pPr>
        <w:pStyle w:val="BodyText"/>
        <w:spacing w:before="200"/>
        <w:jc w:val="both"/>
        <w:rPr>
          <w:noProof/>
        </w:rPr>
      </w:pPr>
      <w:r>
        <w:rPr>
          <w:noProof/>
        </w:rPr>
        <w:t>The Commission is committed to ensuring a high level of consumer protection and to promoting fair, transparent and trustworthy practices in digital markets, in line with the Treaties and EU legislation. In this context, it seeks to ensure that consumers are adequately informed about the characteristics and conditions of use of digital products and that they can effectively exercise their rights under EU law. At the same time, the Commission is also committed to ensuring a high level of protection of intellectual property in line with EU law, to foster investment in creativity and innovation.</w:t>
      </w:r>
    </w:p>
    <w:p w14:paraId="71285A5C" w14:textId="77777777" w:rsidR="530AD9A3" w:rsidRDefault="530AD9A3" w:rsidP="5D975B7C">
      <w:pPr>
        <w:pStyle w:val="BodyText"/>
        <w:spacing w:before="200"/>
        <w:ind w:left="23" w:right="16"/>
        <w:jc w:val="both"/>
        <w:rPr>
          <w:noProof/>
        </w:rPr>
      </w:pPr>
      <w:r>
        <w:rPr>
          <w:noProof/>
        </w:rPr>
        <w:t>The 2030 Consumer Agenda</w:t>
      </w:r>
      <w:r w:rsidRPr="5D975B7C">
        <w:rPr>
          <w:rStyle w:val="FootnoteReference"/>
          <w:noProof/>
        </w:rPr>
        <w:footnoteReference w:id="4"/>
      </w:r>
      <w:r>
        <w:rPr>
          <w:noProof/>
        </w:rPr>
        <w:t>, adopted by the Commission on 19 November 2025, sets out the strategic framework for EU consumer policy for 2025-2030. It is based on the premise that consumer trust is essential for markets to function properly and that a high level of consumer protection also contributes to competitiveness and economic performance.</w:t>
      </w:r>
      <w:r w:rsidR="00A76529">
        <w:rPr>
          <w:noProof/>
        </w:rPr>
        <w:t xml:space="preserve"> The Agenda includes a priority of ensuring digital fairness and online consumer protection.</w:t>
      </w:r>
      <w:r>
        <w:rPr>
          <w:noProof/>
        </w:rPr>
        <w:t xml:space="preserve"> </w:t>
      </w:r>
    </w:p>
    <w:p w14:paraId="341F7568" w14:textId="77777777" w:rsidR="530AD9A3" w:rsidRDefault="530AD9A3" w:rsidP="5D975B7C">
      <w:pPr>
        <w:pStyle w:val="BodyText"/>
        <w:spacing w:before="200"/>
        <w:ind w:left="23" w:right="16"/>
        <w:jc w:val="both"/>
        <w:rPr>
          <w:rFonts w:eastAsia="Calibri"/>
          <w:noProof/>
          <w:color w:val="000000" w:themeColor="text1"/>
          <w:vertAlign w:val="superscript"/>
        </w:rPr>
      </w:pPr>
    </w:p>
    <w:p w14:paraId="35E7E588" w14:textId="77777777" w:rsidR="000C6C87" w:rsidRDefault="000C6C87" w:rsidP="0034627C">
      <w:pPr>
        <w:jc w:val="both"/>
        <w:rPr>
          <w:rStyle w:val="CommentReference"/>
          <w:noProof/>
          <w:sz w:val="24"/>
          <w:szCs w:val="24"/>
        </w:rPr>
      </w:pPr>
    </w:p>
    <w:p w14:paraId="1C5D6894" w14:textId="77777777" w:rsidR="00E013C9" w:rsidRPr="004955D6" w:rsidRDefault="00A76529" w:rsidP="0034627C">
      <w:pPr>
        <w:jc w:val="both"/>
        <w:rPr>
          <w:noProof/>
          <w:sz w:val="24"/>
          <w:szCs w:val="24"/>
        </w:rPr>
      </w:pPr>
      <w:r>
        <w:rPr>
          <w:noProof/>
          <w:sz w:val="24"/>
          <w:szCs w:val="24"/>
        </w:rPr>
        <w:t>T</w:t>
      </w:r>
      <w:r w:rsidR="2891B6FD" w:rsidRPr="004955D6">
        <w:rPr>
          <w:noProof/>
          <w:sz w:val="24"/>
          <w:szCs w:val="24"/>
        </w:rPr>
        <w:t>he Organisation for Economic Cooperation and Development</w:t>
      </w:r>
      <w:r w:rsidR="56E549FB" w:rsidRPr="004955D6">
        <w:rPr>
          <w:noProof/>
          <w:sz w:val="24"/>
          <w:szCs w:val="24"/>
        </w:rPr>
        <w:t xml:space="preserve"> (OECD)</w:t>
      </w:r>
      <w:r w:rsidR="54CC4AB6" w:rsidRPr="004955D6">
        <w:rPr>
          <w:noProof/>
          <w:sz w:val="24"/>
          <w:szCs w:val="24"/>
        </w:rPr>
        <w:t>,</w:t>
      </w:r>
      <w:r w:rsidR="54CC4AB6" w:rsidRPr="62FB1C0F">
        <w:rPr>
          <w:noProof/>
          <w:sz w:val="24"/>
          <w:szCs w:val="24"/>
        </w:rPr>
        <w:t xml:space="preserve"> </w:t>
      </w:r>
      <w:r w:rsidR="54CC4AB6" w:rsidRPr="130440D0">
        <w:rPr>
          <w:noProof/>
          <w:sz w:val="24"/>
          <w:szCs w:val="24"/>
        </w:rPr>
        <w:t>in</w:t>
      </w:r>
      <w:r w:rsidR="54CC4AB6" w:rsidRPr="62FB1C0F">
        <w:rPr>
          <w:noProof/>
          <w:sz w:val="24"/>
          <w:szCs w:val="24"/>
        </w:rPr>
        <w:t xml:space="preserve"> its recommendation on consumer protection in e-commerce,</w:t>
      </w:r>
      <w:r w:rsidR="56E549FB" w:rsidRPr="004955D6">
        <w:rPr>
          <w:noProof/>
          <w:sz w:val="24"/>
          <w:szCs w:val="24"/>
        </w:rPr>
        <w:t xml:space="preserve"> </w:t>
      </w:r>
      <w:r w:rsidR="000C6C87">
        <w:rPr>
          <w:noProof/>
          <w:color w:val="000000" w:themeColor="text1"/>
          <w:sz w:val="24"/>
          <w:szCs w:val="24"/>
        </w:rPr>
        <w:t>h</w:t>
      </w:r>
      <w:r w:rsidR="7F434A2A" w:rsidRPr="23BE3B3D">
        <w:rPr>
          <w:noProof/>
          <w:color w:val="000000" w:themeColor="text1"/>
          <w:sz w:val="24"/>
          <w:szCs w:val="24"/>
        </w:rPr>
        <w:t>ighlighted that the growing reliance of digital content on online infrastructures and services controlled by traders may raise challenges for consumers, in particular as regards transparency, the understanding of contractual conditions and the effective exercise of consumer rights in digital environments</w:t>
      </w:r>
      <w:r w:rsidR="00EE57B8" w:rsidRPr="12352CF2">
        <w:rPr>
          <w:rStyle w:val="FootnoteReference"/>
          <w:noProof/>
          <w:sz w:val="24"/>
          <w:szCs w:val="24"/>
        </w:rPr>
        <w:footnoteReference w:id="5"/>
      </w:r>
      <w:r w:rsidR="2891B6FD" w:rsidRPr="12352CF2">
        <w:rPr>
          <w:noProof/>
          <w:sz w:val="24"/>
          <w:szCs w:val="24"/>
        </w:rPr>
        <w:t>.</w:t>
      </w:r>
    </w:p>
    <w:p w14:paraId="4681A4E5" w14:textId="77777777" w:rsidR="0034627C" w:rsidRPr="004955D6" w:rsidRDefault="0034627C" w:rsidP="0034627C">
      <w:pPr>
        <w:jc w:val="both"/>
        <w:rPr>
          <w:noProof/>
          <w:sz w:val="24"/>
          <w:szCs w:val="24"/>
        </w:rPr>
      </w:pPr>
    </w:p>
    <w:p w14:paraId="769FC8B1" w14:textId="77777777" w:rsidR="00E013C9" w:rsidRDefault="56E549FB" w:rsidP="0034627C">
      <w:pPr>
        <w:jc w:val="both"/>
        <w:rPr>
          <w:noProof/>
          <w:sz w:val="24"/>
          <w:szCs w:val="24"/>
        </w:rPr>
      </w:pPr>
      <w:r w:rsidRPr="004955D6">
        <w:rPr>
          <w:noProof/>
          <w:sz w:val="24"/>
          <w:szCs w:val="24"/>
        </w:rPr>
        <w:t>UNESCO has underlined the growing importance of digital technologies in reshaping the creation, distribution and accessibility of cultural content, including in sectors such as gaming</w:t>
      </w:r>
      <w:r w:rsidR="0034627C" w:rsidRPr="004955D6">
        <w:rPr>
          <w:rStyle w:val="FootnoteReference"/>
          <w:noProof/>
          <w:sz w:val="24"/>
          <w:szCs w:val="24"/>
        </w:rPr>
        <w:footnoteReference w:id="6"/>
      </w:r>
      <w:r w:rsidRPr="004955D6">
        <w:rPr>
          <w:noProof/>
          <w:sz w:val="24"/>
          <w:szCs w:val="24"/>
        </w:rPr>
        <w:t>. In this context, video games are increasingly considered as a form of cultural expression and as part of the wider creative economy, contributing to innovation, skills development and the transmission of cultural content</w:t>
      </w:r>
      <w:r w:rsidRPr="3551A524">
        <w:rPr>
          <w:rStyle w:val="FootnoteReference"/>
          <w:noProof/>
          <w:sz w:val="24"/>
          <w:szCs w:val="24"/>
        </w:rPr>
        <w:footnoteReference w:id="7"/>
      </w:r>
      <w:r w:rsidR="2891B6FD" w:rsidRPr="004955D6">
        <w:rPr>
          <w:noProof/>
          <w:sz w:val="24"/>
          <w:szCs w:val="24"/>
        </w:rPr>
        <w:t>.</w:t>
      </w:r>
    </w:p>
    <w:p w14:paraId="6AE336E5" w14:textId="77777777" w:rsidR="00525EB5" w:rsidRPr="004955D6" w:rsidRDefault="00525EB5" w:rsidP="0034627C">
      <w:pPr>
        <w:jc w:val="both"/>
        <w:rPr>
          <w:noProof/>
          <w:sz w:val="24"/>
          <w:szCs w:val="24"/>
        </w:rPr>
      </w:pPr>
    </w:p>
    <w:p w14:paraId="29BDCE21" w14:textId="77777777" w:rsidR="00D26B33" w:rsidRPr="00525EB5" w:rsidRDefault="00D26B33" w:rsidP="00525EB5">
      <w:pPr>
        <w:jc w:val="both"/>
        <w:rPr>
          <w:noProof/>
          <w:sz w:val="24"/>
          <w:szCs w:val="24"/>
        </w:rPr>
      </w:pPr>
      <w:r w:rsidRPr="00525EB5">
        <w:rPr>
          <w:noProof/>
          <w:sz w:val="24"/>
          <w:szCs w:val="24"/>
        </w:rPr>
        <w:t xml:space="preserve">The Stop Killing Games campaign – of which the ECI ‘Stop Destroying Videogames’ is part </w:t>
      </w:r>
      <w:r w:rsidR="000C6C87" w:rsidRPr="00525EB5">
        <w:rPr>
          <w:noProof/>
          <w:sz w:val="24"/>
          <w:szCs w:val="24"/>
        </w:rPr>
        <w:t>– also</w:t>
      </w:r>
      <w:r w:rsidRPr="00525EB5">
        <w:rPr>
          <w:noProof/>
          <w:sz w:val="24"/>
          <w:szCs w:val="24"/>
        </w:rPr>
        <w:t xml:space="preserve"> prompted a reply from the government of the United Kingdom in </w:t>
      </w:r>
      <w:r w:rsidR="37BA6F5B" w:rsidRPr="00525EB5">
        <w:rPr>
          <w:noProof/>
          <w:sz w:val="24"/>
          <w:szCs w:val="24"/>
        </w:rPr>
        <w:t>2025</w:t>
      </w:r>
      <w:r w:rsidRPr="00525EB5">
        <w:rPr>
          <w:noProof/>
          <w:sz w:val="24"/>
          <w:szCs w:val="24"/>
        </w:rPr>
        <w:t xml:space="preserve">. </w:t>
      </w:r>
      <w:r w:rsidR="64CF46A4" w:rsidRPr="00525EB5">
        <w:rPr>
          <w:noProof/>
          <w:sz w:val="24"/>
          <w:szCs w:val="24"/>
        </w:rPr>
        <w:t>In its answer</w:t>
      </w:r>
      <w:r w:rsidR="16EEEBC9" w:rsidRPr="00525EB5">
        <w:rPr>
          <w:noProof/>
          <w:sz w:val="24"/>
          <w:szCs w:val="24"/>
        </w:rPr>
        <w:t xml:space="preserve"> to a petition</w:t>
      </w:r>
      <w:r w:rsidR="79769FF4" w:rsidRPr="00525EB5">
        <w:rPr>
          <w:noProof/>
          <w:sz w:val="24"/>
          <w:szCs w:val="24"/>
        </w:rPr>
        <w:t>,</w:t>
      </w:r>
      <w:r w:rsidR="64CF46A4" w:rsidRPr="00525EB5">
        <w:rPr>
          <w:noProof/>
          <w:sz w:val="24"/>
          <w:szCs w:val="24"/>
        </w:rPr>
        <w:t xml:space="preserve"> the UK government stated that </w:t>
      </w:r>
      <w:r w:rsidRPr="00525EB5">
        <w:rPr>
          <w:noProof/>
          <w:sz w:val="24"/>
          <w:szCs w:val="24"/>
        </w:rPr>
        <w:t>‘</w:t>
      </w:r>
      <w:r w:rsidR="3261A689" w:rsidRPr="00525EB5">
        <w:rPr>
          <w:noProof/>
          <w:sz w:val="24"/>
          <w:szCs w:val="24"/>
        </w:rPr>
        <w:t>t</w:t>
      </w:r>
      <w:r w:rsidR="007F6E7D" w:rsidRPr="007F6E7D">
        <w:rPr>
          <w:noProof/>
          <w:sz w:val="24"/>
          <w:szCs w:val="24"/>
        </w:rPr>
        <w:t xml:space="preserve">here are no plans to amend UK consumer law on disabling video </w:t>
      </w:r>
      <w:r w:rsidR="007F6E7D" w:rsidRPr="2E3408F2">
        <w:rPr>
          <w:noProof/>
          <w:sz w:val="24"/>
          <w:szCs w:val="24"/>
        </w:rPr>
        <w:t>games</w:t>
      </w:r>
      <w:r w:rsidR="1B816493" w:rsidRPr="2E3408F2">
        <w:rPr>
          <w:noProof/>
          <w:sz w:val="24"/>
          <w:szCs w:val="24"/>
        </w:rPr>
        <w:t>’</w:t>
      </w:r>
      <w:r w:rsidR="1B816493" w:rsidRPr="284E4403">
        <w:rPr>
          <w:noProof/>
          <w:sz w:val="24"/>
          <w:szCs w:val="24"/>
        </w:rPr>
        <w:t>, adding that</w:t>
      </w:r>
      <w:r w:rsidR="7DB07C68" w:rsidRPr="284E4403">
        <w:rPr>
          <w:noProof/>
          <w:sz w:val="24"/>
          <w:szCs w:val="24"/>
        </w:rPr>
        <w:t xml:space="preserve"> “t</w:t>
      </w:r>
      <w:r w:rsidR="007F6E7D" w:rsidRPr="284E4403">
        <w:rPr>
          <w:noProof/>
          <w:sz w:val="24"/>
          <w:szCs w:val="24"/>
        </w:rPr>
        <w:t>hose</w:t>
      </w:r>
      <w:r w:rsidR="007F6E7D" w:rsidRPr="007F6E7D">
        <w:rPr>
          <w:noProof/>
          <w:sz w:val="24"/>
          <w:szCs w:val="24"/>
        </w:rPr>
        <w:t xml:space="preserve"> selling games must comply with existing requirements in consumer law and we will continue to monitor this issue</w:t>
      </w:r>
      <w:r w:rsidRPr="00525EB5">
        <w:rPr>
          <w:noProof/>
          <w:sz w:val="24"/>
          <w:szCs w:val="24"/>
        </w:rPr>
        <w:t>’</w:t>
      </w:r>
      <w:r w:rsidR="00525EB5">
        <w:rPr>
          <w:rStyle w:val="FootnoteReference"/>
          <w:noProof/>
          <w:sz w:val="24"/>
          <w:szCs w:val="24"/>
        </w:rPr>
        <w:footnoteReference w:id="8"/>
      </w:r>
      <w:r w:rsidRPr="00525EB5">
        <w:rPr>
          <w:noProof/>
          <w:sz w:val="24"/>
          <w:szCs w:val="24"/>
        </w:rPr>
        <w:t>.</w:t>
      </w:r>
    </w:p>
    <w:p w14:paraId="719980DB" w14:textId="77777777" w:rsidR="0034627C" w:rsidRPr="00525EB5" w:rsidRDefault="0034627C" w:rsidP="00525EB5">
      <w:pPr>
        <w:jc w:val="both"/>
        <w:rPr>
          <w:noProof/>
          <w:sz w:val="24"/>
          <w:szCs w:val="24"/>
        </w:rPr>
      </w:pPr>
    </w:p>
    <w:p w14:paraId="28F14C98" w14:textId="77777777" w:rsidR="00DD5FCC" w:rsidRPr="004955D6" w:rsidRDefault="262E5E01" w:rsidP="00A99F81">
      <w:pPr>
        <w:jc w:val="both"/>
        <w:rPr>
          <w:noProof/>
          <w:sz w:val="24"/>
          <w:szCs w:val="24"/>
        </w:rPr>
      </w:pPr>
      <w:r w:rsidRPr="004955D6">
        <w:rPr>
          <w:noProof/>
          <w:sz w:val="24"/>
          <w:szCs w:val="24"/>
        </w:rPr>
        <w:t>R</w:t>
      </w:r>
      <w:r w:rsidR="524F7C8F" w:rsidRPr="004955D6">
        <w:rPr>
          <w:noProof/>
          <w:sz w:val="24"/>
          <w:szCs w:val="24"/>
        </w:rPr>
        <w:t xml:space="preserve">ecent legislative initiatives in the United States also illustrate the increasing attention given to issues related to digital and service-based business models. A law adopted in 2024 </w:t>
      </w:r>
      <w:r w:rsidR="710174C6" w:rsidRPr="5D975B7C">
        <w:rPr>
          <w:noProof/>
          <w:sz w:val="24"/>
          <w:szCs w:val="24"/>
          <w:lang w:val="en-US"/>
        </w:rPr>
        <w:t xml:space="preserve">aims to improve transparency in digital markets by requiring traders to clearly inform consumers when digital purchases confer only a </w:t>
      </w:r>
      <w:r w:rsidR="7285E585" w:rsidRPr="5D975B7C">
        <w:rPr>
          <w:noProof/>
          <w:sz w:val="24"/>
          <w:szCs w:val="24"/>
          <w:lang w:val="en-US"/>
        </w:rPr>
        <w:t>license</w:t>
      </w:r>
      <w:r w:rsidR="710174C6" w:rsidRPr="5D975B7C">
        <w:rPr>
          <w:noProof/>
          <w:sz w:val="24"/>
          <w:szCs w:val="24"/>
          <w:lang w:val="en-US"/>
        </w:rPr>
        <w:t xml:space="preserve"> to access content, rather than ownership rights</w:t>
      </w:r>
      <w:r w:rsidR="0034627C" w:rsidRPr="004955D6">
        <w:rPr>
          <w:rStyle w:val="FootnoteReference"/>
          <w:noProof/>
          <w:sz w:val="24"/>
          <w:szCs w:val="24"/>
        </w:rPr>
        <w:footnoteReference w:id="9"/>
      </w:r>
      <w:r w:rsidR="524F7C8F" w:rsidRPr="004955D6">
        <w:rPr>
          <w:noProof/>
          <w:sz w:val="24"/>
          <w:szCs w:val="24"/>
        </w:rPr>
        <w:t>.</w:t>
      </w:r>
    </w:p>
    <w:p w14:paraId="4C142096" w14:textId="77777777" w:rsidR="0034627C" w:rsidRPr="004955D6" w:rsidRDefault="0034627C" w:rsidP="0034627C">
      <w:pPr>
        <w:rPr>
          <w:b/>
          <w:bCs/>
          <w:noProof/>
          <w:sz w:val="24"/>
          <w:szCs w:val="24"/>
        </w:rPr>
      </w:pPr>
    </w:p>
    <w:p w14:paraId="3B32EB44" w14:textId="77777777" w:rsidR="000242DE" w:rsidRPr="004955D6" w:rsidRDefault="3B0B35DA" w:rsidP="000C6C87">
      <w:pPr>
        <w:keepNext/>
        <w:rPr>
          <w:b/>
          <w:bCs/>
          <w:noProof/>
          <w:sz w:val="24"/>
          <w:szCs w:val="24"/>
        </w:rPr>
      </w:pPr>
      <w:r w:rsidRPr="5D975B7C">
        <w:rPr>
          <w:b/>
          <w:bCs/>
          <w:noProof/>
          <w:sz w:val="24"/>
          <w:szCs w:val="24"/>
        </w:rPr>
        <w:t>2.2</w:t>
      </w:r>
      <w:r w:rsidR="4097C937" w:rsidRPr="5D975B7C">
        <w:rPr>
          <w:b/>
          <w:bCs/>
          <w:noProof/>
          <w:sz w:val="24"/>
          <w:szCs w:val="24"/>
        </w:rPr>
        <w:t xml:space="preserve"> </w:t>
      </w:r>
      <w:r w:rsidR="6749EBB9" w:rsidRPr="5D975B7C">
        <w:rPr>
          <w:b/>
          <w:bCs/>
          <w:noProof/>
          <w:sz w:val="24"/>
          <w:szCs w:val="24"/>
        </w:rPr>
        <w:t>EU legal framework</w:t>
      </w:r>
    </w:p>
    <w:p w14:paraId="2B786233" w14:textId="77777777" w:rsidR="3D665A66" w:rsidRPr="00525EB5" w:rsidRDefault="3D665A66" w:rsidP="000C6C87">
      <w:pPr>
        <w:pStyle w:val="ListParagraph"/>
        <w:keepNext/>
        <w:numPr>
          <w:ilvl w:val="0"/>
          <w:numId w:val="7"/>
        </w:numPr>
        <w:spacing w:before="200"/>
        <w:ind w:left="380" w:hanging="357"/>
        <w:jc w:val="both"/>
        <w:rPr>
          <w:i/>
          <w:iCs/>
          <w:noProof/>
          <w:sz w:val="24"/>
          <w:szCs w:val="24"/>
        </w:rPr>
      </w:pPr>
      <w:r w:rsidRPr="00525EB5">
        <w:rPr>
          <w:i/>
          <w:iCs/>
          <w:noProof/>
          <w:sz w:val="24"/>
          <w:szCs w:val="24"/>
        </w:rPr>
        <w:t>General EU law principles</w:t>
      </w:r>
    </w:p>
    <w:p w14:paraId="445C17D8" w14:textId="77777777" w:rsidR="5FF4063C" w:rsidRDefault="5FF4063C" w:rsidP="00525EB5">
      <w:pPr>
        <w:spacing w:before="200"/>
        <w:jc w:val="both"/>
        <w:rPr>
          <w:noProof/>
          <w:sz w:val="24"/>
          <w:szCs w:val="24"/>
        </w:rPr>
      </w:pPr>
      <w:r w:rsidRPr="7DCB7106">
        <w:rPr>
          <w:noProof/>
          <w:sz w:val="24"/>
          <w:szCs w:val="24"/>
        </w:rPr>
        <w:t xml:space="preserve">In accordance with Article 5 of the Treaty on European Union (TEU), the use of Union competences is governed by the principles of subsidiarity and proportionality. Article 16 of the Charter </w:t>
      </w:r>
      <w:r w:rsidRPr="7DCB7106">
        <w:rPr>
          <w:noProof/>
          <w:sz w:val="24"/>
          <w:szCs w:val="24"/>
          <w:lang w:val="en-US"/>
        </w:rPr>
        <w:t>of Fundamental Rights of the EU</w:t>
      </w:r>
      <w:r w:rsidRPr="7DCB7106">
        <w:rPr>
          <w:noProof/>
          <w:sz w:val="24"/>
          <w:szCs w:val="24"/>
        </w:rPr>
        <w:t xml:space="preserve"> guarantees the freedom to conduct a business.</w:t>
      </w:r>
    </w:p>
    <w:p w14:paraId="1C0B80BA" w14:textId="2D8F784C" w:rsidR="005B615B" w:rsidRPr="00525EB5" w:rsidRDefault="0BFE00EB" w:rsidP="00A99F81">
      <w:pPr>
        <w:spacing w:before="200"/>
        <w:ind w:left="23"/>
        <w:jc w:val="both"/>
        <w:rPr>
          <w:noProof/>
          <w:sz w:val="24"/>
          <w:szCs w:val="24"/>
        </w:rPr>
      </w:pPr>
      <w:r w:rsidRPr="00525EB5">
        <w:rPr>
          <w:noProof/>
          <w:sz w:val="24"/>
          <w:szCs w:val="24"/>
        </w:rPr>
        <w:t>Article</w:t>
      </w:r>
      <w:r w:rsidR="2EB656C3" w:rsidRPr="00525EB5">
        <w:rPr>
          <w:noProof/>
          <w:sz w:val="24"/>
          <w:szCs w:val="24"/>
        </w:rPr>
        <w:t> </w:t>
      </w:r>
      <w:r w:rsidRPr="00525EB5">
        <w:rPr>
          <w:noProof/>
          <w:sz w:val="24"/>
          <w:szCs w:val="24"/>
        </w:rPr>
        <w:t xml:space="preserve">169(1) of the Treaty on the Functioning of the European Union (TFEU) provides that </w:t>
      </w:r>
      <w:r w:rsidR="5D75C363" w:rsidRPr="00525EB5">
        <w:rPr>
          <w:noProof/>
          <w:sz w:val="24"/>
          <w:szCs w:val="24"/>
          <w:lang w:val="en-US"/>
        </w:rPr>
        <w:t>‘in order to promote the interests of consumers and to ensure a high level of consumer protection, the Union shall contribute to protecting the health, safety and economic interests of consumers, as well as to promoting their right to information, education and to organise themselves in order to safeguard their interests’</w:t>
      </w:r>
      <w:r w:rsidRPr="00525EB5">
        <w:rPr>
          <w:noProof/>
          <w:sz w:val="24"/>
          <w:szCs w:val="24"/>
        </w:rPr>
        <w:t xml:space="preserve">. </w:t>
      </w:r>
    </w:p>
    <w:p w14:paraId="00562F73" w14:textId="77777777" w:rsidR="005B615B" w:rsidRPr="004955D6" w:rsidRDefault="0BFE00EB" w:rsidP="00525EB5">
      <w:pPr>
        <w:pStyle w:val="ListParagraph"/>
        <w:spacing w:before="200"/>
        <w:ind w:left="23" w:firstLine="0"/>
        <w:jc w:val="both"/>
        <w:rPr>
          <w:noProof/>
          <w:sz w:val="24"/>
          <w:szCs w:val="24"/>
        </w:rPr>
      </w:pPr>
      <w:r w:rsidRPr="00A99F81">
        <w:rPr>
          <w:noProof/>
          <w:sz w:val="24"/>
          <w:szCs w:val="24"/>
        </w:rPr>
        <w:t>In accordance with Article</w:t>
      </w:r>
      <w:r w:rsidR="2EB656C3" w:rsidRPr="00A99F81">
        <w:rPr>
          <w:noProof/>
          <w:sz w:val="24"/>
          <w:szCs w:val="24"/>
        </w:rPr>
        <w:t> </w:t>
      </w:r>
      <w:r w:rsidRPr="00A99F81">
        <w:rPr>
          <w:noProof/>
          <w:sz w:val="24"/>
          <w:szCs w:val="24"/>
        </w:rPr>
        <w:t>12</w:t>
      </w:r>
      <w:r w:rsidR="789B9BE4" w:rsidRPr="00A99F81">
        <w:rPr>
          <w:noProof/>
          <w:sz w:val="24"/>
          <w:szCs w:val="24"/>
        </w:rPr>
        <w:t xml:space="preserve"> TFEU</w:t>
      </w:r>
      <w:r w:rsidRPr="00A99F81">
        <w:rPr>
          <w:noProof/>
          <w:sz w:val="24"/>
          <w:szCs w:val="24"/>
        </w:rPr>
        <w:t>, consumer protection requirements must be taken into account in defining and implementing other Union policies and activities. Article</w:t>
      </w:r>
      <w:r w:rsidR="2EB656C3" w:rsidRPr="00A99F81">
        <w:rPr>
          <w:noProof/>
          <w:sz w:val="24"/>
          <w:szCs w:val="24"/>
        </w:rPr>
        <w:t> </w:t>
      </w:r>
      <w:r w:rsidRPr="00A99F81">
        <w:rPr>
          <w:noProof/>
          <w:sz w:val="24"/>
          <w:szCs w:val="24"/>
        </w:rPr>
        <w:t>38 of the Charter of Fundamental Rights of the European Union (</w:t>
      </w:r>
      <w:r w:rsidR="2EB656C3" w:rsidRPr="00A99F81">
        <w:rPr>
          <w:noProof/>
          <w:sz w:val="24"/>
          <w:szCs w:val="24"/>
        </w:rPr>
        <w:t>‘</w:t>
      </w:r>
      <w:r w:rsidRPr="00A99F81">
        <w:rPr>
          <w:noProof/>
          <w:sz w:val="24"/>
          <w:szCs w:val="24"/>
        </w:rPr>
        <w:t>the Charter</w:t>
      </w:r>
      <w:r w:rsidR="2EB656C3" w:rsidRPr="00A99F81">
        <w:rPr>
          <w:noProof/>
          <w:sz w:val="24"/>
          <w:szCs w:val="24"/>
        </w:rPr>
        <w:t>’</w:t>
      </w:r>
      <w:r w:rsidRPr="00A99F81">
        <w:rPr>
          <w:noProof/>
          <w:sz w:val="24"/>
          <w:szCs w:val="24"/>
        </w:rPr>
        <w:t>) also requires Union policies to ensure a high level of consumer protection.</w:t>
      </w:r>
    </w:p>
    <w:p w14:paraId="0566F405" w14:textId="77777777" w:rsidR="007C2FF1" w:rsidRDefault="007C2FF1" w:rsidP="007C2FF1">
      <w:pPr>
        <w:pStyle w:val="ListParagraph"/>
        <w:numPr>
          <w:ilvl w:val="0"/>
          <w:numId w:val="4"/>
        </w:numPr>
        <w:spacing w:before="200"/>
        <w:jc w:val="both"/>
        <w:rPr>
          <w:i/>
          <w:noProof/>
          <w:sz w:val="24"/>
          <w:szCs w:val="24"/>
        </w:rPr>
      </w:pPr>
      <w:r w:rsidRPr="242012D6">
        <w:rPr>
          <w:i/>
          <w:iCs/>
          <w:noProof/>
          <w:sz w:val="24"/>
          <w:szCs w:val="24"/>
        </w:rPr>
        <w:t>Consumer protection rules</w:t>
      </w:r>
    </w:p>
    <w:p w14:paraId="59AC21DB" w14:textId="77777777" w:rsidR="007F48EE" w:rsidRDefault="710A48B2" w:rsidP="005E6732">
      <w:pPr>
        <w:spacing w:before="200"/>
        <w:jc w:val="both"/>
        <w:rPr>
          <w:noProof/>
          <w:sz w:val="24"/>
          <w:szCs w:val="24"/>
        </w:rPr>
      </w:pPr>
      <w:r w:rsidRPr="004955D6">
        <w:rPr>
          <w:noProof/>
          <w:sz w:val="24"/>
          <w:szCs w:val="24"/>
        </w:rPr>
        <w:t xml:space="preserve">EU consumer protection legislation </w:t>
      </w:r>
      <w:r w:rsidR="2CFD80F0" w:rsidRPr="004955D6">
        <w:rPr>
          <w:noProof/>
          <w:sz w:val="24"/>
          <w:szCs w:val="24"/>
        </w:rPr>
        <w:t xml:space="preserve">does not set </w:t>
      </w:r>
      <w:r w:rsidR="2CFD80F0" w:rsidRPr="002C16BB">
        <w:rPr>
          <w:noProof/>
          <w:sz w:val="24"/>
          <w:szCs w:val="24"/>
        </w:rPr>
        <w:t>specific</w:t>
      </w:r>
      <w:r w:rsidR="2CFD80F0" w:rsidRPr="004955D6">
        <w:rPr>
          <w:noProof/>
          <w:sz w:val="24"/>
          <w:szCs w:val="24"/>
        </w:rPr>
        <w:t xml:space="preserve"> requirements </w:t>
      </w:r>
      <w:r w:rsidR="5FA78D95">
        <w:rPr>
          <w:noProof/>
          <w:sz w:val="24"/>
          <w:szCs w:val="24"/>
        </w:rPr>
        <w:t>for</w:t>
      </w:r>
      <w:r w:rsidR="2CFD80F0" w:rsidRPr="004955D6">
        <w:rPr>
          <w:noProof/>
          <w:sz w:val="24"/>
          <w:szCs w:val="24"/>
        </w:rPr>
        <w:t xml:space="preserve"> the duration of the supply of digital content</w:t>
      </w:r>
      <w:r w:rsidR="00785108">
        <w:rPr>
          <w:noProof/>
          <w:sz w:val="24"/>
          <w:szCs w:val="24"/>
        </w:rPr>
        <w:t xml:space="preserve"> and </w:t>
      </w:r>
      <w:r w:rsidR="2CFD80F0" w:rsidRPr="004955D6">
        <w:rPr>
          <w:noProof/>
          <w:sz w:val="24"/>
          <w:szCs w:val="24"/>
        </w:rPr>
        <w:t>service</w:t>
      </w:r>
      <w:r w:rsidR="5FA78D95">
        <w:rPr>
          <w:noProof/>
          <w:sz w:val="24"/>
          <w:szCs w:val="24"/>
        </w:rPr>
        <w:t>s</w:t>
      </w:r>
      <w:r w:rsidR="2CFD80F0" w:rsidRPr="004955D6">
        <w:rPr>
          <w:noProof/>
          <w:sz w:val="24"/>
          <w:szCs w:val="24"/>
        </w:rPr>
        <w:t>, including online video games</w:t>
      </w:r>
      <w:r w:rsidR="5FA78D95">
        <w:rPr>
          <w:noProof/>
          <w:sz w:val="24"/>
          <w:szCs w:val="24"/>
        </w:rPr>
        <w:t>,</w:t>
      </w:r>
      <w:r w:rsidR="2CFD80F0" w:rsidRPr="004955D6">
        <w:rPr>
          <w:noProof/>
          <w:sz w:val="24"/>
          <w:szCs w:val="24"/>
        </w:rPr>
        <w:t xml:space="preserve"> </w:t>
      </w:r>
      <w:r w:rsidR="004846F8">
        <w:rPr>
          <w:noProof/>
          <w:sz w:val="24"/>
          <w:szCs w:val="24"/>
        </w:rPr>
        <w:t>n</w:t>
      </w:r>
      <w:r w:rsidR="2CFD80F0" w:rsidRPr="004955D6">
        <w:rPr>
          <w:noProof/>
          <w:sz w:val="24"/>
          <w:szCs w:val="24"/>
        </w:rPr>
        <w:t xml:space="preserve">or </w:t>
      </w:r>
      <w:r w:rsidR="00C2765E">
        <w:rPr>
          <w:noProof/>
          <w:sz w:val="24"/>
          <w:szCs w:val="24"/>
        </w:rPr>
        <w:t>does it require</w:t>
      </w:r>
      <w:r w:rsidR="003A4682">
        <w:rPr>
          <w:noProof/>
          <w:sz w:val="24"/>
          <w:szCs w:val="24"/>
        </w:rPr>
        <w:t xml:space="preserve"> tra</w:t>
      </w:r>
      <w:r w:rsidR="004A187F">
        <w:rPr>
          <w:noProof/>
          <w:sz w:val="24"/>
          <w:szCs w:val="24"/>
        </w:rPr>
        <w:t xml:space="preserve">ders </w:t>
      </w:r>
      <w:r w:rsidR="00646364">
        <w:rPr>
          <w:noProof/>
          <w:sz w:val="24"/>
          <w:szCs w:val="24"/>
        </w:rPr>
        <w:t>to ensure that</w:t>
      </w:r>
      <w:r w:rsidR="2CFD80F0" w:rsidRPr="004955D6">
        <w:rPr>
          <w:noProof/>
          <w:sz w:val="24"/>
          <w:szCs w:val="24"/>
        </w:rPr>
        <w:t xml:space="preserve"> consumers </w:t>
      </w:r>
      <w:r w:rsidR="000525D2">
        <w:rPr>
          <w:noProof/>
          <w:sz w:val="24"/>
          <w:szCs w:val="24"/>
        </w:rPr>
        <w:t>can</w:t>
      </w:r>
      <w:r w:rsidR="2CFD80F0" w:rsidRPr="004955D6">
        <w:rPr>
          <w:noProof/>
          <w:sz w:val="24"/>
          <w:szCs w:val="24"/>
        </w:rPr>
        <w:t xml:space="preserve"> continue using digital content</w:t>
      </w:r>
      <w:r w:rsidR="00785108">
        <w:rPr>
          <w:noProof/>
          <w:sz w:val="24"/>
          <w:szCs w:val="24"/>
        </w:rPr>
        <w:t xml:space="preserve"> and </w:t>
      </w:r>
      <w:r w:rsidR="2CFD80F0" w:rsidRPr="004955D6">
        <w:rPr>
          <w:noProof/>
          <w:sz w:val="24"/>
          <w:szCs w:val="24"/>
        </w:rPr>
        <w:t>service</w:t>
      </w:r>
      <w:r w:rsidR="5FA78D95">
        <w:rPr>
          <w:noProof/>
          <w:sz w:val="24"/>
          <w:szCs w:val="24"/>
        </w:rPr>
        <w:t>s</w:t>
      </w:r>
      <w:r w:rsidR="2CFD80F0" w:rsidRPr="004955D6">
        <w:rPr>
          <w:noProof/>
          <w:sz w:val="24"/>
          <w:szCs w:val="24"/>
        </w:rPr>
        <w:t xml:space="preserve"> once their commercial supply</w:t>
      </w:r>
      <w:r w:rsidR="00275107">
        <w:rPr>
          <w:noProof/>
          <w:sz w:val="24"/>
          <w:szCs w:val="24"/>
        </w:rPr>
        <w:t xml:space="preserve"> </w:t>
      </w:r>
      <w:r w:rsidR="00EF6200">
        <w:rPr>
          <w:noProof/>
          <w:sz w:val="24"/>
          <w:szCs w:val="24"/>
        </w:rPr>
        <w:t>has</w:t>
      </w:r>
      <w:r w:rsidR="00275107">
        <w:rPr>
          <w:noProof/>
          <w:sz w:val="24"/>
          <w:szCs w:val="24"/>
        </w:rPr>
        <w:t xml:space="preserve"> ended</w:t>
      </w:r>
      <w:r w:rsidR="2CFD80F0" w:rsidRPr="004955D6">
        <w:rPr>
          <w:noProof/>
          <w:sz w:val="24"/>
          <w:szCs w:val="24"/>
        </w:rPr>
        <w:t xml:space="preserve">. </w:t>
      </w:r>
    </w:p>
    <w:p w14:paraId="3B9BC60E" w14:textId="77777777" w:rsidR="007F48EE" w:rsidRDefault="007F48EE" w:rsidP="00525EB5">
      <w:pPr>
        <w:jc w:val="both"/>
        <w:rPr>
          <w:noProof/>
          <w:sz w:val="24"/>
          <w:szCs w:val="24"/>
        </w:rPr>
      </w:pPr>
    </w:p>
    <w:p w14:paraId="6209E592" w14:textId="77777777" w:rsidR="00076EC6" w:rsidRDefault="1C3D6792" w:rsidP="00525EB5">
      <w:pPr>
        <w:jc w:val="both"/>
        <w:rPr>
          <w:noProof/>
          <w:sz w:val="24"/>
          <w:szCs w:val="24"/>
        </w:rPr>
      </w:pPr>
      <w:r w:rsidRPr="31DBE0D6">
        <w:rPr>
          <w:noProof/>
          <w:sz w:val="24"/>
          <w:szCs w:val="24"/>
        </w:rPr>
        <w:t xml:space="preserve">EU consumer law instruments aim at </w:t>
      </w:r>
      <w:r w:rsidR="2FF18E24" w:rsidRPr="31DBE0D6">
        <w:rPr>
          <w:noProof/>
          <w:sz w:val="24"/>
          <w:szCs w:val="24"/>
        </w:rPr>
        <w:t>empower</w:t>
      </w:r>
      <w:r w:rsidR="31AA8240" w:rsidRPr="31DBE0D6">
        <w:rPr>
          <w:noProof/>
          <w:sz w:val="24"/>
          <w:szCs w:val="24"/>
        </w:rPr>
        <w:t>ing</w:t>
      </w:r>
      <w:r w:rsidR="2FF18E24" w:rsidRPr="31DBE0D6">
        <w:rPr>
          <w:noProof/>
          <w:sz w:val="24"/>
          <w:szCs w:val="24"/>
        </w:rPr>
        <w:t xml:space="preserve"> consumer</w:t>
      </w:r>
      <w:r w:rsidR="649EFC85" w:rsidRPr="31DBE0D6">
        <w:rPr>
          <w:noProof/>
          <w:sz w:val="24"/>
          <w:szCs w:val="24"/>
        </w:rPr>
        <w:t>s</w:t>
      </w:r>
      <w:r w:rsidR="2FF18E24" w:rsidRPr="31DBE0D6">
        <w:rPr>
          <w:noProof/>
          <w:sz w:val="24"/>
          <w:szCs w:val="24"/>
        </w:rPr>
        <w:t xml:space="preserve"> </w:t>
      </w:r>
      <w:r w:rsidR="2DFEA5FD" w:rsidRPr="31DBE0D6">
        <w:rPr>
          <w:noProof/>
          <w:sz w:val="24"/>
          <w:szCs w:val="24"/>
        </w:rPr>
        <w:t>through</w:t>
      </w:r>
      <w:r w:rsidR="122A51D3" w:rsidRPr="31DBE0D6">
        <w:rPr>
          <w:noProof/>
          <w:sz w:val="24"/>
          <w:szCs w:val="24"/>
        </w:rPr>
        <w:t xml:space="preserve"> transparency </w:t>
      </w:r>
      <w:r w:rsidR="78ABBA62" w:rsidRPr="31DBE0D6">
        <w:rPr>
          <w:noProof/>
          <w:sz w:val="24"/>
          <w:szCs w:val="24"/>
        </w:rPr>
        <w:t>obligations</w:t>
      </w:r>
      <w:r w:rsidR="0C2B86F7" w:rsidRPr="31DBE0D6">
        <w:rPr>
          <w:noProof/>
          <w:sz w:val="24"/>
          <w:szCs w:val="24"/>
        </w:rPr>
        <w:t>. They also</w:t>
      </w:r>
      <w:r w:rsidR="122A51D3" w:rsidRPr="31DBE0D6">
        <w:rPr>
          <w:noProof/>
          <w:sz w:val="24"/>
          <w:szCs w:val="24"/>
        </w:rPr>
        <w:t xml:space="preserve"> protect consumers against unfair commercial practices and contract terms and provide consumers with remedies </w:t>
      </w:r>
      <w:r w:rsidR="2613EFD7" w:rsidRPr="31DBE0D6">
        <w:rPr>
          <w:noProof/>
          <w:sz w:val="24"/>
          <w:szCs w:val="24"/>
        </w:rPr>
        <w:t xml:space="preserve">when digital content and services </w:t>
      </w:r>
      <w:r w:rsidR="328EC7EF" w:rsidRPr="31DBE0D6">
        <w:rPr>
          <w:noProof/>
          <w:sz w:val="24"/>
          <w:szCs w:val="24"/>
        </w:rPr>
        <w:t xml:space="preserve">are not in </w:t>
      </w:r>
      <w:r w:rsidR="122A51D3" w:rsidRPr="31DBE0D6">
        <w:rPr>
          <w:noProof/>
          <w:sz w:val="24"/>
          <w:szCs w:val="24"/>
        </w:rPr>
        <w:t xml:space="preserve">conformity with the contract concluded between </w:t>
      </w:r>
      <w:r w:rsidR="536E9A33" w:rsidRPr="31DBE0D6">
        <w:rPr>
          <w:noProof/>
          <w:sz w:val="24"/>
          <w:szCs w:val="24"/>
        </w:rPr>
        <w:t>the</w:t>
      </w:r>
      <w:r w:rsidR="122A51D3" w:rsidRPr="31DBE0D6">
        <w:rPr>
          <w:noProof/>
          <w:sz w:val="24"/>
          <w:szCs w:val="24"/>
        </w:rPr>
        <w:t xml:space="preserve"> consumer and </w:t>
      </w:r>
      <w:r w:rsidR="536E9A33" w:rsidRPr="31DBE0D6">
        <w:rPr>
          <w:noProof/>
          <w:sz w:val="24"/>
          <w:szCs w:val="24"/>
        </w:rPr>
        <w:t>the provider</w:t>
      </w:r>
      <w:r w:rsidR="122A51D3" w:rsidRPr="31DBE0D6">
        <w:rPr>
          <w:noProof/>
          <w:sz w:val="24"/>
          <w:szCs w:val="24"/>
        </w:rPr>
        <w:t>.</w:t>
      </w:r>
      <w:r w:rsidR="4E75CDE6" w:rsidRPr="31DBE0D6">
        <w:rPr>
          <w:noProof/>
          <w:sz w:val="24"/>
          <w:szCs w:val="24"/>
        </w:rPr>
        <w:t xml:space="preserve"> </w:t>
      </w:r>
    </w:p>
    <w:p w14:paraId="30B8EDC1" w14:textId="77777777" w:rsidR="00076EC6" w:rsidRDefault="00076EC6" w:rsidP="00525EB5">
      <w:pPr>
        <w:jc w:val="both"/>
        <w:rPr>
          <w:noProof/>
          <w:sz w:val="24"/>
          <w:szCs w:val="24"/>
        </w:rPr>
      </w:pPr>
    </w:p>
    <w:p w14:paraId="4185C52D" w14:textId="77777777" w:rsidR="0061035A" w:rsidRDefault="11E169F6" w:rsidP="00525EB5">
      <w:pPr>
        <w:jc w:val="both"/>
        <w:rPr>
          <w:noProof/>
          <w:sz w:val="24"/>
          <w:szCs w:val="24"/>
        </w:rPr>
      </w:pPr>
      <w:r w:rsidRPr="004955D6">
        <w:rPr>
          <w:noProof/>
          <w:sz w:val="24"/>
          <w:szCs w:val="24"/>
        </w:rPr>
        <w:t xml:space="preserve">Specifically, </w:t>
      </w:r>
      <w:r w:rsidR="76B5DC82" w:rsidRPr="004955D6">
        <w:rPr>
          <w:noProof/>
          <w:sz w:val="24"/>
          <w:szCs w:val="24"/>
        </w:rPr>
        <w:t>Directive 2011/83/EU on consumer rights</w:t>
      </w:r>
      <w:r w:rsidR="002613C8" w:rsidRPr="004955D6">
        <w:rPr>
          <w:rStyle w:val="FootnoteReference"/>
          <w:noProof/>
          <w:sz w:val="24"/>
          <w:szCs w:val="24"/>
        </w:rPr>
        <w:footnoteReference w:id="10"/>
      </w:r>
      <w:r w:rsidR="76B5DC82" w:rsidRPr="004955D6">
        <w:rPr>
          <w:noProof/>
          <w:sz w:val="24"/>
          <w:szCs w:val="24"/>
        </w:rPr>
        <w:t xml:space="preserve"> </w:t>
      </w:r>
      <w:r w:rsidR="5B7FA4EB" w:rsidRPr="004955D6">
        <w:rPr>
          <w:noProof/>
          <w:sz w:val="24"/>
          <w:szCs w:val="24"/>
        </w:rPr>
        <w:t>(</w:t>
      </w:r>
      <w:r w:rsidR="33687E89">
        <w:rPr>
          <w:noProof/>
          <w:sz w:val="24"/>
          <w:szCs w:val="24"/>
        </w:rPr>
        <w:t xml:space="preserve">the Consumer Rights Directive – </w:t>
      </w:r>
      <w:r w:rsidR="4DADFA62">
        <w:rPr>
          <w:noProof/>
          <w:sz w:val="24"/>
          <w:szCs w:val="24"/>
        </w:rPr>
        <w:t xml:space="preserve">‘the </w:t>
      </w:r>
      <w:r w:rsidR="5B7FA4EB" w:rsidRPr="004955D6">
        <w:rPr>
          <w:noProof/>
          <w:sz w:val="24"/>
          <w:szCs w:val="24"/>
        </w:rPr>
        <w:t>CRD</w:t>
      </w:r>
      <w:r w:rsidR="4DADFA62">
        <w:rPr>
          <w:noProof/>
          <w:sz w:val="24"/>
          <w:szCs w:val="24"/>
        </w:rPr>
        <w:t>’</w:t>
      </w:r>
      <w:r w:rsidR="5B7FA4EB" w:rsidRPr="004955D6">
        <w:rPr>
          <w:noProof/>
          <w:sz w:val="24"/>
          <w:szCs w:val="24"/>
        </w:rPr>
        <w:t xml:space="preserve">) </w:t>
      </w:r>
      <w:r w:rsidR="76B5DC82" w:rsidRPr="004955D6">
        <w:rPr>
          <w:noProof/>
          <w:sz w:val="24"/>
          <w:szCs w:val="24"/>
        </w:rPr>
        <w:t>requires traders</w:t>
      </w:r>
      <w:r w:rsidR="33687E89">
        <w:rPr>
          <w:noProof/>
          <w:sz w:val="24"/>
          <w:szCs w:val="24"/>
        </w:rPr>
        <w:t>, before concluding a contract,</w:t>
      </w:r>
      <w:r w:rsidR="76B5DC82" w:rsidRPr="004955D6">
        <w:rPr>
          <w:noProof/>
          <w:sz w:val="24"/>
          <w:szCs w:val="24"/>
        </w:rPr>
        <w:t xml:space="preserve"> to provide consumers with clear and comprehensible information</w:t>
      </w:r>
      <w:r w:rsidR="4CF91251" w:rsidRPr="004955D6">
        <w:rPr>
          <w:noProof/>
          <w:sz w:val="24"/>
          <w:szCs w:val="24"/>
        </w:rPr>
        <w:t xml:space="preserve"> about the main characteristics</w:t>
      </w:r>
      <w:r w:rsidR="57C7F6CC" w:rsidRPr="004955D6">
        <w:rPr>
          <w:noProof/>
          <w:sz w:val="24"/>
          <w:szCs w:val="24"/>
        </w:rPr>
        <w:t xml:space="preserve"> and functionality of digital content and services</w:t>
      </w:r>
      <w:r w:rsidR="5B7FA4EB" w:rsidRPr="004955D6">
        <w:rPr>
          <w:noProof/>
          <w:sz w:val="24"/>
          <w:szCs w:val="24"/>
        </w:rPr>
        <w:t xml:space="preserve"> and</w:t>
      </w:r>
      <w:r w:rsidR="76B5DC82" w:rsidRPr="004955D6">
        <w:rPr>
          <w:noProof/>
          <w:sz w:val="24"/>
          <w:szCs w:val="24"/>
        </w:rPr>
        <w:t xml:space="preserve"> </w:t>
      </w:r>
      <w:r w:rsidR="33687E89">
        <w:rPr>
          <w:noProof/>
          <w:sz w:val="24"/>
          <w:szCs w:val="24"/>
        </w:rPr>
        <w:t xml:space="preserve">about </w:t>
      </w:r>
      <w:r w:rsidR="76B5DC82" w:rsidRPr="004955D6">
        <w:rPr>
          <w:noProof/>
          <w:sz w:val="24"/>
          <w:szCs w:val="24"/>
        </w:rPr>
        <w:t xml:space="preserve">the duration of the contract and the conditions for terminating </w:t>
      </w:r>
      <w:r w:rsidR="33687E89">
        <w:rPr>
          <w:noProof/>
          <w:sz w:val="24"/>
          <w:szCs w:val="24"/>
        </w:rPr>
        <w:t>the</w:t>
      </w:r>
      <w:r w:rsidR="6083014D" w:rsidRPr="004955D6">
        <w:rPr>
          <w:noProof/>
          <w:sz w:val="24"/>
          <w:szCs w:val="24"/>
        </w:rPr>
        <w:t xml:space="preserve"> </w:t>
      </w:r>
      <w:r w:rsidR="76B5DC82" w:rsidRPr="004955D6">
        <w:rPr>
          <w:noProof/>
          <w:sz w:val="24"/>
          <w:szCs w:val="24"/>
        </w:rPr>
        <w:t xml:space="preserve">contract. </w:t>
      </w:r>
    </w:p>
    <w:p w14:paraId="43EA34CD" w14:textId="77777777" w:rsidR="0061035A" w:rsidRDefault="0061035A" w:rsidP="00525EB5">
      <w:pPr>
        <w:jc w:val="both"/>
        <w:rPr>
          <w:noProof/>
          <w:sz w:val="24"/>
          <w:szCs w:val="24"/>
        </w:rPr>
      </w:pPr>
    </w:p>
    <w:p w14:paraId="0AF87411" w14:textId="4979D021" w:rsidR="004A3961" w:rsidRDefault="4CF91251" w:rsidP="5EA8CE2E">
      <w:pPr>
        <w:jc w:val="both"/>
        <w:rPr>
          <w:noProof/>
          <w:sz w:val="24"/>
          <w:szCs w:val="24"/>
        </w:rPr>
      </w:pPr>
      <w:r w:rsidRPr="004955D6">
        <w:rPr>
          <w:noProof/>
          <w:sz w:val="24"/>
          <w:szCs w:val="24"/>
        </w:rPr>
        <w:t>Directive 2005/29/EC</w:t>
      </w:r>
      <w:r w:rsidR="2799F4DA" w:rsidRPr="5EA8CE2E">
        <w:rPr>
          <w:noProof/>
          <w:sz w:val="24"/>
          <w:szCs w:val="24"/>
        </w:rPr>
        <w:t xml:space="preserve"> on unfair commercial practices</w:t>
      </w:r>
      <w:r w:rsidR="004E41EA" w:rsidRPr="004955D6">
        <w:rPr>
          <w:rStyle w:val="FootnoteReference"/>
          <w:noProof/>
          <w:sz w:val="24"/>
          <w:szCs w:val="24"/>
        </w:rPr>
        <w:footnoteReference w:id="11"/>
      </w:r>
      <w:r w:rsidRPr="004955D6">
        <w:rPr>
          <w:noProof/>
          <w:sz w:val="24"/>
          <w:szCs w:val="24"/>
        </w:rPr>
        <w:t xml:space="preserve"> </w:t>
      </w:r>
      <w:r w:rsidR="5B7FA4EB" w:rsidRPr="004955D6">
        <w:rPr>
          <w:noProof/>
          <w:sz w:val="24"/>
          <w:szCs w:val="24"/>
        </w:rPr>
        <w:t>(</w:t>
      </w:r>
      <w:r w:rsidR="33687E89">
        <w:rPr>
          <w:noProof/>
          <w:sz w:val="24"/>
          <w:szCs w:val="24"/>
        </w:rPr>
        <w:t xml:space="preserve">the Unfair Commercial Practices Directive – </w:t>
      </w:r>
      <w:r w:rsidR="4DADFA62">
        <w:rPr>
          <w:noProof/>
          <w:sz w:val="24"/>
          <w:szCs w:val="24"/>
        </w:rPr>
        <w:t xml:space="preserve">‘the </w:t>
      </w:r>
      <w:r w:rsidR="5B7FA4EB" w:rsidRPr="004955D6">
        <w:rPr>
          <w:noProof/>
          <w:sz w:val="24"/>
          <w:szCs w:val="24"/>
        </w:rPr>
        <w:t>UCPD</w:t>
      </w:r>
      <w:r w:rsidR="4DADFA62">
        <w:rPr>
          <w:noProof/>
          <w:sz w:val="24"/>
          <w:szCs w:val="24"/>
        </w:rPr>
        <w:t>’</w:t>
      </w:r>
      <w:r w:rsidR="5B7FA4EB" w:rsidRPr="004955D6">
        <w:rPr>
          <w:noProof/>
          <w:sz w:val="24"/>
          <w:szCs w:val="24"/>
        </w:rPr>
        <w:t>)</w:t>
      </w:r>
      <w:r w:rsidR="120AA153" w:rsidRPr="004955D6">
        <w:rPr>
          <w:noProof/>
          <w:sz w:val="24"/>
          <w:szCs w:val="24"/>
        </w:rPr>
        <w:t xml:space="preserve"> requires traders </w:t>
      </w:r>
      <w:r w:rsidR="37C61129" w:rsidRPr="5D975B7C">
        <w:rPr>
          <w:noProof/>
          <w:sz w:val="24"/>
          <w:szCs w:val="24"/>
        </w:rPr>
        <w:t>not to omit</w:t>
      </w:r>
      <w:r w:rsidR="36A00AF3" w:rsidRPr="004955D6">
        <w:rPr>
          <w:noProof/>
          <w:sz w:val="24"/>
          <w:szCs w:val="24"/>
        </w:rPr>
        <w:t xml:space="preserve"> </w:t>
      </w:r>
      <w:r w:rsidR="18A1C652" w:rsidRPr="5D975B7C">
        <w:rPr>
          <w:noProof/>
          <w:sz w:val="24"/>
          <w:szCs w:val="24"/>
        </w:rPr>
        <w:t xml:space="preserve">material </w:t>
      </w:r>
      <w:r w:rsidR="36A00AF3" w:rsidRPr="004955D6">
        <w:rPr>
          <w:noProof/>
          <w:sz w:val="24"/>
          <w:szCs w:val="24"/>
        </w:rPr>
        <w:t xml:space="preserve">information </w:t>
      </w:r>
      <w:r w:rsidR="3FE216CA" w:rsidRPr="5D975B7C">
        <w:rPr>
          <w:noProof/>
          <w:sz w:val="24"/>
          <w:szCs w:val="24"/>
        </w:rPr>
        <w:t>that the average consumer needs</w:t>
      </w:r>
      <w:r w:rsidR="36A00AF3" w:rsidRPr="004955D6">
        <w:rPr>
          <w:noProof/>
          <w:sz w:val="24"/>
          <w:szCs w:val="24"/>
        </w:rPr>
        <w:t xml:space="preserve"> to take informed transactional decisions</w:t>
      </w:r>
      <w:r w:rsidR="77616835" w:rsidRPr="004955D6">
        <w:rPr>
          <w:noProof/>
          <w:sz w:val="24"/>
          <w:szCs w:val="24"/>
        </w:rPr>
        <w:t xml:space="preserve"> both before and during the use of </w:t>
      </w:r>
      <w:r w:rsidR="1E638998" w:rsidRPr="004955D6">
        <w:rPr>
          <w:noProof/>
          <w:sz w:val="24"/>
          <w:szCs w:val="24"/>
        </w:rPr>
        <w:t xml:space="preserve">a product such as </w:t>
      </w:r>
      <w:r w:rsidR="33687E89">
        <w:rPr>
          <w:noProof/>
          <w:sz w:val="24"/>
          <w:szCs w:val="24"/>
        </w:rPr>
        <w:t xml:space="preserve">a </w:t>
      </w:r>
      <w:r w:rsidR="1E638998" w:rsidRPr="004955D6">
        <w:rPr>
          <w:noProof/>
          <w:sz w:val="24"/>
          <w:szCs w:val="24"/>
        </w:rPr>
        <w:t>video game</w:t>
      </w:r>
      <w:r w:rsidR="45DF132A" w:rsidRPr="004955D6">
        <w:rPr>
          <w:noProof/>
          <w:sz w:val="24"/>
          <w:szCs w:val="24"/>
        </w:rPr>
        <w:t xml:space="preserve">. </w:t>
      </w:r>
      <w:r w:rsidR="50CA12CB" w:rsidRPr="004955D6">
        <w:rPr>
          <w:noProof/>
          <w:sz w:val="24"/>
          <w:szCs w:val="24"/>
        </w:rPr>
        <w:t>T</w:t>
      </w:r>
      <w:r w:rsidR="50CA12CB" w:rsidRPr="5EA8CE2E">
        <w:rPr>
          <w:noProof/>
          <w:sz w:val="24"/>
          <w:szCs w:val="24"/>
        </w:rPr>
        <w:t>he UCPD</w:t>
      </w:r>
      <w:r w:rsidR="45DF132A" w:rsidRPr="5EA8CE2E">
        <w:rPr>
          <w:noProof/>
          <w:sz w:val="24"/>
          <w:szCs w:val="24"/>
        </w:rPr>
        <w:t xml:space="preserve"> also </w:t>
      </w:r>
      <w:r w:rsidR="7124A590" w:rsidRPr="5EA8CE2E">
        <w:rPr>
          <w:noProof/>
          <w:sz w:val="24"/>
          <w:szCs w:val="24"/>
        </w:rPr>
        <w:t xml:space="preserve">prohibits misleading </w:t>
      </w:r>
      <w:r w:rsidRPr="5EA8CE2E">
        <w:rPr>
          <w:noProof/>
          <w:sz w:val="24"/>
          <w:szCs w:val="24"/>
        </w:rPr>
        <w:t xml:space="preserve">practices </w:t>
      </w:r>
      <w:r w:rsidR="02F4B747" w:rsidRPr="5EA8CE2E">
        <w:rPr>
          <w:noProof/>
          <w:sz w:val="24"/>
          <w:szCs w:val="24"/>
        </w:rPr>
        <w:t>that may lead</w:t>
      </w:r>
      <w:r w:rsidR="2EB656C3" w:rsidRPr="5EA8CE2E">
        <w:rPr>
          <w:noProof/>
          <w:sz w:val="24"/>
          <w:szCs w:val="24"/>
        </w:rPr>
        <w:t xml:space="preserve"> </w:t>
      </w:r>
      <w:r w:rsidR="755D0BB8" w:rsidRPr="5EA8CE2E">
        <w:rPr>
          <w:noProof/>
          <w:sz w:val="24"/>
          <w:szCs w:val="24"/>
        </w:rPr>
        <w:t>average consumer</w:t>
      </w:r>
      <w:r w:rsidR="62C202DB" w:rsidRPr="5EA8CE2E">
        <w:rPr>
          <w:noProof/>
          <w:sz w:val="24"/>
          <w:szCs w:val="24"/>
        </w:rPr>
        <w:t>s</w:t>
      </w:r>
      <w:r w:rsidR="755D0BB8" w:rsidRPr="5EA8CE2E">
        <w:rPr>
          <w:noProof/>
          <w:sz w:val="24"/>
          <w:szCs w:val="24"/>
        </w:rPr>
        <w:t xml:space="preserve"> to </w:t>
      </w:r>
      <w:r w:rsidRPr="5EA8CE2E">
        <w:rPr>
          <w:noProof/>
          <w:sz w:val="24"/>
          <w:szCs w:val="24"/>
        </w:rPr>
        <w:t>take transactional decision</w:t>
      </w:r>
      <w:r w:rsidR="708AF296" w:rsidRPr="5EA8CE2E">
        <w:rPr>
          <w:noProof/>
          <w:sz w:val="24"/>
          <w:szCs w:val="24"/>
        </w:rPr>
        <w:t>s</w:t>
      </w:r>
      <w:r w:rsidR="606EEF83" w:rsidRPr="5EA8CE2E">
        <w:rPr>
          <w:noProof/>
          <w:sz w:val="24"/>
          <w:szCs w:val="24"/>
        </w:rPr>
        <w:t xml:space="preserve"> that </w:t>
      </w:r>
      <w:r w:rsidR="545EFF05" w:rsidRPr="5EA8CE2E">
        <w:rPr>
          <w:noProof/>
          <w:sz w:val="24"/>
          <w:szCs w:val="24"/>
        </w:rPr>
        <w:t>they would not take otherwise</w:t>
      </w:r>
      <w:r w:rsidRPr="5EA8CE2E">
        <w:rPr>
          <w:noProof/>
          <w:sz w:val="24"/>
          <w:szCs w:val="24"/>
        </w:rPr>
        <w:t>.</w:t>
      </w:r>
      <w:r w:rsidR="7F521F92" w:rsidRPr="004955D6">
        <w:rPr>
          <w:noProof/>
          <w:sz w:val="24"/>
          <w:szCs w:val="24"/>
        </w:rPr>
        <w:t xml:space="preserve"> </w:t>
      </w:r>
    </w:p>
    <w:p w14:paraId="7889709C" w14:textId="77777777" w:rsidR="004A3961" w:rsidRDefault="004A3961" w:rsidP="00525EB5">
      <w:pPr>
        <w:jc w:val="both"/>
        <w:rPr>
          <w:noProof/>
          <w:sz w:val="24"/>
          <w:szCs w:val="24"/>
        </w:rPr>
      </w:pPr>
    </w:p>
    <w:p w14:paraId="4BB218F7" w14:textId="77777777" w:rsidR="00B7393A" w:rsidRDefault="7F521F92" w:rsidP="00525EB5">
      <w:pPr>
        <w:jc w:val="both"/>
        <w:rPr>
          <w:noProof/>
          <w:sz w:val="24"/>
          <w:szCs w:val="24"/>
        </w:rPr>
      </w:pPr>
      <w:r w:rsidRPr="004955D6">
        <w:rPr>
          <w:noProof/>
          <w:sz w:val="24"/>
          <w:szCs w:val="24"/>
        </w:rPr>
        <w:t>Directive 93/13/EEC</w:t>
      </w:r>
      <w:r w:rsidR="3D553C25" w:rsidRPr="004955D6">
        <w:rPr>
          <w:noProof/>
          <w:sz w:val="24"/>
          <w:szCs w:val="24"/>
        </w:rPr>
        <w:t xml:space="preserve"> </w:t>
      </w:r>
      <w:r w:rsidR="3D553C25" w:rsidRPr="01B9805F">
        <w:rPr>
          <w:noProof/>
          <w:sz w:val="24"/>
          <w:szCs w:val="24"/>
        </w:rPr>
        <w:t>on unfair terms in consumer contracts</w:t>
      </w:r>
      <w:r w:rsidR="002613C8" w:rsidRPr="004955D6">
        <w:rPr>
          <w:rStyle w:val="FootnoteReference"/>
          <w:noProof/>
          <w:sz w:val="24"/>
          <w:szCs w:val="24"/>
        </w:rPr>
        <w:footnoteReference w:id="12"/>
      </w:r>
      <w:r w:rsidRPr="004955D6">
        <w:rPr>
          <w:noProof/>
          <w:sz w:val="24"/>
          <w:szCs w:val="24"/>
        </w:rPr>
        <w:t xml:space="preserve">  prohibits terms which, contrary to the requirement of good faith, cause a significant imbalance in the parties’ rights and obligations</w:t>
      </w:r>
      <w:r w:rsidR="19985D03" w:rsidRPr="004955D6">
        <w:rPr>
          <w:noProof/>
          <w:sz w:val="24"/>
          <w:szCs w:val="24"/>
        </w:rPr>
        <w:t>,</w:t>
      </w:r>
      <w:r w:rsidRPr="004955D6">
        <w:rPr>
          <w:noProof/>
          <w:sz w:val="24"/>
          <w:szCs w:val="24"/>
        </w:rPr>
        <w:t xml:space="preserve"> to the detriment of the consumer. </w:t>
      </w:r>
    </w:p>
    <w:p w14:paraId="0A74A528" w14:textId="77777777" w:rsidR="00B7393A" w:rsidRDefault="00B7393A" w:rsidP="00525EB5">
      <w:pPr>
        <w:jc w:val="both"/>
        <w:rPr>
          <w:noProof/>
          <w:sz w:val="24"/>
          <w:szCs w:val="24"/>
        </w:rPr>
      </w:pPr>
    </w:p>
    <w:p w14:paraId="37F0B8D0" w14:textId="77777777" w:rsidR="00E64BE1" w:rsidRPr="004955D6" w:rsidRDefault="3B62E39E" w:rsidP="00525EB5">
      <w:pPr>
        <w:jc w:val="both"/>
        <w:rPr>
          <w:noProof/>
          <w:sz w:val="24"/>
          <w:szCs w:val="24"/>
        </w:rPr>
      </w:pPr>
      <w:r w:rsidRPr="00C72327">
        <w:rPr>
          <w:noProof/>
          <w:sz w:val="24"/>
          <w:szCs w:val="24"/>
        </w:rPr>
        <w:t>Directive (EU) 2019/770 on digital content and digital services</w:t>
      </w:r>
      <w:r w:rsidR="00E64BE1" w:rsidRPr="00C72327">
        <w:rPr>
          <w:rStyle w:val="FootnoteReference"/>
          <w:noProof/>
          <w:sz w:val="24"/>
          <w:szCs w:val="24"/>
        </w:rPr>
        <w:footnoteReference w:id="13"/>
      </w:r>
      <w:r w:rsidRPr="00C72327">
        <w:rPr>
          <w:noProof/>
          <w:sz w:val="24"/>
          <w:szCs w:val="24"/>
        </w:rPr>
        <w:t xml:space="preserve"> </w:t>
      </w:r>
      <w:r w:rsidR="28EB6F9F" w:rsidRPr="00C72327">
        <w:rPr>
          <w:noProof/>
          <w:sz w:val="24"/>
          <w:szCs w:val="24"/>
        </w:rPr>
        <w:t>(</w:t>
      </w:r>
      <w:r w:rsidR="4205934A" w:rsidRPr="00C72327">
        <w:rPr>
          <w:noProof/>
          <w:sz w:val="24"/>
          <w:szCs w:val="24"/>
        </w:rPr>
        <w:t xml:space="preserve">the Digital Content Directive – </w:t>
      </w:r>
      <w:r w:rsidR="4DADFA62" w:rsidRPr="00C72327">
        <w:rPr>
          <w:noProof/>
          <w:sz w:val="24"/>
          <w:szCs w:val="24"/>
        </w:rPr>
        <w:t xml:space="preserve">‘the </w:t>
      </w:r>
      <w:r w:rsidR="28EB6F9F" w:rsidRPr="00C72327">
        <w:rPr>
          <w:noProof/>
          <w:sz w:val="24"/>
          <w:szCs w:val="24"/>
        </w:rPr>
        <w:t>DCD</w:t>
      </w:r>
      <w:r w:rsidR="4DADFA62" w:rsidRPr="00C72327">
        <w:rPr>
          <w:noProof/>
          <w:sz w:val="24"/>
          <w:szCs w:val="24"/>
        </w:rPr>
        <w:t>’</w:t>
      </w:r>
      <w:r w:rsidR="28EB6F9F" w:rsidRPr="00C72327">
        <w:rPr>
          <w:noProof/>
          <w:sz w:val="24"/>
          <w:szCs w:val="24"/>
        </w:rPr>
        <w:t xml:space="preserve">) </w:t>
      </w:r>
      <w:r w:rsidRPr="005E6732">
        <w:rPr>
          <w:noProof/>
          <w:sz w:val="24"/>
          <w:szCs w:val="24"/>
        </w:rPr>
        <w:t xml:space="preserve">establishes rules on the conformity of digital content and digital services and provides for </w:t>
      </w:r>
      <w:r w:rsidR="00C72327" w:rsidRPr="005E6732">
        <w:rPr>
          <w:noProof/>
          <w:sz w:val="24"/>
          <w:szCs w:val="24"/>
        </w:rPr>
        <w:t xml:space="preserve">consumer </w:t>
      </w:r>
      <w:r w:rsidRPr="005E6732">
        <w:rPr>
          <w:noProof/>
          <w:sz w:val="24"/>
          <w:szCs w:val="24"/>
        </w:rPr>
        <w:t>remedies.</w:t>
      </w:r>
    </w:p>
    <w:p w14:paraId="28EECFC4" w14:textId="77777777" w:rsidR="5356F330" w:rsidRDefault="07ED0E29" w:rsidP="6A4D87F8">
      <w:pPr>
        <w:spacing w:before="200"/>
        <w:ind w:left="23"/>
        <w:jc w:val="both"/>
        <w:rPr>
          <w:noProof/>
          <w:sz w:val="24"/>
          <w:szCs w:val="24"/>
        </w:rPr>
      </w:pPr>
      <w:r w:rsidRPr="3551A524">
        <w:rPr>
          <w:noProof/>
          <w:sz w:val="24"/>
          <w:szCs w:val="24"/>
        </w:rPr>
        <w:t xml:space="preserve">The application of these EU consumer law instruments to the discontinuation of video games by their providers is explained in </w:t>
      </w:r>
      <w:r w:rsidR="2EB656C3" w:rsidRPr="3551A524">
        <w:rPr>
          <w:noProof/>
          <w:sz w:val="24"/>
          <w:szCs w:val="24"/>
        </w:rPr>
        <w:t>S</w:t>
      </w:r>
      <w:r w:rsidRPr="3551A524">
        <w:rPr>
          <w:noProof/>
          <w:sz w:val="24"/>
          <w:szCs w:val="24"/>
        </w:rPr>
        <w:t>ection</w:t>
      </w:r>
      <w:r w:rsidR="4205934A" w:rsidRPr="3551A524">
        <w:rPr>
          <w:noProof/>
          <w:sz w:val="24"/>
          <w:szCs w:val="24"/>
        </w:rPr>
        <w:t> </w:t>
      </w:r>
      <w:r w:rsidRPr="3551A524">
        <w:rPr>
          <w:noProof/>
          <w:sz w:val="24"/>
          <w:szCs w:val="24"/>
        </w:rPr>
        <w:t>3.</w:t>
      </w:r>
      <w:r w:rsidR="5FB3E0C3" w:rsidRPr="3551A524">
        <w:rPr>
          <w:noProof/>
          <w:sz w:val="24"/>
          <w:szCs w:val="24"/>
        </w:rPr>
        <w:t>2</w:t>
      </w:r>
      <w:r w:rsidRPr="3551A524">
        <w:rPr>
          <w:noProof/>
          <w:sz w:val="24"/>
          <w:szCs w:val="24"/>
        </w:rPr>
        <w:t>.</w:t>
      </w:r>
    </w:p>
    <w:p w14:paraId="6CA561A0" w14:textId="61326771" w:rsidR="00C3180A" w:rsidRPr="00C3180A" w:rsidRDefault="00C3180A" w:rsidP="6A4D87F8">
      <w:pPr>
        <w:spacing w:before="200"/>
        <w:ind w:left="23"/>
        <w:jc w:val="both"/>
        <w:rPr>
          <w:noProof/>
          <w:sz w:val="24"/>
          <w:szCs w:val="24"/>
        </w:rPr>
      </w:pPr>
      <w:r>
        <w:rPr>
          <w:noProof/>
          <w:sz w:val="24"/>
          <w:szCs w:val="24"/>
        </w:rPr>
        <w:t>Additionally, other EU law may also be relevant in this area, such as EU competition law. Article 102 TFEU prohibits companies from abusing a dominant position in the EU internal market or in a substantial part of it in so far as it may affect trade between Member States. In case a video game publisher or distributor that holds a dominant position in the relevant market for a gaming service  discontinues that service without an objective justification, remedies may be sought before competition authorities and national courts, under Article 102 TFEU and/or national competition laws. </w:t>
      </w:r>
    </w:p>
    <w:p w14:paraId="1F9F25A6" w14:textId="77777777" w:rsidR="7FAFF242" w:rsidRPr="00525EB5" w:rsidRDefault="7FAFF242" w:rsidP="00525EB5">
      <w:pPr>
        <w:pStyle w:val="ListParagraph"/>
        <w:keepNext/>
        <w:numPr>
          <w:ilvl w:val="0"/>
          <w:numId w:val="5"/>
        </w:numPr>
        <w:spacing w:before="200"/>
        <w:ind w:left="714" w:hanging="357"/>
        <w:jc w:val="both"/>
        <w:rPr>
          <w:i/>
          <w:iCs/>
          <w:noProof/>
          <w:sz w:val="24"/>
          <w:szCs w:val="24"/>
        </w:rPr>
      </w:pPr>
      <w:r w:rsidRPr="00525EB5">
        <w:rPr>
          <w:i/>
          <w:iCs/>
          <w:noProof/>
          <w:sz w:val="24"/>
          <w:szCs w:val="24"/>
        </w:rPr>
        <w:t>Intellectual property rules</w:t>
      </w:r>
    </w:p>
    <w:p w14:paraId="377401C9" w14:textId="77777777" w:rsidR="5A79DA57" w:rsidRDefault="5A79DA57" w:rsidP="00525EB5">
      <w:pPr>
        <w:spacing w:before="200"/>
        <w:ind w:left="23"/>
        <w:jc w:val="both"/>
        <w:rPr>
          <w:noProof/>
          <w:sz w:val="24"/>
          <w:szCs w:val="24"/>
        </w:rPr>
      </w:pPr>
      <w:r w:rsidRPr="00A99F81">
        <w:rPr>
          <w:noProof/>
          <w:sz w:val="24"/>
          <w:szCs w:val="24"/>
        </w:rPr>
        <w:t xml:space="preserve">Article 17 of the Charter </w:t>
      </w:r>
      <w:r w:rsidRPr="00A99F81">
        <w:rPr>
          <w:noProof/>
          <w:sz w:val="24"/>
          <w:szCs w:val="24"/>
          <w:lang w:val="en-US"/>
        </w:rPr>
        <w:t xml:space="preserve">of Fundamental Rights of the EU </w:t>
      </w:r>
      <w:r w:rsidRPr="00A99F81">
        <w:rPr>
          <w:noProof/>
          <w:sz w:val="24"/>
          <w:szCs w:val="24"/>
        </w:rPr>
        <w:t>provides that everyone has the right to own, use, dispose of and bequeath their lawfully acquired possessions and guarantees the protection of intellectual property, including copyright.</w:t>
      </w:r>
    </w:p>
    <w:p w14:paraId="7875437F" w14:textId="77777777" w:rsidR="5356F330" w:rsidRPr="004955D6" w:rsidRDefault="077B969D" w:rsidP="00CD1810">
      <w:pPr>
        <w:spacing w:before="200"/>
        <w:jc w:val="both"/>
        <w:rPr>
          <w:noProof/>
          <w:sz w:val="24"/>
          <w:szCs w:val="24"/>
        </w:rPr>
      </w:pPr>
      <w:r w:rsidRPr="004955D6">
        <w:rPr>
          <w:noProof/>
          <w:sz w:val="24"/>
          <w:szCs w:val="24"/>
        </w:rPr>
        <w:t>As recalled by the Court of Justice of the European Union</w:t>
      </w:r>
      <w:r w:rsidR="5356F330" w:rsidRPr="004955D6">
        <w:rPr>
          <w:rStyle w:val="FootnoteReference"/>
          <w:noProof/>
          <w:sz w:val="24"/>
          <w:szCs w:val="24"/>
        </w:rPr>
        <w:footnoteReference w:id="14"/>
      </w:r>
      <w:r w:rsidRPr="004955D6">
        <w:rPr>
          <w:noProof/>
          <w:sz w:val="24"/>
          <w:szCs w:val="24"/>
        </w:rPr>
        <w:t>, video</w:t>
      </w:r>
      <w:r w:rsidR="226A9E4B">
        <w:rPr>
          <w:noProof/>
          <w:sz w:val="24"/>
          <w:szCs w:val="24"/>
        </w:rPr>
        <w:t xml:space="preserve"> </w:t>
      </w:r>
      <w:r w:rsidRPr="004955D6">
        <w:rPr>
          <w:noProof/>
          <w:sz w:val="24"/>
          <w:szCs w:val="24"/>
        </w:rPr>
        <w:t>games constitute complex matter comprising not only a computer program protected under Directive 2009/24/EC</w:t>
      </w:r>
      <w:r w:rsidR="5356F330" w:rsidRPr="004955D6">
        <w:rPr>
          <w:rStyle w:val="FootnoteReference"/>
          <w:noProof/>
          <w:sz w:val="24"/>
          <w:szCs w:val="24"/>
        </w:rPr>
        <w:footnoteReference w:id="15"/>
      </w:r>
      <w:r w:rsidRPr="004955D6">
        <w:rPr>
          <w:noProof/>
          <w:sz w:val="24"/>
          <w:szCs w:val="24"/>
        </w:rPr>
        <w:t xml:space="preserve"> but also graphic and sound elements having unique creative value </w:t>
      </w:r>
      <w:r w:rsidR="02001673" w:rsidRPr="004955D6">
        <w:rPr>
          <w:noProof/>
          <w:sz w:val="24"/>
          <w:szCs w:val="24"/>
        </w:rPr>
        <w:t>and protected under Directive 2001/29/EC</w:t>
      </w:r>
      <w:r w:rsidR="5356F330" w:rsidRPr="004955D6">
        <w:rPr>
          <w:rStyle w:val="FootnoteReference"/>
          <w:noProof/>
          <w:sz w:val="24"/>
          <w:szCs w:val="24"/>
        </w:rPr>
        <w:footnoteReference w:id="16"/>
      </w:r>
      <w:r w:rsidR="02001673" w:rsidRPr="004955D6">
        <w:rPr>
          <w:noProof/>
          <w:sz w:val="24"/>
          <w:szCs w:val="24"/>
        </w:rPr>
        <w:t>.</w:t>
      </w:r>
      <w:r w:rsidR="226A9E4B">
        <w:rPr>
          <w:noProof/>
          <w:sz w:val="24"/>
          <w:szCs w:val="24"/>
        </w:rPr>
        <w:t xml:space="preserve"> </w:t>
      </w:r>
    </w:p>
    <w:p w14:paraId="45AB6A47" w14:textId="77777777" w:rsidR="5356F330" w:rsidRPr="004955D6" w:rsidRDefault="5356F330" w:rsidP="00CD1810">
      <w:pPr>
        <w:jc w:val="both"/>
        <w:rPr>
          <w:noProof/>
        </w:rPr>
      </w:pPr>
    </w:p>
    <w:p w14:paraId="5C190B78" w14:textId="77777777" w:rsidR="5356F330" w:rsidRPr="004955D6" w:rsidRDefault="7999921C" w:rsidP="31DBE0D6">
      <w:pPr>
        <w:jc w:val="both"/>
        <w:rPr>
          <w:noProof/>
          <w:sz w:val="24"/>
          <w:szCs w:val="24"/>
        </w:rPr>
      </w:pPr>
      <w:r w:rsidRPr="12352CF2">
        <w:rPr>
          <w:noProof/>
          <w:sz w:val="24"/>
          <w:szCs w:val="24"/>
        </w:rPr>
        <w:t>Under EU copyright law, rights</w:t>
      </w:r>
      <w:r w:rsidR="20A03A80" w:rsidRPr="12352CF2">
        <w:rPr>
          <w:noProof/>
          <w:sz w:val="24"/>
          <w:szCs w:val="24"/>
        </w:rPr>
        <w:t xml:space="preserve"> </w:t>
      </w:r>
      <w:r w:rsidRPr="12352CF2">
        <w:rPr>
          <w:noProof/>
          <w:sz w:val="24"/>
          <w:szCs w:val="24"/>
        </w:rPr>
        <w:t>holders enjoy exclusive rights over their creations.  In practice, right</w:t>
      </w:r>
      <w:r w:rsidR="20A03A80" w:rsidRPr="12352CF2">
        <w:rPr>
          <w:noProof/>
          <w:sz w:val="24"/>
          <w:szCs w:val="24"/>
        </w:rPr>
        <w:t xml:space="preserve">s </w:t>
      </w:r>
      <w:r w:rsidRPr="12352CF2">
        <w:rPr>
          <w:noProof/>
          <w:sz w:val="24"/>
          <w:szCs w:val="24"/>
        </w:rPr>
        <w:t xml:space="preserve">holders may allow third parties to exercise certain rights in </w:t>
      </w:r>
      <w:r w:rsidR="016DFC56" w:rsidRPr="12352CF2">
        <w:rPr>
          <w:noProof/>
          <w:sz w:val="24"/>
          <w:szCs w:val="24"/>
        </w:rPr>
        <w:t>respect of</w:t>
      </w:r>
      <w:r w:rsidRPr="12352CF2">
        <w:rPr>
          <w:noProof/>
          <w:sz w:val="24"/>
          <w:szCs w:val="24"/>
        </w:rPr>
        <w:t xml:space="preserve"> their protected works by way of </w:t>
      </w:r>
      <w:r w:rsidR="40669155" w:rsidRPr="12352CF2">
        <w:rPr>
          <w:noProof/>
          <w:sz w:val="24"/>
          <w:szCs w:val="24"/>
        </w:rPr>
        <w:t>licence</w:t>
      </w:r>
      <w:r w:rsidR="066BA68B" w:rsidRPr="12352CF2">
        <w:rPr>
          <w:noProof/>
          <w:sz w:val="24"/>
          <w:szCs w:val="24"/>
        </w:rPr>
        <w:t>,</w:t>
      </w:r>
      <w:r w:rsidR="066BA68B" w:rsidRPr="31DBE0D6">
        <w:rPr>
          <w:noProof/>
          <w:sz w:val="24"/>
          <w:szCs w:val="24"/>
        </w:rPr>
        <w:t xml:space="preserve"> unless an exception or limitation applies or the principle of exhaustion applies</w:t>
      </w:r>
      <w:r w:rsidRPr="12352CF2">
        <w:rPr>
          <w:noProof/>
          <w:sz w:val="24"/>
          <w:szCs w:val="24"/>
        </w:rPr>
        <w:t>.</w:t>
      </w:r>
      <w:r w:rsidR="737B0B04" w:rsidRPr="31DBE0D6">
        <w:rPr>
          <w:rStyle w:val="FootnoteReference"/>
          <w:noProof/>
          <w:sz w:val="24"/>
          <w:szCs w:val="24"/>
        </w:rPr>
        <w:footnoteReference w:id="17"/>
      </w:r>
    </w:p>
    <w:p w14:paraId="47D9E717" w14:textId="77777777" w:rsidR="5356F330" w:rsidRPr="004955D6" w:rsidRDefault="5356F330" w:rsidP="6A4D87F8">
      <w:pPr>
        <w:jc w:val="both"/>
        <w:rPr>
          <w:noProof/>
          <w:sz w:val="24"/>
          <w:szCs w:val="24"/>
        </w:rPr>
      </w:pPr>
    </w:p>
    <w:p w14:paraId="0D8337CC" w14:textId="77777777" w:rsidR="5356F330" w:rsidRPr="004955D6" w:rsidRDefault="4E0136AE" w:rsidP="6A4D87F8">
      <w:pPr>
        <w:jc w:val="both"/>
        <w:rPr>
          <w:noProof/>
          <w:sz w:val="24"/>
          <w:szCs w:val="24"/>
        </w:rPr>
      </w:pPr>
      <w:r w:rsidRPr="31DBE0D6">
        <w:rPr>
          <w:noProof/>
          <w:sz w:val="24"/>
          <w:szCs w:val="24"/>
        </w:rPr>
        <w:t xml:space="preserve">The </w:t>
      </w:r>
      <w:r w:rsidR="016DFC56" w:rsidRPr="31DBE0D6">
        <w:rPr>
          <w:noProof/>
          <w:sz w:val="24"/>
          <w:szCs w:val="24"/>
        </w:rPr>
        <w:t>scope for applying</w:t>
      </w:r>
      <w:r w:rsidRPr="31DBE0D6">
        <w:rPr>
          <w:noProof/>
          <w:sz w:val="24"/>
          <w:szCs w:val="24"/>
        </w:rPr>
        <w:t xml:space="preserve"> exceptions and limitations is to be interpreted narrowly</w:t>
      </w:r>
      <w:r w:rsidR="5A7FAE84" w:rsidRPr="31DBE0D6">
        <w:rPr>
          <w:noProof/>
          <w:sz w:val="24"/>
          <w:szCs w:val="24"/>
        </w:rPr>
        <w:t xml:space="preserve"> and</w:t>
      </w:r>
      <w:r w:rsidR="016DFC56" w:rsidRPr="31DBE0D6">
        <w:rPr>
          <w:noProof/>
          <w:sz w:val="24"/>
          <w:szCs w:val="24"/>
        </w:rPr>
        <w:t xml:space="preserve"> </w:t>
      </w:r>
      <w:r w:rsidRPr="31DBE0D6">
        <w:rPr>
          <w:noProof/>
          <w:sz w:val="24"/>
          <w:szCs w:val="24"/>
        </w:rPr>
        <w:t>only in special cases that do not conflict with the normal exploitation of the work and do not unreasonably prejudice the legitimate interests of the right</w:t>
      </w:r>
      <w:r w:rsidR="016DFC56" w:rsidRPr="31DBE0D6">
        <w:rPr>
          <w:noProof/>
          <w:sz w:val="24"/>
          <w:szCs w:val="24"/>
        </w:rPr>
        <w:t xml:space="preserve">s </w:t>
      </w:r>
      <w:r w:rsidRPr="31DBE0D6">
        <w:rPr>
          <w:noProof/>
          <w:sz w:val="24"/>
          <w:szCs w:val="24"/>
        </w:rPr>
        <w:t>holders</w:t>
      </w:r>
      <w:r w:rsidR="150918CD" w:rsidRPr="31DBE0D6">
        <w:rPr>
          <w:noProof/>
          <w:sz w:val="24"/>
          <w:szCs w:val="24"/>
        </w:rPr>
        <w:t>.</w:t>
      </w:r>
    </w:p>
    <w:p w14:paraId="7E0049CC" w14:textId="77777777" w:rsidR="5356F330" w:rsidRPr="004955D6" w:rsidRDefault="4DEE0AEA" w:rsidP="00CD1810">
      <w:pPr>
        <w:spacing w:before="200"/>
        <w:jc w:val="both"/>
        <w:rPr>
          <w:noProof/>
          <w:sz w:val="24"/>
          <w:szCs w:val="24"/>
        </w:rPr>
      </w:pPr>
      <w:r w:rsidRPr="004955D6">
        <w:rPr>
          <w:noProof/>
          <w:sz w:val="24"/>
          <w:szCs w:val="24"/>
        </w:rPr>
        <w:t>In addition to copyright, other intellectual property rights may also be relevant as they may protect different visual and technological aspects of a video</w:t>
      </w:r>
      <w:r w:rsidR="1C7203EC">
        <w:rPr>
          <w:noProof/>
          <w:sz w:val="24"/>
          <w:szCs w:val="24"/>
        </w:rPr>
        <w:t xml:space="preserve"> </w:t>
      </w:r>
      <w:r w:rsidRPr="004955D6">
        <w:rPr>
          <w:noProof/>
          <w:sz w:val="24"/>
          <w:szCs w:val="24"/>
        </w:rPr>
        <w:t xml:space="preserve">game. Owners of other </w:t>
      </w:r>
      <w:r w:rsidR="1C7203EC">
        <w:rPr>
          <w:noProof/>
          <w:sz w:val="24"/>
          <w:szCs w:val="24"/>
        </w:rPr>
        <w:t>intellectual property</w:t>
      </w:r>
      <w:r w:rsidR="1C7203EC" w:rsidRPr="004955D6">
        <w:rPr>
          <w:noProof/>
          <w:sz w:val="24"/>
          <w:szCs w:val="24"/>
        </w:rPr>
        <w:t xml:space="preserve"> </w:t>
      </w:r>
      <w:r w:rsidRPr="004955D6">
        <w:rPr>
          <w:noProof/>
          <w:sz w:val="24"/>
          <w:szCs w:val="24"/>
        </w:rPr>
        <w:t>rights are also exclusively entitled to authori</w:t>
      </w:r>
      <w:r w:rsidR="40669155" w:rsidRPr="004955D6">
        <w:rPr>
          <w:noProof/>
          <w:sz w:val="24"/>
          <w:szCs w:val="24"/>
        </w:rPr>
        <w:t>s</w:t>
      </w:r>
      <w:r w:rsidRPr="004955D6">
        <w:rPr>
          <w:noProof/>
          <w:sz w:val="24"/>
          <w:szCs w:val="24"/>
        </w:rPr>
        <w:t xml:space="preserve">e the use of their </w:t>
      </w:r>
      <w:r w:rsidR="1C7203EC">
        <w:rPr>
          <w:noProof/>
          <w:sz w:val="24"/>
          <w:szCs w:val="24"/>
        </w:rPr>
        <w:t xml:space="preserve">intellectual property </w:t>
      </w:r>
      <w:r w:rsidRPr="004955D6">
        <w:rPr>
          <w:noProof/>
          <w:sz w:val="24"/>
          <w:szCs w:val="24"/>
        </w:rPr>
        <w:t xml:space="preserve">in physical or digital services and products. </w:t>
      </w:r>
      <w:r w:rsidR="35D49D57" w:rsidRPr="004955D6">
        <w:rPr>
          <w:noProof/>
          <w:sz w:val="24"/>
          <w:szCs w:val="24"/>
        </w:rPr>
        <w:t xml:space="preserve">In the EU, national trademarks coexist with the European Union </w:t>
      </w:r>
      <w:r w:rsidR="1C7203EC">
        <w:rPr>
          <w:noProof/>
          <w:sz w:val="24"/>
          <w:szCs w:val="24"/>
        </w:rPr>
        <w:t>t</w:t>
      </w:r>
      <w:r w:rsidR="35D49D57" w:rsidRPr="004955D6">
        <w:rPr>
          <w:noProof/>
          <w:sz w:val="24"/>
          <w:szCs w:val="24"/>
        </w:rPr>
        <w:t>rade</w:t>
      </w:r>
      <w:r w:rsidR="1C7203EC">
        <w:rPr>
          <w:noProof/>
          <w:sz w:val="24"/>
          <w:szCs w:val="24"/>
        </w:rPr>
        <w:t>m</w:t>
      </w:r>
      <w:r w:rsidR="35D49D57" w:rsidRPr="004955D6">
        <w:rPr>
          <w:noProof/>
          <w:sz w:val="24"/>
          <w:szCs w:val="24"/>
        </w:rPr>
        <w:t>ark (EUTM) system.</w:t>
      </w:r>
      <w:r w:rsidR="00205E29">
        <w:rPr>
          <w:rStyle w:val="FootnoteReference"/>
          <w:noProof/>
          <w:sz w:val="24"/>
          <w:szCs w:val="24"/>
        </w:rPr>
        <w:footnoteReference w:id="18"/>
      </w:r>
      <w:r w:rsidR="35D49D57" w:rsidRPr="004955D6">
        <w:rPr>
          <w:noProof/>
          <w:sz w:val="24"/>
          <w:szCs w:val="24"/>
        </w:rPr>
        <w:t xml:space="preserve"> Both national trademarks and EUTMs provide protection against unauthori</w:t>
      </w:r>
      <w:r w:rsidR="40669155" w:rsidRPr="004955D6">
        <w:rPr>
          <w:noProof/>
          <w:sz w:val="24"/>
          <w:szCs w:val="24"/>
        </w:rPr>
        <w:t>s</w:t>
      </w:r>
      <w:r w:rsidR="35D49D57" w:rsidRPr="004955D6">
        <w:rPr>
          <w:noProof/>
          <w:sz w:val="24"/>
          <w:szCs w:val="24"/>
        </w:rPr>
        <w:t>ed use in digital products such as video</w:t>
      </w:r>
      <w:r w:rsidR="1C7203EC">
        <w:rPr>
          <w:noProof/>
          <w:sz w:val="24"/>
          <w:szCs w:val="24"/>
        </w:rPr>
        <w:t xml:space="preserve"> </w:t>
      </w:r>
      <w:r w:rsidR="35D49D57" w:rsidRPr="004955D6">
        <w:rPr>
          <w:noProof/>
          <w:sz w:val="24"/>
          <w:szCs w:val="24"/>
        </w:rPr>
        <w:t>games.</w:t>
      </w:r>
    </w:p>
    <w:p w14:paraId="6C1C1C41" w14:textId="77777777" w:rsidR="5356F330" w:rsidRPr="004955D6" w:rsidRDefault="7AF8E68B" w:rsidP="00415D76">
      <w:pPr>
        <w:spacing w:before="200"/>
        <w:ind w:left="23"/>
        <w:jc w:val="both"/>
        <w:rPr>
          <w:noProof/>
          <w:sz w:val="24"/>
          <w:szCs w:val="24"/>
        </w:rPr>
      </w:pPr>
      <w:r w:rsidRPr="12352CF2">
        <w:rPr>
          <w:noProof/>
          <w:sz w:val="24"/>
          <w:szCs w:val="24"/>
        </w:rPr>
        <w:t xml:space="preserve">In </w:t>
      </w:r>
      <w:r>
        <w:rPr>
          <w:noProof/>
          <w:sz w:val="24"/>
          <w:szCs w:val="24"/>
        </w:rPr>
        <w:t>a similar manner</w:t>
      </w:r>
      <w:r w:rsidRPr="004955D6">
        <w:rPr>
          <w:noProof/>
          <w:sz w:val="24"/>
          <w:szCs w:val="24"/>
        </w:rPr>
        <w:t xml:space="preserve"> </w:t>
      </w:r>
      <w:r w:rsidR="35D49D57" w:rsidRPr="004955D6">
        <w:rPr>
          <w:noProof/>
          <w:sz w:val="24"/>
          <w:szCs w:val="24"/>
        </w:rPr>
        <w:t xml:space="preserve">to trademarks, national design rights coexist with EU designs in the </w:t>
      </w:r>
      <w:r w:rsidR="273892E9">
        <w:rPr>
          <w:noProof/>
          <w:sz w:val="24"/>
          <w:szCs w:val="24"/>
        </w:rPr>
        <w:t>single market</w:t>
      </w:r>
      <w:r w:rsidR="35D49D57" w:rsidRPr="004955D6">
        <w:rPr>
          <w:noProof/>
          <w:sz w:val="24"/>
          <w:szCs w:val="24"/>
        </w:rPr>
        <w:t>.</w:t>
      </w:r>
      <w:r w:rsidR="00205E29">
        <w:rPr>
          <w:rStyle w:val="FootnoteReference"/>
          <w:noProof/>
          <w:sz w:val="24"/>
          <w:szCs w:val="24"/>
        </w:rPr>
        <w:footnoteReference w:id="19"/>
      </w:r>
      <w:r w:rsidR="35D49D57" w:rsidRPr="004955D6">
        <w:rPr>
          <w:noProof/>
          <w:sz w:val="24"/>
          <w:szCs w:val="24"/>
        </w:rPr>
        <w:t xml:space="preserve"> </w:t>
      </w:r>
    </w:p>
    <w:p w14:paraId="0D74E147" w14:textId="77777777" w:rsidR="5356F330" w:rsidRPr="004955D6" w:rsidRDefault="35D49D57" w:rsidP="00415D76">
      <w:pPr>
        <w:spacing w:before="200"/>
        <w:ind w:left="23"/>
        <w:jc w:val="both"/>
        <w:rPr>
          <w:noProof/>
          <w:sz w:val="24"/>
          <w:szCs w:val="24"/>
        </w:rPr>
      </w:pPr>
      <w:r w:rsidRPr="004955D6">
        <w:rPr>
          <w:noProof/>
          <w:sz w:val="24"/>
          <w:szCs w:val="24"/>
        </w:rPr>
        <w:t>Directive</w:t>
      </w:r>
      <w:r w:rsidR="03C4ED5E" w:rsidRPr="004955D6">
        <w:rPr>
          <w:noProof/>
          <w:sz w:val="24"/>
          <w:szCs w:val="24"/>
        </w:rPr>
        <w:t xml:space="preserve"> (EU)</w:t>
      </w:r>
      <w:r w:rsidRPr="004955D6">
        <w:rPr>
          <w:noProof/>
          <w:sz w:val="24"/>
          <w:szCs w:val="24"/>
        </w:rPr>
        <w:t xml:space="preserve"> 2016/943</w:t>
      </w:r>
      <w:r w:rsidR="00CD1810" w:rsidRPr="004955D6">
        <w:rPr>
          <w:rStyle w:val="FootnoteReference"/>
          <w:noProof/>
          <w:sz w:val="24"/>
          <w:szCs w:val="24"/>
        </w:rPr>
        <w:footnoteReference w:id="20"/>
      </w:r>
      <w:r w:rsidR="40669155" w:rsidRPr="004955D6">
        <w:rPr>
          <w:noProof/>
        </w:rPr>
        <w:t xml:space="preserve"> </w:t>
      </w:r>
      <w:r w:rsidRPr="004955D6">
        <w:rPr>
          <w:noProof/>
          <w:sz w:val="24"/>
          <w:szCs w:val="24"/>
        </w:rPr>
        <w:t>harmoni</w:t>
      </w:r>
      <w:r w:rsidR="40669155" w:rsidRPr="004955D6">
        <w:rPr>
          <w:noProof/>
          <w:sz w:val="24"/>
          <w:szCs w:val="24"/>
        </w:rPr>
        <w:t>s</w:t>
      </w:r>
      <w:r w:rsidRPr="004955D6">
        <w:rPr>
          <w:noProof/>
          <w:sz w:val="24"/>
          <w:szCs w:val="24"/>
        </w:rPr>
        <w:t xml:space="preserve">es laws across </w:t>
      </w:r>
      <w:r w:rsidR="7AF8E68B">
        <w:rPr>
          <w:noProof/>
          <w:sz w:val="24"/>
          <w:szCs w:val="24"/>
        </w:rPr>
        <w:t xml:space="preserve">the </w:t>
      </w:r>
      <w:r w:rsidRPr="004955D6">
        <w:rPr>
          <w:noProof/>
          <w:sz w:val="24"/>
          <w:szCs w:val="24"/>
        </w:rPr>
        <w:t>EU Member States to protect against the unlawful acquisition, use and disclosure of trade secrets. It sets a uniform definition for trade secrets and provides civil redress mechanisms to protect company know-how.</w:t>
      </w:r>
    </w:p>
    <w:p w14:paraId="57F3176A" w14:textId="77777777" w:rsidR="5356F330" w:rsidRPr="004955D6" w:rsidRDefault="4ACA647C" w:rsidP="00415D76">
      <w:pPr>
        <w:spacing w:before="200"/>
        <w:jc w:val="both"/>
        <w:rPr>
          <w:noProof/>
          <w:sz w:val="24"/>
          <w:szCs w:val="24"/>
        </w:rPr>
      </w:pPr>
      <w:r w:rsidRPr="004955D6">
        <w:rPr>
          <w:noProof/>
          <w:sz w:val="24"/>
          <w:szCs w:val="24"/>
        </w:rPr>
        <w:t>Directive 2004/48/EC</w:t>
      </w:r>
      <w:r w:rsidR="00CD1810" w:rsidRPr="004955D6">
        <w:rPr>
          <w:rStyle w:val="FootnoteReference"/>
          <w:noProof/>
          <w:sz w:val="24"/>
          <w:szCs w:val="24"/>
        </w:rPr>
        <w:footnoteReference w:id="21"/>
      </w:r>
      <w:r w:rsidR="40669155" w:rsidRPr="004955D6">
        <w:rPr>
          <w:noProof/>
        </w:rPr>
        <w:t xml:space="preserve"> </w:t>
      </w:r>
      <w:r w:rsidRPr="004955D6">
        <w:rPr>
          <w:noProof/>
          <w:sz w:val="24"/>
          <w:szCs w:val="24"/>
        </w:rPr>
        <w:t>provides a harmoni</w:t>
      </w:r>
      <w:r w:rsidR="40669155" w:rsidRPr="004955D6">
        <w:rPr>
          <w:noProof/>
          <w:sz w:val="24"/>
          <w:szCs w:val="24"/>
        </w:rPr>
        <w:t>s</w:t>
      </w:r>
      <w:r w:rsidRPr="004955D6">
        <w:rPr>
          <w:noProof/>
          <w:sz w:val="24"/>
          <w:szCs w:val="24"/>
        </w:rPr>
        <w:t>ed, minimum set of fair and proportiona</w:t>
      </w:r>
      <w:r w:rsidR="2E831B55">
        <w:rPr>
          <w:noProof/>
          <w:sz w:val="24"/>
          <w:szCs w:val="24"/>
        </w:rPr>
        <w:t>te</w:t>
      </w:r>
      <w:r w:rsidRPr="004955D6">
        <w:rPr>
          <w:noProof/>
          <w:sz w:val="24"/>
          <w:szCs w:val="24"/>
        </w:rPr>
        <w:t xml:space="preserve"> civil measures, procedures and remedies to enforce </w:t>
      </w:r>
      <w:r w:rsidR="2E831B55">
        <w:rPr>
          <w:noProof/>
          <w:sz w:val="24"/>
          <w:szCs w:val="24"/>
        </w:rPr>
        <w:t>intellectual property</w:t>
      </w:r>
      <w:r w:rsidRPr="004955D6">
        <w:rPr>
          <w:noProof/>
          <w:sz w:val="24"/>
          <w:szCs w:val="24"/>
        </w:rPr>
        <w:t xml:space="preserve"> rights which is applicable to all national and European </w:t>
      </w:r>
      <w:r w:rsidR="2E831B55">
        <w:rPr>
          <w:noProof/>
          <w:sz w:val="24"/>
          <w:szCs w:val="24"/>
        </w:rPr>
        <w:t>intellectual property</w:t>
      </w:r>
      <w:r w:rsidR="2E831B55" w:rsidRPr="004955D6">
        <w:rPr>
          <w:noProof/>
          <w:sz w:val="24"/>
          <w:szCs w:val="24"/>
        </w:rPr>
        <w:t xml:space="preserve"> </w:t>
      </w:r>
      <w:r w:rsidRPr="004955D6">
        <w:rPr>
          <w:noProof/>
          <w:sz w:val="24"/>
          <w:szCs w:val="24"/>
        </w:rPr>
        <w:t xml:space="preserve">titles in the </w:t>
      </w:r>
      <w:r w:rsidR="273892E9">
        <w:rPr>
          <w:noProof/>
          <w:sz w:val="24"/>
          <w:szCs w:val="24"/>
        </w:rPr>
        <w:t>single market</w:t>
      </w:r>
      <w:r w:rsidRPr="004955D6">
        <w:rPr>
          <w:noProof/>
          <w:sz w:val="24"/>
          <w:szCs w:val="24"/>
        </w:rPr>
        <w:t>.</w:t>
      </w:r>
    </w:p>
    <w:p w14:paraId="23D6274F" w14:textId="77777777" w:rsidR="291FE08A" w:rsidRPr="004955D6" w:rsidRDefault="291FE08A" w:rsidP="00415D76">
      <w:pPr>
        <w:jc w:val="both"/>
        <w:rPr>
          <w:noProof/>
        </w:rPr>
      </w:pPr>
    </w:p>
    <w:p w14:paraId="69AEC775" w14:textId="77777777" w:rsidR="000242DE" w:rsidRPr="004955D6" w:rsidRDefault="63317F98" w:rsidP="00CD1810">
      <w:pPr>
        <w:ind w:left="23"/>
        <w:rPr>
          <w:b/>
          <w:bCs/>
          <w:noProof/>
        </w:rPr>
      </w:pPr>
      <w:r w:rsidRPr="3551A524">
        <w:rPr>
          <w:b/>
          <w:bCs/>
          <w:noProof/>
        </w:rPr>
        <w:t xml:space="preserve">2.3 </w:t>
      </w:r>
      <w:r w:rsidR="7F64226E" w:rsidRPr="3551A524">
        <w:rPr>
          <w:b/>
          <w:bCs/>
          <w:noProof/>
        </w:rPr>
        <w:t>The issue at stake</w:t>
      </w:r>
    </w:p>
    <w:p w14:paraId="7126B176" w14:textId="77777777" w:rsidR="00E22778" w:rsidRPr="004955D6" w:rsidRDefault="00E22778" w:rsidP="002C0369">
      <w:pPr>
        <w:pStyle w:val="BodyText"/>
        <w:jc w:val="both"/>
        <w:rPr>
          <w:noProof/>
        </w:rPr>
      </w:pPr>
    </w:p>
    <w:p w14:paraId="7472F386" w14:textId="77777777" w:rsidR="4448336C" w:rsidRPr="009E05C9" w:rsidRDefault="33B75AA9" w:rsidP="009751B4">
      <w:pPr>
        <w:pStyle w:val="BodyText"/>
        <w:spacing w:after="120"/>
        <w:jc w:val="both"/>
        <w:rPr>
          <w:noProof/>
          <w:color w:val="000000"/>
        </w:rPr>
      </w:pPr>
      <w:r w:rsidRPr="5D975B7C">
        <w:rPr>
          <w:noProof/>
          <w:color w:val="000000" w:themeColor="text1"/>
        </w:rPr>
        <w:t xml:space="preserve">The video games industry is the world’s leading cultural and creative sector in economic terms. It enjoyed rapid growth in the 2010s and during the COVID-19 </w:t>
      </w:r>
      <w:r w:rsidR="09BFCE2B" w:rsidRPr="5D975B7C">
        <w:rPr>
          <w:noProof/>
          <w:color w:val="000000" w:themeColor="text1"/>
        </w:rPr>
        <w:t>pandemic</w:t>
      </w:r>
      <w:r w:rsidRPr="5D975B7C">
        <w:rPr>
          <w:noProof/>
          <w:color w:val="000000" w:themeColor="text1"/>
        </w:rPr>
        <w:t xml:space="preserve">, reaching around </w:t>
      </w:r>
      <w:r w:rsidR="09BFCE2B" w:rsidRPr="5D975B7C">
        <w:rPr>
          <w:noProof/>
          <w:color w:val="000000" w:themeColor="text1"/>
        </w:rPr>
        <w:t>EUR </w:t>
      </w:r>
      <w:r w:rsidRPr="5D975B7C">
        <w:rPr>
          <w:noProof/>
          <w:color w:val="000000" w:themeColor="text1"/>
        </w:rPr>
        <w:t>170</w:t>
      </w:r>
      <w:r w:rsidR="09BFCE2B" w:rsidRPr="5D975B7C">
        <w:rPr>
          <w:noProof/>
          <w:color w:val="000000" w:themeColor="text1"/>
        </w:rPr>
        <w:t> </w:t>
      </w:r>
      <w:r w:rsidRPr="5D975B7C">
        <w:rPr>
          <w:noProof/>
          <w:color w:val="000000" w:themeColor="text1"/>
        </w:rPr>
        <w:t xml:space="preserve">billion in global revenues in 2023, with the EU market representing more than </w:t>
      </w:r>
      <w:r w:rsidR="09BFCE2B" w:rsidRPr="5D975B7C">
        <w:rPr>
          <w:noProof/>
          <w:color w:val="000000" w:themeColor="text1"/>
        </w:rPr>
        <w:t>EUR </w:t>
      </w:r>
      <w:r w:rsidRPr="5D975B7C">
        <w:rPr>
          <w:noProof/>
          <w:color w:val="000000" w:themeColor="text1"/>
        </w:rPr>
        <w:t>22</w:t>
      </w:r>
      <w:r w:rsidR="09BFCE2B" w:rsidRPr="5D975B7C">
        <w:rPr>
          <w:noProof/>
          <w:color w:val="000000" w:themeColor="text1"/>
        </w:rPr>
        <w:t> </w:t>
      </w:r>
      <w:r w:rsidRPr="5D975B7C">
        <w:rPr>
          <w:noProof/>
          <w:color w:val="000000" w:themeColor="text1"/>
        </w:rPr>
        <w:t>billion</w:t>
      </w:r>
      <w:r w:rsidR="0F813673" w:rsidRPr="5D975B7C">
        <w:rPr>
          <w:rStyle w:val="FootnoteReference"/>
          <w:noProof/>
          <w:color w:val="000000" w:themeColor="text1"/>
        </w:rPr>
        <w:footnoteReference w:id="22"/>
      </w:r>
      <w:r w:rsidRPr="5D975B7C">
        <w:rPr>
          <w:noProof/>
          <w:color w:val="000000" w:themeColor="text1"/>
        </w:rPr>
        <w:t xml:space="preserve">. </w:t>
      </w:r>
      <w:r w:rsidR="09BFCE2B" w:rsidRPr="5D975B7C">
        <w:rPr>
          <w:noProof/>
          <w:color w:val="000000" w:themeColor="text1"/>
        </w:rPr>
        <w:t xml:space="preserve">Over </w:t>
      </w:r>
      <w:r w:rsidRPr="5D975B7C">
        <w:rPr>
          <w:noProof/>
          <w:color w:val="000000" w:themeColor="text1"/>
        </w:rPr>
        <w:t>time, video game technologies have contributed to broader economic sectors (e.g. training, defence</w:t>
      </w:r>
      <w:r w:rsidR="09BFCE2B" w:rsidRPr="5D975B7C">
        <w:rPr>
          <w:noProof/>
          <w:color w:val="000000" w:themeColor="text1"/>
        </w:rPr>
        <w:t xml:space="preserve"> and</w:t>
      </w:r>
      <w:r w:rsidRPr="5D975B7C">
        <w:rPr>
          <w:noProof/>
          <w:color w:val="000000" w:themeColor="text1"/>
        </w:rPr>
        <w:t xml:space="preserve"> health)</w:t>
      </w:r>
      <w:r w:rsidR="09BFCE2B" w:rsidRPr="5D975B7C">
        <w:rPr>
          <w:noProof/>
          <w:color w:val="000000" w:themeColor="text1"/>
        </w:rPr>
        <w:t>,</w:t>
      </w:r>
      <w:r w:rsidRPr="5D975B7C">
        <w:rPr>
          <w:noProof/>
          <w:color w:val="000000" w:themeColor="text1"/>
        </w:rPr>
        <w:t xml:space="preserve"> and games themselves have become testbeds for technological innovation (e.g. </w:t>
      </w:r>
      <w:r w:rsidR="0BD28A4F" w:rsidRPr="5D975B7C">
        <w:rPr>
          <w:noProof/>
          <w:color w:val="000000" w:themeColor="text1"/>
        </w:rPr>
        <w:t>extended reality</w:t>
      </w:r>
      <w:r w:rsidR="17E6B904" w:rsidRPr="5D975B7C">
        <w:rPr>
          <w:noProof/>
          <w:color w:val="000000" w:themeColor="text1"/>
        </w:rPr>
        <w:t xml:space="preserve"> technology</w:t>
      </w:r>
      <w:r w:rsidRPr="5D975B7C">
        <w:rPr>
          <w:noProof/>
          <w:color w:val="000000" w:themeColor="text1"/>
        </w:rPr>
        <w:t>).</w:t>
      </w:r>
    </w:p>
    <w:p w14:paraId="78F55F07" w14:textId="77777777" w:rsidR="4448336C" w:rsidRPr="009E05C9" w:rsidRDefault="15FD15B8" w:rsidP="009751B4">
      <w:pPr>
        <w:pStyle w:val="BodyText"/>
        <w:spacing w:after="120"/>
        <w:jc w:val="both"/>
        <w:rPr>
          <w:noProof/>
          <w:color w:val="000000"/>
        </w:rPr>
      </w:pPr>
      <w:r w:rsidRPr="009E05C9">
        <w:rPr>
          <w:noProof/>
          <w:color w:val="000000"/>
        </w:rPr>
        <w:t xml:space="preserve">While it </w:t>
      </w:r>
      <w:r w:rsidR="76BA7FFA" w:rsidRPr="009E05C9">
        <w:rPr>
          <w:noProof/>
          <w:color w:val="000000"/>
        </w:rPr>
        <w:t xml:space="preserve">is experiencing </w:t>
      </w:r>
      <w:r w:rsidR="71416712" w:rsidRPr="009E05C9">
        <w:rPr>
          <w:noProof/>
          <w:color w:val="000000"/>
        </w:rPr>
        <w:t xml:space="preserve">an investment and employment </w:t>
      </w:r>
      <w:r w:rsidRPr="009E05C9">
        <w:rPr>
          <w:noProof/>
          <w:color w:val="000000"/>
        </w:rPr>
        <w:t xml:space="preserve">crisis, the European </w:t>
      </w:r>
      <w:r w:rsidR="6248116E" w:rsidRPr="009E05C9">
        <w:rPr>
          <w:noProof/>
          <w:color w:val="000000"/>
        </w:rPr>
        <w:t xml:space="preserve">video game </w:t>
      </w:r>
      <w:r w:rsidRPr="009E05C9">
        <w:rPr>
          <w:noProof/>
          <w:color w:val="000000"/>
        </w:rPr>
        <w:t xml:space="preserve">industry </w:t>
      </w:r>
      <w:r w:rsidR="240F30B8" w:rsidRPr="009E05C9">
        <w:rPr>
          <w:noProof/>
          <w:color w:val="000000"/>
        </w:rPr>
        <w:t>remains</w:t>
      </w:r>
      <w:r w:rsidRPr="009E05C9">
        <w:rPr>
          <w:noProof/>
          <w:color w:val="000000"/>
        </w:rPr>
        <w:t xml:space="preserve"> known for </w:t>
      </w:r>
      <w:r w:rsidR="74D53695" w:rsidRPr="009E05C9">
        <w:rPr>
          <w:noProof/>
          <w:color w:val="000000"/>
        </w:rPr>
        <w:t xml:space="preserve">the </w:t>
      </w:r>
      <w:r w:rsidRPr="009E05C9">
        <w:rPr>
          <w:noProof/>
          <w:color w:val="000000"/>
        </w:rPr>
        <w:t>distinctive art style</w:t>
      </w:r>
      <w:r w:rsidR="263C68D2" w:rsidRPr="009E05C9">
        <w:rPr>
          <w:noProof/>
          <w:color w:val="000000"/>
        </w:rPr>
        <w:t>s</w:t>
      </w:r>
      <w:r w:rsidRPr="009E05C9">
        <w:rPr>
          <w:noProof/>
          <w:color w:val="000000"/>
        </w:rPr>
        <w:t xml:space="preserve"> and storytelling</w:t>
      </w:r>
      <w:r w:rsidR="3168F0B8" w:rsidRPr="009E05C9">
        <w:rPr>
          <w:noProof/>
          <w:color w:val="000000"/>
        </w:rPr>
        <w:t xml:space="preserve"> of its games</w:t>
      </w:r>
      <w:r w:rsidRPr="009E05C9">
        <w:rPr>
          <w:noProof/>
          <w:color w:val="000000"/>
        </w:rPr>
        <w:t xml:space="preserve"> and its dynamic ind</w:t>
      </w:r>
      <w:r w:rsidR="25ADD37F" w:rsidRPr="009E05C9">
        <w:rPr>
          <w:noProof/>
          <w:color w:val="000000"/>
        </w:rPr>
        <w:t>ependent</w:t>
      </w:r>
      <w:r w:rsidRPr="009E05C9">
        <w:rPr>
          <w:noProof/>
          <w:color w:val="000000"/>
        </w:rPr>
        <w:t xml:space="preserve"> scene. Through </w:t>
      </w:r>
      <w:r w:rsidR="391FF79E" w:rsidRPr="5D975B7C">
        <w:rPr>
          <w:noProof/>
          <w:color w:val="000000" w:themeColor="text1"/>
        </w:rPr>
        <w:t>dedicated research on video</w:t>
      </w:r>
      <w:r w:rsidR="3A20C5F7" w:rsidRPr="5D975B7C">
        <w:rPr>
          <w:noProof/>
          <w:color w:val="000000" w:themeColor="text1"/>
        </w:rPr>
        <w:t xml:space="preserve"> </w:t>
      </w:r>
      <w:r w:rsidR="391FF79E" w:rsidRPr="5D975B7C">
        <w:rPr>
          <w:noProof/>
          <w:color w:val="000000" w:themeColor="text1"/>
        </w:rPr>
        <w:t>games</w:t>
      </w:r>
      <w:r w:rsidR="0F813673" w:rsidRPr="6C7B1C0D">
        <w:rPr>
          <w:rStyle w:val="FootnoteReference"/>
          <w:noProof/>
          <w:color w:val="000000" w:themeColor="text1"/>
        </w:rPr>
        <w:footnoteReference w:id="23"/>
      </w:r>
      <w:r w:rsidR="391FF79E" w:rsidRPr="5D975B7C">
        <w:rPr>
          <w:noProof/>
          <w:color w:val="000000" w:themeColor="text1"/>
        </w:rPr>
        <w:t xml:space="preserve">, </w:t>
      </w:r>
      <w:r w:rsidRPr="009E05C9">
        <w:rPr>
          <w:noProof/>
          <w:color w:val="000000"/>
        </w:rPr>
        <w:t>financial support for early-stage development</w:t>
      </w:r>
      <w:r w:rsidR="4448336C" w:rsidRPr="009E05C9">
        <w:rPr>
          <w:rStyle w:val="FootnoteReference"/>
          <w:noProof/>
          <w:color w:val="000000"/>
        </w:rPr>
        <w:footnoteReference w:id="24"/>
      </w:r>
      <w:r w:rsidRPr="009E05C9">
        <w:rPr>
          <w:noProof/>
          <w:color w:val="000000"/>
        </w:rPr>
        <w:t>, investment vehicles</w:t>
      </w:r>
      <w:r w:rsidR="4448336C" w:rsidRPr="009E05C9">
        <w:rPr>
          <w:rStyle w:val="FootnoteReference"/>
          <w:noProof/>
          <w:color w:val="000000"/>
        </w:rPr>
        <w:footnoteReference w:id="25"/>
      </w:r>
      <w:r w:rsidRPr="009E05C9">
        <w:rPr>
          <w:noProof/>
          <w:color w:val="000000"/>
        </w:rPr>
        <w:t xml:space="preserve"> and active industry monitoring, the European Commission has taken steps to support the competitiveness of the </w:t>
      </w:r>
      <w:r w:rsidR="6248116E" w:rsidRPr="009E05C9">
        <w:rPr>
          <w:noProof/>
          <w:color w:val="000000"/>
        </w:rPr>
        <w:t>industry in Europe,</w:t>
      </w:r>
      <w:r w:rsidRPr="009E05C9">
        <w:rPr>
          <w:noProof/>
          <w:color w:val="000000"/>
        </w:rPr>
        <w:t xml:space="preserve"> which comprises approximately 100</w:t>
      </w:r>
      <w:r w:rsidR="126647A2" w:rsidRPr="009E05C9">
        <w:rPr>
          <w:noProof/>
          <w:color w:val="000000"/>
        </w:rPr>
        <w:t> </w:t>
      </w:r>
      <w:r w:rsidRPr="009E05C9">
        <w:rPr>
          <w:noProof/>
          <w:color w:val="000000"/>
        </w:rPr>
        <w:t>000</w:t>
      </w:r>
      <w:r w:rsidR="6248116E" w:rsidRPr="009E05C9">
        <w:rPr>
          <w:noProof/>
          <w:color w:val="000000"/>
        </w:rPr>
        <w:t> </w:t>
      </w:r>
      <w:r w:rsidRPr="009E05C9">
        <w:rPr>
          <w:noProof/>
          <w:color w:val="000000"/>
        </w:rPr>
        <w:t>employees and around 5</w:t>
      </w:r>
      <w:r w:rsidR="126647A2" w:rsidRPr="009E05C9">
        <w:rPr>
          <w:noProof/>
          <w:color w:val="000000"/>
        </w:rPr>
        <w:t> </w:t>
      </w:r>
      <w:r w:rsidRPr="009E05C9">
        <w:rPr>
          <w:noProof/>
          <w:color w:val="000000"/>
        </w:rPr>
        <w:t>500</w:t>
      </w:r>
      <w:r w:rsidR="6248116E" w:rsidRPr="009E05C9">
        <w:rPr>
          <w:noProof/>
          <w:color w:val="000000"/>
        </w:rPr>
        <w:t> </w:t>
      </w:r>
      <w:r w:rsidRPr="009E05C9">
        <w:rPr>
          <w:noProof/>
          <w:color w:val="000000"/>
        </w:rPr>
        <w:t>studios and publishers.</w:t>
      </w:r>
    </w:p>
    <w:p w14:paraId="784B796A" w14:textId="77777777" w:rsidR="4448336C" w:rsidRPr="009E05C9" w:rsidRDefault="33B75AA9" w:rsidP="009751B4">
      <w:pPr>
        <w:pStyle w:val="BodyText"/>
        <w:spacing w:after="120"/>
        <w:jc w:val="both"/>
        <w:rPr>
          <w:noProof/>
          <w:color w:val="000000"/>
        </w:rPr>
      </w:pPr>
      <w:r w:rsidRPr="009E05C9">
        <w:rPr>
          <w:noProof/>
          <w:color w:val="000000"/>
        </w:rPr>
        <w:t xml:space="preserve">Beyond economic indicators, video gaming has established itself as a leading leisure and cultural activity in the European Union and worldwide. </w:t>
      </w:r>
      <w:r w:rsidR="65AADC46" w:rsidRPr="009E05C9">
        <w:rPr>
          <w:noProof/>
          <w:color w:val="000000"/>
        </w:rPr>
        <w:t>T</w:t>
      </w:r>
      <w:r w:rsidRPr="009E05C9">
        <w:rPr>
          <w:noProof/>
          <w:color w:val="000000"/>
        </w:rPr>
        <w:t>hree in four Europeans play video games</w:t>
      </w:r>
      <w:r w:rsidR="0F813673" w:rsidRPr="5D975B7C">
        <w:rPr>
          <w:rStyle w:val="FootnoteReference"/>
          <w:noProof/>
          <w:color w:val="000000" w:themeColor="text1"/>
        </w:rPr>
        <w:footnoteReference w:id="26"/>
      </w:r>
      <w:r w:rsidRPr="009E05C9">
        <w:rPr>
          <w:noProof/>
          <w:color w:val="000000"/>
        </w:rPr>
        <w:t xml:space="preserve">. An increasing number of video games are now adapted into transmedia formats (e.g. TV series and films) and </w:t>
      </w:r>
      <w:r w:rsidR="11D29A95" w:rsidRPr="009E05C9">
        <w:rPr>
          <w:noProof/>
          <w:color w:val="000000"/>
        </w:rPr>
        <w:t xml:space="preserve">they </w:t>
      </w:r>
      <w:r w:rsidRPr="009E05C9">
        <w:rPr>
          <w:noProof/>
          <w:color w:val="000000"/>
        </w:rPr>
        <w:t>have a growing presence in popular culture. Finally, with the growing success of multiplayer games</w:t>
      </w:r>
      <w:r w:rsidR="3ED408D5" w:rsidRPr="009E05C9">
        <w:rPr>
          <w:noProof/>
          <w:color w:val="000000"/>
        </w:rPr>
        <w:t xml:space="preserve">, including games </w:t>
      </w:r>
      <w:r w:rsidR="54DBEE26" w:rsidRPr="009E05C9">
        <w:rPr>
          <w:noProof/>
          <w:color w:val="000000"/>
        </w:rPr>
        <w:t>functioning</w:t>
      </w:r>
      <w:r w:rsidR="3ED408D5" w:rsidRPr="009E05C9">
        <w:rPr>
          <w:noProof/>
          <w:color w:val="000000"/>
        </w:rPr>
        <w:t xml:space="preserve"> on</w:t>
      </w:r>
      <w:r w:rsidRPr="009E05C9">
        <w:rPr>
          <w:noProof/>
          <w:color w:val="000000"/>
        </w:rPr>
        <w:t xml:space="preserve"> live-service models</w:t>
      </w:r>
      <w:r w:rsidR="0F813673" w:rsidRPr="5D975B7C">
        <w:rPr>
          <w:rStyle w:val="FootnoteReference"/>
          <w:noProof/>
          <w:color w:val="000000" w:themeColor="text1"/>
        </w:rPr>
        <w:footnoteReference w:id="27"/>
      </w:r>
      <w:r w:rsidRPr="009E05C9">
        <w:rPr>
          <w:noProof/>
          <w:color w:val="000000"/>
        </w:rPr>
        <w:t>, video games have increasingly become spaces for social interaction and bonding, fostering active player communities.</w:t>
      </w:r>
    </w:p>
    <w:p w14:paraId="027DCAAD" w14:textId="77777777" w:rsidR="4448336C" w:rsidRPr="009E05C9" w:rsidRDefault="0F813673" w:rsidP="009751B4">
      <w:pPr>
        <w:pStyle w:val="BodyText"/>
        <w:spacing w:after="120"/>
        <w:jc w:val="both"/>
        <w:rPr>
          <w:noProof/>
          <w:color w:val="000000"/>
        </w:rPr>
      </w:pPr>
      <w:r w:rsidRPr="5D975B7C">
        <w:rPr>
          <w:noProof/>
          <w:color w:val="000000" w:themeColor="text1"/>
        </w:rPr>
        <w:t xml:space="preserve">It is against this background that the European </w:t>
      </w:r>
      <w:r w:rsidR="0F537A5F" w:rsidRPr="5D975B7C">
        <w:rPr>
          <w:noProof/>
          <w:color w:val="000000" w:themeColor="text1"/>
        </w:rPr>
        <w:t>C</w:t>
      </w:r>
      <w:r w:rsidRPr="5D975B7C">
        <w:rPr>
          <w:noProof/>
          <w:color w:val="000000" w:themeColor="text1"/>
        </w:rPr>
        <w:t xml:space="preserve">itizens’ </w:t>
      </w:r>
      <w:r w:rsidR="541AF562" w:rsidRPr="5D975B7C">
        <w:rPr>
          <w:noProof/>
          <w:color w:val="000000" w:themeColor="text1"/>
        </w:rPr>
        <w:t>I</w:t>
      </w:r>
      <w:r w:rsidRPr="5D975B7C">
        <w:rPr>
          <w:noProof/>
          <w:color w:val="000000" w:themeColor="text1"/>
        </w:rPr>
        <w:t>nitiative has resonated with players.</w:t>
      </w:r>
    </w:p>
    <w:p w14:paraId="2ED5095E" w14:textId="77777777" w:rsidR="00F10729" w:rsidRDefault="678D6819" w:rsidP="009751B4">
      <w:pPr>
        <w:spacing w:after="120"/>
        <w:jc w:val="both"/>
        <w:rPr>
          <w:noProof/>
          <w:color w:val="000000" w:themeColor="text1"/>
          <w:sz w:val="24"/>
          <w:szCs w:val="24"/>
        </w:rPr>
      </w:pPr>
      <w:r w:rsidRPr="00A99F81">
        <w:rPr>
          <w:noProof/>
          <w:color w:val="000000" w:themeColor="text1"/>
          <w:sz w:val="24"/>
          <w:szCs w:val="24"/>
        </w:rPr>
        <w:t>V</w:t>
      </w:r>
      <w:r w:rsidR="356F3E88" w:rsidRPr="00A99F81">
        <w:rPr>
          <w:noProof/>
          <w:color w:val="000000" w:themeColor="text1"/>
          <w:sz w:val="24"/>
          <w:szCs w:val="24"/>
        </w:rPr>
        <w:t xml:space="preserve">ideo games from the late 1990s and early 2000s functioned </w:t>
      </w:r>
      <w:r w:rsidR="08D2FEDB" w:rsidRPr="00A99F81">
        <w:rPr>
          <w:noProof/>
          <w:color w:val="000000" w:themeColor="text1"/>
          <w:sz w:val="24"/>
          <w:szCs w:val="24"/>
        </w:rPr>
        <w:t xml:space="preserve">primarily </w:t>
      </w:r>
      <w:r w:rsidR="356F3E88" w:rsidRPr="00A99F81">
        <w:rPr>
          <w:noProof/>
          <w:color w:val="000000" w:themeColor="text1"/>
          <w:sz w:val="24"/>
          <w:szCs w:val="24"/>
        </w:rPr>
        <w:t xml:space="preserve">in closed environments </w:t>
      </w:r>
      <w:r w:rsidR="26A268F8" w:rsidRPr="00A99F81">
        <w:rPr>
          <w:noProof/>
          <w:color w:val="000000" w:themeColor="text1"/>
          <w:sz w:val="24"/>
          <w:szCs w:val="24"/>
        </w:rPr>
        <w:t xml:space="preserve">whether single-player ones or multiplayer ones </w:t>
      </w:r>
      <w:r w:rsidR="4FFC4B51" w:rsidRPr="00A99F81">
        <w:rPr>
          <w:noProof/>
          <w:color w:val="000000" w:themeColor="text1"/>
          <w:sz w:val="24"/>
          <w:szCs w:val="24"/>
        </w:rPr>
        <w:t>(</w:t>
      </w:r>
      <w:r w:rsidR="45B91DE8" w:rsidRPr="00A99F81">
        <w:rPr>
          <w:noProof/>
          <w:color w:val="000000" w:themeColor="text1"/>
          <w:sz w:val="24"/>
          <w:szCs w:val="24"/>
        </w:rPr>
        <w:t xml:space="preserve">e.g. </w:t>
      </w:r>
      <w:r w:rsidR="4FFC4B51" w:rsidRPr="00A99F81">
        <w:rPr>
          <w:noProof/>
          <w:color w:val="000000" w:themeColor="text1"/>
          <w:sz w:val="24"/>
          <w:szCs w:val="24"/>
        </w:rPr>
        <w:t>couch multiplayer</w:t>
      </w:r>
      <w:r w:rsidR="08D2FEDB" w:rsidRPr="00A99F81">
        <w:rPr>
          <w:noProof/>
          <w:color w:val="000000" w:themeColor="text1"/>
          <w:sz w:val="24"/>
          <w:szCs w:val="24"/>
        </w:rPr>
        <w:t xml:space="preserve"> or</w:t>
      </w:r>
      <w:r w:rsidR="4FFC4B51" w:rsidRPr="00A99F81">
        <w:rPr>
          <w:noProof/>
          <w:color w:val="000000" w:themeColor="text1"/>
          <w:sz w:val="24"/>
          <w:szCs w:val="24"/>
        </w:rPr>
        <w:t xml:space="preserve"> local area networks (LAN) or on self-hosted servers</w:t>
      </w:r>
      <w:r w:rsidR="3178DD4F" w:rsidRPr="00A99F81">
        <w:rPr>
          <w:noProof/>
          <w:color w:val="000000" w:themeColor="text1"/>
          <w:sz w:val="24"/>
          <w:szCs w:val="24"/>
        </w:rPr>
        <w:t>)</w:t>
      </w:r>
      <w:r w:rsidR="4FFC4B51" w:rsidRPr="00A99F81">
        <w:rPr>
          <w:noProof/>
          <w:color w:val="000000" w:themeColor="text1"/>
          <w:sz w:val="24"/>
          <w:szCs w:val="24"/>
        </w:rPr>
        <w:t xml:space="preserve">, making the gaming experience dependent on players’ own hardware power and connection latency. </w:t>
      </w:r>
      <w:r w:rsidR="273E8BF4" w:rsidRPr="1554BF82">
        <w:rPr>
          <w:noProof/>
          <w:color w:val="000000" w:themeColor="text1"/>
          <w:sz w:val="24"/>
          <w:szCs w:val="24"/>
        </w:rPr>
        <w:t>By then,</w:t>
      </w:r>
      <w:r w:rsidR="273E8BF4" w:rsidRPr="11F8F02B">
        <w:rPr>
          <w:noProof/>
          <w:color w:val="000000" w:themeColor="text1"/>
          <w:sz w:val="24"/>
          <w:szCs w:val="24"/>
        </w:rPr>
        <w:t xml:space="preserve"> video</w:t>
      </w:r>
      <w:r w:rsidR="273E8BF4" w:rsidRPr="1554BF82">
        <w:rPr>
          <w:noProof/>
          <w:color w:val="000000" w:themeColor="text1"/>
          <w:sz w:val="24"/>
          <w:szCs w:val="24"/>
        </w:rPr>
        <w:t xml:space="preserve"> </w:t>
      </w:r>
      <w:r w:rsidR="54557FD8" w:rsidRPr="1554BF82">
        <w:rPr>
          <w:noProof/>
          <w:color w:val="000000" w:themeColor="text1"/>
          <w:sz w:val="24"/>
          <w:szCs w:val="24"/>
        </w:rPr>
        <w:t>games</w:t>
      </w:r>
      <w:r w:rsidR="54557FD8" w:rsidRPr="5A484354">
        <w:rPr>
          <w:noProof/>
          <w:color w:val="000000" w:themeColor="text1"/>
          <w:sz w:val="24"/>
          <w:szCs w:val="24"/>
        </w:rPr>
        <w:t xml:space="preserve"> were </w:t>
      </w:r>
      <w:r w:rsidR="7A81E7F7" w:rsidRPr="12FD5D42">
        <w:rPr>
          <w:noProof/>
          <w:color w:val="000000" w:themeColor="text1"/>
          <w:sz w:val="24"/>
          <w:szCs w:val="24"/>
        </w:rPr>
        <w:t xml:space="preserve">already </w:t>
      </w:r>
      <w:r w:rsidR="54557FD8" w:rsidRPr="12FD5D42">
        <w:rPr>
          <w:noProof/>
          <w:color w:val="000000" w:themeColor="text1"/>
          <w:sz w:val="24"/>
          <w:szCs w:val="24"/>
        </w:rPr>
        <w:t>licensed</w:t>
      </w:r>
      <w:r w:rsidR="54557FD8" w:rsidRPr="647B0699">
        <w:rPr>
          <w:noProof/>
          <w:color w:val="000000" w:themeColor="text1"/>
          <w:sz w:val="24"/>
          <w:szCs w:val="24"/>
        </w:rPr>
        <w:t xml:space="preserve">, not sold, to </w:t>
      </w:r>
      <w:r w:rsidR="54557FD8" w:rsidRPr="4266A437">
        <w:rPr>
          <w:noProof/>
          <w:color w:val="000000" w:themeColor="text1"/>
          <w:sz w:val="24"/>
          <w:szCs w:val="24"/>
        </w:rPr>
        <w:t>consumers.</w:t>
      </w:r>
    </w:p>
    <w:p w14:paraId="3DD52FAC" w14:textId="77777777" w:rsidR="000A1498" w:rsidRDefault="4FFC4B51" w:rsidP="009751B4">
      <w:pPr>
        <w:spacing w:after="120"/>
        <w:jc w:val="both"/>
        <w:rPr>
          <w:noProof/>
          <w:color w:val="000000" w:themeColor="text1"/>
          <w:sz w:val="24"/>
          <w:szCs w:val="24"/>
        </w:rPr>
      </w:pPr>
      <w:r w:rsidRPr="00A99F81">
        <w:rPr>
          <w:noProof/>
          <w:color w:val="000000" w:themeColor="text1"/>
          <w:sz w:val="24"/>
          <w:szCs w:val="24"/>
        </w:rPr>
        <w:t xml:space="preserve">In contrast, </w:t>
      </w:r>
      <w:r w:rsidR="356F3E88" w:rsidRPr="00A99F81">
        <w:rPr>
          <w:noProof/>
          <w:color w:val="000000" w:themeColor="text1"/>
          <w:sz w:val="24"/>
          <w:szCs w:val="24"/>
        </w:rPr>
        <w:t>modern video games</w:t>
      </w:r>
      <w:r w:rsidR="78012CEF" w:rsidRPr="00A99F81">
        <w:rPr>
          <w:noProof/>
          <w:color w:val="000000" w:themeColor="text1"/>
          <w:sz w:val="24"/>
          <w:szCs w:val="24"/>
        </w:rPr>
        <w:t xml:space="preserve"> (whether single-player or multiplayer)</w:t>
      </w:r>
      <w:r w:rsidR="356F3E88" w:rsidRPr="00A99F81">
        <w:rPr>
          <w:noProof/>
          <w:color w:val="000000" w:themeColor="text1"/>
          <w:sz w:val="24"/>
          <w:szCs w:val="24"/>
        </w:rPr>
        <w:t xml:space="preserve"> increasingly rely on </w:t>
      </w:r>
      <w:r w:rsidR="0EC83713" w:rsidRPr="00A99F81">
        <w:rPr>
          <w:noProof/>
          <w:color w:val="000000" w:themeColor="text1"/>
          <w:sz w:val="24"/>
          <w:szCs w:val="24"/>
        </w:rPr>
        <w:t>company-run servers</w:t>
      </w:r>
      <w:r w:rsidR="356F3E88" w:rsidRPr="00A99F81">
        <w:rPr>
          <w:noProof/>
          <w:color w:val="000000" w:themeColor="text1"/>
          <w:sz w:val="24"/>
          <w:szCs w:val="24"/>
        </w:rPr>
        <w:t xml:space="preserve"> which</w:t>
      </w:r>
      <w:r w:rsidR="08D2FEDB" w:rsidRPr="00A99F81">
        <w:rPr>
          <w:noProof/>
          <w:color w:val="000000" w:themeColor="text1"/>
          <w:sz w:val="24"/>
          <w:szCs w:val="24"/>
        </w:rPr>
        <w:t xml:space="preserve"> – </w:t>
      </w:r>
      <w:r w:rsidR="356F3E88" w:rsidRPr="00A99F81">
        <w:rPr>
          <w:noProof/>
          <w:color w:val="000000" w:themeColor="text1"/>
          <w:sz w:val="24"/>
          <w:szCs w:val="24"/>
        </w:rPr>
        <w:t>when severed</w:t>
      </w:r>
      <w:r w:rsidR="08D2FEDB" w:rsidRPr="00A99F81">
        <w:rPr>
          <w:noProof/>
          <w:color w:val="000000" w:themeColor="text1"/>
          <w:sz w:val="24"/>
          <w:szCs w:val="24"/>
        </w:rPr>
        <w:t xml:space="preserve"> – </w:t>
      </w:r>
      <w:r w:rsidR="356F3E88" w:rsidRPr="00A99F81">
        <w:rPr>
          <w:noProof/>
          <w:color w:val="000000" w:themeColor="text1"/>
          <w:sz w:val="24"/>
          <w:szCs w:val="24"/>
        </w:rPr>
        <w:t xml:space="preserve">can result in </w:t>
      </w:r>
      <w:r w:rsidR="08D2FEDB" w:rsidRPr="00A99F81">
        <w:rPr>
          <w:noProof/>
          <w:color w:val="000000" w:themeColor="text1"/>
          <w:sz w:val="24"/>
          <w:szCs w:val="24"/>
        </w:rPr>
        <w:t xml:space="preserve">a </w:t>
      </w:r>
      <w:r w:rsidR="356F3E88" w:rsidRPr="00A99F81">
        <w:rPr>
          <w:noProof/>
          <w:color w:val="000000" w:themeColor="text1"/>
          <w:sz w:val="24"/>
          <w:szCs w:val="24"/>
        </w:rPr>
        <w:t xml:space="preserve">loss of access to parts or all of the game. </w:t>
      </w:r>
      <w:r w:rsidR="3E03916A" w:rsidRPr="00A99F81">
        <w:rPr>
          <w:noProof/>
          <w:color w:val="000000" w:themeColor="text1"/>
          <w:sz w:val="24"/>
          <w:szCs w:val="24"/>
        </w:rPr>
        <w:t>A</w:t>
      </w:r>
      <w:r w:rsidR="525C6DF9" w:rsidRPr="00A99F81">
        <w:rPr>
          <w:noProof/>
          <w:color w:val="000000" w:themeColor="text1"/>
          <w:sz w:val="24"/>
          <w:szCs w:val="24"/>
        </w:rPr>
        <w:t>n increasing share of the infrastructure underpinning gameplay has moved from the client side to the server side.</w:t>
      </w:r>
      <w:r w:rsidR="06D372F0" w:rsidRPr="00A99F81">
        <w:rPr>
          <w:noProof/>
          <w:color w:val="000000" w:themeColor="text1"/>
          <w:sz w:val="24"/>
          <w:szCs w:val="24"/>
        </w:rPr>
        <w:t xml:space="preserve"> </w:t>
      </w:r>
      <w:r w:rsidR="356F3E88" w:rsidRPr="00A99F81">
        <w:rPr>
          <w:noProof/>
          <w:color w:val="000000" w:themeColor="text1"/>
          <w:sz w:val="24"/>
          <w:szCs w:val="24"/>
        </w:rPr>
        <w:t xml:space="preserve">While some games, in particular single-player ones and those with less complex features, include always-online requirements for </w:t>
      </w:r>
      <w:r w:rsidR="738F2FCE" w:rsidRPr="45DD671D">
        <w:rPr>
          <w:noProof/>
          <w:color w:val="000000" w:themeColor="text1"/>
          <w:sz w:val="24"/>
          <w:szCs w:val="24"/>
        </w:rPr>
        <w:t>the sole purpose of</w:t>
      </w:r>
      <w:r w:rsidR="74450885" w:rsidRPr="45DD671D">
        <w:rPr>
          <w:noProof/>
          <w:color w:val="000000" w:themeColor="text1"/>
          <w:sz w:val="24"/>
          <w:szCs w:val="24"/>
        </w:rPr>
        <w:t xml:space="preserve"> </w:t>
      </w:r>
      <w:r w:rsidR="356F3E88" w:rsidRPr="00A99F81">
        <w:rPr>
          <w:noProof/>
          <w:color w:val="000000" w:themeColor="text1"/>
          <w:sz w:val="24"/>
          <w:szCs w:val="24"/>
        </w:rPr>
        <w:t>authentication</w:t>
      </w:r>
      <w:r w:rsidR="4CFBB272" w:rsidRPr="45DD671D">
        <w:rPr>
          <w:noProof/>
          <w:color w:val="000000" w:themeColor="text1"/>
          <w:sz w:val="24"/>
          <w:szCs w:val="24"/>
        </w:rPr>
        <w:t xml:space="preserve"> and</w:t>
      </w:r>
      <w:r w:rsidR="35AE466F" w:rsidRPr="00A99F81">
        <w:rPr>
          <w:noProof/>
          <w:color w:val="000000" w:themeColor="text1"/>
          <w:sz w:val="24"/>
          <w:szCs w:val="24"/>
        </w:rPr>
        <w:t xml:space="preserve"> protection of copyright and intellectual property via digital</w:t>
      </w:r>
      <w:r w:rsidR="768D71EF" w:rsidRPr="00A99F81">
        <w:rPr>
          <w:noProof/>
          <w:color w:val="000000" w:themeColor="text1"/>
          <w:sz w:val="24"/>
          <w:szCs w:val="24"/>
        </w:rPr>
        <w:t xml:space="preserve"> </w:t>
      </w:r>
      <w:r w:rsidR="35AE466F" w:rsidRPr="00A99F81">
        <w:rPr>
          <w:noProof/>
          <w:color w:val="000000" w:themeColor="text1"/>
          <w:sz w:val="24"/>
          <w:szCs w:val="24"/>
        </w:rPr>
        <w:t>rights</w:t>
      </w:r>
      <w:r w:rsidR="768D71EF" w:rsidRPr="00A99F81">
        <w:rPr>
          <w:noProof/>
          <w:color w:val="000000" w:themeColor="text1"/>
          <w:sz w:val="24"/>
          <w:szCs w:val="24"/>
        </w:rPr>
        <w:t xml:space="preserve"> </w:t>
      </w:r>
      <w:r w:rsidR="35AE466F" w:rsidRPr="00A99F81">
        <w:rPr>
          <w:noProof/>
          <w:color w:val="000000" w:themeColor="text1"/>
          <w:sz w:val="24"/>
          <w:szCs w:val="24"/>
        </w:rPr>
        <w:t>management (DRM) software</w:t>
      </w:r>
      <w:r w:rsidR="356F3E88" w:rsidRPr="00A99F81">
        <w:rPr>
          <w:noProof/>
          <w:color w:val="000000" w:themeColor="text1"/>
          <w:sz w:val="24"/>
          <w:szCs w:val="24"/>
        </w:rPr>
        <w:t xml:space="preserve">, </w:t>
      </w:r>
      <w:r w:rsidR="60CC9870" w:rsidRPr="00A99F81">
        <w:rPr>
          <w:noProof/>
          <w:color w:val="000000" w:themeColor="text1"/>
          <w:sz w:val="24"/>
          <w:szCs w:val="24"/>
        </w:rPr>
        <w:t xml:space="preserve">many </w:t>
      </w:r>
      <w:r w:rsidR="436DBC4B" w:rsidRPr="00A99F81">
        <w:rPr>
          <w:noProof/>
          <w:color w:val="000000" w:themeColor="text1"/>
          <w:sz w:val="24"/>
          <w:szCs w:val="24"/>
        </w:rPr>
        <w:t>popular modern</w:t>
      </w:r>
      <w:r w:rsidR="356F3E88" w:rsidRPr="00A99F81">
        <w:rPr>
          <w:noProof/>
          <w:color w:val="000000" w:themeColor="text1"/>
          <w:sz w:val="24"/>
          <w:szCs w:val="24"/>
        </w:rPr>
        <w:t xml:space="preserve"> games rely on online connections to </w:t>
      </w:r>
      <w:r w:rsidR="63D58A57" w:rsidRPr="00A99F81">
        <w:rPr>
          <w:noProof/>
          <w:color w:val="000000" w:themeColor="text1"/>
          <w:sz w:val="24"/>
          <w:szCs w:val="24"/>
        </w:rPr>
        <w:t xml:space="preserve">allow a larger number of players to play together, run specific social or developer-led events, or provide continuous </w:t>
      </w:r>
      <w:r w:rsidR="00914224">
        <w:rPr>
          <w:noProof/>
          <w:color w:val="000000" w:themeColor="text1"/>
          <w:sz w:val="24"/>
          <w:szCs w:val="24"/>
        </w:rPr>
        <w:t>updates to the game</w:t>
      </w:r>
      <w:r w:rsidR="356F3E88" w:rsidRPr="00A99F81">
        <w:rPr>
          <w:noProof/>
          <w:color w:val="000000" w:themeColor="text1"/>
          <w:sz w:val="24"/>
          <w:szCs w:val="24"/>
        </w:rPr>
        <w:t xml:space="preserve">. </w:t>
      </w:r>
    </w:p>
    <w:p w14:paraId="36929FC5" w14:textId="77777777" w:rsidR="516E6097" w:rsidRPr="009E05C9" w:rsidRDefault="356F3E88" w:rsidP="0169C846">
      <w:pPr>
        <w:spacing w:after="120" w:line="259" w:lineRule="auto"/>
        <w:jc w:val="both"/>
        <w:rPr>
          <w:noProof/>
          <w:color w:val="000000" w:themeColor="text1"/>
          <w:sz w:val="24"/>
          <w:szCs w:val="24"/>
        </w:rPr>
      </w:pPr>
      <w:r w:rsidRPr="00A99F81">
        <w:rPr>
          <w:noProof/>
          <w:color w:val="000000" w:themeColor="text1"/>
          <w:sz w:val="24"/>
          <w:szCs w:val="24"/>
        </w:rPr>
        <w:t xml:space="preserve">Online connections can </w:t>
      </w:r>
      <w:r w:rsidR="7CE36B6E" w:rsidRPr="00A99F81">
        <w:rPr>
          <w:noProof/>
          <w:color w:val="000000" w:themeColor="text1"/>
          <w:sz w:val="24"/>
          <w:szCs w:val="24"/>
        </w:rPr>
        <w:t xml:space="preserve">also </w:t>
      </w:r>
      <w:r w:rsidRPr="00A99F81">
        <w:rPr>
          <w:noProof/>
          <w:color w:val="000000" w:themeColor="text1"/>
          <w:sz w:val="24"/>
          <w:szCs w:val="24"/>
        </w:rPr>
        <w:t>fix bugs through patches or server-side updates</w:t>
      </w:r>
      <w:r w:rsidR="639CDF77" w:rsidRPr="00A99F81">
        <w:rPr>
          <w:noProof/>
          <w:color w:val="000000" w:themeColor="text1"/>
          <w:sz w:val="24"/>
          <w:szCs w:val="24"/>
        </w:rPr>
        <w:t>,</w:t>
      </w:r>
      <w:r w:rsidRPr="00A99F81">
        <w:rPr>
          <w:noProof/>
          <w:color w:val="000000" w:themeColor="text1"/>
          <w:sz w:val="24"/>
          <w:szCs w:val="24"/>
        </w:rPr>
        <w:t xml:space="preserve"> </w:t>
      </w:r>
      <w:r w:rsidR="768D71EF" w:rsidRPr="00A99F81">
        <w:rPr>
          <w:noProof/>
          <w:color w:val="000000" w:themeColor="text1"/>
          <w:sz w:val="24"/>
          <w:szCs w:val="24"/>
        </w:rPr>
        <w:t xml:space="preserve">and they can </w:t>
      </w:r>
      <w:r w:rsidR="7AE93C0C" w:rsidRPr="00A99F81">
        <w:rPr>
          <w:noProof/>
          <w:color w:val="000000" w:themeColor="text1"/>
          <w:sz w:val="24"/>
          <w:szCs w:val="24"/>
        </w:rPr>
        <w:t xml:space="preserve">update software and middleware to </w:t>
      </w:r>
      <w:r w:rsidRPr="00A99F81">
        <w:rPr>
          <w:noProof/>
          <w:color w:val="000000" w:themeColor="text1"/>
          <w:sz w:val="24"/>
          <w:szCs w:val="24"/>
        </w:rPr>
        <w:t>address vulnerabilities</w:t>
      </w:r>
      <w:r w:rsidR="768D71EF" w:rsidRPr="00A99F81">
        <w:rPr>
          <w:noProof/>
          <w:color w:val="000000" w:themeColor="text1"/>
          <w:sz w:val="24"/>
          <w:szCs w:val="24"/>
        </w:rPr>
        <w:t xml:space="preserve"> </w:t>
      </w:r>
      <w:r w:rsidR="11FA346D" w:rsidRPr="00A99F81">
        <w:rPr>
          <w:noProof/>
          <w:color w:val="000000" w:themeColor="text1"/>
          <w:sz w:val="24"/>
          <w:szCs w:val="24"/>
        </w:rPr>
        <w:t xml:space="preserve">or </w:t>
      </w:r>
      <w:r w:rsidR="492CC52B" w:rsidRPr="00A99F81">
        <w:rPr>
          <w:noProof/>
          <w:color w:val="000000" w:themeColor="text1"/>
          <w:sz w:val="24"/>
          <w:szCs w:val="24"/>
        </w:rPr>
        <w:t>update</w:t>
      </w:r>
      <w:r w:rsidR="430F889B" w:rsidRPr="00A99F81">
        <w:rPr>
          <w:noProof/>
          <w:color w:val="000000" w:themeColor="text1"/>
          <w:sz w:val="24"/>
          <w:szCs w:val="24"/>
        </w:rPr>
        <w:t xml:space="preserve">s </w:t>
      </w:r>
      <w:r w:rsidR="768D71EF" w:rsidRPr="00A99F81">
        <w:rPr>
          <w:noProof/>
          <w:color w:val="000000" w:themeColor="text1"/>
          <w:sz w:val="24"/>
          <w:szCs w:val="24"/>
        </w:rPr>
        <w:t>to</w:t>
      </w:r>
      <w:r w:rsidR="492CC52B" w:rsidRPr="00A99F81">
        <w:rPr>
          <w:noProof/>
          <w:color w:val="000000" w:themeColor="text1"/>
          <w:sz w:val="24"/>
          <w:szCs w:val="24"/>
        </w:rPr>
        <w:t xml:space="preserve"> operating systems</w:t>
      </w:r>
      <w:r w:rsidRPr="06D46653">
        <w:rPr>
          <w:rStyle w:val="FootnoteReference"/>
          <w:noProof/>
          <w:color w:val="000000" w:themeColor="text1"/>
          <w:sz w:val="24"/>
          <w:szCs w:val="24"/>
        </w:rPr>
        <w:footnoteReference w:id="28"/>
      </w:r>
      <w:r w:rsidR="27EC2709" w:rsidRPr="00A99F81">
        <w:rPr>
          <w:noProof/>
          <w:color w:val="000000" w:themeColor="text1"/>
          <w:sz w:val="24"/>
          <w:szCs w:val="24"/>
        </w:rPr>
        <w:t>.</w:t>
      </w:r>
      <w:r w:rsidR="2EB656C3" w:rsidRPr="00A99F81">
        <w:rPr>
          <w:noProof/>
          <w:color w:val="000000" w:themeColor="text1"/>
          <w:sz w:val="24"/>
          <w:szCs w:val="24"/>
        </w:rPr>
        <w:t xml:space="preserve"> </w:t>
      </w:r>
      <w:r w:rsidRPr="00A99F81">
        <w:rPr>
          <w:noProof/>
          <w:color w:val="000000" w:themeColor="text1"/>
          <w:sz w:val="24"/>
          <w:szCs w:val="24"/>
        </w:rPr>
        <w:t xml:space="preserve">They </w:t>
      </w:r>
      <w:r w:rsidR="768D71EF" w:rsidRPr="00A99F81">
        <w:rPr>
          <w:noProof/>
          <w:color w:val="000000" w:themeColor="text1"/>
          <w:sz w:val="24"/>
          <w:szCs w:val="24"/>
        </w:rPr>
        <w:t xml:space="preserve">offer improved </w:t>
      </w:r>
      <w:r w:rsidRPr="00A99F81">
        <w:rPr>
          <w:noProof/>
          <w:color w:val="000000" w:themeColor="text1"/>
          <w:sz w:val="24"/>
          <w:szCs w:val="24"/>
        </w:rPr>
        <w:t>features central to competitive multiplayer games (e.g. matchmaking</w:t>
      </w:r>
      <w:r w:rsidR="768D71EF" w:rsidRPr="00A99F81">
        <w:rPr>
          <w:noProof/>
          <w:color w:val="000000" w:themeColor="text1"/>
          <w:sz w:val="24"/>
          <w:szCs w:val="24"/>
        </w:rPr>
        <w:t xml:space="preserve"> and</w:t>
      </w:r>
      <w:r w:rsidRPr="00A99F81">
        <w:rPr>
          <w:noProof/>
          <w:color w:val="000000" w:themeColor="text1"/>
          <w:sz w:val="24"/>
          <w:szCs w:val="24"/>
        </w:rPr>
        <w:t xml:space="preserve"> leaderboards). They also reflect an evolution of the sector, including the integration of third-party middleware and external services (e.g. </w:t>
      </w:r>
      <w:r w:rsidR="77CA1657" w:rsidRPr="4B4976FA">
        <w:rPr>
          <w:noProof/>
          <w:color w:val="000000" w:themeColor="text1"/>
          <w:sz w:val="24"/>
          <w:szCs w:val="24"/>
        </w:rPr>
        <w:t>telemetry</w:t>
      </w:r>
      <w:r w:rsidRPr="00A99F81">
        <w:rPr>
          <w:noProof/>
          <w:color w:val="000000" w:themeColor="text1"/>
          <w:sz w:val="24"/>
          <w:szCs w:val="24"/>
        </w:rPr>
        <w:t>, anti-cheat systems, social features</w:t>
      </w:r>
      <w:r w:rsidR="768D71EF" w:rsidRPr="00A99F81">
        <w:rPr>
          <w:noProof/>
          <w:color w:val="000000" w:themeColor="text1"/>
          <w:sz w:val="24"/>
          <w:szCs w:val="24"/>
        </w:rPr>
        <w:t xml:space="preserve"> and</w:t>
      </w:r>
      <w:r w:rsidRPr="00A99F81">
        <w:rPr>
          <w:noProof/>
          <w:color w:val="000000" w:themeColor="text1"/>
          <w:sz w:val="24"/>
          <w:szCs w:val="24"/>
        </w:rPr>
        <w:t xml:space="preserve"> cloud saves), which are often hosted or supported via online infrastructure. Server infrastructure has also become key to </w:t>
      </w:r>
      <w:r w:rsidR="15027561" w:rsidRPr="00A99F81">
        <w:rPr>
          <w:noProof/>
          <w:color w:val="000000" w:themeColor="text1"/>
          <w:sz w:val="24"/>
          <w:szCs w:val="24"/>
        </w:rPr>
        <w:t>monetising</w:t>
      </w:r>
      <w:r w:rsidRPr="00A99F81">
        <w:rPr>
          <w:noProof/>
          <w:color w:val="000000" w:themeColor="text1"/>
          <w:sz w:val="24"/>
          <w:szCs w:val="24"/>
        </w:rPr>
        <w:t xml:space="preserve"> games: in the live-service business model, </w:t>
      </w:r>
      <w:r w:rsidR="15027561" w:rsidRPr="00A99F81">
        <w:rPr>
          <w:noProof/>
          <w:color w:val="000000" w:themeColor="text1"/>
          <w:sz w:val="24"/>
          <w:szCs w:val="24"/>
        </w:rPr>
        <w:t xml:space="preserve">regular </w:t>
      </w:r>
      <w:r w:rsidRPr="00A99F81">
        <w:rPr>
          <w:noProof/>
          <w:color w:val="000000" w:themeColor="text1"/>
          <w:sz w:val="24"/>
          <w:szCs w:val="24"/>
        </w:rPr>
        <w:t>content updates (e.g. events</w:t>
      </w:r>
      <w:r w:rsidR="15027561" w:rsidRPr="00A99F81">
        <w:rPr>
          <w:noProof/>
          <w:color w:val="000000" w:themeColor="text1"/>
          <w:sz w:val="24"/>
          <w:szCs w:val="24"/>
        </w:rPr>
        <w:t xml:space="preserve"> and</w:t>
      </w:r>
      <w:r w:rsidRPr="00A99F81">
        <w:rPr>
          <w:noProof/>
          <w:color w:val="000000" w:themeColor="text1"/>
          <w:sz w:val="24"/>
          <w:szCs w:val="24"/>
        </w:rPr>
        <w:t xml:space="preserve"> daily challenges) keep players engage</w:t>
      </w:r>
      <w:r w:rsidR="2321316C" w:rsidRPr="00A99F81">
        <w:rPr>
          <w:noProof/>
          <w:color w:val="000000" w:themeColor="text1"/>
          <w:sz w:val="24"/>
          <w:szCs w:val="24"/>
        </w:rPr>
        <w:t>d</w:t>
      </w:r>
      <w:r w:rsidRPr="00A99F81">
        <w:rPr>
          <w:noProof/>
          <w:color w:val="000000" w:themeColor="text1"/>
          <w:sz w:val="24"/>
          <w:szCs w:val="24"/>
        </w:rPr>
        <w:t xml:space="preserve">, while targeted advertising strategies </w:t>
      </w:r>
      <w:r w:rsidR="1C42AA52" w:rsidRPr="00A99F81">
        <w:rPr>
          <w:noProof/>
          <w:color w:val="000000" w:themeColor="text1"/>
          <w:sz w:val="24"/>
          <w:szCs w:val="24"/>
        </w:rPr>
        <w:t>also contribute to</w:t>
      </w:r>
      <w:r w:rsidRPr="00A99F81">
        <w:rPr>
          <w:noProof/>
          <w:color w:val="000000" w:themeColor="text1"/>
          <w:sz w:val="24"/>
          <w:szCs w:val="24"/>
        </w:rPr>
        <w:t xml:space="preserve"> revenues.</w:t>
      </w:r>
    </w:p>
    <w:p w14:paraId="32080A94" w14:textId="77777777" w:rsidR="4448336C" w:rsidRPr="009E05C9" w:rsidRDefault="0656CED2" w:rsidP="009751B4">
      <w:pPr>
        <w:spacing w:after="120"/>
        <w:jc w:val="both"/>
        <w:rPr>
          <w:noProof/>
          <w:color w:val="000000"/>
          <w:sz w:val="24"/>
          <w:szCs w:val="24"/>
        </w:rPr>
      </w:pPr>
      <w:r>
        <w:rPr>
          <w:noProof/>
          <w:color w:val="000000"/>
          <w:sz w:val="24"/>
          <w:szCs w:val="24"/>
        </w:rPr>
        <w:t>A</w:t>
      </w:r>
      <w:r w:rsidR="33B75AA9" w:rsidRPr="009E05C9">
        <w:rPr>
          <w:noProof/>
          <w:color w:val="000000"/>
          <w:sz w:val="24"/>
          <w:szCs w:val="24"/>
        </w:rPr>
        <w:t xml:space="preserve">s </w:t>
      </w:r>
      <w:r w:rsidR="0BD28A4F" w:rsidRPr="009E05C9">
        <w:rPr>
          <w:noProof/>
          <w:color w:val="000000"/>
          <w:sz w:val="24"/>
          <w:szCs w:val="24"/>
        </w:rPr>
        <w:t xml:space="preserve">stated </w:t>
      </w:r>
      <w:r w:rsidR="33B75AA9" w:rsidRPr="009E05C9">
        <w:rPr>
          <w:noProof/>
          <w:color w:val="000000"/>
          <w:sz w:val="24"/>
          <w:szCs w:val="24"/>
        </w:rPr>
        <w:t xml:space="preserve">by the </w:t>
      </w:r>
      <w:r w:rsidR="18A2436F" w:rsidRPr="009E05C9">
        <w:rPr>
          <w:noProof/>
          <w:color w:val="000000"/>
          <w:sz w:val="24"/>
          <w:szCs w:val="24"/>
        </w:rPr>
        <w:t>‘</w:t>
      </w:r>
      <w:r w:rsidR="33B75AA9" w:rsidRPr="009E05C9">
        <w:rPr>
          <w:noProof/>
          <w:color w:val="000000"/>
          <w:sz w:val="24"/>
          <w:szCs w:val="24"/>
        </w:rPr>
        <w:t xml:space="preserve">Stop Destroying </w:t>
      </w:r>
      <w:r w:rsidR="77207E00" w:rsidRPr="009E05C9">
        <w:rPr>
          <w:noProof/>
          <w:color w:val="000000"/>
          <w:sz w:val="24"/>
          <w:szCs w:val="24"/>
        </w:rPr>
        <w:t>V</w:t>
      </w:r>
      <w:r w:rsidR="33B75AA9" w:rsidRPr="009E05C9">
        <w:rPr>
          <w:noProof/>
          <w:color w:val="000000"/>
          <w:sz w:val="24"/>
          <w:szCs w:val="24"/>
        </w:rPr>
        <w:t>ideogames</w:t>
      </w:r>
      <w:r w:rsidR="18A2436F" w:rsidRPr="009E05C9">
        <w:rPr>
          <w:noProof/>
          <w:color w:val="000000"/>
          <w:sz w:val="24"/>
          <w:szCs w:val="24"/>
        </w:rPr>
        <w:t>’</w:t>
      </w:r>
      <w:r w:rsidR="33B75AA9" w:rsidRPr="009E05C9">
        <w:rPr>
          <w:noProof/>
          <w:color w:val="000000"/>
          <w:sz w:val="24"/>
          <w:szCs w:val="24"/>
        </w:rPr>
        <w:t xml:space="preserve"> initiative,</w:t>
      </w:r>
      <w:r w:rsidR="18A2436F" w:rsidRPr="009E05C9">
        <w:rPr>
          <w:noProof/>
          <w:color w:val="000000"/>
          <w:sz w:val="24"/>
          <w:szCs w:val="24"/>
        </w:rPr>
        <w:t xml:space="preserve"> </w:t>
      </w:r>
      <w:r w:rsidR="33B75AA9" w:rsidRPr="009E05C9">
        <w:rPr>
          <w:noProof/>
          <w:color w:val="000000"/>
          <w:sz w:val="24"/>
          <w:szCs w:val="24"/>
        </w:rPr>
        <w:t>publishers</w:t>
      </w:r>
      <w:r w:rsidR="4448336C" w:rsidRPr="009E05C9">
        <w:rPr>
          <w:rStyle w:val="FootnoteReference"/>
          <w:noProof/>
          <w:color w:val="000000"/>
          <w:sz w:val="24"/>
          <w:szCs w:val="24"/>
        </w:rPr>
        <w:footnoteReference w:id="29"/>
      </w:r>
      <w:r w:rsidR="33B75AA9" w:rsidRPr="009E05C9">
        <w:rPr>
          <w:noProof/>
          <w:color w:val="000000"/>
          <w:sz w:val="24"/>
          <w:szCs w:val="24"/>
        </w:rPr>
        <w:t xml:space="preserve"> can decide to shut down servers. This step often </w:t>
      </w:r>
      <w:r w:rsidR="5B1EC97D" w:rsidRPr="009E05C9">
        <w:rPr>
          <w:noProof/>
          <w:color w:val="000000"/>
          <w:sz w:val="24"/>
          <w:szCs w:val="24"/>
        </w:rPr>
        <w:t>result</w:t>
      </w:r>
      <w:r w:rsidR="5A4AA1DA" w:rsidRPr="009E05C9">
        <w:rPr>
          <w:noProof/>
          <w:color w:val="000000"/>
          <w:sz w:val="24"/>
          <w:szCs w:val="24"/>
        </w:rPr>
        <w:t>s</w:t>
      </w:r>
      <w:r w:rsidR="5B1EC97D" w:rsidRPr="009E05C9">
        <w:rPr>
          <w:noProof/>
          <w:color w:val="000000"/>
          <w:sz w:val="24"/>
          <w:szCs w:val="24"/>
        </w:rPr>
        <w:t xml:space="preserve"> </w:t>
      </w:r>
      <w:r w:rsidR="0B5A73F4" w:rsidRPr="009E05C9">
        <w:rPr>
          <w:noProof/>
          <w:color w:val="000000"/>
          <w:sz w:val="24"/>
          <w:szCs w:val="24"/>
        </w:rPr>
        <w:t>from</w:t>
      </w:r>
      <w:r w:rsidR="5B1EC97D" w:rsidRPr="009E05C9">
        <w:rPr>
          <w:noProof/>
          <w:color w:val="000000"/>
          <w:sz w:val="24"/>
          <w:szCs w:val="24"/>
        </w:rPr>
        <w:t xml:space="preserve"> </w:t>
      </w:r>
      <w:r w:rsidR="33B75AA9" w:rsidRPr="009E05C9">
        <w:rPr>
          <w:noProof/>
          <w:color w:val="000000"/>
          <w:sz w:val="24"/>
          <w:szCs w:val="24"/>
        </w:rPr>
        <w:t xml:space="preserve">a </w:t>
      </w:r>
      <w:r w:rsidR="34DB746C" w:rsidRPr="009E05C9">
        <w:rPr>
          <w:noProof/>
          <w:color w:val="000000"/>
          <w:sz w:val="24"/>
          <w:szCs w:val="24"/>
        </w:rPr>
        <w:t>publisher’s</w:t>
      </w:r>
      <w:r w:rsidR="33B75AA9" w:rsidRPr="009E05C9">
        <w:rPr>
          <w:noProof/>
          <w:color w:val="000000"/>
          <w:sz w:val="24"/>
          <w:szCs w:val="24"/>
        </w:rPr>
        <w:t xml:space="preserve"> cost-benefit analysis</w:t>
      </w:r>
      <w:r w:rsidR="4448336C" w:rsidRPr="009E05C9">
        <w:rPr>
          <w:rStyle w:val="FootnoteReference"/>
          <w:noProof/>
          <w:color w:val="000000"/>
          <w:sz w:val="24"/>
          <w:szCs w:val="24"/>
        </w:rPr>
        <w:footnoteReference w:id="30"/>
      </w:r>
      <w:r w:rsidR="33B75AA9" w:rsidRPr="009E05C9">
        <w:rPr>
          <w:noProof/>
          <w:color w:val="000000"/>
          <w:sz w:val="24"/>
          <w:szCs w:val="24"/>
        </w:rPr>
        <w:t xml:space="preserve">, </w:t>
      </w:r>
      <w:r w:rsidR="3FE44D29" w:rsidRPr="5D975B7C">
        <w:rPr>
          <w:noProof/>
          <w:color w:val="000000" w:themeColor="text1"/>
          <w:sz w:val="24"/>
          <w:szCs w:val="24"/>
        </w:rPr>
        <w:t xml:space="preserve">for example </w:t>
      </w:r>
      <w:r w:rsidR="33B75AA9" w:rsidRPr="009E05C9">
        <w:rPr>
          <w:noProof/>
          <w:color w:val="000000"/>
          <w:sz w:val="24"/>
          <w:szCs w:val="24"/>
        </w:rPr>
        <w:t xml:space="preserve">when the game is </w:t>
      </w:r>
      <w:r w:rsidR="5F5E3993" w:rsidRPr="009E05C9">
        <w:rPr>
          <w:noProof/>
          <w:color w:val="000000"/>
          <w:sz w:val="24"/>
          <w:szCs w:val="24"/>
        </w:rPr>
        <w:t>deemed insufficiently</w:t>
      </w:r>
      <w:r w:rsidR="33B75AA9" w:rsidRPr="009E05C9">
        <w:rPr>
          <w:noProof/>
          <w:color w:val="000000"/>
          <w:sz w:val="24"/>
          <w:szCs w:val="24"/>
        </w:rPr>
        <w:t xml:space="preserve"> profitable and the costs of maintaining licensing dependencies (e.g. middleware</w:t>
      </w:r>
      <w:r w:rsidR="708D7AE0" w:rsidRPr="009E05C9">
        <w:rPr>
          <w:noProof/>
          <w:color w:val="000000"/>
          <w:sz w:val="24"/>
          <w:szCs w:val="24"/>
        </w:rPr>
        <w:t xml:space="preserve"> or</w:t>
      </w:r>
      <w:r w:rsidR="33B75AA9" w:rsidRPr="009E05C9">
        <w:rPr>
          <w:noProof/>
          <w:color w:val="000000"/>
          <w:sz w:val="24"/>
          <w:szCs w:val="24"/>
        </w:rPr>
        <w:t xml:space="preserve"> assets</w:t>
      </w:r>
      <w:r w:rsidR="78907C76" w:rsidRPr="009E05C9">
        <w:rPr>
          <w:noProof/>
          <w:color w:val="000000"/>
          <w:sz w:val="24"/>
          <w:szCs w:val="24"/>
        </w:rPr>
        <w:t xml:space="preserve"> such as copyrighted or trademarked content</w:t>
      </w:r>
      <w:r w:rsidR="33B75AA9" w:rsidRPr="009E05C9">
        <w:rPr>
          <w:noProof/>
          <w:color w:val="000000"/>
          <w:sz w:val="24"/>
          <w:szCs w:val="24"/>
        </w:rPr>
        <w:t xml:space="preserve">) </w:t>
      </w:r>
      <w:r w:rsidR="548C6A71" w:rsidRPr="009E05C9">
        <w:rPr>
          <w:noProof/>
          <w:color w:val="000000"/>
          <w:sz w:val="24"/>
          <w:szCs w:val="24"/>
        </w:rPr>
        <w:t xml:space="preserve">or servers for multiplayer games </w:t>
      </w:r>
      <w:r w:rsidR="33B75AA9" w:rsidRPr="009E05C9">
        <w:rPr>
          <w:noProof/>
          <w:color w:val="000000"/>
          <w:sz w:val="24"/>
          <w:szCs w:val="24"/>
        </w:rPr>
        <w:t xml:space="preserve">are </w:t>
      </w:r>
      <w:r w:rsidR="535CE602" w:rsidRPr="009E05C9">
        <w:rPr>
          <w:noProof/>
          <w:color w:val="000000"/>
          <w:sz w:val="24"/>
          <w:szCs w:val="24"/>
        </w:rPr>
        <w:t xml:space="preserve">considered </w:t>
      </w:r>
      <w:r w:rsidR="33B75AA9" w:rsidRPr="009E05C9">
        <w:rPr>
          <w:noProof/>
          <w:color w:val="000000"/>
          <w:sz w:val="24"/>
          <w:szCs w:val="24"/>
        </w:rPr>
        <w:t>too high</w:t>
      </w:r>
      <w:r w:rsidR="617ED687" w:rsidRPr="009E05C9">
        <w:rPr>
          <w:noProof/>
          <w:color w:val="000000"/>
          <w:sz w:val="24"/>
          <w:szCs w:val="24"/>
        </w:rPr>
        <w:t>,</w:t>
      </w:r>
      <w:r w:rsidR="33B75AA9" w:rsidRPr="009E05C9">
        <w:rPr>
          <w:noProof/>
          <w:color w:val="000000"/>
          <w:sz w:val="24"/>
          <w:szCs w:val="24"/>
        </w:rPr>
        <w:t xml:space="preserve"> or when development teams have to be </w:t>
      </w:r>
      <w:r w:rsidR="0BD28A4F" w:rsidRPr="009E05C9">
        <w:rPr>
          <w:noProof/>
          <w:color w:val="000000"/>
          <w:sz w:val="24"/>
          <w:szCs w:val="24"/>
        </w:rPr>
        <w:t xml:space="preserve">reassigned </w:t>
      </w:r>
      <w:r w:rsidR="33B75AA9" w:rsidRPr="009E05C9">
        <w:rPr>
          <w:noProof/>
          <w:color w:val="000000"/>
          <w:sz w:val="24"/>
          <w:szCs w:val="24"/>
        </w:rPr>
        <w:t>to other projects.</w:t>
      </w:r>
    </w:p>
    <w:p w14:paraId="798AAA93" w14:textId="77777777" w:rsidR="4448336C" w:rsidRPr="009E05C9" w:rsidRDefault="0F813673" w:rsidP="009751B4">
      <w:pPr>
        <w:spacing w:after="120"/>
        <w:jc w:val="both"/>
        <w:rPr>
          <w:noProof/>
          <w:color w:val="000000"/>
          <w:sz w:val="24"/>
          <w:szCs w:val="24"/>
        </w:rPr>
      </w:pPr>
      <w:r w:rsidRPr="3E8AD260">
        <w:rPr>
          <w:noProof/>
          <w:color w:val="000000" w:themeColor="text1"/>
          <w:sz w:val="24"/>
          <w:szCs w:val="24"/>
        </w:rPr>
        <w:t xml:space="preserve">Depending on the type of game and the extent </w:t>
      </w:r>
      <w:r w:rsidR="09785783" w:rsidRPr="3E8AD260">
        <w:rPr>
          <w:noProof/>
          <w:color w:val="000000" w:themeColor="text1"/>
          <w:sz w:val="24"/>
          <w:szCs w:val="24"/>
        </w:rPr>
        <w:t xml:space="preserve">to which it is dependent on the </w:t>
      </w:r>
      <w:r w:rsidRPr="3E8AD260">
        <w:rPr>
          <w:noProof/>
          <w:color w:val="000000" w:themeColor="text1"/>
          <w:sz w:val="24"/>
          <w:szCs w:val="24"/>
        </w:rPr>
        <w:t xml:space="preserve">server, the discontinuation of publisher support can make the game partially or entirely unusable, leading consumers to lose access to a game they acquired via an upfront payment or in which they spent </w:t>
      </w:r>
      <w:r w:rsidR="79ABFCB3" w:rsidRPr="1358A8C0">
        <w:rPr>
          <w:noProof/>
          <w:color w:val="000000" w:themeColor="text1"/>
          <w:sz w:val="24"/>
          <w:szCs w:val="24"/>
        </w:rPr>
        <w:t xml:space="preserve">time and </w:t>
      </w:r>
      <w:r w:rsidRPr="1358A8C0">
        <w:rPr>
          <w:noProof/>
          <w:color w:val="000000" w:themeColor="text1"/>
          <w:sz w:val="24"/>
          <w:szCs w:val="24"/>
        </w:rPr>
        <w:t>money (e.g.</w:t>
      </w:r>
      <w:r w:rsidRPr="3E8AD260">
        <w:rPr>
          <w:noProof/>
          <w:color w:val="000000" w:themeColor="text1"/>
          <w:sz w:val="24"/>
          <w:szCs w:val="24"/>
        </w:rPr>
        <w:t xml:space="preserve"> for in-game items).</w:t>
      </w:r>
      <w:r w:rsidR="4DDCAB00" w:rsidRPr="3E8AD260">
        <w:rPr>
          <w:noProof/>
          <w:color w:val="000000" w:themeColor="text1"/>
          <w:sz w:val="24"/>
          <w:szCs w:val="24"/>
        </w:rPr>
        <w:t xml:space="preserve"> It can also be due to concerns that their intellectual property could be compromised or degraded if hosted on private servers with weaker </w:t>
      </w:r>
      <w:r w:rsidR="071FFEC0" w:rsidRPr="48DC1579">
        <w:rPr>
          <w:noProof/>
          <w:color w:val="000000" w:themeColor="text1"/>
          <w:sz w:val="24"/>
          <w:szCs w:val="24"/>
        </w:rPr>
        <w:t xml:space="preserve">moderation and </w:t>
      </w:r>
      <w:r w:rsidR="4DDCAB00" w:rsidRPr="48DC1579">
        <w:rPr>
          <w:noProof/>
          <w:color w:val="000000" w:themeColor="text1"/>
          <w:sz w:val="24"/>
          <w:szCs w:val="24"/>
        </w:rPr>
        <w:t>security controls.</w:t>
      </w:r>
    </w:p>
    <w:p w14:paraId="57BECF4C" w14:textId="77777777" w:rsidR="4448336C" w:rsidRPr="004955D6" w:rsidRDefault="33B75AA9" w:rsidP="5D975B7C">
      <w:pPr>
        <w:spacing w:after="120" w:line="259" w:lineRule="auto"/>
        <w:jc w:val="both"/>
        <w:rPr>
          <w:noProof/>
          <w:color w:val="000000" w:themeColor="text1"/>
          <w:sz w:val="24"/>
          <w:szCs w:val="24"/>
        </w:rPr>
      </w:pPr>
      <w:r w:rsidRPr="009E05C9">
        <w:rPr>
          <w:noProof/>
          <w:color w:val="000000"/>
          <w:sz w:val="24"/>
          <w:szCs w:val="24"/>
        </w:rPr>
        <w:t>The ‘Stop Killing Games’ campaign has documented this phenomenon</w:t>
      </w:r>
      <w:r w:rsidRPr="009E05C9">
        <w:rPr>
          <w:noProof/>
          <w:color w:val="000000"/>
          <w:sz w:val="24"/>
          <w:szCs w:val="24"/>
          <w:vertAlign w:val="superscript"/>
        </w:rPr>
        <w:t xml:space="preserve"> </w:t>
      </w:r>
      <w:r w:rsidRPr="009E05C9">
        <w:rPr>
          <w:noProof/>
          <w:color w:val="000000"/>
          <w:sz w:val="24"/>
          <w:szCs w:val="24"/>
        </w:rPr>
        <w:t xml:space="preserve">and </w:t>
      </w:r>
      <w:r w:rsidRPr="009E05C9">
        <w:rPr>
          <w:rStyle w:val="FootnoteReference"/>
          <w:noProof/>
          <w:color w:val="000000"/>
          <w:sz w:val="24"/>
          <w:szCs w:val="24"/>
          <w:vertAlign w:val="baseline"/>
        </w:rPr>
        <w:t>identified</w:t>
      </w:r>
      <w:r w:rsidRPr="009E05C9">
        <w:rPr>
          <w:noProof/>
          <w:color w:val="000000"/>
          <w:sz w:val="24"/>
          <w:szCs w:val="24"/>
        </w:rPr>
        <w:t xml:space="preserve"> hundreds of shutdowns in recent years. Evidence suggests that few publishers take steps to keep games playable (e.g. </w:t>
      </w:r>
      <w:r w:rsidR="4B992F66" w:rsidRPr="0734831D">
        <w:rPr>
          <w:noProof/>
          <w:color w:val="000000" w:themeColor="text1"/>
          <w:sz w:val="24"/>
          <w:szCs w:val="24"/>
        </w:rPr>
        <w:t xml:space="preserve">converting </w:t>
      </w:r>
      <w:r w:rsidR="4B992F66" w:rsidRPr="19E17DE1">
        <w:rPr>
          <w:noProof/>
          <w:color w:val="000000" w:themeColor="text1"/>
          <w:sz w:val="24"/>
          <w:szCs w:val="24"/>
        </w:rPr>
        <w:t>game</w:t>
      </w:r>
      <w:r w:rsidR="47098B3B" w:rsidRPr="19E17DE1">
        <w:rPr>
          <w:noProof/>
          <w:color w:val="000000" w:themeColor="text1"/>
          <w:sz w:val="24"/>
          <w:szCs w:val="24"/>
        </w:rPr>
        <w:t>s</w:t>
      </w:r>
      <w:r w:rsidR="4B992F66" w:rsidRPr="0734831D">
        <w:rPr>
          <w:noProof/>
          <w:color w:val="000000" w:themeColor="text1"/>
          <w:sz w:val="24"/>
          <w:szCs w:val="24"/>
        </w:rPr>
        <w:t xml:space="preserve"> to an offline standalone version</w:t>
      </w:r>
      <w:r w:rsidRPr="009E05C9">
        <w:rPr>
          <w:noProof/>
          <w:color w:val="000000"/>
          <w:sz w:val="24"/>
          <w:szCs w:val="24"/>
        </w:rPr>
        <w:t xml:space="preserve">, </w:t>
      </w:r>
      <w:r w:rsidR="4902B693" w:rsidRPr="009E05C9">
        <w:rPr>
          <w:noProof/>
          <w:color w:val="000000"/>
          <w:sz w:val="24"/>
          <w:szCs w:val="24"/>
        </w:rPr>
        <w:t xml:space="preserve">allowing players to run self-hosted servers or connect via peer-to-peer (P2P) connections, </w:t>
      </w:r>
      <w:r w:rsidR="0BD28A4F" w:rsidRPr="009E05C9">
        <w:rPr>
          <w:noProof/>
          <w:color w:val="000000"/>
          <w:sz w:val="24"/>
          <w:szCs w:val="24"/>
        </w:rPr>
        <w:t xml:space="preserve">or </w:t>
      </w:r>
      <w:r w:rsidRPr="009E05C9">
        <w:rPr>
          <w:noProof/>
          <w:color w:val="000000"/>
          <w:sz w:val="24"/>
          <w:szCs w:val="24"/>
        </w:rPr>
        <w:t>releasing the source code and assets)</w:t>
      </w:r>
      <w:r w:rsidR="2668D362" w:rsidRPr="009E05C9">
        <w:rPr>
          <w:noProof/>
          <w:color w:val="000000"/>
          <w:sz w:val="24"/>
          <w:szCs w:val="24"/>
        </w:rPr>
        <w:t>.</w:t>
      </w:r>
      <w:r w:rsidRPr="009E05C9">
        <w:rPr>
          <w:noProof/>
          <w:color w:val="000000"/>
          <w:sz w:val="24"/>
          <w:szCs w:val="24"/>
        </w:rPr>
        <w:t xml:space="preserve"> It is more often communities that keep games playable by reverse-engineering </w:t>
      </w:r>
      <w:r w:rsidR="2668D362" w:rsidRPr="009E05C9">
        <w:rPr>
          <w:noProof/>
          <w:color w:val="000000"/>
          <w:sz w:val="24"/>
          <w:szCs w:val="24"/>
        </w:rPr>
        <w:t xml:space="preserve">them </w:t>
      </w:r>
      <w:r w:rsidRPr="009E05C9">
        <w:rPr>
          <w:noProof/>
          <w:color w:val="000000"/>
          <w:sz w:val="24"/>
          <w:szCs w:val="24"/>
        </w:rPr>
        <w:t>or building fan-run private servers. Data shows that games from smaller studios</w:t>
      </w:r>
      <w:r w:rsidR="18A2436F" w:rsidRPr="009E05C9">
        <w:rPr>
          <w:noProof/>
          <w:color w:val="000000"/>
          <w:sz w:val="24"/>
          <w:szCs w:val="24"/>
        </w:rPr>
        <w:t xml:space="preserve"> </w:t>
      </w:r>
      <w:r w:rsidR="7EDC0C21" w:rsidRPr="5D975B7C">
        <w:rPr>
          <w:noProof/>
          <w:color w:val="000000" w:themeColor="text1"/>
          <w:sz w:val="24"/>
          <w:szCs w:val="24"/>
        </w:rPr>
        <w:t xml:space="preserve">tend </w:t>
      </w:r>
      <w:r w:rsidRPr="009E05C9">
        <w:rPr>
          <w:noProof/>
          <w:color w:val="000000"/>
          <w:sz w:val="24"/>
          <w:szCs w:val="24"/>
        </w:rPr>
        <w:t xml:space="preserve">to remain playable, whereas live-service games and </w:t>
      </w:r>
      <w:r w:rsidR="601683DF" w:rsidRPr="009E05C9">
        <w:rPr>
          <w:noProof/>
          <w:color w:val="000000"/>
          <w:sz w:val="24"/>
          <w:szCs w:val="24"/>
        </w:rPr>
        <w:t xml:space="preserve">many </w:t>
      </w:r>
      <w:r w:rsidRPr="009E05C9">
        <w:rPr>
          <w:noProof/>
          <w:color w:val="000000"/>
          <w:sz w:val="24"/>
          <w:szCs w:val="24"/>
        </w:rPr>
        <w:t>mobile games are more frequently affected by shutdowns.</w:t>
      </w:r>
      <w:r w:rsidR="0F813673" w:rsidRPr="4EED3DF1">
        <w:rPr>
          <w:rStyle w:val="FootnoteReference"/>
          <w:noProof/>
          <w:color w:val="000000" w:themeColor="text1"/>
          <w:sz w:val="24"/>
          <w:szCs w:val="24"/>
        </w:rPr>
        <w:footnoteReference w:id="31"/>
      </w:r>
    </w:p>
    <w:p w14:paraId="4E23873A" w14:textId="77777777" w:rsidR="5E90005A" w:rsidRDefault="5E90005A" w:rsidP="00525EB5">
      <w:pPr>
        <w:pStyle w:val="BodyText"/>
        <w:keepNext/>
        <w:spacing w:before="240" w:after="240"/>
        <w:jc w:val="both"/>
        <w:rPr>
          <w:b/>
          <w:bCs/>
          <w:i/>
          <w:iCs/>
          <w:noProof/>
        </w:rPr>
      </w:pPr>
      <w:r w:rsidRPr="5D975B7C">
        <w:rPr>
          <w:b/>
          <w:bCs/>
          <w:noProof/>
        </w:rPr>
        <w:t>2.4. Stakeholder views</w:t>
      </w:r>
    </w:p>
    <w:p w14:paraId="44079622" w14:textId="77777777" w:rsidR="5E90005A" w:rsidRDefault="5E90005A" w:rsidP="5D975B7C">
      <w:pPr>
        <w:spacing w:before="240" w:after="240"/>
        <w:jc w:val="both"/>
        <w:rPr>
          <w:noProof/>
          <w:sz w:val="24"/>
          <w:szCs w:val="24"/>
        </w:rPr>
      </w:pPr>
      <w:r w:rsidRPr="5D975B7C">
        <w:rPr>
          <w:noProof/>
          <w:sz w:val="24"/>
          <w:szCs w:val="24"/>
        </w:rPr>
        <w:t>To better assess the technical, economic and legal implications of the issues raised by the initiative, the Commission consulted representatives of the video game industry, consumer organisations, consumer authorities and other stakeholders.</w:t>
      </w:r>
    </w:p>
    <w:p w14:paraId="72177CED" w14:textId="77777777" w:rsidR="5E90005A" w:rsidRDefault="6FF19259" w:rsidP="5D975B7C">
      <w:pPr>
        <w:spacing w:before="240" w:after="240"/>
        <w:jc w:val="both"/>
        <w:rPr>
          <w:noProof/>
          <w:sz w:val="24"/>
          <w:szCs w:val="24"/>
        </w:rPr>
      </w:pPr>
      <w:r w:rsidRPr="31DBE0D6">
        <w:rPr>
          <w:b/>
          <w:bCs/>
          <w:noProof/>
          <w:sz w:val="24"/>
          <w:szCs w:val="24"/>
        </w:rPr>
        <w:t>Industry representatives</w:t>
      </w:r>
      <w:r w:rsidRPr="31DBE0D6">
        <w:rPr>
          <w:noProof/>
          <w:sz w:val="24"/>
          <w:szCs w:val="24"/>
        </w:rPr>
        <w:t xml:space="preserve"> (Video Games Europe and the European Games Developer Federation) expressed strong reservations regarding the introduction of a general legal obligation to ensure that video games remain playable following the discontinuation of associated services. They argued that such an obligation would significantly affect existing development and business models </w:t>
      </w:r>
      <w:r w:rsidR="4331DEE1" w:rsidRPr="31DBE0D6">
        <w:rPr>
          <w:noProof/>
          <w:sz w:val="24"/>
          <w:szCs w:val="24"/>
        </w:rPr>
        <w:t>(e.g. selling licences of video games)</w:t>
      </w:r>
      <w:r w:rsidRPr="31DBE0D6">
        <w:rPr>
          <w:noProof/>
          <w:sz w:val="24"/>
          <w:szCs w:val="24"/>
        </w:rPr>
        <w:t>. It could also lead to cybersecurity and safety issues for the players, as game environments could deteriorate once the companies stop supporting them. In their view, extensive technical re-engineering of games, including the removal of server dependencies, anti-cheat systems and monetisation structures, could prove necessary. They also raised concerns regarding intellectual property, as games may be based on third-party time-limited licences.</w:t>
      </w:r>
    </w:p>
    <w:p w14:paraId="0A20837E" w14:textId="77777777" w:rsidR="5E90005A" w:rsidRDefault="5E90005A" w:rsidP="5D975B7C">
      <w:pPr>
        <w:spacing w:before="240" w:after="240"/>
        <w:jc w:val="both"/>
        <w:rPr>
          <w:noProof/>
          <w:sz w:val="24"/>
          <w:szCs w:val="24"/>
        </w:rPr>
      </w:pPr>
      <w:r w:rsidRPr="5D975B7C">
        <w:rPr>
          <w:noProof/>
          <w:sz w:val="24"/>
          <w:szCs w:val="24"/>
        </w:rPr>
        <w:t xml:space="preserve">The </w:t>
      </w:r>
      <w:r w:rsidRPr="5D975B7C">
        <w:rPr>
          <w:b/>
          <w:bCs/>
          <w:noProof/>
          <w:sz w:val="24"/>
          <w:szCs w:val="24"/>
        </w:rPr>
        <w:t>European Consumer Organisatio</w:t>
      </w:r>
      <w:r w:rsidRPr="00814148">
        <w:rPr>
          <w:b/>
          <w:bCs/>
          <w:noProof/>
          <w:sz w:val="24"/>
          <w:szCs w:val="24"/>
        </w:rPr>
        <w:t>n</w:t>
      </w:r>
      <w:r w:rsidRPr="005E6732">
        <w:rPr>
          <w:b/>
          <w:bCs/>
          <w:noProof/>
          <w:sz w:val="24"/>
          <w:szCs w:val="24"/>
        </w:rPr>
        <w:t xml:space="preserve"> </w:t>
      </w:r>
      <w:r w:rsidR="00814148">
        <w:rPr>
          <w:b/>
          <w:bCs/>
          <w:noProof/>
          <w:sz w:val="24"/>
          <w:szCs w:val="24"/>
        </w:rPr>
        <w:t>(</w:t>
      </w:r>
      <w:r w:rsidR="00814148" w:rsidRPr="005E6732">
        <w:rPr>
          <w:b/>
          <w:bCs/>
          <w:noProof/>
          <w:sz w:val="24"/>
          <w:szCs w:val="24"/>
        </w:rPr>
        <w:t>BEUC</w:t>
      </w:r>
      <w:r w:rsidR="00814148">
        <w:rPr>
          <w:b/>
          <w:bCs/>
          <w:noProof/>
          <w:sz w:val="24"/>
          <w:szCs w:val="24"/>
        </w:rPr>
        <w:t>)</w:t>
      </w:r>
      <w:r w:rsidR="00814148" w:rsidRPr="005E6732">
        <w:rPr>
          <w:b/>
          <w:bCs/>
          <w:noProof/>
          <w:sz w:val="24"/>
          <w:szCs w:val="24"/>
        </w:rPr>
        <w:t xml:space="preserve"> </w:t>
      </w:r>
      <w:r w:rsidRPr="5D975B7C">
        <w:rPr>
          <w:noProof/>
          <w:sz w:val="24"/>
          <w:szCs w:val="24"/>
        </w:rPr>
        <w:t>and its French member Que Choisir Ensemble (previously UFC-Que Choisir) underlined the growing number of complaints linked to the discontinuation of video games. They took the view that consumers primarily seek to retain access to games they have purchased rather than to receive financial compensation for games that are stopped and for which they have paid in advance. Consumer representatives also stressed that certain games, notably single-player games, require an internet connection and the game provider’s involvement only for the sake of player authentication. These games could therefore easily remain functional as they do not require any ongoing support from the publisher.</w:t>
      </w:r>
    </w:p>
    <w:p w14:paraId="1C6121C3" w14:textId="77777777" w:rsidR="5E90005A" w:rsidRDefault="5E90005A" w:rsidP="5D975B7C">
      <w:pPr>
        <w:spacing w:before="240" w:after="240"/>
        <w:jc w:val="both"/>
        <w:rPr>
          <w:noProof/>
          <w:sz w:val="24"/>
          <w:szCs w:val="24"/>
        </w:rPr>
      </w:pPr>
      <w:r w:rsidRPr="5D975B7C">
        <w:rPr>
          <w:b/>
          <w:bCs/>
          <w:noProof/>
          <w:sz w:val="24"/>
          <w:szCs w:val="24"/>
        </w:rPr>
        <w:t>National consumer authorities</w:t>
      </w:r>
      <w:r w:rsidRPr="5D975B7C">
        <w:rPr>
          <w:noProof/>
          <w:sz w:val="24"/>
          <w:szCs w:val="24"/>
        </w:rPr>
        <w:t xml:space="preserve"> in the Consumer Protection Cooperation Network broadly underlined the importance of ensuring transparency regarding the expected lifespan of video games and the conditions for discontinuing them, including as regards the consequences for consumers if the service is terminated. Where this information is relevant to the consumer’s purchasing decision, the existing legal framework requires that it should be provided in a clear manner before concluding the contract. The authorities also supported the need for a coordinated approach at EU level to address cases in which issues arise.</w:t>
      </w:r>
    </w:p>
    <w:p w14:paraId="5558F707" w14:textId="77777777" w:rsidR="5E90005A" w:rsidRDefault="5E90005A" w:rsidP="5D975B7C">
      <w:pPr>
        <w:spacing w:before="240" w:after="240"/>
        <w:jc w:val="both"/>
        <w:rPr>
          <w:noProof/>
          <w:sz w:val="24"/>
          <w:szCs w:val="24"/>
        </w:rPr>
      </w:pPr>
      <w:r w:rsidRPr="5D975B7C">
        <w:rPr>
          <w:noProof/>
          <w:sz w:val="24"/>
          <w:szCs w:val="24"/>
        </w:rPr>
        <w:t>These views illustrate the complexity of the issues raised by the initiative and the diverging positions of the stakeholders.</w:t>
      </w:r>
    </w:p>
    <w:p w14:paraId="5109A26E" w14:textId="77777777" w:rsidR="007B6547" w:rsidRPr="004955D6" w:rsidRDefault="007B6547" w:rsidP="00075EAB">
      <w:pPr>
        <w:pStyle w:val="BodyText"/>
        <w:jc w:val="both"/>
        <w:rPr>
          <w:noProof/>
        </w:rPr>
      </w:pPr>
    </w:p>
    <w:p w14:paraId="79A93C76" w14:textId="77777777" w:rsidR="000242DE" w:rsidRPr="004955D6" w:rsidRDefault="727EE6C5" w:rsidP="00997569">
      <w:pPr>
        <w:keepNext/>
        <w:rPr>
          <w:b/>
          <w:bCs/>
          <w:noProof/>
        </w:rPr>
      </w:pPr>
      <w:r w:rsidRPr="5D975B7C">
        <w:rPr>
          <w:b/>
          <w:bCs/>
          <w:noProof/>
        </w:rPr>
        <w:t xml:space="preserve">3. </w:t>
      </w:r>
      <w:r w:rsidR="33A49378" w:rsidRPr="5D975B7C">
        <w:rPr>
          <w:b/>
          <w:bCs/>
          <w:noProof/>
        </w:rPr>
        <w:t>RESPONSE TO THE EUROPEAN CITIZENS’ INITIATIVE</w:t>
      </w:r>
    </w:p>
    <w:p w14:paraId="6C816749" w14:textId="77777777" w:rsidR="5D085765" w:rsidRPr="00525EB5" w:rsidRDefault="5D085765" w:rsidP="00C72327">
      <w:pPr>
        <w:pStyle w:val="BodyText"/>
        <w:keepNext/>
        <w:keepLines/>
        <w:spacing w:before="240"/>
        <w:rPr>
          <w:b/>
          <w:bCs/>
          <w:noProof/>
        </w:rPr>
      </w:pPr>
      <w:r w:rsidRPr="5D975B7C">
        <w:rPr>
          <w:b/>
          <w:bCs/>
          <w:noProof/>
        </w:rPr>
        <w:t>3.1. I</w:t>
      </w:r>
      <w:r w:rsidR="222E9283" w:rsidRPr="5D975B7C">
        <w:rPr>
          <w:b/>
          <w:bCs/>
          <w:noProof/>
        </w:rPr>
        <w:t xml:space="preserve">ntellectual </w:t>
      </w:r>
      <w:r w:rsidR="719101CF" w:rsidRPr="5D975B7C">
        <w:rPr>
          <w:b/>
          <w:bCs/>
          <w:noProof/>
        </w:rPr>
        <w:t>P</w:t>
      </w:r>
      <w:r w:rsidR="222E9283" w:rsidRPr="5D975B7C">
        <w:rPr>
          <w:b/>
          <w:bCs/>
          <w:noProof/>
        </w:rPr>
        <w:t xml:space="preserve">roperty </w:t>
      </w:r>
      <w:r w:rsidR="4718212F" w:rsidRPr="5D975B7C">
        <w:rPr>
          <w:b/>
          <w:bCs/>
          <w:noProof/>
        </w:rPr>
        <w:t>Law</w:t>
      </w:r>
      <w:r w:rsidR="222E9283" w:rsidRPr="5D975B7C">
        <w:rPr>
          <w:b/>
          <w:bCs/>
          <w:noProof/>
        </w:rPr>
        <w:t xml:space="preserve"> provide</w:t>
      </w:r>
      <w:r w:rsidR="0AE8BBE4" w:rsidRPr="5D975B7C">
        <w:rPr>
          <w:b/>
          <w:bCs/>
          <w:noProof/>
        </w:rPr>
        <w:t>s</w:t>
      </w:r>
      <w:r w:rsidRPr="00525EB5">
        <w:rPr>
          <w:b/>
          <w:bCs/>
          <w:noProof/>
        </w:rPr>
        <w:t xml:space="preserve"> protection for videogame rightsholders and wide freedom for choosing the distribution conditions</w:t>
      </w:r>
    </w:p>
    <w:p w14:paraId="3B64556E" w14:textId="77777777" w:rsidR="6BDF7D27" w:rsidRPr="005E6732" w:rsidRDefault="6BDF7D27" w:rsidP="002400DF">
      <w:pPr>
        <w:pStyle w:val="BodyText"/>
        <w:keepNext/>
        <w:spacing w:before="200"/>
        <w:ind w:left="23"/>
        <w:jc w:val="both"/>
        <w:rPr>
          <w:i/>
          <w:iCs/>
          <w:noProof/>
        </w:rPr>
      </w:pPr>
      <w:r w:rsidRPr="005E6732">
        <w:rPr>
          <w:i/>
          <w:iCs/>
          <w:noProof/>
        </w:rPr>
        <w:t>3.</w:t>
      </w:r>
      <w:r w:rsidR="360157AC" w:rsidRPr="005E6732">
        <w:rPr>
          <w:i/>
          <w:iCs/>
          <w:noProof/>
        </w:rPr>
        <w:t>1</w:t>
      </w:r>
      <w:r w:rsidRPr="005E6732">
        <w:rPr>
          <w:i/>
          <w:iCs/>
          <w:noProof/>
        </w:rPr>
        <w:t>.1. EU copyright law</w:t>
      </w:r>
    </w:p>
    <w:p w14:paraId="132E24D2" w14:textId="65B731A4" w:rsidR="6BDF7D27" w:rsidRDefault="3BF281C2" w:rsidP="5D975B7C">
      <w:pPr>
        <w:pStyle w:val="BodyText"/>
        <w:spacing w:before="240"/>
        <w:ind w:left="23" w:right="29"/>
        <w:jc w:val="both"/>
        <w:rPr>
          <w:noProof/>
        </w:rPr>
      </w:pPr>
      <w:r>
        <w:rPr>
          <w:noProof/>
        </w:rPr>
        <w:t>EU copyright law affords creators a high level of protection of their intellectual creations by granting them exclusive rights to reproduce, communicate to the public and distribute their works. The choice of whether and how to distribute or otherwise make available a protected work such as a video game lies with the rights holders within the limits set by the legal framework. While exceptions and limitations help to define the boundaries of those exclusive rights</w:t>
      </w:r>
      <w:r>
        <w:rPr>
          <w:rStyle w:val="FootnoteReference"/>
          <w:noProof/>
        </w:rPr>
        <w:footnoteReference w:id="32"/>
      </w:r>
      <w:r>
        <w:rPr>
          <w:noProof/>
        </w:rPr>
        <w:t>, it is not for copyright law to mandate a specific form or distribution method for protected works.</w:t>
      </w:r>
    </w:p>
    <w:p w14:paraId="6C47472E" w14:textId="77777777" w:rsidR="6BDF7D27" w:rsidRDefault="17538C1D" w:rsidP="5D975B7C">
      <w:pPr>
        <w:pStyle w:val="BodyText"/>
        <w:spacing w:before="240"/>
        <w:ind w:left="23" w:right="29"/>
        <w:jc w:val="both"/>
        <w:rPr>
          <w:noProof/>
        </w:rPr>
      </w:pPr>
      <w:r>
        <w:rPr>
          <w:noProof/>
        </w:rPr>
        <w:t xml:space="preserve">Rightsholders </w:t>
      </w:r>
      <w:r w:rsidR="22B6E32A">
        <w:rPr>
          <w:noProof/>
        </w:rPr>
        <w:t>remain</w:t>
      </w:r>
      <w:r w:rsidR="3BF281C2">
        <w:rPr>
          <w:noProof/>
        </w:rPr>
        <w:t xml:space="preserve"> </w:t>
      </w:r>
      <w:r w:rsidR="7D9B1889">
        <w:rPr>
          <w:noProof/>
        </w:rPr>
        <w:t xml:space="preserve">in principle </w:t>
      </w:r>
      <w:r w:rsidR="3BF281C2">
        <w:rPr>
          <w:noProof/>
        </w:rPr>
        <w:t>free to determine whether and how their protected works may be used, including by imposing temporal limits or other conditions on the uses authorised under licences to third parties</w:t>
      </w:r>
      <w:r>
        <w:rPr>
          <w:noProof/>
        </w:rPr>
        <w:t xml:space="preserve"> in accordance with Union copyright law</w:t>
      </w:r>
      <w:r w:rsidR="2240F0BF" w:rsidRPr="31DBE0D6">
        <w:rPr>
          <w:noProof/>
          <w:lang w:val="en-IE"/>
        </w:rPr>
        <w:t>.</w:t>
      </w:r>
      <w:r w:rsidR="054B5A10" w:rsidRPr="31DBE0D6">
        <w:rPr>
          <w:noProof/>
          <w:lang w:val="en-IE"/>
        </w:rPr>
        <w:t xml:space="preserve"> </w:t>
      </w:r>
    </w:p>
    <w:p w14:paraId="0582A713" w14:textId="77777777" w:rsidR="6BDF7D27" w:rsidRPr="005E6732" w:rsidRDefault="6BDF7D27" w:rsidP="5D975B7C">
      <w:pPr>
        <w:pStyle w:val="BodyText"/>
        <w:spacing w:before="240"/>
        <w:ind w:left="23" w:right="29"/>
        <w:jc w:val="both"/>
        <w:rPr>
          <w:i/>
          <w:iCs/>
          <w:noProof/>
        </w:rPr>
      </w:pPr>
      <w:r w:rsidRPr="005E6732">
        <w:rPr>
          <w:i/>
          <w:iCs/>
          <w:noProof/>
        </w:rPr>
        <w:t>3.</w:t>
      </w:r>
      <w:r w:rsidR="5943178D" w:rsidRPr="005E6732">
        <w:rPr>
          <w:i/>
          <w:iCs/>
          <w:noProof/>
        </w:rPr>
        <w:t>1</w:t>
      </w:r>
      <w:r w:rsidRPr="005E6732">
        <w:rPr>
          <w:i/>
          <w:iCs/>
          <w:noProof/>
        </w:rPr>
        <w:t>.2</w:t>
      </w:r>
      <w:r w:rsidRPr="00814148">
        <w:rPr>
          <w:i/>
          <w:iCs/>
          <w:noProof/>
        </w:rPr>
        <w:t xml:space="preserve"> </w:t>
      </w:r>
      <w:r w:rsidRPr="005E6732">
        <w:rPr>
          <w:i/>
          <w:iCs/>
          <w:noProof/>
        </w:rPr>
        <w:t>Other intellectual property rights</w:t>
      </w:r>
    </w:p>
    <w:p w14:paraId="00504505" w14:textId="6B24FF8F" w:rsidR="6BDF7D27" w:rsidRDefault="6BDF7D27" w:rsidP="5D975B7C">
      <w:pPr>
        <w:spacing w:before="200"/>
        <w:jc w:val="both"/>
        <w:rPr>
          <w:noProof/>
          <w:sz w:val="24"/>
          <w:szCs w:val="24"/>
        </w:rPr>
      </w:pPr>
      <w:r w:rsidRPr="5D975B7C">
        <w:rPr>
          <w:noProof/>
          <w:sz w:val="24"/>
          <w:szCs w:val="24"/>
        </w:rPr>
        <w:t>Video games are complex digital products, where several intellectual property rights may overlap and protect different aspects of the final product. Video games may incorporate elements protected by trademarks, designs, trade secrets and third-party licensing agreements. Measures aimed at ensuring that video games remain playable after online services are discontinued may</w:t>
      </w:r>
      <w:r w:rsidR="00C57AA0">
        <w:rPr>
          <w:noProof/>
          <w:sz w:val="24"/>
          <w:szCs w:val="24"/>
        </w:rPr>
        <w:t>,</w:t>
      </w:r>
      <w:r w:rsidRPr="5D975B7C">
        <w:rPr>
          <w:noProof/>
          <w:sz w:val="24"/>
          <w:szCs w:val="24"/>
        </w:rPr>
        <w:t xml:space="preserve"> therefore</w:t>
      </w:r>
      <w:r w:rsidR="00C57AA0">
        <w:rPr>
          <w:noProof/>
          <w:sz w:val="24"/>
          <w:szCs w:val="24"/>
        </w:rPr>
        <w:t>,</w:t>
      </w:r>
      <w:r w:rsidRPr="5D975B7C">
        <w:rPr>
          <w:noProof/>
          <w:sz w:val="24"/>
          <w:szCs w:val="24"/>
        </w:rPr>
        <w:t xml:space="preserve"> raise issues concerning the scope and exercise of these rights.</w:t>
      </w:r>
    </w:p>
    <w:p w14:paraId="22747E60" w14:textId="0B386134" w:rsidR="6BDF7D27" w:rsidRDefault="6BDF7D27" w:rsidP="5D975B7C">
      <w:pPr>
        <w:spacing w:before="200"/>
        <w:jc w:val="both"/>
        <w:rPr>
          <w:noProof/>
          <w:sz w:val="24"/>
          <w:szCs w:val="24"/>
        </w:rPr>
      </w:pPr>
      <w:r w:rsidRPr="5D975B7C">
        <w:rPr>
          <w:noProof/>
          <w:sz w:val="24"/>
          <w:szCs w:val="24"/>
        </w:rPr>
        <w:t xml:space="preserve">Trademarks </w:t>
      </w:r>
      <w:r>
        <w:rPr>
          <w:noProof/>
          <w:sz w:val="24"/>
          <w:szCs w:val="24"/>
        </w:rPr>
        <w:t>may also be</w:t>
      </w:r>
      <w:r w:rsidRPr="5D975B7C">
        <w:rPr>
          <w:noProof/>
          <w:sz w:val="24"/>
          <w:szCs w:val="24"/>
        </w:rPr>
        <w:t xml:space="preserve"> relevant in the context of video games. They may be used to protect the title of the game, logos, characters’ names or even catchphrases. Furthermore, video games may also incorporate third-party trademarks under licensing agreements, for example in sports games, racing games or other products involving branded content. Continued operation or modification of a game may</w:t>
      </w:r>
      <w:r w:rsidR="00C57AA0">
        <w:rPr>
          <w:noProof/>
          <w:sz w:val="24"/>
          <w:szCs w:val="24"/>
        </w:rPr>
        <w:t>,</w:t>
      </w:r>
      <w:r w:rsidRPr="5D975B7C">
        <w:rPr>
          <w:noProof/>
          <w:sz w:val="24"/>
          <w:szCs w:val="24"/>
        </w:rPr>
        <w:t xml:space="preserve"> therefore</w:t>
      </w:r>
      <w:r w:rsidR="00C57AA0">
        <w:rPr>
          <w:noProof/>
          <w:sz w:val="24"/>
          <w:szCs w:val="24"/>
        </w:rPr>
        <w:t>,</w:t>
      </w:r>
      <w:r w:rsidRPr="5D975B7C">
        <w:rPr>
          <w:noProof/>
          <w:sz w:val="24"/>
          <w:szCs w:val="24"/>
        </w:rPr>
        <w:t xml:space="preserve"> give rise to questions regarding the authorised use of the trademark</w:t>
      </w:r>
      <w:r>
        <w:rPr>
          <w:noProof/>
          <w:sz w:val="24"/>
          <w:szCs w:val="24"/>
        </w:rPr>
        <w:t>.</w:t>
      </w:r>
      <w:r w:rsidRPr="5D975B7C">
        <w:rPr>
          <w:noProof/>
          <w:sz w:val="24"/>
          <w:szCs w:val="24"/>
        </w:rPr>
        <w:t xml:space="preserve"> </w:t>
      </w:r>
      <w:r>
        <w:rPr>
          <w:noProof/>
          <w:sz w:val="24"/>
          <w:szCs w:val="24"/>
        </w:rPr>
        <w:t>C</w:t>
      </w:r>
      <w:r w:rsidRPr="5D975B7C">
        <w:rPr>
          <w:noProof/>
          <w:sz w:val="24"/>
          <w:szCs w:val="24"/>
        </w:rPr>
        <w:t>ontinued use of protected elements in the context of preserving the playability of a game may therefore require an assessment of the relevant intellectual property rights.</w:t>
      </w:r>
    </w:p>
    <w:p w14:paraId="6A20ED22" w14:textId="77777777" w:rsidR="6BDF7D27" w:rsidRDefault="6BDF7D27" w:rsidP="5D975B7C">
      <w:pPr>
        <w:spacing w:before="200"/>
        <w:jc w:val="both"/>
        <w:rPr>
          <w:noProof/>
          <w:sz w:val="24"/>
          <w:szCs w:val="24"/>
        </w:rPr>
      </w:pPr>
      <w:r w:rsidRPr="5D975B7C">
        <w:rPr>
          <w:noProof/>
          <w:sz w:val="24"/>
          <w:szCs w:val="24"/>
        </w:rPr>
        <w:t xml:space="preserve">Furthermore, the operation of many online video games depends on server infrastructure, authentication systems or anti-cheat technologies that are not transferred to consumers at the time of purchase. These elements may be protected by trade secrets and contractual restrictions. </w:t>
      </w:r>
      <w:r w:rsidR="75111C92" w:rsidRPr="24A74B90">
        <w:rPr>
          <w:noProof/>
          <w:sz w:val="24"/>
          <w:szCs w:val="24"/>
        </w:rPr>
        <w:t xml:space="preserve">Depending on the end-of-life </w:t>
      </w:r>
      <w:r w:rsidR="75111C92" w:rsidRPr="20C4A715">
        <w:rPr>
          <w:noProof/>
          <w:sz w:val="24"/>
          <w:szCs w:val="24"/>
        </w:rPr>
        <w:t>plan, o</w:t>
      </w:r>
      <w:r w:rsidRPr="5D975B7C">
        <w:rPr>
          <w:noProof/>
          <w:sz w:val="24"/>
          <w:szCs w:val="24"/>
        </w:rPr>
        <w:t>bligations to disclose or transfer these elements could therefore interfere with the protection of confidential business information and know-how.</w:t>
      </w:r>
    </w:p>
    <w:p w14:paraId="0C362BCA" w14:textId="1CDDB648" w:rsidR="6BDF7D27" w:rsidRDefault="6BDF7D27" w:rsidP="5D975B7C">
      <w:pPr>
        <w:spacing w:before="200"/>
        <w:jc w:val="both"/>
        <w:rPr>
          <w:noProof/>
          <w:sz w:val="24"/>
          <w:szCs w:val="24"/>
        </w:rPr>
      </w:pPr>
      <w:r w:rsidRPr="000C6C87">
        <w:rPr>
          <w:noProof/>
          <w:sz w:val="24"/>
          <w:szCs w:val="24"/>
        </w:rPr>
        <w:t>Any regulatory measures intended to ensure that video games continue to function or are preserved after online services are discontinued would</w:t>
      </w:r>
      <w:r w:rsidR="00337045" w:rsidRPr="000C6C87">
        <w:rPr>
          <w:noProof/>
          <w:sz w:val="24"/>
          <w:szCs w:val="24"/>
        </w:rPr>
        <w:t xml:space="preserve"> therefore</w:t>
      </w:r>
      <w:r>
        <w:rPr>
          <w:noProof/>
          <w:sz w:val="24"/>
          <w:szCs w:val="24"/>
        </w:rPr>
        <w:t xml:space="preserve"> have to be balance</w:t>
      </w:r>
      <w:r w:rsidR="00C57AA0">
        <w:rPr>
          <w:noProof/>
          <w:sz w:val="24"/>
          <w:szCs w:val="24"/>
        </w:rPr>
        <w:t>d</w:t>
      </w:r>
      <w:r>
        <w:rPr>
          <w:noProof/>
          <w:sz w:val="24"/>
          <w:szCs w:val="24"/>
        </w:rPr>
        <w:t xml:space="preserve"> against the rights </w:t>
      </w:r>
      <w:r>
        <w:rPr>
          <w:noProof/>
          <w:sz w:val="24"/>
          <w:szCs w:val="24"/>
          <w:u w:val="single"/>
        </w:rPr>
        <w:t>of  consumers and the rights of the holder of the relevant</w:t>
      </w:r>
      <w:r w:rsidRPr="000C6C87">
        <w:rPr>
          <w:noProof/>
          <w:sz w:val="24"/>
          <w:szCs w:val="24"/>
        </w:rPr>
        <w:t xml:space="preserve"> intellectual property rights and contractual arrangements involved </w:t>
      </w:r>
      <w:r w:rsidR="00337045" w:rsidRPr="000C6C87">
        <w:rPr>
          <w:noProof/>
          <w:sz w:val="24"/>
          <w:szCs w:val="24"/>
        </w:rPr>
        <w:t xml:space="preserve">as well as with </w:t>
      </w:r>
      <w:r w:rsidRPr="000C6C87">
        <w:rPr>
          <w:noProof/>
          <w:sz w:val="24"/>
          <w:szCs w:val="24"/>
        </w:rPr>
        <w:t>the legitimate interests of rights holders.</w:t>
      </w:r>
    </w:p>
    <w:p w14:paraId="153A9038" w14:textId="77777777" w:rsidR="2155DDD3" w:rsidRPr="004955D6" w:rsidRDefault="2155DDD3" w:rsidP="00525EB5">
      <w:pPr>
        <w:pStyle w:val="BodyText"/>
        <w:keepNext/>
        <w:spacing w:before="240"/>
        <w:jc w:val="both"/>
        <w:rPr>
          <w:b/>
          <w:bCs/>
          <w:noProof/>
        </w:rPr>
      </w:pPr>
      <w:r w:rsidRPr="5D975B7C">
        <w:rPr>
          <w:b/>
          <w:bCs/>
          <w:noProof/>
        </w:rPr>
        <w:t>3.</w:t>
      </w:r>
      <w:r w:rsidR="5F9ECFAF" w:rsidRPr="5D975B7C">
        <w:rPr>
          <w:b/>
          <w:bCs/>
          <w:noProof/>
        </w:rPr>
        <w:t>2</w:t>
      </w:r>
      <w:r w:rsidRPr="5D975B7C">
        <w:rPr>
          <w:b/>
          <w:bCs/>
          <w:noProof/>
        </w:rPr>
        <w:t xml:space="preserve">. </w:t>
      </w:r>
      <w:r w:rsidR="7E7FE9F2" w:rsidRPr="5D975B7C">
        <w:rPr>
          <w:b/>
          <w:bCs/>
          <w:noProof/>
        </w:rPr>
        <w:t xml:space="preserve"> Consumer law </w:t>
      </w:r>
      <w:r w:rsidR="0080611A" w:rsidRPr="5D975B7C">
        <w:rPr>
          <w:b/>
          <w:bCs/>
          <w:noProof/>
        </w:rPr>
        <w:t xml:space="preserve">provides safeguards for consumers </w:t>
      </w:r>
    </w:p>
    <w:p w14:paraId="02BB71CA" w14:textId="77777777" w:rsidR="0083227D" w:rsidRPr="004955D6" w:rsidRDefault="68CFE3C6" w:rsidP="005E6732">
      <w:pPr>
        <w:pStyle w:val="BodyText"/>
        <w:spacing w:before="200"/>
        <w:ind w:left="23"/>
        <w:jc w:val="both"/>
        <w:rPr>
          <w:noProof/>
        </w:rPr>
      </w:pPr>
      <w:r w:rsidRPr="005974AD">
        <w:rPr>
          <w:noProof/>
        </w:rPr>
        <w:t>The</w:t>
      </w:r>
      <w:r w:rsidR="69CEB494" w:rsidRPr="005974AD">
        <w:rPr>
          <w:noProof/>
        </w:rPr>
        <w:t xml:space="preserve"> </w:t>
      </w:r>
      <w:r w:rsidR="7A0BB30E" w:rsidRPr="005974AD">
        <w:rPr>
          <w:noProof/>
        </w:rPr>
        <w:t>EU</w:t>
      </w:r>
      <w:r w:rsidR="69CEB494" w:rsidRPr="005974AD">
        <w:rPr>
          <w:noProof/>
        </w:rPr>
        <w:t xml:space="preserve"> </w:t>
      </w:r>
      <w:r w:rsidR="0BC8EAC1" w:rsidRPr="005974AD">
        <w:rPr>
          <w:noProof/>
        </w:rPr>
        <w:t xml:space="preserve">consumer law </w:t>
      </w:r>
      <w:r w:rsidR="69CEB494" w:rsidRPr="005974AD">
        <w:rPr>
          <w:noProof/>
        </w:rPr>
        <w:t xml:space="preserve">framework does not </w:t>
      </w:r>
      <w:r w:rsidR="5FE47996" w:rsidRPr="005974AD">
        <w:rPr>
          <w:noProof/>
        </w:rPr>
        <w:t xml:space="preserve">specify </w:t>
      </w:r>
      <w:r w:rsidR="74825372" w:rsidRPr="005974AD">
        <w:rPr>
          <w:noProof/>
        </w:rPr>
        <w:t xml:space="preserve">for how long </w:t>
      </w:r>
      <w:r w:rsidR="4E14778B" w:rsidRPr="005974AD">
        <w:rPr>
          <w:noProof/>
        </w:rPr>
        <w:t xml:space="preserve">digital content or services </w:t>
      </w:r>
      <w:r w:rsidR="74825372" w:rsidRPr="005974AD">
        <w:rPr>
          <w:noProof/>
        </w:rPr>
        <w:t xml:space="preserve">must be </w:t>
      </w:r>
      <w:r w:rsidR="21A4571B" w:rsidRPr="005974AD">
        <w:rPr>
          <w:noProof/>
        </w:rPr>
        <w:t>supplied</w:t>
      </w:r>
      <w:r w:rsidR="009A4727" w:rsidRPr="005974AD">
        <w:rPr>
          <w:noProof/>
        </w:rPr>
        <w:t>, n</w:t>
      </w:r>
      <w:r w:rsidR="71162151" w:rsidRPr="005974AD">
        <w:rPr>
          <w:noProof/>
        </w:rPr>
        <w:t>or</w:t>
      </w:r>
      <w:r w:rsidR="37F33DE5">
        <w:rPr>
          <w:noProof/>
        </w:rPr>
        <w:t xml:space="preserve"> </w:t>
      </w:r>
      <w:r w:rsidR="2DCFD9B7">
        <w:rPr>
          <w:noProof/>
        </w:rPr>
        <w:t xml:space="preserve">does </w:t>
      </w:r>
      <w:r w:rsidR="71162151">
        <w:rPr>
          <w:noProof/>
        </w:rPr>
        <w:t xml:space="preserve">it </w:t>
      </w:r>
      <w:r w:rsidR="2DCFD9B7">
        <w:rPr>
          <w:noProof/>
        </w:rPr>
        <w:t xml:space="preserve">include requirements </w:t>
      </w:r>
      <w:r w:rsidR="47D33DCB">
        <w:rPr>
          <w:noProof/>
        </w:rPr>
        <w:t xml:space="preserve">to hand over </w:t>
      </w:r>
      <w:r w:rsidR="69CEB494">
        <w:rPr>
          <w:noProof/>
        </w:rPr>
        <w:t xml:space="preserve">digital content </w:t>
      </w:r>
      <w:r w:rsidR="47D33DCB">
        <w:rPr>
          <w:noProof/>
        </w:rPr>
        <w:t>or services</w:t>
      </w:r>
      <w:r w:rsidR="37B52CDE">
        <w:rPr>
          <w:noProof/>
        </w:rPr>
        <w:t xml:space="preserve"> to users</w:t>
      </w:r>
      <w:r w:rsidR="69CEB494">
        <w:rPr>
          <w:noProof/>
        </w:rPr>
        <w:t xml:space="preserve"> </w:t>
      </w:r>
      <w:r w:rsidR="37B52CDE">
        <w:rPr>
          <w:noProof/>
        </w:rPr>
        <w:t xml:space="preserve">in a </w:t>
      </w:r>
      <w:r w:rsidR="69CEB494">
        <w:rPr>
          <w:noProof/>
        </w:rPr>
        <w:t xml:space="preserve">functional state </w:t>
      </w:r>
      <w:r w:rsidR="71162151">
        <w:rPr>
          <w:noProof/>
        </w:rPr>
        <w:t>once they are no longer provided commercially</w:t>
      </w:r>
      <w:r w:rsidR="4BF21CE0">
        <w:rPr>
          <w:noProof/>
        </w:rPr>
        <w:t xml:space="preserve">. </w:t>
      </w:r>
      <w:r w:rsidR="00BA2F35">
        <w:rPr>
          <w:noProof/>
        </w:rPr>
        <w:t>Nevertheless</w:t>
      </w:r>
      <w:r w:rsidR="4BF21CE0">
        <w:rPr>
          <w:noProof/>
        </w:rPr>
        <w:t xml:space="preserve">, the </w:t>
      </w:r>
      <w:r w:rsidR="7D6DFDC5">
        <w:rPr>
          <w:noProof/>
        </w:rPr>
        <w:t xml:space="preserve">existing </w:t>
      </w:r>
      <w:r w:rsidR="2AEDE137">
        <w:rPr>
          <w:noProof/>
        </w:rPr>
        <w:t>legal</w:t>
      </w:r>
      <w:r w:rsidR="1F3761D2">
        <w:rPr>
          <w:noProof/>
        </w:rPr>
        <w:t xml:space="preserve"> </w:t>
      </w:r>
      <w:r w:rsidR="7603B2AB">
        <w:rPr>
          <w:noProof/>
        </w:rPr>
        <w:t>framework include</w:t>
      </w:r>
      <w:r w:rsidR="00314E6E">
        <w:rPr>
          <w:noProof/>
        </w:rPr>
        <w:t>s</w:t>
      </w:r>
      <w:r w:rsidR="7603B2AB">
        <w:rPr>
          <w:noProof/>
        </w:rPr>
        <w:t xml:space="preserve"> </w:t>
      </w:r>
      <w:r w:rsidR="28414A26">
        <w:rPr>
          <w:noProof/>
        </w:rPr>
        <w:t>important</w:t>
      </w:r>
      <w:r w:rsidR="3D705059">
        <w:rPr>
          <w:noProof/>
        </w:rPr>
        <w:t xml:space="preserve"> </w:t>
      </w:r>
      <w:r w:rsidR="002D0819">
        <w:rPr>
          <w:noProof/>
        </w:rPr>
        <w:t>rules</w:t>
      </w:r>
      <w:r w:rsidR="3D705059">
        <w:rPr>
          <w:noProof/>
        </w:rPr>
        <w:t xml:space="preserve"> protecting consumers</w:t>
      </w:r>
      <w:r w:rsidR="72AF44F2">
        <w:rPr>
          <w:noProof/>
        </w:rPr>
        <w:t xml:space="preserve"> as users</w:t>
      </w:r>
      <w:r w:rsidR="3D705059">
        <w:rPr>
          <w:noProof/>
        </w:rPr>
        <w:t xml:space="preserve"> of digital content and services, including video games</w:t>
      </w:r>
      <w:r w:rsidR="1F3761D2">
        <w:rPr>
          <w:noProof/>
        </w:rPr>
        <w:t xml:space="preserve">. </w:t>
      </w:r>
      <w:r w:rsidR="0047046B">
        <w:rPr>
          <w:noProof/>
        </w:rPr>
        <w:t>T</w:t>
      </w:r>
      <w:r w:rsidR="71162151">
        <w:rPr>
          <w:noProof/>
        </w:rPr>
        <w:t xml:space="preserve">hese </w:t>
      </w:r>
      <w:r w:rsidR="0047046B">
        <w:rPr>
          <w:noProof/>
        </w:rPr>
        <w:t>are</w:t>
      </w:r>
      <w:r w:rsidR="00A00FE1">
        <w:rPr>
          <w:noProof/>
        </w:rPr>
        <w:t xml:space="preserve"> notably </w:t>
      </w:r>
      <w:r w:rsidR="3BF66B5B">
        <w:rPr>
          <w:noProof/>
        </w:rPr>
        <w:t xml:space="preserve">the </w:t>
      </w:r>
      <w:r w:rsidR="70A59E8A">
        <w:rPr>
          <w:noProof/>
        </w:rPr>
        <w:t xml:space="preserve">rules </w:t>
      </w:r>
      <w:r w:rsidR="71162151">
        <w:rPr>
          <w:noProof/>
        </w:rPr>
        <w:t xml:space="preserve">laid down in </w:t>
      </w:r>
      <w:r w:rsidR="70A59E8A">
        <w:rPr>
          <w:noProof/>
        </w:rPr>
        <w:t xml:space="preserve">the </w:t>
      </w:r>
      <w:r w:rsidR="748D4D12">
        <w:rPr>
          <w:noProof/>
        </w:rPr>
        <w:t>C</w:t>
      </w:r>
      <w:r w:rsidR="5894197A">
        <w:rPr>
          <w:noProof/>
        </w:rPr>
        <w:t>RD</w:t>
      </w:r>
      <w:r w:rsidR="23CF3215">
        <w:rPr>
          <w:noProof/>
        </w:rPr>
        <w:t xml:space="preserve"> and </w:t>
      </w:r>
      <w:r w:rsidR="5894197A">
        <w:rPr>
          <w:noProof/>
        </w:rPr>
        <w:t>the UCPD</w:t>
      </w:r>
      <w:r w:rsidR="71162151">
        <w:rPr>
          <w:noProof/>
        </w:rPr>
        <w:t xml:space="preserve"> on</w:t>
      </w:r>
      <w:r w:rsidR="3BF66B5B">
        <w:rPr>
          <w:noProof/>
        </w:rPr>
        <w:t xml:space="preserve"> </w:t>
      </w:r>
      <w:r w:rsidR="3E5902A9">
        <w:rPr>
          <w:noProof/>
        </w:rPr>
        <w:t xml:space="preserve">transparency towards consumers at the point of sale </w:t>
      </w:r>
      <w:r w:rsidR="1F3761D2">
        <w:rPr>
          <w:noProof/>
        </w:rPr>
        <w:t xml:space="preserve">of digital content and services </w:t>
      </w:r>
      <w:r w:rsidR="748D4D12">
        <w:rPr>
          <w:noProof/>
        </w:rPr>
        <w:t xml:space="preserve">and </w:t>
      </w:r>
      <w:r w:rsidR="71162151">
        <w:rPr>
          <w:noProof/>
        </w:rPr>
        <w:t xml:space="preserve">the rules laid down in </w:t>
      </w:r>
      <w:r w:rsidR="748D4D12">
        <w:rPr>
          <w:noProof/>
        </w:rPr>
        <w:t xml:space="preserve">the </w:t>
      </w:r>
      <w:r w:rsidR="51725E44">
        <w:rPr>
          <w:noProof/>
        </w:rPr>
        <w:t>DCD</w:t>
      </w:r>
      <w:r w:rsidR="748D4D12">
        <w:rPr>
          <w:noProof/>
        </w:rPr>
        <w:t xml:space="preserve"> </w:t>
      </w:r>
      <w:r w:rsidR="71162151">
        <w:rPr>
          <w:noProof/>
        </w:rPr>
        <w:t xml:space="preserve">on </w:t>
      </w:r>
      <w:r w:rsidR="69CEB494">
        <w:rPr>
          <w:noProof/>
        </w:rPr>
        <w:t>conformity with the contract</w:t>
      </w:r>
      <w:r w:rsidR="000D30D9">
        <w:rPr>
          <w:noProof/>
        </w:rPr>
        <w:t xml:space="preserve"> and consumer remedies</w:t>
      </w:r>
      <w:r w:rsidR="000579BB">
        <w:rPr>
          <w:noProof/>
        </w:rPr>
        <w:t xml:space="preserve"> and in the UCTD on unfair terms in consumer contracts</w:t>
      </w:r>
      <w:r w:rsidR="23CF3215">
        <w:rPr>
          <w:noProof/>
        </w:rPr>
        <w:t>.</w:t>
      </w:r>
    </w:p>
    <w:p w14:paraId="6C0903C2" w14:textId="77777777" w:rsidR="006639E6" w:rsidRPr="004955D6" w:rsidRDefault="006639E6" w:rsidP="5D975B7C">
      <w:pPr>
        <w:pStyle w:val="BodyText"/>
        <w:spacing w:before="200"/>
        <w:ind w:left="23"/>
        <w:jc w:val="both"/>
        <w:rPr>
          <w:i/>
          <w:iCs/>
          <w:noProof/>
        </w:rPr>
      </w:pPr>
      <w:r w:rsidRPr="5D975B7C">
        <w:rPr>
          <w:i/>
          <w:iCs/>
          <w:noProof/>
        </w:rPr>
        <w:t>3.</w:t>
      </w:r>
      <w:r w:rsidR="448C2967" w:rsidRPr="5D975B7C">
        <w:rPr>
          <w:i/>
          <w:iCs/>
          <w:noProof/>
        </w:rPr>
        <w:t>2</w:t>
      </w:r>
      <w:r w:rsidRPr="5D975B7C">
        <w:rPr>
          <w:i/>
          <w:iCs/>
          <w:noProof/>
        </w:rPr>
        <w:t xml:space="preserve">.1 </w:t>
      </w:r>
      <w:r w:rsidR="000E43B0" w:rsidRPr="5D975B7C">
        <w:rPr>
          <w:i/>
          <w:iCs/>
          <w:noProof/>
        </w:rPr>
        <w:t xml:space="preserve">Transparency </w:t>
      </w:r>
      <w:r w:rsidRPr="5D975B7C">
        <w:rPr>
          <w:i/>
          <w:iCs/>
          <w:noProof/>
        </w:rPr>
        <w:t>obligations</w:t>
      </w:r>
    </w:p>
    <w:p w14:paraId="30E21E38" w14:textId="78D72F29" w:rsidR="00353E64" w:rsidRPr="004955D6" w:rsidRDefault="575D1A16" w:rsidP="006639E6">
      <w:pPr>
        <w:pStyle w:val="BodyText"/>
        <w:spacing w:before="200"/>
        <w:ind w:left="23"/>
        <w:jc w:val="both"/>
        <w:rPr>
          <w:noProof/>
        </w:rPr>
      </w:pPr>
      <w:r>
        <w:rPr>
          <w:noProof/>
        </w:rPr>
        <w:t xml:space="preserve">The CRD </w:t>
      </w:r>
      <w:r w:rsidR="60F8712C">
        <w:rPr>
          <w:noProof/>
        </w:rPr>
        <w:t xml:space="preserve">requires traders to provide consumers with clear and comprehensible information before </w:t>
      </w:r>
      <w:r w:rsidR="064AA80F">
        <w:rPr>
          <w:noProof/>
        </w:rPr>
        <w:t xml:space="preserve">concluding </w:t>
      </w:r>
      <w:r w:rsidR="60F8712C">
        <w:rPr>
          <w:noProof/>
        </w:rPr>
        <w:t xml:space="preserve">a contract </w:t>
      </w:r>
      <w:r w:rsidR="064AA80F">
        <w:rPr>
          <w:noProof/>
        </w:rPr>
        <w:t xml:space="preserve">for </w:t>
      </w:r>
      <w:r w:rsidR="6B15EB80">
        <w:rPr>
          <w:noProof/>
        </w:rPr>
        <w:t>digital content</w:t>
      </w:r>
      <w:r w:rsidR="60F8712C">
        <w:rPr>
          <w:noProof/>
        </w:rPr>
        <w:t xml:space="preserve"> or services</w:t>
      </w:r>
      <w:r w:rsidR="1D2E3417">
        <w:rPr>
          <w:noProof/>
        </w:rPr>
        <w:t xml:space="preserve">. </w:t>
      </w:r>
      <w:r w:rsidR="4B144C25">
        <w:rPr>
          <w:noProof/>
        </w:rPr>
        <w:t xml:space="preserve">That </w:t>
      </w:r>
      <w:r w:rsidR="69894FBF">
        <w:rPr>
          <w:noProof/>
        </w:rPr>
        <w:t>includes information about the duration of the contract</w:t>
      </w:r>
      <w:r w:rsidR="3BB7CA64">
        <w:rPr>
          <w:noProof/>
        </w:rPr>
        <w:t>. I</w:t>
      </w:r>
      <w:r w:rsidR="69894FBF">
        <w:rPr>
          <w:noProof/>
        </w:rPr>
        <w:t xml:space="preserve">f the contract is of indeterminate duration or is to be extended automatically, </w:t>
      </w:r>
      <w:r w:rsidR="2D13CF2E">
        <w:rPr>
          <w:noProof/>
        </w:rPr>
        <w:t xml:space="preserve">traders must provide information </w:t>
      </w:r>
      <w:r w:rsidR="3103B7B5">
        <w:rPr>
          <w:noProof/>
        </w:rPr>
        <w:t xml:space="preserve">also </w:t>
      </w:r>
      <w:r w:rsidR="34B48FF6">
        <w:rPr>
          <w:noProof/>
        </w:rPr>
        <w:t xml:space="preserve">about </w:t>
      </w:r>
      <w:r w:rsidR="69894FBF">
        <w:rPr>
          <w:noProof/>
        </w:rPr>
        <w:t>the conditions for terminating the contract</w:t>
      </w:r>
      <w:r w:rsidR="1D3FE43F">
        <w:rPr>
          <w:noProof/>
        </w:rPr>
        <w:t>.</w:t>
      </w:r>
      <w:r w:rsidR="00384DB2">
        <w:rPr>
          <w:rStyle w:val="FootnoteReference"/>
          <w:noProof/>
        </w:rPr>
        <w:footnoteReference w:id="33"/>
      </w:r>
      <w:r w:rsidR="1D3FE43F">
        <w:rPr>
          <w:noProof/>
        </w:rPr>
        <w:t xml:space="preserve"> </w:t>
      </w:r>
      <w:r w:rsidR="3E0B131C">
        <w:rPr>
          <w:noProof/>
        </w:rPr>
        <w:t>Th</w:t>
      </w:r>
      <w:r w:rsidR="5557431A">
        <w:rPr>
          <w:noProof/>
        </w:rPr>
        <w:t>at</w:t>
      </w:r>
      <w:r w:rsidR="7D4D2C0C">
        <w:rPr>
          <w:noProof/>
        </w:rPr>
        <w:t xml:space="preserve"> </w:t>
      </w:r>
      <w:r w:rsidR="2C796C4F">
        <w:rPr>
          <w:noProof/>
        </w:rPr>
        <w:t xml:space="preserve">includes information </w:t>
      </w:r>
      <w:r w:rsidR="3AA0086E">
        <w:rPr>
          <w:noProof/>
        </w:rPr>
        <w:t xml:space="preserve">on the conditions under which </w:t>
      </w:r>
      <w:r w:rsidR="2A2146B3">
        <w:rPr>
          <w:noProof/>
        </w:rPr>
        <w:t xml:space="preserve">the consumer and/or the trader </w:t>
      </w:r>
      <w:r w:rsidR="7674ADE5">
        <w:rPr>
          <w:noProof/>
        </w:rPr>
        <w:t>may</w:t>
      </w:r>
      <w:r w:rsidR="13E44B3F">
        <w:rPr>
          <w:noProof/>
        </w:rPr>
        <w:t xml:space="preserve"> terminat</w:t>
      </w:r>
      <w:r w:rsidR="7674ADE5">
        <w:rPr>
          <w:noProof/>
        </w:rPr>
        <w:t>e</w:t>
      </w:r>
      <w:r w:rsidR="13E44B3F">
        <w:rPr>
          <w:noProof/>
        </w:rPr>
        <w:t xml:space="preserve"> </w:t>
      </w:r>
      <w:r w:rsidR="0761D349">
        <w:rPr>
          <w:noProof/>
        </w:rPr>
        <w:t>the contract</w:t>
      </w:r>
      <w:r w:rsidR="71C8994B">
        <w:rPr>
          <w:noProof/>
        </w:rPr>
        <w:t>,</w:t>
      </w:r>
      <w:r w:rsidR="62984903">
        <w:rPr>
          <w:noProof/>
        </w:rPr>
        <w:t xml:space="preserve"> </w:t>
      </w:r>
      <w:r w:rsidR="01E073F5">
        <w:rPr>
          <w:noProof/>
        </w:rPr>
        <w:t>includ</w:t>
      </w:r>
      <w:r w:rsidR="076060CF">
        <w:rPr>
          <w:noProof/>
        </w:rPr>
        <w:t>ing</w:t>
      </w:r>
      <w:r w:rsidR="01E073F5">
        <w:rPr>
          <w:noProof/>
        </w:rPr>
        <w:t xml:space="preserve"> any applicable notice periods</w:t>
      </w:r>
      <w:r w:rsidR="27A13A00">
        <w:rPr>
          <w:noProof/>
        </w:rPr>
        <w:t xml:space="preserve"> for contract termination</w:t>
      </w:r>
      <w:r w:rsidR="4B0EE1FA">
        <w:rPr>
          <w:noProof/>
        </w:rPr>
        <w:t>.</w:t>
      </w:r>
    </w:p>
    <w:p w14:paraId="6DAE14BF" w14:textId="3FF84761" w:rsidR="00FE7A1C" w:rsidRDefault="3F9F8FF7" w:rsidP="000C6C87">
      <w:pPr>
        <w:pStyle w:val="BodyText"/>
        <w:spacing w:before="200"/>
        <w:jc w:val="both"/>
        <w:rPr>
          <w:noProof/>
        </w:rPr>
      </w:pPr>
      <w:r>
        <w:rPr>
          <w:noProof/>
        </w:rPr>
        <w:t xml:space="preserve">Moreover, </w:t>
      </w:r>
      <w:r w:rsidR="4F15AEC8">
        <w:rPr>
          <w:noProof/>
        </w:rPr>
        <w:t>traders are obliged</w:t>
      </w:r>
      <w:r w:rsidR="6476341D">
        <w:rPr>
          <w:noProof/>
        </w:rPr>
        <w:t xml:space="preserve"> </w:t>
      </w:r>
      <w:r w:rsidR="42142E4B">
        <w:rPr>
          <w:noProof/>
        </w:rPr>
        <w:t>to</w:t>
      </w:r>
      <w:r w:rsidR="6476341D">
        <w:rPr>
          <w:noProof/>
        </w:rPr>
        <w:t xml:space="preserve"> inform consumer</w:t>
      </w:r>
      <w:r w:rsidR="333E3E8D">
        <w:rPr>
          <w:noProof/>
        </w:rPr>
        <w:t>s</w:t>
      </w:r>
      <w:r w:rsidR="6476341D">
        <w:rPr>
          <w:noProof/>
        </w:rPr>
        <w:t xml:space="preserve"> about</w:t>
      </w:r>
      <w:r w:rsidR="0039124E">
        <w:rPr>
          <w:noProof/>
        </w:rPr>
        <w:t xml:space="preserve"> </w:t>
      </w:r>
      <w:r w:rsidR="2D64C204" w:rsidRPr="31DBE0D6">
        <w:rPr>
          <w:noProof/>
          <w:color w:val="333333"/>
        </w:rPr>
        <w:t>the ability of the digital content or digital service to perform its functions</w:t>
      </w:r>
      <w:r w:rsidR="00D2523C">
        <w:rPr>
          <w:noProof/>
          <w:color w:val="333333"/>
        </w:rPr>
        <w:t>.</w:t>
      </w:r>
      <w:r w:rsidR="00F30ACA">
        <w:rPr>
          <w:rStyle w:val="FootnoteReference"/>
          <w:noProof/>
          <w:color w:val="333333"/>
        </w:rPr>
        <w:footnoteReference w:id="34"/>
      </w:r>
      <w:r w:rsidR="2D493127">
        <w:rPr>
          <w:noProof/>
        </w:rPr>
        <w:t xml:space="preserve"> </w:t>
      </w:r>
      <w:r w:rsidR="6E38BE72">
        <w:rPr>
          <w:noProof/>
        </w:rPr>
        <w:t xml:space="preserve">Information about the </w:t>
      </w:r>
      <w:r w:rsidR="575B259B">
        <w:rPr>
          <w:noProof/>
        </w:rPr>
        <w:t xml:space="preserve">contract duration, </w:t>
      </w:r>
      <w:r w:rsidR="38A8D97E">
        <w:rPr>
          <w:noProof/>
        </w:rPr>
        <w:t xml:space="preserve">conditions for terminating the contract and </w:t>
      </w:r>
      <w:r w:rsidR="1399B8D9">
        <w:rPr>
          <w:noProof/>
        </w:rPr>
        <w:t>limit</w:t>
      </w:r>
      <w:r w:rsidR="12E0F255">
        <w:rPr>
          <w:noProof/>
        </w:rPr>
        <w:t>ation</w:t>
      </w:r>
      <w:r w:rsidR="69D27427">
        <w:rPr>
          <w:noProof/>
        </w:rPr>
        <w:t>s</w:t>
      </w:r>
      <w:r w:rsidR="1399B8D9">
        <w:rPr>
          <w:noProof/>
        </w:rPr>
        <w:t xml:space="preserve"> </w:t>
      </w:r>
      <w:r w:rsidR="12E0F255">
        <w:rPr>
          <w:noProof/>
        </w:rPr>
        <w:t>o</w:t>
      </w:r>
      <w:r w:rsidR="4817F813">
        <w:rPr>
          <w:noProof/>
        </w:rPr>
        <w:t>n</w:t>
      </w:r>
      <w:r w:rsidR="1399B8D9">
        <w:rPr>
          <w:noProof/>
        </w:rPr>
        <w:t xml:space="preserve"> functionality</w:t>
      </w:r>
      <w:r w:rsidR="561B233F">
        <w:rPr>
          <w:noProof/>
        </w:rPr>
        <w:t xml:space="preserve"> </w:t>
      </w:r>
      <w:r w:rsidR="0ED9B426">
        <w:rPr>
          <w:noProof/>
        </w:rPr>
        <w:t xml:space="preserve">are </w:t>
      </w:r>
      <w:r w:rsidR="4091FCB5">
        <w:rPr>
          <w:noProof/>
        </w:rPr>
        <w:t xml:space="preserve">relevant </w:t>
      </w:r>
      <w:r w:rsidR="01126FD7">
        <w:rPr>
          <w:noProof/>
        </w:rPr>
        <w:t xml:space="preserve">when </w:t>
      </w:r>
      <w:r w:rsidR="6E38BE72">
        <w:rPr>
          <w:noProof/>
        </w:rPr>
        <w:t>consumer</w:t>
      </w:r>
      <w:r w:rsidR="0ED9B426">
        <w:rPr>
          <w:noProof/>
        </w:rPr>
        <w:t>s</w:t>
      </w:r>
      <w:r w:rsidR="6E38BE72">
        <w:rPr>
          <w:noProof/>
        </w:rPr>
        <w:t xml:space="preserve"> </w:t>
      </w:r>
      <w:r w:rsidR="0ED9B426">
        <w:rPr>
          <w:noProof/>
        </w:rPr>
        <w:t xml:space="preserve">are assessing </w:t>
      </w:r>
      <w:r w:rsidR="70CE95BE">
        <w:rPr>
          <w:noProof/>
        </w:rPr>
        <w:t>the</w:t>
      </w:r>
      <w:r w:rsidR="6E38BE72">
        <w:rPr>
          <w:noProof/>
        </w:rPr>
        <w:t xml:space="preserve"> value and usability</w:t>
      </w:r>
      <w:r w:rsidR="70CE95BE">
        <w:rPr>
          <w:noProof/>
        </w:rPr>
        <w:t xml:space="preserve"> of the digital content or service</w:t>
      </w:r>
      <w:r w:rsidR="12E0F255">
        <w:rPr>
          <w:noProof/>
        </w:rPr>
        <w:t>.</w:t>
      </w:r>
      <w:r w:rsidR="6E38BE72">
        <w:rPr>
          <w:noProof/>
        </w:rPr>
        <w:t xml:space="preserve"> </w:t>
      </w:r>
    </w:p>
    <w:p w14:paraId="4A5ECB63" w14:textId="72392D9B" w:rsidR="006639E6" w:rsidRPr="004955D6" w:rsidRDefault="58E4ABED" w:rsidP="006639E6">
      <w:pPr>
        <w:pStyle w:val="BodyText"/>
        <w:spacing w:before="200"/>
        <w:ind w:left="23"/>
        <w:jc w:val="both"/>
        <w:rPr>
          <w:noProof/>
        </w:rPr>
      </w:pPr>
      <w:r>
        <w:rPr>
          <w:noProof/>
        </w:rPr>
        <w:t>Providers of digital content or services are also subject to the UCPD, which requires them not to omit information that consumers need to take informed transactional decisions</w:t>
      </w:r>
      <w:r w:rsidR="00205E29">
        <w:rPr>
          <w:noProof/>
        </w:rPr>
        <w:t>.</w:t>
      </w:r>
      <w:r w:rsidR="00205E29">
        <w:rPr>
          <w:rStyle w:val="FootnoteReference"/>
          <w:noProof/>
        </w:rPr>
        <w:footnoteReference w:id="35"/>
      </w:r>
      <w:r>
        <w:rPr>
          <w:noProof/>
        </w:rPr>
        <w:t xml:space="preserve">  These UCPD requirements also apply during the term of the contract. For example, once a </w:t>
      </w:r>
      <w:r w:rsidR="0A729610">
        <w:rPr>
          <w:noProof/>
        </w:rPr>
        <w:t>provider</w:t>
      </w:r>
      <w:r>
        <w:rPr>
          <w:noProof/>
        </w:rPr>
        <w:t xml:space="preserve"> has decided to discontinue a</w:t>
      </w:r>
      <w:r w:rsidR="519D4F7A">
        <w:rPr>
          <w:noProof/>
        </w:rPr>
        <w:t xml:space="preserve"> video</w:t>
      </w:r>
      <w:r>
        <w:rPr>
          <w:noProof/>
        </w:rPr>
        <w:t xml:space="preserve"> game, the UCPD requires </w:t>
      </w:r>
      <w:r w:rsidR="4A314A42">
        <w:rPr>
          <w:noProof/>
        </w:rPr>
        <w:t>them</w:t>
      </w:r>
      <w:r>
        <w:rPr>
          <w:noProof/>
        </w:rPr>
        <w:t xml:space="preserve"> to inform consumers accordingly, as this information could affect their transactional decisions, </w:t>
      </w:r>
      <w:r w:rsidR="1260EF93">
        <w:rPr>
          <w:noProof/>
        </w:rPr>
        <w:t>for example,</w:t>
      </w:r>
      <w:r>
        <w:rPr>
          <w:noProof/>
        </w:rPr>
        <w:t xml:space="preserve"> regarding in-game purchases.</w:t>
      </w:r>
    </w:p>
    <w:p w14:paraId="31AD734D" w14:textId="77777777" w:rsidR="7D228B31" w:rsidRPr="004955D6" w:rsidRDefault="7D228B31" w:rsidP="5D975B7C">
      <w:pPr>
        <w:spacing w:before="200"/>
        <w:ind w:left="23"/>
        <w:jc w:val="both"/>
        <w:rPr>
          <w:i/>
          <w:iCs/>
          <w:noProof/>
          <w:sz w:val="24"/>
          <w:szCs w:val="24"/>
        </w:rPr>
      </w:pPr>
      <w:r w:rsidRPr="5D975B7C">
        <w:rPr>
          <w:i/>
          <w:iCs/>
          <w:noProof/>
          <w:sz w:val="24"/>
          <w:szCs w:val="24"/>
        </w:rPr>
        <w:t>3.</w:t>
      </w:r>
      <w:r w:rsidR="360C7F28" w:rsidRPr="5D975B7C">
        <w:rPr>
          <w:i/>
          <w:iCs/>
          <w:noProof/>
          <w:sz w:val="24"/>
          <w:szCs w:val="24"/>
        </w:rPr>
        <w:t>2</w:t>
      </w:r>
      <w:r w:rsidRPr="5D975B7C">
        <w:rPr>
          <w:i/>
          <w:iCs/>
          <w:noProof/>
          <w:sz w:val="24"/>
          <w:szCs w:val="24"/>
        </w:rPr>
        <w:t>.2 Fair contractual terms</w:t>
      </w:r>
    </w:p>
    <w:p w14:paraId="662D1EBF" w14:textId="77777777" w:rsidR="006639E6" w:rsidRPr="000C6C87" w:rsidRDefault="3B938B8D" w:rsidP="00525EB5">
      <w:pPr>
        <w:pStyle w:val="BodyText"/>
        <w:spacing w:before="200" w:line="259" w:lineRule="auto"/>
        <w:ind w:left="23"/>
        <w:jc w:val="both"/>
        <w:rPr>
          <w:noProof/>
        </w:rPr>
      </w:pPr>
      <w:r>
        <w:rPr>
          <w:noProof/>
        </w:rPr>
        <w:t>G</w:t>
      </w:r>
      <w:r w:rsidR="77EFD4E1">
        <w:rPr>
          <w:noProof/>
        </w:rPr>
        <w:t xml:space="preserve">ame providers’ </w:t>
      </w:r>
      <w:r w:rsidR="73748B9F">
        <w:rPr>
          <w:noProof/>
        </w:rPr>
        <w:t xml:space="preserve">general </w:t>
      </w:r>
      <w:r w:rsidR="289F1EE3">
        <w:rPr>
          <w:noProof/>
        </w:rPr>
        <w:t>cont</w:t>
      </w:r>
      <w:r w:rsidR="193D2FEC">
        <w:rPr>
          <w:noProof/>
        </w:rPr>
        <w:t>r</w:t>
      </w:r>
      <w:r w:rsidR="289F1EE3">
        <w:rPr>
          <w:noProof/>
        </w:rPr>
        <w:t xml:space="preserve">act </w:t>
      </w:r>
      <w:r w:rsidR="73748B9F">
        <w:rPr>
          <w:noProof/>
        </w:rPr>
        <w:t xml:space="preserve">terms </w:t>
      </w:r>
      <w:r w:rsidR="6A5302C4">
        <w:rPr>
          <w:noProof/>
        </w:rPr>
        <w:t xml:space="preserve">stipulating their right to </w:t>
      </w:r>
      <w:r w:rsidR="2C75D734">
        <w:rPr>
          <w:noProof/>
        </w:rPr>
        <w:t>discontinue</w:t>
      </w:r>
      <w:r w:rsidR="6A5302C4">
        <w:rPr>
          <w:noProof/>
        </w:rPr>
        <w:t xml:space="preserve"> games </w:t>
      </w:r>
      <w:r w:rsidR="73748B9F">
        <w:rPr>
          <w:noProof/>
        </w:rPr>
        <w:t xml:space="preserve">may also raise concerns under </w:t>
      </w:r>
      <w:r w:rsidR="00A4118D">
        <w:rPr>
          <w:noProof/>
        </w:rPr>
        <w:t>the UCTD</w:t>
      </w:r>
      <w:r w:rsidR="45DAF146">
        <w:rPr>
          <w:noProof/>
        </w:rPr>
        <w:t>, subject to a case-by-case assessment</w:t>
      </w:r>
      <w:r w:rsidR="2C75D734">
        <w:rPr>
          <w:noProof/>
        </w:rPr>
        <w:t>.</w:t>
      </w:r>
      <w:r w:rsidR="73748B9F">
        <w:rPr>
          <w:noProof/>
        </w:rPr>
        <w:t xml:space="preserve"> </w:t>
      </w:r>
      <w:r w:rsidR="2C75D734">
        <w:rPr>
          <w:noProof/>
        </w:rPr>
        <w:t xml:space="preserve">This </w:t>
      </w:r>
      <w:r w:rsidR="6BCC03AE">
        <w:rPr>
          <w:noProof/>
        </w:rPr>
        <w:t>could arise</w:t>
      </w:r>
      <w:r w:rsidR="5F47901F">
        <w:rPr>
          <w:noProof/>
        </w:rPr>
        <w:t>, for example,</w:t>
      </w:r>
      <w:r w:rsidR="2C75D734">
        <w:rPr>
          <w:noProof/>
        </w:rPr>
        <w:t xml:space="preserve"> </w:t>
      </w:r>
      <w:r w:rsidR="07E8F550">
        <w:rPr>
          <w:noProof/>
        </w:rPr>
        <w:t xml:space="preserve">in </w:t>
      </w:r>
      <w:r w:rsidR="2C75D734">
        <w:rPr>
          <w:noProof/>
        </w:rPr>
        <w:t>case</w:t>
      </w:r>
      <w:r w:rsidR="07E8F550">
        <w:rPr>
          <w:noProof/>
        </w:rPr>
        <w:t>s</w:t>
      </w:r>
      <w:r w:rsidR="73748B9F">
        <w:rPr>
          <w:noProof/>
        </w:rPr>
        <w:t xml:space="preserve"> where </w:t>
      </w:r>
      <w:r w:rsidR="2C75D734">
        <w:rPr>
          <w:noProof/>
        </w:rPr>
        <w:t xml:space="preserve">the terms </w:t>
      </w:r>
      <w:r w:rsidR="075738F0">
        <w:rPr>
          <w:noProof/>
        </w:rPr>
        <w:t>allow</w:t>
      </w:r>
      <w:r w:rsidR="73748B9F">
        <w:rPr>
          <w:noProof/>
        </w:rPr>
        <w:t xml:space="preserve"> the </w:t>
      </w:r>
      <w:r w:rsidR="497DCDAD">
        <w:rPr>
          <w:noProof/>
        </w:rPr>
        <w:t xml:space="preserve">provider </w:t>
      </w:r>
      <w:r w:rsidR="55833F34">
        <w:rPr>
          <w:noProof/>
        </w:rPr>
        <w:t xml:space="preserve">with a wide possibility </w:t>
      </w:r>
      <w:r w:rsidR="73748B9F">
        <w:rPr>
          <w:noProof/>
        </w:rPr>
        <w:t>to terminate the service without a sufficiently clear and transparent justification</w:t>
      </w:r>
      <w:r w:rsidR="1F2AC949">
        <w:rPr>
          <w:noProof/>
        </w:rPr>
        <w:t xml:space="preserve"> or without </w:t>
      </w:r>
      <w:r w:rsidR="2C75D734">
        <w:rPr>
          <w:noProof/>
        </w:rPr>
        <w:t xml:space="preserve">a </w:t>
      </w:r>
      <w:r w:rsidR="1F2AC949">
        <w:rPr>
          <w:noProof/>
        </w:rPr>
        <w:t>reasonable notice period</w:t>
      </w:r>
      <w:r w:rsidR="1F335ADC">
        <w:rPr>
          <w:noProof/>
        </w:rPr>
        <w:t>.</w:t>
      </w:r>
      <w:r w:rsidR="6F68B8A3">
        <w:rPr>
          <w:noProof/>
        </w:rPr>
        <w:t xml:space="preserve"> Such terms may create </w:t>
      </w:r>
      <w:r w:rsidR="73748B9F">
        <w:rPr>
          <w:noProof/>
        </w:rPr>
        <w:t>a significant imbalance in the parties’ rights and obligations to the detriment of the consumer</w:t>
      </w:r>
      <w:r w:rsidR="7C34C27C">
        <w:rPr>
          <w:noProof/>
        </w:rPr>
        <w:t>.</w:t>
      </w:r>
      <w:r w:rsidR="29E91069">
        <w:rPr>
          <w:noProof/>
        </w:rPr>
        <w:t xml:space="preserve"> Contract terms creating such </w:t>
      </w:r>
      <w:r w:rsidR="2C75D734">
        <w:rPr>
          <w:noProof/>
        </w:rPr>
        <w:t xml:space="preserve">a </w:t>
      </w:r>
      <w:r w:rsidR="29E91069">
        <w:rPr>
          <w:noProof/>
        </w:rPr>
        <w:t>sig</w:t>
      </w:r>
      <w:r w:rsidR="3AA10BEF">
        <w:rPr>
          <w:noProof/>
        </w:rPr>
        <w:t>nificant imbalance are not binding on the consumer.</w:t>
      </w:r>
    </w:p>
    <w:p w14:paraId="6C01740E" w14:textId="77777777" w:rsidR="00887D6E" w:rsidRPr="004955D6" w:rsidRDefault="26709C21" w:rsidP="5D975B7C">
      <w:pPr>
        <w:pStyle w:val="BodyText"/>
        <w:spacing w:before="200"/>
        <w:ind w:left="23"/>
        <w:jc w:val="both"/>
        <w:rPr>
          <w:i/>
          <w:iCs/>
          <w:noProof/>
        </w:rPr>
      </w:pPr>
      <w:r w:rsidRPr="5D975B7C">
        <w:rPr>
          <w:i/>
          <w:iCs/>
          <w:noProof/>
        </w:rPr>
        <w:t>3.</w:t>
      </w:r>
      <w:r w:rsidR="39B6983E" w:rsidRPr="5D975B7C">
        <w:rPr>
          <w:i/>
          <w:iCs/>
          <w:noProof/>
        </w:rPr>
        <w:t>2</w:t>
      </w:r>
      <w:r w:rsidR="04553DEC" w:rsidRPr="5D975B7C">
        <w:rPr>
          <w:i/>
          <w:iCs/>
          <w:noProof/>
        </w:rPr>
        <w:t>.</w:t>
      </w:r>
      <w:r w:rsidR="513F6F3F" w:rsidRPr="5D975B7C">
        <w:rPr>
          <w:i/>
          <w:iCs/>
          <w:noProof/>
        </w:rPr>
        <w:t>3</w:t>
      </w:r>
      <w:r w:rsidRPr="5D975B7C">
        <w:rPr>
          <w:i/>
          <w:iCs/>
          <w:noProof/>
        </w:rPr>
        <w:t xml:space="preserve"> </w:t>
      </w:r>
      <w:r w:rsidR="4B80BC0E" w:rsidRPr="5D975B7C">
        <w:rPr>
          <w:i/>
          <w:iCs/>
          <w:noProof/>
        </w:rPr>
        <w:t>C</w:t>
      </w:r>
      <w:r w:rsidR="4E13C46B" w:rsidRPr="5D975B7C">
        <w:rPr>
          <w:i/>
          <w:iCs/>
          <w:noProof/>
        </w:rPr>
        <w:t>onformity with the contract</w:t>
      </w:r>
    </w:p>
    <w:p w14:paraId="0ECE21CB" w14:textId="77777777" w:rsidR="0065588C" w:rsidRPr="004955D6" w:rsidRDefault="434992E0" w:rsidP="0065588C">
      <w:pPr>
        <w:pStyle w:val="BodyText"/>
        <w:spacing w:before="200"/>
        <w:ind w:left="23"/>
        <w:jc w:val="both"/>
        <w:rPr>
          <w:noProof/>
        </w:rPr>
      </w:pPr>
      <w:r>
        <w:rPr>
          <w:noProof/>
        </w:rPr>
        <w:t>The DCD sets the requirements for the conformity of digital content</w:t>
      </w:r>
      <w:r w:rsidR="00785108">
        <w:rPr>
          <w:noProof/>
        </w:rPr>
        <w:t xml:space="preserve"> and </w:t>
      </w:r>
      <w:r>
        <w:rPr>
          <w:noProof/>
        </w:rPr>
        <w:t xml:space="preserve">services </w:t>
      </w:r>
      <w:r w:rsidR="1F2A3A01">
        <w:rPr>
          <w:noProof/>
        </w:rPr>
        <w:t>(</w:t>
      </w:r>
      <w:r>
        <w:rPr>
          <w:noProof/>
        </w:rPr>
        <w:t>such as video games</w:t>
      </w:r>
      <w:r w:rsidR="1F2A3A01">
        <w:rPr>
          <w:noProof/>
        </w:rPr>
        <w:t>)</w:t>
      </w:r>
      <w:r>
        <w:rPr>
          <w:noProof/>
        </w:rPr>
        <w:t xml:space="preserve"> with the contract, provides the consumer with remedies in the event of </w:t>
      </w:r>
      <w:r w:rsidR="1F2A3A01">
        <w:rPr>
          <w:noProof/>
        </w:rPr>
        <w:t xml:space="preserve">a </w:t>
      </w:r>
      <w:r>
        <w:rPr>
          <w:noProof/>
        </w:rPr>
        <w:t>lack of conformity</w:t>
      </w:r>
      <w:r w:rsidR="7F1DFC27">
        <w:rPr>
          <w:noProof/>
        </w:rPr>
        <w:t xml:space="preserve">, </w:t>
      </w:r>
      <w:r w:rsidR="001A6B0E">
        <w:rPr>
          <w:noProof/>
        </w:rPr>
        <w:t xml:space="preserve">and </w:t>
      </w:r>
      <w:r w:rsidR="00C93757">
        <w:rPr>
          <w:noProof/>
        </w:rPr>
        <w:t>regulates</w:t>
      </w:r>
      <w:r w:rsidR="7F1DFC27">
        <w:rPr>
          <w:noProof/>
        </w:rPr>
        <w:t xml:space="preserve"> modification of the digital content </w:t>
      </w:r>
      <w:r w:rsidR="001A6B0E">
        <w:rPr>
          <w:noProof/>
        </w:rPr>
        <w:t xml:space="preserve">or </w:t>
      </w:r>
      <w:r w:rsidR="7F1DFC27">
        <w:rPr>
          <w:noProof/>
        </w:rPr>
        <w:t>digital service.</w:t>
      </w:r>
    </w:p>
    <w:p w14:paraId="14F32105" w14:textId="77777777" w:rsidR="003838FC" w:rsidRPr="00C72327" w:rsidRDefault="471E81DD" w:rsidP="00F77246">
      <w:pPr>
        <w:pStyle w:val="BodyText"/>
        <w:spacing w:before="200"/>
        <w:ind w:left="23"/>
        <w:jc w:val="both"/>
        <w:rPr>
          <w:noProof/>
        </w:rPr>
      </w:pPr>
      <w:r>
        <w:rPr>
          <w:noProof/>
        </w:rPr>
        <w:t xml:space="preserve">The DCD </w:t>
      </w:r>
      <w:r w:rsidR="5924220B">
        <w:rPr>
          <w:noProof/>
        </w:rPr>
        <w:t xml:space="preserve">states </w:t>
      </w:r>
      <w:r w:rsidR="3B48E27C">
        <w:rPr>
          <w:noProof/>
        </w:rPr>
        <w:t>that digital content</w:t>
      </w:r>
      <w:r w:rsidR="67A2272E">
        <w:rPr>
          <w:noProof/>
        </w:rPr>
        <w:t xml:space="preserve"> and </w:t>
      </w:r>
      <w:r>
        <w:rPr>
          <w:noProof/>
        </w:rPr>
        <w:t>service</w:t>
      </w:r>
      <w:r w:rsidR="1BC9DD44">
        <w:rPr>
          <w:noProof/>
        </w:rPr>
        <w:t>s</w:t>
      </w:r>
      <w:r w:rsidR="71D320EC">
        <w:rPr>
          <w:noProof/>
        </w:rPr>
        <w:t xml:space="preserve"> must</w:t>
      </w:r>
      <w:r w:rsidR="3B48E27C">
        <w:rPr>
          <w:noProof/>
        </w:rPr>
        <w:t xml:space="preserve"> be of the description, quantity and quality, and possess the functionality, compatibility, interoperability and other features, as required by the contract</w:t>
      </w:r>
      <w:r>
        <w:rPr>
          <w:noProof/>
        </w:rPr>
        <w:t>.</w:t>
      </w:r>
      <w:r w:rsidR="00BA480D">
        <w:rPr>
          <w:rStyle w:val="FootnoteReference"/>
          <w:noProof/>
        </w:rPr>
        <w:footnoteReference w:id="36"/>
      </w:r>
      <w:r>
        <w:rPr>
          <w:noProof/>
        </w:rPr>
        <w:t xml:space="preserve"> </w:t>
      </w:r>
      <w:r w:rsidR="3B48E27C">
        <w:rPr>
          <w:noProof/>
        </w:rPr>
        <w:t xml:space="preserve">Furthermore, </w:t>
      </w:r>
      <w:r w:rsidR="13C4FBBC">
        <w:rPr>
          <w:noProof/>
        </w:rPr>
        <w:t xml:space="preserve">the </w:t>
      </w:r>
      <w:r w:rsidR="3B48E27C">
        <w:rPr>
          <w:noProof/>
        </w:rPr>
        <w:t>digital content</w:t>
      </w:r>
      <w:r w:rsidR="2F077444">
        <w:rPr>
          <w:noProof/>
        </w:rPr>
        <w:t xml:space="preserve"> or </w:t>
      </w:r>
      <w:r w:rsidR="67C25766">
        <w:rPr>
          <w:noProof/>
        </w:rPr>
        <w:t>service</w:t>
      </w:r>
      <w:r w:rsidR="3B48E27C">
        <w:rPr>
          <w:noProof/>
        </w:rPr>
        <w:t xml:space="preserve"> must be fit for the purposes for which digital content</w:t>
      </w:r>
      <w:r w:rsidR="67A2272E">
        <w:rPr>
          <w:noProof/>
        </w:rPr>
        <w:t xml:space="preserve"> </w:t>
      </w:r>
      <w:r w:rsidR="3BEA14A5">
        <w:rPr>
          <w:noProof/>
        </w:rPr>
        <w:t>or</w:t>
      </w:r>
      <w:r w:rsidR="67A2272E">
        <w:rPr>
          <w:noProof/>
        </w:rPr>
        <w:t xml:space="preserve"> </w:t>
      </w:r>
      <w:r w:rsidR="05D8ACBC">
        <w:rPr>
          <w:noProof/>
        </w:rPr>
        <w:t>service</w:t>
      </w:r>
      <w:r w:rsidR="3B48E27C">
        <w:rPr>
          <w:noProof/>
        </w:rPr>
        <w:t xml:space="preserve"> of the same type would normally be used</w:t>
      </w:r>
      <w:r w:rsidR="3BEA14A5">
        <w:rPr>
          <w:noProof/>
        </w:rPr>
        <w:t xml:space="preserve">. </w:t>
      </w:r>
      <w:r w:rsidR="503CA00F">
        <w:rPr>
          <w:noProof/>
        </w:rPr>
        <w:t>It</w:t>
      </w:r>
      <w:r w:rsidR="3B48E27C">
        <w:rPr>
          <w:noProof/>
        </w:rPr>
        <w:t xml:space="preserve"> must </w:t>
      </w:r>
      <w:r w:rsidR="688F3831">
        <w:rPr>
          <w:noProof/>
        </w:rPr>
        <w:t xml:space="preserve">also </w:t>
      </w:r>
      <w:r w:rsidR="3B48E27C">
        <w:rPr>
          <w:noProof/>
        </w:rPr>
        <w:t>possess the qualities and performance features which are normal for such content</w:t>
      </w:r>
      <w:r w:rsidR="67A2272E">
        <w:rPr>
          <w:noProof/>
        </w:rPr>
        <w:t xml:space="preserve"> </w:t>
      </w:r>
      <w:r w:rsidR="2D4A7CDF">
        <w:rPr>
          <w:noProof/>
        </w:rPr>
        <w:t>or</w:t>
      </w:r>
      <w:r w:rsidR="67A2272E">
        <w:rPr>
          <w:noProof/>
        </w:rPr>
        <w:t xml:space="preserve"> </w:t>
      </w:r>
      <w:r w:rsidR="05D8ACBC">
        <w:rPr>
          <w:noProof/>
        </w:rPr>
        <w:t>service</w:t>
      </w:r>
      <w:r w:rsidR="3B48E27C">
        <w:rPr>
          <w:noProof/>
        </w:rPr>
        <w:t xml:space="preserve"> and which the consumer may reasonably expect</w:t>
      </w:r>
      <w:r w:rsidR="00BA480D">
        <w:rPr>
          <w:noProof/>
        </w:rPr>
        <w:t>.</w:t>
      </w:r>
      <w:r w:rsidR="00BA480D">
        <w:rPr>
          <w:rStyle w:val="FootnoteReference"/>
          <w:noProof/>
        </w:rPr>
        <w:footnoteReference w:id="37"/>
      </w:r>
      <w:r w:rsidR="0A8698E7">
        <w:rPr>
          <w:noProof/>
        </w:rPr>
        <w:t xml:space="preserve"> </w:t>
      </w:r>
      <w:r w:rsidR="3B48E27C">
        <w:rPr>
          <w:noProof/>
        </w:rPr>
        <w:t xml:space="preserve"> </w:t>
      </w:r>
      <w:r w:rsidR="22B54DA3">
        <w:rPr>
          <w:noProof/>
        </w:rPr>
        <w:t xml:space="preserve">These performance features </w:t>
      </w:r>
      <w:r w:rsidR="13C4FBBC">
        <w:rPr>
          <w:noProof/>
        </w:rPr>
        <w:t xml:space="preserve">also </w:t>
      </w:r>
      <w:r w:rsidR="22B54DA3">
        <w:rPr>
          <w:noProof/>
        </w:rPr>
        <w:t xml:space="preserve">include </w:t>
      </w:r>
      <w:r w:rsidR="2400E58D">
        <w:rPr>
          <w:noProof/>
        </w:rPr>
        <w:t xml:space="preserve">the </w:t>
      </w:r>
      <w:r w:rsidR="18A2436F">
        <w:rPr>
          <w:noProof/>
        </w:rPr>
        <w:t>‘</w:t>
      </w:r>
      <w:r w:rsidR="00BF4262">
        <w:rPr>
          <w:noProof/>
        </w:rPr>
        <w:t>accessibility</w:t>
      </w:r>
      <w:r w:rsidR="18A2436F">
        <w:rPr>
          <w:noProof/>
        </w:rPr>
        <w:t>’</w:t>
      </w:r>
      <w:r w:rsidR="00BF4262">
        <w:rPr>
          <w:noProof/>
        </w:rPr>
        <w:t xml:space="preserve"> and </w:t>
      </w:r>
      <w:r w:rsidR="18A2436F">
        <w:rPr>
          <w:noProof/>
        </w:rPr>
        <w:t>‘</w:t>
      </w:r>
      <w:r w:rsidR="70449A34">
        <w:rPr>
          <w:noProof/>
        </w:rPr>
        <w:t>continuity</w:t>
      </w:r>
      <w:r w:rsidR="18A2436F">
        <w:rPr>
          <w:noProof/>
        </w:rPr>
        <w:t>’</w:t>
      </w:r>
      <w:r w:rsidR="2400E58D">
        <w:rPr>
          <w:noProof/>
        </w:rPr>
        <w:t xml:space="preserve"> of the digital content</w:t>
      </w:r>
      <w:r w:rsidR="2C11CE33">
        <w:rPr>
          <w:noProof/>
        </w:rPr>
        <w:t xml:space="preserve"> or </w:t>
      </w:r>
      <w:r w:rsidR="2400E58D">
        <w:rPr>
          <w:noProof/>
        </w:rPr>
        <w:t>service</w:t>
      </w:r>
      <w:r w:rsidR="00BF4262">
        <w:rPr>
          <w:noProof/>
        </w:rPr>
        <w:t>.</w:t>
      </w:r>
    </w:p>
    <w:p w14:paraId="4E46801A" w14:textId="77777777" w:rsidR="001452EF" w:rsidRDefault="50AA83C7" w:rsidP="24284D17">
      <w:pPr>
        <w:pStyle w:val="BodyText"/>
        <w:spacing w:before="200"/>
        <w:ind w:left="23"/>
        <w:jc w:val="both"/>
        <w:rPr>
          <w:noProof/>
        </w:rPr>
      </w:pPr>
      <w:r>
        <w:rPr>
          <w:noProof/>
        </w:rPr>
        <w:t>In assess</w:t>
      </w:r>
      <w:r w:rsidR="1BC9DD44">
        <w:rPr>
          <w:noProof/>
        </w:rPr>
        <w:t>ing</w:t>
      </w:r>
      <w:r>
        <w:rPr>
          <w:noProof/>
        </w:rPr>
        <w:t xml:space="preserve"> </w:t>
      </w:r>
      <w:r w:rsidR="55A69A82">
        <w:rPr>
          <w:noProof/>
        </w:rPr>
        <w:t xml:space="preserve">the </w:t>
      </w:r>
      <w:r>
        <w:rPr>
          <w:noProof/>
        </w:rPr>
        <w:t>conformity</w:t>
      </w:r>
      <w:r w:rsidR="73A17E5E">
        <w:rPr>
          <w:noProof/>
        </w:rPr>
        <w:t xml:space="preserve"> of a</w:t>
      </w:r>
      <w:r w:rsidR="1BC9DD44">
        <w:rPr>
          <w:noProof/>
        </w:rPr>
        <w:t>ny</w:t>
      </w:r>
      <w:r w:rsidR="73A17E5E">
        <w:rPr>
          <w:noProof/>
        </w:rPr>
        <w:t xml:space="preserve"> discontinuation</w:t>
      </w:r>
      <w:r w:rsidR="0F6E4233">
        <w:rPr>
          <w:noProof/>
        </w:rPr>
        <w:t xml:space="preserve"> of a digital content or service, </w:t>
      </w:r>
      <w:r w:rsidR="73A17E5E">
        <w:rPr>
          <w:noProof/>
        </w:rPr>
        <w:t xml:space="preserve">both </w:t>
      </w:r>
      <w:r w:rsidR="5C62BFB2">
        <w:rPr>
          <w:noProof/>
        </w:rPr>
        <w:t xml:space="preserve">types of </w:t>
      </w:r>
      <w:r w:rsidR="73A17E5E">
        <w:rPr>
          <w:noProof/>
        </w:rPr>
        <w:t>criteria need to b</w:t>
      </w:r>
      <w:r w:rsidR="7F8FA95B">
        <w:rPr>
          <w:noProof/>
        </w:rPr>
        <w:t xml:space="preserve">e </w:t>
      </w:r>
      <w:r w:rsidR="55DBC858">
        <w:rPr>
          <w:noProof/>
        </w:rPr>
        <w:t>considered</w:t>
      </w:r>
      <w:r w:rsidR="65244925">
        <w:rPr>
          <w:noProof/>
        </w:rPr>
        <w:t>.</w:t>
      </w:r>
      <w:r w:rsidR="7F8FA95B">
        <w:rPr>
          <w:noProof/>
        </w:rPr>
        <w:t xml:space="preserve"> </w:t>
      </w:r>
      <w:r w:rsidR="0AEDDF89">
        <w:rPr>
          <w:noProof/>
        </w:rPr>
        <w:t xml:space="preserve">Accordingly, </w:t>
      </w:r>
      <w:r w:rsidR="1BC9DD44">
        <w:rPr>
          <w:noProof/>
        </w:rPr>
        <w:t xml:space="preserve">a </w:t>
      </w:r>
      <w:r w:rsidR="78C25CEE">
        <w:rPr>
          <w:noProof/>
        </w:rPr>
        <w:t>discontinuation of the digital content</w:t>
      </w:r>
      <w:r w:rsidR="78A003B8">
        <w:rPr>
          <w:noProof/>
        </w:rPr>
        <w:t xml:space="preserve"> or </w:t>
      </w:r>
      <w:r w:rsidR="78C25CEE">
        <w:rPr>
          <w:noProof/>
        </w:rPr>
        <w:t xml:space="preserve">service can constitute </w:t>
      </w:r>
      <w:r w:rsidR="1BC9DD44">
        <w:rPr>
          <w:noProof/>
        </w:rPr>
        <w:t xml:space="preserve">a </w:t>
      </w:r>
      <w:r w:rsidR="78C25CEE">
        <w:rPr>
          <w:noProof/>
        </w:rPr>
        <w:t>lack of conformity with the contract when the trader terminates the supply of the digital content</w:t>
      </w:r>
      <w:r w:rsidR="6D04643E">
        <w:rPr>
          <w:noProof/>
        </w:rPr>
        <w:t xml:space="preserve"> or </w:t>
      </w:r>
      <w:r w:rsidR="78C25CEE">
        <w:rPr>
          <w:noProof/>
        </w:rPr>
        <w:t xml:space="preserve">service sooner than the consumer may reasonably expect. </w:t>
      </w:r>
      <w:r w:rsidR="6B76F283">
        <w:rPr>
          <w:noProof/>
        </w:rPr>
        <w:t>T</w:t>
      </w:r>
      <w:r w:rsidR="7E269810">
        <w:rPr>
          <w:noProof/>
        </w:rPr>
        <w:t xml:space="preserve">he assessment of what the consumer could reasonably expect in terms of the duration of supply is individual for each digital content or service. </w:t>
      </w:r>
    </w:p>
    <w:p w14:paraId="01AD43A2" w14:textId="77777777" w:rsidR="00887D6E" w:rsidRPr="004955D6" w:rsidRDefault="6B76F283" w:rsidP="24284D17">
      <w:pPr>
        <w:pStyle w:val="BodyText"/>
        <w:spacing w:before="200"/>
        <w:ind w:left="23"/>
        <w:jc w:val="both"/>
        <w:rPr>
          <w:noProof/>
        </w:rPr>
      </w:pPr>
      <w:r>
        <w:rPr>
          <w:noProof/>
        </w:rPr>
        <w:t>S</w:t>
      </w:r>
      <w:r w:rsidR="4D658E83">
        <w:rPr>
          <w:noProof/>
        </w:rPr>
        <w:t>pecific contractual stipulations about the duration of supply of the digital content</w:t>
      </w:r>
      <w:r w:rsidR="2BD0FDAF" w:rsidRPr="31DBE0D6">
        <w:rPr>
          <w:noProof/>
          <w:sz w:val="22"/>
          <w:szCs w:val="22"/>
        </w:rPr>
        <w:t xml:space="preserve"> </w:t>
      </w:r>
      <w:r w:rsidR="2BD0FDAF" w:rsidRPr="00B06AE3">
        <w:rPr>
          <w:noProof/>
        </w:rPr>
        <w:t>or</w:t>
      </w:r>
      <w:r w:rsidR="2BD0FDAF" w:rsidRPr="31DBE0D6">
        <w:rPr>
          <w:noProof/>
          <w:sz w:val="22"/>
          <w:szCs w:val="22"/>
        </w:rPr>
        <w:t xml:space="preserve"> </w:t>
      </w:r>
      <w:r w:rsidR="4D658E83">
        <w:rPr>
          <w:noProof/>
        </w:rPr>
        <w:t xml:space="preserve">service of which the consumer was duly informed and should reasonably have been aware </w:t>
      </w:r>
      <w:r w:rsidR="1C6E37CD">
        <w:rPr>
          <w:noProof/>
        </w:rPr>
        <w:t xml:space="preserve">before concluding the contract </w:t>
      </w:r>
      <w:r w:rsidR="4D658E83">
        <w:rPr>
          <w:noProof/>
        </w:rPr>
        <w:t>also determine what the consumer could reasonably expect under the objective conformity requirements regarding accessibility and continuity</w:t>
      </w:r>
      <w:r w:rsidR="543B0118">
        <w:rPr>
          <w:noProof/>
        </w:rPr>
        <w:t>.</w:t>
      </w:r>
      <w:r w:rsidR="5022271E">
        <w:rPr>
          <w:noProof/>
        </w:rPr>
        <w:t xml:space="preserve"> </w:t>
      </w:r>
      <w:r w:rsidR="47403C16">
        <w:rPr>
          <w:noProof/>
        </w:rPr>
        <w:t xml:space="preserve">Generally, </w:t>
      </w:r>
      <w:r w:rsidR="7C142327">
        <w:rPr>
          <w:noProof/>
        </w:rPr>
        <w:t>c</w:t>
      </w:r>
      <w:r w:rsidR="6D14E313">
        <w:rPr>
          <w:noProof/>
        </w:rPr>
        <w:t xml:space="preserve">ontractual </w:t>
      </w:r>
      <w:r w:rsidR="5022271E">
        <w:rPr>
          <w:noProof/>
        </w:rPr>
        <w:t>limitations affecting the functionality of digital content</w:t>
      </w:r>
      <w:r w:rsidR="67A2272E">
        <w:rPr>
          <w:noProof/>
        </w:rPr>
        <w:t xml:space="preserve"> </w:t>
      </w:r>
      <w:r w:rsidR="6666915E">
        <w:rPr>
          <w:noProof/>
        </w:rPr>
        <w:t>or</w:t>
      </w:r>
      <w:r w:rsidR="67A2272E">
        <w:rPr>
          <w:noProof/>
        </w:rPr>
        <w:t xml:space="preserve"> </w:t>
      </w:r>
      <w:r w:rsidR="5022271E">
        <w:rPr>
          <w:noProof/>
        </w:rPr>
        <w:t xml:space="preserve">services may amount to a lack of conformity where they concern characteristics that consumers may reasonably expect, unless the consumer was specifically informed of such </w:t>
      </w:r>
      <w:r w:rsidR="654E7190">
        <w:rPr>
          <w:noProof/>
        </w:rPr>
        <w:t xml:space="preserve">a </w:t>
      </w:r>
      <w:r w:rsidR="5022271E">
        <w:rPr>
          <w:noProof/>
        </w:rPr>
        <w:t>deviation and expressly accepted it before the conclusion of the contract</w:t>
      </w:r>
      <w:r w:rsidR="7F0D5FF0">
        <w:rPr>
          <w:noProof/>
        </w:rPr>
        <w:t>.</w:t>
      </w:r>
      <w:r w:rsidR="00BA480D">
        <w:rPr>
          <w:rStyle w:val="FootnoteReference"/>
          <w:noProof/>
        </w:rPr>
        <w:footnoteReference w:id="38"/>
      </w:r>
      <w:r w:rsidR="00BED423">
        <w:rPr>
          <w:noProof/>
        </w:rPr>
        <w:t xml:space="preserve"> </w:t>
      </w:r>
    </w:p>
    <w:p w14:paraId="6F085DB0" w14:textId="77777777" w:rsidR="006160B7" w:rsidRDefault="3B610A21" w:rsidP="00CD1810">
      <w:pPr>
        <w:pStyle w:val="BodyText"/>
        <w:spacing w:before="200" w:line="259" w:lineRule="auto"/>
        <w:ind w:left="23"/>
        <w:jc w:val="both"/>
        <w:rPr>
          <w:noProof/>
        </w:rPr>
      </w:pPr>
      <w:r>
        <w:rPr>
          <w:noProof/>
        </w:rPr>
        <w:t xml:space="preserve">In </w:t>
      </w:r>
      <w:r w:rsidR="1384284D">
        <w:rPr>
          <w:noProof/>
        </w:rPr>
        <w:t xml:space="preserve">cases where </w:t>
      </w:r>
      <w:r w:rsidR="138DBB49">
        <w:rPr>
          <w:noProof/>
        </w:rPr>
        <w:t>the discontinuation of the digital content</w:t>
      </w:r>
      <w:r w:rsidR="0B2519BF">
        <w:rPr>
          <w:noProof/>
        </w:rPr>
        <w:t xml:space="preserve"> or </w:t>
      </w:r>
      <w:r w:rsidR="138DBB49">
        <w:rPr>
          <w:noProof/>
        </w:rPr>
        <w:t>service by the provider</w:t>
      </w:r>
      <w:r w:rsidR="1384284D">
        <w:rPr>
          <w:noProof/>
        </w:rPr>
        <w:t xml:space="preserve"> </w:t>
      </w:r>
      <w:r w:rsidR="499520FB">
        <w:rPr>
          <w:noProof/>
        </w:rPr>
        <w:t>amounts to</w:t>
      </w:r>
      <w:r w:rsidR="49397A8B">
        <w:rPr>
          <w:noProof/>
        </w:rPr>
        <w:t xml:space="preserve"> a</w:t>
      </w:r>
      <w:r w:rsidR="1384284D">
        <w:rPr>
          <w:noProof/>
        </w:rPr>
        <w:t xml:space="preserve"> lack of conformity,</w:t>
      </w:r>
      <w:r>
        <w:rPr>
          <w:noProof/>
        </w:rPr>
        <w:t xml:space="preserve"> the consumer</w:t>
      </w:r>
      <w:r w:rsidR="1096C20B">
        <w:rPr>
          <w:noProof/>
        </w:rPr>
        <w:t>s</w:t>
      </w:r>
      <w:r>
        <w:rPr>
          <w:noProof/>
        </w:rPr>
        <w:t xml:space="preserve"> </w:t>
      </w:r>
      <w:r w:rsidR="270904DD">
        <w:rPr>
          <w:noProof/>
        </w:rPr>
        <w:t xml:space="preserve">should </w:t>
      </w:r>
      <w:r w:rsidR="58C72EF3">
        <w:rPr>
          <w:noProof/>
        </w:rPr>
        <w:t xml:space="preserve">inform the </w:t>
      </w:r>
      <w:r w:rsidR="3459770C">
        <w:rPr>
          <w:noProof/>
        </w:rPr>
        <w:t xml:space="preserve">provider </w:t>
      </w:r>
      <w:r w:rsidR="47C897F2">
        <w:rPr>
          <w:noProof/>
        </w:rPr>
        <w:t>about the</w:t>
      </w:r>
      <w:r>
        <w:rPr>
          <w:noProof/>
        </w:rPr>
        <w:t xml:space="preserve"> </w:t>
      </w:r>
      <w:r w:rsidR="2BA5FD61">
        <w:rPr>
          <w:noProof/>
        </w:rPr>
        <w:t>terminat</w:t>
      </w:r>
      <w:r w:rsidR="5BABE64E">
        <w:rPr>
          <w:noProof/>
        </w:rPr>
        <w:t>ion of</w:t>
      </w:r>
      <w:r w:rsidR="7A6BB61C">
        <w:rPr>
          <w:noProof/>
        </w:rPr>
        <w:t xml:space="preserve"> the contract</w:t>
      </w:r>
      <w:r w:rsidR="4FFF36D1">
        <w:rPr>
          <w:noProof/>
        </w:rPr>
        <w:t xml:space="preserve"> and request a refund</w:t>
      </w:r>
      <w:r w:rsidR="1684AEAD">
        <w:rPr>
          <w:noProof/>
        </w:rPr>
        <w:t xml:space="preserve">. </w:t>
      </w:r>
      <w:r w:rsidR="4FFF36D1">
        <w:rPr>
          <w:noProof/>
        </w:rPr>
        <w:t>Consumers</w:t>
      </w:r>
      <w:r w:rsidR="1684AEAD">
        <w:rPr>
          <w:noProof/>
        </w:rPr>
        <w:t xml:space="preserve"> are</w:t>
      </w:r>
      <w:r w:rsidR="08D78742">
        <w:rPr>
          <w:noProof/>
        </w:rPr>
        <w:t xml:space="preserve"> entitled to </w:t>
      </w:r>
      <w:r w:rsidR="785E7D83">
        <w:rPr>
          <w:noProof/>
        </w:rPr>
        <w:t xml:space="preserve">receive </w:t>
      </w:r>
      <w:r w:rsidR="267F9897">
        <w:rPr>
          <w:noProof/>
        </w:rPr>
        <w:t xml:space="preserve">a </w:t>
      </w:r>
      <w:r w:rsidR="4D627B86">
        <w:rPr>
          <w:noProof/>
        </w:rPr>
        <w:t xml:space="preserve">proportionate </w:t>
      </w:r>
      <w:r w:rsidR="267F9897">
        <w:rPr>
          <w:noProof/>
        </w:rPr>
        <w:t xml:space="preserve">refund </w:t>
      </w:r>
      <w:r w:rsidR="47663E6B">
        <w:rPr>
          <w:noProof/>
        </w:rPr>
        <w:t xml:space="preserve">of the </w:t>
      </w:r>
      <w:r w:rsidR="067C0831">
        <w:rPr>
          <w:noProof/>
        </w:rPr>
        <w:t>price paid in advance for the video game</w:t>
      </w:r>
      <w:r w:rsidR="47663E6B">
        <w:rPr>
          <w:noProof/>
        </w:rPr>
        <w:t xml:space="preserve"> </w:t>
      </w:r>
      <w:r w:rsidR="267F9897">
        <w:rPr>
          <w:noProof/>
        </w:rPr>
        <w:t>under certain conditions</w:t>
      </w:r>
      <w:r w:rsidR="0B2519BF">
        <w:rPr>
          <w:noProof/>
        </w:rPr>
        <w:t>.</w:t>
      </w:r>
      <w:r w:rsidR="00573C23">
        <w:rPr>
          <w:rStyle w:val="FootnoteReference"/>
          <w:noProof/>
        </w:rPr>
        <w:footnoteReference w:id="39"/>
      </w:r>
      <w:r w:rsidR="4C92F2B6">
        <w:rPr>
          <w:noProof/>
        </w:rPr>
        <w:t xml:space="preserve"> </w:t>
      </w:r>
      <w:r w:rsidR="277DAD29">
        <w:rPr>
          <w:noProof/>
        </w:rPr>
        <w:t>T</w:t>
      </w:r>
      <w:r w:rsidR="4C92F2B6">
        <w:rPr>
          <w:noProof/>
        </w:rPr>
        <w:t>h</w:t>
      </w:r>
      <w:r w:rsidR="0DA5EB90">
        <w:rPr>
          <w:noProof/>
        </w:rPr>
        <w:t>e right to</w:t>
      </w:r>
      <w:r w:rsidR="4DEF0D7E">
        <w:rPr>
          <w:noProof/>
        </w:rPr>
        <w:t xml:space="preserve"> receive </w:t>
      </w:r>
      <w:r w:rsidR="4BF5CDBE">
        <w:rPr>
          <w:noProof/>
        </w:rPr>
        <w:t>a</w:t>
      </w:r>
      <w:r w:rsidR="4C92F2B6">
        <w:rPr>
          <w:noProof/>
        </w:rPr>
        <w:t xml:space="preserve"> </w:t>
      </w:r>
      <w:r w:rsidR="621292B1">
        <w:rPr>
          <w:noProof/>
        </w:rPr>
        <w:t>refund</w:t>
      </w:r>
      <w:r w:rsidR="32029030">
        <w:rPr>
          <w:noProof/>
        </w:rPr>
        <w:t xml:space="preserve"> can apply both to contracts of indeterminate duration and to contracts of fixed duration.</w:t>
      </w:r>
    </w:p>
    <w:p w14:paraId="2EFF1FDA" w14:textId="77777777" w:rsidR="006160B7" w:rsidRDefault="2BEBF9F2" w:rsidP="00525EB5">
      <w:pPr>
        <w:pStyle w:val="BodyText"/>
        <w:numPr>
          <w:ilvl w:val="0"/>
          <w:numId w:val="3"/>
        </w:numPr>
        <w:spacing w:before="200" w:line="259" w:lineRule="auto"/>
        <w:jc w:val="both"/>
        <w:rPr>
          <w:noProof/>
        </w:rPr>
      </w:pPr>
      <w:r>
        <w:rPr>
          <w:noProof/>
        </w:rPr>
        <w:t xml:space="preserve">When the </w:t>
      </w:r>
      <w:r w:rsidRPr="31DBE0D6">
        <w:rPr>
          <w:b/>
          <w:bCs/>
          <w:noProof/>
        </w:rPr>
        <w:t>contract is of a fixed duration</w:t>
      </w:r>
      <w:r>
        <w:rPr>
          <w:noProof/>
        </w:rPr>
        <w:t>, the trader must reimburse the consumer for the proportionate part of the price paid by the consumer in advance for any period of the contract that would have remained had the contract not been terminated</w:t>
      </w:r>
      <w:r w:rsidR="5CCD0D46">
        <w:rPr>
          <w:noProof/>
        </w:rPr>
        <w:t>.</w:t>
      </w:r>
      <w:r w:rsidR="4CD9B072">
        <w:rPr>
          <w:noProof/>
        </w:rPr>
        <w:t xml:space="preserve"> </w:t>
      </w:r>
      <w:r w:rsidR="32029030">
        <w:rPr>
          <w:noProof/>
        </w:rPr>
        <w:t xml:space="preserve">For example, </w:t>
      </w:r>
      <w:r w:rsidR="00FC496C">
        <w:rPr>
          <w:noProof/>
        </w:rPr>
        <w:t xml:space="preserve">in case of </w:t>
      </w:r>
      <w:r w:rsidR="3D047F7A">
        <w:rPr>
          <w:noProof/>
        </w:rPr>
        <w:t xml:space="preserve">a contract </w:t>
      </w:r>
      <w:r w:rsidR="32029030">
        <w:rPr>
          <w:noProof/>
        </w:rPr>
        <w:t xml:space="preserve">of five years, for which the consumer makes an advance payment, and the provider discontinues the supply after four years, the consumer is entitled to </w:t>
      </w:r>
      <w:r w:rsidR="29B11AB2">
        <w:rPr>
          <w:noProof/>
        </w:rPr>
        <w:t xml:space="preserve">a </w:t>
      </w:r>
      <w:r w:rsidR="32029030">
        <w:rPr>
          <w:noProof/>
        </w:rPr>
        <w:t>proportionate refund of the amount paid in advance for the fifth year of the contract.</w:t>
      </w:r>
      <w:r w:rsidR="126647A2">
        <w:rPr>
          <w:noProof/>
        </w:rPr>
        <w:t xml:space="preserve"> </w:t>
      </w:r>
    </w:p>
    <w:p w14:paraId="0C75C2CB" w14:textId="77777777" w:rsidR="00D926F8" w:rsidRPr="004955D6" w:rsidRDefault="179E3288" w:rsidP="00525EB5">
      <w:pPr>
        <w:pStyle w:val="BodyText"/>
        <w:numPr>
          <w:ilvl w:val="0"/>
          <w:numId w:val="3"/>
        </w:numPr>
        <w:spacing w:before="200" w:line="259" w:lineRule="auto"/>
        <w:jc w:val="both"/>
        <w:rPr>
          <w:noProof/>
        </w:rPr>
      </w:pPr>
      <w:r>
        <w:rPr>
          <w:noProof/>
        </w:rPr>
        <w:t xml:space="preserve">Where the </w:t>
      </w:r>
      <w:r w:rsidRPr="00007457">
        <w:rPr>
          <w:b/>
          <w:bCs/>
          <w:noProof/>
        </w:rPr>
        <w:t>contract is of indeterminate duration</w:t>
      </w:r>
      <w:r>
        <w:rPr>
          <w:noProof/>
        </w:rPr>
        <w:t xml:space="preserve">, the </w:t>
      </w:r>
      <w:r w:rsidR="0B571BEC">
        <w:rPr>
          <w:noProof/>
        </w:rPr>
        <w:t xml:space="preserve">size </w:t>
      </w:r>
      <w:r>
        <w:rPr>
          <w:noProof/>
        </w:rPr>
        <w:t xml:space="preserve">of the refund due must be assessed </w:t>
      </w:r>
      <w:r w:rsidR="0B571BEC">
        <w:rPr>
          <w:noProof/>
        </w:rPr>
        <w:t>individually</w:t>
      </w:r>
      <w:r>
        <w:rPr>
          <w:noProof/>
        </w:rPr>
        <w:t xml:space="preserve"> on </w:t>
      </w:r>
      <w:r w:rsidR="0B571BEC">
        <w:rPr>
          <w:noProof/>
        </w:rPr>
        <w:t xml:space="preserve">the basis of </w:t>
      </w:r>
      <w:r>
        <w:rPr>
          <w:noProof/>
        </w:rPr>
        <w:t xml:space="preserve">the contract duration that the consumer could reasonably </w:t>
      </w:r>
      <w:r w:rsidR="0B571BEC">
        <w:rPr>
          <w:noProof/>
        </w:rPr>
        <w:t xml:space="preserve">have </w:t>
      </w:r>
      <w:r>
        <w:rPr>
          <w:noProof/>
        </w:rPr>
        <w:t>expect</w:t>
      </w:r>
      <w:r w:rsidR="0B571BEC">
        <w:rPr>
          <w:noProof/>
        </w:rPr>
        <w:t>ed</w:t>
      </w:r>
      <w:r>
        <w:rPr>
          <w:noProof/>
        </w:rPr>
        <w:t xml:space="preserve"> under the objective criteria of continuity and accessibility. </w:t>
      </w:r>
      <w:r w:rsidR="00D1219E">
        <w:rPr>
          <w:noProof/>
        </w:rPr>
        <w:t>T</w:t>
      </w:r>
      <w:r w:rsidR="440699B0" w:rsidRPr="00A99F81">
        <w:rPr>
          <w:noProof/>
        </w:rPr>
        <w:t>he assessment of any re</w:t>
      </w:r>
      <w:r w:rsidR="000C5191">
        <w:rPr>
          <w:noProof/>
        </w:rPr>
        <w:t>fund</w:t>
      </w:r>
      <w:r w:rsidR="75899B89" w:rsidRPr="00A99F81">
        <w:rPr>
          <w:noProof/>
        </w:rPr>
        <w:t xml:space="preserve"> </w:t>
      </w:r>
      <w:r w:rsidR="00F34395">
        <w:rPr>
          <w:noProof/>
        </w:rPr>
        <w:t xml:space="preserve">due to </w:t>
      </w:r>
      <w:r w:rsidR="0005210D">
        <w:rPr>
          <w:noProof/>
        </w:rPr>
        <w:t xml:space="preserve">the </w:t>
      </w:r>
      <w:r w:rsidR="00F34395">
        <w:rPr>
          <w:noProof/>
        </w:rPr>
        <w:t xml:space="preserve">consumer </w:t>
      </w:r>
      <w:r w:rsidR="000C5191">
        <w:rPr>
          <w:noProof/>
        </w:rPr>
        <w:t>would</w:t>
      </w:r>
      <w:r w:rsidR="440699B0" w:rsidRPr="00A99F81">
        <w:rPr>
          <w:noProof/>
        </w:rPr>
        <w:t xml:space="preserve"> depend on factors such as the nature of the digital content or service, the way it was marketed</w:t>
      </w:r>
      <w:r w:rsidR="00571E0D">
        <w:rPr>
          <w:noProof/>
        </w:rPr>
        <w:t xml:space="preserve">, </w:t>
      </w:r>
      <w:r w:rsidR="00F55052">
        <w:rPr>
          <w:noProof/>
        </w:rPr>
        <w:t>access</w:t>
      </w:r>
      <w:r w:rsidR="007A2916">
        <w:rPr>
          <w:noProof/>
        </w:rPr>
        <w:t xml:space="preserve">ibility and continuity </w:t>
      </w:r>
      <w:r w:rsidR="00162CFE">
        <w:rPr>
          <w:noProof/>
        </w:rPr>
        <w:t xml:space="preserve">which are </w:t>
      </w:r>
      <w:r w:rsidR="00D57575">
        <w:rPr>
          <w:noProof/>
        </w:rPr>
        <w:t>normal for</w:t>
      </w:r>
      <w:r w:rsidR="00EE6C8F">
        <w:rPr>
          <w:noProof/>
        </w:rPr>
        <w:t xml:space="preserve"> </w:t>
      </w:r>
      <w:r w:rsidR="00571E0D" w:rsidRPr="00571E0D">
        <w:rPr>
          <w:noProof/>
        </w:rPr>
        <w:t>digital content or service of the same type</w:t>
      </w:r>
      <w:r w:rsidR="00880CA1">
        <w:rPr>
          <w:noProof/>
        </w:rPr>
        <w:t>,</w:t>
      </w:r>
      <w:r w:rsidR="00571E0D" w:rsidRPr="00571E0D">
        <w:rPr>
          <w:noProof/>
        </w:rPr>
        <w:t> </w:t>
      </w:r>
      <w:r w:rsidR="440699B0" w:rsidRPr="00A99F81">
        <w:rPr>
          <w:noProof/>
        </w:rPr>
        <w:t xml:space="preserve">and the period during which the </w:t>
      </w:r>
      <w:r w:rsidR="00DB7A6D">
        <w:rPr>
          <w:noProof/>
        </w:rPr>
        <w:t xml:space="preserve">digital content or </w:t>
      </w:r>
      <w:r w:rsidR="440699B0" w:rsidRPr="00A99F81">
        <w:rPr>
          <w:noProof/>
        </w:rPr>
        <w:t>service remained available.</w:t>
      </w:r>
    </w:p>
    <w:p w14:paraId="1CBE9BFF" w14:textId="77777777" w:rsidR="00D926F8" w:rsidRPr="004955D6" w:rsidRDefault="32029030" w:rsidP="008A1976">
      <w:pPr>
        <w:pStyle w:val="BodyText"/>
        <w:spacing w:before="200" w:line="259" w:lineRule="auto"/>
        <w:jc w:val="both"/>
        <w:rPr>
          <w:noProof/>
        </w:rPr>
      </w:pPr>
      <w:r>
        <w:rPr>
          <w:noProof/>
        </w:rPr>
        <w:t>Moreover, the refund obligation</w:t>
      </w:r>
      <w:r w:rsidR="4C92F2B6">
        <w:rPr>
          <w:noProof/>
        </w:rPr>
        <w:t xml:space="preserve"> applies not only to the price paid </w:t>
      </w:r>
      <w:r w:rsidR="14674E9F">
        <w:rPr>
          <w:noProof/>
        </w:rPr>
        <w:t xml:space="preserve">under the contract </w:t>
      </w:r>
      <w:r w:rsidR="4C92F2B6">
        <w:rPr>
          <w:noProof/>
        </w:rPr>
        <w:t xml:space="preserve">for the main </w:t>
      </w:r>
      <w:r w:rsidR="5442706E">
        <w:rPr>
          <w:noProof/>
        </w:rPr>
        <w:t xml:space="preserve">digital </w:t>
      </w:r>
      <w:r w:rsidR="4C92F2B6">
        <w:rPr>
          <w:noProof/>
        </w:rPr>
        <w:t>content</w:t>
      </w:r>
      <w:r w:rsidR="71A44394">
        <w:rPr>
          <w:noProof/>
        </w:rPr>
        <w:t xml:space="preserve"> or</w:t>
      </w:r>
      <w:r w:rsidR="17F574E8">
        <w:rPr>
          <w:noProof/>
        </w:rPr>
        <w:t xml:space="preserve"> </w:t>
      </w:r>
      <w:r w:rsidR="4C92F2B6">
        <w:rPr>
          <w:noProof/>
        </w:rPr>
        <w:t>service</w:t>
      </w:r>
      <w:r w:rsidR="29B11AB2">
        <w:rPr>
          <w:noProof/>
        </w:rPr>
        <w:t>,</w:t>
      </w:r>
      <w:r w:rsidR="4C92F2B6">
        <w:rPr>
          <w:noProof/>
        </w:rPr>
        <w:t xml:space="preserve"> but also to </w:t>
      </w:r>
      <w:r w:rsidR="379B32A1">
        <w:rPr>
          <w:noProof/>
        </w:rPr>
        <w:t xml:space="preserve">payments under </w:t>
      </w:r>
      <w:r w:rsidR="4C92F2B6">
        <w:rPr>
          <w:noProof/>
        </w:rPr>
        <w:t xml:space="preserve">any </w:t>
      </w:r>
      <w:r w:rsidR="5713D444">
        <w:rPr>
          <w:noProof/>
        </w:rPr>
        <w:t>ancillary</w:t>
      </w:r>
      <w:r w:rsidR="4C92F2B6">
        <w:rPr>
          <w:noProof/>
        </w:rPr>
        <w:t xml:space="preserve"> </w:t>
      </w:r>
      <w:r w:rsidR="299BCA33">
        <w:rPr>
          <w:noProof/>
        </w:rPr>
        <w:t xml:space="preserve">contract </w:t>
      </w:r>
      <w:r w:rsidR="3EEEBEFF">
        <w:rPr>
          <w:noProof/>
        </w:rPr>
        <w:t>related to the main</w:t>
      </w:r>
      <w:r w:rsidR="267C5DE3">
        <w:rPr>
          <w:noProof/>
        </w:rPr>
        <w:t xml:space="preserve"> digital</w:t>
      </w:r>
      <w:r w:rsidR="3EEEBEFF">
        <w:rPr>
          <w:noProof/>
        </w:rPr>
        <w:t xml:space="preserve"> content</w:t>
      </w:r>
      <w:r w:rsidR="71A44394">
        <w:rPr>
          <w:noProof/>
        </w:rPr>
        <w:t xml:space="preserve"> or </w:t>
      </w:r>
      <w:r w:rsidR="3EEEBEFF">
        <w:rPr>
          <w:noProof/>
        </w:rPr>
        <w:t>service</w:t>
      </w:r>
      <w:r w:rsidR="4C92F2B6">
        <w:rPr>
          <w:noProof/>
        </w:rPr>
        <w:t xml:space="preserve">, </w:t>
      </w:r>
      <w:r w:rsidR="126647A2">
        <w:rPr>
          <w:noProof/>
        </w:rPr>
        <w:t>i.e.</w:t>
      </w:r>
      <w:r w:rsidR="4C92F2B6">
        <w:rPr>
          <w:noProof/>
        </w:rPr>
        <w:t xml:space="preserve"> </w:t>
      </w:r>
      <w:r w:rsidR="5C196A1B">
        <w:rPr>
          <w:noProof/>
        </w:rPr>
        <w:t xml:space="preserve"> </w:t>
      </w:r>
      <w:r w:rsidR="3EEEBEFF">
        <w:rPr>
          <w:noProof/>
        </w:rPr>
        <w:t xml:space="preserve">in-game </w:t>
      </w:r>
      <w:r w:rsidR="4C92F2B6">
        <w:rPr>
          <w:noProof/>
        </w:rPr>
        <w:t>purchases</w:t>
      </w:r>
      <w:r w:rsidR="363A725F">
        <w:rPr>
          <w:noProof/>
        </w:rPr>
        <w:t xml:space="preserve"> that are terminated along with the main contract</w:t>
      </w:r>
      <w:r w:rsidR="4C92F2B6">
        <w:rPr>
          <w:noProof/>
        </w:rPr>
        <w:t xml:space="preserve">. </w:t>
      </w:r>
      <w:r w:rsidR="0FDB1409">
        <w:rPr>
          <w:noProof/>
        </w:rPr>
        <w:t>In any event</w:t>
      </w:r>
      <w:r w:rsidR="4C92F2B6">
        <w:rPr>
          <w:noProof/>
        </w:rPr>
        <w:t xml:space="preserve">, the consumer should be </w:t>
      </w:r>
      <w:r w:rsidR="55106294">
        <w:rPr>
          <w:noProof/>
        </w:rPr>
        <w:t xml:space="preserve">reimbursed </w:t>
      </w:r>
      <w:r w:rsidR="4C92F2B6">
        <w:rPr>
          <w:noProof/>
        </w:rPr>
        <w:t xml:space="preserve">any amounts </w:t>
      </w:r>
      <w:r w:rsidR="25AC236C">
        <w:rPr>
          <w:noProof/>
        </w:rPr>
        <w:t>converted into</w:t>
      </w:r>
      <w:r w:rsidR="4C92F2B6">
        <w:rPr>
          <w:noProof/>
        </w:rPr>
        <w:t xml:space="preserve"> </w:t>
      </w:r>
      <w:r w:rsidR="3EEEBEFF">
        <w:rPr>
          <w:noProof/>
        </w:rPr>
        <w:t>any</w:t>
      </w:r>
      <w:r w:rsidR="4C92F2B6">
        <w:rPr>
          <w:noProof/>
        </w:rPr>
        <w:t xml:space="preserve"> in</w:t>
      </w:r>
      <w:r w:rsidR="55106294">
        <w:rPr>
          <w:noProof/>
        </w:rPr>
        <w:t>-</w:t>
      </w:r>
      <w:r w:rsidR="4C92F2B6">
        <w:rPr>
          <w:noProof/>
        </w:rPr>
        <w:t xml:space="preserve">game currencies that </w:t>
      </w:r>
      <w:r w:rsidR="608B58E7">
        <w:rPr>
          <w:noProof/>
        </w:rPr>
        <w:t xml:space="preserve">the </w:t>
      </w:r>
      <w:r w:rsidR="2C020576">
        <w:rPr>
          <w:noProof/>
        </w:rPr>
        <w:t>provider</w:t>
      </w:r>
      <w:r w:rsidR="3EEEBEFF">
        <w:rPr>
          <w:noProof/>
        </w:rPr>
        <w:t xml:space="preserve"> may have introduced </w:t>
      </w:r>
      <w:r w:rsidR="4F3B7BBF">
        <w:rPr>
          <w:noProof/>
        </w:rPr>
        <w:t xml:space="preserve">and that </w:t>
      </w:r>
      <w:r w:rsidR="4C92F2B6">
        <w:rPr>
          <w:noProof/>
        </w:rPr>
        <w:t xml:space="preserve">have not yet been disbursed for purchasing </w:t>
      </w:r>
      <w:r w:rsidR="4F3B7BBF">
        <w:rPr>
          <w:noProof/>
        </w:rPr>
        <w:t>virtual</w:t>
      </w:r>
      <w:r w:rsidR="4C92F2B6">
        <w:rPr>
          <w:noProof/>
        </w:rPr>
        <w:t xml:space="preserve"> items.</w:t>
      </w:r>
      <w:r w:rsidR="11A822EE">
        <w:rPr>
          <w:noProof/>
        </w:rPr>
        <w:t xml:space="preserve"> Since the purpose of </w:t>
      </w:r>
      <w:r w:rsidR="058E1FCB">
        <w:rPr>
          <w:noProof/>
        </w:rPr>
        <w:t xml:space="preserve">buying in-game currencies is to </w:t>
      </w:r>
      <w:r w:rsidR="6096BC1C">
        <w:rPr>
          <w:noProof/>
        </w:rPr>
        <w:t>use the</w:t>
      </w:r>
      <w:r w:rsidR="36FB4DDE">
        <w:rPr>
          <w:noProof/>
        </w:rPr>
        <w:t>m</w:t>
      </w:r>
      <w:r w:rsidR="6096BC1C">
        <w:rPr>
          <w:noProof/>
        </w:rPr>
        <w:t xml:space="preserve"> for </w:t>
      </w:r>
      <w:r w:rsidR="566541FE">
        <w:rPr>
          <w:noProof/>
        </w:rPr>
        <w:t>purchas</w:t>
      </w:r>
      <w:r w:rsidR="6096BC1C">
        <w:rPr>
          <w:noProof/>
        </w:rPr>
        <w:t>ing</w:t>
      </w:r>
      <w:r w:rsidR="2B7BA791">
        <w:rPr>
          <w:noProof/>
        </w:rPr>
        <w:t xml:space="preserve"> virtual items, the consumer</w:t>
      </w:r>
      <w:r w:rsidR="0BC2FE38">
        <w:rPr>
          <w:noProof/>
        </w:rPr>
        <w:t>’</w:t>
      </w:r>
      <w:r w:rsidR="754B4D8A">
        <w:rPr>
          <w:noProof/>
        </w:rPr>
        <w:t>s</w:t>
      </w:r>
      <w:r w:rsidR="2B7BA791">
        <w:rPr>
          <w:noProof/>
        </w:rPr>
        <w:t xml:space="preserve"> reasona</w:t>
      </w:r>
      <w:r w:rsidR="549AC489">
        <w:rPr>
          <w:noProof/>
        </w:rPr>
        <w:t xml:space="preserve">ble expectations would not be met </w:t>
      </w:r>
      <w:r w:rsidR="0BC2FE38">
        <w:rPr>
          <w:noProof/>
        </w:rPr>
        <w:t xml:space="preserve">when the </w:t>
      </w:r>
      <w:r w:rsidR="298F0DC7">
        <w:rPr>
          <w:noProof/>
        </w:rPr>
        <w:t>discontinuation of the main digital content</w:t>
      </w:r>
      <w:r w:rsidR="4689AC9E">
        <w:rPr>
          <w:noProof/>
        </w:rPr>
        <w:t xml:space="preserve"> or </w:t>
      </w:r>
      <w:r w:rsidR="298F0DC7">
        <w:rPr>
          <w:noProof/>
        </w:rPr>
        <w:t xml:space="preserve">service </w:t>
      </w:r>
      <w:r w:rsidR="21608869">
        <w:rPr>
          <w:noProof/>
        </w:rPr>
        <w:t xml:space="preserve">makes it impossible </w:t>
      </w:r>
      <w:r w:rsidR="754B4D8A">
        <w:rPr>
          <w:noProof/>
        </w:rPr>
        <w:t>for the consumer to use the in-game currencies</w:t>
      </w:r>
      <w:r w:rsidR="16E27AA0">
        <w:rPr>
          <w:noProof/>
        </w:rPr>
        <w:t xml:space="preserve"> for </w:t>
      </w:r>
      <w:r w:rsidR="3FBDC976">
        <w:rPr>
          <w:noProof/>
        </w:rPr>
        <w:t xml:space="preserve">purchasing </w:t>
      </w:r>
      <w:r w:rsidR="079A57F4">
        <w:rPr>
          <w:noProof/>
        </w:rPr>
        <w:t>virtual items</w:t>
      </w:r>
      <w:r w:rsidR="00F06268">
        <w:rPr>
          <w:rStyle w:val="FootnoteReference"/>
          <w:noProof/>
        </w:rPr>
        <w:footnoteReference w:id="40"/>
      </w:r>
      <w:r w:rsidR="16E27AA0">
        <w:rPr>
          <w:noProof/>
        </w:rPr>
        <w:t>.</w:t>
      </w:r>
      <w:r w:rsidR="058E1FCB">
        <w:rPr>
          <w:noProof/>
        </w:rPr>
        <w:t xml:space="preserve"> </w:t>
      </w:r>
      <w:r w:rsidR="6CE69DF2">
        <w:rPr>
          <w:noProof/>
        </w:rPr>
        <w:t xml:space="preserve"> </w:t>
      </w:r>
    </w:p>
    <w:p w14:paraId="57734C98" w14:textId="77777777" w:rsidR="00D926F8" w:rsidRPr="004955D6" w:rsidRDefault="4FECBE8A" w:rsidP="00CB5DE3">
      <w:pPr>
        <w:pStyle w:val="BodyText"/>
        <w:spacing w:before="200" w:line="259" w:lineRule="auto"/>
        <w:ind w:left="23"/>
        <w:jc w:val="both"/>
        <w:rPr>
          <w:noProof/>
        </w:rPr>
      </w:pPr>
      <w:r>
        <w:rPr>
          <w:noProof/>
        </w:rPr>
        <w:t>The DCD applies only since 1 January 2022. So far, there are no rulings from the Court of Justice of the European Union (CJEU) providing legally binding interpretation of its application</w:t>
      </w:r>
      <w:r w:rsidRPr="40DD1325">
        <w:rPr>
          <w:rStyle w:val="FootnoteReference"/>
          <w:noProof/>
        </w:rPr>
        <w:footnoteReference w:id="41"/>
      </w:r>
      <w:r w:rsidR="15DDFA43">
        <w:rPr>
          <w:noProof/>
        </w:rPr>
        <w:t>.</w:t>
      </w:r>
      <w:r w:rsidR="27294986">
        <w:rPr>
          <w:noProof/>
        </w:rPr>
        <w:t xml:space="preserve"> T</w:t>
      </w:r>
      <w:r w:rsidR="0A0FBB64">
        <w:rPr>
          <w:noProof/>
        </w:rPr>
        <w:t xml:space="preserve">he Commission is currently </w:t>
      </w:r>
      <w:r w:rsidR="6E84C3CF">
        <w:rPr>
          <w:noProof/>
        </w:rPr>
        <w:t xml:space="preserve">reviewing the </w:t>
      </w:r>
      <w:r w:rsidR="4F488D6C">
        <w:rPr>
          <w:noProof/>
        </w:rPr>
        <w:t>application of the DCD</w:t>
      </w:r>
      <w:r w:rsidR="2D8FC4A0">
        <w:rPr>
          <w:noProof/>
        </w:rPr>
        <w:t xml:space="preserve"> and</w:t>
      </w:r>
      <w:r w:rsidR="60876BB7">
        <w:rPr>
          <w:noProof/>
        </w:rPr>
        <w:t xml:space="preserve"> plans to </w:t>
      </w:r>
      <w:r w:rsidR="40197634">
        <w:rPr>
          <w:noProof/>
        </w:rPr>
        <w:t xml:space="preserve">present </w:t>
      </w:r>
      <w:r w:rsidR="4BDE8DA3">
        <w:rPr>
          <w:noProof/>
        </w:rPr>
        <w:t>its</w:t>
      </w:r>
      <w:r w:rsidR="0E48E120">
        <w:rPr>
          <w:noProof/>
        </w:rPr>
        <w:t xml:space="preserve"> report</w:t>
      </w:r>
      <w:r w:rsidR="0A0FBB64">
        <w:rPr>
          <w:noProof/>
        </w:rPr>
        <w:t xml:space="preserve"> by the end of 2026, cover</w:t>
      </w:r>
      <w:r w:rsidR="7192BADF">
        <w:rPr>
          <w:noProof/>
        </w:rPr>
        <w:t>ing</w:t>
      </w:r>
      <w:r w:rsidR="0A0FBB64">
        <w:rPr>
          <w:noProof/>
        </w:rPr>
        <w:t xml:space="preserve"> </w:t>
      </w:r>
      <w:r w:rsidR="6F5A52AB">
        <w:rPr>
          <w:noProof/>
        </w:rPr>
        <w:t xml:space="preserve">also </w:t>
      </w:r>
      <w:r w:rsidR="3F73CB86">
        <w:rPr>
          <w:noProof/>
        </w:rPr>
        <w:t>its</w:t>
      </w:r>
      <w:r w:rsidR="0A0FBB64">
        <w:rPr>
          <w:noProof/>
        </w:rPr>
        <w:t xml:space="preserve"> application to the discontinuation of digital content and services.</w:t>
      </w:r>
    </w:p>
    <w:p w14:paraId="7D4E3D94" w14:textId="77777777" w:rsidR="7E08006A" w:rsidRDefault="7E08006A" w:rsidP="5D975B7C">
      <w:pPr>
        <w:pStyle w:val="BodyText"/>
        <w:spacing w:before="200"/>
        <w:ind w:left="23"/>
        <w:jc w:val="both"/>
        <w:rPr>
          <w:noProof/>
        </w:rPr>
      </w:pPr>
      <w:r w:rsidRPr="64660EEC">
        <w:rPr>
          <w:b/>
          <w:bCs/>
          <w:noProof/>
        </w:rPr>
        <w:t>3.</w:t>
      </w:r>
      <w:r w:rsidR="3EAA7239" w:rsidRPr="64660EEC">
        <w:rPr>
          <w:b/>
          <w:bCs/>
          <w:noProof/>
        </w:rPr>
        <w:t>3</w:t>
      </w:r>
      <w:r w:rsidRPr="64660EEC">
        <w:rPr>
          <w:b/>
          <w:bCs/>
          <w:noProof/>
        </w:rPr>
        <w:t xml:space="preserve"> </w:t>
      </w:r>
      <w:r w:rsidR="00094887" w:rsidRPr="006406AD">
        <w:rPr>
          <w:b/>
          <w:bCs/>
          <w:noProof/>
        </w:rPr>
        <w:t>K</w:t>
      </w:r>
      <w:r w:rsidR="538FA1F6" w:rsidRPr="006406AD">
        <w:rPr>
          <w:b/>
          <w:bCs/>
          <w:noProof/>
        </w:rPr>
        <w:t>eeping</w:t>
      </w:r>
      <w:r w:rsidR="538FA1F6" w:rsidRPr="006406AD">
        <w:rPr>
          <w:b/>
          <w:noProof/>
        </w:rPr>
        <w:t xml:space="preserve"> </w:t>
      </w:r>
      <w:r w:rsidR="61ACCADF" w:rsidRPr="006406AD">
        <w:rPr>
          <w:b/>
          <w:noProof/>
        </w:rPr>
        <w:t xml:space="preserve">future </w:t>
      </w:r>
      <w:r w:rsidR="7F6047B2" w:rsidRPr="006406AD">
        <w:rPr>
          <w:b/>
          <w:noProof/>
        </w:rPr>
        <w:t xml:space="preserve">video games playable after </w:t>
      </w:r>
      <w:r w:rsidR="00AB3357" w:rsidRPr="006406AD">
        <w:rPr>
          <w:b/>
          <w:noProof/>
        </w:rPr>
        <w:t xml:space="preserve">the end of their </w:t>
      </w:r>
      <w:r w:rsidR="7F6047B2" w:rsidRPr="006406AD">
        <w:rPr>
          <w:b/>
          <w:noProof/>
        </w:rPr>
        <w:t>commercial exploitation</w:t>
      </w:r>
      <w:r>
        <w:rPr>
          <w:b/>
          <w:noProof/>
        </w:rPr>
        <w:t xml:space="preserve"> might</w:t>
      </w:r>
      <w:r w:rsidR="05A83E97" w:rsidRPr="006406AD">
        <w:rPr>
          <w:b/>
          <w:noProof/>
        </w:rPr>
        <w:t xml:space="preserve"> </w:t>
      </w:r>
      <w:r w:rsidR="00D06972" w:rsidRPr="006406AD">
        <w:rPr>
          <w:b/>
          <w:bCs/>
          <w:noProof/>
        </w:rPr>
        <w:t xml:space="preserve">entail </w:t>
      </w:r>
      <w:r w:rsidR="006039F2" w:rsidRPr="006406AD">
        <w:rPr>
          <w:b/>
          <w:bCs/>
          <w:noProof/>
        </w:rPr>
        <w:t>costs</w:t>
      </w:r>
      <w:r w:rsidR="00C20FA0" w:rsidRPr="006406AD">
        <w:rPr>
          <w:b/>
          <w:bCs/>
          <w:noProof/>
        </w:rPr>
        <w:t xml:space="preserve"> and risks</w:t>
      </w:r>
    </w:p>
    <w:p w14:paraId="3D9D5937" w14:textId="77777777" w:rsidR="00A734C8" w:rsidRDefault="56FB6186" w:rsidP="00FC496C">
      <w:pPr>
        <w:pStyle w:val="BodyText"/>
        <w:spacing w:before="200" w:line="259" w:lineRule="auto"/>
        <w:jc w:val="both"/>
        <w:rPr>
          <w:noProof/>
        </w:rPr>
      </w:pPr>
      <w:r>
        <w:rPr>
          <w:noProof/>
        </w:rPr>
        <w:t xml:space="preserve">As explained </w:t>
      </w:r>
      <w:r w:rsidR="5B3174F4">
        <w:rPr>
          <w:noProof/>
        </w:rPr>
        <w:t>under section 3.1</w:t>
      </w:r>
      <w:r w:rsidR="3A653A0D">
        <w:rPr>
          <w:noProof/>
        </w:rPr>
        <w:t xml:space="preserve">, </w:t>
      </w:r>
      <w:r w:rsidR="79E896A5">
        <w:rPr>
          <w:noProof/>
        </w:rPr>
        <w:t xml:space="preserve">requiring publishers to leave games in a functional state </w:t>
      </w:r>
      <w:r w:rsidR="3A1A71F0">
        <w:rPr>
          <w:noProof/>
        </w:rPr>
        <w:t xml:space="preserve">after commercial exploitation </w:t>
      </w:r>
      <w:r w:rsidR="67A59D26">
        <w:rPr>
          <w:noProof/>
        </w:rPr>
        <w:t>c</w:t>
      </w:r>
      <w:r w:rsidR="290FB5ED">
        <w:rPr>
          <w:noProof/>
        </w:rPr>
        <w:t>ould</w:t>
      </w:r>
      <w:r w:rsidR="3A1A71F0">
        <w:rPr>
          <w:noProof/>
        </w:rPr>
        <w:t xml:space="preserve"> </w:t>
      </w:r>
      <w:r w:rsidR="0BFA2FF6">
        <w:rPr>
          <w:noProof/>
        </w:rPr>
        <w:t>affect</w:t>
      </w:r>
      <w:r w:rsidR="14032CE6">
        <w:rPr>
          <w:noProof/>
        </w:rPr>
        <w:t xml:space="preserve"> intellectual property</w:t>
      </w:r>
      <w:r w:rsidR="0BFA2FF6">
        <w:rPr>
          <w:noProof/>
        </w:rPr>
        <w:t xml:space="preserve"> rights</w:t>
      </w:r>
      <w:r w:rsidR="14032CE6">
        <w:rPr>
          <w:noProof/>
        </w:rPr>
        <w:t>. It c</w:t>
      </w:r>
      <w:r w:rsidR="347CA837">
        <w:rPr>
          <w:noProof/>
        </w:rPr>
        <w:t>ould</w:t>
      </w:r>
      <w:r w:rsidR="14032CE6">
        <w:rPr>
          <w:noProof/>
        </w:rPr>
        <w:t xml:space="preserve"> also </w:t>
      </w:r>
      <w:r w:rsidR="6A35D72E">
        <w:rPr>
          <w:noProof/>
        </w:rPr>
        <w:t xml:space="preserve">impose </w:t>
      </w:r>
      <w:r w:rsidR="14032CE6">
        <w:rPr>
          <w:noProof/>
        </w:rPr>
        <w:t>costs</w:t>
      </w:r>
      <w:r w:rsidR="5B7E8BA8">
        <w:rPr>
          <w:noProof/>
        </w:rPr>
        <w:t xml:space="preserve"> </w:t>
      </w:r>
      <w:r w:rsidR="42E45B00">
        <w:rPr>
          <w:noProof/>
        </w:rPr>
        <w:t>(e.g. engineering time, testing</w:t>
      </w:r>
      <w:r w:rsidR="0B9830BA">
        <w:rPr>
          <w:noProof/>
        </w:rPr>
        <w:t>, renewal of licences</w:t>
      </w:r>
      <w:r w:rsidR="42E45B00">
        <w:rPr>
          <w:noProof/>
        </w:rPr>
        <w:t xml:space="preserve"> etc.) </w:t>
      </w:r>
      <w:r w:rsidR="5B7E8BA8">
        <w:rPr>
          <w:noProof/>
        </w:rPr>
        <w:t xml:space="preserve">for </w:t>
      </w:r>
      <w:r w:rsidR="73668D48">
        <w:rPr>
          <w:noProof/>
        </w:rPr>
        <w:t>video game providers</w:t>
      </w:r>
      <w:r w:rsidR="40C1C545">
        <w:rPr>
          <w:noProof/>
        </w:rPr>
        <w:t xml:space="preserve">. </w:t>
      </w:r>
      <w:r w:rsidR="201B5EAD">
        <w:rPr>
          <w:noProof/>
        </w:rPr>
        <w:t>This shall be appreciated in a context where</w:t>
      </w:r>
      <w:r w:rsidR="201B5EAD" w:rsidRPr="43AB0A9A">
        <w:rPr>
          <w:noProof/>
        </w:rPr>
        <w:t xml:space="preserve"> 26% of European game developers were already laid off in the span of 12 months in 2024-2025</w:t>
      </w:r>
      <w:r w:rsidR="201B5EAD" w:rsidRPr="6E3723A4">
        <w:rPr>
          <w:noProof/>
        </w:rPr>
        <w:t>.</w:t>
      </w:r>
      <w:r w:rsidRPr="7EE4F9B4">
        <w:rPr>
          <w:rStyle w:val="FootnoteReference"/>
          <w:noProof/>
        </w:rPr>
        <w:footnoteReference w:id="42"/>
      </w:r>
      <w:r w:rsidR="201B5EAD" w:rsidRPr="43AB0A9A">
        <w:rPr>
          <w:noProof/>
        </w:rPr>
        <w:t xml:space="preserve"> </w:t>
      </w:r>
      <w:r w:rsidR="1CFF081E">
        <w:rPr>
          <w:noProof/>
        </w:rPr>
        <w:t>Such a requirement</w:t>
      </w:r>
      <w:r w:rsidR="676A0D6F" w:rsidRPr="1C44D814">
        <w:rPr>
          <w:noProof/>
        </w:rPr>
        <w:t xml:space="preserve"> </w:t>
      </w:r>
      <w:r w:rsidR="676A0D6F" w:rsidRPr="29772B03">
        <w:rPr>
          <w:noProof/>
        </w:rPr>
        <w:t>c</w:t>
      </w:r>
      <w:r w:rsidR="6D3DF867">
        <w:rPr>
          <w:noProof/>
        </w:rPr>
        <w:t>ould</w:t>
      </w:r>
      <w:r w:rsidR="676A0D6F" w:rsidRPr="29772B03">
        <w:rPr>
          <w:noProof/>
        </w:rPr>
        <w:t xml:space="preserve"> </w:t>
      </w:r>
      <w:r w:rsidR="063AF345">
        <w:rPr>
          <w:noProof/>
        </w:rPr>
        <w:t xml:space="preserve">also </w:t>
      </w:r>
      <w:r w:rsidR="676A0D6F" w:rsidRPr="0123ABA2">
        <w:rPr>
          <w:noProof/>
        </w:rPr>
        <w:t xml:space="preserve">expose </w:t>
      </w:r>
      <w:r w:rsidR="676A0D6F" w:rsidRPr="581B51A2">
        <w:rPr>
          <w:noProof/>
        </w:rPr>
        <w:t xml:space="preserve">publishers to </w:t>
      </w:r>
      <w:r w:rsidR="676A0D6F" w:rsidRPr="03993477">
        <w:rPr>
          <w:noProof/>
        </w:rPr>
        <w:t xml:space="preserve">reputational </w:t>
      </w:r>
      <w:r w:rsidR="676A0D6F" w:rsidRPr="6FE87830">
        <w:rPr>
          <w:noProof/>
        </w:rPr>
        <w:t xml:space="preserve">risks </w:t>
      </w:r>
      <w:r w:rsidR="676A0D6F" w:rsidRPr="2DC96D70">
        <w:rPr>
          <w:noProof/>
        </w:rPr>
        <w:t>once</w:t>
      </w:r>
      <w:r w:rsidR="676A0D6F" w:rsidRPr="134C96C8">
        <w:rPr>
          <w:noProof/>
        </w:rPr>
        <w:t xml:space="preserve"> video</w:t>
      </w:r>
      <w:r w:rsidR="676A0D6F" w:rsidRPr="03993477">
        <w:rPr>
          <w:noProof/>
        </w:rPr>
        <w:t xml:space="preserve"> </w:t>
      </w:r>
      <w:r w:rsidR="676A0D6F" w:rsidRPr="45C06249">
        <w:rPr>
          <w:noProof/>
        </w:rPr>
        <w:t xml:space="preserve">games are </w:t>
      </w:r>
      <w:r w:rsidR="676A0D6F" w:rsidRPr="53AF08E7">
        <w:rPr>
          <w:noProof/>
        </w:rPr>
        <w:t xml:space="preserve">out of their </w:t>
      </w:r>
      <w:r w:rsidR="676A0D6F" w:rsidRPr="1A0D76DE">
        <w:rPr>
          <w:noProof/>
        </w:rPr>
        <w:t>operational control</w:t>
      </w:r>
      <w:r w:rsidR="7E6BDF19">
        <w:rPr>
          <w:noProof/>
        </w:rPr>
        <w:t>.</w:t>
      </w:r>
      <w:r w:rsidR="6139B2A8" w:rsidRPr="22C8CABE">
        <w:rPr>
          <w:rStyle w:val="FootnoteReference"/>
          <w:noProof/>
        </w:rPr>
        <w:footnoteReference w:id="43"/>
      </w:r>
    </w:p>
    <w:p w14:paraId="587475F6" w14:textId="77777777" w:rsidR="3E19ADEF" w:rsidRPr="000C6C87" w:rsidRDefault="4D606135" w:rsidP="000C6C87">
      <w:pPr>
        <w:pStyle w:val="BodyText"/>
        <w:spacing w:before="200"/>
        <w:jc w:val="both"/>
        <w:rPr>
          <w:b/>
          <w:bCs/>
          <w:noProof/>
        </w:rPr>
      </w:pPr>
      <w:r w:rsidRPr="000C6C87">
        <w:rPr>
          <w:b/>
          <w:bCs/>
          <w:noProof/>
        </w:rPr>
        <w:t>3.4 Way f</w:t>
      </w:r>
      <w:r w:rsidR="6294A60B" w:rsidRPr="000C6C87">
        <w:rPr>
          <w:b/>
          <w:bCs/>
          <w:noProof/>
        </w:rPr>
        <w:t>or</w:t>
      </w:r>
      <w:r w:rsidRPr="000C6C87">
        <w:rPr>
          <w:b/>
          <w:bCs/>
          <w:noProof/>
        </w:rPr>
        <w:t>ward</w:t>
      </w:r>
    </w:p>
    <w:p w14:paraId="06DE3630" w14:textId="32D7362C" w:rsidR="6D1C98AE" w:rsidRPr="007A0D22" w:rsidRDefault="1B5907EC" w:rsidP="00A734C8">
      <w:pPr>
        <w:pStyle w:val="BodyText"/>
        <w:spacing w:before="200"/>
        <w:ind w:left="23"/>
        <w:jc w:val="both"/>
        <w:rPr>
          <w:noProof/>
        </w:rPr>
      </w:pPr>
      <w:r>
        <w:rPr>
          <w:noProof/>
        </w:rPr>
        <w:t xml:space="preserve">In order to address the concerns raised by the </w:t>
      </w:r>
      <w:r w:rsidRPr="007A0D22">
        <w:rPr>
          <w:noProof/>
        </w:rPr>
        <w:t xml:space="preserve">initiative, the </w:t>
      </w:r>
      <w:r w:rsidR="4BC9398F" w:rsidRPr="007A0D22">
        <w:rPr>
          <w:noProof/>
        </w:rPr>
        <w:t>Commission intends</w:t>
      </w:r>
      <w:r w:rsidR="0E08DC87" w:rsidRPr="007A0D22">
        <w:rPr>
          <w:noProof/>
        </w:rPr>
        <w:t xml:space="preserve"> to explore </w:t>
      </w:r>
      <w:r w:rsidR="005B2534" w:rsidRPr="007A0D22">
        <w:rPr>
          <w:noProof/>
        </w:rPr>
        <w:t xml:space="preserve">with the industry </w:t>
      </w:r>
      <w:r w:rsidR="0E08DC87" w:rsidRPr="007A0D22">
        <w:rPr>
          <w:noProof/>
        </w:rPr>
        <w:t xml:space="preserve">the </w:t>
      </w:r>
      <w:r w:rsidR="3AD252DF" w:rsidRPr="007A0D22">
        <w:rPr>
          <w:noProof/>
        </w:rPr>
        <w:t>possibility</w:t>
      </w:r>
      <w:r w:rsidR="0E08DC87" w:rsidRPr="007A0D22">
        <w:rPr>
          <w:noProof/>
        </w:rPr>
        <w:t xml:space="preserve"> of </w:t>
      </w:r>
      <w:r w:rsidR="005B2534" w:rsidRPr="007A0D22">
        <w:rPr>
          <w:noProof/>
        </w:rPr>
        <w:t>elaborating a</w:t>
      </w:r>
      <w:r w:rsidR="00D651E5" w:rsidRPr="007A0D22">
        <w:rPr>
          <w:noProof/>
        </w:rPr>
        <w:t xml:space="preserve"> self-regulatory</w:t>
      </w:r>
      <w:r w:rsidR="0E08DC87" w:rsidRPr="007A0D22">
        <w:rPr>
          <w:noProof/>
        </w:rPr>
        <w:t xml:space="preserve"> code of conduct to </w:t>
      </w:r>
      <w:r w:rsidR="530BC036" w:rsidRPr="007A0D22">
        <w:rPr>
          <w:noProof/>
        </w:rPr>
        <w:t xml:space="preserve">promote </w:t>
      </w:r>
      <w:r w:rsidR="4A0C1995" w:rsidRPr="007A0D22">
        <w:rPr>
          <w:noProof/>
        </w:rPr>
        <w:t>better standards for the sunsetting of games</w:t>
      </w:r>
      <w:r w:rsidR="00D2523C">
        <w:rPr>
          <w:noProof/>
        </w:rPr>
        <w:t>.</w:t>
      </w:r>
      <w:r w:rsidR="005630C3" w:rsidRPr="007A0D22">
        <w:rPr>
          <w:rStyle w:val="FootnoteReference"/>
          <w:noProof/>
        </w:rPr>
        <w:footnoteReference w:id="44"/>
      </w:r>
      <w:r w:rsidR="0E08DC87" w:rsidRPr="007A0D22">
        <w:rPr>
          <w:noProof/>
        </w:rPr>
        <w:t xml:space="preserve"> Such a framework could address the </w:t>
      </w:r>
      <w:r w:rsidR="1049EFB4" w:rsidRPr="007A0D22">
        <w:rPr>
          <w:noProof/>
        </w:rPr>
        <w:t>issue at stake</w:t>
      </w:r>
      <w:r w:rsidR="0E08DC87" w:rsidRPr="007A0D22">
        <w:rPr>
          <w:noProof/>
        </w:rPr>
        <w:t xml:space="preserve"> </w:t>
      </w:r>
      <w:r w:rsidR="003F0384" w:rsidRPr="007A0D22">
        <w:rPr>
          <w:noProof/>
        </w:rPr>
        <w:t>while also</w:t>
      </w:r>
      <w:r w:rsidR="0E08DC87" w:rsidRPr="007A0D22">
        <w:rPr>
          <w:noProof/>
        </w:rPr>
        <w:t xml:space="preserve"> </w:t>
      </w:r>
      <w:r w:rsidR="003F0384" w:rsidRPr="007A0D22">
        <w:rPr>
          <w:noProof/>
        </w:rPr>
        <w:t xml:space="preserve">accommodating </w:t>
      </w:r>
      <w:r w:rsidR="39A679AA" w:rsidRPr="007A0D22">
        <w:rPr>
          <w:noProof/>
        </w:rPr>
        <w:t>the</w:t>
      </w:r>
      <w:r w:rsidR="0E08DC87" w:rsidRPr="007A0D22">
        <w:rPr>
          <w:noProof/>
        </w:rPr>
        <w:t xml:space="preserve"> diversity of video games and development</w:t>
      </w:r>
      <w:r w:rsidR="42B83AEC" w:rsidRPr="007A0D22">
        <w:rPr>
          <w:noProof/>
        </w:rPr>
        <w:t xml:space="preserve"> </w:t>
      </w:r>
      <w:r w:rsidR="71E79F4D" w:rsidRPr="007A0D22">
        <w:rPr>
          <w:noProof/>
        </w:rPr>
        <w:t>practices.</w:t>
      </w:r>
      <w:r w:rsidR="55464A6A" w:rsidRPr="007A0D22">
        <w:rPr>
          <w:noProof/>
        </w:rPr>
        <w:t xml:space="preserve"> </w:t>
      </w:r>
      <w:r w:rsidR="0E08DC87" w:rsidRPr="007A0D22">
        <w:rPr>
          <w:noProof/>
        </w:rPr>
        <w:t xml:space="preserve">The code could also promote more transparent labelling indicating the possible discontinuation of the game on storefronts, and it could offer avenues for more partnerships between publishers and cultural heritage institutions to preserve video games. </w:t>
      </w:r>
      <w:r w:rsidR="2CC68FE1" w:rsidRPr="007A0D22">
        <w:rPr>
          <w:rFonts w:eastAsia="Segoe UI"/>
          <w:noProof/>
          <w:color w:val="242424"/>
        </w:rPr>
        <w:t>In this regard, the Commission considers that it is opportune to involve in this process consumer representatives and other services delivering access to games (e.g. distributors, hardware manufacturers)</w:t>
      </w:r>
      <w:r w:rsidR="614E2E81" w:rsidRPr="007A0D22">
        <w:rPr>
          <w:noProof/>
        </w:rPr>
        <w:t xml:space="preserve">. </w:t>
      </w:r>
      <w:r w:rsidR="0040563B" w:rsidRPr="007A0D22">
        <w:rPr>
          <w:noProof/>
        </w:rPr>
        <w:t>In addition, the Commission will examine the discontinuation of digital content and services in its</w:t>
      </w:r>
      <w:r w:rsidR="002B6C9B" w:rsidRPr="007A0D22">
        <w:rPr>
          <w:noProof/>
        </w:rPr>
        <w:t xml:space="preserve"> forthcoming</w:t>
      </w:r>
      <w:r w:rsidR="0040563B" w:rsidRPr="007A0D22">
        <w:rPr>
          <w:noProof/>
        </w:rPr>
        <w:t xml:space="preserve"> report on the application of </w:t>
      </w:r>
      <w:r w:rsidR="002B6C9B" w:rsidRPr="007A0D22">
        <w:rPr>
          <w:noProof/>
        </w:rPr>
        <w:t>the DCD.</w:t>
      </w:r>
      <w:r w:rsidR="0040563B" w:rsidRPr="007A0D22">
        <w:rPr>
          <w:noProof/>
        </w:rPr>
        <w:t xml:space="preserve"> </w:t>
      </w:r>
      <w:r w:rsidR="614E2E81" w:rsidRPr="007A0D22">
        <w:rPr>
          <w:noProof/>
        </w:rPr>
        <w:t xml:space="preserve">The Commission will also work with consumer </w:t>
      </w:r>
      <w:r w:rsidR="34B0EEEA" w:rsidRPr="007A0D22">
        <w:rPr>
          <w:noProof/>
        </w:rPr>
        <w:t xml:space="preserve">authorities and </w:t>
      </w:r>
      <w:r w:rsidR="614E2E81" w:rsidRPr="007A0D22">
        <w:rPr>
          <w:noProof/>
        </w:rPr>
        <w:t xml:space="preserve">organisations to strengthen awareness about </w:t>
      </w:r>
      <w:r w:rsidR="34B0EEEA" w:rsidRPr="007A0D22">
        <w:rPr>
          <w:noProof/>
        </w:rPr>
        <w:t xml:space="preserve">the </w:t>
      </w:r>
      <w:r w:rsidR="614E2E81" w:rsidRPr="007A0D22">
        <w:rPr>
          <w:noProof/>
        </w:rPr>
        <w:t>applicable consumer rights.</w:t>
      </w:r>
    </w:p>
    <w:p w14:paraId="15D17E6C" w14:textId="77777777" w:rsidR="000237C6" w:rsidRPr="007A0D22" w:rsidRDefault="2ED0C952" w:rsidP="31DBE0D6">
      <w:pPr>
        <w:pStyle w:val="BodyText"/>
        <w:keepNext/>
        <w:spacing w:before="200"/>
        <w:jc w:val="both"/>
        <w:rPr>
          <w:b/>
          <w:bCs/>
          <w:noProof/>
        </w:rPr>
      </w:pPr>
      <w:r w:rsidRPr="007A0D22">
        <w:rPr>
          <w:b/>
          <w:bCs/>
          <w:noProof/>
        </w:rPr>
        <w:t>4.  CONCLUSION</w:t>
      </w:r>
    </w:p>
    <w:p w14:paraId="20EBA471" w14:textId="77777777" w:rsidR="007F5A55" w:rsidRPr="007A0D22" w:rsidRDefault="009B1B46" w:rsidP="0052177B">
      <w:pPr>
        <w:pStyle w:val="BodyText"/>
        <w:spacing w:before="200"/>
        <w:ind w:left="23"/>
        <w:jc w:val="both"/>
        <w:rPr>
          <w:noProof/>
        </w:rPr>
      </w:pPr>
      <w:r w:rsidRPr="007A0D22">
        <w:rPr>
          <w:noProof/>
        </w:rPr>
        <w:t xml:space="preserve">The Commission has carefully examined the </w:t>
      </w:r>
      <w:r w:rsidR="004F47BC" w:rsidRPr="007A0D22">
        <w:rPr>
          <w:noProof/>
        </w:rPr>
        <w:t xml:space="preserve">request by the ECI in light of the </w:t>
      </w:r>
      <w:r w:rsidR="0052177B" w:rsidRPr="007A0D22">
        <w:rPr>
          <w:noProof/>
        </w:rPr>
        <w:t xml:space="preserve">relevant </w:t>
      </w:r>
      <w:r w:rsidR="008637AA" w:rsidRPr="007A0D22">
        <w:rPr>
          <w:noProof/>
        </w:rPr>
        <w:t xml:space="preserve">EU law.  </w:t>
      </w:r>
      <w:r w:rsidR="0052177B" w:rsidRPr="007A0D22">
        <w:rPr>
          <w:noProof/>
        </w:rPr>
        <w:t>T</w:t>
      </w:r>
      <w:r w:rsidR="1571490E" w:rsidRPr="007A0D22">
        <w:rPr>
          <w:noProof/>
        </w:rPr>
        <w:t xml:space="preserve">he Commission </w:t>
      </w:r>
      <w:r w:rsidR="00960166" w:rsidRPr="007A0D22">
        <w:rPr>
          <w:noProof/>
        </w:rPr>
        <w:t>considers that</w:t>
      </w:r>
      <w:r w:rsidR="1571490E" w:rsidRPr="007A0D22">
        <w:rPr>
          <w:noProof/>
        </w:rPr>
        <w:t xml:space="preserve"> a proposal to the European Parliament and </w:t>
      </w:r>
      <w:r w:rsidR="507FC0C5" w:rsidRPr="007A0D22">
        <w:rPr>
          <w:noProof/>
        </w:rPr>
        <w:t xml:space="preserve">the </w:t>
      </w:r>
      <w:r w:rsidR="1571490E" w:rsidRPr="007A0D22">
        <w:rPr>
          <w:noProof/>
        </w:rPr>
        <w:t xml:space="preserve">Council </w:t>
      </w:r>
      <w:r w:rsidR="507FC0C5" w:rsidRPr="007A0D22">
        <w:rPr>
          <w:noProof/>
        </w:rPr>
        <w:t xml:space="preserve">for a legal act </w:t>
      </w:r>
      <w:r w:rsidR="1571490E" w:rsidRPr="007A0D22">
        <w:rPr>
          <w:noProof/>
        </w:rPr>
        <w:t xml:space="preserve">establishing </w:t>
      </w:r>
      <w:r w:rsidR="26E340E0" w:rsidRPr="007A0D22">
        <w:rPr>
          <w:noProof/>
        </w:rPr>
        <w:t>an obligation for publishers that sell or license video</w:t>
      </w:r>
      <w:r w:rsidR="507FC0C5" w:rsidRPr="007A0D22">
        <w:rPr>
          <w:noProof/>
        </w:rPr>
        <w:t xml:space="preserve"> </w:t>
      </w:r>
      <w:r w:rsidR="26E340E0" w:rsidRPr="007A0D22">
        <w:rPr>
          <w:noProof/>
        </w:rPr>
        <w:t xml:space="preserve">games to consumers in the European Union to </w:t>
      </w:r>
      <w:r w:rsidR="2C80745B" w:rsidRPr="007A0D22">
        <w:rPr>
          <w:noProof/>
        </w:rPr>
        <w:t>keep them</w:t>
      </w:r>
      <w:r w:rsidR="26E340E0" w:rsidRPr="007A0D22">
        <w:rPr>
          <w:noProof/>
        </w:rPr>
        <w:t xml:space="preserve"> in a </w:t>
      </w:r>
      <w:r w:rsidR="717526AF" w:rsidRPr="007A0D22">
        <w:rPr>
          <w:noProof/>
        </w:rPr>
        <w:t xml:space="preserve">playable </w:t>
      </w:r>
      <w:r w:rsidR="1551B5B8" w:rsidRPr="007A0D22">
        <w:rPr>
          <w:noProof/>
        </w:rPr>
        <w:t>state</w:t>
      </w:r>
      <w:r w:rsidR="507FC0C5" w:rsidRPr="007A0D22">
        <w:rPr>
          <w:noProof/>
        </w:rPr>
        <w:t>,</w:t>
      </w:r>
      <w:r w:rsidR="6201023A" w:rsidRPr="007A0D22">
        <w:rPr>
          <w:noProof/>
        </w:rPr>
        <w:t xml:space="preserve"> </w:t>
      </w:r>
      <w:r w:rsidR="1571490E" w:rsidRPr="007A0D22">
        <w:rPr>
          <w:noProof/>
        </w:rPr>
        <w:t>as requested</w:t>
      </w:r>
      <w:r w:rsidR="6201023A" w:rsidRPr="007A0D22">
        <w:rPr>
          <w:noProof/>
        </w:rPr>
        <w:t xml:space="preserve"> by the ECI</w:t>
      </w:r>
      <w:r w:rsidR="00960166" w:rsidRPr="007A0D22">
        <w:rPr>
          <w:noProof/>
        </w:rPr>
        <w:t xml:space="preserve">, </w:t>
      </w:r>
      <w:r w:rsidR="03E72CD9" w:rsidRPr="007A0D22">
        <w:rPr>
          <w:noProof/>
        </w:rPr>
        <w:t xml:space="preserve">would not be proportionate. </w:t>
      </w:r>
    </w:p>
    <w:p w14:paraId="0B10472A" w14:textId="1E2B3118" w:rsidR="007B6DF1" w:rsidRDefault="03E72CD9" w:rsidP="007A0D22">
      <w:pPr>
        <w:pStyle w:val="BodyText"/>
        <w:spacing w:before="200"/>
        <w:ind w:left="23"/>
        <w:jc w:val="both"/>
        <w:rPr>
          <w:noProof/>
        </w:rPr>
      </w:pPr>
      <w:r w:rsidRPr="007A0D22">
        <w:rPr>
          <w:noProof/>
        </w:rPr>
        <w:t>While</w:t>
      </w:r>
      <w:r w:rsidR="004038DA" w:rsidRPr="007A0D22">
        <w:rPr>
          <w:noProof/>
        </w:rPr>
        <w:t xml:space="preserve"> the Commission is </w:t>
      </w:r>
      <w:r w:rsidR="009B0DC4" w:rsidRPr="007A0D22">
        <w:rPr>
          <w:noProof/>
        </w:rPr>
        <w:t xml:space="preserve">fully </w:t>
      </w:r>
      <w:r w:rsidR="004038DA" w:rsidRPr="007A0D22">
        <w:rPr>
          <w:noProof/>
        </w:rPr>
        <w:t xml:space="preserve">committed to </w:t>
      </w:r>
      <w:r w:rsidR="004038DA" w:rsidRPr="007A0D22">
        <w:rPr>
          <w:noProof/>
          <w:lang w:val="en-US"/>
        </w:rPr>
        <w:t>ensuring a high level of consumer protection</w:t>
      </w:r>
      <w:r w:rsidR="009B0DC4" w:rsidRPr="007A0D22">
        <w:rPr>
          <w:noProof/>
          <w:lang w:val="en-US"/>
        </w:rPr>
        <w:t xml:space="preserve"> in the EU</w:t>
      </w:r>
      <w:r w:rsidR="004038DA" w:rsidRPr="007A0D22">
        <w:rPr>
          <w:noProof/>
          <w:lang w:val="en-US"/>
        </w:rPr>
        <w:t>,</w:t>
      </w:r>
      <w:r w:rsidR="7D3D8305" w:rsidRPr="007A0D22">
        <w:rPr>
          <w:noProof/>
        </w:rPr>
        <w:t xml:space="preserve"> </w:t>
      </w:r>
      <w:r w:rsidRPr="007A0D22">
        <w:rPr>
          <w:noProof/>
        </w:rPr>
        <w:t>the traders’ intellectual property rights</w:t>
      </w:r>
      <w:r w:rsidR="064C0524" w:rsidRPr="007A0D22">
        <w:rPr>
          <w:noProof/>
        </w:rPr>
        <w:t xml:space="preserve"> </w:t>
      </w:r>
      <w:r w:rsidR="001C66A0" w:rsidRPr="007A0D22">
        <w:rPr>
          <w:noProof/>
        </w:rPr>
        <w:t>must also be respected. These</w:t>
      </w:r>
      <w:r w:rsidRPr="007A0D22">
        <w:rPr>
          <w:noProof/>
        </w:rPr>
        <w:t xml:space="preserve"> rights</w:t>
      </w:r>
      <w:r w:rsidR="064C0524" w:rsidRPr="007A0D22">
        <w:rPr>
          <w:noProof/>
        </w:rPr>
        <w:t xml:space="preserve"> would </w:t>
      </w:r>
      <w:r w:rsidR="00171B43" w:rsidRPr="007A0D22">
        <w:rPr>
          <w:noProof/>
        </w:rPr>
        <w:t xml:space="preserve">risk </w:t>
      </w:r>
      <w:r w:rsidR="064C0524" w:rsidRPr="007A0D22">
        <w:rPr>
          <w:noProof/>
        </w:rPr>
        <w:t>be</w:t>
      </w:r>
      <w:r w:rsidR="00171B43" w:rsidRPr="007A0D22">
        <w:rPr>
          <w:noProof/>
        </w:rPr>
        <w:t>ing</w:t>
      </w:r>
      <w:r w:rsidR="064C0524" w:rsidRPr="007A0D22">
        <w:rPr>
          <w:noProof/>
        </w:rPr>
        <w:t xml:space="preserve"> adversely affected by a legal obligation to keep video games in a playable state after t</w:t>
      </w:r>
      <w:r w:rsidR="4D27BF5B" w:rsidRPr="007A0D22">
        <w:rPr>
          <w:noProof/>
        </w:rPr>
        <w:t>heir commercial exploitation</w:t>
      </w:r>
      <w:r w:rsidR="064C0524" w:rsidRPr="007A0D22">
        <w:rPr>
          <w:noProof/>
        </w:rPr>
        <w:t>.</w:t>
      </w:r>
      <w:r w:rsidR="005C1015" w:rsidRPr="007A0D22">
        <w:rPr>
          <w:noProof/>
        </w:rPr>
        <w:t xml:space="preserve"> </w:t>
      </w:r>
      <w:r w:rsidR="19C7DB34" w:rsidRPr="007A0D22">
        <w:rPr>
          <w:noProof/>
        </w:rPr>
        <w:t>Under copyright law, rightsholders are entitled to establish the conditions for the licensed use of their videogames, including the conditions for the termination of the licence.</w:t>
      </w:r>
      <w:r w:rsidR="005C1015" w:rsidRPr="007A0D22">
        <w:rPr>
          <w:noProof/>
        </w:rPr>
        <w:t xml:space="preserve"> </w:t>
      </w:r>
      <w:r w:rsidR="0DA214FB" w:rsidRPr="007A0D22">
        <w:rPr>
          <w:noProof/>
        </w:rPr>
        <w:t>An</w:t>
      </w:r>
      <w:r w:rsidR="005C1015" w:rsidRPr="007A0D22">
        <w:rPr>
          <w:noProof/>
        </w:rPr>
        <w:t xml:space="preserve"> obligation </w:t>
      </w:r>
      <w:r w:rsidR="72898065" w:rsidRPr="007A0D22">
        <w:rPr>
          <w:noProof/>
        </w:rPr>
        <w:t xml:space="preserve">to keep games in a </w:t>
      </w:r>
      <w:r w:rsidR="1DE1022B" w:rsidRPr="007A0D22">
        <w:rPr>
          <w:noProof/>
        </w:rPr>
        <w:t xml:space="preserve">functional </w:t>
      </w:r>
      <w:r w:rsidR="72898065" w:rsidRPr="007A0D22">
        <w:rPr>
          <w:noProof/>
        </w:rPr>
        <w:t xml:space="preserve">state </w:t>
      </w:r>
      <w:r w:rsidR="6679E194" w:rsidRPr="007A0D22">
        <w:rPr>
          <w:noProof/>
        </w:rPr>
        <w:t>may also interfere</w:t>
      </w:r>
      <w:r w:rsidR="005C1015" w:rsidRPr="007A0D22">
        <w:rPr>
          <w:noProof/>
        </w:rPr>
        <w:t xml:space="preserve"> with the protection of confidential business information and know-how</w:t>
      </w:r>
      <w:r w:rsidR="00D2523C">
        <w:rPr>
          <w:noProof/>
        </w:rPr>
        <w:t>,</w:t>
      </w:r>
      <w:r w:rsidR="005C1015" w:rsidRPr="007A0D22">
        <w:rPr>
          <w:noProof/>
        </w:rPr>
        <w:t xml:space="preserve"> as well as with the business models of </w:t>
      </w:r>
      <w:r w:rsidR="000E6CAA" w:rsidRPr="007A0D22">
        <w:rPr>
          <w:noProof/>
        </w:rPr>
        <w:t>video game providers</w:t>
      </w:r>
      <w:r w:rsidR="005C1015" w:rsidRPr="007A0D22">
        <w:rPr>
          <w:noProof/>
        </w:rPr>
        <w:t xml:space="preserve"> which in principle, just like traders in the offline world, have the right to discontinue their </w:t>
      </w:r>
      <w:r w:rsidR="000E6CAA" w:rsidRPr="007A0D22">
        <w:rPr>
          <w:noProof/>
        </w:rPr>
        <w:t>services</w:t>
      </w:r>
      <w:r w:rsidR="3F1830EC" w:rsidRPr="007A0D22">
        <w:rPr>
          <w:noProof/>
        </w:rPr>
        <w:t>.</w:t>
      </w:r>
      <w:r w:rsidR="005C1015" w:rsidRPr="007A0D22">
        <w:rPr>
          <w:noProof/>
        </w:rPr>
        <w:t xml:space="preserve"> </w:t>
      </w:r>
      <w:r>
        <w:rPr>
          <w:noProof/>
        </w:rPr>
        <w:t>K</w:t>
      </w:r>
      <w:r w:rsidR="3DB4F985" w:rsidRPr="007A0D22">
        <w:rPr>
          <w:noProof/>
        </w:rPr>
        <w:t xml:space="preserve">eeping video games </w:t>
      </w:r>
      <w:r w:rsidR="5C86341A" w:rsidRPr="007A0D22">
        <w:rPr>
          <w:noProof/>
        </w:rPr>
        <w:t xml:space="preserve">playable </w:t>
      </w:r>
      <w:r w:rsidR="086DCA6E" w:rsidRPr="007A0D22">
        <w:rPr>
          <w:noProof/>
        </w:rPr>
        <w:t xml:space="preserve">can </w:t>
      </w:r>
      <w:r w:rsidR="3DB4F985" w:rsidRPr="007A0D22">
        <w:rPr>
          <w:noProof/>
        </w:rPr>
        <w:t xml:space="preserve">also </w:t>
      </w:r>
      <w:r w:rsidR="6C3CBE35" w:rsidRPr="007A0D22">
        <w:rPr>
          <w:noProof/>
        </w:rPr>
        <w:t>generate</w:t>
      </w:r>
      <w:r w:rsidR="3DB4F985" w:rsidRPr="007A0D22">
        <w:rPr>
          <w:noProof/>
        </w:rPr>
        <w:t xml:space="preserve"> costs for publishers</w:t>
      </w:r>
      <w:r w:rsidR="009E6096" w:rsidRPr="007A0D22">
        <w:rPr>
          <w:noProof/>
        </w:rPr>
        <w:t>.</w:t>
      </w:r>
      <w:r w:rsidR="3DB4F985" w:rsidRPr="007A0D22">
        <w:rPr>
          <w:noProof/>
        </w:rPr>
        <w:t xml:space="preserve"> </w:t>
      </w:r>
      <w:r>
        <w:rPr>
          <w:noProof/>
          <w:u w:val="single"/>
        </w:rPr>
        <w:t>In addition, increased cybersecurity and safety risks may arise for players once publishers cease supporting those games, (which in turn can also create or increase reputational risks for publishers).</w:t>
      </w:r>
      <w:r w:rsidR="00D2523C">
        <w:rPr>
          <w:noProof/>
        </w:rPr>
        <w:t xml:space="preserve"> </w:t>
      </w:r>
      <w:r w:rsidRPr="007A0D22">
        <w:rPr>
          <w:noProof/>
        </w:rPr>
        <w:t>Furthe</w:t>
      </w:r>
      <w:r w:rsidR="72E82105" w:rsidRPr="007A0D22">
        <w:rPr>
          <w:noProof/>
        </w:rPr>
        <w:t>r</w:t>
      </w:r>
      <w:r w:rsidRPr="007A0D22">
        <w:rPr>
          <w:noProof/>
        </w:rPr>
        <w:t xml:space="preserve">more, </w:t>
      </w:r>
      <w:r w:rsidR="72C731EB" w:rsidRPr="007A0D22">
        <w:rPr>
          <w:noProof/>
        </w:rPr>
        <w:t>the</w:t>
      </w:r>
      <w:r w:rsidR="60F49BBF" w:rsidRPr="007A0D22">
        <w:rPr>
          <w:noProof/>
        </w:rPr>
        <w:t xml:space="preserve"> </w:t>
      </w:r>
      <w:r w:rsidR="22E1A2D3" w:rsidRPr="007A0D22">
        <w:rPr>
          <w:noProof/>
        </w:rPr>
        <w:t xml:space="preserve">existing </w:t>
      </w:r>
      <w:r w:rsidR="40CE1B36" w:rsidRPr="007A0D22">
        <w:rPr>
          <w:noProof/>
        </w:rPr>
        <w:t xml:space="preserve">EU </w:t>
      </w:r>
      <w:r w:rsidR="22E1A2D3" w:rsidRPr="007A0D22">
        <w:rPr>
          <w:noProof/>
        </w:rPr>
        <w:t>consumer law</w:t>
      </w:r>
      <w:r w:rsidR="4599AFB1" w:rsidRPr="007A0D22">
        <w:rPr>
          <w:noProof/>
        </w:rPr>
        <w:t xml:space="preserve"> framework</w:t>
      </w:r>
      <w:r w:rsidR="22E1A2D3" w:rsidRPr="007A0D22">
        <w:rPr>
          <w:noProof/>
        </w:rPr>
        <w:t xml:space="preserve"> </w:t>
      </w:r>
      <w:r w:rsidR="73668D48" w:rsidRPr="007A0D22">
        <w:rPr>
          <w:noProof/>
        </w:rPr>
        <w:t>already provide</w:t>
      </w:r>
      <w:r w:rsidR="02E0535E" w:rsidRPr="007A0D22">
        <w:rPr>
          <w:noProof/>
        </w:rPr>
        <w:t>s</w:t>
      </w:r>
      <w:r w:rsidR="73668D48" w:rsidRPr="007A0D22">
        <w:rPr>
          <w:noProof/>
        </w:rPr>
        <w:t xml:space="preserve"> important safeguards protecting the consumer’s economic interests. </w:t>
      </w:r>
      <w:r w:rsidR="15E8FFB3" w:rsidRPr="007A0D22">
        <w:rPr>
          <w:noProof/>
        </w:rPr>
        <w:t xml:space="preserve">These instruments </w:t>
      </w:r>
      <w:r w:rsidR="55DDA939" w:rsidRPr="007A0D22">
        <w:rPr>
          <w:noProof/>
        </w:rPr>
        <w:t xml:space="preserve">lay down </w:t>
      </w:r>
      <w:r w:rsidR="22E1A2D3" w:rsidRPr="007A0D22">
        <w:rPr>
          <w:noProof/>
        </w:rPr>
        <w:t>rules on transparency, conformity and remedies in relation to digital content</w:t>
      </w:r>
      <w:r w:rsidR="0A140E82" w:rsidRPr="007A0D22">
        <w:rPr>
          <w:noProof/>
        </w:rPr>
        <w:t xml:space="preserve"> and </w:t>
      </w:r>
      <w:r w:rsidR="22E1A2D3" w:rsidRPr="007A0D22">
        <w:rPr>
          <w:noProof/>
        </w:rPr>
        <w:t>services.</w:t>
      </w:r>
      <w:r w:rsidR="126647A2" w:rsidRPr="007A0D22">
        <w:rPr>
          <w:noProof/>
        </w:rPr>
        <w:t xml:space="preserve"> </w:t>
      </w:r>
      <w:r w:rsidR="53EAF7F1" w:rsidRPr="007A0D22">
        <w:rPr>
          <w:noProof/>
        </w:rPr>
        <w:t>N</w:t>
      </w:r>
      <w:r w:rsidR="0660E596" w:rsidRPr="007A0D22">
        <w:rPr>
          <w:noProof/>
        </w:rPr>
        <w:t>otably</w:t>
      </w:r>
      <w:r w:rsidR="1A888325" w:rsidRPr="007A0D22">
        <w:rPr>
          <w:noProof/>
        </w:rPr>
        <w:t xml:space="preserve">, </w:t>
      </w:r>
      <w:r w:rsidR="15E8FFB3" w:rsidRPr="007A0D22">
        <w:rPr>
          <w:noProof/>
        </w:rPr>
        <w:t>they</w:t>
      </w:r>
      <w:r w:rsidR="44E267C4" w:rsidRPr="007A0D22">
        <w:rPr>
          <w:noProof/>
        </w:rPr>
        <w:t xml:space="preserve"> require the</w:t>
      </w:r>
      <w:r w:rsidR="1A888325" w:rsidRPr="007A0D22">
        <w:rPr>
          <w:noProof/>
        </w:rPr>
        <w:t xml:space="preserve"> providers of digital content and services </w:t>
      </w:r>
      <w:r w:rsidR="44E267C4" w:rsidRPr="007A0D22">
        <w:rPr>
          <w:noProof/>
        </w:rPr>
        <w:t>to</w:t>
      </w:r>
      <w:r w:rsidR="1A888325" w:rsidRPr="007A0D22">
        <w:rPr>
          <w:noProof/>
        </w:rPr>
        <w:t xml:space="preserve"> inform the consumers about</w:t>
      </w:r>
      <w:r w:rsidR="0660E596" w:rsidRPr="007A0D22">
        <w:rPr>
          <w:noProof/>
        </w:rPr>
        <w:t xml:space="preserve"> the duration and the conditions for terminating the contract</w:t>
      </w:r>
      <w:r w:rsidR="20B70A25" w:rsidRPr="007A0D22">
        <w:rPr>
          <w:noProof/>
        </w:rPr>
        <w:t>.</w:t>
      </w:r>
      <w:r w:rsidR="44E267C4" w:rsidRPr="007A0D22">
        <w:rPr>
          <w:noProof/>
        </w:rPr>
        <w:t xml:space="preserve"> </w:t>
      </w:r>
      <w:r w:rsidR="15E8FFB3" w:rsidRPr="007A0D22">
        <w:rPr>
          <w:noProof/>
        </w:rPr>
        <w:t>They also</w:t>
      </w:r>
      <w:r w:rsidR="44E267C4" w:rsidRPr="007A0D22">
        <w:rPr>
          <w:noProof/>
        </w:rPr>
        <w:t xml:space="preserve"> </w:t>
      </w:r>
      <w:r w:rsidR="4199BB67" w:rsidRPr="007A0D22">
        <w:rPr>
          <w:noProof/>
        </w:rPr>
        <w:t xml:space="preserve">ensure that consumers can get their money back if the </w:t>
      </w:r>
      <w:r w:rsidR="42D9C476" w:rsidRPr="007A0D22">
        <w:rPr>
          <w:noProof/>
        </w:rPr>
        <w:t xml:space="preserve">discontinuation of the video game is not in conformity with the contract based on the </w:t>
      </w:r>
      <w:r w:rsidR="42D9C476" w:rsidRPr="007A0D22">
        <w:rPr>
          <w:noProof/>
          <w:lang w:val="en-US"/>
        </w:rPr>
        <w:t>consumer’s reasonable expectations</w:t>
      </w:r>
      <w:r w:rsidR="44E267C4" w:rsidRPr="007A0D22">
        <w:rPr>
          <w:noProof/>
          <w:lang w:val="en-US"/>
        </w:rPr>
        <w:t xml:space="preserve">. </w:t>
      </w:r>
      <w:r w:rsidR="163CC584" w:rsidRPr="007A0D22">
        <w:rPr>
          <w:noProof/>
        </w:rPr>
        <w:t>Hence,</w:t>
      </w:r>
      <w:r w:rsidR="16E4FD66" w:rsidRPr="007A0D22">
        <w:rPr>
          <w:noProof/>
        </w:rPr>
        <w:t xml:space="preserve"> they</w:t>
      </w:r>
      <w:r w:rsidR="1A02DE72" w:rsidRPr="007A0D22">
        <w:rPr>
          <w:noProof/>
        </w:rPr>
        <w:t xml:space="preserve"> </w:t>
      </w:r>
      <w:r w:rsidR="2EAB8AA8" w:rsidRPr="007A0D22">
        <w:rPr>
          <w:noProof/>
        </w:rPr>
        <w:t>preserv</w:t>
      </w:r>
      <w:r w:rsidR="47A29397" w:rsidRPr="007A0D22">
        <w:rPr>
          <w:noProof/>
        </w:rPr>
        <w:t>e</w:t>
      </w:r>
      <w:r w:rsidR="4199BB67" w:rsidRPr="007A0D22">
        <w:rPr>
          <w:noProof/>
        </w:rPr>
        <w:t xml:space="preserve"> the balance between a high level of consumer protection and </w:t>
      </w:r>
      <w:r w:rsidR="55DDA939" w:rsidRPr="007A0D22">
        <w:rPr>
          <w:noProof/>
        </w:rPr>
        <w:t xml:space="preserve">the </w:t>
      </w:r>
      <w:r w:rsidR="4199BB67" w:rsidRPr="007A0D22">
        <w:rPr>
          <w:noProof/>
        </w:rPr>
        <w:t>legitimate interests of the video game sector.</w:t>
      </w:r>
      <w:r w:rsidR="02272218" w:rsidRPr="007A0D22">
        <w:rPr>
          <w:noProof/>
        </w:rPr>
        <w:t xml:space="preserve"> </w:t>
      </w:r>
      <w:r w:rsidR="73668D48" w:rsidRPr="007A0D22">
        <w:rPr>
          <w:noProof/>
        </w:rPr>
        <w:t>Active exercise of the rights</w:t>
      </w:r>
      <w:r w:rsidR="556CA8DB" w:rsidRPr="007A0D22">
        <w:rPr>
          <w:noProof/>
        </w:rPr>
        <w:t xml:space="preserve"> to remedies</w:t>
      </w:r>
      <w:r w:rsidR="73668D48" w:rsidRPr="007A0D22">
        <w:rPr>
          <w:noProof/>
        </w:rPr>
        <w:t xml:space="preserve"> by the affected consumers and their representatives and </w:t>
      </w:r>
      <w:r w:rsidR="2BBCB6F3" w:rsidRPr="007A0D22">
        <w:rPr>
          <w:noProof/>
        </w:rPr>
        <w:t xml:space="preserve">the </w:t>
      </w:r>
      <w:r w:rsidR="44E267C4" w:rsidRPr="007A0D22">
        <w:rPr>
          <w:noProof/>
        </w:rPr>
        <w:t xml:space="preserve">enforcement </w:t>
      </w:r>
      <w:r w:rsidR="141ED19D" w:rsidRPr="007A0D22">
        <w:rPr>
          <w:noProof/>
        </w:rPr>
        <w:t>of these rules</w:t>
      </w:r>
      <w:r w:rsidR="6ACD3817" w:rsidRPr="007A0D22">
        <w:rPr>
          <w:noProof/>
        </w:rPr>
        <w:t xml:space="preserve"> </w:t>
      </w:r>
      <w:r w:rsidR="73668D48" w:rsidRPr="007A0D22">
        <w:rPr>
          <w:noProof/>
        </w:rPr>
        <w:t xml:space="preserve">by </w:t>
      </w:r>
      <w:r w:rsidR="6ACD3817" w:rsidRPr="007A0D22">
        <w:rPr>
          <w:noProof/>
        </w:rPr>
        <w:t>the competent national consumer protection authorities and</w:t>
      </w:r>
      <w:r w:rsidR="73668D48" w:rsidRPr="007A0D22">
        <w:rPr>
          <w:noProof/>
        </w:rPr>
        <w:t>/or courts</w:t>
      </w:r>
      <w:r w:rsidR="6ACD3817" w:rsidRPr="007A0D22">
        <w:rPr>
          <w:noProof/>
        </w:rPr>
        <w:t>,</w:t>
      </w:r>
      <w:r w:rsidR="141ED19D" w:rsidRPr="007A0D22">
        <w:rPr>
          <w:noProof/>
        </w:rPr>
        <w:t xml:space="preserve"> can</w:t>
      </w:r>
      <w:r w:rsidR="3A892115" w:rsidRPr="007A0D22">
        <w:rPr>
          <w:noProof/>
        </w:rPr>
        <w:t xml:space="preserve"> also</w:t>
      </w:r>
      <w:r w:rsidR="539BF2B4" w:rsidRPr="007A0D22">
        <w:rPr>
          <w:noProof/>
        </w:rPr>
        <w:t xml:space="preserve"> </w:t>
      </w:r>
      <w:r w:rsidR="0D5B1C3D" w:rsidRPr="007A0D22">
        <w:rPr>
          <w:noProof/>
        </w:rPr>
        <w:t>incentivise the</w:t>
      </w:r>
      <w:r w:rsidR="56461FE9" w:rsidRPr="007A0D22">
        <w:rPr>
          <w:noProof/>
        </w:rPr>
        <w:t xml:space="preserve"> providers</w:t>
      </w:r>
      <w:r w:rsidR="12C08B17" w:rsidRPr="007A0D22">
        <w:rPr>
          <w:noProof/>
        </w:rPr>
        <w:t xml:space="preserve"> to offer </w:t>
      </w:r>
      <w:r w:rsidR="56461FE9" w:rsidRPr="007A0D22">
        <w:rPr>
          <w:noProof/>
        </w:rPr>
        <w:t>video games</w:t>
      </w:r>
      <w:r w:rsidR="12C08B17" w:rsidRPr="007A0D22">
        <w:rPr>
          <w:noProof/>
        </w:rPr>
        <w:t xml:space="preserve"> with longer lifespans</w:t>
      </w:r>
      <w:r w:rsidR="37E825FA" w:rsidRPr="007A0D22">
        <w:rPr>
          <w:noProof/>
        </w:rPr>
        <w:t xml:space="preserve"> and</w:t>
      </w:r>
      <w:r w:rsidR="141ED19D" w:rsidRPr="007A0D22">
        <w:rPr>
          <w:noProof/>
        </w:rPr>
        <w:t xml:space="preserve"> explore solutions for meeting consumer expectations</w:t>
      </w:r>
      <w:r w:rsidR="3E8D0C6B" w:rsidRPr="007A0D22">
        <w:rPr>
          <w:noProof/>
        </w:rPr>
        <w:t>.</w:t>
      </w:r>
    </w:p>
    <w:p w14:paraId="0A86CE02" w14:textId="77777777" w:rsidR="007B6DF1" w:rsidRDefault="00AC7866" w:rsidP="093555AB">
      <w:pPr>
        <w:pStyle w:val="BodyText"/>
        <w:spacing w:before="240" w:line="259" w:lineRule="auto"/>
        <w:ind w:left="23" w:right="29"/>
        <w:jc w:val="both"/>
        <w:rPr>
          <w:noProof/>
        </w:rPr>
      </w:pPr>
      <w:r w:rsidRPr="007A0D22">
        <w:rPr>
          <w:noProof/>
        </w:rPr>
        <w:t xml:space="preserve">While a legislative initiative </w:t>
      </w:r>
      <w:r w:rsidR="000540B2" w:rsidRPr="007A0D22">
        <w:rPr>
          <w:noProof/>
        </w:rPr>
        <w:t>to</w:t>
      </w:r>
      <w:r w:rsidR="00387D8A" w:rsidRPr="007A0D22">
        <w:rPr>
          <w:noProof/>
        </w:rPr>
        <w:t xml:space="preserve"> establish an obligation for publishers that sell or license video games to consumers in the European Union to keep them in a playable state, as requested by the ECI, is not envisaged</w:t>
      </w:r>
      <w:r w:rsidR="0029198C" w:rsidRPr="007A0D22">
        <w:rPr>
          <w:noProof/>
        </w:rPr>
        <w:t>, th</w:t>
      </w:r>
      <w:r w:rsidR="00D37120" w:rsidRPr="007A0D22">
        <w:rPr>
          <w:noProof/>
        </w:rPr>
        <w:t xml:space="preserve">e Commission </w:t>
      </w:r>
      <w:r w:rsidR="001D3607" w:rsidRPr="007A0D22">
        <w:rPr>
          <w:noProof/>
        </w:rPr>
        <w:t xml:space="preserve">intends to initiate stakeholder exchanges </w:t>
      </w:r>
      <w:r w:rsidR="00E83D66" w:rsidRPr="007A0D22">
        <w:rPr>
          <w:noProof/>
        </w:rPr>
        <w:t>by the end of 2026 to explore</w:t>
      </w:r>
      <w:r w:rsidR="001D3607" w:rsidRPr="007A0D22">
        <w:rPr>
          <w:noProof/>
        </w:rPr>
        <w:t xml:space="preserve"> </w:t>
      </w:r>
      <w:r w:rsidR="002D5CBF" w:rsidRPr="007A0D22">
        <w:rPr>
          <w:noProof/>
        </w:rPr>
        <w:t>the possibility of elaborating a self-regulatory/industry-led</w:t>
      </w:r>
      <w:r w:rsidR="001D3607" w:rsidRPr="007A0D22">
        <w:rPr>
          <w:noProof/>
        </w:rPr>
        <w:t xml:space="preserve"> code of conduct to improve the management of video games’ end-of-life and strengthen transparency to consumers. In addition, the Commission plans to present its report on the application of Directive (EU) 2019/770 by the end of 2026, covering also its application to the discontinuation of digital content and services. Furthermore, the Commission will continue</w:t>
      </w:r>
      <w:r w:rsidR="001D3607">
        <w:rPr>
          <w:noProof/>
        </w:rPr>
        <w:t xml:space="preserve"> to work with consumer authorities and organisations to raise awareness about the applicable consumer rights, including consumer remedies. </w:t>
      </w:r>
    </w:p>
    <w:p w14:paraId="7099DB98" w14:textId="77777777" w:rsidR="001D3607" w:rsidRPr="00525EB5" w:rsidRDefault="001D3607" w:rsidP="00525EB5">
      <w:pPr>
        <w:jc w:val="both"/>
        <w:rPr>
          <w:noProof/>
          <w:sz w:val="24"/>
          <w:szCs w:val="24"/>
        </w:rPr>
      </w:pPr>
    </w:p>
    <w:p w14:paraId="598A5140" w14:textId="77777777" w:rsidR="000242DE" w:rsidRPr="004955D6" w:rsidRDefault="000242DE" w:rsidP="093555AB">
      <w:pPr>
        <w:pStyle w:val="BodyText"/>
        <w:spacing w:before="240"/>
        <w:ind w:right="18"/>
        <w:jc w:val="both"/>
        <w:rPr>
          <w:i/>
          <w:noProof/>
          <w:highlight w:val="yellow"/>
        </w:rPr>
      </w:pPr>
    </w:p>
    <w:tbl>
      <w:tblPr>
        <w:tblW w:w="0" w:type="auto"/>
        <w:tblInd w:w="4252" w:type="dxa"/>
        <w:tblCellMar>
          <w:top w:w="567" w:type="dxa"/>
          <w:left w:w="0" w:type="dxa"/>
          <w:right w:w="0" w:type="dxa"/>
        </w:tblCellMar>
        <w:tblLook w:val="0000" w:firstRow="0" w:lastRow="0" w:firstColumn="0" w:lastColumn="0" w:noHBand="0" w:noVBand="0"/>
      </w:tblPr>
      <w:tblGrid>
        <w:gridCol w:w="3761"/>
      </w:tblGrid>
      <w:tr w:rsidR="007B6DF1" w14:paraId="22DF58F5" w14:textId="77777777">
        <w:trPr>
          <w:cantSplit/>
        </w:trPr>
        <w:tc>
          <w:tcPr>
            <w:tcW w:w="0" w:type="auto"/>
            <w:shd w:val="clear" w:color="auto" w:fill="auto"/>
          </w:tcPr>
          <w:p w14:paraId="2A5BE7FB" w14:textId="77777777" w:rsidR="007B6DF1" w:rsidRDefault="00B06AE3">
            <w:pPr>
              <w:rPr>
                <w:noProof/>
              </w:rPr>
            </w:pPr>
            <w:r>
              <w:rPr>
                <w:noProof/>
              </w:rPr>
              <w:pict w14:anchorId="0CFEED30">
                <v:shape id="_x0000_i1026" type="#_x0000_t75" style="width:188pt;height:102pt">
                  <v:imagedata r:id="rId15" o:title=""/>
                </v:shape>
              </w:pict>
            </w:r>
          </w:p>
        </w:tc>
      </w:tr>
    </w:tbl>
    <w:p w14:paraId="6D64817F" w14:textId="77777777" w:rsidR="00683DAB" w:rsidRDefault="00683DAB">
      <w:pPr>
        <w:rPr>
          <w:noProof/>
        </w:rPr>
      </w:pPr>
    </w:p>
    <w:sectPr w:rsidR="00683DAB" w:rsidSect="00E32103">
      <w:headerReference w:type="even" r:id="rId16"/>
      <w:headerReference w:type="default" r:id="rId17"/>
      <w:footerReference w:type="even" r:id="rId18"/>
      <w:footerReference w:type="default" r:id="rId19"/>
      <w:headerReference w:type="first" r:id="rId20"/>
      <w:footerReference w:type="first" r:id="rId21"/>
      <w:pgSz w:w="12240" w:h="15840"/>
      <w:pgMar w:top="1360" w:right="1417" w:bottom="1200" w:left="1417" w:header="0" w:footer="10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991F8E" w14:textId="77777777" w:rsidR="00633119" w:rsidRPr="004955D6" w:rsidRDefault="00633119">
      <w:r w:rsidRPr="004955D6">
        <w:separator/>
      </w:r>
    </w:p>
  </w:endnote>
  <w:endnote w:type="continuationSeparator" w:id="0">
    <w:p w14:paraId="25FB817B" w14:textId="77777777" w:rsidR="00633119" w:rsidRPr="004955D6" w:rsidRDefault="00633119">
      <w:r w:rsidRPr="004955D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1A109" w14:textId="77777777" w:rsidR="00327744" w:rsidRPr="00327744" w:rsidRDefault="00327744" w:rsidP="00327744">
    <w:pPr>
      <w:pStyle w:val="FooterCoverPage"/>
      <w:rPr>
        <w:rFonts w:ascii="Arial" w:hAnsi="Arial" w:cs="Arial"/>
        <w:b/>
        <w:sz w:val="48"/>
      </w:rPr>
    </w:pPr>
    <w:r w:rsidRPr="00327744">
      <w:rPr>
        <w:rFonts w:ascii="Arial" w:hAnsi="Arial" w:cs="Arial"/>
        <w:b/>
        <w:sz w:val="48"/>
      </w:rPr>
      <w:t>EN</w:t>
    </w:r>
    <w:r w:rsidRPr="00327744">
      <w:rPr>
        <w:rFonts w:ascii="Arial" w:hAnsi="Arial" w:cs="Arial"/>
        <w:b/>
        <w:sz w:val="48"/>
      </w:rPr>
      <w:tab/>
    </w:r>
    <w:r w:rsidRPr="00327744">
      <w:rPr>
        <w:rFonts w:ascii="Arial" w:hAnsi="Arial" w:cs="Arial"/>
        <w:b/>
        <w:sz w:val="48"/>
      </w:rPr>
      <w:tab/>
    </w:r>
    <w:r w:rsidRPr="00327744">
      <w:tab/>
    </w:r>
    <w:r w:rsidRPr="0032774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4BF27" w14:textId="77777777" w:rsidR="00327744" w:rsidRPr="00327744" w:rsidRDefault="00327744" w:rsidP="00327744">
    <w:pPr>
      <w:pStyle w:val="FooterCoverPage"/>
      <w:rPr>
        <w:rFonts w:ascii="Arial" w:hAnsi="Arial" w:cs="Arial"/>
        <w:b/>
        <w:sz w:val="48"/>
      </w:rPr>
    </w:pPr>
    <w:r w:rsidRPr="00327744">
      <w:rPr>
        <w:rFonts w:ascii="Arial" w:hAnsi="Arial" w:cs="Arial"/>
        <w:b/>
        <w:sz w:val="48"/>
      </w:rPr>
      <w:t>EN</w:t>
    </w:r>
    <w:r w:rsidRPr="00327744">
      <w:rPr>
        <w:rFonts w:ascii="Arial" w:hAnsi="Arial" w:cs="Arial"/>
        <w:b/>
        <w:sz w:val="48"/>
      </w:rPr>
      <w:tab/>
    </w:r>
    <w:r w:rsidRPr="00327744">
      <w:rPr>
        <w:rFonts w:ascii="Arial" w:hAnsi="Arial" w:cs="Arial"/>
        <w:b/>
        <w:sz w:val="48"/>
      </w:rPr>
      <w:tab/>
    </w:r>
    <w:r w:rsidRPr="00327744">
      <w:tab/>
    </w:r>
    <w:r w:rsidRPr="0032774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2DBE8" w14:textId="77777777" w:rsidR="00327744" w:rsidRPr="00327744" w:rsidRDefault="00327744" w:rsidP="0032774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EC5EF" w14:textId="77777777" w:rsidR="00E32103" w:rsidRPr="004955D6" w:rsidRDefault="00E32103" w:rsidP="00E32103">
    <w:pPr>
      <w:pStyle w:val="FooterCoverPage"/>
      <w:rPr>
        <w:rFonts w:ascii="Arial" w:hAnsi="Arial" w:cs="Arial"/>
        <w:b/>
        <w:sz w:val="48"/>
      </w:rPr>
    </w:pPr>
    <w:r w:rsidRPr="004955D6">
      <w:rPr>
        <w:rFonts w:ascii="Arial" w:hAnsi="Arial" w:cs="Arial"/>
        <w:b/>
        <w:sz w:val="48"/>
      </w:rPr>
      <w:t>EN</w:t>
    </w:r>
    <w:r w:rsidRPr="004955D6">
      <w:rPr>
        <w:rFonts w:ascii="Arial" w:hAnsi="Arial" w:cs="Arial"/>
        <w:b/>
        <w:sz w:val="48"/>
      </w:rPr>
      <w:tab/>
    </w:r>
    <w:r w:rsidRPr="004955D6">
      <w:rPr>
        <w:rFonts w:ascii="Arial" w:hAnsi="Arial" w:cs="Arial"/>
        <w:b/>
        <w:sz w:val="48"/>
      </w:rPr>
      <w:tab/>
    </w:r>
    <w:r w:rsidRPr="004955D6">
      <w:tab/>
    </w:r>
    <w:r w:rsidRPr="004955D6">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54A77" w14:textId="77777777" w:rsidR="00E32103" w:rsidRPr="004955D6" w:rsidRDefault="007E588C">
    <w:pPr>
      <w:pStyle w:val="BodyText"/>
      <w:spacing w:line="14" w:lineRule="auto"/>
      <w:rPr>
        <w:sz w:val="20"/>
      </w:rPr>
    </w:pPr>
    <w:r>
      <w:rPr>
        <w:noProof/>
        <w:lang w:eastAsia="en-GB"/>
      </w:rPr>
      <mc:AlternateContent>
        <mc:Choice Requires="wps">
          <w:drawing>
            <wp:anchor distT="0" distB="0" distL="0" distR="0" simplePos="0" relativeHeight="251658240" behindDoc="1" locked="0" layoutInCell="1" allowOverlap="1" wp14:anchorId="2EEE6B69" wp14:editId="0B9B5BBC">
              <wp:simplePos x="0" y="0"/>
              <wp:positionH relativeFrom="page">
                <wp:posOffset>6704965</wp:posOffset>
              </wp:positionH>
              <wp:positionV relativeFrom="page">
                <wp:posOffset>9283700</wp:posOffset>
              </wp:positionV>
              <wp:extent cx="207010" cy="165735"/>
              <wp:effectExtent l="0" t="0" r="0" b="0"/>
              <wp:wrapNone/>
              <wp:docPr id="71092888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7010" cy="165735"/>
                      </a:xfrm>
                      <a:prstGeom prst="rect">
                        <a:avLst/>
                      </a:prstGeom>
                    </wps:spPr>
                    <wps:txbx>
                      <w:txbxContent>
                        <w:p w14:paraId="547A2C5E" w14:textId="77777777" w:rsidR="00E32103" w:rsidRDefault="00E32103">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27744">
                            <w:rPr>
                              <w:rFonts w:ascii="Calibri"/>
                              <w:noProof/>
                              <w:spacing w:val="-5"/>
                            </w:rPr>
                            <w:t>1</w:t>
                          </w:r>
                          <w:r>
                            <w:rPr>
                              <w:rFonts w:ascii="Calibri"/>
                              <w:spacing w:val="-5"/>
                            </w:rPr>
                            <w:fldChar w:fldCharType="end"/>
                          </w:r>
                        </w:p>
                      </w:txbxContent>
                    </wps:txbx>
                    <wps:bodyPr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1D80317C" id="_x0000_t202" coordsize="21600,21600" o:spt="202" path="m,l,21600r21600,l21600,xe">
              <v:stroke joinstyle="miter"/>
              <v:path gradientshapeok="t" o:connecttype="rect"/>
            </v:shapetype>
            <v:shape id="Text Box 1" o:spid="_x0000_s1026" type="#_x0000_t202" style="position:absolute;margin-left:527.95pt;margin-top:731pt;width:16.3pt;height:13.0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" filled="f" stroked="f">
              <v:path arrowok="t"/>
              <v:textbox inset="0,0,0,0">
                <w:txbxContent>
                  <w:p w:rsidR="00E32103" w:rsidRDefault="00E32103">
                    <w:pPr>
                      <w:spacing w:line="245" w:lineRule="exact"/>
                      <w:ind w:left="20"/>
                      <w:rPr>
                        <w:rFonts w:ascii="Calibri"/>
                      </w:rPr>
                    </w:pPr>
                    <w:r>
                      <w:rPr>
                        <w:rFonts w:ascii="Calibri"/>
                        <w:spacing w:val="-5"/>
                      </w:rPr>
                      <w:fldChar w:fldCharType="begin"/>
                    </w:r>
                    <w:r>
                      <w:rPr>
                        <w:rFonts w:ascii="Calibri"/>
                        <w:spacing w:val="-5"/>
                      </w:rPr>
                      <w:instrText xml:space="preserve"> PAGE </w:instrText>
                    </w:r>
                    <w:r>
                      <w:rPr>
                        <w:rFonts w:ascii="Calibri"/>
                        <w:spacing w:val="-5"/>
                      </w:rPr>
                      <w:fldChar w:fldCharType="separate"/>
                    </w:r>
                    <w:r w:rsidR="00327744">
                      <w:rPr>
                        <w:rFonts w:ascii="Calibri"/>
                        <w:noProof/>
                        <w:spacing w:val="-5"/>
                      </w:rPr>
                      <w:t>1</w:t>
                    </w:r>
                    <w:r>
                      <w:rPr>
                        <w:rFonts w:ascii="Calibri"/>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A0FD" w14:textId="77777777" w:rsidR="00E32103" w:rsidRPr="004955D6" w:rsidRDefault="00E321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7A825" w14:textId="77777777" w:rsidR="00633119" w:rsidRPr="004955D6" w:rsidRDefault="00633119">
      <w:r w:rsidRPr="004955D6">
        <w:separator/>
      </w:r>
    </w:p>
  </w:footnote>
  <w:footnote w:type="continuationSeparator" w:id="0">
    <w:p w14:paraId="2169DCAA" w14:textId="77777777" w:rsidR="00633119" w:rsidRPr="004955D6" w:rsidRDefault="00633119">
      <w:r w:rsidRPr="004955D6">
        <w:continuationSeparator/>
      </w:r>
    </w:p>
  </w:footnote>
  <w:footnote w:id="1">
    <w:p w14:paraId="621B04CD" w14:textId="77777777" w:rsidR="00525EB5" w:rsidRPr="007A0D22" w:rsidRDefault="00525EB5" w:rsidP="00525EB5">
      <w:pPr>
        <w:pStyle w:val="FootnoteText"/>
        <w:jc w:val="both"/>
        <w:rPr>
          <w:sz w:val="18"/>
          <w:szCs w:val="18"/>
        </w:rPr>
      </w:pPr>
      <w:r w:rsidRPr="007A0D22">
        <w:rPr>
          <w:rStyle w:val="FootnoteReference"/>
          <w:sz w:val="18"/>
          <w:szCs w:val="18"/>
        </w:rPr>
        <w:footnoteRef/>
      </w:r>
      <w:r w:rsidRPr="007A0D22">
        <w:rPr>
          <w:sz w:val="18"/>
          <w:szCs w:val="18"/>
        </w:rPr>
        <w:t xml:space="preserve"> Article</w:t>
      </w:r>
      <w:r w:rsidRPr="007A0D22">
        <w:rPr>
          <w:spacing w:val="-2"/>
          <w:sz w:val="18"/>
          <w:szCs w:val="18"/>
        </w:rPr>
        <w:t> </w:t>
      </w:r>
      <w:r w:rsidRPr="007A0D22">
        <w:rPr>
          <w:sz w:val="18"/>
          <w:szCs w:val="18"/>
        </w:rPr>
        <w:t>3 of the ECI Regulation states that: ‘An initiative is valid if: (a) it has received the support of at least one million citizens of the Union in</w:t>
      </w:r>
      <w:r w:rsidRPr="007A0D22">
        <w:rPr>
          <w:spacing w:val="40"/>
          <w:sz w:val="18"/>
          <w:szCs w:val="18"/>
        </w:rPr>
        <w:t xml:space="preserve"> </w:t>
      </w:r>
      <w:r w:rsidRPr="007A0D22">
        <w:rPr>
          <w:sz w:val="18"/>
          <w:szCs w:val="18"/>
        </w:rPr>
        <w:t>accordance with Article 2(1) (‘signatories’) from at least one quarter of the Member States; and (b) in at least one quarter of the Member</w:t>
      </w:r>
      <w:r w:rsidRPr="007A0D22">
        <w:rPr>
          <w:spacing w:val="40"/>
          <w:sz w:val="18"/>
          <w:szCs w:val="18"/>
        </w:rPr>
        <w:t xml:space="preserve"> </w:t>
      </w:r>
      <w:r w:rsidRPr="007A0D22">
        <w:rPr>
          <w:sz w:val="18"/>
          <w:szCs w:val="18"/>
        </w:rPr>
        <w:t>States, the number of signatories is at least equal to the</w:t>
      </w:r>
      <w:r w:rsidRPr="007A0D22">
        <w:rPr>
          <w:spacing w:val="10"/>
          <w:sz w:val="18"/>
          <w:szCs w:val="18"/>
        </w:rPr>
        <w:t xml:space="preserve"> </w:t>
      </w:r>
      <w:r w:rsidRPr="007A0D22">
        <w:rPr>
          <w:sz w:val="18"/>
          <w:szCs w:val="18"/>
        </w:rPr>
        <w:t>minimum number set out in Annex I, corresponding to the number of the Members</w:t>
      </w:r>
      <w:r w:rsidRPr="007A0D22">
        <w:rPr>
          <w:spacing w:val="40"/>
          <w:sz w:val="18"/>
          <w:szCs w:val="18"/>
        </w:rPr>
        <w:t xml:space="preserve"> </w:t>
      </w:r>
      <w:r w:rsidRPr="007A0D22">
        <w:rPr>
          <w:sz w:val="18"/>
          <w:szCs w:val="18"/>
        </w:rPr>
        <w:t>of the European Parliament elected in each Member State, multiplied by the total number of Members of the European Parliament, at the</w:t>
      </w:r>
      <w:r w:rsidRPr="007A0D22">
        <w:rPr>
          <w:spacing w:val="40"/>
          <w:sz w:val="18"/>
          <w:szCs w:val="18"/>
        </w:rPr>
        <w:t xml:space="preserve"> </w:t>
      </w:r>
      <w:r w:rsidRPr="007A0D22">
        <w:rPr>
          <w:sz w:val="18"/>
          <w:szCs w:val="18"/>
        </w:rPr>
        <w:t>time of registration of the initiative.’</w:t>
      </w:r>
    </w:p>
  </w:footnote>
  <w:footnote w:id="2">
    <w:p w14:paraId="41940D94" w14:textId="77777777" w:rsidR="00525EB5" w:rsidRPr="007A0D22" w:rsidRDefault="00525EB5" w:rsidP="00525EB5">
      <w:pPr>
        <w:pStyle w:val="FootnoteText"/>
        <w:rPr>
          <w:sz w:val="18"/>
          <w:szCs w:val="18"/>
        </w:rPr>
      </w:pPr>
      <w:r w:rsidRPr="007A0D22">
        <w:rPr>
          <w:rStyle w:val="FootnoteReference"/>
          <w:sz w:val="18"/>
          <w:szCs w:val="18"/>
        </w:rPr>
        <w:footnoteRef/>
      </w:r>
      <w:r w:rsidRPr="007A0D22">
        <w:rPr>
          <w:sz w:val="18"/>
          <w:szCs w:val="18"/>
        </w:rPr>
        <w:t xml:space="preserve"> Regulation</w:t>
      </w:r>
      <w:r w:rsidRPr="007A0D22">
        <w:rPr>
          <w:spacing w:val="-2"/>
          <w:sz w:val="18"/>
          <w:szCs w:val="18"/>
        </w:rPr>
        <w:t xml:space="preserve"> </w:t>
      </w:r>
      <w:r w:rsidRPr="007A0D22">
        <w:rPr>
          <w:sz w:val="18"/>
          <w:szCs w:val="18"/>
        </w:rPr>
        <w:t>(EU)</w:t>
      </w:r>
      <w:r w:rsidRPr="007A0D22">
        <w:rPr>
          <w:spacing w:val="-2"/>
          <w:sz w:val="18"/>
          <w:szCs w:val="18"/>
        </w:rPr>
        <w:t xml:space="preserve"> </w:t>
      </w:r>
      <w:r w:rsidRPr="007A0D22">
        <w:rPr>
          <w:sz w:val="18"/>
          <w:szCs w:val="18"/>
        </w:rPr>
        <w:t>2019/788</w:t>
      </w:r>
      <w:r w:rsidRPr="007A0D22">
        <w:rPr>
          <w:spacing w:val="-2"/>
          <w:sz w:val="18"/>
          <w:szCs w:val="18"/>
        </w:rPr>
        <w:t xml:space="preserve"> </w:t>
      </w:r>
      <w:r w:rsidRPr="007A0D22">
        <w:rPr>
          <w:sz w:val="18"/>
          <w:szCs w:val="18"/>
        </w:rPr>
        <w:t>of</w:t>
      </w:r>
      <w:r w:rsidRPr="007A0D22">
        <w:rPr>
          <w:spacing w:val="-4"/>
          <w:sz w:val="18"/>
          <w:szCs w:val="18"/>
        </w:rPr>
        <w:t xml:space="preserve"> </w:t>
      </w:r>
      <w:r w:rsidRPr="007A0D22">
        <w:rPr>
          <w:sz w:val="18"/>
          <w:szCs w:val="18"/>
        </w:rPr>
        <w:t>the European Parliament</w:t>
      </w:r>
      <w:r w:rsidRPr="007A0D22">
        <w:rPr>
          <w:spacing w:val="-2"/>
          <w:sz w:val="18"/>
          <w:szCs w:val="18"/>
        </w:rPr>
        <w:t xml:space="preserve"> </w:t>
      </w:r>
      <w:r w:rsidRPr="007A0D22">
        <w:rPr>
          <w:sz w:val="18"/>
          <w:szCs w:val="18"/>
        </w:rPr>
        <w:t>and</w:t>
      </w:r>
      <w:r w:rsidRPr="007A0D22">
        <w:rPr>
          <w:spacing w:val="-2"/>
          <w:sz w:val="18"/>
          <w:szCs w:val="18"/>
        </w:rPr>
        <w:t xml:space="preserve"> </w:t>
      </w:r>
      <w:r w:rsidRPr="007A0D22">
        <w:rPr>
          <w:sz w:val="18"/>
          <w:szCs w:val="18"/>
        </w:rPr>
        <w:t>of</w:t>
      </w:r>
      <w:r w:rsidRPr="007A0D22">
        <w:rPr>
          <w:spacing w:val="-4"/>
          <w:sz w:val="18"/>
          <w:szCs w:val="18"/>
        </w:rPr>
        <w:t xml:space="preserve"> </w:t>
      </w:r>
      <w:r w:rsidRPr="007A0D22">
        <w:rPr>
          <w:sz w:val="18"/>
          <w:szCs w:val="18"/>
        </w:rPr>
        <w:t>the</w:t>
      </w:r>
      <w:r w:rsidRPr="007A0D22">
        <w:rPr>
          <w:spacing w:val="-3"/>
          <w:sz w:val="18"/>
          <w:szCs w:val="18"/>
        </w:rPr>
        <w:t xml:space="preserve"> </w:t>
      </w:r>
      <w:r w:rsidRPr="007A0D22">
        <w:rPr>
          <w:sz w:val="18"/>
          <w:szCs w:val="18"/>
        </w:rPr>
        <w:t>Council</w:t>
      </w:r>
      <w:r w:rsidRPr="007A0D22">
        <w:rPr>
          <w:spacing w:val="-5"/>
          <w:sz w:val="18"/>
          <w:szCs w:val="18"/>
        </w:rPr>
        <w:t xml:space="preserve"> </w:t>
      </w:r>
      <w:r w:rsidRPr="007A0D22">
        <w:rPr>
          <w:sz w:val="18"/>
          <w:szCs w:val="18"/>
        </w:rPr>
        <w:t>of</w:t>
      </w:r>
      <w:r w:rsidRPr="007A0D22">
        <w:rPr>
          <w:spacing w:val="-2"/>
          <w:sz w:val="18"/>
          <w:szCs w:val="18"/>
        </w:rPr>
        <w:t xml:space="preserve"> </w:t>
      </w:r>
      <w:r w:rsidRPr="007A0D22">
        <w:rPr>
          <w:sz w:val="18"/>
          <w:szCs w:val="18"/>
        </w:rPr>
        <w:t>17 April</w:t>
      </w:r>
      <w:r w:rsidRPr="007A0D22">
        <w:rPr>
          <w:spacing w:val="-2"/>
          <w:sz w:val="18"/>
          <w:szCs w:val="18"/>
        </w:rPr>
        <w:t xml:space="preserve"> </w:t>
      </w:r>
      <w:r w:rsidRPr="007A0D22">
        <w:rPr>
          <w:sz w:val="18"/>
          <w:szCs w:val="18"/>
        </w:rPr>
        <w:t>2019</w:t>
      </w:r>
      <w:r w:rsidRPr="007A0D22">
        <w:rPr>
          <w:spacing w:val="-2"/>
          <w:sz w:val="18"/>
          <w:szCs w:val="18"/>
        </w:rPr>
        <w:t xml:space="preserve"> </w:t>
      </w:r>
      <w:r w:rsidRPr="007A0D22">
        <w:rPr>
          <w:sz w:val="18"/>
          <w:szCs w:val="18"/>
        </w:rPr>
        <w:t>on</w:t>
      </w:r>
      <w:r w:rsidRPr="007A0D22">
        <w:rPr>
          <w:spacing w:val="-2"/>
          <w:sz w:val="18"/>
          <w:szCs w:val="18"/>
        </w:rPr>
        <w:t xml:space="preserve"> </w:t>
      </w:r>
      <w:r w:rsidRPr="007A0D22">
        <w:rPr>
          <w:sz w:val="18"/>
          <w:szCs w:val="18"/>
        </w:rPr>
        <w:t>the</w:t>
      </w:r>
      <w:r w:rsidRPr="007A0D22">
        <w:rPr>
          <w:spacing w:val="-3"/>
          <w:sz w:val="18"/>
          <w:szCs w:val="18"/>
        </w:rPr>
        <w:t xml:space="preserve"> </w:t>
      </w:r>
      <w:r w:rsidRPr="007A0D22">
        <w:rPr>
          <w:sz w:val="18"/>
          <w:szCs w:val="18"/>
        </w:rPr>
        <w:t>European</w:t>
      </w:r>
      <w:r w:rsidRPr="007A0D22">
        <w:rPr>
          <w:spacing w:val="-2"/>
          <w:sz w:val="18"/>
          <w:szCs w:val="18"/>
        </w:rPr>
        <w:t xml:space="preserve"> </w:t>
      </w:r>
      <w:r w:rsidRPr="007A0D22">
        <w:rPr>
          <w:sz w:val="18"/>
          <w:szCs w:val="18"/>
        </w:rPr>
        <w:t>citizens’</w:t>
      </w:r>
      <w:r w:rsidRPr="007A0D22">
        <w:rPr>
          <w:spacing w:val="-2"/>
          <w:sz w:val="18"/>
          <w:szCs w:val="18"/>
        </w:rPr>
        <w:t xml:space="preserve"> </w:t>
      </w:r>
      <w:r w:rsidRPr="007A0D22">
        <w:rPr>
          <w:sz w:val="18"/>
          <w:szCs w:val="18"/>
        </w:rPr>
        <w:t>initiative, OJ</w:t>
      </w:r>
      <w:r w:rsidRPr="007A0D22">
        <w:rPr>
          <w:spacing w:val="-3"/>
          <w:sz w:val="18"/>
          <w:szCs w:val="18"/>
        </w:rPr>
        <w:t> </w:t>
      </w:r>
      <w:r w:rsidRPr="007A0D22">
        <w:rPr>
          <w:sz w:val="18"/>
          <w:szCs w:val="18"/>
        </w:rPr>
        <w:t>L</w:t>
      </w:r>
      <w:r w:rsidRPr="007A0D22">
        <w:rPr>
          <w:spacing w:val="-3"/>
          <w:sz w:val="18"/>
          <w:szCs w:val="18"/>
        </w:rPr>
        <w:t> </w:t>
      </w:r>
      <w:r w:rsidRPr="007A0D22">
        <w:rPr>
          <w:sz w:val="18"/>
          <w:szCs w:val="18"/>
        </w:rPr>
        <w:t>130,</w:t>
      </w:r>
      <w:r w:rsidRPr="007A0D22">
        <w:rPr>
          <w:spacing w:val="40"/>
          <w:sz w:val="18"/>
          <w:szCs w:val="18"/>
        </w:rPr>
        <w:t xml:space="preserve"> </w:t>
      </w:r>
      <w:r w:rsidRPr="007A0D22">
        <w:rPr>
          <w:sz w:val="18"/>
          <w:szCs w:val="18"/>
        </w:rPr>
        <w:t>17.5.2019, p. 55.</w:t>
      </w:r>
    </w:p>
  </w:footnote>
  <w:footnote w:id="3">
    <w:p w14:paraId="67D9D030" w14:textId="77777777" w:rsidR="00E83404" w:rsidRPr="007A0D22" w:rsidRDefault="00E83404" w:rsidP="00C91D37">
      <w:pPr>
        <w:pStyle w:val="FootnoteText"/>
        <w:keepLines/>
        <w:jc w:val="both"/>
        <w:rPr>
          <w:sz w:val="18"/>
          <w:szCs w:val="18"/>
        </w:rPr>
      </w:pPr>
      <w:r w:rsidRPr="007A0D22">
        <w:rPr>
          <w:rStyle w:val="FootnoteReference"/>
          <w:sz w:val="18"/>
          <w:szCs w:val="18"/>
        </w:rPr>
        <w:footnoteRef/>
      </w:r>
      <w:r w:rsidR="6C7B1C0D" w:rsidRPr="007A0D22">
        <w:rPr>
          <w:sz w:val="18"/>
          <w:szCs w:val="18"/>
        </w:rPr>
        <w:t xml:space="preserve"> Commission Implementing Decision</w:t>
      </w:r>
      <w:r w:rsidR="6C7B1C0D" w:rsidRPr="007A0D22">
        <w:rPr>
          <w:spacing w:val="-1"/>
          <w:sz w:val="18"/>
          <w:szCs w:val="18"/>
        </w:rPr>
        <w:t xml:space="preserve"> </w:t>
      </w:r>
      <w:r w:rsidR="6C7B1C0D" w:rsidRPr="007A0D22">
        <w:rPr>
          <w:sz w:val="18"/>
          <w:szCs w:val="18"/>
        </w:rPr>
        <w:t>(EU) 2024/1824 of</w:t>
      </w:r>
      <w:r w:rsidR="6C7B1C0D" w:rsidRPr="007A0D22">
        <w:rPr>
          <w:spacing w:val="-3"/>
          <w:sz w:val="18"/>
          <w:szCs w:val="18"/>
        </w:rPr>
        <w:t xml:space="preserve"> </w:t>
      </w:r>
      <w:r w:rsidR="6C7B1C0D" w:rsidRPr="007A0D22">
        <w:rPr>
          <w:sz w:val="18"/>
          <w:szCs w:val="18"/>
        </w:rPr>
        <w:t>19 June</w:t>
      </w:r>
      <w:r w:rsidR="6C7B1C0D" w:rsidRPr="007A0D22">
        <w:rPr>
          <w:spacing w:val="-1"/>
          <w:sz w:val="18"/>
          <w:szCs w:val="18"/>
        </w:rPr>
        <w:t xml:space="preserve"> </w:t>
      </w:r>
      <w:r w:rsidR="6C7B1C0D" w:rsidRPr="007A0D22">
        <w:rPr>
          <w:sz w:val="18"/>
          <w:szCs w:val="18"/>
        </w:rPr>
        <w:t>2024</w:t>
      </w:r>
      <w:r w:rsidR="6C7B1C0D" w:rsidRPr="007A0D22">
        <w:rPr>
          <w:spacing w:val="-1"/>
          <w:sz w:val="18"/>
          <w:szCs w:val="18"/>
        </w:rPr>
        <w:t xml:space="preserve"> </w:t>
      </w:r>
      <w:r w:rsidR="6C7B1C0D" w:rsidRPr="007A0D22">
        <w:rPr>
          <w:sz w:val="18"/>
          <w:szCs w:val="18"/>
        </w:rPr>
        <w:t>on</w:t>
      </w:r>
      <w:r w:rsidR="6C7B1C0D" w:rsidRPr="007A0D22">
        <w:rPr>
          <w:spacing w:val="-1"/>
          <w:sz w:val="18"/>
          <w:szCs w:val="18"/>
        </w:rPr>
        <w:t xml:space="preserve"> </w:t>
      </w:r>
      <w:r w:rsidR="6C7B1C0D" w:rsidRPr="007A0D22">
        <w:rPr>
          <w:sz w:val="18"/>
          <w:szCs w:val="18"/>
        </w:rPr>
        <w:t>the request for registration, pursuant to Regulation (EU)</w:t>
      </w:r>
      <w:r w:rsidR="6C7B1C0D" w:rsidRPr="007A0D22">
        <w:rPr>
          <w:spacing w:val="-3"/>
          <w:sz w:val="18"/>
          <w:szCs w:val="18"/>
        </w:rPr>
        <w:t xml:space="preserve"> </w:t>
      </w:r>
      <w:r w:rsidR="6C7B1C0D" w:rsidRPr="007A0D22">
        <w:rPr>
          <w:sz w:val="18"/>
          <w:szCs w:val="18"/>
        </w:rPr>
        <w:t>2019/788</w:t>
      </w:r>
      <w:r w:rsidR="6C7B1C0D" w:rsidRPr="007A0D22">
        <w:rPr>
          <w:spacing w:val="40"/>
          <w:sz w:val="18"/>
          <w:szCs w:val="18"/>
        </w:rPr>
        <w:t xml:space="preserve"> </w:t>
      </w:r>
      <w:r w:rsidR="6C7B1C0D" w:rsidRPr="007A0D22">
        <w:rPr>
          <w:sz w:val="18"/>
          <w:szCs w:val="18"/>
        </w:rPr>
        <w:t xml:space="preserve">of the European Parliament and of the Council, of the European citizens’ initiative entitled ‘Stop Destroying Videogames’, OJ L, 2024/1824, 28.6.2024, ELI: </w:t>
      </w:r>
      <w:hyperlink r:id="rId1">
        <w:r w:rsidR="6C7B1C0D" w:rsidRPr="007A0D22">
          <w:rPr>
            <w:rStyle w:val="Hyperlink"/>
            <w:sz w:val="18"/>
            <w:szCs w:val="18"/>
          </w:rPr>
          <w:t>https://eur-lex.europa.eu/legal-content/EN/TXT/?uri=CELEX:32024D1824</w:t>
        </w:r>
      </w:hyperlink>
      <w:r w:rsidR="6C7B1C0D" w:rsidRPr="007A0D22">
        <w:rPr>
          <w:sz w:val="18"/>
          <w:szCs w:val="18"/>
        </w:rPr>
        <w:t>.</w:t>
      </w:r>
    </w:p>
  </w:footnote>
  <w:footnote w:id="4">
    <w:p w14:paraId="2A14B115" w14:textId="77777777" w:rsidR="5D975B7C" w:rsidRPr="007A0D22" w:rsidRDefault="5D975B7C" w:rsidP="5D975B7C">
      <w:pPr>
        <w:pStyle w:val="FootnoteText"/>
        <w:keepLines/>
        <w:rPr>
          <w:sz w:val="18"/>
          <w:szCs w:val="18"/>
        </w:rPr>
      </w:pPr>
      <w:r w:rsidRPr="007A0D22">
        <w:rPr>
          <w:rStyle w:val="FootnoteReference"/>
          <w:sz w:val="18"/>
          <w:szCs w:val="18"/>
        </w:rPr>
        <w:footnoteRef/>
      </w:r>
      <w:r w:rsidRPr="007A0D22">
        <w:rPr>
          <w:sz w:val="18"/>
          <w:szCs w:val="18"/>
        </w:rPr>
        <w:t xml:space="preserve"> Communication from the Commission to the European Parliament, the Council, the European Economic and Social Committee and the Committee of the regions, 2030 Consumer Agenda and action plan for consumers in the single market ‘A new impulse for consumer protection, competitiveness and sustainable growth’, COM(2025) 848 final.</w:t>
      </w:r>
    </w:p>
  </w:footnote>
  <w:footnote w:id="5">
    <w:p w14:paraId="76DA3ED4" w14:textId="77777777" w:rsidR="0034627C" w:rsidRPr="007A0D22" w:rsidRDefault="0034627C" w:rsidP="00C91D37">
      <w:pPr>
        <w:pStyle w:val="FootnoteText"/>
        <w:keepLines/>
        <w:rPr>
          <w:sz w:val="18"/>
          <w:szCs w:val="18"/>
        </w:rPr>
      </w:pPr>
      <w:r w:rsidRPr="007A0D22">
        <w:rPr>
          <w:rStyle w:val="FootnoteReference"/>
          <w:sz w:val="18"/>
          <w:szCs w:val="18"/>
        </w:rPr>
        <w:footnoteRef/>
      </w:r>
      <w:r w:rsidR="6C7B1C0D" w:rsidRPr="007A0D22">
        <w:rPr>
          <w:sz w:val="18"/>
          <w:szCs w:val="18"/>
        </w:rPr>
        <w:t xml:space="preserve"> OECD, OECD Recommendation on Consumer Protection in E-commerce (updated), and related OECD work on digital consumer protection, 2016, </w:t>
      </w:r>
      <w:hyperlink r:id="rId2" w:history="1">
        <w:r w:rsidRPr="007A0D22">
          <w:rPr>
            <w:rStyle w:val="Hyperlink"/>
            <w:sz w:val="18"/>
            <w:szCs w:val="18"/>
          </w:rPr>
          <w:t>https://www.oecd.org/sti/consumer/ECommerce-Recommendation-2016.pdf</w:t>
        </w:r>
      </w:hyperlink>
      <w:r w:rsidR="6C7B1C0D" w:rsidRPr="007A0D22">
        <w:rPr>
          <w:sz w:val="18"/>
          <w:szCs w:val="18"/>
        </w:rPr>
        <w:t xml:space="preserve"> </w:t>
      </w:r>
      <w:hyperlink r:id="rId3" w:history="1">
        <w:r w:rsidR="004F1EC0" w:rsidRPr="007A0D22">
          <w:rPr>
            <w:rStyle w:val="Hyperlink"/>
            <w:sz w:val="18"/>
            <w:szCs w:val="18"/>
          </w:rPr>
          <w:t>https://www.oecd.org/content/dam/oecd/en/publications/reports/2016/05/oecd-recommendation-of-the-council-on-consumer-protection-in-e-commerce_g1g66e4e/9789264255258-en.pdf</w:t>
        </w:r>
      </w:hyperlink>
      <w:r w:rsidR="004F1EC0" w:rsidRPr="007A0D22">
        <w:rPr>
          <w:sz w:val="18"/>
          <w:szCs w:val="18"/>
        </w:rPr>
        <w:t xml:space="preserve"> </w:t>
      </w:r>
    </w:p>
  </w:footnote>
  <w:footnote w:id="6">
    <w:p w14:paraId="2DA940CE" w14:textId="77777777" w:rsidR="0034627C" w:rsidRPr="007A0D22" w:rsidRDefault="0034627C" w:rsidP="00C91D37">
      <w:pPr>
        <w:pStyle w:val="FootnoteText"/>
        <w:keepLines/>
        <w:rPr>
          <w:sz w:val="18"/>
          <w:szCs w:val="18"/>
        </w:rPr>
      </w:pPr>
      <w:r w:rsidRPr="007A0D22">
        <w:rPr>
          <w:rStyle w:val="FootnoteReference"/>
          <w:sz w:val="18"/>
          <w:szCs w:val="18"/>
        </w:rPr>
        <w:footnoteRef/>
      </w:r>
      <w:r w:rsidR="6C7B1C0D" w:rsidRPr="007A0D22">
        <w:rPr>
          <w:sz w:val="18"/>
          <w:szCs w:val="18"/>
        </w:rPr>
        <w:t xml:space="preserve"> UNESCO, Re|shaping policies for creativity: addressing culture as a global public good, 2022 (and subsequent updates), </w:t>
      </w:r>
      <w:hyperlink r:id="rId4">
        <w:r w:rsidR="6C7B1C0D" w:rsidRPr="007A0D22">
          <w:rPr>
            <w:rStyle w:val="Hyperlink"/>
            <w:sz w:val="18"/>
            <w:szCs w:val="18"/>
          </w:rPr>
          <w:t>https://unesdoc.unesco.org/ark:/48223/pf0000380479</w:t>
        </w:r>
      </w:hyperlink>
      <w:r w:rsidR="6C7B1C0D" w:rsidRPr="007A0D22">
        <w:rPr>
          <w:sz w:val="18"/>
          <w:szCs w:val="18"/>
        </w:rPr>
        <w:t>.</w:t>
      </w:r>
    </w:p>
  </w:footnote>
  <w:footnote w:id="7">
    <w:p w14:paraId="5127E6FE" w14:textId="77777777" w:rsidR="3551A524" w:rsidRPr="007A0D22" w:rsidRDefault="3551A524" w:rsidP="3551A524">
      <w:pPr>
        <w:pStyle w:val="FootnoteText"/>
        <w:rPr>
          <w:sz w:val="18"/>
          <w:szCs w:val="18"/>
        </w:rPr>
      </w:pPr>
      <w:r w:rsidRPr="007A0D22">
        <w:rPr>
          <w:rStyle w:val="FootnoteReference"/>
          <w:sz w:val="18"/>
          <w:szCs w:val="18"/>
        </w:rPr>
        <w:footnoteRef/>
      </w:r>
      <w:r w:rsidRPr="007A0D22">
        <w:rPr>
          <w:sz w:val="18"/>
          <w:szCs w:val="18"/>
        </w:rPr>
        <w:t xml:space="preserve"> </w:t>
      </w:r>
      <w:r w:rsidRPr="007A0D22">
        <w:rPr>
          <w:sz w:val="18"/>
          <w:szCs w:val="18"/>
          <w:lang w:val="en-IE"/>
        </w:rPr>
        <w:t xml:space="preserve">In this sense see also European Commission: Directorate-General for Communications Networks, Content and Technology, ECORYS and KEA, </w:t>
      </w:r>
      <w:r w:rsidRPr="007A0D22">
        <w:rPr>
          <w:i/>
          <w:iCs/>
          <w:sz w:val="18"/>
          <w:szCs w:val="18"/>
          <w:lang w:val="en-IE"/>
        </w:rPr>
        <w:t>Understanding the value of a European video games society – Final report</w:t>
      </w:r>
      <w:r w:rsidRPr="007A0D22">
        <w:rPr>
          <w:sz w:val="18"/>
          <w:szCs w:val="18"/>
          <w:lang w:val="en-IE"/>
        </w:rPr>
        <w:t xml:space="preserve">, Publications Office of the European Union, 2023, </w:t>
      </w:r>
      <w:hyperlink r:id="rId5">
        <w:r w:rsidRPr="007A0D22">
          <w:rPr>
            <w:rStyle w:val="Hyperlink"/>
            <w:sz w:val="18"/>
            <w:szCs w:val="18"/>
            <w:lang w:val="en-IE"/>
          </w:rPr>
          <w:t>https://data.europa.eu/doi/10.2759/332575</w:t>
        </w:r>
      </w:hyperlink>
    </w:p>
  </w:footnote>
  <w:footnote w:id="8">
    <w:p w14:paraId="02D5750B" w14:textId="77777777" w:rsidR="00525EB5" w:rsidRPr="007A0D22" w:rsidRDefault="00525EB5">
      <w:pPr>
        <w:pStyle w:val="FootnoteText"/>
        <w:rPr>
          <w:sz w:val="18"/>
          <w:szCs w:val="18"/>
        </w:rPr>
      </w:pPr>
      <w:r w:rsidRPr="007A0D22">
        <w:rPr>
          <w:rStyle w:val="FootnoteReference"/>
          <w:sz w:val="18"/>
          <w:szCs w:val="18"/>
        </w:rPr>
        <w:footnoteRef/>
      </w:r>
      <w:r w:rsidRPr="007A0D22">
        <w:rPr>
          <w:sz w:val="18"/>
          <w:szCs w:val="18"/>
        </w:rPr>
        <w:t xml:space="preserve"> </w:t>
      </w:r>
      <w:hyperlink r:id="rId6" w:history="1">
        <w:r w:rsidRPr="007A0D22">
          <w:rPr>
            <w:rStyle w:val="Hyperlink"/>
            <w:sz w:val="18"/>
            <w:szCs w:val="18"/>
          </w:rPr>
          <w:t>Petition to the UK Parliament and UK Government: Prohibit publishers irrevocably disabling video games they have already sold</w:t>
        </w:r>
      </w:hyperlink>
    </w:p>
  </w:footnote>
  <w:footnote w:id="9">
    <w:p w14:paraId="51F7E782" w14:textId="0545F8F9" w:rsidR="0034627C" w:rsidRPr="007A0D22" w:rsidRDefault="0034627C" w:rsidP="00C91D37">
      <w:pPr>
        <w:pStyle w:val="FootnoteText"/>
        <w:keepLines/>
        <w:rPr>
          <w:sz w:val="18"/>
          <w:szCs w:val="18"/>
        </w:rPr>
      </w:pPr>
      <w:r w:rsidRPr="007A0D22">
        <w:rPr>
          <w:rStyle w:val="FootnoteReference"/>
          <w:sz w:val="18"/>
          <w:szCs w:val="18"/>
        </w:rPr>
        <w:footnoteRef/>
      </w:r>
      <w:r w:rsidR="00A99F81" w:rsidRPr="007A0D22">
        <w:rPr>
          <w:sz w:val="18"/>
          <w:szCs w:val="18"/>
        </w:rPr>
        <w:t xml:space="preserve"> California Assembly Bill No 2426 (2024), An act to add Section 17500.6 to the Business and Professions Code, relating to consumer protection, </w:t>
      </w:r>
      <w:hyperlink r:id="rId7" w:history="1">
        <w:r w:rsidRPr="007A0D22">
          <w:rPr>
            <w:rStyle w:val="Hyperlink"/>
            <w:sz w:val="18"/>
            <w:szCs w:val="18"/>
          </w:rPr>
          <w:t>https://leginfo.legislature.ca.gov/</w:t>
        </w:r>
      </w:hyperlink>
      <w:r w:rsidR="00A99F81" w:rsidRPr="007A0D22">
        <w:rPr>
          <w:sz w:val="18"/>
          <w:szCs w:val="18"/>
        </w:rPr>
        <w:t xml:space="preserve"> https:/</w:t>
      </w:r>
      <w:hyperlink r:id="rId8" w:history="1">
        <w:r w:rsidR="00A99F81" w:rsidRPr="00AF30C2">
          <w:rPr>
            <w:rStyle w:val="Hyperlink"/>
            <w:sz w:val="18"/>
            <w:szCs w:val="18"/>
          </w:rPr>
          <w:t>/leginfo.legislature.ca.gov/faces/billNavClient.xhtml?bill_id=202320240AB2426</w:t>
        </w:r>
      </w:hyperlink>
      <w:r w:rsidR="00AF30C2" w:rsidRPr="00AF30C2">
        <w:rPr>
          <w:sz w:val="18"/>
          <w:szCs w:val="18"/>
        </w:rPr>
        <w:t xml:space="preserve">. Furthermore, a new bill called “Protect our games act” AB1921 is being considered by the California legislature addressing the discontinuation of video games </w:t>
      </w:r>
      <w:hyperlink r:id="rId9" w:history="1">
        <w:r w:rsidR="00AF30C2" w:rsidRPr="00AF30C2">
          <w:rPr>
            <w:rStyle w:val="Hyperlink"/>
            <w:sz w:val="18"/>
            <w:szCs w:val="18"/>
          </w:rPr>
          <w:t>Bill Text - AB-1921 Digital games: ordinary use.</w:t>
        </w:r>
      </w:hyperlink>
    </w:p>
  </w:footnote>
  <w:footnote w:id="10">
    <w:p w14:paraId="2E794F21" w14:textId="77777777" w:rsidR="002613C8" w:rsidRPr="007A0D22" w:rsidRDefault="002613C8" w:rsidP="00C91D37">
      <w:pPr>
        <w:pStyle w:val="FootnoteText"/>
        <w:keepLines/>
        <w:rPr>
          <w:sz w:val="18"/>
          <w:szCs w:val="18"/>
        </w:rPr>
      </w:pPr>
      <w:r w:rsidRPr="007A0D22">
        <w:rPr>
          <w:rStyle w:val="FootnoteReference"/>
          <w:sz w:val="18"/>
          <w:szCs w:val="18"/>
        </w:rPr>
        <w:footnoteRef/>
      </w:r>
      <w:r w:rsidR="6C7B1C0D" w:rsidRPr="007A0D22">
        <w:rPr>
          <w:sz w:val="18"/>
          <w:szCs w:val="18"/>
        </w:rPr>
        <w:t xml:space="preserve"> Directive 2011/83/EU of the European Parliament and of the Council of 25 October 2011 on consumer rights, amending Council Directive 93/13/EEC and Directive 1999/44/EC of the European Parliament and of the Council and repealing Council Directive 85/577/EEC and Directive 97/7/EC of the European Parliament and of the Council, OJ L 304, 22.11.2011, p. 64.</w:t>
      </w:r>
    </w:p>
  </w:footnote>
  <w:footnote w:id="11">
    <w:p w14:paraId="7EDD7ADA" w14:textId="77777777" w:rsidR="004E41EA" w:rsidRPr="007A0D22" w:rsidRDefault="004E41EA" w:rsidP="00C91D37">
      <w:pPr>
        <w:pStyle w:val="FootnoteText"/>
        <w:keepLines/>
        <w:jc w:val="both"/>
        <w:rPr>
          <w:sz w:val="18"/>
          <w:szCs w:val="18"/>
        </w:rPr>
      </w:pPr>
      <w:r w:rsidRPr="007A0D22">
        <w:rPr>
          <w:rStyle w:val="FootnoteReference"/>
          <w:sz w:val="18"/>
          <w:szCs w:val="18"/>
        </w:rPr>
        <w:footnoteRef/>
      </w:r>
      <w:r w:rsidR="6C7B1C0D" w:rsidRPr="007A0D22">
        <w:rPr>
          <w:sz w:val="18"/>
          <w:szCs w:val="18"/>
        </w:rPr>
        <w:t xml:space="preserve"> Directive 2005/29/EC of the European Parliament and of the Council of 11 May 2005 concerning unfair business-to-consumer commercial practices in the internal market and amending Council Directive 84/450/EEC, Directives 97/7/EC, 98/27/EC and 2002/65/EC of the European Parliament and of the Council and Regulation (EC) No 2006/2004 of the European Parliament and of the Council, OJ L 149, 11.6.2005, p. 22.</w:t>
      </w:r>
    </w:p>
  </w:footnote>
  <w:footnote w:id="12">
    <w:p w14:paraId="11BF038B" w14:textId="77777777" w:rsidR="6A4D87F8" w:rsidRPr="007A0D22" w:rsidRDefault="6A4D87F8" w:rsidP="00C91D37">
      <w:pPr>
        <w:pStyle w:val="FootnoteText"/>
        <w:keepLines/>
        <w:jc w:val="both"/>
        <w:rPr>
          <w:sz w:val="18"/>
          <w:szCs w:val="18"/>
        </w:rPr>
      </w:pPr>
      <w:r w:rsidRPr="007A0D22">
        <w:rPr>
          <w:rStyle w:val="FootnoteReference"/>
          <w:sz w:val="18"/>
          <w:szCs w:val="18"/>
        </w:rPr>
        <w:footnoteRef/>
      </w:r>
      <w:r w:rsidR="6C7B1C0D" w:rsidRPr="007A0D22">
        <w:rPr>
          <w:sz w:val="18"/>
          <w:szCs w:val="18"/>
        </w:rPr>
        <w:t xml:space="preserve"> Council Directive 93/13/EEC of 5 April 1993 on unfair terms in consumer contracts, OJ L 95, 21.4.1993, p. 29.</w:t>
      </w:r>
    </w:p>
  </w:footnote>
  <w:footnote w:id="13">
    <w:p w14:paraId="67F7B932" w14:textId="77777777" w:rsidR="00E64BE1" w:rsidRPr="007A0D22" w:rsidRDefault="00E64BE1" w:rsidP="00C91D37">
      <w:pPr>
        <w:pStyle w:val="FootnoteText"/>
        <w:keepLines/>
        <w:rPr>
          <w:sz w:val="18"/>
          <w:szCs w:val="18"/>
        </w:rPr>
      </w:pPr>
      <w:r w:rsidRPr="007A0D22">
        <w:rPr>
          <w:rStyle w:val="FootnoteReference"/>
          <w:sz w:val="18"/>
          <w:szCs w:val="18"/>
        </w:rPr>
        <w:footnoteRef/>
      </w:r>
      <w:r w:rsidR="6C7B1C0D" w:rsidRPr="007A0D22">
        <w:rPr>
          <w:sz w:val="18"/>
          <w:szCs w:val="18"/>
        </w:rPr>
        <w:t xml:space="preserve"> Directive (EU) 2019/770 of the European Parliament and of the Council of 20 May 2019 on certain aspects concerning contracts for the supply of digital content and digital services, OJ L 136, 22.5.2019, p. 1.</w:t>
      </w:r>
    </w:p>
  </w:footnote>
  <w:footnote w:id="14">
    <w:p w14:paraId="25889ADE" w14:textId="77777777" w:rsidR="6A4D87F8" w:rsidRPr="007A0D22" w:rsidRDefault="6A4D87F8" w:rsidP="00C91D37">
      <w:pPr>
        <w:pStyle w:val="FootnoteText"/>
        <w:keepLines/>
        <w:rPr>
          <w:sz w:val="18"/>
          <w:szCs w:val="18"/>
        </w:rPr>
      </w:pPr>
      <w:r w:rsidRPr="007A0D22">
        <w:rPr>
          <w:rStyle w:val="FootnoteReference"/>
          <w:sz w:val="18"/>
          <w:szCs w:val="18"/>
        </w:rPr>
        <w:footnoteRef/>
      </w:r>
      <w:r w:rsidR="6C7B1C0D" w:rsidRPr="007A0D22">
        <w:rPr>
          <w:sz w:val="18"/>
          <w:szCs w:val="18"/>
        </w:rPr>
        <w:t xml:space="preserve"> See e.g. Case C-355/12, </w:t>
      </w:r>
      <w:r w:rsidR="6C7B1C0D" w:rsidRPr="007A0D22">
        <w:rPr>
          <w:i/>
          <w:iCs/>
          <w:sz w:val="18"/>
          <w:szCs w:val="18"/>
        </w:rPr>
        <w:t>Nintendo Co. Ltd and Others</w:t>
      </w:r>
      <w:r w:rsidR="6C7B1C0D" w:rsidRPr="007A0D22">
        <w:rPr>
          <w:sz w:val="18"/>
          <w:szCs w:val="18"/>
        </w:rPr>
        <w:t>, ECLI:EU:C:2014:25, paragraph 23.</w:t>
      </w:r>
    </w:p>
  </w:footnote>
  <w:footnote w:id="15">
    <w:p w14:paraId="04A9F91D" w14:textId="77777777" w:rsidR="6A4D87F8" w:rsidRPr="007A0D22" w:rsidRDefault="6A4D87F8" w:rsidP="00C91D37">
      <w:pPr>
        <w:pStyle w:val="FootnoteText"/>
        <w:keepLines/>
        <w:jc w:val="both"/>
        <w:rPr>
          <w:sz w:val="18"/>
          <w:szCs w:val="18"/>
        </w:rPr>
      </w:pPr>
      <w:r w:rsidRPr="007A0D22">
        <w:rPr>
          <w:rStyle w:val="FootnoteReference"/>
          <w:sz w:val="18"/>
          <w:szCs w:val="18"/>
        </w:rPr>
        <w:footnoteRef/>
      </w:r>
      <w:r w:rsidR="6C7B1C0D" w:rsidRPr="007A0D22">
        <w:rPr>
          <w:sz w:val="18"/>
          <w:szCs w:val="18"/>
        </w:rPr>
        <w:t xml:space="preserve"> Directive 2009/24/EC of the European Parliament and of the Council of 23 April 2009 on the legal protection of computer programs </w:t>
      </w:r>
      <w:r>
        <w:rPr>
          <w:sz w:val="18"/>
          <w:szCs w:val="18"/>
        </w:rPr>
        <w:t>(</w:t>
      </w:r>
      <w:r w:rsidR="6C7B1C0D" w:rsidRPr="007A0D22">
        <w:rPr>
          <w:sz w:val="18"/>
          <w:szCs w:val="18"/>
        </w:rPr>
        <w:t>OJ L 111, 5.5.2009, p. 16</w:t>
      </w:r>
      <w:r>
        <w:rPr>
          <w:sz w:val="18"/>
          <w:szCs w:val="18"/>
        </w:rPr>
        <w:t>)</w:t>
      </w:r>
      <w:r w:rsidR="6C7B1C0D" w:rsidRPr="007A0D22">
        <w:rPr>
          <w:sz w:val="18"/>
          <w:szCs w:val="18"/>
        </w:rPr>
        <w:t>.</w:t>
      </w:r>
    </w:p>
  </w:footnote>
  <w:footnote w:id="16">
    <w:p w14:paraId="07C6856F" w14:textId="77777777" w:rsidR="6A4D87F8" w:rsidRPr="007A0D22" w:rsidRDefault="6A4D87F8" w:rsidP="00C91D37">
      <w:pPr>
        <w:pStyle w:val="FootnoteText"/>
        <w:keepLines/>
        <w:rPr>
          <w:sz w:val="18"/>
          <w:szCs w:val="18"/>
        </w:rPr>
      </w:pPr>
      <w:r w:rsidRPr="007A0D22">
        <w:rPr>
          <w:rStyle w:val="FootnoteReference"/>
          <w:sz w:val="18"/>
          <w:szCs w:val="18"/>
        </w:rPr>
        <w:footnoteRef/>
      </w:r>
      <w:r w:rsidR="6C7B1C0D" w:rsidRPr="007A0D22">
        <w:rPr>
          <w:sz w:val="18"/>
          <w:szCs w:val="18"/>
        </w:rPr>
        <w:t xml:space="preserve"> Directive 2001/29/EC of the European Parliament and of the Council of 22 May 2001 on the harmonisation of certain aspects of copyright and related rights in the information society </w:t>
      </w:r>
      <w:r>
        <w:rPr>
          <w:sz w:val="18"/>
          <w:szCs w:val="18"/>
        </w:rPr>
        <w:t>(</w:t>
      </w:r>
      <w:r w:rsidR="6C7B1C0D" w:rsidRPr="007A0D22">
        <w:rPr>
          <w:sz w:val="18"/>
          <w:szCs w:val="18"/>
        </w:rPr>
        <w:t>OJ L 167, 22.6.2001, p. 10</w:t>
      </w:r>
      <w:r>
        <w:rPr>
          <w:sz w:val="18"/>
          <w:szCs w:val="18"/>
        </w:rPr>
        <w:t>)</w:t>
      </w:r>
      <w:r w:rsidR="6C7B1C0D" w:rsidRPr="007A0D22">
        <w:rPr>
          <w:sz w:val="18"/>
          <w:szCs w:val="18"/>
        </w:rPr>
        <w:t>.</w:t>
      </w:r>
    </w:p>
  </w:footnote>
  <w:footnote w:id="17">
    <w:p w14:paraId="65F9BA21" w14:textId="77777777" w:rsidR="31DBE0D6" w:rsidRPr="007A0D22" w:rsidRDefault="31DBE0D6" w:rsidP="31DBE0D6">
      <w:pPr>
        <w:pStyle w:val="FootnoteText"/>
        <w:rPr>
          <w:sz w:val="18"/>
          <w:szCs w:val="18"/>
        </w:rPr>
      </w:pPr>
      <w:r w:rsidRPr="007A0D22">
        <w:rPr>
          <w:rStyle w:val="FootnoteReference"/>
          <w:sz w:val="18"/>
          <w:szCs w:val="18"/>
        </w:rPr>
        <w:footnoteRef/>
      </w:r>
      <w:r w:rsidRPr="007A0D22">
        <w:rPr>
          <w:sz w:val="18"/>
          <w:szCs w:val="18"/>
        </w:rPr>
        <w:t xml:space="preserve"> </w:t>
      </w:r>
      <w:r w:rsidR="00B545E3" w:rsidRPr="007A0D22">
        <w:rPr>
          <w:sz w:val="18"/>
          <w:szCs w:val="18"/>
        </w:rPr>
        <w:t xml:space="preserve">The principle of exhaustion concerns the limits on a copyright owner’s control over a work after it has been lawfully placed on the market. In essence, once the copyright holder has authorised the sale or other distribution of a particular copy of the work, they can no longer rely on their exclusive distribution right to control the subsequent resale or further distribution of that specific copy. </w:t>
      </w:r>
      <w:r w:rsidRPr="007A0D22">
        <w:rPr>
          <w:sz w:val="18"/>
          <w:szCs w:val="18"/>
        </w:rPr>
        <w:t>The principle of exhaustion may apply in certain circumstances to the distribution in electronic or digital form of a computer program, See C-128/11 Usedsoft v Oracle.</w:t>
      </w:r>
    </w:p>
  </w:footnote>
  <w:footnote w:id="18">
    <w:p w14:paraId="386676C7" w14:textId="77777777" w:rsidR="00205E29" w:rsidRPr="007A0D22" w:rsidRDefault="00205E29">
      <w:pPr>
        <w:pStyle w:val="FootnoteText"/>
        <w:rPr>
          <w:sz w:val="18"/>
          <w:szCs w:val="18"/>
        </w:rPr>
      </w:pPr>
      <w:r w:rsidRPr="007A0D22">
        <w:rPr>
          <w:rStyle w:val="FootnoteReference"/>
          <w:sz w:val="18"/>
          <w:szCs w:val="18"/>
        </w:rPr>
        <w:footnoteRef/>
      </w:r>
      <w:r w:rsidRPr="007A0D22">
        <w:rPr>
          <w:sz w:val="18"/>
          <w:szCs w:val="18"/>
        </w:rPr>
        <w:t xml:space="preserve">  Directive 2015/2436 harmonises national trademark laws across EU Member States. Regulation (EU) 2017/1001 codifies and governs the EUTM system, which is managed by the European Union Intellectual Property Office, ensuring uniform protection for trademarks across the single market. Intellectual property rights holders can choose their intellectual property strategy depending on their business model and other factors.</w:t>
      </w:r>
    </w:p>
  </w:footnote>
  <w:footnote w:id="19">
    <w:p w14:paraId="4DE7949F" w14:textId="77777777" w:rsidR="00205E29" w:rsidRPr="007A0D22" w:rsidRDefault="00205E29">
      <w:pPr>
        <w:pStyle w:val="FootnoteText"/>
        <w:rPr>
          <w:sz w:val="18"/>
          <w:szCs w:val="18"/>
        </w:rPr>
      </w:pPr>
      <w:r w:rsidRPr="007A0D22">
        <w:rPr>
          <w:rStyle w:val="FootnoteReference"/>
          <w:sz w:val="18"/>
          <w:szCs w:val="18"/>
        </w:rPr>
        <w:footnoteRef/>
      </w:r>
      <w:r w:rsidRPr="007A0D22">
        <w:rPr>
          <w:sz w:val="18"/>
          <w:szCs w:val="18"/>
        </w:rPr>
        <w:t xml:space="preserve"> Directive (EU) 2024/2823 harmonises national design protection laws across the EU Member States, while Regulation (EU) 2024/2822 provides for the system of EU designs.</w:t>
      </w:r>
    </w:p>
  </w:footnote>
  <w:footnote w:id="20">
    <w:p w14:paraId="483D79EB" w14:textId="77777777" w:rsidR="00CD1810" w:rsidRPr="007A0D22" w:rsidRDefault="00CD1810" w:rsidP="00C91D37">
      <w:pPr>
        <w:keepLines/>
        <w:jc w:val="both"/>
        <w:rPr>
          <w:sz w:val="18"/>
          <w:szCs w:val="18"/>
        </w:rPr>
      </w:pPr>
      <w:r w:rsidRPr="007A0D22">
        <w:rPr>
          <w:rStyle w:val="FootnoteReference"/>
          <w:sz w:val="18"/>
          <w:szCs w:val="18"/>
        </w:rPr>
        <w:footnoteRef/>
      </w:r>
      <w:r w:rsidR="6C7B1C0D" w:rsidRPr="007A0D22">
        <w:rPr>
          <w:sz w:val="18"/>
          <w:szCs w:val="18"/>
        </w:rPr>
        <w:t xml:space="preserve"> Directive (EU) 2016/943 of the European Parliament and of the Council of 8 June 2016 on the protection of undisclosed know-how and business information (trade secrets) against their unlawful acquisition, use and disclosure</w:t>
      </w:r>
      <w:r>
        <w:rPr>
          <w:sz w:val="18"/>
          <w:szCs w:val="18"/>
        </w:rPr>
        <w:t>(</w:t>
      </w:r>
      <w:r w:rsidR="6C7B1C0D" w:rsidRPr="007A0D22">
        <w:rPr>
          <w:sz w:val="18"/>
          <w:szCs w:val="18"/>
        </w:rPr>
        <w:t>OJ L 157, 15.6.2016, p. 1</w:t>
      </w:r>
      <w:r>
        <w:rPr>
          <w:sz w:val="18"/>
          <w:szCs w:val="18"/>
        </w:rPr>
        <w:t>)</w:t>
      </w:r>
      <w:r w:rsidR="6C7B1C0D" w:rsidRPr="007A0D22">
        <w:rPr>
          <w:sz w:val="18"/>
          <w:szCs w:val="18"/>
        </w:rPr>
        <w:t>.</w:t>
      </w:r>
    </w:p>
  </w:footnote>
  <w:footnote w:id="21">
    <w:p w14:paraId="797B0442" w14:textId="77777777" w:rsidR="00CD1810" w:rsidRPr="007A0D22" w:rsidRDefault="00CD1810" w:rsidP="00C91D37">
      <w:pPr>
        <w:pStyle w:val="FootnoteText"/>
        <w:keepLines/>
        <w:rPr>
          <w:sz w:val="18"/>
          <w:szCs w:val="18"/>
        </w:rPr>
      </w:pPr>
      <w:r w:rsidRPr="007A0D22">
        <w:rPr>
          <w:rStyle w:val="FootnoteReference"/>
          <w:sz w:val="18"/>
          <w:szCs w:val="18"/>
        </w:rPr>
        <w:footnoteRef/>
      </w:r>
      <w:r w:rsidR="6C7B1C0D" w:rsidRPr="007A0D22">
        <w:rPr>
          <w:sz w:val="18"/>
          <w:szCs w:val="18"/>
        </w:rPr>
        <w:t xml:space="preserve"> Directive 2004/48/EC of the European Parliament and of the Council of 29 April 2004 on the enforcement of intellectual property rights, OJ L 157, 30.4.2004, p. 45.</w:t>
      </w:r>
    </w:p>
  </w:footnote>
  <w:footnote w:id="22">
    <w:p w14:paraId="7F5F5AA6" w14:textId="77777777" w:rsidR="5D975B7C" w:rsidRPr="007A0D22" w:rsidRDefault="5D975B7C" w:rsidP="00525EB5">
      <w:pPr>
        <w:pStyle w:val="FootnoteText"/>
        <w:rPr>
          <w:sz w:val="18"/>
          <w:szCs w:val="18"/>
        </w:rPr>
      </w:pPr>
      <w:r w:rsidRPr="007A0D22">
        <w:rPr>
          <w:rStyle w:val="FootnoteReference"/>
          <w:sz w:val="18"/>
          <w:szCs w:val="18"/>
        </w:rPr>
        <w:footnoteRef/>
      </w:r>
      <w:r w:rsidRPr="007A0D22">
        <w:rPr>
          <w:sz w:val="18"/>
          <w:szCs w:val="18"/>
        </w:rPr>
        <w:t xml:space="preserve"> </w:t>
      </w:r>
      <w:hyperlink r:id="rId10" w:history="1">
        <w:r w:rsidRPr="007A0D22">
          <w:rPr>
            <w:rStyle w:val="Hyperlink"/>
            <w:sz w:val="18"/>
            <w:szCs w:val="18"/>
          </w:rPr>
          <w:t>The 2025 European Media Industry Outlook report, European Commission,</w:t>
        </w:r>
      </w:hyperlink>
      <w:r w:rsidRPr="007A0D22">
        <w:rPr>
          <w:color w:val="000000" w:themeColor="text1"/>
          <w:sz w:val="18"/>
          <w:szCs w:val="18"/>
        </w:rPr>
        <w:t xml:space="preserve"> September 2025</w:t>
      </w:r>
    </w:p>
  </w:footnote>
  <w:footnote w:id="23">
    <w:p w14:paraId="08258A1E" w14:textId="77777777" w:rsidR="6C7B1C0D" w:rsidRPr="007A0D22" w:rsidRDefault="6C7B1C0D" w:rsidP="00C91D37">
      <w:pPr>
        <w:pStyle w:val="FootnoteText"/>
        <w:keepLines/>
        <w:rPr>
          <w:sz w:val="18"/>
          <w:szCs w:val="18"/>
          <w:lang w:val="en-IE"/>
        </w:rPr>
      </w:pPr>
      <w:r w:rsidRPr="007A0D22">
        <w:rPr>
          <w:rStyle w:val="FootnoteReference"/>
          <w:sz w:val="18"/>
          <w:szCs w:val="18"/>
        </w:rPr>
        <w:footnoteRef/>
      </w:r>
      <w:r w:rsidR="5D975B7C" w:rsidRPr="007A0D22">
        <w:rPr>
          <w:sz w:val="18"/>
          <w:szCs w:val="18"/>
        </w:rPr>
        <w:t xml:space="preserve"> </w:t>
      </w:r>
      <w:hyperlink r:id="rId11">
        <w:r w:rsidR="5D975B7C" w:rsidRPr="007A0D22">
          <w:rPr>
            <w:rStyle w:val="Hyperlink"/>
            <w:sz w:val="18"/>
            <w:szCs w:val="18"/>
            <w:lang w:val="en-IE"/>
          </w:rPr>
          <w:t>Cluster 2: Culture, Creativity and Inclusive society - Research and innovation,</w:t>
        </w:r>
      </w:hyperlink>
      <w:hyperlink r:id="rId12" w:history="1">
        <w:r w:rsidRPr="007A0D22">
          <w:rPr>
            <w:rStyle w:val="Hyperlink"/>
            <w:sz w:val="18"/>
            <w:szCs w:val="18"/>
          </w:rPr>
          <w:t>https://research-and-innovation.ec.europa.eu/funding/funding-opportunities/funding-programmes-and-open-calls/horizon-europe/cluster-2-culture-creativity-and-inclusive-society_en</w:t>
        </w:r>
      </w:hyperlink>
    </w:p>
  </w:footnote>
  <w:footnote w:id="24">
    <w:p w14:paraId="23306576" w14:textId="77777777" w:rsidR="12352CF2" w:rsidRPr="007A0D22" w:rsidRDefault="12352CF2" w:rsidP="00C91D37">
      <w:pPr>
        <w:pStyle w:val="FootnoteText"/>
        <w:keepLines/>
        <w:rPr>
          <w:sz w:val="18"/>
          <w:szCs w:val="18"/>
        </w:rPr>
      </w:pPr>
      <w:r w:rsidRPr="007A0D22">
        <w:rPr>
          <w:rStyle w:val="FootnoteReference"/>
          <w:sz w:val="18"/>
          <w:szCs w:val="18"/>
        </w:rPr>
        <w:footnoteRef/>
      </w:r>
      <w:r w:rsidRPr="007A0D22">
        <w:rPr>
          <w:sz w:val="18"/>
          <w:szCs w:val="18"/>
        </w:rPr>
        <w:t xml:space="preserve"> Through the Creative Europe funding programme.</w:t>
      </w:r>
    </w:p>
  </w:footnote>
  <w:footnote w:id="25">
    <w:p w14:paraId="12B11B10" w14:textId="686D2AC4" w:rsidR="12352CF2" w:rsidRPr="007A0D22" w:rsidRDefault="12352CF2" w:rsidP="00C91D37">
      <w:pPr>
        <w:keepLines/>
        <w:rPr>
          <w:rFonts w:ascii="Arial" w:eastAsia="Arial" w:hAnsi="Arial" w:cs="Arial"/>
          <w:color w:val="00002E"/>
          <w:sz w:val="18"/>
          <w:szCs w:val="18"/>
        </w:rPr>
      </w:pPr>
      <w:r w:rsidRPr="007A0D22">
        <w:rPr>
          <w:rStyle w:val="FootnoteReference"/>
          <w:sz w:val="18"/>
          <w:szCs w:val="18"/>
        </w:rPr>
        <w:footnoteRef/>
      </w:r>
      <w:r w:rsidRPr="007A0D22">
        <w:rPr>
          <w:sz w:val="18"/>
          <w:szCs w:val="18"/>
        </w:rPr>
        <w:t xml:space="preserve"> Such as MediaInvest, a financial tool drawing from the Creative Europe as well as InvestEU programmes</w:t>
      </w:r>
      <w:r w:rsidR="008B01BB">
        <w:rPr>
          <w:sz w:val="18"/>
          <w:szCs w:val="18"/>
        </w:rPr>
        <w:t>,</w:t>
      </w:r>
      <w:r w:rsidRPr="007A0D22">
        <w:rPr>
          <w:sz w:val="18"/>
          <w:szCs w:val="18"/>
        </w:rPr>
        <w:t xml:space="preserve"> </w:t>
      </w:r>
      <w:hyperlink r:id="rId13" w:history="1">
        <w:r w:rsidR="0049476A" w:rsidRPr="0014655B">
          <w:rPr>
            <w:rStyle w:val="Hyperlink"/>
            <w:sz w:val="18"/>
            <w:szCs w:val="18"/>
          </w:rPr>
          <w:t>https://digital-strategy.ec.europa.eu/en/policies/mediainvest</w:t>
        </w:r>
      </w:hyperlink>
      <w:r>
        <w:rPr>
          <w:sz w:val="18"/>
          <w:szCs w:val="18"/>
        </w:rPr>
        <w:t xml:space="preserve"> </w:t>
      </w:r>
    </w:p>
  </w:footnote>
  <w:footnote w:id="26">
    <w:p w14:paraId="2F67FB52" w14:textId="77777777" w:rsidR="5D975B7C" w:rsidRPr="007A0D22" w:rsidRDefault="5D975B7C" w:rsidP="5D975B7C">
      <w:pPr>
        <w:pStyle w:val="FootnoteText"/>
        <w:rPr>
          <w:sz w:val="18"/>
          <w:szCs w:val="18"/>
        </w:rPr>
      </w:pPr>
      <w:r w:rsidRPr="007A0D22">
        <w:rPr>
          <w:rStyle w:val="FootnoteReference"/>
          <w:sz w:val="18"/>
          <w:szCs w:val="18"/>
        </w:rPr>
        <w:footnoteRef/>
      </w:r>
      <w:r w:rsidRPr="007A0D22">
        <w:rPr>
          <w:sz w:val="18"/>
          <w:szCs w:val="18"/>
        </w:rPr>
        <w:t xml:space="preserve"> </w:t>
      </w:r>
      <w:hyperlink r:id="rId14">
        <w:r w:rsidRPr="007A0D22">
          <w:rPr>
            <w:rStyle w:val="Hyperlink"/>
            <w:sz w:val="18"/>
            <w:szCs w:val="18"/>
          </w:rPr>
          <w:t>The 2025 European Media Industry Outlook report</w:t>
        </w:r>
      </w:hyperlink>
      <w:r w:rsidRPr="007A0D22">
        <w:rPr>
          <w:sz w:val="18"/>
          <w:szCs w:val="18"/>
        </w:rPr>
        <w:t>, European Commission, September 2025</w:t>
      </w:r>
      <w:r>
        <w:rPr>
          <w:sz w:val="18"/>
          <w:szCs w:val="18"/>
        </w:rPr>
        <w:t>.</w:t>
      </w:r>
    </w:p>
  </w:footnote>
  <w:footnote w:id="27">
    <w:p w14:paraId="43214FB5" w14:textId="77777777" w:rsidR="5D975B7C" w:rsidRPr="007A0D22" w:rsidRDefault="5D975B7C" w:rsidP="00525EB5">
      <w:pPr>
        <w:pStyle w:val="FootnoteText"/>
        <w:rPr>
          <w:sz w:val="18"/>
          <w:szCs w:val="18"/>
        </w:rPr>
      </w:pPr>
      <w:r w:rsidRPr="007A0D22">
        <w:rPr>
          <w:rStyle w:val="FootnoteReference"/>
          <w:sz w:val="18"/>
          <w:szCs w:val="18"/>
        </w:rPr>
        <w:footnoteRef/>
      </w:r>
      <w:r w:rsidRPr="007A0D22">
        <w:rPr>
          <w:sz w:val="18"/>
          <w:szCs w:val="18"/>
        </w:rPr>
        <w:t xml:space="preserve"> Live-service is a business model and development practice which consists in providing continuous updates and new content to a game long after its initial release.</w:t>
      </w:r>
    </w:p>
  </w:footnote>
  <w:footnote w:id="28">
    <w:p w14:paraId="6FFBA134" w14:textId="77777777" w:rsidR="06D46653" w:rsidRPr="007A0D22" w:rsidRDefault="06D46653" w:rsidP="00FF18CA">
      <w:pPr>
        <w:rPr>
          <w:sz w:val="18"/>
          <w:szCs w:val="18"/>
        </w:rPr>
      </w:pPr>
      <w:r w:rsidRPr="007A0D22">
        <w:rPr>
          <w:rStyle w:val="FootnoteReference"/>
          <w:sz w:val="18"/>
          <w:szCs w:val="18"/>
        </w:rPr>
        <w:footnoteRef/>
      </w:r>
      <w:r w:rsidR="74E24CBC" w:rsidRPr="007A0D22">
        <w:rPr>
          <w:sz w:val="18"/>
          <w:szCs w:val="18"/>
        </w:rPr>
        <w:t xml:space="preserve"> </w:t>
      </w:r>
      <w:r w:rsidR="74E24CBC" w:rsidRPr="007A0D22">
        <w:rPr>
          <w:color w:val="000000" w:themeColor="text1"/>
          <w:sz w:val="18"/>
          <w:szCs w:val="18"/>
        </w:rPr>
        <w:t>This applies particularly to mobile games.</w:t>
      </w:r>
    </w:p>
  </w:footnote>
  <w:footnote w:id="29">
    <w:p w14:paraId="2364288D" w14:textId="77777777" w:rsidR="12352CF2" w:rsidRPr="007A0D22" w:rsidRDefault="12352CF2" w:rsidP="00C64263">
      <w:pPr>
        <w:pStyle w:val="FootnoteText"/>
        <w:keepLines/>
        <w:rPr>
          <w:sz w:val="18"/>
          <w:szCs w:val="18"/>
          <w:lang w:val="en-US"/>
        </w:rPr>
      </w:pPr>
      <w:r w:rsidRPr="007A0D22">
        <w:rPr>
          <w:rStyle w:val="FootnoteReference"/>
          <w:sz w:val="18"/>
          <w:szCs w:val="18"/>
        </w:rPr>
        <w:footnoteRef/>
      </w:r>
      <w:r w:rsidR="6C7B1C0D" w:rsidRPr="007A0D22">
        <w:rPr>
          <w:sz w:val="18"/>
          <w:szCs w:val="18"/>
        </w:rPr>
        <w:t xml:space="preserve"> </w:t>
      </w:r>
      <w:r w:rsidR="6C7B1C0D" w:rsidRPr="007A0D22">
        <w:rPr>
          <w:sz w:val="18"/>
          <w:szCs w:val="18"/>
          <w:lang w:val="en-US"/>
        </w:rPr>
        <w:t xml:space="preserve">While the ECI refers to </w:t>
      </w:r>
      <w:r w:rsidR="00570614" w:rsidRPr="007A0D22">
        <w:rPr>
          <w:sz w:val="18"/>
          <w:szCs w:val="18"/>
          <w:lang w:val="en-US"/>
        </w:rPr>
        <w:t>‘</w:t>
      </w:r>
      <w:r w:rsidR="6C7B1C0D" w:rsidRPr="007A0D22">
        <w:rPr>
          <w:sz w:val="18"/>
          <w:szCs w:val="18"/>
          <w:lang w:val="en-US"/>
        </w:rPr>
        <w:t>publishers</w:t>
      </w:r>
      <w:r w:rsidR="00570614" w:rsidRPr="007A0D22">
        <w:rPr>
          <w:sz w:val="18"/>
          <w:szCs w:val="18"/>
          <w:lang w:val="en-US"/>
        </w:rPr>
        <w:t>’</w:t>
      </w:r>
      <w:r w:rsidR="6C7B1C0D" w:rsidRPr="007A0D22">
        <w:rPr>
          <w:sz w:val="18"/>
          <w:szCs w:val="18"/>
          <w:lang w:val="en-US"/>
        </w:rPr>
        <w:t xml:space="preserve"> only, it must be noted that developers self-publishing their games can also engage in the practice of shutting down games.</w:t>
      </w:r>
    </w:p>
  </w:footnote>
  <w:footnote w:id="30">
    <w:p w14:paraId="547468FC" w14:textId="77777777" w:rsidR="12352CF2" w:rsidRPr="007A0D22" w:rsidRDefault="12352CF2" w:rsidP="00C64263">
      <w:pPr>
        <w:pStyle w:val="FootnoteText"/>
        <w:keepLines/>
        <w:rPr>
          <w:sz w:val="18"/>
          <w:szCs w:val="18"/>
        </w:rPr>
      </w:pPr>
      <w:r w:rsidRPr="007A0D22">
        <w:rPr>
          <w:rStyle w:val="FootnoteReference"/>
          <w:sz w:val="18"/>
          <w:szCs w:val="18"/>
        </w:rPr>
        <w:footnoteRef/>
      </w:r>
      <w:r w:rsidR="6C7B1C0D" w:rsidRPr="007A0D22">
        <w:rPr>
          <w:sz w:val="18"/>
          <w:szCs w:val="18"/>
        </w:rPr>
        <w:t xml:space="preserve"> Including in the case of game franchises.</w:t>
      </w:r>
    </w:p>
  </w:footnote>
  <w:footnote w:id="31">
    <w:p w14:paraId="10EC7B7E" w14:textId="77777777" w:rsidR="4EED3DF1" w:rsidRPr="007A0D22" w:rsidRDefault="4EED3DF1" w:rsidP="4EED3DF1">
      <w:pPr>
        <w:pStyle w:val="FootnoteText"/>
        <w:rPr>
          <w:sz w:val="18"/>
          <w:szCs w:val="18"/>
        </w:rPr>
      </w:pPr>
      <w:r w:rsidRPr="007A0D22">
        <w:rPr>
          <w:rStyle w:val="FootnoteReference"/>
          <w:sz w:val="18"/>
          <w:szCs w:val="18"/>
        </w:rPr>
        <w:footnoteRef/>
      </w:r>
      <w:r w:rsidRPr="007A0D22">
        <w:rPr>
          <w:sz w:val="18"/>
          <w:szCs w:val="18"/>
        </w:rPr>
        <w:t xml:space="preserve"> Dead game list - Stop Killing Games Wiki. </w:t>
      </w:r>
      <w:hyperlink r:id="rId15">
        <w:r w:rsidRPr="007A0D22">
          <w:rPr>
            <w:rStyle w:val="Hyperlink"/>
            <w:sz w:val="18"/>
            <w:szCs w:val="18"/>
          </w:rPr>
          <w:t>https://stopkillinggames.wiki.gg/wiki/Dead_game_list</w:t>
        </w:r>
      </w:hyperlink>
      <w:r w:rsidRPr="007A0D22">
        <w:rPr>
          <w:sz w:val="18"/>
          <w:szCs w:val="18"/>
        </w:rPr>
        <w:t xml:space="preserve"> </w:t>
      </w:r>
    </w:p>
  </w:footnote>
  <w:footnote w:id="32">
    <w:p w14:paraId="5B4A527C" w14:textId="77777777" w:rsidR="00D44DB2" w:rsidRPr="00D44DB2" w:rsidRDefault="00D44DB2">
      <w:pPr>
        <w:pStyle w:val="FootnoteText"/>
      </w:pPr>
      <w:r>
        <w:rPr>
          <w:rStyle w:val="FootnoteReference"/>
        </w:rPr>
        <w:footnoteRef/>
      </w:r>
      <w:r>
        <w:t xml:space="preserve"> </w:t>
      </w:r>
      <w:r>
        <w:rPr>
          <w:sz w:val="18"/>
          <w:szCs w:val="18"/>
        </w:rPr>
        <w:t>In the specific case of computer programs protected under Directive 2009/24, lawful acquirers have certain user rights which may not be overridden by contract.</w:t>
      </w:r>
    </w:p>
  </w:footnote>
  <w:footnote w:id="33">
    <w:p w14:paraId="4D4B4459" w14:textId="77777777" w:rsidR="00384DB2" w:rsidRPr="007A0D22" w:rsidRDefault="00384DB2">
      <w:pPr>
        <w:pStyle w:val="FootnoteText"/>
        <w:rPr>
          <w:sz w:val="18"/>
          <w:szCs w:val="18"/>
        </w:rPr>
      </w:pPr>
      <w:r w:rsidRPr="007A0D22">
        <w:rPr>
          <w:rStyle w:val="FootnoteReference"/>
          <w:sz w:val="18"/>
          <w:szCs w:val="18"/>
        </w:rPr>
        <w:footnoteRef/>
      </w:r>
      <w:r w:rsidRPr="007A0D22">
        <w:rPr>
          <w:sz w:val="18"/>
          <w:szCs w:val="18"/>
        </w:rPr>
        <w:t xml:space="preserve"> E.g. Article 6(1)(o) for distance contracts, such as online contracts.</w:t>
      </w:r>
    </w:p>
  </w:footnote>
  <w:footnote w:id="34">
    <w:p w14:paraId="5B89FA59" w14:textId="77777777" w:rsidR="00F30ACA" w:rsidRPr="00AF30C2" w:rsidRDefault="00F30ACA">
      <w:pPr>
        <w:pStyle w:val="FootnoteText"/>
        <w:rPr>
          <w:sz w:val="18"/>
          <w:szCs w:val="18"/>
          <w:lang w:val="fr-BE"/>
        </w:rPr>
      </w:pPr>
      <w:r w:rsidRPr="007A0D22">
        <w:rPr>
          <w:rStyle w:val="FootnoteReference"/>
          <w:sz w:val="18"/>
          <w:szCs w:val="18"/>
        </w:rPr>
        <w:footnoteRef/>
      </w:r>
      <w:r w:rsidRPr="00AF30C2">
        <w:rPr>
          <w:sz w:val="18"/>
          <w:szCs w:val="18"/>
          <w:lang w:val="fr-BE"/>
        </w:rPr>
        <w:t xml:space="preserve"> </w:t>
      </w:r>
      <w:r w:rsidR="002D7FBE" w:rsidRPr="00AF30C2">
        <w:rPr>
          <w:sz w:val="18"/>
          <w:szCs w:val="18"/>
          <w:lang w:val="fr-BE"/>
        </w:rPr>
        <w:t xml:space="preserve">Article 6(1)(r) </w:t>
      </w:r>
      <w:r w:rsidR="002D7FBE" w:rsidRPr="007A0D22">
        <w:rPr>
          <w:sz w:val="18"/>
          <w:szCs w:val="18"/>
          <w:lang w:val="fr-BE"/>
        </w:rPr>
        <w:t>CRD</w:t>
      </w:r>
      <w:r w:rsidR="004B6CA0" w:rsidRPr="007A0D22">
        <w:rPr>
          <w:sz w:val="18"/>
          <w:szCs w:val="18"/>
          <w:lang w:val="fr-BE"/>
        </w:rPr>
        <w:t xml:space="preserve">, </w:t>
      </w:r>
      <w:r w:rsidRPr="00AF30C2">
        <w:rPr>
          <w:sz w:val="18"/>
          <w:szCs w:val="18"/>
          <w:lang w:val="fr-BE"/>
        </w:rPr>
        <w:t>Article 2(20) CRD and Article 2(11) DCD.</w:t>
      </w:r>
    </w:p>
  </w:footnote>
  <w:footnote w:id="35">
    <w:p w14:paraId="57561760" w14:textId="77777777" w:rsidR="00205E29" w:rsidRPr="00AF30C2" w:rsidRDefault="00205E29">
      <w:pPr>
        <w:pStyle w:val="FootnoteText"/>
        <w:rPr>
          <w:sz w:val="18"/>
          <w:szCs w:val="18"/>
          <w:lang w:val="fr-BE"/>
        </w:rPr>
      </w:pPr>
      <w:r w:rsidRPr="007A0D22">
        <w:rPr>
          <w:rStyle w:val="FootnoteReference"/>
          <w:sz w:val="18"/>
          <w:szCs w:val="18"/>
        </w:rPr>
        <w:footnoteRef/>
      </w:r>
      <w:r w:rsidRPr="00AF30C2">
        <w:rPr>
          <w:sz w:val="18"/>
          <w:szCs w:val="18"/>
          <w:lang w:val="fr-BE"/>
        </w:rPr>
        <w:t xml:space="preserve"> Article 7 UCPD.</w:t>
      </w:r>
    </w:p>
  </w:footnote>
  <w:footnote w:id="36">
    <w:p w14:paraId="1CCB9F0F" w14:textId="77777777" w:rsidR="00BA480D" w:rsidRPr="00AF30C2" w:rsidRDefault="00BA480D">
      <w:pPr>
        <w:pStyle w:val="FootnoteText"/>
        <w:rPr>
          <w:sz w:val="18"/>
          <w:szCs w:val="18"/>
          <w:lang w:val="fr-BE"/>
        </w:rPr>
      </w:pPr>
      <w:r w:rsidRPr="007A0D22">
        <w:rPr>
          <w:rStyle w:val="FootnoteReference"/>
          <w:sz w:val="18"/>
          <w:szCs w:val="18"/>
        </w:rPr>
        <w:footnoteRef/>
      </w:r>
      <w:r w:rsidRPr="00AF30C2">
        <w:rPr>
          <w:sz w:val="18"/>
          <w:szCs w:val="18"/>
          <w:lang w:val="fr-BE"/>
        </w:rPr>
        <w:t xml:space="preserve"> </w:t>
      </w:r>
      <w:r w:rsidRPr="007A0D22">
        <w:rPr>
          <w:sz w:val="18"/>
          <w:szCs w:val="18"/>
          <w:lang w:val="et-EE"/>
        </w:rPr>
        <w:t>Article 7 DCD.</w:t>
      </w:r>
    </w:p>
  </w:footnote>
  <w:footnote w:id="37">
    <w:p w14:paraId="4AA1CC7A" w14:textId="77777777" w:rsidR="00BA480D" w:rsidRPr="00EA6F0D" w:rsidRDefault="00BA480D">
      <w:pPr>
        <w:pStyle w:val="FootnoteText"/>
        <w:rPr>
          <w:sz w:val="18"/>
          <w:szCs w:val="18"/>
          <w:lang w:val="en-IE"/>
        </w:rPr>
      </w:pPr>
      <w:r w:rsidRPr="007A0D22">
        <w:rPr>
          <w:rStyle w:val="FootnoteReference"/>
          <w:sz w:val="18"/>
          <w:szCs w:val="18"/>
        </w:rPr>
        <w:footnoteRef/>
      </w:r>
      <w:r w:rsidRPr="00EA6F0D">
        <w:rPr>
          <w:sz w:val="18"/>
          <w:szCs w:val="18"/>
          <w:lang w:val="en-IE"/>
        </w:rPr>
        <w:t xml:space="preserve"> Article 8 DCD.</w:t>
      </w:r>
    </w:p>
  </w:footnote>
  <w:footnote w:id="38">
    <w:p w14:paraId="3C2E4FD8" w14:textId="77777777" w:rsidR="00BA480D" w:rsidRPr="00EA6F0D" w:rsidRDefault="00BA480D">
      <w:pPr>
        <w:pStyle w:val="FootnoteText"/>
        <w:rPr>
          <w:sz w:val="18"/>
          <w:szCs w:val="18"/>
          <w:lang w:val="en-IE"/>
        </w:rPr>
      </w:pPr>
      <w:r w:rsidRPr="007A0D22">
        <w:rPr>
          <w:rStyle w:val="FootnoteReference"/>
          <w:sz w:val="18"/>
          <w:szCs w:val="18"/>
        </w:rPr>
        <w:footnoteRef/>
      </w:r>
      <w:r w:rsidRPr="00EA6F0D">
        <w:rPr>
          <w:sz w:val="18"/>
          <w:szCs w:val="18"/>
          <w:lang w:val="en-IE"/>
        </w:rPr>
        <w:t xml:space="preserve"> </w:t>
      </w:r>
      <w:r w:rsidRPr="007A0D22">
        <w:rPr>
          <w:sz w:val="18"/>
          <w:szCs w:val="18"/>
          <w:lang w:val="et-EE"/>
        </w:rPr>
        <w:t>Recital 53 DCD.</w:t>
      </w:r>
    </w:p>
  </w:footnote>
  <w:footnote w:id="39">
    <w:p w14:paraId="57B9DE0B" w14:textId="77777777" w:rsidR="00573C23" w:rsidRPr="007A0D22" w:rsidRDefault="00573C23">
      <w:pPr>
        <w:pStyle w:val="FootnoteText"/>
        <w:rPr>
          <w:sz w:val="18"/>
          <w:szCs w:val="18"/>
        </w:rPr>
      </w:pPr>
      <w:r w:rsidRPr="007A0D22">
        <w:rPr>
          <w:rStyle w:val="FootnoteReference"/>
          <w:sz w:val="18"/>
          <w:szCs w:val="18"/>
        </w:rPr>
        <w:footnoteRef/>
      </w:r>
      <w:r w:rsidRPr="007A0D22">
        <w:rPr>
          <w:sz w:val="18"/>
          <w:szCs w:val="18"/>
        </w:rPr>
        <w:t xml:space="preserve"> </w:t>
      </w:r>
      <w:r w:rsidRPr="007A0D22">
        <w:rPr>
          <w:sz w:val="18"/>
          <w:szCs w:val="18"/>
          <w:lang w:val="et-EE"/>
        </w:rPr>
        <w:t>Articles 14, 15 and 16 DCD.</w:t>
      </w:r>
    </w:p>
  </w:footnote>
  <w:footnote w:id="40">
    <w:p w14:paraId="10883E44" w14:textId="77777777" w:rsidR="00F06268" w:rsidRPr="007A0D22" w:rsidRDefault="00F06268" w:rsidP="00226B74">
      <w:pPr>
        <w:pStyle w:val="FootnoteText"/>
        <w:jc w:val="both"/>
        <w:rPr>
          <w:color w:val="242424"/>
          <w:sz w:val="18"/>
          <w:szCs w:val="18"/>
          <w:lang w:val="en-US"/>
        </w:rPr>
      </w:pPr>
      <w:r w:rsidRPr="007A0D22">
        <w:rPr>
          <w:rStyle w:val="FootnoteReference"/>
          <w:sz w:val="18"/>
          <w:szCs w:val="18"/>
        </w:rPr>
        <w:footnoteRef/>
      </w:r>
      <w:r w:rsidR="44C1A7A9" w:rsidRPr="007A0D22">
        <w:rPr>
          <w:sz w:val="18"/>
          <w:szCs w:val="18"/>
        </w:rPr>
        <w:t xml:space="preserve"> </w:t>
      </w:r>
      <w:r w:rsidR="44C1A7A9" w:rsidRPr="007A0D22">
        <w:rPr>
          <w:sz w:val="18"/>
          <w:szCs w:val="18"/>
          <w:lang w:val="en-US"/>
        </w:rPr>
        <w:t>In this context</w:t>
      </w:r>
      <w:r w:rsidR="001607A8" w:rsidRPr="007A0D22">
        <w:rPr>
          <w:sz w:val="18"/>
          <w:szCs w:val="18"/>
          <w:lang w:val="en-US"/>
        </w:rPr>
        <w:t>,</w:t>
      </w:r>
      <w:r w:rsidR="44C1A7A9" w:rsidRPr="007A0D22">
        <w:rPr>
          <w:sz w:val="18"/>
          <w:szCs w:val="18"/>
          <w:lang w:val="en-US"/>
        </w:rPr>
        <w:t xml:space="preserve"> it is useful to note that in the Consumer Protection Cooperation </w:t>
      </w:r>
      <w:r w:rsidR="002A7114" w:rsidRPr="007A0D22">
        <w:rPr>
          <w:sz w:val="18"/>
          <w:szCs w:val="18"/>
          <w:lang w:val="en-US"/>
        </w:rPr>
        <w:t xml:space="preserve">(CPC) </w:t>
      </w:r>
      <w:r w:rsidR="44C1A7A9" w:rsidRPr="007A0D22">
        <w:rPr>
          <w:sz w:val="18"/>
          <w:szCs w:val="18"/>
          <w:lang w:val="en-US"/>
        </w:rPr>
        <w:t>Network’s Key Principles on In-game Virtual Currencies (</w:t>
      </w:r>
      <w:r w:rsidR="008F635B" w:rsidRPr="007A0D22">
        <w:rPr>
          <w:sz w:val="18"/>
          <w:szCs w:val="18"/>
          <w:lang w:val="en-US"/>
        </w:rPr>
        <w:t xml:space="preserve">available at: </w:t>
      </w:r>
      <w:hyperlink r:id="rId16">
        <w:r w:rsidR="1E18F845" w:rsidRPr="007A0D22">
          <w:rPr>
            <w:rStyle w:val="Hyperlink"/>
            <w:sz w:val="18"/>
            <w:szCs w:val="18"/>
            <w:lang w:val="en-US"/>
          </w:rPr>
          <w:t>https://commission.europa.eu/document/download/8af13e88-6540-436c-b137-9853e7fe866a_en?filename=Key%20principles%20on%20in-game%20virtual%20currencies.pdf</w:t>
        </w:r>
      </w:hyperlink>
      <w:r w:rsidR="00037EF8" w:rsidRPr="007A0D22">
        <w:rPr>
          <w:sz w:val="18"/>
          <w:szCs w:val="18"/>
        </w:rPr>
        <w:t xml:space="preserve">) </w:t>
      </w:r>
      <w:r w:rsidR="00DD467D" w:rsidRPr="007A0D22">
        <w:rPr>
          <w:sz w:val="18"/>
          <w:szCs w:val="18"/>
        </w:rPr>
        <w:t xml:space="preserve">the CPC authorities </w:t>
      </w:r>
      <w:r w:rsidR="44C1A7A9" w:rsidRPr="007A0D22">
        <w:rPr>
          <w:sz w:val="18"/>
          <w:szCs w:val="18"/>
          <w:lang w:val="en-US"/>
        </w:rPr>
        <w:t>stated that consumers should not be deprived of their right of withdrawal in relation to unused purchasable in-game virtual currencies.</w:t>
      </w:r>
    </w:p>
  </w:footnote>
  <w:footnote w:id="41">
    <w:p w14:paraId="55C96A41" w14:textId="77777777" w:rsidR="40DD1325" w:rsidRPr="007A0D22" w:rsidRDefault="40DD1325" w:rsidP="000C6C87">
      <w:pPr>
        <w:pStyle w:val="FootnoteText"/>
        <w:rPr>
          <w:sz w:val="18"/>
          <w:szCs w:val="18"/>
        </w:rPr>
      </w:pPr>
      <w:r w:rsidRPr="007A0D22">
        <w:rPr>
          <w:rStyle w:val="FootnoteReference"/>
          <w:sz w:val="18"/>
          <w:szCs w:val="18"/>
        </w:rPr>
        <w:footnoteRef/>
      </w:r>
      <w:r w:rsidR="7F820612" w:rsidRPr="007A0D22">
        <w:rPr>
          <w:sz w:val="18"/>
          <w:szCs w:val="18"/>
        </w:rPr>
        <w:t xml:space="preserve"> </w:t>
      </w:r>
      <w:r w:rsidR="62761F3F" w:rsidRPr="007A0D22">
        <w:rPr>
          <w:sz w:val="18"/>
          <w:szCs w:val="18"/>
        </w:rPr>
        <w:t>This</w:t>
      </w:r>
      <w:r w:rsidR="7F820612" w:rsidRPr="007A0D22">
        <w:rPr>
          <w:sz w:val="18"/>
          <w:szCs w:val="18"/>
        </w:rPr>
        <w:t xml:space="preserve"> document reflects the views of the Commission and is without prejudice to the interpretation of Union law by the Court of Justice of the European Union</w:t>
      </w:r>
      <w:r w:rsidR="00A734C8" w:rsidRPr="007A0D22">
        <w:rPr>
          <w:sz w:val="18"/>
          <w:szCs w:val="18"/>
        </w:rPr>
        <w:t>.</w:t>
      </w:r>
    </w:p>
  </w:footnote>
  <w:footnote w:id="42">
    <w:p w14:paraId="2AFE1841" w14:textId="77777777" w:rsidR="7EE4F9B4" w:rsidRPr="007A0D22" w:rsidRDefault="7EE4F9B4" w:rsidP="00BD6AAF">
      <w:pPr>
        <w:rPr>
          <w:sz w:val="18"/>
          <w:szCs w:val="18"/>
        </w:rPr>
      </w:pPr>
      <w:r w:rsidRPr="007A0D22">
        <w:rPr>
          <w:rStyle w:val="FootnoteReference"/>
          <w:sz w:val="18"/>
          <w:szCs w:val="18"/>
        </w:rPr>
        <w:footnoteRef/>
      </w:r>
      <w:r w:rsidR="2E499D20" w:rsidRPr="007A0D22">
        <w:rPr>
          <w:sz w:val="18"/>
          <w:szCs w:val="18"/>
        </w:rPr>
        <w:t xml:space="preserve"> </w:t>
      </w:r>
      <w:hyperlink r:id="rId17" w:history="1">
        <w:r w:rsidR="2E499D20" w:rsidRPr="007A0D22">
          <w:rPr>
            <w:rStyle w:val="Hyperlink"/>
            <w:sz w:val="18"/>
            <w:szCs w:val="18"/>
          </w:rPr>
          <w:t>Big Games Industry Employment Survey 2025</w:t>
        </w:r>
      </w:hyperlink>
      <w:r w:rsidR="2E499D20" w:rsidRPr="007A0D22">
        <w:rPr>
          <w:sz w:val="18"/>
          <w:szCs w:val="18"/>
        </w:rPr>
        <w:t>, InGame Job &amp; Values Value</w:t>
      </w:r>
      <w:r w:rsidR="00BD6AAF" w:rsidRPr="007A0D22">
        <w:rPr>
          <w:sz w:val="18"/>
          <w:szCs w:val="18"/>
        </w:rPr>
        <w:t>.</w:t>
      </w:r>
    </w:p>
  </w:footnote>
  <w:footnote w:id="43">
    <w:p w14:paraId="70F54AE1" w14:textId="77777777" w:rsidR="22C8CABE" w:rsidRPr="007A0D22" w:rsidRDefault="22C8CABE" w:rsidP="000C6C87">
      <w:pPr>
        <w:pStyle w:val="FootnoteText"/>
        <w:rPr>
          <w:sz w:val="18"/>
          <w:szCs w:val="18"/>
        </w:rPr>
      </w:pPr>
      <w:r w:rsidRPr="007A0D22">
        <w:rPr>
          <w:rStyle w:val="FootnoteReference"/>
          <w:sz w:val="18"/>
          <w:szCs w:val="18"/>
        </w:rPr>
        <w:footnoteRef/>
      </w:r>
      <w:r w:rsidR="16A2D3FA" w:rsidRPr="007A0D22">
        <w:rPr>
          <w:sz w:val="18"/>
          <w:szCs w:val="18"/>
        </w:rPr>
        <w:t xml:space="preserve"> E.g. poor community moderation or cybersecurity risks on private servers could lead to risks of IP degradation.</w:t>
      </w:r>
    </w:p>
  </w:footnote>
  <w:footnote w:id="44">
    <w:p w14:paraId="0D468EB4" w14:textId="77777777" w:rsidR="0B489C64" w:rsidRPr="007A0D22" w:rsidRDefault="0B489C64" w:rsidP="000C6C87">
      <w:pPr>
        <w:pStyle w:val="FootnoteText"/>
        <w:rPr>
          <w:sz w:val="18"/>
          <w:szCs w:val="18"/>
        </w:rPr>
      </w:pPr>
      <w:r w:rsidRPr="007A0D22">
        <w:rPr>
          <w:rStyle w:val="FootnoteReference"/>
          <w:sz w:val="18"/>
          <w:szCs w:val="18"/>
        </w:rPr>
        <w:footnoteRef/>
      </w:r>
      <w:r w:rsidRPr="007A0D22">
        <w:rPr>
          <w:sz w:val="18"/>
          <w:szCs w:val="18"/>
        </w:rPr>
        <w:t xml:space="preserve"> Such as continued access to core gameplay features.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4FFF" w14:textId="77777777" w:rsidR="00327744" w:rsidRPr="00327744" w:rsidRDefault="00327744" w:rsidP="0032774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E6E69" w14:textId="77777777" w:rsidR="00327744" w:rsidRPr="00327744" w:rsidRDefault="00327744" w:rsidP="0032774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87C8EA" w14:textId="77777777" w:rsidR="00327744" w:rsidRPr="00327744" w:rsidRDefault="00327744" w:rsidP="0032774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04B3A" w14:textId="77777777" w:rsidR="00E32103" w:rsidRPr="004955D6" w:rsidRDefault="00E3210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F1A4B" w14:textId="77777777" w:rsidR="00E32103" w:rsidRPr="004955D6" w:rsidRDefault="00E3210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E5CC8" w14:textId="77777777" w:rsidR="00E32103" w:rsidRPr="004955D6" w:rsidRDefault="00E3210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927F1"/>
    <w:multiLevelType w:val="multilevel"/>
    <w:tmpl w:val="0FA0B5D4"/>
    <w:lvl w:ilvl="0">
      <w:start w:val="1"/>
      <w:numFmt w:val="decimal"/>
      <w:lvlText w:val="%1."/>
      <w:lvlJc w:val="left"/>
      <w:pPr>
        <w:ind w:left="383" w:hanging="36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743" w:hanging="447"/>
        <w:jc w:val="right"/>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702" w:hanging="447"/>
      </w:pPr>
      <w:rPr>
        <w:rFonts w:hint="default"/>
        <w:lang w:val="en-US" w:eastAsia="en-US" w:bidi="ar-SA"/>
      </w:rPr>
    </w:lvl>
    <w:lvl w:ilvl="3">
      <w:numFmt w:val="bullet"/>
      <w:lvlText w:val="•"/>
      <w:lvlJc w:val="left"/>
      <w:pPr>
        <w:ind w:left="2665" w:hanging="447"/>
      </w:pPr>
      <w:rPr>
        <w:rFonts w:hint="default"/>
        <w:lang w:val="en-US" w:eastAsia="en-US" w:bidi="ar-SA"/>
      </w:rPr>
    </w:lvl>
    <w:lvl w:ilvl="4">
      <w:numFmt w:val="bullet"/>
      <w:lvlText w:val="•"/>
      <w:lvlJc w:val="left"/>
      <w:pPr>
        <w:ind w:left="3628" w:hanging="447"/>
      </w:pPr>
      <w:rPr>
        <w:rFonts w:hint="default"/>
        <w:lang w:val="en-US" w:eastAsia="en-US" w:bidi="ar-SA"/>
      </w:rPr>
    </w:lvl>
    <w:lvl w:ilvl="5">
      <w:numFmt w:val="bullet"/>
      <w:lvlText w:val="•"/>
      <w:lvlJc w:val="left"/>
      <w:pPr>
        <w:ind w:left="4591" w:hanging="447"/>
      </w:pPr>
      <w:rPr>
        <w:rFonts w:hint="default"/>
        <w:lang w:val="en-US" w:eastAsia="en-US" w:bidi="ar-SA"/>
      </w:rPr>
    </w:lvl>
    <w:lvl w:ilvl="6">
      <w:numFmt w:val="bullet"/>
      <w:lvlText w:val="•"/>
      <w:lvlJc w:val="left"/>
      <w:pPr>
        <w:ind w:left="5554" w:hanging="447"/>
      </w:pPr>
      <w:rPr>
        <w:rFonts w:hint="default"/>
        <w:lang w:val="en-US" w:eastAsia="en-US" w:bidi="ar-SA"/>
      </w:rPr>
    </w:lvl>
    <w:lvl w:ilvl="7">
      <w:numFmt w:val="bullet"/>
      <w:lvlText w:val="•"/>
      <w:lvlJc w:val="left"/>
      <w:pPr>
        <w:ind w:left="6517" w:hanging="447"/>
      </w:pPr>
      <w:rPr>
        <w:rFonts w:hint="default"/>
        <w:lang w:val="en-US" w:eastAsia="en-US" w:bidi="ar-SA"/>
      </w:rPr>
    </w:lvl>
    <w:lvl w:ilvl="8">
      <w:numFmt w:val="bullet"/>
      <w:lvlText w:val="•"/>
      <w:lvlJc w:val="left"/>
      <w:pPr>
        <w:ind w:left="7480" w:hanging="447"/>
      </w:pPr>
      <w:rPr>
        <w:rFonts w:hint="default"/>
        <w:lang w:val="en-US" w:eastAsia="en-US" w:bidi="ar-SA"/>
      </w:rPr>
    </w:lvl>
  </w:abstractNum>
  <w:abstractNum w:abstractNumId="1" w15:restartNumberingAfterBreak="0">
    <w:nsid w:val="10E6B620"/>
    <w:multiLevelType w:val="hybridMultilevel"/>
    <w:tmpl w:val="039CDCFE"/>
    <w:lvl w:ilvl="0" w:tplc="BBDA2508">
      <w:start w:val="1"/>
      <w:numFmt w:val="bullet"/>
      <w:lvlText w:val=""/>
      <w:lvlJc w:val="left"/>
      <w:pPr>
        <w:ind w:left="720" w:hanging="360"/>
      </w:pPr>
      <w:rPr>
        <w:rFonts w:ascii="Symbol" w:hAnsi="Symbol" w:hint="default"/>
      </w:rPr>
    </w:lvl>
    <w:lvl w:ilvl="1" w:tplc="06AE87A0">
      <w:start w:val="1"/>
      <w:numFmt w:val="bullet"/>
      <w:lvlText w:val="o"/>
      <w:lvlJc w:val="left"/>
      <w:pPr>
        <w:ind w:left="1440" w:hanging="360"/>
      </w:pPr>
      <w:rPr>
        <w:rFonts w:ascii="Courier New" w:hAnsi="Courier New" w:hint="default"/>
      </w:rPr>
    </w:lvl>
    <w:lvl w:ilvl="2" w:tplc="A510CE68">
      <w:start w:val="1"/>
      <w:numFmt w:val="bullet"/>
      <w:lvlText w:val=""/>
      <w:lvlJc w:val="left"/>
      <w:pPr>
        <w:ind w:left="2160" w:hanging="360"/>
      </w:pPr>
      <w:rPr>
        <w:rFonts w:ascii="Wingdings" w:hAnsi="Wingdings" w:hint="default"/>
      </w:rPr>
    </w:lvl>
    <w:lvl w:ilvl="3" w:tplc="FE64FFAC">
      <w:start w:val="1"/>
      <w:numFmt w:val="bullet"/>
      <w:lvlText w:val=""/>
      <w:lvlJc w:val="left"/>
      <w:pPr>
        <w:ind w:left="2880" w:hanging="360"/>
      </w:pPr>
      <w:rPr>
        <w:rFonts w:ascii="Symbol" w:hAnsi="Symbol" w:hint="default"/>
      </w:rPr>
    </w:lvl>
    <w:lvl w:ilvl="4" w:tplc="34062BF0">
      <w:start w:val="1"/>
      <w:numFmt w:val="bullet"/>
      <w:lvlText w:val="o"/>
      <w:lvlJc w:val="left"/>
      <w:pPr>
        <w:ind w:left="3600" w:hanging="360"/>
      </w:pPr>
      <w:rPr>
        <w:rFonts w:ascii="Courier New" w:hAnsi="Courier New" w:hint="default"/>
      </w:rPr>
    </w:lvl>
    <w:lvl w:ilvl="5" w:tplc="DD2A3390">
      <w:start w:val="1"/>
      <w:numFmt w:val="bullet"/>
      <w:lvlText w:val=""/>
      <w:lvlJc w:val="left"/>
      <w:pPr>
        <w:ind w:left="4320" w:hanging="360"/>
      </w:pPr>
      <w:rPr>
        <w:rFonts w:ascii="Wingdings" w:hAnsi="Wingdings" w:hint="default"/>
      </w:rPr>
    </w:lvl>
    <w:lvl w:ilvl="6" w:tplc="88C0A63C">
      <w:start w:val="1"/>
      <w:numFmt w:val="bullet"/>
      <w:lvlText w:val=""/>
      <w:lvlJc w:val="left"/>
      <w:pPr>
        <w:ind w:left="5040" w:hanging="360"/>
      </w:pPr>
      <w:rPr>
        <w:rFonts w:ascii="Symbol" w:hAnsi="Symbol" w:hint="default"/>
      </w:rPr>
    </w:lvl>
    <w:lvl w:ilvl="7" w:tplc="D9B4893C">
      <w:start w:val="1"/>
      <w:numFmt w:val="bullet"/>
      <w:lvlText w:val="o"/>
      <w:lvlJc w:val="left"/>
      <w:pPr>
        <w:ind w:left="5760" w:hanging="360"/>
      </w:pPr>
      <w:rPr>
        <w:rFonts w:ascii="Courier New" w:hAnsi="Courier New" w:hint="default"/>
      </w:rPr>
    </w:lvl>
    <w:lvl w:ilvl="8" w:tplc="524CA438">
      <w:start w:val="1"/>
      <w:numFmt w:val="bullet"/>
      <w:lvlText w:val=""/>
      <w:lvlJc w:val="left"/>
      <w:pPr>
        <w:ind w:left="6480" w:hanging="360"/>
      </w:pPr>
      <w:rPr>
        <w:rFonts w:ascii="Wingdings" w:hAnsi="Wingdings" w:hint="default"/>
      </w:rPr>
    </w:lvl>
  </w:abstractNum>
  <w:abstractNum w:abstractNumId="2" w15:restartNumberingAfterBreak="0">
    <w:nsid w:val="14020086"/>
    <w:multiLevelType w:val="hybridMultilevel"/>
    <w:tmpl w:val="FFFFFFFF"/>
    <w:lvl w:ilvl="0" w:tplc="10AE47BA">
      <w:start w:val="1"/>
      <w:numFmt w:val="bullet"/>
      <w:lvlText w:val="-"/>
      <w:lvlJc w:val="left"/>
      <w:pPr>
        <w:ind w:left="720" w:hanging="360"/>
      </w:pPr>
      <w:rPr>
        <w:rFonts w:ascii="Calibri" w:hAnsi="Calibri" w:hint="default"/>
      </w:rPr>
    </w:lvl>
    <w:lvl w:ilvl="1" w:tplc="2AD8FBF2">
      <w:start w:val="1"/>
      <w:numFmt w:val="bullet"/>
      <w:lvlText w:val="o"/>
      <w:lvlJc w:val="left"/>
      <w:pPr>
        <w:ind w:left="1440" w:hanging="360"/>
      </w:pPr>
      <w:rPr>
        <w:rFonts w:ascii="Courier New" w:hAnsi="Courier New" w:hint="default"/>
      </w:rPr>
    </w:lvl>
    <w:lvl w:ilvl="2" w:tplc="20EED25A">
      <w:start w:val="1"/>
      <w:numFmt w:val="bullet"/>
      <w:lvlText w:val=""/>
      <w:lvlJc w:val="left"/>
      <w:pPr>
        <w:ind w:left="2160" w:hanging="360"/>
      </w:pPr>
      <w:rPr>
        <w:rFonts w:ascii="Wingdings" w:hAnsi="Wingdings" w:hint="default"/>
      </w:rPr>
    </w:lvl>
    <w:lvl w:ilvl="3" w:tplc="55AAEA84">
      <w:start w:val="1"/>
      <w:numFmt w:val="bullet"/>
      <w:lvlText w:val=""/>
      <w:lvlJc w:val="left"/>
      <w:pPr>
        <w:ind w:left="2880" w:hanging="360"/>
      </w:pPr>
      <w:rPr>
        <w:rFonts w:ascii="Symbol" w:hAnsi="Symbol" w:hint="default"/>
      </w:rPr>
    </w:lvl>
    <w:lvl w:ilvl="4" w:tplc="4EA0D88A">
      <w:start w:val="1"/>
      <w:numFmt w:val="bullet"/>
      <w:lvlText w:val="o"/>
      <w:lvlJc w:val="left"/>
      <w:pPr>
        <w:ind w:left="3600" w:hanging="360"/>
      </w:pPr>
      <w:rPr>
        <w:rFonts w:ascii="Courier New" w:hAnsi="Courier New" w:hint="default"/>
      </w:rPr>
    </w:lvl>
    <w:lvl w:ilvl="5" w:tplc="E66AED02">
      <w:start w:val="1"/>
      <w:numFmt w:val="bullet"/>
      <w:lvlText w:val=""/>
      <w:lvlJc w:val="left"/>
      <w:pPr>
        <w:ind w:left="4320" w:hanging="360"/>
      </w:pPr>
      <w:rPr>
        <w:rFonts w:ascii="Wingdings" w:hAnsi="Wingdings" w:hint="default"/>
      </w:rPr>
    </w:lvl>
    <w:lvl w:ilvl="6" w:tplc="0D082B6E">
      <w:start w:val="1"/>
      <w:numFmt w:val="bullet"/>
      <w:lvlText w:val=""/>
      <w:lvlJc w:val="left"/>
      <w:pPr>
        <w:ind w:left="5040" w:hanging="360"/>
      </w:pPr>
      <w:rPr>
        <w:rFonts w:ascii="Symbol" w:hAnsi="Symbol" w:hint="default"/>
      </w:rPr>
    </w:lvl>
    <w:lvl w:ilvl="7" w:tplc="62A24A24">
      <w:start w:val="1"/>
      <w:numFmt w:val="bullet"/>
      <w:lvlText w:val="o"/>
      <w:lvlJc w:val="left"/>
      <w:pPr>
        <w:ind w:left="5760" w:hanging="360"/>
      </w:pPr>
      <w:rPr>
        <w:rFonts w:ascii="Courier New" w:hAnsi="Courier New" w:hint="default"/>
      </w:rPr>
    </w:lvl>
    <w:lvl w:ilvl="8" w:tplc="95F2EE32">
      <w:start w:val="1"/>
      <w:numFmt w:val="bullet"/>
      <w:lvlText w:val=""/>
      <w:lvlJc w:val="left"/>
      <w:pPr>
        <w:ind w:left="6480" w:hanging="360"/>
      </w:pPr>
      <w:rPr>
        <w:rFonts w:ascii="Wingdings" w:hAnsi="Wingdings" w:hint="default"/>
      </w:rPr>
    </w:lvl>
  </w:abstractNum>
  <w:abstractNum w:abstractNumId="3" w15:restartNumberingAfterBreak="0">
    <w:nsid w:val="14B0AE14"/>
    <w:multiLevelType w:val="hybridMultilevel"/>
    <w:tmpl w:val="E77CFE32"/>
    <w:lvl w:ilvl="0" w:tplc="5C5C9400">
      <w:start w:val="2"/>
      <w:numFmt w:val="decimal"/>
      <w:lvlText w:val="%1."/>
      <w:lvlJc w:val="left"/>
      <w:pPr>
        <w:ind w:left="720" w:hanging="360"/>
      </w:pPr>
    </w:lvl>
    <w:lvl w:ilvl="1" w:tplc="3BB8850A">
      <w:start w:val="1"/>
      <w:numFmt w:val="lowerLetter"/>
      <w:lvlText w:val="%2."/>
      <w:lvlJc w:val="left"/>
      <w:pPr>
        <w:ind w:left="1440" w:hanging="360"/>
      </w:pPr>
    </w:lvl>
    <w:lvl w:ilvl="2" w:tplc="5C92AE1C">
      <w:start w:val="1"/>
      <w:numFmt w:val="lowerRoman"/>
      <w:lvlText w:val="%3."/>
      <w:lvlJc w:val="right"/>
      <w:pPr>
        <w:ind w:left="2160" w:hanging="180"/>
      </w:pPr>
    </w:lvl>
    <w:lvl w:ilvl="3" w:tplc="D8A0FAC2">
      <w:start w:val="1"/>
      <w:numFmt w:val="decimal"/>
      <w:lvlText w:val="%4."/>
      <w:lvlJc w:val="left"/>
      <w:pPr>
        <w:ind w:left="2880" w:hanging="360"/>
      </w:pPr>
    </w:lvl>
    <w:lvl w:ilvl="4" w:tplc="9ADC5E60">
      <w:start w:val="1"/>
      <w:numFmt w:val="lowerLetter"/>
      <w:lvlText w:val="%5."/>
      <w:lvlJc w:val="left"/>
      <w:pPr>
        <w:ind w:left="3600" w:hanging="360"/>
      </w:pPr>
    </w:lvl>
    <w:lvl w:ilvl="5" w:tplc="27E01F50">
      <w:start w:val="1"/>
      <w:numFmt w:val="lowerRoman"/>
      <w:lvlText w:val="%6."/>
      <w:lvlJc w:val="right"/>
      <w:pPr>
        <w:ind w:left="4320" w:hanging="180"/>
      </w:pPr>
    </w:lvl>
    <w:lvl w:ilvl="6" w:tplc="B2C6D9AE">
      <w:start w:val="1"/>
      <w:numFmt w:val="decimal"/>
      <w:lvlText w:val="%7."/>
      <w:lvlJc w:val="left"/>
      <w:pPr>
        <w:ind w:left="5040" w:hanging="360"/>
      </w:pPr>
    </w:lvl>
    <w:lvl w:ilvl="7" w:tplc="8F08C826">
      <w:start w:val="1"/>
      <w:numFmt w:val="lowerLetter"/>
      <w:lvlText w:val="%8."/>
      <w:lvlJc w:val="left"/>
      <w:pPr>
        <w:ind w:left="5760" w:hanging="360"/>
      </w:pPr>
    </w:lvl>
    <w:lvl w:ilvl="8" w:tplc="E7C4C60C">
      <w:start w:val="1"/>
      <w:numFmt w:val="lowerRoman"/>
      <w:lvlText w:val="%9."/>
      <w:lvlJc w:val="right"/>
      <w:pPr>
        <w:ind w:left="6480" w:hanging="180"/>
      </w:pPr>
    </w:lvl>
  </w:abstractNum>
  <w:abstractNum w:abstractNumId="4" w15:restartNumberingAfterBreak="0">
    <w:nsid w:val="36A93358"/>
    <w:multiLevelType w:val="hybridMultilevel"/>
    <w:tmpl w:val="74A8D9A4"/>
    <w:lvl w:ilvl="0" w:tplc="A99A0B0E">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3B200488"/>
    <w:multiLevelType w:val="hybridMultilevel"/>
    <w:tmpl w:val="1A6E712C"/>
    <w:lvl w:ilvl="0" w:tplc="12C2FBBE">
      <w:start w:val="1"/>
      <w:numFmt w:val="lowerLetter"/>
      <w:lvlText w:val="%1)"/>
      <w:lvlJc w:val="left"/>
      <w:pPr>
        <w:ind w:left="743" w:hanging="360"/>
      </w:pPr>
      <w:rPr>
        <w:rFonts w:ascii="Times New Roman" w:eastAsia="Times New Roman" w:hAnsi="Times New Roman" w:cs="Times New Roman" w:hint="default"/>
        <w:b/>
        <w:bCs/>
        <w:i/>
        <w:iCs/>
        <w:spacing w:val="0"/>
        <w:w w:val="100"/>
        <w:sz w:val="24"/>
        <w:szCs w:val="24"/>
        <w:lang w:val="en-US" w:eastAsia="en-US" w:bidi="ar-SA"/>
      </w:rPr>
    </w:lvl>
    <w:lvl w:ilvl="1" w:tplc="5A561BD8">
      <w:numFmt w:val="bullet"/>
      <w:lvlText w:val="•"/>
      <w:lvlJc w:val="left"/>
      <w:pPr>
        <w:ind w:left="1606" w:hanging="360"/>
      </w:pPr>
      <w:rPr>
        <w:rFonts w:hint="default"/>
        <w:lang w:val="en-US" w:eastAsia="en-US" w:bidi="ar-SA"/>
      </w:rPr>
    </w:lvl>
    <w:lvl w:ilvl="2" w:tplc="7CBA8C64">
      <w:numFmt w:val="bullet"/>
      <w:lvlText w:val="•"/>
      <w:lvlJc w:val="left"/>
      <w:pPr>
        <w:ind w:left="2473" w:hanging="360"/>
      </w:pPr>
      <w:rPr>
        <w:rFonts w:hint="default"/>
        <w:lang w:val="en-US" w:eastAsia="en-US" w:bidi="ar-SA"/>
      </w:rPr>
    </w:lvl>
    <w:lvl w:ilvl="3" w:tplc="654815FC">
      <w:numFmt w:val="bullet"/>
      <w:lvlText w:val="•"/>
      <w:lvlJc w:val="left"/>
      <w:pPr>
        <w:ind w:left="3339" w:hanging="360"/>
      </w:pPr>
      <w:rPr>
        <w:rFonts w:hint="default"/>
        <w:lang w:val="en-US" w:eastAsia="en-US" w:bidi="ar-SA"/>
      </w:rPr>
    </w:lvl>
    <w:lvl w:ilvl="4" w:tplc="DA78D096">
      <w:numFmt w:val="bullet"/>
      <w:lvlText w:val="•"/>
      <w:lvlJc w:val="left"/>
      <w:pPr>
        <w:ind w:left="4206" w:hanging="360"/>
      </w:pPr>
      <w:rPr>
        <w:rFonts w:hint="default"/>
        <w:lang w:val="en-US" w:eastAsia="en-US" w:bidi="ar-SA"/>
      </w:rPr>
    </w:lvl>
    <w:lvl w:ilvl="5" w:tplc="BDD4FA46">
      <w:numFmt w:val="bullet"/>
      <w:lvlText w:val="•"/>
      <w:lvlJc w:val="left"/>
      <w:pPr>
        <w:ind w:left="5073" w:hanging="360"/>
      </w:pPr>
      <w:rPr>
        <w:rFonts w:hint="default"/>
        <w:lang w:val="en-US" w:eastAsia="en-US" w:bidi="ar-SA"/>
      </w:rPr>
    </w:lvl>
    <w:lvl w:ilvl="6" w:tplc="09766304">
      <w:numFmt w:val="bullet"/>
      <w:lvlText w:val="•"/>
      <w:lvlJc w:val="left"/>
      <w:pPr>
        <w:ind w:left="5939" w:hanging="360"/>
      </w:pPr>
      <w:rPr>
        <w:rFonts w:hint="default"/>
        <w:lang w:val="en-US" w:eastAsia="en-US" w:bidi="ar-SA"/>
      </w:rPr>
    </w:lvl>
    <w:lvl w:ilvl="7" w:tplc="0F3261A4">
      <w:numFmt w:val="bullet"/>
      <w:lvlText w:val="•"/>
      <w:lvlJc w:val="left"/>
      <w:pPr>
        <w:ind w:left="6806" w:hanging="360"/>
      </w:pPr>
      <w:rPr>
        <w:rFonts w:hint="default"/>
        <w:lang w:val="en-US" w:eastAsia="en-US" w:bidi="ar-SA"/>
      </w:rPr>
    </w:lvl>
    <w:lvl w:ilvl="8" w:tplc="3642EA5C">
      <w:numFmt w:val="bullet"/>
      <w:lvlText w:val="•"/>
      <w:lvlJc w:val="left"/>
      <w:pPr>
        <w:ind w:left="7672" w:hanging="360"/>
      </w:pPr>
      <w:rPr>
        <w:rFonts w:hint="default"/>
        <w:lang w:val="en-US" w:eastAsia="en-US" w:bidi="ar-SA"/>
      </w:rPr>
    </w:lvl>
  </w:abstractNum>
  <w:abstractNum w:abstractNumId="6" w15:restartNumberingAfterBreak="0">
    <w:nsid w:val="40B513A8"/>
    <w:multiLevelType w:val="hybridMultilevel"/>
    <w:tmpl w:val="A90A756E"/>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42C040B"/>
    <w:multiLevelType w:val="hybridMultilevel"/>
    <w:tmpl w:val="9E3E2F64"/>
    <w:lvl w:ilvl="0" w:tplc="5EEA9C9A">
      <w:start w:val="1"/>
      <w:numFmt w:val="lowerLetter"/>
      <w:lvlText w:val="%1)"/>
      <w:lvlJc w:val="left"/>
      <w:pPr>
        <w:ind w:left="743" w:hanging="360"/>
      </w:pPr>
      <w:rPr>
        <w:rFonts w:ascii="Times New Roman" w:eastAsia="Times New Roman" w:hAnsi="Times New Roman" w:cs="Times New Roman" w:hint="default"/>
        <w:b w:val="0"/>
        <w:bCs w:val="0"/>
        <w:i w:val="0"/>
        <w:iCs w:val="0"/>
        <w:spacing w:val="-1"/>
        <w:w w:val="100"/>
        <w:sz w:val="24"/>
        <w:szCs w:val="24"/>
        <w:lang w:val="en-US" w:eastAsia="en-US" w:bidi="ar-SA"/>
      </w:rPr>
    </w:lvl>
    <w:lvl w:ilvl="1" w:tplc="6706D3AC">
      <w:numFmt w:val="bullet"/>
      <w:lvlText w:val="•"/>
      <w:lvlJc w:val="left"/>
      <w:pPr>
        <w:ind w:left="1606" w:hanging="360"/>
      </w:pPr>
      <w:rPr>
        <w:rFonts w:hint="default"/>
        <w:lang w:val="en-US" w:eastAsia="en-US" w:bidi="ar-SA"/>
      </w:rPr>
    </w:lvl>
    <w:lvl w:ilvl="2" w:tplc="FBE2D0B0">
      <w:numFmt w:val="bullet"/>
      <w:lvlText w:val="•"/>
      <w:lvlJc w:val="left"/>
      <w:pPr>
        <w:ind w:left="2473" w:hanging="360"/>
      </w:pPr>
      <w:rPr>
        <w:rFonts w:hint="default"/>
        <w:lang w:val="en-US" w:eastAsia="en-US" w:bidi="ar-SA"/>
      </w:rPr>
    </w:lvl>
    <w:lvl w:ilvl="3" w:tplc="67B4EFB4">
      <w:numFmt w:val="bullet"/>
      <w:lvlText w:val="•"/>
      <w:lvlJc w:val="left"/>
      <w:pPr>
        <w:ind w:left="3339" w:hanging="360"/>
      </w:pPr>
      <w:rPr>
        <w:rFonts w:hint="default"/>
        <w:lang w:val="en-US" w:eastAsia="en-US" w:bidi="ar-SA"/>
      </w:rPr>
    </w:lvl>
    <w:lvl w:ilvl="4" w:tplc="4BC88D12">
      <w:numFmt w:val="bullet"/>
      <w:lvlText w:val="•"/>
      <w:lvlJc w:val="left"/>
      <w:pPr>
        <w:ind w:left="4206" w:hanging="360"/>
      </w:pPr>
      <w:rPr>
        <w:rFonts w:hint="default"/>
        <w:lang w:val="en-US" w:eastAsia="en-US" w:bidi="ar-SA"/>
      </w:rPr>
    </w:lvl>
    <w:lvl w:ilvl="5" w:tplc="88F22EB4">
      <w:numFmt w:val="bullet"/>
      <w:lvlText w:val="•"/>
      <w:lvlJc w:val="left"/>
      <w:pPr>
        <w:ind w:left="5073" w:hanging="360"/>
      </w:pPr>
      <w:rPr>
        <w:rFonts w:hint="default"/>
        <w:lang w:val="en-US" w:eastAsia="en-US" w:bidi="ar-SA"/>
      </w:rPr>
    </w:lvl>
    <w:lvl w:ilvl="6" w:tplc="3FC24F0A">
      <w:numFmt w:val="bullet"/>
      <w:lvlText w:val="•"/>
      <w:lvlJc w:val="left"/>
      <w:pPr>
        <w:ind w:left="5939" w:hanging="360"/>
      </w:pPr>
      <w:rPr>
        <w:rFonts w:hint="default"/>
        <w:lang w:val="en-US" w:eastAsia="en-US" w:bidi="ar-SA"/>
      </w:rPr>
    </w:lvl>
    <w:lvl w:ilvl="7" w:tplc="922C428E">
      <w:numFmt w:val="bullet"/>
      <w:lvlText w:val="•"/>
      <w:lvlJc w:val="left"/>
      <w:pPr>
        <w:ind w:left="6806" w:hanging="360"/>
      </w:pPr>
      <w:rPr>
        <w:rFonts w:hint="default"/>
        <w:lang w:val="en-US" w:eastAsia="en-US" w:bidi="ar-SA"/>
      </w:rPr>
    </w:lvl>
    <w:lvl w:ilvl="8" w:tplc="D0F27C60">
      <w:numFmt w:val="bullet"/>
      <w:lvlText w:val="•"/>
      <w:lvlJc w:val="left"/>
      <w:pPr>
        <w:ind w:left="7672" w:hanging="360"/>
      </w:pPr>
      <w:rPr>
        <w:rFonts w:hint="default"/>
        <w:lang w:val="en-US" w:eastAsia="en-US" w:bidi="ar-SA"/>
      </w:rPr>
    </w:lvl>
  </w:abstractNum>
  <w:abstractNum w:abstractNumId="8" w15:restartNumberingAfterBreak="0">
    <w:nsid w:val="47129615"/>
    <w:multiLevelType w:val="hybridMultilevel"/>
    <w:tmpl w:val="06ECC93E"/>
    <w:lvl w:ilvl="0" w:tplc="05A4A376">
      <w:start w:val="1"/>
      <w:numFmt w:val="bullet"/>
      <w:lvlText w:val=""/>
      <w:lvlJc w:val="left"/>
      <w:pPr>
        <w:ind w:left="383" w:hanging="360"/>
      </w:pPr>
      <w:rPr>
        <w:rFonts w:ascii="Symbol" w:hAnsi="Symbol" w:hint="default"/>
      </w:rPr>
    </w:lvl>
    <w:lvl w:ilvl="1" w:tplc="69241EC6">
      <w:start w:val="1"/>
      <w:numFmt w:val="bullet"/>
      <w:lvlText w:val="o"/>
      <w:lvlJc w:val="left"/>
      <w:pPr>
        <w:ind w:left="1103" w:hanging="360"/>
      </w:pPr>
      <w:rPr>
        <w:rFonts w:ascii="Courier New" w:hAnsi="Courier New" w:hint="default"/>
      </w:rPr>
    </w:lvl>
    <w:lvl w:ilvl="2" w:tplc="FD30DBD4">
      <w:start w:val="1"/>
      <w:numFmt w:val="bullet"/>
      <w:lvlText w:val=""/>
      <w:lvlJc w:val="left"/>
      <w:pPr>
        <w:ind w:left="1823" w:hanging="360"/>
      </w:pPr>
      <w:rPr>
        <w:rFonts w:ascii="Wingdings" w:hAnsi="Wingdings" w:hint="default"/>
      </w:rPr>
    </w:lvl>
    <w:lvl w:ilvl="3" w:tplc="E4D09992">
      <w:start w:val="1"/>
      <w:numFmt w:val="bullet"/>
      <w:lvlText w:val=""/>
      <w:lvlJc w:val="left"/>
      <w:pPr>
        <w:ind w:left="2543" w:hanging="360"/>
      </w:pPr>
      <w:rPr>
        <w:rFonts w:ascii="Symbol" w:hAnsi="Symbol" w:hint="default"/>
      </w:rPr>
    </w:lvl>
    <w:lvl w:ilvl="4" w:tplc="0ECC20A0">
      <w:start w:val="1"/>
      <w:numFmt w:val="bullet"/>
      <w:lvlText w:val="o"/>
      <w:lvlJc w:val="left"/>
      <w:pPr>
        <w:ind w:left="3263" w:hanging="360"/>
      </w:pPr>
      <w:rPr>
        <w:rFonts w:ascii="Courier New" w:hAnsi="Courier New" w:hint="default"/>
      </w:rPr>
    </w:lvl>
    <w:lvl w:ilvl="5" w:tplc="E3664C1A">
      <w:start w:val="1"/>
      <w:numFmt w:val="bullet"/>
      <w:lvlText w:val=""/>
      <w:lvlJc w:val="left"/>
      <w:pPr>
        <w:ind w:left="3983" w:hanging="360"/>
      </w:pPr>
      <w:rPr>
        <w:rFonts w:ascii="Wingdings" w:hAnsi="Wingdings" w:hint="default"/>
      </w:rPr>
    </w:lvl>
    <w:lvl w:ilvl="6" w:tplc="F7BEF984">
      <w:start w:val="1"/>
      <w:numFmt w:val="bullet"/>
      <w:lvlText w:val=""/>
      <w:lvlJc w:val="left"/>
      <w:pPr>
        <w:ind w:left="4703" w:hanging="360"/>
      </w:pPr>
      <w:rPr>
        <w:rFonts w:ascii="Symbol" w:hAnsi="Symbol" w:hint="default"/>
      </w:rPr>
    </w:lvl>
    <w:lvl w:ilvl="7" w:tplc="DD326B2C">
      <w:start w:val="1"/>
      <w:numFmt w:val="bullet"/>
      <w:lvlText w:val="o"/>
      <w:lvlJc w:val="left"/>
      <w:pPr>
        <w:ind w:left="5423" w:hanging="360"/>
      </w:pPr>
      <w:rPr>
        <w:rFonts w:ascii="Courier New" w:hAnsi="Courier New" w:hint="default"/>
      </w:rPr>
    </w:lvl>
    <w:lvl w:ilvl="8" w:tplc="E806D636">
      <w:start w:val="1"/>
      <w:numFmt w:val="bullet"/>
      <w:lvlText w:val=""/>
      <w:lvlJc w:val="left"/>
      <w:pPr>
        <w:ind w:left="6143" w:hanging="360"/>
      </w:pPr>
      <w:rPr>
        <w:rFonts w:ascii="Wingdings" w:hAnsi="Wingdings" w:hint="default"/>
      </w:rPr>
    </w:lvl>
  </w:abstractNum>
  <w:abstractNum w:abstractNumId="9" w15:restartNumberingAfterBreak="0">
    <w:nsid w:val="4B3C6F96"/>
    <w:multiLevelType w:val="hybridMultilevel"/>
    <w:tmpl w:val="FC8405D8"/>
    <w:lvl w:ilvl="0" w:tplc="9BC2C76A">
      <w:start w:val="1"/>
      <w:numFmt w:val="bullet"/>
      <w:lvlText w:val=""/>
      <w:lvlJc w:val="left"/>
      <w:pPr>
        <w:ind w:left="383" w:hanging="360"/>
      </w:pPr>
      <w:rPr>
        <w:rFonts w:ascii="Symbol" w:hAnsi="Symbol" w:hint="default"/>
      </w:rPr>
    </w:lvl>
    <w:lvl w:ilvl="1" w:tplc="D93A022E">
      <w:start w:val="1"/>
      <w:numFmt w:val="bullet"/>
      <w:lvlText w:val="o"/>
      <w:lvlJc w:val="left"/>
      <w:pPr>
        <w:ind w:left="1103" w:hanging="360"/>
      </w:pPr>
      <w:rPr>
        <w:rFonts w:ascii="Courier New" w:hAnsi="Courier New" w:hint="default"/>
      </w:rPr>
    </w:lvl>
    <w:lvl w:ilvl="2" w:tplc="D8EA0260">
      <w:start w:val="1"/>
      <w:numFmt w:val="bullet"/>
      <w:lvlText w:val=""/>
      <w:lvlJc w:val="left"/>
      <w:pPr>
        <w:ind w:left="1823" w:hanging="360"/>
      </w:pPr>
      <w:rPr>
        <w:rFonts w:ascii="Wingdings" w:hAnsi="Wingdings" w:hint="default"/>
      </w:rPr>
    </w:lvl>
    <w:lvl w:ilvl="3" w:tplc="75A83EE4">
      <w:start w:val="1"/>
      <w:numFmt w:val="bullet"/>
      <w:lvlText w:val=""/>
      <w:lvlJc w:val="left"/>
      <w:pPr>
        <w:ind w:left="2543" w:hanging="360"/>
      </w:pPr>
      <w:rPr>
        <w:rFonts w:ascii="Symbol" w:hAnsi="Symbol" w:hint="default"/>
      </w:rPr>
    </w:lvl>
    <w:lvl w:ilvl="4" w:tplc="2A4885C2">
      <w:start w:val="1"/>
      <w:numFmt w:val="bullet"/>
      <w:lvlText w:val="o"/>
      <w:lvlJc w:val="left"/>
      <w:pPr>
        <w:ind w:left="3263" w:hanging="360"/>
      </w:pPr>
      <w:rPr>
        <w:rFonts w:ascii="Courier New" w:hAnsi="Courier New" w:hint="default"/>
      </w:rPr>
    </w:lvl>
    <w:lvl w:ilvl="5" w:tplc="DFAC5A9A">
      <w:start w:val="1"/>
      <w:numFmt w:val="bullet"/>
      <w:lvlText w:val=""/>
      <w:lvlJc w:val="left"/>
      <w:pPr>
        <w:ind w:left="3983" w:hanging="360"/>
      </w:pPr>
      <w:rPr>
        <w:rFonts w:ascii="Wingdings" w:hAnsi="Wingdings" w:hint="default"/>
      </w:rPr>
    </w:lvl>
    <w:lvl w:ilvl="6" w:tplc="60924458">
      <w:start w:val="1"/>
      <w:numFmt w:val="bullet"/>
      <w:lvlText w:val=""/>
      <w:lvlJc w:val="left"/>
      <w:pPr>
        <w:ind w:left="4703" w:hanging="360"/>
      </w:pPr>
      <w:rPr>
        <w:rFonts w:ascii="Symbol" w:hAnsi="Symbol" w:hint="default"/>
      </w:rPr>
    </w:lvl>
    <w:lvl w:ilvl="7" w:tplc="3FFE7DAE">
      <w:start w:val="1"/>
      <w:numFmt w:val="bullet"/>
      <w:lvlText w:val="o"/>
      <w:lvlJc w:val="left"/>
      <w:pPr>
        <w:ind w:left="5423" w:hanging="360"/>
      </w:pPr>
      <w:rPr>
        <w:rFonts w:ascii="Courier New" w:hAnsi="Courier New" w:hint="default"/>
      </w:rPr>
    </w:lvl>
    <w:lvl w:ilvl="8" w:tplc="243EA4B0">
      <w:start w:val="1"/>
      <w:numFmt w:val="bullet"/>
      <w:lvlText w:val=""/>
      <w:lvlJc w:val="left"/>
      <w:pPr>
        <w:ind w:left="6143" w:hanging="360"/>
      </w:pPr>
      <w:rPr>
        <w:rFonts w:ascii="Wingdings" w:hAnsi="Wingdings" w:hint="default"/>
      </w:rPr>
    </w:lvl>
  </w:abstractNum>
  <w:abstractNum w:abstractNumId="10" w15:restartNumberingAfterBreak="0">
    <w:nsid w:val="580CFC5E"/>
    <w:multiLevelType w:val="hybridMultilevel"/>
    <w:tmpl w:val="1736BC7E"/>
    <w:lvl w:ilvl="0" w:tplc="A5DA0C90">
      <w:start w:val="2"/>
      <w:numFmt w:val="decimal"/>
      <w:lvlText w:val="%1."/>
      <w:lvlJc w:val="left"/>
      <w:pPr>
        <w:ind w:left="720" w:hanging="360"/>
      </w:pPr>
    </w:lvl>
    <w:lvl w:ilvl="1" w:tplc="4E6E5D90">
      <w:start w:val="1"/>
      <w:numFmt w:val="lowerLetter"/>
      <w:lvlText w:val="%2."/>
      <w:lvlJc w:val="left"/>
      <w:pPr>
        <w:ind w:left="1440" w:hanging="360"/>
      </w:pPr>
    </w:lvl>
    <w:lvl w:ilvl="2" w:tplc="EAFAF9BC">
      <w:start w:val="1"/>
      <w:numFmt w:val="lowerRoman"/>
      <w:lvlText w:val="%3."/>
      <w:lvlJc w:val="right"/>
      <w:pPr>
        <w:ind w:left="2160" w:hanging="180"/>
      </w:pPr>
    </w:lvl>
    <w:lvl w:ilvl="3" w:tplc="5BAE9BE4">
      <w:start w:val="1"/>
      <w:numFmt w:val="decimal"/>
      <w:lvlText w:val="%4."/>
      <w:lvlJc w:val="left"/>
      <w:pPr>
        <w:ind w:left="2880" w:hanging="360"/>
      </w:pPr>
    </w:lvl>
    <w:lvl w:ilvl="4" w:tplc="FFB80230">
      <w:start w:val="1"/>
      <w:numFmt w:val="lowerLetter"/>
      <w:lvlText w:val="%5."/>
      <w:lvlJc w:val="left"/>
      <w:pPr>
        <w:ind w:left="3600" w:hanging="360"/>
      </w:pPr>
    </w:lvl>
    <w:lvl w:ilvl="5" w:tplc="361882AA">
      <w:start w:val="1"/>
      <w:numFmt w:val="lowerRoman"/>
      <w:lvlText w:val="%6."/>
      <w:lvlJc w:val="right"/>
      <w:pPr>
        <w:ind w:left="4320" w:hanging="180"/>
      </w:pPr>
    </w:lvl>
    <w:lvl w:ilvl="6" w:tplc="4BE27552">
      <w:start w:val="1"/>
      <w:numFmt w:val="decimal"/>
      <w:lvlText w:val="%7."/>
      <w:lvlJc w:val="left"/>
      <w:pPr>
        <w:ind w:left="5040" w:hanging="360"/>
      </w:pPr>
    </w:lvl>
    <w:lvl w:ilvl="7" w:tplc="54E06C3C">
      <w:start w:val="1"/>
      <w:numFmt w:val="lowerLetter"/>
      <w:lvlText w:val="%8."/>
      <w:lvlJc w:val="left"/>
      <w:pPr>
        <w:ind w:left="5760" w:hanging="360"/>
      </w:pPr>
    </w:lvl>
    <w:lvl w:ilvl="8" w:tplc="A3C676D0">
      <w:start w:val="1"/>
      <w:numFmt w:val="lowerRoman"/>
      <w:lvlText w:val="%9."/>
      <w:lvlJc w:val="right"/>
      <w:pPr>
        <w:ind w:left="6480" w:hanging="180"/>
      </w:pPr>
    </w:lvl>
  </w:abstractNum>
  <w:abstractNum w:abstractNumId="11" w15:restartNumberingAfterBreak="0">
    <w:nsid w:val="6081DC45"/>
    <w:multiLevelType w:val="hybridMultilevel"/>
    <w:tmpl w:val="B8DA14A4"/>
    <w:lvl w:ilvl="0" w:tplc="4FC83FCE">
      <w:start w:val="1"/>
      <w:numFmt w:val="bullet"/>
      <w:lvlText w:val=""/>
      <w:lvlJc w:val="left"/>
      <w:pPr>
        <w:ind w:left="383" w:hanging="360"/>
      </w:pPr>
      <w:rPr>
        <w:rFonts w:ascii="Symbol" w:hAnsi="Symbol" w:hint="default"/>
      </w:rPr>
    </w:lvl>
    <w:lvl w:ilvl="1" w:tplc="2F9E3612">
      <w:start w:val="1"/>
      <w:numFmt w:val="bullet"/>
      <w:lvlText w:val="o"/>
      <w:lvlJc w:val="left"/>
      <w:pPr>
        <w:ind w:left="1103" w:hanging="360"/>
      </w:pPr>
      <w:rPr>
        <w:rFonts w:ascii="Courier New" w:hAnsi="Courier New" w:hint="default"/>
      </w:rPr>
    </w:lvl>
    <w:lvl w:ilvl="2" w:tplc="B7ACB7B6">
      <w:start w:val="1"/>
      <w:numFmt w:val="bullet"/>
      <w:lvlText w:val=""/>
      <w:lvlJc w:val="left"/>
      <w:pPr>
        <w:ind w:left="1823" w:hanging="360"/>
      </w:pPr>
      <w:rPr>
        <w:rFonts w:ascii="Wingdings" w:hAnsi="Wingdings" w:hint="default"/>
      </w:rPr>
    </w:lvl>
    <w:lvl w:ilvl="3" w:tplc="532C4788">
      <w:start w:val="1"/>
      <w:numFmt w:val="bullet"/>
      <w:lvlText w:val=""/>
      <w:lvlJc w:val="left"/>
      <w:pPr>
        <w:ind w:left="2543" w:hanging="360"/>
      </w:pPr>
      <w:rPr>
        <w:rFonts w:ascii="Symbol" w:hAnsi="Symbol" w:hint="default"/>
      </w:rPr>
    </w:lvl>
    <w:lvl w:ilvl="4" w:tplc="A8F40FEA">
      <w:start w:val="1"/>
      <w:numFmt w:val="bullet"/>
      <w:lvlText w:val="o"/>
      <w:lvlJc w:val="left"/>
      <w:pPr>
        <w:ind w:left="3263" w:hanging="360"/>
      </w:pPr>
      <w:rPr>
        <w:rFonts w:ascii="Courier New" w:hAnsi="Courier New" w:hint="default"/>
      </w:rPr>
    </w:lvl>
    <w:lvl w:ilvl="5" w:tplc="F17EFA54">
      <w:start w:val="1"/>
      <w:numFmt w:val="bullet"/>
      <w:lvlText w:val=""/>
      <w:lvlJc w:val="left"/>
      <w:pPr>
        <w:ind w:left="3983" w:hanging="360"/>
      </w:pPr>
      <w:rPr>
        <w:rFonts w:ascii="Wingdings" w:hAnsi="Wingdings" w:hint="default"/>
      </w:rPr>
    </w:lvl>
    <w:lvl w:ilvl="6" w:tplc="23B2BAF4">
      <w:start w:val="1"/>
      <w:numFmt w:val="bullet"/>
      <w:lvlText w:val=""/>
      <w:lvlJc w:val="left"/>
      <w:pPr>
        <w:ind w:left="4703" w:hanging="360"/>
      </w:pPr>
      <w:rPr>
        <w:rFonts w:ascii="Symbol" w:hAnsi="Symbol" w:hint="default"/>
      </w:rPr>
    </w:lvl>
    <w:lvl w:ilvl="7" w:tplc="CCC09C30">
      <w:start w:val="1"/>
      <w:numFmt w:val="bullet"/>
      <w:lvlText w:val="o"/>
      <w:lvlJc w:val="left"/>
      <w:pPr>
        <w:ind w:left="5423" w:hanging="360"/>
      </w:pPr>
      <w:rPr>
        <w:rFonts w:ascii="Courier New" w:hAnsi="Courier New" w:hint="default"/>
      </w:rPr>
    </w:lvl>
    <w:lvl w:ilvl="8" w:tplc="49BAFB44">
      <w:start w:val="1"/>
      <w:numFmt w:val="bullet"/>
      <w:lvlText w:val=""/>
      <w:lvlJc w:val="left"/>
      <w:pPr>
        <w:ind w:left="6143" w:hanging="360"/>
      </w:pPr>
      <w:rPr>
        <w:rFonts w:ascii="Wingdings" w:hAnsi="Wingdings" w:hint="default"/>
      </w:rPr>
    </w:lvl>
  </w:abstractNum>
  <w:abstractNum w:abstractNumId="12" w15:restartNumberingAfterBreak="0">
    <w:nsid w:val="61BC3CDB"/>
    <w:multiLevelType w:val="hybridMultilevel"/>
    <w:tmpl w:val="AA96E1C0"/>
    <w:lvl w:ilvl="0" w:tplc="18090001">
      <w:start w:val="1"/>
      <w:numFmt w:val="bullet"/>
      <w:lvlText w:val=""/>
      <w:lvlJc w:val="left"/>
      <w:pPr>
        <w:ind w:left="743" w:hanging="360"/>
      </w:pPr>
      <w:rPr>
        <w:rFonts w:ascii="Symbol" w:hAnsi="Symbol" w:hint="default"/>
      </w:rPr>
    </w:lvl>
    <w:lvl w:ilvl="1" w:tplc="18090003" w:tentative="1">
      <w:start w:val="1"/>
      <w:numFmt w:val="bullet"/>
      <w:lvlText w:val="o"/>
      <w:lvlJc w:val="left"/>
      <w:pPr>
        <w:ind w:left="1463" w:hanging="360"/>
      </w:pPr>
      <w:rPr>
        <w:rFonts w:ascii="Courier New" w:hAnsi="Courier New" w:cs="Courier New" w:hint="default"/>
      </w:rPr>
    </w:lvl>
    <w:lvl w:ilvl="2" w:tplc="18090005" w:tentative="1">
      <w:start w:val="1"/>
      <w:numFmt w:val="bullet"/>
      <w:lvlText w:val=""/>
      <w:lvlJc w:val="left"/>
      <w:pPr>
        <w:ind w:left="2183" w:hanging="360"/>
      </w:pPr>
      <w:rPr>
        <w:rFonts w:ascii="Wingdings" w:hAnsi="Wingdings" w:hint="default"/>
      </w:rPr>
    </w:lvl>
    <w:lvl w:ilvl="3" w:tplc="18090001" w:tentative="1">
      <w:start w:val="1"/>
      <w:numFmt w:val="bullet"/>
      <w:lvlText w:val=""/>
      <w:lvlJc w:val="left"/>
      <w:pPr>
        <w:ind w:left="2903" w:hanging="360"/>
      </w:pPr>
      <w:rPr>
        <w:rFonts w:ascii="Symbol" w:hAnsi="Symbol" w:hint="default"/>
      </w:rPr>
    </w:lvl>
    <w:lvl w:ilvl="4" w:tplc="18090003" w:tentative="1">
      <w:start w:val="1"/>
      <w:numFmt w:val="bullet"/>
      <w:lvlText w:val="o"/>
      <w:lvlJc w:val="left"/>
      <w:pPr>
        <w:ind w:left="3623" w:hanging="360"/>
      </w:pPr>
      <w:rPr>
        <w:rFonts w:ascii="Courier New" w:hAnsi="Courier New" w:cs="Courier New" w:hint="default"/>
      </w:rPr>
    </w:lvl>
    <w:lvl w:ilvl="5" w:tplc="18090005" w:tentative="1">
      <w:start w:val="1"/>
      <w:numFmt w:val="bullet"/>
      <w:lvlText w:val=""/>
      <w:lvlJc w:val="left"/>
      <w:pPr>
        <w:ind w:left="4343" w:hanging="360"/>
      </w:pPr>
      <w:rPr>
        <w:rFonts w:ascii="Wingdings" w:hAnsi="Wingdings" w:hint="default"/>
      </w:rPr>
    </w:lvl>
    <w:lvl w:ilvl="6" w:tplc="18090001" w:tentative="1">
      <w:start w:val="1"/>
      <w:numFmt w:val="bullet"/>
      <w:lvlText w:val=""/>
      <w:lvlJc w:val="left"/>
      <w:pPr>
        <w:ind w:left="5063" w:hanging="360"/>
      </w:pPr>
      <w:rPr>
        <w:rFonts w:ascii="Symbol" w:hAnsi="Symbol" w:hint="default"/>
      </w:rPr>
    </w:lvl>
    <w:lvl w:ilvl="7" w:tplc="18090003" w:tentative="1">
      <w:start w:val="1"/>
      <w:numFmt w:val="bullet"/>
      <w:lvlText w:val="o"/>
      <w:lvlJc w:val="left"/>
      <w:pPr>
        <w:ind w:left="5783" w:hanging="360"/>
      </w:pPr>
      <w:rPr>
        <w:rFonts w:ascii="Courier New" w:hAnsi="Courier New" w:cs="Courier New" w:hint="default"/>
      </w:rPr>
    </w:lvl>
    <w:lvl w:ilvl="8" w:tplc="18090005" w:tentative="1">
      <w:start w:val="1"/>
      <w:numFmt w:val="bullet"/>
      <w:lvlText w:val=""/>
      <w:lvlJc w:val="left"/>
      <w:pPr>
        <w:ind w:left="6503" w:hanging="360"/>
      </w:pPr>
      <w:rPr>
        <w:rFonts w:ascii="Wingdings" w:hAnsi="Wingdings" w:hint="default"/>
      </w:rPr>
    </w:lvl>
  </w:abstractNum>
  <w:abstractNum w:abstractNumId="13" w15:restartNumberingAfterBreak="0">
    <w:nsid w:val="64486F03"/>
    <w:multiLevelType w:val="hybridMultilevel"/>
    <w:tmpl w:val="E508FD8E"/>
    <w:lvl w:ilvl="0" w:tplc="4BC2A7CC">
      <w:start w:val="1"/>
      <w:numFmt w:val="upp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68985046"/>
    <w:multiLevelType w:val="hybridMultilevel"/>
    <w:tmpl w:val="0F3A6CEA"/>
    <w:lvl w:ilvl="0" w:tplc="080C0017">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6C05ABC7"/>
    <w:multiLevelType w:val="hybridMultilevel"/>
    <w:tmpl w:val="97843E62"/>
    <w:lvl w:ilvl="0" w:tplc="9F0E7F60">
      <w:start w:val="1"/>
      <w:numFmt w:val="bullet"/>
      <w:lvlText w:val=""/>
      <w:lvlJc w:val="left"/>
      <w:pPr>
        <w:ind w:left="383" w:hanging="360"/>
      </w:pPr>
      <w:rPr>
        <w:rFonts w:ascii="Symbol" w:hAnsi="Symbol" w:hint="default"/>
      </w:rPr>
    </w:lvl>
    <w:lvl w:ilvl="1" w:tplc="2A66E6FE">
      <w:start w:val="1"/>
      <w:numFmt w:val="bullet"/>
      <w:lvlText w:val="o"/>
      <w:lvlJc w:val="left"/>
      <w:pPr>
        <w:ind w:left="1103" w:hanging="360"/>
      </w:pPr>
      <w:rPr>
        <w:rFonts w:ascii="Courier New" w:hAnsi="Courier New" w:hint="default"/>
      </w:rPr>
    </w:lvl>
    <w:lvl w:ilvl="2" w:tplc="4AD07004">
      <w:start w:val="1"/>
      <w:numFmt w:val="bullet"/>
      <w:lvlText w:val=""/>
      <w:lvlJc w:val="left"/>
      <w:pPr>
        <w:ind w:left="1823" w:hanging="360"/>
      </w:pPr>
      <w:rPr>
        <w:rFonts w:ascii="Wingdings" w:hAnsi="Wingdings" w:hint="default"/>
      </w:rPr>
    </w:lvl>
    <w:lvl w:ilvl="3" w:tplc="E1784996">
      <w:start w:val="1"/>
      <w:numFmt w:val="bullet"/>
      <w:lvlText w:val=""/>
      <w:lvlJc w:val="left"/>
      <w:pPr>
        <w:ind w:left="2543" w:hanging="360"/>
      </w:pPr>
      <w:rPr>
        <w:rFonts w:ascii="Symbol" w:hAnsi="Symbol" w:hint="default"/>
      </w:rPr>
    </w:lvl>
    <w:lvl w:ilvl="4" w:tplc="5F522506">
      <w:start w:val="1"/>
      <w:numFmt w:val="bullet"/>
      <w:lvlText w:val="o"/>
      <w:lvlJc w:val="left"/>
      <w:pPr>
        <w:ind w:left="3263" w:hanging="360"/>
      </w:pPr>
      <w:rPr>
        <w:rFonts w:ascii="Courier New" w:hAnsi="Courier New" w:hint="default"/>
      </w:rPr>
    </w:lvl>
    <w:lvl w:ilvl="5" w:tplc="CAF49A0A">
      <w:start w:val="1"/>
      <w:numFmt w:val="bullet"/>
      <w:lvlText w:val=""/>
      <w:lvlJc w:val="left"/>
      <w:pPr>
        <w:ind w:left="3983" w:hanging="360"/>
      </w:pPr>
      <w:rPr>
        <w:rFonts w:ascii="Wingdings" w:hAnsi="Wingdings" w:hint="default"/>
      </w:rPr>
    </w:lvl>
    <w:lvl w:ilvl="6" w:tplc="0C021FE2">
      <w:start w:val="1"/>
      <w:numFmt w:val="bullet"/>
      <w:lvlText w:val=""/>
      <w:lvlJc w:val="left"/>
      <w:pPr>
        <w:ind w:left="4703" w:hanging="360"/>
      </w:pPr>
      <w:rPr>
        <w:rFonts w:ascii="Symbol" w:hAnsi="Symbol" w:hint="default"/>
      </w:rPr>
    </w:lvl>
    <w:lvl w:ilvl="7" w:tplc="A3E056B4">
      <w:start w:val="1"/>
      <w:numFmt w:val="bullet"/>
      <w:lvlText w:val="o"/>
      <w:lvlJc w:val="left"/>
      <w:pPr>
        <w:ind w:left="5423" w:hanging="360"/>
      </w:pPr>
      <w:rPr>
        <w:rFonts w:ascii="Courier New" w:hAnsi="Courier New" w:hint="default"/>
      </w:rPr>
    </w:lvl>
    <w:lvl w:ilvl="8" w:tplc="90C8F40A">
      <w:start w:val="1"/>
      <w:numFmt w:val="bullet"/>
      <w:lvlText w:val=""/>
      <w:lvlJc w:val="left"/>
      <w:pPr>
        <w:ind w:left="6143" w:hanging="360"/>
      </w:pPr>
      <w:rPr>
        <w:rFonts w:ascii="Wingdings" w:hAnsi="Wingdings" w:hint="default"/>
      </w:rPr>
    </w:lvl>
  </w:abstractNum>
  <w:abstractNum w:abstractNumId="16" w15:restartNumberingAfterBreak="0">
    <w:nsid w:val="756B53F0"/>
    <w:multiLevelType w:val="hybridMultilevel"/>
    <w:tmpl w:val="54D835A2"/>
    <w:lvl w:ilvl="0" w:tplc="080C000F">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76E91C8E"/>
    <w:multiLevelType w:val="hybridMultilevel"/>
    <w:tmpl w:val="5D90ED18"/>
    <w:lvl w:ilvl="0" w:tplc="DC7ADC9E">
      <w:start w:val="3"/>
      <w:numFmt w:val="bullet"/>
      <w:lvlText w:val="-"/>
      <w:lvlJc w:val="left"/>
      <w:pPr>
        <w:ind w:left="383" w:hanging="360"/>
      </w:pPr>
      <w:rPr>
        <w:rFonts w:ascii="Times New Roman" w:eastAsia="Times New Roman" w:hAnsi="Times New Roman" w:cs="Times New Roman" w:hint="default"/>
      </w:rPr>
    </w:lvl>
    <w:lvl w:ilvl="1" w:tplc="04090003" w:tentative="1">
      <w:start w:val="1"/>
      <w:numFmt w:val="bullet"/>
      <w:lvlText w:val="o"/>
      <w:lvlJc w:val="left"/>
      <w:pPr>
        <w:ind w:left="1103" w:hanging="360"/>
      </w:pPr>
      <w:rPr>
        <w:rFonts w:ascii="Courier New" w:hAnsi="Courier New" w:cs="Courier New" w:hint="default"/>
      </w:rPr>
    </w:lvl>
    <w:lvl w:ilvl="2" w:tplc="04090005" w:tentative="1">
      <w:start w:val="1"/>
      <w:numFmt w:val="bullet"/>
      <w:lvlText w:val=""/>
      <w:lvlJc w:val="left"/>
      <w:pPr>
        <w:ind w:left="1823" w:hanging="360"/>
      </w:pPr>
      <w:rPr>
        <w:rFonts w:ascii="Wingdings" w:hAnsi="Wingdings" w:hint="default"/>
      </w:rPr>
    </w:lvl>
    <w:lvl w:ilvl="3" w:tplc="04090001" w:tentative="1">
      <w:start w:val="1"/>
      <w:numFmt w:val="bullet"/>
      <w:lvlText w:val=""/>
      <w:lvlJc w:val="left"/>
      <w:pPr>
        <w:ind w:left="2543" w:hanging="360"/>
      </w:pPr>
      <w:rPr>
        <w:rFonts w:ascii="Symbol" w:hAnsi="Symbol" w:hint="default"/>
      </w:rPr>
    </w:lvl>
    <w:lvl w:ilvl="4" w:tplc="04090003" w:tentative="1">
      <w:start w:val="1"/>
      <w:numFmt w:val="bullet"/>
      <w:lvlText w:val="o"/>
      <w:lvlJc w:val="left"/>
      <w:pPr>
        <w:ind w:left="3263" w:hanging="360"/>
      </w:pPr>
      <w:rPr>
        <w:rFonts w:ascii="Courier New" w:hAnsi="Courier New" w:cs="Courier New" w:hint="default"/>
      </w:rPr>
    </w:lvl>
    <w:lvl w:ilvl="5" w:tplc="04090005" w:tentative="1">
      <w:start w:val="1"/>
      <w:numFmt w:val="bullet"/>
      <w:lvlText w:val=""/>
      <w:lvlJc w:val="left"/>
      <w:pPr>
        <w:ind w:left="3983" w:hanging="360"/>
      </w:pPr>
      <w:rPr>
        <w:rFonts w:ascii="Wingdings" w:hAnsi="Wingdings" w:hint="default"/>
      </w:rPr>
    </w:lvl>
    <w:lvl w:ilvl="6" w:tplc="04090001" w:tentative="1">
      <w:start w:val="1"/>
      <w:numFmt w:val="bullet"/>
      <w:lvlText w:val=""/>
      <w:lvlJc w:val="left"/>
      <w:pPr>
        <w:ind w:left="4703" w:hanging="360"/>
      </w:pPr>
      <w:rPr>
        <w:rFonts w:ascii="Symbol" w:hAnsi="Symbol" w:hint="default"/>
      </w:rPr>
    </w:lvl>
    <w:lvl w:ilvl="7" w:tplc="04090003" w:tentative="1">
      <w:start w:val="1"/>
      <w:numFmt w:val="bullet"/>
      <w:lvlText w:val="o"/>
      <w:lvlJc w:val="left"/>
      <w:pPr>
        <w:ind w:left="5423" w:hanging="360"/>
      </w:pPr>
      <w:rPr>
        <w:rFonts w:ascii="Courier New" w:hAnsi="Courier New" w:cs="Courier New" w:hint="default"/>
      </w:rPr>
    </w:lvl>
    <w:lvl w:ilvl="8" w:tplc="04090005" w:tentative="1">
      <w:start w:val="1"/>
      <w:numFmt w:val="bullet"/>
      <w:lvlText w:val=""/>
      <w:lvlJc w:val="left"/>
      <w:pPr>
        <w:ind w:left="6143" w:hanging="360"/>
      </w:pPr>
      <w:rPr>
        <w:rFonts w:ascii="Wingdings" w:hAnsi="Wingdings" w:hint="default"/>
      </w:rPr>
    </w:lvl>
  </w:abstractNum>
  <w:num w:numId="1" w16cid:durableId="109708278">
    <w:abstractNumId w:val="3"/>
  </w:num>
  <w:num w:numId="2" w16cid:durableId="316568681">
    <w:abstractNumId w:val="10"/>
  </w:num>
  <w:num w:numId="3" w16cid:durableId="1146581265">
    <w:abstractNumId w:val="11"/>
  </w:num>
  <w:num w:numId="4" w16cid:durableId="1945111588">
    <w:abstractNumId w:val="15"/>
  </w:num>
  <w:num w:numId="5" w16cid:durableId="2079395627">
    <w:abstractNumId w:val="1"/>
  </w:num>
  <w:num w:numId="6" w16cid:durableId="1639333314">
    <w:abstractNumId w:val="9"/>
  </w:num>
  <w:num w:numId="7" w16cid:durableId="282854713">
    <w:abstractNumId w:val="8"/>
  </w:num>
  <w:num w:numId="8" w16cid:durableId="1470628605">
    <w:abstractNumId w:val="5"/>
  </w:num>
  <w:num w:numId="9" w16cid:durableId="2005551831">
    <w:abstractNumId w:val="7"/>
  </w:num>
  <w:num w:numId="10" w16cid:durableId="1562251517">
    <w:abstractNumId w:val="0"/>
  </w:num>
  <w:num w:numId="11" w16cid:durableId="679695988">
    <w:abstractNumId w:val="2"/>
  </w:num>
  <w:num w:numId="12" w16cid:durableId="308555111">
    <w:abstractNumId w:val="17"/>
  </w:num>
  <w:num w:numId="13" w16cid:durableId="862983038">
    <w:abstractNumId w:val="12"/>
  </w:num>
  <w:num w:numId="14" w16cid:durableId="1448692206">
    <w:abstractNumId w:val="6"/>
  </w:num>
  <w:num w:numId="15" w16cid:durableId="481822117">
    <w:abstractNumId w:val="4"/>
  </w:num>
  <w:num w:numId="16" w16cid:durableId="1189024637">
    <w:abstractNumId w:val="13"/>
  </w:num>
  <w:num w:numId="17" w16cid:durableId="922879287">
    <w:abstractNumId w:val="14"/>
  </w:num>
  <w:num w:numId="18" w16cid:durableId="13852575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20"/>
  <w:hyphenationZone w:val="425"/>
  <w:drawingGridHorizontalSpacing w:val="110"/>
  <w:displayHorizontalDrawingGridEvery w:val="2"/>
  <w:characterSpacingControl w:val="doNotCompress"/>
  <w:hdrShapeDefaults>
    <o:shapedefaults v:ext="edit" spidmax="2052"/>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CORRIGENDUM" w:val="&lt;UNUSED&gt;"/>
    <w:docVar w:name="LW_COVERPAGE_EXISTS" w:val="True"/>
    <w:docVar w:name="LW_COVERPAGE_GUID" w:val="71E0AA11-A1BC-40D1-B6BA-84CF543420E3"/>
    <w:docVar w:name="LW_COVERPAGE_TYPE" w:val="1"/>
    <w:docVar w:name="LW_CROSSREFERENCE" w:val="&lt;UNUSED&gt;"/>
    <w:docVar w:name="LW_DocType" w:val="NORMAL"/>
    <w:docVar w:name="LW_EMISSION" w:val="16.6.2026"/>
    <w:docVar w:name="LW_EMISSION_ISODATE" w:val="2026-06-16"/>
    <w:docVar w:name="LW_EMISSION_LOCATION" w:val="STR"/>
    <w:docVar w:name="LW_EMISSION_PREFIX" w:val="Strasbourg, "/>
    <w:docVar w:name="LW_EMISSION_SUFFIX" w:val=" "/>
    <w:docVar w:name="LW_ID_DOCTYPE_NONLW" w:val="CP-001"/>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
    <w:docVar w:name="LW_REF.INST.NEW_ADOPTED" w:val="final"/>
    <w:docVar w:name="LW_REF.INST.NEW_TEXT" w:val="(2026) 411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European Citizens\u8217? Initiative (ECI) \u8216?Stop Destroying Videogames\u8217?"/>
    <w:docVar w:name="LW_TYPE.DOC.CP" w:val="COMMUNICATION FROM THE COMMISSION"/>
    <w:docVar w:name="LW_TYPE.DOC.CP.USERTEXT" w:val="&lt;EMPTY&gt;"/>
    <w:docVar w:name="LwApiVersions" w:val="LW4CoDe 1.24.5.0; LW 9.2, Build 20251112"/>
  </w:docVars>
  <w:rsids>
    <w:rsidRoot w:val="000242DE"/>
    <w:rsid w:val="000004E3"/>
    <w:rsid w:val="000010F2"/>
    <w:rsid w:val="000013B1"/>
    <w:rsid w:val="000014E2"/>
    <w:rsid w:val="00001B3C"/>
    <w:rsid w:val="0000273D"/>
    <w:rsid w:val="00002744"/>
    <w:rsid w:val="000038A6"/>
    <w:rsid w:val="00003C3E"/>
    <w:rsid w:val="000041C8"/>
    <w:rsid w:val="00004522"/>
    <w:rsid w:val="00004631"/>
    <w:rsid w:val="000047F3"/>
    <w:rsid w:val="0000529E"/>
    <w:rsid w:val="0000557C"/>
    <w:rsid w:val="000059C2"/>
    <w:rsid w:val="00005AE8"/>
    <w:rsid w:val="00006269"/>
    <w:rsid w:val="000068B1"/>
    <w:rsid w:val="00006A2E"/>
    <w:rsid w:val="00006E07"/>
    <w:rsid w:val="00006EEC"/>
    <w:rsid w:val="00007323"/>
    <w:rsid w:val="00007457"/>
    <w:rsid w:val="00007DF6"/>
    <w:rsid w:val="0001022E"/>
    <w:rsid w:val="00010349"/>
    <w:rsid w:val="00010FCD"/>
    <w:rsid w:val="000114B7"/>
    <w:rsid w:val="00011574"/>
    <w:rsid w:val="00011933"/>
    <w:rsid w:val="00011B9F"/>
    <w:rsid w:val="00011F08"/>
    <w:rsid w:val="000122F9"/>
    <w:rsid w:val="0001260E"/>
    <w:rsid w:val="00012E76"/>
    <w:rsid w:val="00013365"/>
    <w:rsid w:val="00013405"/>
    <w:rsid w:val="0001373D"/>
    <w:rsid w:val="00013A0F"/>
    <w:rsid w:val="00013CF3"/>
    <w:rsid w:val="0001432F"/>
    <w:rsid w:val="0001459F"/>
    <w:rsid w:val="000152C3"/>
    <w:rsid w:val="00015488"/>
    <w:rsid w:val="00015D7E"/>
    <w:rsid w:val="00015F7C"/>
    <w:rsid w:val="000164D4"/>
    <w:rsid w:val="000166E2"/>
    <w:rsid w:val="00016DEC"/>
    <w:rsid w:val="00016E87"/>
    <w:rsid w:val="000171E6"/>
    <w:rsid w:val="000174BC"/>
    <w:rsid w:val="00020474"/>
    <w:rsid w:val="000208F3"/>
    <w:rsid w:val="00020D19"/>
    <w:rsid w:val="00021371"/>
    <w:rsid w:val="000215AD"/>
    <w:rsid w:val="0002172F"/>
    <w:rsid w:val="0002173C"/>
    <w:rsid w:val="00021801"/>
    <w:rsid w:val="00021A1B"/>
    <w:rsid w:val="00022573"/>
    <w:rsid w:val="00022BA7"/>
    <w:rsid w:val="00023045"/>
    <w:rsid w:val="000234D6"/>
    <w:rsid w:val="0002369F"/>
    <w:rsid w:val="000237C6"/>
    <w:rsid w:val="000242DE"/>
    <w:rsid w:val="000242E7"/>
    <w:rsid w:val="00024304"/>
    <w:rsid w:val="000250FF"/>
    <w:rsid w:val="00025431"/>
    <w:rsid w:val="000254C2"/>
    <w:rsid w:val="000258CB"/>
    <w:rsid w:val="00026493"/>
    <w:rsid w:val="000271A9"/>
    <w:rsid w:val="00030777"/>
    <w:rsid w:val="00030BF2"/>
    <w:rsid w:val="00030EF7"/>
    <w:rsid w:val="000317C1"/>
    <w:rsid w:val="00031A20"/>
    <w:rsid w:val="00031B6C"/>
    <w:rsid w:val="000326F0"/>
    <w:rsid w:val="000327FB"/>
    <w:rsid w:val="00032F1D"/>
    <w:rsid w:val="000334E1"/>
    <w:rsid w:val="000335E5"/>
    <w:rsid w:val="00033C63"/>
    <w:rsid w:val="00034522"/>
    <w:rsid w:val="00034780"/>
    <w:rsid w:val="00034A25"/>
    <w:rsid w:val="00034F02"/>
    <w:rsid w:val="00035009"/>
    <w:rsid w:val="000353C8"/>
    <w:rsid w:val="0003603D"/>
    <w:rsid w:val="000362B9"/>
    <w:rsid w:val="00036661"/>
    <w:rsid w:val="000368C1"/>
    <w:rsid w:val="00037490"/>
    <w:rsid w:val="00037663"/>
    <w:rsid w:val="00037BA9"/>
    <w:rsid w:val="00037EF8"/>
    <w:rsid w:val="00037F28"/>
    <w:rsid w:val="000402BD"/>
    <w:rsid w:val="00040731"/>
    <w:rsid w:val="000409C5"/>
    <w:rsid w:val="00041004"/>
    <w:rsid w:val="00041235"/>
    <w:rsid w:val="000413D3"/>
    <w:rsid w:val="0004242D"/>
    <w:rsid w:val="000429FB"/>
    <w:rsid w:val="00042A4C"/>
    <w:rsid w:val="00042B23"/>
    <w:rsid w:val="00042C4B"/>
    <w:rsid w:val="000430C4"/>
    <w:rsid w:val="000432CA"/>
    <w:rsid w:val="000442EF"/>
    <w:rsid w:val="000449D8"/>
    <w:rsid w:val="0004533E"/>
    <w:rsid w:val="00045473"/>
    <w:rsid w:val="00045765"/>
    <w:rsid w:val="00045A79"/>
    <w:rsid w:val="00045CC9"/>
    <w:rsid w:val="0004655F"/>
    <w:rsid w:val="00046F19"/>
    <w:rsid w:val="00047599"/>
    <w:rsid w:val="00050242"/>
    <w:rsid w:val="000509EE"/>
    <w:rsid w:val="00050CFB"/>
    <w:rsid w:val="0005210D"/>
    <w:rsid w:val="000525D2"/>
    <w:rsid w:val="00052BB8"/>
    <w:rsid w:val="00053732"/>
    <w:rsid w:val="000540B2"/>
    <w:rsid w:val="00054E7C"/>
    <w:rsid w:val="00055021"/>
    <w:rsid w:val="000551AB"/>
    <w:rsid w:val="0005530B"/>
    <w:rsid w:val="00055392"/>
    <w:rsid w:val="00055A34"/>
    <w:rsid w:val="00055B34"/>
    <w:rsid w:val="000566E3"/>
    <w:rsid w:val="0005752D"/>
    <w:rsid w:val="000575EA"/>
    <w:rsid w:val="000576AD"/>
    <w:rsid w:val="000576B6"/>
    <w:rsid w:val="000576C9"/>
    <w:rsid w:val="000579BB"/>
    <w:rsid w:val="000600C6"/>
    <w:rsid w:val="000608F7"/>
    <w:rsid w:val="00060A22"/>
    <w:rsid w:val="00060BC0"/>
    <w:rsid w:val="00060C54"/>
    <w:rsid w:val="000617F1"/>
    <w:rsid w:val="00061991"/>
    <w:rsid w:val="00061A47"/>
    <w:rsid w:val="00061AC2"/>
    <w:rsid w:val="00062642"/>
    <w:rsid w:val="0006381C"/>
    <w:rsid w:val="00063F5B"/>
    <w:rsid w:val="00064965"/>
    <w:rsid w:val="00064BDD"/>
    <w:rsid w:val="00065684"/>
    <w:rsid w:val="00065A8E"/>
    <w:rsid w:val="00065B30"/>
    <w:rsid w:val="00066115"/>
    <w:rsid w:val="00066557"/>
    <w:rsid w:val="000669DC"/>
    <w:rsid w:val="00066EB4"/>
    <w:rsid w:val="000674FC"/>
    <w:rsid w:val="00067507"/>
    <w:rsid w:val="00070A27"/>
    <w:rsid w:val="000719C7"/>
    <w:rsid w:val="00071B7D"/>
    <w:rsid w:val="00071E72"/>
    <w:rsid w:val="00071FC7"/>
    <w:rsid w:val="00072047"/>
    <w:rsid w:val="00072115"/>
    <w:rsid w:val="0007221E"/>
    <w:rsid w:val="0007242F"/>
    <w:rsid w:val="00072467"/>
    <w:rsid w:val="0007269B"/>
    <w:rsid w:val="0007278C"/>
    <w:rsid w:val="00072A22"/>
    <w:rsid w:val="00072BE9"/>
    <w:rsid w:val="00072DF1"/>
    <w:rsid w:val="00072E32"/>
    <w:rsid w:val="00072F69"/>
    <w:rsid w:val="00073258"/>
    <w:rsid w:val="00073383"/>
    <w:rsid w:val="0007351D"/>
    <w:rsid w:val="00074647"/>
    <w:rsid w:val="000748EC"/>
    <w:rsid w:val="00074A7B"/>
    <w:rsid w:val="00075398"/>
    <w:rsid w:val="00075EAB"/>
    <w:rsid w:val="000764AB"/>
    <w:rsid w:val="00076B93"/>
    <w:rsid w:val="00076EC6"/>
    <w:rsid w:val="00076F4B"/>
    <w:rsid w:val="00077075"/>
    <w:rsid w:val="000771CA"/>
    <w:rsid w:val="000775BA"/>
    <w:rsid w:val="00077EFB"/>
    <w:rsid w:val="000809BF"/>
    <w:rsid w:val="00080A0E"/>
    <w:rsid w:val="0008257D"/>
    <w:rsid w:val="0008281A"/>
    <w:rsid w:val="00082993"/>
    <w:rsid w:val="00082DEB"/>
    <w:rsid w:val="000830E5"/>
    <w:rsid w:val="000831E0"/>
    <w:rsid w:val="0008334E"/>
    <w:rsid w:val="000837E1"/>
    <w:rsid w:val="00084687"/>
    <w:rsid w:val="00084868"/>
    <w:rsid w:val="0008492F"/>
    <w:rsid w:val="00084AF9"/>
    <w:rsid w:val="00084D04"/>
    <w:rsid w:val="00085BBF"/>
    <w:rsid w:val="00086756"/>
    <w:rsid w:val="000869E6"/>
    <w:rsid w:val="00087F4A"/>
    <w:rsid w:val="00090134"/>
    <w:rsid w:val="00090AC3"/>
    <w:rsid w:val="00090FBA"/>
    <w:rsid w:val="00091BB3"/>
    <w:rsid w:val="000926B8"/>
    <w:rsid w:val="00092B5B"/>
    <w:rsid w:val="00092D1E"/>
    <w:rsid w:val="00092DB2"/>
    <w:rsid w:val="0009351D"/>
    <w:rsid w:val="00093905"/>
    <w:rsid w:val="00093C7A"/>
    <w:rsid w:val="00093F39"/>
    <w:rsid w:val="00094671"/>
    <w:rsid w:val="00094887"/>
    <w:rsid w:val="00094918"/>
    <w:rsid w:val="00094E15"/>
    <w:rsid w:val="00095298"/>
    <w:rsid w:val="00095BC3"/>
    <w:rsid w:val="00095C1E"/>
    <w:rsid w:val="0009627B"/>
    <w:rsid w:val="000967CB"/>
    <w:rsid w:val="000976AF"/>
    <w:rsid w:val="00097748"/>
    <w:rsid w:val="00097E5A"/>
    <w:rsid w:val="000A043B"/>
    <w:rsid w:val="000A05FF"/>
    <w:rsid w:val="000A0B8F"/>
    <w:rsid w:val="000A1498"/>
    <w:rsid w:val="000A191A"/>
    <w:rsid w:val="000A1E16"/>
    <w:rsid w:val="000A2734"/>
    <w:rsid w:val="000A2980"/>
    <w:rsid w:val="000A2FD6"/>
    <w:rsid w:val="000A3493"/>
    <w:rsid w:val="000A4934"/>
    <w:rsid w:val="000A58E9"/>
    <w:rsid w:val="000A5E76"/>
    <w:rsid w:val="000A6269"/>
    <w:rsid w:val="000A7082"/>
    <w:rsid w:val="000A7238"/>
    <w:rsid w:val="000A74CB"/>
    <w:rsid w:val="000A7872"/>
    <w:rsid w:val="000A78B6"/>
    <w:rsid w:val="000A7BEA"/>
    <w:rsid w:val="000A7C44"/>
    <w:rsid w:val="000B01D2"/>
    <w:rsid w:val="000B03C9"/>
    <w:rsid w:val="000B04AB"/>
    <w:rsid w:val="000B062E"/>
    <w:rsid w:val="000B0CDA"/>
    <w:rsid w:val="000B10A0"/>
    <w:rsid w:val="000B11C1"/>
    <w:rsid w:val="000B1489"/>
    <w:rsid w:val="000B15DF"/>
    <w:rsid w:val="000B2C8F"/>
    <w:rsid w:val="000B344E"/>
    <w:rsid w:val="000B3AB5"/>
    <w:rsid w:val="000B3CEC"/>
    <w:rsid w:val="000B4F69"/>
    <w:rsid w:val="000B5029"/>
    <w:rsid w:val="000B569C"/>
    <w:rsid w:val="000B5B45"/>
    <w:rsid w:val="000B5D32"/>
    <w:rsid w:val="000B5E89"/>
    <w:rsid w:val="000B611B"/>
    <w:rsid w:val="000B704D"/>
    <w:rsid w:val="000B7470"/>
    <w:rsid w:val="000B7C81"/>
    <w:rsid w:val="000BAFC1"/>
    <w:rsid w:val="000C09AF"/>
    <w:rsid w:val="000C1428"/>
    <w:rsid w:val="000C161C"/>
    <w:rsid w:val="000C16F9"/>
    <w:rsid w:val="000C4125"/>
    <w:rsid w:val="000C4CA9"/>
    <w:rsid w:val="000C5191"/>
    <w:rsid w:val="000C5372"/>
    <w:rsid w:val="000C5664"/>
    <w:rsid w:val="000C6C87"/>
    <w:rsid w:val="000C77E9"/>
    <w:rsid w:val="000C7C46"/>
    <w:rsid w:val="000C7D7B"/>
    <w:rsid w:val="000D09F0"/>
    <w:rsid w:val="000D0B97"/>
    <w:rsid w:val="000D0BCB"/>
    <w:rsid w:val="000D0C61"/>
    <w:rsid w:val="000D11BA"/>
    <w:rsid w:val="000D1ADB"/>
    <w:rsid w:val="000D1AFA"/>
    <w:rsid w:val="000D1DF5"/>
    <w:rsid w:val="000D2812"/>
    <w:rsid w:val="000D2CAF"/>
    <w:rsid w:val="000D2CD1"/>
    <w:rsid w:val="000D30AF"/>
    <w:rsid w:val="000D30D9"/>
    <w:rsid w:val="000D314B"/>
    <w:rsid w:val="000D345B"/>
    <w:rsid w:val="000D39A2"/>
    <w:rsid w:val="000D43DF"/>
    <w:rsid w:val="000D4552"/>
    <w:rsid w:val="000D4A0E"/>
    <w:rsid w:val="000D4C59"/>
    <w:rsid w:val="000D54B3"/>
    <w:rsid w:val="000D5C11"/>
    <w:rsid w:val="000D5F90"/>
    <w:rsid w:val="000D64AC"/>
    <w:rsid w:val="000D6B4D"/>
    <w:rsid w:val="000D72CB"/>
    <w:rsid w:val="000D733C"/>
    <w:rsid w:val="000D758A"/>
    <w:rsid w:val="000D77A3"/>
    <w:rsid w:val="000D7984"/>
    <w:rsid w:val="000D7CEC"/>
    <w:rsid w:val="000D7EBD"/>
    <w:rsid w:val="000D7F9D"/>
    <w:rsid w:val="000E01AA"/>
    <w:rsid w:val="000E0752"/>
    <w:rsid w:val="000E0E62"/>
    <w:rsid w:val="000E0E88"/>
    <w:rsid w:val="000E16FA"/>
    <w:rsid w:val="000E1863"/>
    <w:rsid w:val="000E1A59"/>
    <w:rsid w:val="000E20F9"/>
    <w:rsid w:val="000E2DBE"/>
    <w:rsid w:val="000E334E"/>
    <w:rsid w:val="000E3879"/>
    <w:rsid w:val="000E3AAE"/>
    <w:rsid w:val="000E4294"/>
    <w:rsid w:val="000E43B0"/>
    <w:rsid w:val="000E490E"/>
    <w:rsid w:val="000E4F4B"/>
    <w:rsid w:val="000E5CAA"/>
    <w:rsid w:val="000E5DA9"/>
    <w:rsid w:val="000E6115"/>
    <w:rsid w:val="000E6901"/>
    <w:rsid w:val="000E6AB5"/>
    <w:rsid w:val="000E6CAA"/>
    <w:rsid w:val="000E7151"/>
    <w:rsid w:val="000E7B80"/>
    <w:rsid w:val="000E7D57"/>
    <w:rsid w:val="000F08D9"/>
    <w:rsid w:val="000F14E3"/>
    <w:rsid w:val="000F1921"/>
    <w:rsid w:val="000F2CBA"/>
    <w:rsid w:val="000F3A62"/>
    <w:rsid w:val="000F3CAD"/>
    <w:rsid w:val="000F3D8A"/>
    <w:rsid w:val="000F4EC3"/>
    <w:rsid w:val="000F5AC0"/>
    <w:rsid w:val="000F5EBC"/>
    <w:rsid w:val="000F638E"/>
    <w:rsid w:val="000F68AF"/>
    <w:rsid w:val="000F77D6"/>
    <w:rsid w:val="000F79BC"/>
    <w:rsid w:val="0010007B"/>
    <w:rsid w:val="0010017A"/>
    <w:rsid w:val="001005FD"/>
    <w:rsid w:val="0010094E"/>
    <w:rsid w:val="00100C89"/>
    <w:rsid w:val="00101971"/>
    <w:rsid w:val="00102B46"/>
    <w:rsid w:val="00102D58"/>
    <w:rsid w:val="00103026"/>
    <w:rsid w:val="001034A8"/>
    <w:rsid w:val="00103A2B"/>
    <w:rsid w:val="00103D32"/>
    <w:rsid w:val="00104320"/>
    <w:rsid w:val="00104562"/>
    <w:rsid w:val="00104736"/>
    <w:rsid w:val="00104B30"/>
    <w:rsid w:val="0010504C"/>
    <w:rsid w:val="001050FA"/>
    <w:rsid w:val="00105DE4"/>
    <w:rsid w:val="0010670F"/>
    <w:rsid w:val="00107615"/>
    <w:rsid w:val="001109AB"/>
    <w:rsid w:val="00110AD0"/>
    <w:rsid w:val="00110E9C"/>
    <w:rsid w:val="00111AE8"/>
    <w:rsid w:val="00111BC9"/>
    <w:rsid w:val="00111FDC"/>
    <w:rsid w:val="0011343F"/>
    <w:rsid w:val="001134EE"/>
    <w:rsid w:val="00113BEB"/>
    <w:rsid w:val="00113F2D"/>
    <w:rsid w:val="00113F91"/>
    <w:rsid w:val="00114AAA"/>
    <w:rsid w:val="00115114"/>
    <w:rsid w:val="0011552D"/>
    <w:rsid w:val="001158F7"/>
    <w:rsid w:val="00115AD1"/>
    <w:rsid w:val="00116260"/>
    <w:rsid w:val="00116A71"/>
    <w:rsid w:val="00116C72"/>
    <w:rsid w:val="001202CD"/>
    <w:rsid w:val="00120DB2"/>
    <w:rsid w:val="00121039"/>
    <w:rsid w:val="001216E8"/>
    <w:rsid w:val="00121BFA"/>
    <w:rsid w:val="00121DD4"/>
    <w:rsid w:val="0012232F"/>
    <w:rsid w:val="001225DF"/>
    <w:rsid w:val="001227DD"/>
    <w:rsid w:val="00122BED"/>
    <w:rsid w:val="00122CC8"/>
    <w:rsid w:val="00122D69"/>
    <w:rsid w:val="00122E80"/>
    <w:rsid w:val="00123046"/>
    <w:rsid w:val="00124371"/>
    <w:rsid w:val="001249BB"/>
    <w:rsid w:val="00124B53"/>
    <w:rsid w:val="00124B61"/>
    <w:rsid w:val="00125561"/>
    <w:rsid w:val="00125664"/>
    <w:rsid w:val="00126003"/>
    <w:rsid w:val="00126444"/>
    <w:rsid w:val="00126AE8"/>
    <w:rsid w:val="0012739B"/>
    <w:rsid w:val="001274DB"/>
    <w:rsid w:val="001275A6"/>
    <w:rsid w:val="001278CE"/>
    <w:rsid w:val="0012F820"/>
    <w:rsid w:val="00130A9E"/>
    <w:rsid w:val="00130C69"/>
    <w:rsid w:val="00130E47"/>
    <w:rsid w:val="00130ECC"/>
    <w:rsid w:val="00131236"/>
    <w:rsid w:val="001313F0"/>
    <w:rsid w:val="0013182A"/>
    <w:rsid w:val="0013297B"/>
    <w:rsid w:val="0013311B"/>
    <w:rsid w:val="00133471"/>
    <w:rsid w:val="00133924"/>
    <w:rsid w:val="00134AF4"/>
    <w:rsid w:val="00134B87"/>
    <w:rsid w:val="00135013"/>
    <w:rsid w:val="00135325"/>
    <w:rsid w:val="0013550A"/>
    <w:rsid w:val="0013558C"/>
    <w:rsid w:val="00135637"/>
    <w:rsid w:val="001356ED"/>
    <w:rsid w:val="0013596A"/>
    <w:rsid w:val="00135B79"/>
    <w:rsid w:val="00135BEE"/>
    <w:rsid w:val="001364DC"/>
    <w:rsid w:val="0013668E"/>
    <w:rsid w:val="00136892"/>
    <w:rsid w:val="00136CF9"/>
    <w:rsid w:val="0013798B"/>
    <w:rsid w:val="00137A59"/>
    <w:rsid w:val="00137E83"/>
    <w:rsid w:val="0013850E"/>
    <w:rsid w:val="00140858"/>
    <w:rsid w:val="001409A4"/>
    <w:rsid w:val="00140A50"/>
    <w:rsid w:val="001413CD"/>
    <w:rsid w:val="001414D6"/>
    <w:rsid w:val="00141558"/>
    <w:rsid w:val="001415BA"/>
    <w:rsid w:val="00142443"/>
    <w:rsid w:val="00142CBD"/>
    <w:rsid w:val="00142F46"/>
    <w:rsid w:val="00142F53"/>
    <w:rsid w:val="001430F7"/>
    <w:rsid w:val="0014337C"/>
    <w:rsid w:val="00143AA7"/>
    <w:rsid w:val="001445A5"/>
    <w:rsid w:val="00144704"/>
    <w:rsid w:val="0014496B"/>
    <w:rsid w:val="001452EF"/>
    <w:rsid w:val="0014531D"/>
    <w:rsid w:val="00145428"/>
    <w:rsid w:val="00145719"/>
    <w:rsid w:val="00145E4E"/>
    <w:rsid w:val="0014608F"/>
    <w:rsid w:val="001466CB"/>
    <w:rsid w:val="001468FA"/>
    <w:rsid w:val="00147311"/>
    <w:rsid w:val="00150379"/>
    <w:rsid w:val="0015061D"/>
    <w:rsid w:val="001509BF"/>
    <w:rsid w:val="00150C6B"/>
    <w:rsid w:val="001514C5"/>
    <w:rsid w:val="00151B03"/>
    <w:rsid w:val="00151B82"/>
    <w:rsid w:val="00151CA5"/>
    <w:rsid w:val="00152479"/>
    <w:rsid w:val="00152926"/>
    <w:rsid w:val="001529F0"/>
    <w:rsid w:val="00152A08"/>
    <w:rsid w:val="00152FFA"/>
    <w:rsid w:val="0015301F"/>
    <w:rsid w:val="00154115"/>
    <w:rsid w:val="0015479E"/>
    <w:rsid w:val="001547B1"/>
    <w:rsid w:val="0015492E"/>
    <w:rsid w:val="0015499C"/>
    <w:rsid w:val="00154D47"/>
    <w:rsid w:val="001552E9"/>
    <w:rsid w:val="00155612"/>
    <w:rsid w:val="00155D27"/>
    <w:rsid w:val="00155F2A"/>
    <w:rsid w:val="00156044"/>
    <w:rsid w:val="001566E9"/>
    <w:rsid w:val="001566F7"/>
    <w:rsid w:val="00156AC3"/>
    <w:rsid w:val="00156F24"/>
    <w:rsid w:val="001570F5"/>
    <w:rsid w:val="00157764"/>
    <w:rsid w:val="00157C02"/>
    <w:rsid w:val="00160423"/>
    <w:rsid w:val="001607A8"/>
    <w:rsid w:val="00160D00"/>
    <w:rsid w:val="00160E55"/>
    <w:rsid w:val="00160F35"/>
    <w:rsid w:val="001619E9"/>
    <w:rsid w:val="00161D0D"/>
    <w:rsid w:val="0016262C"/>
    <w:rsid w:val="00162A36"/>
    <w:rsid w:val="00162CFE"/>
    <w:rsid w:val="00163047"/>
    <w:rsid w:val="001632C2"/>
    <w:rsid w:val="0016371C"/>
    <w:rsid w:val="0016390F"/>
    <w:rsid w:val="00163C24"/>
    <w:rsid w:val="00164055"/>
    <w:rsid w:val="0016405A"/>
    <w:rsid w:val="001643BE"/>
    <w:rsid w:val="001649D4"/>
    <w:rsid w:val="001652E3"/>
    <w:rsid w:val="001652E8"/>
    <w:rsid w:val="00165A1F"/>
    <w:rsid w:val="00165AEE"/>
    <w:rsid w:val="00166156"/>
    <w:rsid w:val="001661CB"/>
    <w:rsid w:val="001663EB"/>
    <w:rsid w:val="001667BC"/>
    <w:rsid w:val="00166F8D"/>
    <w:rsid w:val="001671A1"/>
    <w:rsid w:val="0016736D"/>
    <w:rsid w:val="00170D12"/>
    <w:rsid w:val="001711E0"/>
    <w:rsid w:val="00171282"/>
    <w:rsid w:val="0017171A"/>
    <w:rsid w:val="00171B43"/>
    <w:rsid w:val="001722EB"/>
    <w:rsid w:val="001726C5"/>
    <w:rsid w:val="00172E60"/>
    <w:rsid w:val="0017325C"/>
    <w:rsid w:val="00174CD2"/>
    <w:rsid w:val="00175E1D"/>
    <w:rsid w:val="00176816"/>
    <w:rsid w:val="00176F0E"/>
    <w:rsid w:val="001771ED"/>
    <w:rsid w:val="001772AE"/>
    <w:rsid w:val="0017735A"/>
    <w:rsid w:val="001778FE"/>
    <w:rsid w:val="00177A7D"/>
    <w:rsid w:val="001801BF"/>
    <w:rsid w:val="00180220"/>
    <w:rsid w:val="0018103E"/>
    <w:rsid w:val="00181122"/>
    <w:rsid w:val="001818F3"/>
    <w:rsid w:val="00181D00"/>
    <w:rsid w:val="00182250"/>
    <w:rsid w:val="00182BD1"/>
    <w:rsid w:val="00182CDC"/>
    <w:rsid w:val="00182D04"/>
    <w:rsid w:val="0018301C"/>
    <w:rsid w:val="00183A3B"/>
    <w:rsid w:val="00183D54"/>
    <w:rsid w:val="00183F54"/>
    <w:rsid w:val="00184B80"/>
    <w:rsid w:val="0018510F"/>
    <w:rsid w:val="00185784"/>
    <w:rsid w:val="00185B5F"/>
    <w:rsid w:val="00185F00"/>
    <w:rsid w:val="0018671A"/>
    <w:rsid w:val="00186895"/>
    <w:rsid w:val="001868F9"/>
    <w:rsid w:val="00186C74"/>
    <w:rsid w:val="00187AEE"/>
    <w:rsid w:val="0019003B"/>
    <w:rsid w:val="0019032C"/>
    <w:rsid w:val="0019042C"/>
    <w:rsid w:val="001906D9"/>
    <w:rsid w:val="0019097C"/>
    <w:rsid w:val="00190A1A"/>
    <w:rsid w:val="00190BC1"/>
    <w:rsid w:val="00190D46"/>
    <w:rsid w:val="00191132"/>
    <w:rsid w:val="00191707"/>
    <w:rsid w:val="0019203F"/>
    <w:rsid w:val="00192080"/>
    <w:rsid w:val="00192213"/>
    <w:rsid w:val="001929E4"/>
    <w:rsid w:val="00192A1F"/>
    <w:rsid w:val="00192A47"/>
    <w:rsid w:val="00192EE4"/>
    <w:rsid w:val="00193684"/>
    <w:rsid w:val="0019388A"/>
    <w:rsid w:val="00193C28"/>
    <w:rsid w:val="00195208"/>
    <w:rsid w:val="00195402"/>
    <w:rsid w:val="001957DC"/>
    <w:rsid w:val="001964FD"/>
    <w:rsid w:val="0019658D"/>
    <w:rsid w:val="0019685C"/>
    <w:rsid w:val="00196B80"/>
    <w:rsid w:val="00196CAB"/>
    <w:rsid w:val="00197940"/>
    <w:rsid w:val="00197F30"/>
    <w:rsid w:val="001A0171"/>
    <w:rsid w:val="001A0184"/>
    <w:rsid w:val="001A0315"/>
    <w:rsid w:val="001A06F4"/>
    <w:rsid w:val="001A0A37"/>
    <w:rsid w:val="001A1689"/>
    <w:rsid w:val="001A1A80"/>
    <w:rsid w:val="001A2B4B"/>
    <w:rsid w:val="001A2E83"/>
    <w:rsid w:val="001A31A9"/>
    <w:rsid w:val="001A3314"/>
    <w:rsid w:val="001A34E3"/>
    <w:rsid w:val="001A3D86"/>
    <w:rsid w:val="001A494C"/>
    <w:rsid w:val="001A4E24"/>
    <w:rsid w:val="001A51AE"/>
    <w:rsid w:val="001A52F4"/>
    <w:rsid w:val="001A53B8"/>
    <w:rsid w:val="001A5A74"/>
    <w:rsid w:val="001A646E"/>
    <w:rsid w:val="001A6560"/>
    <w:rsid w:val="001A682F"/>
    <w:rsid w:val="001A6B0E"/>
    <w:rsid w:val="001A7720"/>
    <w:rsid w:val="001A77A0"/>
    <w:rsid w:val="001A7F53"/>
    <w:rsid w:val="001B043F"/>
    <w:rsid w:val="001B1C26"/>
    <w:rsid w:val="001B1D99"/>
    <w:rsid w:val="001B1E5A"/>
    <w:rsid w:val="001B1F5A"/>
    <w:rsid w:val="001B211B"/>
    <w:rsid w:val="001B26FA"/>
    <w:rsid w:val="001B2CA4"/>
    <w:rsid w:val="001B39A2"/>
    <w:rsid w:val="001B4495"/>
    <w:rsid w:val="001B4D0E"/>
    <w:rsid w:val="001B5526"/>
    <w:rsid w:val="001B5ECB"/>
    <w:rsid w:val="001B658A"/>
    <w:rsid w:val="001B68AA"/>
    <w:rsid w:val="001B6FB5"/>
    <w:rsid w:val="001B70C2"/>
    <w:rsid w:val="001B71CF"/>
    <w:rsid w:val="001B76BA"/>
    <w:rsid w:val="001B7C08"/>
    <w:rsid w:val="001B7C4B"/>
    <w:rsid w:val="001C0090"/>
    <w:rsid w:val="001C02BC"/>
    <w:rsid w:val="001C067C"/>
    <w:rsid w:val="001C06AF"/>
    <w:rsid w:val="001C0FBE"/>
    <w:rsid w:val="001C115D"/>
    <w:rsid w:val="001C12B3"/>
    <w:rsid w:val="001C12DE"/>
    <w:rsid w:val="001C1902"/>
    <w:rsid w:val="001C1AE9"/>
    <w:rsid w:val="001C26C1"/>
    <w:rsid w:val="001C2B13"/>
    <w:rsid w:val="001C357E"/>
    <w:rsid w:val="001C3D7F"/>
    <w:rsid w:val="001C3E20"/>
    <w:rsid w:val="001C3FC0"/>
    <w:rsid w:val="001C45AB"/>
    <w:rsid w:val="001C479B"/>
    <w:rsid w:val="001C4A57"/>
    <w:rsid w:val="001C4B07"/>
    <w:rsid w:val="001C4D28"/>
    <w:rsid w:val="001C521E"/>
    <w:rsid w:val="001C550E"/>
    <w:rsid w:val="001C56B1"/>
    <w:rsid w:val="001C5A73"/>
    <w:rsid w:val="001C5E28"/>
    <w:rsid w:val="001C66A0"/>
    <w:rsid w:val="001C79BF"/>
    <w:rsid w:val="001C7A8E"/>
    <w:rsid w:val="001C7E30"/>
    <w:rsid w:val="001D082B"/>
    <w:rsid w:val="001D0B10"/>
    <w:rsid w:val="001D0CC3"/>
    <w:rsid w:val="001D1244"/>
    <w:rsid w:val="001D16E3"/>
    <w:rsid w:val="001D1D8D"/>
    <w:rsid w:val="001D21C3"/>
    <w:rsid w:val="001D21FD"/>
    <w:rsid w:val="001D2540"/>
    <w:rsid w:val="001D2788"/>
    <w:rsid w:val="001D2BE1"/>
    <w:rsid w:val="001D3607"/>
    <w:rsid w:val="001D39E7"/>
    <w:rsid w:val="001D4149"/>
    <w:rsid w:val="001D4215"/>
    <w:rsid w:val="001D46B4"/>
    <w:rsid w:val="001D48B9"/>
    <w:rsid w:val="001D4C2A"/>
    <w:rsid w:val="001D57D2"/>
    <w:rsid w:val="001D62A0"/>
    <w:rsid w:val="001D69F0"/>
    <w:rsid w:val="001D6E23"/>
    <w:rsid w:val="001D7785"/>
    <w:rsid w:val="001D7B6C"/>
    <w:rsid w:val="001E0A2F"/>
    <w:rsid w:val="001E15EE"/>
    <w:rsid w:val="001E20B1"/>
    <w:rsid w:val="001E235D"/>
    <w:rsid w:val="001E282F"/>
    <w:rsid w:val="001E2A94"/>
    <w:rsid w:val="001E2F17"/>
    <w:rsid w:val="001E306B"/>
    <w:rsid w:val="001E31A6"/>
    <w:rsid w:val="001E34D5"/>
    <w:rsid w:val="001E3A64"/>
    <w:rsid w:val="001E3C2C"/>
    <w:rsid w:val="001E45F2"/>
    <w:rsid w:val="001E48B0"/>
    <w:rsid w:val="001E4DB5"/>
    <w:rsid w:val="001E4EFD"/>
    <w:rsid w:val="001E55EA"/>
    <w:rsid w:val="001E5855"/>
    <w:rsid w:val="001E5B0B"/>
    <w:rsid w:val="001E61E4"/>
    <w:rsid w:val="001E67E3"/>
    <w:rsid w:val="001E758E"/>
    <w:rsid w:val="001E76E8"/>
    <w:rsid w:val="001E7D28"/>
    <w:rsid w:val="001E7D69"/>
    <w:rsid w:val="001F026C"/>
    <w:rsid w:val="001F05E1"/>
    <w:rsid w:val="001F07F7"/>
    <w:rsid w:val="001F0B4C"/>
    <w:rsid w:val="001F0DBD"/>
    <w:rsid w:val="001F0E61"/>
    <w:rsid w:val="001F108C"/>
    <w:rsid w:val="001F1276"/>
    <w:rsid w:val="001F132C"/>
    <w:rsid w:val="001F159C"/>
    <w:rsid w:val="001F15AC"/>
    <w:rsid w:val="001F199E"/>
    <w:rsid w:val="001F1B60"/>
    <w:rsid w:val="001F215A"/>
    <w:rsid w:val="001F2B7B"/>
    <w:rsid w:val="001F3749"/>
    <w:rsid w:val="001F3A4E"/>
    <w:rsid w:val="001F3E38"/>
    <w:rsid w:val="001F446E"/>
    <w:rsid w:val="001F48C6"/>
    <w:rsid w:val="001F4ACA"/>
    <w:rsid w:val="001F5938"/>
    <w:rsid w:val="001F5AE0"/>
    <w:rsid w:val="001F5EDB"/>
    <w:rsid w:val="001F7113"/>
    <w:rsid w:val="002006B9"/>
    <w:rsid w:val="002016BF"/>
    <w:rsid w:val="002023D5"/>
    <w:rsid w:val="0020240A"/>
    <w:rsid w:val="00203021"/>
    <w:rsid w:val="00203513"/>
    <w:rsid w:val="00203628"/>
    <w:rsid w:val="00204039"/>
    <w:rsid w:val="002046A1"/>
    <w:rsid w:val="00204A6D"/>
    <w:rsid w:val="00204FA6"/>
    <w:rsid w:val="0020585F"/>
    <w:rsid w:val="002059F9"/>
    <w:rsid w:val="00205E29"/>
    <w:rsid w:val="00206769"/>
    <w:rsid w:val="00206BE4"/>
    <w:rsid w:val="00206DAE"/>
    <w:rsid w:val="002072C8"/>
    <w:rsid w:val="00207386"/>
    <w:rsid w:val="002077E8"/>
    <w:rsid w:val="00207EC6"/>
    <w:rsid w:val="0021065D"/>
    <w:rsid w:val="00211511"/>
    <w:rsid w:val="00211583"/>
    <w:rsid w:val="00211BF5"/>
    <w:rsid w:val="00211EAB"/>
    <w:rsid w:val="002123D6"/>
    <w:rsid w:val="00212525"/>
    <w:rsid w:val="00212964"/>
    <w:rsid w:val="00212A34"/>
    <w:rsid w:val="00213195"/>
    <w:rsid w:val="0021366E"/>
    <w:rsid w:val="00213C8E"/>
    <w:rsid w:val="00213E86"/>
    <w:rsid w:val="00213EEB"/>
    <w:rsid w:val="002142BA"/>
    <w:rsid w:val="00214718"/>
    <w:rsid w:val="00214A08"/>
    <w:rsid w:val="00214AC9"/>
    <w:rsid w:val="002164D4"/>
    <w:rsid w:val="002168A7"/>
    <w:rsid w:val="0021691A"/>
    <w:rsid w:val="002170D3"/>
    <w:rsid w:val="00217BC6"/>
    <w:rsid w:val="00217C8F"/>
    <w:rsid w:val="00217CB1"/>
    <w:rsid w:val="0022044D"/>
    <w:rsid w:val="00220928"/>
    <w:rsid w:val="00220A15"/>
    <w:rsid w:val="00220C5B"/>
    <w:rsid w:val="00220CA3"/>
    <w:rsid w:val="00220F2B"/>
    <w:rsid w:val="00221363"/>
    <w:rsid w:val="002215B4"/>
    <w:rsid w:val="00221AFA"/>
    <w:rsid w:val="00221CA4"/>
    <w:rsid w:val="002220BA"/>
    <w:rsid w:val="00222945"/>
    <w:rsid w:val="00222BA9"/>
    <w:rsid w:val="00222D3C"/>
    <w:rsid w:val="00222E06"/>
    <w:rsid w:val="0022356C"/>
    <w:rsid w:val="0022396D"/>
    <w:rsid w:val="002239D4"/>
    <w:rsid w:val="00224CD3"/>
    <w:rsid w:val="00225049"/>
    <w:rsid w:val="002257BF"/>
    <w:rsid w:val="00225B6B"/>
    <w:rsid w:val="002262E7"/>
    <w:rsid w:val="00226B74"/>
    <w:rsid w:val="00226E87"/>
    <w:rsid w:val="002270B4"/>
    <w:rsid w:val="00227134"/>
    <w:rsid w:val="002273F8"/>
    <w:rsid w:val="00227875"/>
    <w:rsid w:val="0022794E"/>
    <w:rsid w:val="00227CBF"/>
    <w:rsid w:val="00227F91"/>
    <w:rsid w:val="002305C1"/>
    <w:rsid w:val="00230C86"/>
    <w:rsid w:val="00230ED1"/>
    <w:rsid w:val="00230EF6"/>
    <w:rsid w:val="00231953"/>
    <w:rsid w:val="00231D24"/>
    <w:rsid w:val="00231EB2"/>
    <w:rsid w:val="00232453"/>
    <w:rsid w:val="0023273C"/>
    <w:rsid w:val="002328F5"/>
    <w:rsid w:val="00232F09"/>
    <w:rsid w:val="0023357C"/>
    <w:rsid w:val="002336A8"/>
    <w:rsid w:val="00233B30"/>
    <w:rsid w:val="00234409"/>
    <w:rsid w:val="002344AF"/>
    <w:rsid w:val="00234604"/>
    <w:rsid w:val="002346F4"/>
    <w:rsid w:val="0023531D"/>
    <w:rsid w:val="00235618"/>
    <w:rsid w:val="00235F86"/>
    <w:rsid w:val="0023650A"/>
    <w:rsid w:val="00236F9C"/>
    <w:rsid w:val="002370FB"/>
    <w:rsid w:val="00237474"/>
    <w:rsid w:val="00237655"/>
    <w:rsid w:val="00237B89"/>
    <w:rsid w:val="002400DF"/>
    <w:rsid w:val="0024073D"/>
    <w:rsid w:val="0024079B"/>
    <w:rsid w:val="00240A40"/>
    <w:rsid w:val="00240C5F"/>
    <w:rsid w:val="00240DB1"/>
    <w:rsid w:val="00240F84"/>
    <w:rsid w:val="00241044"/>
    <w:rsid w:val="0024115C"/>
    <w:rsid w:val="002418A1"/>
    <w:rsid w:val="00241A83"/>
    <w:rsid w:val="00241BB5"/>
    <w:rsid w:val="00241E66"/>
    <w:rsid w:val="002420EB"/>
    <w:rsid w:val="00243836"/>
    <w:rsid w:val="00243DC8"/>
    <w:rsid w:val="0024435E"/>
    <w:rsid w:val="00244A3D"/>
    <w:rsid w:val="00244FDB"/>
    <w:rsid w:val="0024513F"/>
    <w:rsid w:val="00245728"/>
    <w:rsid w:val="00245A47"/>
    <w:rsid w:val="00246531"/>
    <w:rsid w:val="00246DA5"/>
    <w:rsid w:val="002473E8"/>
    <w:rsid w:val="0024776D"/>
    <w:rsid w:val="00247D9C"/>
    <w:rsid w:val="0025014F"/>
    <w:rsid w:val="00250503"/>
    <w:rsid w:val="00250C46"/>
    <w:rsid w:val="00250D3A"/>
    <w:rsid w:val="00250FEA"/>
    <w:rsid w:val="00251267"/>
    <w:rsid w:val="00251A41"/>
    <w:rsid w:val="00251E2B"/>
    <w:rsid w:val="0025232C"/>
    <w:rsid w:val="002524A6"/>
    <w:rsid w:val="002527A6"/>
    <w:rsid w:val="002529DD"/>
    <w:rsid w:val="00253435"/>
    <w:rsid w:val="0025401E"/>
    <w:rsid w:val="002550CD"/>
    <w:rsid w:val="002553F8"/>
    <w:rsid w:val="002558B4"/>
    <w:rsid w:val="00255944"/>
    <w:rsid w:val="00255E18"/>
    <w:rsid w:val="0025615C"/>
    <w:rsid w:val="00256664"/>
    <w:rsid w:val="00256695"/>
    <w:rsid w:val="002570E6"/>
    <w:rsid w:val="002571EA"/>
    <w:rsid w:val="00257786"/>
    <w:rsid w:val="00257795"/>
    <w:rsid w:val="00257A97"/>
    <w:rsid w:val="00257E46"/>
    <w:rsid w:val="00260088"/>
    <w:rsid w:val="00260385"/>
    <w:rsid w:val="002606D9"/>
    <w:rsid w:val="0026090F"/>
    <w:rsid w:val="0026098A"/>
    <w:rsid w:val="00260D5B"/>
    <w:rsid w:val="00261010"/>
    <w:rsid w:val="002613C8"/>
    <w:rsid w:val="00261594"/>
    <w:rsid w:val="00261878"/>
    <w:rsid w:val="002618E6"/>
    <w:rsid w:val="0026249A"/>
    <w:rsid w:val="0026269E"/>
    <w:rsid w:val="002627D3"/>
    <w:rsid w:val="00262ADA"/>
    <w:rsid w:val="00263693"/>
    <w:rsid w:val="00263738"/>
    <w:rsid w:val="002638CE"/>
    <w:rsid w:val="00263BCC"/>
    <w:rsid w:val="00263DD8"/>
    <w:rsid w:val="00264391"/>
    <w:rsid w:val="00264622"/>
    <w:rsid w:val="00264648"/>
    <w:rsid w:val="00264822"/>
    <w:rsid w:val="00264AA5"/>
    <w:rsid w:val="0026519C"/>
    <w:rsid w:val="002652C4"/>
    <w:rsid w:val="00265744"/>
    <w:rsid w:val="0026581F"/>
    <w:rsid w:val="00265A83"/>
    <w:rsid w:val="00265C3F"/>
    <w:rsid w:val="00265D80"/>
    <w:rsid w:val="00266624"/>
    <w:rsid w:val="0026666E"/>
    <w:rsid w:val="0026682B"/>
    <w:rsid w:val="00266C49"/>
    <w:rsid w:val="0026730E"/>
    <w:rsid w:val="00270C63"/>
    <w:rsid w:val="00270D2F"/>
    <w:rsid w:val="00270E6F"/>
    <w:rsid w:val="00271056"/>
    <w:rsid w:val="00271D0A"/>
    <w:rsid w:val="00271DFA"/>
    <w:rsid w:val="002727A3"/>
    <w:rsid w:val="00272852"/>
    <w:rsid w:val="0027291B"/>
    <w:rsid w:val="00272EB9"/>
    <w:rsid w:val="00272F1F"/>
    <w:rsid w:val="00273277"/>
    <w:rsid w:val="0027329B"/>
    <w:rsid w:val="00273DE8"/>
    <w:rsid w:val="002741F9"/>
    <w:rsid w:val="002745CE"/>
    <w:rsid w:val="002749DE"/>
    <w:rsid w:val="00275107"/>
    <w:rsid w:val="00275BB5"/>
    <w:rsid w:val="00275E90"/>
    <w:rsid w:val="00276B17"/>
    <w:rsid w:val="00276DE6"/>
    <w:rsid w:val="002775C9"/>
    <w:rsid w:val="002802D6"/>
    <w:rsid w:val="0028052B"/>
    <w:rsid w:val="0028086B"/>
    <w:rsid w:val="00280A05"/>
    <w:rsid w:val="00281F4B"/>
    <w:rsid w:val="00282041"/>
    <w:rsid w:val="00282B5B"/>
    <w:rsid w:val="00282D04"/>
    <w:rsid w:val="0028308E"/>
    <w:rsid w:val="0028332B"/>
    <w:rsid w:val="00283357"/>
    <w:rsid w:val="0028358B"/>
    <w:rsid w:val="0028361C"/>
    <w:rsid w:val="00283A84"/>
    <w:rsid w:val="00283E27"/>
    <w:rsid w:val="00283FB2"/>
    <w:rsid w:val="00284330"/>
    <w:rsid w:val="002843CC"/>
    <w:rsid w:val="0028491F"/>
    <w:rsid w:val="00284A87"/>
    <w:rsid w:val="0028556C"/>
    <w:rsid w:val="00285712"/>
    <w:rsid w:val="00285D1B"/>
    <w:rsid w:val="00285E1A"/>
    <w:rsid w:val="00286735"/>
    <w:rsid w:val="00286ACF"/>
    <w:rsid w:val="00286D04"/>
    <w:rsid w:val="00286E67"/>
    <w:rsid w:val="0028744F"/>
    <w:rsid w:val="0028771B"/>
    <w:rsid w:val="002879A0"/>
    <w:rsid w:val="00287FA8"/>
    <w:rsid w:val="00288489"/>
    <w:rsid w:val="00290333"/>
    <w:rsid w:val="00290AA0"/>
    <w:rsid w:val="00290EFD"/>
    <w:rsid w:val="00291078"/>
    <w:rsid w:val="002910D8"/>
    <w:rsid w:val="00291284"/>
    <w:rsid w:val="0029177F"/>
    <w:rsid w:val="0029198C"/>
    <w:rsid w:val="002919A7"/>
    <w:rsid w:val="0029376A"/>
    <w:rsid w:val="002937D9"/>
    <w:rsid w:val="00293C6B"/>
    <w:rsid w:val="00293DD4"/>
    <w:rsid w:val="00293F8C"/>
    <w:rsid w:val="00294189"/>
    <w:rsid w:val="00294261"/>
    <w:rsid w:val="00294610"/>
    <w:rsid w:val="00294E62"/>
    <w:rsid w:val="00295270"/>
    <w:rsid w:val="002957B3"/>
    <w:rsid w:val="00295C67"/>
    <w:rsid w:val="00295CFD"/>
    <w:rsid w:val="00296FBB"/>
    <w:rsid w:val="00297F2D"/>
    <w:rsid w:val="002A0459"/>
    <w:rsid w:val="002A0958"/>
    <w:rsid w:val="002A095D"/>
    <w:rsid w:val="002A116E"/>
    <w:rsid w:val="002A1989"/>
    <w:rsid w:val="002A1EE7"/>
    <w:rsid w:val="002A26CB"/>
    <w:rsid w:val="002A28D2"/>
    <w:rsid w:val="002A295C"/>
    <w:rsid w:val="002A29B0"/>
    <w:rsid w:val="002A35F4"/>
    <w:rsid w:val="002A369D"/>
    <w:rsid w:val="002A3835"/>
    <w:rsid w:val="002A3EC0"/>
    <w:rsid w:val="002A3FE3"/>
    <w:rsid w:val="002A48CE"/>
    <w:rsid w:val="002A5236"/>
    <w:rsid w:val="002A5401"/>
    <w:rsid w:val="002A5E3D"/>
    <w:rsid w:val="002A60BF"/>
    <w:rsid w:val="002A6109"/>
    <w:rsid w:val="002A7014"/>
    <w:rsid w:val="002A7114"/>
    <w:rsid w:val="002A71CF"/>
    <w:rsid w:val="002B05E4"/>
    <w:rsid w:val="002B0CCE"/>
    <w:rsid w:val="002B1C59"/>
    <w:rsid w:val="002B2D2A"/>
    <w:rsid w:val="002B353A"/>
    <w:rsid w:val="002B3A1E"/>
    <w:rsid w:val="002B42B1"/>
    <w:rsid w:val="002B5163"/>
    <w:rsid w:val="002B520C"/>
    <w:rsid w:val="002B552D"/>
    <w:rsid w:val="002B564C"/>
    <w:rsid w:val="002B616A"/>
    <w:rsid w:val="002B6269"/>
    <w:rsid w:val="002B6282"/>
    <w:rsid w:val="002B628B"/>
    <w:rsid w:val="002B6305"/>
    <w:rsid w:val="002B63FB"/>
    <w:rsid w:val="002B647B"/>
    <w:rsid w:val="002B64D8"/>
    <w:rsid w:val="002B69BA"/>
    <w:rsid w:val="002B6C9B"/>
    <w:rsid w:val="002B6EE1"/>
    <w:rsid w:val="002B7069"/>
    <w:rsid w:val="002B7586"/>
    <w:rsid w:val="002C0252"/>
    <w:rsid w:val="002C0369"/>
    <w:rsid w:val="002C0749"/>
    <w:rsid w:val="002C0FC9"/>
    <w:rsid w:val="002C16BB"/>
    <w:rsid w:val="002C1AA2"/>
    <w:rsid w:val="002C1D78"/>
    <w:rsid w:val="002C2495"/>
    <w:rsid w:val="002C24D9"/>
    <w:rsid w:val="002C25A9"/>
    <w:rsid w:val="002C2E4F"/>
    <w:rsid w:val="002C326E"/>
    <w:rsid w:val="002C328F"/>
    <w:rsid w:val="002C3534"/>
    <w:rsid w:val="002C4150"/>
    <w:rsid w:val="002C45B9"/>
    <w:rsid w:val="002C46D0"/>
    <w:rsid w:val="002C4F9A"/>
    <w:rsid w:val="002C50F7"/>
    <w:rsid w:val="002C53B0"/>
    <w:rsid w:val="002C56C9"/>
    <w:rsid w:val="002C5E75"/>
    <w:rsid w:val="002C5EA0"/>
    <w:rsid w:val="002C5F70"/>
    <w:rsid w:val="002C61F7"/>
    <w:rsid w:val="002C629A"/>
    <w:rsid w:val="002C703C"/>
    <w:rsid w:val="002C735A"/>
    <w:rsid w:val="002C7972"/>
    <w:rsid w:val="002C7D82"/>
    <w:rsid w:val="002C7EE1"/>
    <w:rsid w:val="002D002C"/>
    <w:rsid w:val="002D0378"/>
    <w:rsid w:val="002D0819"/>
    <w:rsid w:val="002D0AFB"/>
    <w:rsid w:val="002D0B43"/>
    <w:rsid w:val="002D0D3A"/>
    <w:rsid w:val="002D1120"/>
    <w:rsid w:val="002D1133"/>
    <w:rsid w:val="002D1258"/>
    <w:rsid w:val="002D184C"/>
    <w:rsid w:val="002D1CA3"/>
    <w:rsid w:val="002D1E11"/>
    <w:rsid w:val="002D1F97"/>
    <w:rsid w:val="002D1FEE"/>
    <w:rsid w:val="002D24E3"/>
    <w:rsid w:val="002D2976"/>
    <w:rsid w:val="002D37B9"/>
    <w:rsid w:val="002D3A96"/>
    <w:rsid w:val="002D3A9F"/>
    <w:rsid w:val="002D3EB5"/>
    <w:rsid w:val="002D419E"/>
    <w:rsid w:val="002D44BE"/>
    <w:rsid w:val="002D4DC4"/>
    <w:rsid w:val="002D515D"/>
    <w:rsid w:val="002D567C"/>
    <w:rsid w:val="002D58CD"/>
    <w:rsid w:val="002D5CBF"/>
    <w:rsid w:val="002D5EA0"/>
    <w:rsid w:val="002D6400"/>
    <w:rsid w:val="002D686B"/>
    <w:rsid w:val="002D6BED"/>
    <w:rsid w:val="002D7188"/>
    <w:rsid w:val="002D769D"/>
    <w:rsid w:val="002D799A"/>
    <w:rsid w:val="002D7FBE"/>
    <w:rsid w:val="002E068B"/>
    <w:rsid w:val="002E06CE"/>
    <w:rsid w:val="002E06EF"/>
    <w:rsid w:val="002E0784"/>
    <w:rsid w:val="002E1003"/>
    <w:rsid w:val="002E14C2"/>
    <w:rsid w:val="002E1678"/>
    <w:rsid w:val="002E19A6"/>
    <w:rsid w:val="002E1DD7"/>
    <w:rsid w:val="002E2111"/>
    <w:rsid w:val="002E223B"/>
    <w:rsid w:val="002E2452"/>
    <w:rsid w:val="002E2985"/>
    <w:rsid w:val="002E2FBA"/>
    <w:rsid w:val="002E30EA"/>
    <w:rsid w:val="002E3761"/>
    <w:rsid w:val="002E37DA"/>
    <w:rsid w:val="002E3E38"/>
    <w:rsid w:val="002E412E"/>
    <w:rsid w:val="002E5197"/>
    <w:rsid w:val="002E58DC"/>
    <w:rsid w:val="002E607D"/>
    <w:rsid w:val="002E6314"/>
    <w:rsid w:val="002E6741"/>
    <w:rsid w:val="002E675E"/>
    <w:rsid w:val="002E6F26"/>
    <w:rsid w:val="002E77D8"/>
    <w:rsid w:val="002F0867"/>
    <w:rsid w:val="002F14A0"/>
    <w:rsid w:val="002F15C6"/>
    <w:rsid w:val="002F2546"/>
    <w:rsid w:val="002F262C"/>
    <w:rsid w:val="002F26A5"/>
    <w:rsid w:val="002F29D1"/>
    <w:rsid w:val="002F2D3B"/>
    <w:rsid w:val="002F37B1"/>
    <w:rsid w:val="002F381C"/>
    <w:rsid w:val="002F3937"/>
    <w:rsid w:val="002F44E0"/>
    <w:rsid w:val="002F4751"/>
    <w:rsid w:val="002F4D04"/>
    <w:rsid w:val="002F5BF4"/>
    <w:rsid w:val="002F6091"/>
    <w:rsid w:val="002F629D"/>
    <w:rsid w:val="002F6589"/>
    <w:rsid w:val="002F67FA"/>
    <w:rsid w:val="002F690F"/>
    <w:rsid w:val="002F69A3"/>
    <w:rsid w:val="002F6AF8"/>
    <w:rsid w:val="002F6FBC"/>
    <w:rsid w:val="002F7745"/>
    <w:rsid w:val="0030004F"/>
    <w:rsid w:val="003003C7"/>
    <w:rsid w:val="0030070F"/>
    <w:rsid w:val="00300A65"/>
    <w:rsid w:val="00301BB2"/>
    <w:rsid w:val="00301C96"/>
    <w:rsid w:val="0030202E"/>
    <w:rsid w:val="0030233F"/>
    <w:rsid w:val="003023B3"/>
    <w:rsid w:val="00302835"/>
    <w:rsid w:val="00303639"/>
    <w:rsid w:val="0030364D"/>
    <w:rsid w:val="003036AB"/>
    <w:rsid w:val="00303A85"/>
    <w:rsid w:val="0030416D"/>
    <w:rsid w:val="00304875"/>
    <w:rsid w:val="00304ADD"/>
    <w:rsid w:val="00304EEA"/>
    <w:rsid w:val="00305826"/>
    <w:rsid w:val="00305B2C"/>
    <w:rsid w:val="00306275"/>
    <w:rsid w:val="00306501"/>
    <w:rsid w:val="00306EF7"/>
    <w:rsid w:val="00307317"/>
    <w:rsid w:val="00307425"/>
    <w:rsid w:val="00307BCB"/>
    <w:rsid w:val="00310276"/>
    <w:rsid w:val="003105DC"/>
    <w:rsid w:val="0031094A"/>
    <w:rsid w:val="0031118B"/>
    <w:rsid w:val="003114BD"/>
    <w:rsid w:val="0031288B"/>
    <w:rsid w:val="00312DC3"/>
    <w:rsid w:val="00313607"/>
    <w:rsid w:val="003143AB"/>
    <w:rsid w:val="00314774"/>
    <w:rsid w:val="00314917"/>
    <w:rsid w:val="0031495E"/>
    <w:rsid w:val="003149AC"/>
    <w:rsid w:val="00314E6E"/>
    <w:rsid w:val="00315331"/>
    <w:rsid w:val="00315548"/>
    <w:rsid w:val="0031597E"/>
    <w:rsid w:val="00316052"/>
    <w:rsid w:val="003163A8"/>
    <w:rsid w:val="003166BB"/>
    <w:rsid w:val="003166DD"/>
    <w:rsid w:val="00316755"/>
    <w:rsid w:val="00317558"/>
    <w:rsid w:val="003175C8"/>
    <w:rsid w:val="00317E5E"/>
    <w:rsid w:val="003206D7"/>
    <w:rsid w:val="0032070D"/>
    <w:rsid w:val="00320FF7"/>
    <w:rsid w:val="0032116E"/>
    <w:rsid w:val="0032167A"/>
    <w:rsid w:val="00321925"/>
    <w:rsid w:val="00322086"/>
    <w:rsid w:val="00322C92"/>
    <w:rsid w:val="00322D28"/>
    <w:rsid w:val="00322D3E"/>
    <w:rsid w:val="00322FB9"/>
    <w:rsid w:val="003235DD"/>
    <w:rsid w:val="003239F8"/>
    <w:rsid w:val="003241A7"/>
    <w:rsid w:val="00324726"/>
    <w:rsid w:val="00324CD9"/>
    <w:rsid w:val="00324E67"/>
    <w:rsid w:val="00324FB9"/>
    <w:rsid w:val="00325156"/>
    <w:rsid w:val="0032548C"/>
    <w:rsid w:val="003257E9"/>
    <w:rsid w:val="00325912"/>
    <w:rsid w:val="0032593A"/>
    <w:rsid w:val="00326B6B"/>
    <w:rsid w:val="00326CE3"/>
    <w:rsid w:val="00326E26"/>
    <w:rsid w:val="0032742D"/>
    <w:rsid w:val="00327744"/>
    <w:rsid w:val="003277DC"/>
    <w:rsid w:val="00327AF6"/>
    <w:rsid w:val="00327B72"/>
    <w:rsid w:val="00327F56"/>
    <w:rsid w:val="0033046B"/>
    <w:rsid w:val="0033054C"/>
    <w:rsid w:val="003310C9"/>
    <w:rsid w:val="0033116A"/>
    <w:rsid w:val="00331664"/>
    <w:rsid w:val="003320FC"/>
    <w:rsid w:val="00332130"/>
    <w:rsid w:val="00332B4C"/>
    <w:rsid w:val="00333215"/>
    <w:rsid w:val="00333837"/>
    <w:rsid w:val="0033421B"/>
    <w:rsid w:val="003343F7"/>
    <w:rsid w:val="003344C1"/>
    <w:rsid w:val="003345D6"/>
    <w:rsid w:val="00335235"/>
    <w:rsid w:val="003356D6"/>
    <w:rsid w:val="00335774"/>
    <w:rsid w:val="003357D9"/>
    <w:rsid w:val="00335997"/>
    <w:rsid w:val="00336418"/>
    <w:rsid w:val="00336618"/>
    <w:rsid w:val="00336A47"/>
    <w:rsid w:val="00337045"/>
    <w:rsid w:val="003375A7"/>
    <w:rsid w:val="003375F0"/>
    <w:rsid w:val="00337706"/>
    <w:rsid w:val="00337C4D"/>
    <w:rsid w:val="00337F6A"/>
    <w:rsid w:val="00337F99"/>
    <w:rsid w:val="00340118"/>
    <w:rsid w:val="0034051F"/>
    <w:rsid w:val="003407D0"/>
    <w:rsid w:val="00341D67"/>
    <w:rsid w:val="00341ECB"/>
    <w:rsid w:val="00341F27"/>
    <w:rsid w:val="00342CF6"/>
    <w:rsid w:val="00342D26"/>
    <w:rsid w:val="003430F3"/>
    <w:rsid w:val="00343722"/>
    <w:rsid w:val="00343895"/>
    <w:rsid w:val="003443E7"/>
    <w:rsid w:val="00344785"/>
    <w:rsid w:val="00344862"/>
    <w:rsid w:val="00344A60"/>
    <w:rsid w:val="0034627C"/>
    <w:rsid w:val="00346409"/>
    <w:rsid w:val="00346871"/>
    <w:rsid w:val="00346A0E"/>
    <w:rsid w:val="00346A6C"/>
    <w:rsid w:val="00346EC5"/>
    <w:rsid w:val="003478C6"/>
    <w:rsid w:val="00347A9B"/>
    <w:rsid w:val="003506B3"/>
    <w:rsid w:val="00350BC5"/>
    <w:rsid w:val="00350BF1"/>
    <w:rsid w:val="003511FC"/>
    <w:rsid w:val="00351805"/>
    <w:rsid w:val="003518FA"/>
    <w:rsid w:val="0035199C"/>
    <w:rsid w:val="00353373"/>
    <w:rsid w:val="00353A1A"/>
    <w:rsid w:val="00353E64"/>
    <w:rsid w:val="00354462"/>
    <w:rsid w:val="00354AE6"/>
    <w:rsid w:val="00354CDE"/>
    <w:rsid w:val="00355C3A"/>
    <w:rsid w:val="00355D86"/>
    <w:rsid w:val="003561C7"/>
    <w:rsid w:val="00356C4D"/>
    <w:rsid w:val="00357DD6"/>
    <w:rsid w:val="00357FB5"/>
    <w:rsid w:val="00360168"/>
    <w:rsid w:val="00360A39"/>
    <w:rsid w:val="0036153F"/>
    <w:rsid w:val="0036159A"/>
    <w:rsid w:val="003616AF"/>
    <w:rsid w:val="00361A5F"/>
    <w:rsid w:val="00361CD6"/>
    <w:rsid w:val="00361FB8"/>
    <w:rsid w:val="00362291"/>
    <w:rsid w:val="00362414"/>
    <w:rsid w:val="0036290F"/>
    <w:rsid w:val="00362C0A"/>
    <w:rsid w:val="00362F41"/>
    <w:rsid w:val="00362F6C"/>
    <w:rsid w:val="0036317F"/>
    <w:rsid w:val="00363263"/>
    <w:rsid w:val="003637C8"/>
    <w:rsid w:val="00363BD0"/>
    <w:rsid w:val="00363FE2"/>
    <w:rsid w:val="003643AE"/>
    <w:rsid w:val="003645A2"/>
    <w:rsid w:val="0036478B"/>
    <w:rsid w:val="00364E60"/>
    <w:rsid w:val="003659F0"/>
    <w:rsid w:val="00365AFF"/>
    <w:rsid w:val="00365D6F"/>
    <w:rsid w:val="00370492"/>
    <w:rsid w:val="00370A5A"/>
    <w:rsid w:val="00370A95"/>
    <w:rsid w:val="00370CD8"/>
    <w:rsid w:val="00371C0E"/>
    <w:rsid w:val="00371F86"/>
    <w:rsid w:val="00372048"/>
    <w:rsid w:val="0037205A"/>
    <w:rsid w:val="003722EF"/>
    <w:rsid w:val="00373241"/>
    <w:rsid w:val="00374350"/>
    <w:rsid w:val="00375147"/>
    <w:rsid w:val="00375725"/>
    <w:rsid w:val="003757DC"/>
    <w:rsid w:val="00376298"/>
    <w:rsid w:val="0037647F"/>
    <w:rsid w:val="00376C44"/>
    <w:rsid w:val="0037711B"/>
    <w:rsid w:val="003774C9"/>
    <w:rsid w:val="003775EB"/>
    <w:rsid w:val="003776E2"/>
    <w:rsid w:val="00377913"/>
    <w:rsid w:val="0038047A"/>
    <w:rsid w:val="00380D67"/>
    <w:rsid w:val="00380DA8"/>
    <w:rsid w:val="003812A5"/>
    <w:rsid w:val="00381C3A"/>
    <w:rsid w:val="00381C5D"/>
    <w:rsid w:val="0038210B"/>
    <w:rsid w:val="00382474"/>
    <w:rsid w:val="003829E5"/>
    <w:rsid w:val="00382D5B"/>
    <w:rsid w:val="0038316C"/>
    <w:rsid w:val="003835E6"/>
    <w:rsid w:val="00383828"/>
    <w:rsid w:val="003838FC"/>
    <w:rsid w:val="00383EF2"/>
    <w:rsid w:val="00384DB2"/>
    <w:rsid w:val="00384E37"/>
    <w:rsid w:val="00384ED1"/>
    <w:rsid w:val="003851F5"/>
    <w:rsid w:val="00385749"/>
    <w:rsid w:val="00385BAF"/>
    <w:rsid w:val="00385C79"/>
    <w:rsid w:val="00385D9F"/>
    <w:rsid w:val="003861DC"/>
    <w:rsid w:val="00386B80"/>
    <w:rsid w:val="003871C4"/>
    <w:rsid w:val="00387A00"/>
    <w:rsid w:val="00387D8A"/>
    <w:rsid w:val="00387DBC"/>
    <w:rsid w:val="003909CE"/>
    <w:rsid w:val="00390A96"/>
    <w:rsid w:val="00391153"/>
    <w:rsid w:val="0039124C"/>
    <w:rsid w:val="0039124E"/>
    <w:rsid w:val="00391368"/>
    <w:rsid w:val="00391470"/>
    <w:rsid w:val="003918B0"/>
    <w:rsid w:val="0039198C"/>
    <w:rsid w:val="003919EF"/>
    <w:rsid w:val="00391BA4"/>
    <w:rsid w:val="00392153"/>
    <w:rsid w:val="003923A1"/>
    <w:rsid w:val="0039264D"/>
    <w:rsid w:val="003935E1"/>
    <w:rsid w:val="00393868"/>
    <w:rsid w:val="003938CA"/>
    <w:rsid w:val="00393B00"/>
    <w:rsid w:val="00393C80"/>
    <w:rsid w:val="00393CD6"/>
    <w:rsid w:val="0039433B"/>
    <w:rsid w:val="00394C04"/>
    <w:rsid w:val="00395191"/>
    <w:rsid w:val="00395414"/>
    <w:rsid w:val="00395672"/>
    <w:rsid w:val="00395904"/>
    <w:rsid w:val="00395B50"/>
    <w:rsid w:val="00395F8F"/>
    <w:rsid w:val="00396115"/>
    <w:rsid w:val="00396A65"/>
    <w:rsid w:val="00396FEE"/>
    <w:rsid w:val="00397287"/>
    <w:rsid w:val="0039761F"/>
    <w:rsid w:val="00397906"/>
    <w:rsid w:val="00397CC5"/>
    <w:rsid w:val="003A08E7"/>
    <w:rsid w:val="003A112A"/>
    <w:rsid w:val="003A1B19"/>
    <w:rsid w:val="003A3E18"/>
    <w:rsid w:val="003A3F20"/>
    <w:rsid w:val="003A44A4"/>
    <w:rsid w:val="003A45D3"/>
    <w:rsid w:val="003A460D"/>
    <w:rsid w:val="003A4682"/>
    <w:rsid w:val="003A4979"/>
    <w:rsid w:val="003A49A6"/>
    <w:rsid w:val="003A4B4E"/>
    <w:rsid w:val="003A4B6E"/>
    <w:rsid w:val="003A5E88"/>
    <w:rsid w:val="003A5EA0"/>
    <w:rsid w:val="003A6360"/>
    <w:rsid w:val="003A6D7A"/>
    <w:rsid w:val="003A7167"/>
    <w:rsid w:val="003A72E8"/>
    <w:rsid w:val="003A7D27"/>
    <w:rsid w:val="003B0B90"/>
    <w:rsid w:val="003B0C75"/>
    <w:rsid w:val="003B0EB4"/>
    <w:rsid w:val="003B1193"/>
    <w:rsid w:val="003B1290"/>
    <w:rsid w:val="003B188C"/>
    <w:rsid w:val="003B2E7F"/>
    <w:rsid w:val="003B3988"/>
    <w:rsid w:val="003B3BE3"/>
    <w:rsid w:val="003B3E2D"/>
    <w:rsid w:val="003B40DF"/>
    <w:rsid w:val="003B433C"/>
    <w:rsid w:val="003B45D3"/>
    <w:rsid w:val="003B4A06"/>
    <w:rsid w:val="003B4CF4"/>
    <w:rsid w:val="003B4E63"/>
    <w:rsid w:val="003B5090"/>
    <w:rsid w:val="003B5ACB"/>
    <w:rsid w:val="003B6080"/>
    <w:rsid w:val="003B60F0"/>
    <w:rsid w:val="003B67EB"/>
    <w:rsid w:val="003B685B"/>
    <w:rsid w:val="003B6D1D"/>
    <w:rsid w:val="003B73B0"/>
    <w:rsid w:val="003B7EC7"/>
    <w:rsid w:val="003B7F05"/>
    <w:rsid w:val="003C0395"/>
    <w:rsid w:val="003C0A16"/>
    <w:rsid w:val="003C0BF8"/>
    <w:rsid w:val="003C13A6"/>
    <w:rsid w:val="003C1AE5"/>
    <w:rsid w:val="003C20A0"/>
    <w:rsid w:val="003C3056"/>
    <w:rsid w:val="003C32CC"/>
    <w:rsid w:val="003C333A"/>
    <w:rsid w:val="003C4A27"/>
    <w:rsid w:val="003C4C0F"/>
    <w:rsid w:val="003C4C2E"/>
    <w:rsid w:val="003C57D9"/>
    <w:rsid w:val="003C57E2"/>
    <w:rsid w:val="003C5A28"/>
    <w:rsid w:val="003C5C09"/>
    <w:rsid w:val="003C5EC5"/>
    <w:rsid w:val="003C610E"/>
    <w:rsid w:val="003C64F3"/>
    <w:rsid w:val="003C6E35"/>
    <w:rsid w:val="003D00EE"/>
    <w:rsid w:val="003D0347"/>
    <w:rsid w:val="003D13D0"/>
    <w:rsid w:val="003D1501"/>
    <w:rsid w:val="003D1B93"/>
    <w:rsid w:val="003D2557"/>
    <w:rsid w:val="003D2778"/>
    <w:rsid w:val="003D2D22"/>
    <w:rsid w:val="003D3009"/>
    <w:rsid w:val="003D3370"/>
    <w:rsid w:val="003D34F5"/>
    <w:rsid w:val="003D366A"/>
    <w:rsid w:val="003D3DE1"/>
    <w:rsid w:val="003D4105"/>
    <w:rsid w:val="003D4204"/>
    <w:rsid w:val="003D4294"/>
    <w:rsid w:val="003D4C66"/>
    <w:rsid w:val="003D4EB0"/>
    <w:rsid w:val="003D55C5"/>
    <w:rsid w:val="003D6595"/>
    <w:rsid w:val="003D66AD"/>
    <w:rsid w:val="003D69D2"/>
    <w:rsid w:val="003D6BE1"/>
    <w:rsid w:val="003D78FE"/>
    <w:rsid w:val="003D7B2E"/>
    <w:rsid w:val="003D7BFC"/>
    <w:rsid w:val="003E0898"/>
    <w:rsid w:val="003E0AE1"/>
    <w:rsid w:val="003E1463"/>
    <w:rsid w:val="003E15DF"/>
    <w:rsid w:val="003E1DA8"/>
    <w:rsid w:val="003E1E42"/>
    <w:rsid w:val="003E2D72"/>
    <w:rsid w:val="003E314D"/>
    <w:rsid w:val="003E395F"/>
    <w:rsid w:val="003E3B56"/>
    <w:rsid w:val="003E440D"/>
    <w:rsid w:val="003E49E9"/>
    <w:rsid w:val="003E4EEA"/>
    <w:rsid w:val="003E5246"/>
    <w:rsid w:val="003E5510"/>
    <w:rsid w:val="003E5B08"/>
    <w:rsid w:val="003E5C1C"/>
    <w:rsid w:val="003E62B6"/>
    <w:rsid w:val="003E6C6C"/>
    <w:rsid w:val="003E7151"/>
    <w:rsid w:val="003E749F"/>
    <w:rsid w:val="003E7756"/>
    <w:rsid w:val="003F0384"/>
    <w:rsid w:val="003F087D"/>
    <w:rsid w:val="003F08BF"/>
    <w:rsid w:val="003F097E"/>
    <w:rsid w:val="003F0B00"/>
    <w:rsid w:val="003F19DA"/>
    <w:rsid w:val="003F1E26"/>
    <w:rsid w:val="003F1F59"/>
    <w:rsid w:val="003F251A"/>
    <w:rsid w:val="003F270D"/>
    <w:rsid w:val="003F2937"/>
    <w:rsid w:val="003F29E7"/>
    <w:rsid w:val="003F2BC7"/>
    <w:rsid w:val="003F355A"/>
    <w:rsid w:val="003F41F4"/>
    <w:rsid w:val="003F4EFC"/>
    <w:rsid w:val="003F5022"/>
    <w:rsid w:val="003F517C"/>
    <w:rsid w:val="003F530A"/>
    <w:rsid w:val="003F56E0"/>
    <w:rsid w:val="003F57B8"/>
    <w:rsid w:val="003F57C7"/>
    <w:rsid w:val="003F5A9D"/>
    <w:rsid w:val="003F5AB8"/>
    <w:rsid w:val="003F5E06"/>
    <w:rsid w:val="003F6013"/>
    <w:rsid w:val="003F6102"/>
    <w:rsid w:val="003F6D85"/>
    <w:rsid w:val="003F6F2F"/>
    <w:rsid w:val="003F717D"/>
    <w:rsid w:val="003F7569"/>
    <w:rsid w:val="003F7841"/>
    <w:rsid w:val="003F7D47"/>
    <w:rsid w:val="004001AB"/>
    <w:rsid w:val="004002A2"/>
    <w:rsid w:val="00400E1D"/>
    <w:rsid w:val="00401295"/>
    <w:rsid w:val="004018AA"/>
    <w:rsid w:val="004018C3"/>
    <w:rsid w:val="00401902"/>
    <w:rsid w:val="004026F7"/>
    <w:rsid w:val="00403433"/>
    <w:rsid w:val="004035AB"/>
    <w:rsid w:val="00403663"/>
    <w:rsid w:val="004037AF"/>
    <w:rsid w:val="004038DA"/>
    <w:rsid w:val="00403ABF"/>
    <w:rsid w:val="00403F00"/>
    <w:rsid w:val="00403FB2"/>
    <w:rsid w:val="00404024"/>
    <w:rsid w:val="0040406E"/>
    <w:rsid w:val="00404961"/>
    <w:rsid w:val="004049A2"/>
    <w:rsid w:val="00404F2F"/>
    <w:rsid w:val="0040535C"/>
    <w:rsid w:val="0040543E"/>
    <w:rsid w:val="0040563B"/>
    <w:rsid w:val="00405BFB"/>
    <w:rsid w:val="00405D3A"/>
    <w:rsid w:val="00406383"/>
    <w:rsid w:val="00406496"/>
    <w:rsid w:val="00406ADA"/>
    <w:rsid w:val="0040753B"/>
    <w:rsid w:val="004077B0"/>
    <w:rsid w:val="004079F2"/>
    <w:rsid w:val="00410392"/>
    <w:rsid w:val="004105DA"/>
    <w:rsid w:val="004108C4"/>
    <w:rsid w:val="004114F4"/>
    <w:rsid w:val="004119C7"/>
    <w:rsid w:val="004120A6"/>
    <w:rsid w:val="00412A7D"/>
    <w:rsid w:val="00412D82"/>
    <w:rsid w:val="004153B6"/>
    <w:rsid w:val="00415835"/>
    <w:rsid w:val="00415AFF"/>
    <w:rsid w:val="00415D76"/>
    <w:rsid w:val="00415E2B"/>
    <w:rsid w:val="004160F6"/>
    <w:rsid w:val="0041629D"/>
    <w:rsid w:val="00416657"/>
    <w:rsid w:val="004172C1"/>
    <w:rsid w:val="004200E4"/>
    <w:rsid w:val="00420BAB"/>
    <w:rsid w:val="00421B28"/>
    <w:rsid w:val="00421E72"/>
    <w:rsid w:val="0042204D"/>
    <w:rsid w:val="00422390"/>
    <w:rsid w:val="0042309D"/>
    <w:rsid w:val="00423A0D"/>
    <w:rsid w:val="00423C7B"/>
    <w:rsid w:val="00423DF4"/>
    <w:rsid w:val="00423E0E"/>
    <w:rsid w:val="004246A3"/>
    <w:rsid w:val="00424D85"/>
    <w:rsid w:val="004250B8"/>
    <w:rsid w:val="004252A5"/>
    <w:rsid w:val="00425719"/>
    <w:rsid w:val="00425776"/>
    <w:rsid w:val="004270A5"/>
    <w:rsid w:val="00427DEC"/>
    <w:rsid w:val="004305A5"/>
    <w:rsid w:val="00430F00"/>
    <w:rsid w:val="00431953"/>
    <w:rsid w:val="00431AE4"/>
    <w:rsid w:val="0043284D"/>
    <w:rsid w:val="00432A15"/>
    <w:rsid w:val="00432C02"/>
    <w:rsid w:val="004332B6"/>
    <w:rsid w:val="004332D4"/>
    <w:rsid w:val="00433513"/>
    <w:rsid w:val="00433988"/>
    <w:rsid w:val="0043459B"/>
    <w:rsid w:val="00434600"/>
    <w:rsid w:val="00434C2C"/>
    <w:rsid w:val="004350BD"/>
    <w:rsid w:val="0043510F"/>
    <w:rsid w:val="004351EA"/>
    <w:rsid w:val="004358B8"/>
    <w:rsid w:val="00435AA9"/>
    <w:rsid w:val="00435CBA"/>
    <w:rsid w:val="00436015"/>
    <w:rsid w:val="00436555"/>
    <w:rsid w:val="00437299"/>
    <w:rsid w:val="00437678"/>
    <w:rsid w:val="00437B64"/>
    <w:rsid w:val="00437DAF"/>
    <w:rsid w:val="0043AF82"/>
    <w:rsid w:val="0044042E"/>
    <w:rsid w:val="00440E7F"/>
    <w:rsid w:val="00441085"/>
    <w:rsid w:val="004413EC"/>
    <w:rsid w:val="00441E46"/>
    <w:rsid w:val="00441EBD"/>
    <w:rsid w:val="004429F8"/>
    <w:rsid w:val="00442E8B"/>
    <w:rsid w:val="004430E5"/>
    <w:rsid w:val="004436F9"/>
    <w:rsid w:val="0044370E"/>
    <w:rsid w:val="00443DDC"/>
    <w:rsid w:val="004440B8"/>
    <w:rsid w:val="00444201"/>
    <w:rsid w:val="00444347"/>
    <w:rsid w:val="004446E4"/>
    <w:rsid w:val="00444C26"/>
    <w:rsid w:val="00444D23"/>
    <w:rsid w:val="00445013"/>
    <w:rsid w:val="00445799"/>
    <w:rsid w:val="004459A8"/>
    <w:rsid w:val="00445D6E"/>
    <w:rsid w:val="00446558"/>
    <w:rsid w:val="004475C3"/>
    <w:rsid w:val="00447A70"/>
    <w:rsid w:val="004508FB"/>
    <w:rsid w:val="00450920"/>
    <w:rsid w:val="004509C8"/>
    <w:rsid w:val="00450DDD"/>
    <w:rsid w:val="0045115E"/>
    <w:rsid w:val="00451542"/>
    <w:rsid w:val="00452604"/>
    <w:rsid w:val="004526D4"/>
    <w:rsid w:val="00452AF2"/>
    <w:rsid w:val="00452FA6"/>
    <w:rsid w:val="0045385C"/>
    <w:rsid w:val="00453BE0"/>
    <w:rsid w:val="004541AF"/>
    <w:rsid w:val="004541DA"/>
    <w:rsid w:val="004543AA"/>
    <w:rsid w:val="0045475D"/>
    <w:rsid w:val="00454FDE"/>
    <w:rsid w:val="00455306"/>
    <w:rsid w:val="00455CDD"/>
    <w:rsid w:val="0045620A"/>
    <w:rsid w:val="004564A2"/>
    <w:rsid w:val="004569E7"/>
    <w:rsid w:val="00456C4F"/>
    <w:rsid w:val="00456E8A"/>
    <w:rsid w:val="00456EF1"/>
    <w:rsid w:val="0045721D"/>
    <w:rsid w:val="0045738D"/>
    <w:rsid w:val="00457FE2"/>
    <w:rsid w:val="00460268"/>
    <w:rsid w:val="0046047D"/>
    <w:rsid w:val="004605AC"/>
    <w:rsid w:val="0046085A"/>
    <w:rsid w:val="00460F2F"/>
    <w:rsid w:val="00460FFB"/>
    <w:rsid w:val="0046150A"/>
    <w:rsid w:val="00461702"/>
    <w:rsid w:val="00461774"/>
    <w:rsid w:val="0046186E"/>
    <w:rsid w:val="00461C08"/>
    <w:rsid w:val="004627DC"/>
    <w:rsid w:val="00462866"/>
    <w:rsid w:val="004632EA"/>
    <w:rsid w:val="004664D2"/>
    <w:rsid w:val="004666D1"/>
    <w:rsid w:val="004668AB"/>
    <w:rsid w:val="00466FB6"/>
    <w:rsid w:val="00467249"/>
    <w:rsid w:val="0046750F"/>
    <w:rsid w:val="004677C8"/>
    <w:rsid w:val="00467C53"/>
    <w:rsid w:val="00467F26"/>
    <w:rsid w:val="0047021E"/>
    <w:rsid w:val="0047046B"/>
    <w:rsid w:val="0047077E"/>
    <w:rsid w:val="00470BAD"/>
    <w:rsid w:val="00470E5C"/>
    <w:rsid w:val="0047246B"/>
    <w:rsid w:val="00472C6E"/>
    <w:rsid w:val="00472D3A"/>
    <w:rsid w:val="00472F8F"/>
    <w:rsid w:val="00474633"/>
    <w:rsid w:val="0047515F"/>
    <w:rsid w:val="00475432"/>
    <w:rsid w:val="00475675"/>
    <w:rsid w:val="00475CDC"/>
    <w:rsid w:val="00476F9E"/>
    <w:rsid w:val="00477554"/>
    <w:rsid w:val="00477CD7"/>
    <w:rsid w:val="00477DCF"/>
    <w:rsid w:val="004800D0"/>
    <w:rsid w:val="004802D4"/>
    <w:rsid w:val="004806F2"/>
    <w:rsid w:val="00480811"/>
    <w:rsid w:val="00481459"/>
    <w:rsid w:val="00481E54"/>
    <w:rsid w:val="004821AC"/>
    <w:rsid w:val="004825D1"/>
    <w:rsid w:val="00482928"/>
    <w:rsid w:val="00482989"/>
    <w:rsid w:val="00482ACA"/>
    <w:rsid w:val="00482ED5"/>
    <w:rsid w:val="00482F9E"/>
    <w:rsid w:val="0048437E"/>
    <w:rsid w:val="004846B4"/>
    <w:rsid w:val="004846F8"/>
    <w:rsid w:val="00484958"/>
    <w:rsid w:val="00485DA4"/>
    <w:rsid w:val="00486038"/>
    <w:rsid w:val="00486538"/>
    <w:rsid w:val="00486780"/>
    <w:rsid w:val="00486A67"/>
    <w:rsid w:val="004872E9"/>
    <w:rsid w:val="00487B1A"/>
    <w:rsid w:val="00490C33"/>
    <w:rsid w:val="00490C7D"/>
    <w:rsid w:val="00491931"/>
    <w:rsid w:val="00491B38"/>
    <w:rsid w:val="00491FF3"/>
    <w:rsid w:val="004927F3"/>
    <w:rsid w:val="0049285A"/>
    <w:rsid w:val="00492D84"/>
    <w:rsid w:val="00492E8F"/>
    <w:rsid w:val="00493338"/>
    <w:rsid w:val="00493871"/>
    <w:rsid w:val="00493E4B"/>
    <w:rsid w:val="004940FB"/>
    <w:rsid w:val="0049476A"/>
    <w:rsid w:val="004948ED"/>
    <w:rsid w:val="004955A6"/>
    <w:rsid w:val="004955D6"/>
    <w:rsid w:val="00495895"/>
    <w:rsid w:val="00495A10"/>
    <w:rsid w:val="00495C29"/>
    <w:rsid w:val="004960CF"/>
    <w:rsid w:val="00496244"/>
    <w:rsid w:val="004965C9"/>
    <w:rsid w:val="00496A7D"/>
    <w:rsid w:val="00497089"/>
    <w:rsid w:val="00497165"/>
    <w:rsid w:val="004977AE"/>
    <w:rsid w:val="00497FDE"/>
    <w:rsid w:val="004A012F"/>
    <w:rsid w:val="004A0527"/>
    <w:rsid w:val="004A09CC"/>
    <w:rsid w:val="004A0CE2"/>
    <w:rsid w:val="004A187F"/>
    <w:rsid w:val="004A23B9"/>
    <w:rsid w:val="004A244D"/>
    <w:rsid w:val="004A2579"/>
    <w:rsid w:val="004A2B68"/>
    <w:rsid w:val="004A2D59"/>
    <w:rsid w:val="004A3274"/>
    <w:rsid w:val="004A34B1"/>
    <w:rsid w:val="004A3838"/>
    <w:rsid w:val="004A3961"/>
    <w:rsid w:val="004A3CCE"/>
    <w:rsid w:val="004A3ED4"/>
    <w:rsid w:val="004A423C"/>
    <w:rsid w:val="004A476E"/>
    <w:rsid w:val="004A48B2"/>
    <w:rsid w:val="004A4F1A"/>
    <w:rsid w:val="004A4F9A"/>
    <w:rsid w:val="004A5250"/>
    <w:rsid w:val="004A55D4"/>
    <w:rsid w:val="004A5852"/>
    <w:rsid w:val="004A59E5"/>
    <w:rsid w:val="004A5BB2"/>
    <w:rsid w:val="004A5BFE"/>
    <w:rsid w:val="004A5CD1"/>
    <w:rsid w:val="004A625A"/>
    <w:rsid w:val="004A6419"/>
    <w:rsid w:val="004A7776"/>
    <w:rsid w:val="004A79DB"/>
    <w:rsid w:val="004A7AAC"/>
    <w:rsid w:val="004A7E31"/>
    <w:rsid w:val="004B0F10"/>
    <w:rsid w:val="004B1474"/>
    <w:rsid w:val="004B1C0E"/>
    <w:rsid w:val="004B1C9A"/>
    <w:rsid w:val="004B1FD4"/>
    <w:rsid w:val="004B21A1"/>
    <w:rsid w:val="004B2440"/>
    <w:rsid w:val="004B2631"/>
    <w:rsid w:val="004B28C4"/>
    <w:rsid w:val="004B34E3"/>
    <w:rsid w:val="004B45F4"/>
    <w:rsid w:val="004B4666"/>
    <w:rsid w:val="004B4F70"/>
    <w:rsid w:val="004B5AF7"/>
    <w:rsid w:val="004B5DEA"/>
    <w:rsid w:val="004B6592"/>
    <w:rsid w:val="004B672D"/>
    <w:rsid w:val="004B6787"/>
    <w:rsid w:val="004B68E3"/>
    <w:rsid w:val="004B6CA0"/>
    <w:rsid w:val="004B7576"/>
    <w:rsid w:val="004C1557"/>
    <w:rsid w:val="004C1FC6"/>
    <w:rsid w:val="004C2457"/>
    <w:rsid w:val="004C245E"/>
    <w:rsid w:val="004C2577"/>
    <w:rsid w:val="004C26AD"/>
    <w:rsid w:val="004C2F77"/>
    <w:rsid w:val="004C3388"/>
    <w:rsid w:val="004C370F"/>
    <w:rsid w:val="004C4011"/>
    <w:rsid w:val="004C4192"/>
    <w:rsid w:val="004C4C44"/>
    <w:rsid w:val="004C563F"/>
    <w:rsid w:val="004C5860"/>
    <w:rsid w:val="004C5D4B"/>
    <w:rsid w:val="004C5E23"/>
    <w:rsid w:val="004C661E"/>
    <w:rsid w:val="004C6B5A"/>
    <w:rsid w:val="004C6D6E"/>
    <w:rsid w:val="004C6FEC"/>
    <w:rsid w:val="004C7550"/>
    <w:rsid w:val="004C7BEC"/>
    <w:rsid w:val="004D03FF"/>
    <w:rsid w:val="004D08D7"/>
    <w:rsid w:val="004D0AA4"/>
    <w:rsid w:val="004D1051"/>
    <w:rsid w:val="004D1248"/>
    <w:rsid w:val="004D1307"/>
    <w:rsid w:val="004D1D32"/>
    <w:rsid w:val="004D24C9"/>
    <w:rsid w:val="004D2ADB"/>
    <w:rsid w:val="004D3036"/>
    <w:rsid w:val="004D303C"/>
    <w:rsid w:val="004D377C"/>
    <w:rsid w:val="004D3BFA"/>
    <w:rsid w:val="004D466E"/>
    <w:rsid w:val="004D4679"/>
    <w:rsid w:val="004D4C6D"/>
    <w:rsid w:val="004D4DB0"/>
    <w:rsid w:val="004D5511"/>
    <w:rsid w:val="004D5AC5"/>
    <w:rsid w:val="004D62F7"/>
    <w:rsid w:val="004D7458"/>
    <w:rsid w:val="004D7504"/>
    <w:rsid w:val="004D7801"/>
    <w:rsid w:val="004D7E0F"/>
    <w:rsid w:val="004E07DA"/>
    <w:rsid w:val="004E11B9"/>
    <w:rsid w:val="004E16A2"/>
    <w:rsid w:val="004E1AFC"/>
    <w:rsid w:val="004E1FEC"/>
    <w:rsid w:val="004E2270"/>
    <w:rsid w:val="004E2770"/>
    <w:rsid w:val="004E281D"/>
    <w:rsid w:val="004E2977"/>
    <w:rsid w:val="004E32F2"/>
    <w:rsid w:val="004E38CB"/>
    <w:rsid w:val="004E3908"/>
    <w:rsid w:val="004E3FEB"/>
    <w:rsid w:val="004E40B5"/>
    <w:rsid w:val="004E40B6"/>
    <w:rsid w:val="004E41EA"/>
    <w:rsid w:val="004E4379"/>
    <w:rsid w:val="004E438C"/>
    <w:rsid w:val="004E48E7"/>
    <w:rsid w:val="004E4F43"/>
    <w:rsid w:val="004E4FC6"/>
    <w:rsid w:val="004E5339"/>
    <w:rsid w:val="004E5E48"/>
    <w:rsid w:val="004E60CC"/>
    <w:rsid w:val="004E6222"/>
    <w:rsid w:val="004E698D"/>
    <w:rsid w:val="004E703D"/>
    <w:rsid w:val="004E72D9"/>
    <w:rsid w:val="004E7A2B"/>
    <w:rsid w:val="004E7C7B"/>
    <w:rsid w:val="004E7CD0"/>
    <w:rsid w:val="004E7F38"/>
    <w:rsid w:val="004F0078"/>
    <w:rsid w:val="004F03E4"/>
    <w:rsid w:val="004F0B08"/>
    <w:rsid w:val="004F116F"/>
    <w:rsid w:val="004F1618"/>
    <w:rsid w:val="004F16C8"/>
    <w:rsid w:val="004F17A9"/>
    <w:rsid w:val="004F1D9C"/>
    <w:rsid w:val="004F1EC0"/>
    <w:rsid w:val="004F22D0"/>
    <w:rsid w:val="004F2E57"/>
    <w:rsid w:val="004F2E7B"/>
    <w:rsid w:val="004F2F5A"/>
    <w:rsid w:val="004F304A"/>
    <w:rsid w:val="004F31CB"/>
    <w:rsid w:val="004F3436"/>
    <w:rsid w:val="004F34B5"/>
    <w:rsid w:val="004F38D8"/>
    <w:rsid w:val="004F3FD3"/>
    <w:rsid w:val="004F44EB"/>
    <w:rsid w:val="004F47BC"/>
    <w:rsid w:val="004F4C5C"/>
    <w:rsid w:val="004F50D9"/>
    <w:rsid w:val="004F518A"/>
    <w:rsid w:val="004F5D38"/>
    <w:rsid w:val="004F5F95"/>
    <w:rsid w:val="004F64D4"/>
    <w:rsid w:val="004F6999"/>
    <w:rsid w:val="004F7405"/>
    <w:rsid w:val="004F7483"/>
    <w:rsid w:val="00500028"/>
    <w:rsid w:val="005000F0"/>
    <w:rsid w:val="0050041A"/>
    <w:rsid w:val="005006ED"/>
    <w:rsid w:val="00500818"/>
    <w:rsid w:val="00501404"/>
    <w:rsid w:val="00501470"/>
    <w:rsid w:val="005017AD"/>
    <w:rsid w:val="00501C38"/>
    <w:rsid w:val="00501FE0"/>
    <w:rsid w:val="00502187"/>
    <w:rsid w:val="00502CCC"/>
    <w:rsid w:val="005030DF"/>
    <w:rsid w:val="005039A3"/>
    <w:rsid w:val="005043D0"/>
    <w:rsid w:val="00504DFB"/>
    <w:rsid w:val="00505A43"/>
    <w:rsid w:val="00505B62"/>
    <w:rsid w:val="00506000"/>
    <w:rsid w:val="005067A4"/>
    <w:rsid w:val="00506E08"/>
    <w:rsid w:val="00506F41"/>
    <w:rsid w:val="005078F7"/>
    <w:rsid w:val="00507A88"/>
    <w:rsid w:val="00510314"/>
    <w:rsid w:val="00510A49"/>
    <w:rsid w:val="00510B6A"/>
    <w:rsid w:val="0051113E"/>
    <w:rsid w:val="00511518"/>
    <w:rsid w:val="0051163E"/>
    <w:rsid w:val="0051196E"/>
    <w:rsid w:val="00511C65"/>
    <w:rsid w:val="00512728"/>
    <w:rsid w:val="0051294D"/>
    <w:rsid w:val="00512CC7"/>
    <w:rsid w:val="00512D3B"/>
    <w:rsid w:val="0051333C"/>
    <w:rsid w:val="00513765"/>
    <w:rsid w:val="005138C5"/>
    <w:rsid w:val="00513D15"/>
    <w:rsid w:val="00513EFE"/>
    <w:rsid w:val="005142F6"/>
    <w:rsid w:val="00514DD4"/>
    <w:rsid w:val="00515245"/>
    <w:rsid w:val="0051524C"/>
    <w:rsid w:val="005161A1"/>
    <w:rsid w:val="005164BA"/>
    <w:rsid w:val="005169EF"/>
    <w:rsid w:val="0051759A"/>
    <w:rsid w:val="00517A5E"/>
    <w:rsid w:val="00517E90"/>
    <w:rsid w:val="00520209"/>
    <w:rsid w:val="00520F21"/>
    <w:rsid w:val="005212D6"/>
    <w:rsid w:val="00521490"/>
    <w:rsid w:val="0052177B"/>
    <w:rsid w:val="00521CA3"/>
    <w:rsid w:val="00521E59"/>
    <w:rsid w:val="0052244E"/>
    <w:rsid w:val="00523207"/>
    <w:rsid w:val="005234AC"/>
    <w:rsid w:val="0052381C"/>
    <w:rsid w:val="005242B3"/>
    <w:rsid w:val="005245A3"/>
    <w:rsid w:val="00525B1A"/>
    <w:rsid w:val="00525CF6"/>
    <w:rsid w:val="00525D2F"/>
    <w:rsid w:val="00525D66"/>
    <w:rsid w:val="00525EB5"/>
    <w:rsid w:val="005266CF"/>
    <w:rsid w:val="005269C0"/>
    <w:rsid w:val="00526CFC"/>
    <w:rsid w:val="00526F30"/>
    <w:rsid w:val="005279C5"/>
    <w:rsid w:val="00527AC6"/>
    <w:rsid w:val="0053011F"/>
    <w:rsid w:val="00530947"/>
    <w:rsid w:val="00530BFA"/>
    <w:rsid w:val="00530DF4"/>
    <w:rsid w:val="00530EC5"/>
    <w:rsid w:val="0053129C"/>
    <w:rsid w:val="00531360"/>
    <w:rsid w:val="005313C9"/>
    <w:rsid w:val="0053169F"/>
    <w:rsid w:val="005317C6"/>
    <w:rsid w:val="00531873"/>
    <w:rsid w:val="00532B6C"/>
    <w:rsid w:val="00532CD9"/>
    <w:rsid w:val="005337A0"/>
    <w:rsid w:val="005337E9"/>
    <w:rsid w:val="00533C71"/>
    <w:rsid w:val="00533C89"/>
    <w:rsid w:val="00533D4E"/>
    <w:rsid w:val="00534164"/>
    <w:rsid w:val="005345AE"/>
    <w:rsid w:val="00534953"/>
    <w:rsid w:val="00534A3B"/>
    <w:rsid w:val="00534C5E"/>
    <w:rsid w:val="00534C92"/>
    <w:rsid w:val="00534EA2"/>
    <w:rsid w:val="0053506A"/>
    <w:rsid w:val="005350AF"/>
    <w:rsid w:val="0053526D"/>
    <w:rsid w:val="005353E9"/>
    <w:rsid w:val="005356F0"/>
    <w:rsid w:val="00535770"/>
    <w:rsid w:val="00535870"/>
    <w:rsid w:val="005358C5"/>
    <w:rsid w:val="00535F03"/>
    <w:rsid w:val="005360F5"/>
    <w:rsid w:val="0053642D"/>
    <w:rsid w:val="005368F8"/>
    <w:rsid w:val="00536B3F"/>
    <w:rsid w:val="0053711F"/>
    <w:rsid w:val="00537733"/>
    <w:rsid w:val="00537FFD"/>
    <w:rsid w:val="005407E4"/>
    <w:rsid w:val="00540EB4"/>
    <w:rsid w:val="005411F1"/>
    <w:rsid w:val="0054148D"/>
    <w:rsid w:val="00541930"/>
    <w:rsid w:val="00541C3A"/>
    <w:rsid w:val="00541CEB"/>
    <w:rsid w:val="0054354D"/>
    <w:rsid w:val="00543732"/>
    <w:rsid w:val="00543AB6"/>
    <w:rsid w:val="00543B3B"/>
    <w:rsid w:val="00543DB3"/>
    <w:rsid w:val="005443F3"/>
    <w:rsid w:val="005449EB"/>
    <w:rsid w:val="0054554A"/>
    <w:rsid w:val="005456AE"/>
    <w:rsid w:val="00545933"/>
    <w:rsid w:val="00546344"/>
    <w:rsid w:val="0054693D"/>
    <w:rsid w:val="00547705"/>
    <w:rsid w:val="0054775F"/>
    <w:rsid w:val="0054790D"/>
    <w:rsid w:val="00547CBF"/>
    <w:rsid w:val="005505D1"/>
    <w:rsid w:val="00550FDF"/>
    <w:rsid w:val="00551518"/>
    <w:rsid w:val="0055163E"/>
    <w:rsid w:val="00551912"/>
    <w:rsid w:val="00551A3E"/>
    <w:rsid w:val="00551AA8"/>
    <w:rsid w:val="00551DBF"/>
    <w:rsid w:val="00552026"/>
    <w:rsid w:val="00552AA3"/>
    <w:rsid w:val="0055306B"/>
    <w:rsid w:val="005532F6"/>
    <w:rsid w:val="00553570"/>
    <w:rsid w:val="005536A2"/>
    <w:rsid w:val="00553E46"/>
    <w:rsid w:val="005545BE"/>
    <w:rsid w:val="00554BA1"/>
    <w:rsid w:val="00554ECB"/>
    <w:rsid w:val="005551F7"/>
    <w:rsid w:val="00555889"/>
    <w:rsid w:val="005560CD"/>
    <w:rsid w:val="00556878"/>
    <w:rsid w:val="00556A25"/>
    <w:rsid w:val="0055758D"/>
    <w:rsid w:val="005576FE"/>
    <w:rsid w:val="00557FAA"/>
    <w:rsid w:val="0056056B"/>
    <w:rsid w:val="00560616"/>
    <w:rsid w:val="00560643"/>
    <w:rsid w:val="00560850"/>
    <w:rsid w:val="00560E4A"/>
    <w:rsid w:val="005614E2"/>
    <w:rsid w:val="00561929"/>
    <w:rsid w:val="00561A7C"/>
    <w:rsid w:val="00561F5E"/>
    <w:rsid w:val="00561FFD"/>
    <w:rsid w:val="005620F5"/>
    <w:rsid w:val="00562A23"/>
    <w:rsid w:val="00562B0A"/>
    <w:rsid w:val="00562F37"/>
    <w:rsid w:val="005630C3"/>
    <w:rsid w:val="0056353B"/>
    <w:rsid w:val="005635B7"/>
    <w:rsid w:val="00563884"/>
    <w:rsid w:val="00563CD1"/>
    <w:rsid w:val="005643CF"/>
    <w:rsid w:val="00564996"/>
    <w:rsid w:val="00565CD8"/>
    <w:rsid w:val="005663BB"/>
    <w:rsid w:val="0056655B"/>
    <w:rsid w:val="00566E0C"/>
    <w:rsid w:val="00567A3C"/>
    <w:rsid w:val="00567AB7"/>
    <w:rsid w:val="00570248"/>
    <w:rsid w:val="00570614"/>
    <w:rsid w:val="00570BA9"/>
    <w:rsid w:val="00570D59"/>
    <w:rsid w:val="00570F3A"/>
    <w:rsid w:val="00571004"/>
    <w:rsid w:val="005713BB"/>
    <w:rsid w:val="00571E0D"/>
    <w:rsid w:val="0057201A"/>
    <w:rsid w:val="00572A55"/>
    <w:rsid w:val="00572FFC"/>
    <w:rsid w:val="00573B82"/>
    <w:rsid w:val="00573C23"/>
    <w:rsid w:val="00575550"/>
    <w:rsid w:val="00575A9D"/>
    <w:rsid w:val="00575E4C"/>
    <w:rsid w:val="00575F17"/>
    <w:rsid w:val="005769F9"/>
    <w:rsid w:val="00576E84"/>
    <w:rsid w:val="005771E8"/>
    <w:rsid w:val="005774BC"/>
    <w:rsid w:val="005778E0"/>
    <w:rsid w:val="005778FD"/>
    <w:rsid w:val="00580460"/>
    <w:rsid w:val="00580983"/>
    <w:rsid w:val="00580DF3"/>
    <w:rsid w:val="00581232"/>
    <w:rsid w:val="005813DA"/>
    <w:rsid w:val="00581451"/>
    <w:rsid w:val="00581A5F"/>
    <w:rsid w:val="00582670"/>
    <w:rsid w:val="00582A83"/>
    <w:rsid w:val="0058313A"/>
    <w:rsid w:val="00583CFA"/>
    <w:rsid w:val="00584610"/>
    <w:rsid w:val="0058497A"/>
    <w:rsid w:val="00584A6C"/>
    <w:rsid w:val="00584D66"/>
    <w:rsid w:val="0058543E"/>
    <w:rsid w:val="0058559A"/>
    <w:rsid w:val="00585729"/>
    <w:rsid w:val="00586625"/>
    <w:rsid w:val="0058690C"/>
    <w:rsid w:val="00586B29"/>
    <w:rsid w:val="00586F53"/>
    <w:rsid w:val="00587721"/>
    <w:rsid w:val="0058788F"/>
    <w:rsid w:val="00587AE1"/>
    <w:rsid w:val="00590532"/>
    <w:rsid w:val="00590BB5"/>
    <w:rsid w:val="00590FE7"/>
    <w:rsid w:val="00591674"/>
    <w:rsid w:val="00592062"/>
    <w:rsid w:val="005920BE"/>
    <w:rsid w:val="005927DC"/>
    <w:rsid w:val="00592EFF"/>
    <w:rsid w:val="00593589"/>
    <w:rsid w:val="00595C34"/>
    <w:rsid w:val="00595DE6"/>
    <w:rsid w:val="00595E51"/>
    <w:rsid w:val="0059629E"/>
    <w:rsid w:val="005963F5"/>
    <w:rsid w:val="0059644F"/>
    <w:rsid w:val="00596A2B"/>
    <w:rsid w:val="00597371"/>
    <w:rsid w:val="005974AD"/>
    <w:rsid w:val="00597980"/>
    <w:rsid w:val="005987EC"/>
    <w:rsid w:val="005A0C9A"/>
    <w:rsid w:val="005A11E5"/>
    <w:rsid w:val="005A122B"/>
    <w:rsid w:val="005A281E"/>
    <w:rsid w:val="005A30E7"/>
    <w:rsid w:val="005A3C23"/>
    <w:rsid w:val="005A4121"/>
    <w:rsid w:val="005A46A4"/>
    <w:rsid w:val="005A4CCA"/>
    <w:rsid w:val="005A53AD"/>
    <w:rsid w:val="005A58BC"/>
    <w:rsid w:val="005A6788"/>
    <w:rsid w:val="005A6E8D"/>
    <w:rsid w:val="005A7460"/>
    <w:rsid w:val="005A75FC"/>
    <w:rsid w:val="005A7C3A"/>
    <w:rsid w:val="005A7FC5"/>
    <w:rsid w:val="005B0F7B"/>
    <w:rsid w:val="005B1457"/>
    <w:rsid w:val="005B1BE4"/>
    <w:rsid w:val="005B1F35"/>
    <w:rsid w:val="005B2016"/>
    <w:rsid w:val="005B20D2"/>
    <w:rsid w:val="005B2534"/>
    <w:rsid w:val="005B2597"/>
    <w:rsid w:val="005B28A5"/>
    <w:rsid w:val="005B2B97"/>
    <w:rsid w:val="005B2CAD"/>
    <w:rsid w:val="005B2F41"/>
    <w:rsid w:val="005B30FF"/>
    <w:rsid w:val="005B36BA"/>
    <w:rsid w:val="005B3990"/>
    <w:rsid w:val="005B3C3F"/>
    <w:rsid w:val="005B3D9A"/>
    <w:rsid w:val="005B3FD5"/>
    <w:rsid w:val="005B4155"/>
    <w:rsid w:val="005B45BE"/>
    <w:rsid w:val="005B45EA"/>
    <w:rsid w:val="005B4B7F"/>
    <w:rsid w:val="005B4DA2"/>
    <w:rsid w:val="005B4ED9"/>
    <w:rsid w:val="005B507A"/>
    <w:rsid w:val="005B50C0"/>
    <w:rsid w:val="005B5A88"/>
    <w:rsid w:val="005B5AEA"/>
    <w:rsid w:val="005B5DE2"/>
    <w:rsid w:val="005B615B"/>
    <w:rsid w:val="005B6539"/>
    <w:rsid w:val="005B67DC"/>
    <w:rsid w:val="005B6F06"/>
    <w:rsid w:val="005B72C6"/>
    <w:rsid w:val="005B7478"/>
    <w:rsid w:val="005B7D8A"/>
    <w:rsid w:val="005BD4D1"/>
    <w:rsid w:val="005C0939"/>
    <w:rsid w:val="005C09DD"/>
    <w:rsid w:val="005C0ACB"/>
    <w:rsid w:val="005C0E0A"/>
    <w:rsid w:val="005C0E88"/>
    <w:rsid w:val="005C1015"/>
    <w:rsid w:val="005C1164"/>
    <w:rsid w:val="005C125D"/>
    <w:rsid w:val="005C1452"/>
    <w:rsid w:val="005C20AA"/>
    <w:rsid w:val="005C2F8E"/>
    <w:rsid w:val="005C36B9"/>
    <w:rsid w:val="005C37DE"/>
    <w:rsid w:val="005C4050"/>
    <w:rsid w:val="005C4248"/>
    <w:rsid w:val="005C4304"/>
    <w:rsid w:val="005C50A2"/>
    <w:rsid w:val="005C5383"/>
    <w:rsid w:val="005C550E"/>
    <w:rsid w:val="005C6C12"/>
    <w:rsid w:val="005C6F3B"/>
    <w:rsid w:val="005C7993"/>
    <w:rsid w:val="005D02F2"/>
    <w:rsid w:val="005D0872"/>
    <w:rsid w:val="005D0B30"/>
    <w:rsid w:val="005D101D"/>
    <w:rsid w:val="005D11F3"/>
    <w:rsid w:val="005D138C"/>
    <w:rsid w:val="005D1CF9"/>
    <w:rsid w:val="005D1DA2"/>
    <w:rsid w:val="005D29CD"/>
    <w:rsid w:val="005D2BFB"/>
    <w:rsid w:val="005D431B"/>
    <w:rsid w:val="005D5799"/>
    <w:rsid w:val="005D57AA"/>
    <w:rsid w:val="005D5949"/>
    <w:rsid w:val="005D5F26"/>
    <w:rsid w:val="005D5FA4"/>
    <w:rsid w:val="005D62BF"/>
    <w:rsid w:val="005D6308"/>
    <w:rsid w:val="005D70F5"/>
    <w:rsid w:val="005E052A"/>
    <w:rsid w:val="005E0653"/>
    <w:rsid w:val="005E09E6"/>
    <w:rsid w:val="005E1B20"/>
    <w:rsid w:val="005E1CC0"/>
    <w:rsid w:val="005E228A"/>
    <w:rsid w:val="005E2AB1"/>
    <w:rsid w:val="005E2C60"/>
    <w:rsid w:val="005E2CC4"/>
    <w:rsid w:val="005E2DF4"/>
    <w:rsid w:val="005E368B"/>
    <w:rsid w:val="005E368E"/>
    <w:rsid w:val="005E36EF"/>
    <w:rsid w:val="005E3914"/>
    <w:rsid w:val="005E3E5D"/>
    <w:rsid w:val="005E4517"/>
    <w:rsid w:val="005E4D10"/>
    <w:rsid w:val="005E51E8"/>
    <w:rsid w:val="005E57BF"/>
    <w:rsid w:val="005E62AA"/>
    <w:rsid w:val="005E63AB"/>
    <w:rsid w:val="005E6553"/>
    <w:rsid w:val="005E6732"/>
    <w:rsid w:val="005E6895"/>
    <w:rsid w:val="005E713F"/>
    <w:rsid w:val="005E7416"/>
    <w:rsid w:val="005E7D05"/>
    <w:rsid w:val="005E7F03"/>
    <w:rsid w:val="005F0917"/>
    <w:rsid w:val="005F12C1"/>
    <w:rsid w:val="005F1A72"/>
    <w:rsid w:val="005F1B46"/>
    <w:rsid w:val="005F2020"/>
    <w:rsid w:val="005F203A"/>
    <w:rsid w:val="005F2704"/>
    <w:rsid w:val="005F2909"/>
    <w:rsid w:val="005F2A00"/>
    <w:rsid w:val="005F2EF9"/>
    <w:rsid w:val="005F3D20"/>
    <w:rsid w:val="005F428B"/>
    <w:rsid w:val="005F539B"/>
    <w:rsid w:val="005F5ADF"/>
    <w:rsid w:val="005F5D35"/>
    <w:rsid w:val="005F6059"/>
    <w:rsid w:val="005F61CA"/>
    <w:rsid w:val="005F65BD"/>
    <w:rsid w:val="005F6BDE"/>
    <w:rsid w:val="005F71E4"/>
    <w:rsid w:val="005F742D"/>
    <w:rsid w:val="00600627"/>
    <w:rsid w:val="00600AFA"/>
    <w:rsid w:val="00600FAA"/>
    <w:rsid w:val="00600FD2"/>
    <w:rsid w:val="006017EC"/>
    <w:rsid w:val="00602142"/>
    <w:rsid w:val="00602280"/>
    <w:rsid w:val="00602292"/>
    <w:rsid w:val="006025D8"/>
    <w:rsid w:val="00602928"/>
    <w:rsid w:val="0060309F"/>
    <w:rsid w:val="00603567"/>
    <w:rsid w:val="0060360E"/>
    <w:rsid w:val="00603654"/>
    <w:rsid w:val="006039F2"/>
    <w:rsid w:val="00604387"/>
    <w:rsid w:val="00604461"/>
    <w:rsid w:val="0060465B"/>
    <w:rsid w:val="00604EF1"/>
    <w:rsid w:val="00605307"/>
    <w:rsid w:val="0060568A"/>
    <w:rsid w:val="00605E8A"/>
    <w:rsid w:val="0060605C"/>
    <w:rsid w:val="00606161"/>
    <w:rsid w:val="00606B89"/>
    <w:rsid w:val="00606B93"/>
    <w:rsid w:val="00606F0F"/>
    <w:rsid w:val="006071BE"/>
    <w:rsid w:val="006071EC"/>
    <w:rsid w:val="0061035A"/>
    <w:rsid w:val="0061059F"/>
    <w:rsid w:val="00610A26"/>
    <w:rsid w:val="00610DCD"/>
    <w:rsid w:val="0061117A"/>
    <w:rsid w:val="006123AC"/>
    <w:rsid w:val="00612A3B"/>
    <w:rsid w:val="00612C54"/>
    <w:rsid w:val="00612E69"/>
    <w:rsid w:val="00612FB0"/>
    <w:rsid w:val="00613529"/>
    <w:rsid w:val="0061394C"/>
    <w:rsid w:val="00613D8E"/>
    <w:rsid w:val="00614A66"/>
    <w:rsid w:val="00614EE7"/>
    <w:rsid w:val="006150F9"/>
    <w:rsid w:val="0061549C"/>
    <w:rsid w:val="00615C91"/>
    <w:rsid w:val="00615E62"/>
    <w:rsid w:val="00615F72"/>
    <w:rsid w:val="006160B7"/>
    <w:rsid w:val="006168ED"/>
    <w:rsid w:val="00616E20"/>
    <w:rsid w:val="0061711C"/>
    <w:rsid w:val="006178B7"/>
    <w:rsid w:val="00620343"/>
    <w:rsid w:val="0062072D"/>
    <w:rsid w:val="006210B1"/>
    <w:rsid w:val="006211A5"/>
    <w:rsid w:val="006212E4"/>
    <w:rsid w:val="00621656"/>
    <w:rsid w:val="00621B47"/>
    <w:rsid w:val="00622669"/>
    <w:rsid w:val="00622871"/>
    <w:rsid w:val="00622A73"/>
    <w:rsid w:val="00623FAE"/>
    <w:rsid w:val="006244C1"/>
    <w:rsid w:val="006244E6"/>
    <w:rsid w:val="00624854"/>
    <w:rsid w:val="006249B3"/>
    <w:rsid w:val="0062542A"/>
    <w:rsid w:val="00625536"/>
    <w:rsid w:val="0062589C"/>
    <w:rsid w:val="006258D9"/>
    <w:rsid w:val="00626926"/>
    <w:rsid w:val="00626A26"/>
    <w:rsid w:val="00626BBA"/>
    <w:rsid w:val="00626EF7"/>
    <w:rsid w:val="006274B9"/>
    <w:rsid w:val="00627768"/>
    <w:rsid w:val="006302FA"/>
    <w:rsid w:val="00630A12"/>
    <w:rsid w:val="00630AAA"/>
    <w:rsid w:val="00630B50"/>
    <w:rsid w:val="0063165D"/>
    <w:rsid w:val="00631BD9"/>
    <w:rsid w:val="00631D80"/>
    <w:rsid w:val="00632014"/>
    <w:rsid w:val="006324C1"/>
    <w:rsid w:val="00633119"/>
    <w:rsid w:val="006334E1"/>
    <w:rsid w:val="006347B5"/>
    <w:rsid w:val="00635536"/>
    <w:rsid w:val="006365C3"/>
    <w:rsid w:val="00636B5B"/>
    <w:rsid w:val="00636DEB"/>
    <w:rsid w:val="00637891"/>
    <w:rsid w:val="00637C4A"/>
    <w:rsid w:val="006406AD"/>
    <w:rsid w:val="00640AA0"/>
    <w:rsid w:val="00640E5F"/>
    <w:rsid w:val="00640F53"/>
    <w:rsid w:val="00641050"/>
    <w:rsid w:val="00641AD2"/>
    <w:rsid w:val="00641DFC"/>
    <w:rsid w:val="00642210"/>
    <w:rsid w:val="00642215"/>
    <w:rsid w:val="006423D0"/>
    <w:rsid w:val="0064260A"/>
    <w:rsid w:val="006430CE"/>
    <w:rsid w:val="006446BF"/>
    <w:rsid w:val="00644CAD"/>
    <w:rsid w:val="00644F18"/>
    <w:rsid w:val="006451E3"/>
    <w:rsid w:val="00645316"/>
    <w:rsid w:val="00645A75"/>
    <w:rsid w:val="00645AF6"/>
    <w:rsid w:val="00645DD4"/>
    <w:rsid w:val="00645F8F"/>
    <w:rsid w:val="006462B4"/>
    <w:rsid w:val="00646364"/>
    <w:rsid w:val="006463A5"/>
    <w:rsid w:val="006477E9"/>
    <w:rsid w:val="00647B7B"/>
    <w:rsid w:val="00647F3C"/>
    <w:rsid w:val="006504F8"/>
    <w:rsid w:val="00650E34"/>
    <w:rsid w:val="006511CB"/>
    <w:rsid w:val="00652447"/>
    <w:rsid w:val="00652895"/>
    <w:rsid w:val="00652A39"/>
    <w:rsid w:val="0065328A"/>
    <w:rsid w:val="006532A5"/>
    <w:rsid w:val="00654281"/>
    <w:rsid w:val="006542CF"/>
    <w:rsid w:val="00654704"/>
    <w:rsid w:val="00654B8C"/>
    <w:rsid w:val="006552A4"/>
    <w:rsid w:val="0065573D"/>
    <w:rsid w:val="0065588C"/>
    <w:rsid w:val="00655C7D"/>
    <w:rsid w:val="00655EA3"/>
    <w:rsid w:val="0065619C"/>
    <w:rsid w:val="00656471"/>
    <w:rsid w:val="0065649B"/>
    <w:rsid w:val="00656A46"/>
    <w:rsid w:val="00657330"/>
    <w:rsid w:val="006574F1"/>
    <w:rsid w:val="006576A7"/>
    <w:rsid w:val="00657880"/>
    <w:rsid w:val="00657BFE"/>
    <w:rsid w:val="00657D73"/>
    <w:rsid w:val="006603A1"/>
    <w:rsid w:val="00660504"/>
    <w:rsid w:val="0066057C"/>
    <w:rsid w:val="00660D3F"/>
    <w:rsid w:val="00660E27"/>
    <w:rsid w:val="00660EE7"/>
    <w:rsid w:val="00661665"/>
    <w:rsid w:val="00661A6F"/>
    <w:rsid w:val="00661AAD"/>
    <w:rsid w:val="00661DEC"/>
    <w:rsid w:val="00662957"/>
    <w:rsid w:val="00663354"/>
    <w:rsid w:val="0066351C"/>
    <w:rsid w:val="0066387C"/>
    <w:rsid w:val="006639E6"/>
    <w:rsid w:val="00663CCE"/>
    <w:rsid w:val="0066403C"/>
    <w:rsid w:val="006640E2"/>
    <w:rsid w:val="00664342"/>
    <w:rsid w:val="00664FB9"/>
    <w:rsid w:val="00664FEA"/>
    <w:rsid w:val="006650EE"/>
    <w:rsid w:val="00666229"/>
    <w:rsid w:val="00666CF4"/>
    <w:rsid w:val="00666E30"/>
    <w:rsid w:val="00667164"/>
    <w:rsid w:val="0066717B"/>
    <w:rsid w:val="006676E6"/>
    <w:rsid w:val="00671156"/>
    <w:rsid w:val="0067191E"/>
    <w:rsid w:val="00671B95"/>
    <w:rsid w:val="006720F7"/>
    <w:rsid w:val="00672133"/>
    <w:rsid w:val="006725F1"/>
    <w:rsid w:val="0067261B"/>
    <w:rsid w:val="006726C8"/>
    <w:rsid w:val="00672763"/>
    <w:rsid w:val="006728C0"/>
    <w:rsid w:val="0067309C"/>
    <w:rsid w:val="00673374"/>
    <w:rsid w:val="00674060"/>
    <w:rsid w:val="00674373"/>
    <w:rsid w:val="0067478A"/>
    <w:rsid w:val="00674B6B"/>
    <w:rsid w:val="00674CB6"/>
    <w:rsid w:val="0067541F"/>
    <w:rsid w:val="006754AE"/>
    <w:rsid w:val="00675794"/>
    <w:rsid w:val="00675944"/>
    <w:rsid w:val="00675D6B"/>
    <w:rsid w:val="0067680A"/>
    <w:rsid w:val="006773B4"/>
    <w:rsid w:val="006773D8"/>
    <w:rsid w:val="00677682"/>
    <w:rsid w:val="006803E3"/>
    <w:rsid w:val="0068045A"/>
    <w:rsid w:val="00681394"/>
    <w:rsid w:val="00681C03"/>
    <w:rsid w:val="00681EBF"/>
    <w:rsid w:val="00682328"/>
    <w:rsid w:val="0068251A"/>
    <w:rsid w:val="0068286A"/>
    <w:rsid w:val="00682F19"/>
    <w:rsid w:val="006831FC"/>
    <w:rsid w:val="00683676"/>
    <w:rsid w:val="00683D4A"/>
    <w:rsid w:val="00683DAB"/>
    <w:rsid w:val="0068418D"/>
    <w:rsid w:val="006845A3"/>
    <w:rsid w:val="00684C8B"/>
    <w:rsid w:val="00684DBD"/>
    <w:rsid w:val="0068522F"/>
    <w:rsid w:val="00685E32"/>
    <w:rsid w:val="00685F09"/>
    <w:rsid w:val="006861A8"/>
    <w:rsid w:val="006861E6"/>
    <w:rsid w:val="00686F8A"/>
    <w:rsid w:val="00686FD2"/>
    <w:rsid w:val="006871FB"/>
    <w:rsid w:val="00687483"/>
    <w:rsid w:val="006875F0"/>
    <w:rsid w:val="006903B3"/>
    <w:rsid w:val="00690716"/>
    <w:rsid w:val="00690736"/>
    <w:rsid w:val="006908CC"/>
    <w:rsid w:val="00690CE1"/>
    <w:rsid w:val="006918E8"/>
    <w:rsid w:val="00691941"/>
    <w:rsid w:val="00691D09"/>
    <w:rsid w:val="00691EEB"/>
    <w:rsid w:val="00691F0C"/>
    <w:rsid w:val="00691F1F"/>
    <w:rsid w:val="00692725"/>
    <w:rsid w:val="006930BA"/>
    <w:rsid w:val="00693244"/>
    <w:rsid w:val="00693251"/>
    <w:rsid w:val="00693521"/>
    <w:rsid w:val="00694044"/>
    <w:rsid w:val="00694C41"/>
    <w:rsid w:val="00695881"/>
    <w:rsid w:val="00695F42"/>
    <w:rsid w:val="00696BD3"/>
    <w:rsid w:val="00696E40"/>
    <w:rsid w:val="00697128"/>
    <w:rsid w:val="006973C3"/>
    <w:rsid w:val="006976B1"/>
    <w:rsid w:val="00697750"/>
    <w:rsid w:val="006A05E1"/>
    <w:rsid w:val="006A0931"/>
    <w:rsid w:val="006A1C57"/>
    <w:rsid w:val="006A2581"/>
    <w:rsid w:val="006A2EFF"/>
    <w:rsid w:val="006A2F1F"/>
    <w:rsid w:val="006A38E9"/>
    <w:rsid w:val="006A3CDB"/>
    <w:rsid w:val="006A4318"/>
    <w:rsid w:val="006A4D0D"/>
    <w:rsid w:val="006A5273"/>
    <w:rsid w:val="006A584B"/>
    <w:rsid w:val="006A6488"/>
    <w:rsid w:val="006A6601"/>
    <w:rsid w:val="006A686B"/>
    <w:rsid w:val="006A6AEB"/>
    <w:rsid w:val="006A6F82"/>
    <w:rsid w:val="006A7039"/>
    <w:rsid w:val="006A72D4"/>
    <w:rsid w:val="006A73B9"/>
    <w:rsid w:val="006A74A5"/>
    <w:rsid w:val="006A76F0"/>
    <w:rsid w:val="006B010C"/>
    <w:rsid w:val="006B0116"/>
    <w:rsid w:val="006B0416"/>
    <w:rsid w:val="006B0937"/>
    <w:rsid w:val="006B0D20"/>
    <w:rsid w:val="006B0EBD"/>
    <w:rsid w:val="006B1267"/>
    <w:rsid w:val="006B18E3"/>
    <w:rsid w:val="006B1953"/>
    <w:rsid w:val="006B1B69"/>
    <w:rsid w:val="006B1ED4"/>
    <w:rsid w:val="006B2666"/>
    <w:rsid w:val="006B29A2"/>
    <w:rsid w:val="006B2AAE"/>
    <w:rsid w:val="006B2AE5"/>
    <w:rsid w:val="006B2F0B"/>
    <w:rsid w:val="006B393B"/>
    <w:rsid w:val="006B467C"/>
    <w:rsid w:val="006B5143"/>
    <w:rsid w:val="006B5636"/>
    <w:rsid w:val="006B572A"/>
    <w:rsid w:val="006B59C6"/>
    <w:rsid w:val="006B5F6B"/>
    <w:rsid w:val="006B671B"/>
    <w:rsid w:val="006B671C"/>
    <w:rsid w:val="006B6878"/>
    <w:rsid w:val="006B6E21"/>
    <w:rsid w:val="006B6ED4"/>
    <w:rsid w:val="006B7462"/>
    <w:rsid w:val="006C0497"/>
    <w:rsid w:val="006C0CE4"/>
    <w:rsid w:val="006C0DFA"/>
    <w:rsid w:val="006C17DA"/>
    <w:rsid w:val="006C222F"/>
    <w:rsid w:val="006C23A9"/>
    <w:rsid w:val="006C2AF9"/>
    <w:rsid w:val="006C3BEC"/>
    <w:rsid w:val="006C4502"/>
    <w:rsid w:val="006C4F5B"/>
    <w:rsid w:val="006C5555"/>
    <w:rsid w:val="006C5B83"/>
    <w:rsid w:val="006C5E72"/>
    <w:rsid w:val="006C5F31"/>
    <w:rsid w:val="006C6815"/>
    <w:rsid w:val="006C68AD"/>
    <w:rsid w:val="006C71C4"/>
    <w:rsid w:val="006C7D74"/>
    <w:rsid w:val="006CD674"/>
    <w:rsid w:val="006D021E"/>
    <w:rsid w:val="006D05C4"/>
    <w:rsid w:val="006D098A"/>
    <w:rsid w:val="006D0F8A"/>
    <w:rsid w:val="006D1AB5"/>
    <w:rsid w:val="006D2A02"/>
    <w:rsid w:val="006D2A28"/>
    <w:rsid w:val="006D3CA5"/>
    <w:rsid w:val="006D3DB4"/>
    <w:rsid w:val="006D4017"/>
    <w:rsid w:val="006D4146"/>
    <w:rsid w:val="006D43E9"/>
    <w:rsid w:val="006D4406"/>
    <w:rsid w:val="006D44DB"/>
    <w:rsid w:val="006D46C3"/>
    <w:rsid w:val="006D5114"/>
    <w:rsid w:val="006D5503"/>
    <w:rsid w:val="006D5517"/>
    <w:rsid w:val="006D5EFC"/>
    <w:rsid w:val="006D5FD7"/>
    <w:rsid w:val="006D6CDA"/>
    <w:rsid w:val="006D732F"/>
    <w:rsid w:val="006D7620"/>
    <w:rsid w:val="006D77E8"/>
    <w:rsid w:val="006D79A0"/>
    <w:rsid w:val="006D7B91"/>
    <w:rsid w:val="006E09CD"/>
    <w:rsid w:val="006E0E53"/>
    <w:rsid w:val="006E1511"/>
    <w:rsid w:val="006E1638"/>
    <w:rsid w:val="006E19CF"/>
    <w:rsid w:val="006E21E1"/>
    <w:rsid w:val="006E2298"/>
    <w:rsid w:val="006E250B"/>
    <w:rsid w:val="006E29C6"/>
    <w:rsid w:val="006E2E79"/>
    <w:rsid w:val="006E2FE1"/>
    <w:rsid w:val="006E3DE6"/>
    <w:rsid w:val="006E4402"/>
    <w:rsid w:val="006E4604"/>
    <w:rsid w:val="006E4CCB"/>
    <w:rsid w:val="006E508A"/>
    <w:rsid w:val="006E58E4"/>
    <w:rsid w:val="006E6A83"/>
    <w:rsid w:val="006E6BA9"/>
    <w:rsid w:val="006E6CA7"/>
    <w:rsid w:val="006E7040"/>
    <w:rsid w:val="006E7F1C"/>
    <w:rsid w:val="006F0395"/>
    <w:rsid w:val="006F0584"/>
    <w:rsid w:val="006F1B06"/>
    <w:rsid w:val="006F1BD8"/>
    <w:rsid w:val="006F1FEC"/>
    <w:rsid w:val="006F2B1F"/>
    <w:rsid w:val="006F2D84"/>
    <w:rsid w:val="006F2F7C"/>
    <w:rsid w:val="006F33C1"/>
    <w:rsid w:val="006F33DD"/>
    <w:rsid w:val="006F3E78"/>
    <w:rsid w:val="006F4665"/>
    <w:rsid w:val="006F4667"/>
    <w:rsid w:val="006F50AD"/>
    <w:rsid w:val="006F535A"/>
    <w:rsid w:val="006F569D"/>
    <w:rsid w:val="006F5B23"/>
    <w:rsid w:val="006F5C02"/>
    <w:rsid w:val="006F5EA7"/>
    <w:rsid w:val="006F6A20"/>
    <w:rsid w:val="006F6B24"/>
    <w:rsid w:val="006F6B55"/>
    <w:rsid w:val="006F6B56"/>
    <w:rsid w:val="006F7A66"/>
    <w:rsid w:val="00700BCA"/>
    <w:rsid w:val="00700F56"/>
    <w:rsid w:val="00701116"/>
    <w:rsid w:val="00701787"/>
    <w:rsid w:val="00701A96"/>
    <w:rsid w:val="00702593"/>
    <w:rsid w:val="0070260B"/>
    <w:rsid w:val="00702DD9"/>
    <w:rsid w:val="00702F04"/>
    <w:rsid w:val="00703724"/>
    <w:rsid w:val="007042FC"/>
    <w:rsid w:val="00704B0B"/>
    <w:rsid w:val="00704D20"/>
    <w:rsid w:val="00705084"/>
    <w:rsid w:val="007051F3"/>
    <w:rsid w:val="007064F0"/>
    <w:rsid w:val="00707B4A"/>
    <w:rsid w:val="00707BF4"/>
    <w:rsid w:val="00707F26"/>
    <w:rsid w:val="00707FEF"/>
    <w:rsid w:val="0070EA77"/>
    <w:rsid w:val="00710142"/>
    <w:rsid w:val="0071033D"/>
    <w:rsid w:val="00710E03"/>
    <w:rsid w:val="00710FA9"/>
    <w:rsid w:val="0071181B"/>
    <w:rsid w:val="00711C20"/>
    <w:rsid w:val="00712453"/>
    <w:rsid w:val="0071253F"/>
    <w:rsid w:val="007126C6"/>
    <w:rsid w:val="007129EE"/>
    <w:rsid w:val="00712D54"/>
    <w:rsid w:val="00712F4E"/>
    <w:rsid w:val="00712F58"/>
    <w:rsid w:val="00712F72"/>
    <w:rsid w:val="007134D9"/>
    <w:rsid w:val="0071359E"/>
    <w:rsid w:val="007147CB"/>
    <w:rsid w:val="007147D5"/>
    <w:rsid w:val="00715214"/>
    <w:rsid w:val="007152D9"/>
    <w:rsid w:val="00715453"/>
    <w:rsid w:val="00716347"/>
    <w:rsid w:val="007165A6"/>
    <w:rsid w:val="00716715"/>
    <w:rsid w:val="0071747C"/>
    <w:rsid w:val="00717BF6"/>
    <w:rsid w:val="00720AD9"/>
    <w:rsid w:val="00720B92"/>
    <w:rsid w:val="00720D8D"/>
    <w:rsid w:val="00720E6F"/>
    <w:rsid w:val="00721A86"/>
    <w:rsid w:val="00721E3E"/>
    <w:rsid w:val="007220C3"/>
    <w:rsid w:val="00722600"/>
    <w:rsid w:val="007228A9"/>
    <w:rsid w:val="007228BF"/>
    <w:rsid w:val="00722D7B"/>
    <w:rsid w:val="00722F6E"/>
    <w:rsid w:val="00723149"/>
    <w:rsid w:val="007237B0"/>
    <w:rsid w:val="007246A0"/>
    <w:rsid w:val="007248A9"/>
    <w:rsid w:val="007248D1"/>
    <w:rsid w:val="00724A56"/>
    <w:rsid w:val="00724F21"/>
    <w:rsid w:val="007253DD"/>
    <w:rsid w:val="00725DA8"/>
    <w:rsid w:val="007260E2"/>
    <w:rsid w:val="00726471"/>
    <w:rsid w:val="00726BC3"/>
    <w:rsid w:val="00726D7D"/>
    <w:rsid w:val="00727833"/>
    <w:rsid w:val="007278A2"/>
    <w:rsid w:val="00730B31"/>
    <w:rsid w:val="0073123E"/>
    <w:rsid w:val="007312E1"/>
    <w:rsid w:val="00731A3E"/>
    <w:rsid w:val="00731B5B"/>
    <w:rsid w:val="00731D4E"/>
    <w:rsid w:val="00732547"/>
    <w:rsid w:val="00732738"/>
    <w:rsid w:val="00732F84"/>
    <w:rsid w:val="00733C1B"/>
    <w:rsid w:val="00733DFC"/>
    <w:rsid w:val="0073429F"/>
    <w:rsid w:val="007345EF"/>
    <w:rsid w:val="007346A6"/>
    <w:rsid w:val="00735422"/>
    <w:rsid w:val="007365D1"/>
    <w:rsid w:val="00736AFB"/>
    <w:rsid w:val="00737B07"/>
    <w:rsid w:val="00737DBE"/>
    <w:rsid w:val="0073B697"/>
    <w:rsid w:val="007400C8"/>
    <w:rsid w:val="00740CDC"/>
    <w:rsid w:val="00740EC7"/>
    <w:rsid w:val="00741D01"/>
    <w:rsid w:val="0074265B"/>
    <w:rsid w:val="00742C58"/>
    <w:rsid w:val="00742D36"/>
    <w:rsid w:val="00743044"/>
    <w:rsid w:val="007437B9"/>
    <w:rsid w:val="00743ADC"/>
    <w:rsid w:val="0074472A"/>
    <w:rsid w:val="00744C5F"/>
    <w:rsid w:val="007455B8"/>
    <w:rsid w:val="00745EB4"/>
    <w:rsid w:val="00745F19"/>
    <w:rsid w:val="00746335"/>
    <w:rsid w:val="00746629"/>
    <w:rsid w:val="00746AA7"/>
    <w:rsid w:val="00746C02"/>
    <w:rsid w:val="0075005A"/>
    <w:rsid w:val="00750082"/>
    <w:rsid w:val="00750247"/>
    <w:rsid w:val="00750A00"/>
    <w:rsid w:val="00750BC2"/>
    <w:rsid w:val="00750E3C"/>
    <w:rsid w:val="007510C0"/>
    <w:rsid w:val="00751D93"/>
    <w:rsid w:val="0075209F"/>
    <w:rsid w:val="007528EE"/>
    <w:rsid w:val="00752F0F"/>
    <w:rsid w:val="00753FC3"/>
    <w:rsid w:val="00754E6B"/>
    <w:rsid w:val="00755279"/>
    <w:rsid w:val="00756945"/>
    <w:rsid w:val="007570FD"/>
    <w:rsid w:val="007572A9"/>
    <w:rsid w:val="00757314"/>
    <w:rsid w:val="00757362"/>
    <w:rsid w:val="00757960"/>
    <w:rsid w:val="00760123"/>
    <w:rsid w:val="007603D3"/>
    <w:rsid w:val="007607C7"/>
    <w:rsid w:val="00760ED7"/>
    <w:rsid w:val="00761200"/>
    <w:rsid w:val="00761403"/>
    <w:rsid w:val="007615D3"/>
    <w:rsid w:val="007615F3"/>
    <w:rsid w:val="007617DD"/>
    <w:rsid w:val="00761BDD"/>
    <w:rsid w:val="00762614"/>
    <w:rsid w:val="00762926"/>
    <w:rsid w:val="00762A06"/>
    <w:rsid w:val="0076310E"/>
    <w:rsid w:val="007634B2"/>
    <w:rsid w:val="007635D6"/>
    <w:rsid w:val="00763895"/>
    <w:rsid w:val="00763A08"/>
    <w:rsid w:val="00763B4D"/>
    <w:rsid w:val="00763C58"/>
    <w:rsid w:val="0076412A"/>
    <w:rsid w:val="007643D4"/>
    <w:rsid w:val="00764682"/>
    <w:rsid w:val="0076485A"/>
    <w:rsid w:val="00764C60"/>
    <w:rsid w:val="00764C95"/>
    <w:rsid w:val="0076506A"/>
    <w:rsid w:val="007663C6"/>
    <w:rsid w:val="00766463"/>
    <w:rsid w:val="00766B2B"/>
    <w:rsid w:val="00766DCB"/>
    <w:rsid w:val="00766FCF"/>
    <w:rsid w:val="007672AE"/>
    <w:rsid w:val="00767758"/>
    <w:rsid w:val="007679C2"/>
    <w:rsid w:val="00767E28"/>
    <w:rsid w:val="00770544"/>
    <w:rsid w:val="0077066C"/>
    <w:rsid w:val="00770D06"/>
    <w:rsid w:val="007728E8"/>
    <w:rsid w:val="00772C88"/>
    <w:rsid w:val="007734B2"/>
    <w:rsid w:val="00774637"/>
    <w:rsid w:val="007747D3"/>
    <w:rsid w:val="00774C8F"/>
    <w:rsid w:val="0077541A"/>
    <w:rsid w:val="007756B2"/>
    <w:rsid w:val="00775839"/>
    <w:rsid w:val="00775C93"/>
    <w:rsid w:val="0077653D"/>
    <w:rsid w:val="007768BF"/>
    <w:rsid w:val="00776AD3"/>
    <w:rsid w:val="00776B45"/>
    <w:rsid w:val="00776F14"/>
    <w:rsid w:val="00777169"/>
    <w:rsid w:val="0077736B"/>
    <w:rsid w:val="007776FD"/>
    <w:rsid w:val="0077770F"/>
    <w:rsid w:val="00777816"/>
    <w:rsid w:val="0077AC91"/>
    <w:rsid w:val="0077E602"/>
    <w:rsid w:val="007802E5"/>
    <w:rsid w:val="007806A4"/>
    <w:rsid w:val="00780C5D"/>
    <w:rsid w:val="00780E6C"/>
    <w:rsid w:val="007811C4"/>
    <w:rsid w:val="00781CA9"/>
    <w:rsid w:val="00781ED0"/>
    <w:rsid w:val="00782179"/>
    <w:rsid w:val="00782D5D"/>
    <w:rsid w:val="00783909"/>
    <w:rsid w:val="00783AB1"/>
    <w:rsid w:val="00783D1D"/>
    <w:rsid w:val="00783FC5"/>
    <w:rsid w:val="00784A0D"/>
    <w:rsid w:val="00785108"/>
    <w:rsid w:val="007853CB"/>
    <w:rsid w:val="00785CF3"/>
    <w:rsid w:val="0078677E"/>
    <w:rsid w:val="007868A7"/>
    <w:rsid w:val="00786E05"/>
    <w:rsid w:val="007877A3"/>
    <w:rsid w:val="00787CDD"/>
    <w:rsid w:val="00790C3C"/>
    <w:rsid w:val="007915A5"/>
    <w:rsid w:val="00791689"/>
    <w:rsid w:val="0079192A"/>
    <w:rsid w:val="00791A81"/>
    <w:rsid w:val="00791AB3"/>
    <w:rsid w:val="00791CB1"/>
    <w:rsid w:val="00791D8A"/>
    <w:rsid w:val="00791FE3"/>
    <w:rsid w:val="007923DD"/>
    <w:rsid w:val="00792600"/>
    <w:rsid w:val="007927EE"/>
    <w:rsid w:val="00792A43"/>
    <w:rsid w:val="00792D5A"/>
    <w:rsid w:val="0079313E"/>
    <w:rsid w:val="00793199"/>
    <w:rsid w:val="0079332E"/>
    <w:rsid w:val="007934F4"/>
    <w:rsid w:val="0079352A"/>
    <w:rsid w:val="0079381C"/>
    <w:rsid w:val="007943B6"/>
    <w:rsid w:val="007945C4"/>
    <w:rsid w:val="0079474F"/>
    <w:rsid w:val="00794A4C"/>
    <w:rsid w:val="00794D87"/>
    <w:rsid w:val="00794DED"/>
    <w:rsid w:val="00794E5C"/>
    <w:rsid w:val="00794E81"/>
    <w:rsid w:val="0079546A"/>
    <w:rsid w:val="007957B0"/>
    <w:rsid w:val="00795901"/>
    <w:rsid w:val="007962B9"/>
    <w:rsid w:val="00796657"/>
    <w:rsid w:val="00796EE3"/>
    <w:rsid w:val="007970BE"/>
    <w:rsid w:val="007976F4"/>
    <w:rsid w:val="00797757"/>
    <w:rsid w:val="007978F6"/>
    <w:rsid w:val="007A02D8"/>
    <w:rsid w:val="007A05CB"/>
    <w:rsid w:val="007A0D22"/>
    <w:rsid w:val="007A0D2E"/>
    <w:rsid w:val="007A0DD5"/>
    <w:rsid w:val="007A147D"/>
    <w:rsid w:val="007A1AED"/>
    <w:rsid w:val="007A1B48"/>
    <w:rsid w:val="007A1C48"/>
    <w:rsid w:val="007A2916"/>
    <w:rsid w:val="007A29A3"/>
    <w:rsid w:val="007A3439"/>
    <w:rsid w:val="007A3A18"/>
    <w:rsid w:val="007A3D2B"/>
    <w:rsid w:val="007A3E6A"/>
    <w:rsid w:val="007A3FC7"/>
    <w:rsid w:val="007A40DC"/>
    <w:rsid w:val="007A4254"/>
    <w:rsid w:val="007A4342"/>
    <w:rsid w:val="007A43A3"/>
    <w:rsid w:val="007A444F"/>
    <w:rsid w:val="007A4E77"/>
    <w:rsid w:val="007A5136"/>
    <w:rsid w:val="007A53E9"/>
    <w:rsid w:val="007A55A8"/>
    <w:rsid w:val="007A55AD"/>
    <w:rsid w:val="007A561E"/>
    <w:rsid w:val="007A564E"/>
    <w:rsid w:val="007A5652"/>
    <w:rsid w:val="007A5918"/>
    <w:rsid w:val="007A5B4A"/>
    <w:rsid w:val="007A5F1B"/>
    <w:rsid w:val="007A65C7"/>
    <w:rsid w:val="007A6BAB"/>
    <w:rsid w:val="007A73A1"/>
    <w:rsid w:val="007A78F1"/>
    <w:rsid w:val="007A7E9E"/>
    <w:rsid w:val="007B03F8"/>
    <w:rsid w:val="007B0B5B"/>
    <w:rsid w:val="007B0D19"/>
    <w:rsid w:val="007B0DC1"/>
    <w:rsid w:val="007B12DE"/>
    <w:rsid w:val="007B1790"/>
    <w:rsid w:val="007B198E"/>
    <w:rsid w:val="007B1A62"/>
    <w:rsid w:val="007B2207"/>
    <w:rsid w:val="007B2389"/>
    <w:rsid w:val="007B2BEC"/>
    <w:rsid w:val="007B3C3A"/>
    <w:rsid w:val="007B3C7A"/>
    <w:rsid w:val="007B3CFF"/>
    <w:rsid w:val="007B4009"/>
    <w:rsid w:val="007B460C"/>
    <w:rsid w:val="007B4630"/>
    <w:rsid w:val="007B6358"/>
    <w:rsid w:val="007B6382"/>
    <w:rsid w:val="007B6547"/>
    <w:rsid w:val="007B671C"/>
    <w:rsid w:val="007B68B3"/>
    <w:rsid w:val="007B6DE2"/>
    <w:rsid w:val="007B6DF1"/>
    <w:rsid w:val="007BD82B"/>
    <w:rsid w:val="007C1388"/>
    <w:rsid w:val="007C25C2"/>
    <w:rsid w:val="007C2ECC"/>
    <w:rsid w:val="007C2FF1"/>
    <w:rsid w:val="007C36D8"/>
    <w:rsid w:val="007C377C"/>
    <w:rsid w:val="007C37C3"/>
    <w:rsid w:val="007C4569"/>
    <w:rsid w:val="007C4774"/>
    <w:rsid w:val="007C4BFB"/>
    <w:rsid w:val="007C4D03"/>
    <w:rsid w:val="007C7760"/>
    <w:rsid w:val="007D04CC"/>
    <w:rsid w:val="007D0B0B"/>
    <w:rsid w:val="007D0B66"/>
    <w:rsid w:val="007D11B6"/>
    <w:rsid w:val="007D11C1"/>
    <w:rsid w:val="007D14A7"/>
    <w:rsid w:val="007D178D"/>
    <w:rsid w:val="007D18A5"/>
    <w:rsid w:val="007D18BE"/>
    <w:rsid w:val="007D1A60"/>
    <w:rsid w:val="007D1CA3"/>
    <w:rsid w:val="007D1DAD"/>
    <w:rsid w:val="007D216E"/>
    <w:rsid w:val="007D2443"/>
    <w:rsid w:val="007D26D6"/>
    <w:rsid w:val="007D2B80"/>
    <w:rsid w:val="007D2C8B"/>
    <w:rsid w:val="007D2CF1"/>
    <w:rsid w:val="007D3585"/>
    <w:rsid w:val="007D37D9"/>
    <w:rsid w:val="007D3D54"/>
    <w:rsid w:val="007D3FC1"/>
    <w:rsid w:val="007D4383"/>
    <w:rsid w:val="007D4395"/>
    <w:rsid w:val="007D4A71"/>
    <w:rsid w:val="007D4AD2"/>
    <w:rsid w:val="007D531A"/>
    <w:rsid w:val="007D5B75"/>
    <w:rsid w:val="007D67C1"/>
    <w:rsid w:val="007D6A0F"/>
    <w:rsid w:val="007D6C08"/>
    <w:rsid w:val="007D7294"/>
    <w:rsid w:val="007D76F3"/>
    <w:rsid w:val="007D7CA1"/>
    <w:rsid w:val="007E01C8"/>
    <w:rsid w:val="007E069C"/>
    <w:rsid w:val="007E0828"/>
    <w:rsid w:val="007E2F13"/>
    <w:rsid w:val="007E2F8F"/>
    <w:rsid w:val="007E3AFF"/>
    <w:rsid w:val="007E3FFE"/>
    <w:rsid w:val="007E41EC"/>
    <w:rsid w:val="007E435B"/>
    <w:rsid w:val="007E45DD"/>
    <w:rsid w:val="007E45FC"/>
    <w:rsid w:val="007E4A1B"/>
    <w:rsid w:val="007E5423"/>
    <w:rsid w:val="007E557B"/>
    <w:rsid w:val="007E588C"/>
    <w:rsid w:val="007E62DE"/>
    <w:rsid w:val="007E6422"/>
    <w:rsid w:val="007F0DFB"/>
    <w:rsid w:val="007F106D"/>
    <w:rsid w:val="007F174C"/>
    <w:rsid w:val="007F1836"/>
    <w:rsid w:val="007F18E4"/>
    <w:rsid w:val="007F1D97"/>
    <w:rsid w:val="007F220F"/>
    <w:rsid w:val="007F273F"/>
    <w:rsid w:val="007F2875"/>
    <w:rsid w:val="007F287E"/>
    <w:rsid w:val="007F3104"/>
    <w:rsid w:val="007F337A"/>
    <w:rsid w:val="007F398A"/>
    <w:rsid w:val="007F3A02"/>
    <w:rsid w:val="007F44F3"/>
    <w:rsid w:val="007F477F"/>
    <w:rsid w:val="007F48EE"/>
    <w:rsid w:val="007F49F7"/>
    <w:rsid w:val="007F4A6E"/>
    <w:rsid w:val="007F4D95"/>
    <w:rsid w:val="007F55C8"/>
    <w:rsid w:val="007F5A55"/>
    <w:rsid w:val="007F5B81"/>
    <w:rsid w:val="007F5EFD"/>
    <w:rsid w:val="007F6E7D"/>
    <w:rsid w:val="007F7106"/>
    <w:rsid w:val="007F7AC1"/>
    <w:rsid w:val="007F7ADF"/>
    <w:rsid w:val="007F7FC4"/>
    <w:rsid w:val="00800024"/>
    <w:rsid w:val="00800106"/>
    <w:rsid w:val="0080082B"/>
    <w:rsid w:val="00800C7A"/>
    <w:rsid w:val="00800D80"/>
    <w:rsid w:val="0080156E"/>
    <w:rsid w:val="00801819"/>
    <w:rsid w:val="008018FE"/>
    <w:rsid w:val="008022FE"/>
    <w:rsid w:val="00802969"/>
    <w:rsid w:val="0080319B"/>
    <w:rsid w:val="00803931"/>
    <w:rsid w:val="0080460F"/>
    <w:rsid w:val="008053E4"/>
    <w:rsid w:val="008058C6"/>
    <w:rsid w:val="008058F9"/>
    <w:rsid w:val="008059F0"/>
    <w:rsid w:val="00805AD4"/>
    <w:rsid w:val="00805D63"/>
    <w:rsid w:val="0080611A"/>
    <w:rsid w:val="0080621B"/>
    <w:rsid w:val="008064B2"/>
    <w:rsid w:val="008066D7"/>
    <w:rsid w:val="008068A9"/>
    <w:rsid w:val="00806C3B"/>
    <w:rsid w:val="00806EE7"/>
    <w:rsid w:val="0080765E"/>
    <w:rsid w:val="0080796F"/>
    <w:rsid w:val="00810D42"/>
    <w:rsid w:val="008117EC"/>
    <w:rsid w:val="00811AD2"/>
    <w:rsid w:val="00811EF6"/>
    <w:rsid w:val="008121BC"/>
    <w:rsid w:val="0081226F"/>
    <w:rsid w:val="00812494"/>
    <w:rsid w:val="008131AD"/>
    <w:rsid w:val="008134B8"/>
    <w:rsid w:val="008136D6"/>
    <w:rsid w:val="00814148"/>
    <w:rsid w:val="0081472E"/>
    <w:rsid w:val="008149E3"/>
    <w:rsid w:val="00814E65"/>
    <w:rsid w:val="00814FB9"/>
    <w:rsid w:val="008155D1"/>
    <w:rsid w:val="0081581F"/>
    <w:rsid w:val="0081586E"/>
    <w:rsid w:val="00815C59"/>
    <w:rsid w:val="00815C70"/>
    <w:rsid w:val="00815D8A"/>
    <w:rsid w:val="00815ED6"/>
    <w:rsid w:val="00816146"/>
    <w:rsid w:val="008165C1"/>
    <w:rsid w:val="0081671A"/>
    <w:rsid w:val="008171AA"/>
    <w:rsid w:val="0081736F"/>
    <w:rsid w:val="0082032D"/>
    <w:rsid w:val="00820419"/>
    <w:rsid w:val="00820A5E"/>
    <w:rsid w:val="00820AAD"/>
    <w:rsid w:val="00820CE3"/>
    <w:rsid w:val="00821F83"/>
    <w:rsid w:val="00822628"/>
    <w:rsid w:val="00822A8F"/>
    <w:rsid w:val="00823D37"/>
    <w:rsid w:val="0082511C"/>
    <w:rsid w:val="00825C3C"/>
    <w:rsid w:val="00825D76"/>
    <w:rsid w:val="008261EB"/>
    <w:rsid w:val="00826250"/>
    <w:rsid w:val="00826400"/>
    <w:rsid w:val="00826575"/>
    <w:rsid w:val="00826964"/>
    <w:rsid w:val="00826B79"/>
    <w:rsid w:val="00827051"/>
    <w:rsid w:val="008272D3"/>
    <w:rsid w:val="008278E1"/>
    <w:rsid w:val="00827A9A"/>
    <w:rsid w:val="008303F9"/>
    <w:rsid w:val="0083058A"/>
    <w:rsid w:val="00830C93"/>
    <w:rsid w:val="00831005"/>
    <w:rsid w:val="008310B0"/>
    <w:rsid w:val="00831365"/>
    <w:rsid w:val="0083140A"/>
    <w:rsid w:val="008319E6"/>
    <w:rsid w:val="00831C89"/>
    <w:rsid w:val="00831D99"/>
    <w:rsid w:val="00831F78"/>
    <w:rsid w:val="0083227D"/>
    <w:rsid w:val="0083250A"/>
    <w:rsid w:val="0083279F"/>
    <w:rsid w:val="008334FA"/>
    <w:rsid w:val="00833A0F"/>
    <w:rsid w:val="00833A6F"/>
    <w:rsid w:val="00833DF5"/>
    <w:rsid w:val="008341F5"/>
    <w:rsid w:val="008345D1"/>
    <w:rsid w:val="008345D9"/>
    <w:rsid w:val="00834631"/>
    <w:rsid w:val="00834639"/>
    <w:rsid w:val="00835304"/>
    <w:rsid w:val="008359EC"/>
    <w:rsid w:val="00835B01"/>
    <w:rsid w:val="00835E86"/>
    <w:rsid w:val="00836496"/>
    <w:rsid w:val="008372EB"/>
    <w:rsid w:val="00837944"/>
    <w:rsid w:val="00837BF6"/>
    <w:rsid w:val="008401F7"/>
    <w:rsid w:val="008403F5"/>
    <w:rsid w:val="008407DF"/>
    <w:rsid w:val="00840C4B"/>
    <w:rsid w:val="00840E05"/>
    <w:rsid w:val="00841182"/>
    <w:rsid w:val="00841BB2"/>
    <w:rsid w:val="00841FA8"/>
    <w:rsid w:val="008422F6"/>
    <w:rsid w:val="008430FC"/>
    <w:rsid w:val="008436DC"/>
    <w:rsid w:val="00843881"/>
    <w:rsid w:val="00844058"/>
    <w:rsid w:val="00844478"/>
    <w:rsid w:val="00844F48"/>
    <w:rsid w:val="00844F4A"/>
    <w:rsid w:val="0084567E"/>
    <w:rsid w:val="00845890"/>
    <w:rsid w:val="0084643C"/>
    <w:rsid w:val="0084698E"/>
    <w:rsid w:val="00846B82"/>
    <w:rsid w:val="00846EF0"/>
    <w:rsid w:val="00846F48"/>
    <w:rsid w:val="008471CB"/>
    <w:rsid w:val="008472AA"/>
    <w:rsid w:val="00847827"/>
    <w:rsid w:val="00847AAA"/>
    <w:rsid w:val="0085011D"/>
    <w:rsid w:val="00850892"/>
    <w:rsid w:val="008512EE"/>
    <w:rsid w:val="00851905"/>
    <w:rsid w:val="0085195F"/>
    <w:rsid w:val="00851F93"/>
    <w:rsid w:val="00852498"/>
    <w:rsid w:val="008528E9"/>
    <w:rsid w:val="008531DD"/>
    <w:rsid w:val="008543B4"/>
    <w:rsid w:val="00854D69"/>
    <w:rsid w:val="0085571F"/>
    <w:rsid w:val="00855890"/>
    <w:rsid w:val="00855F67"/>
    <w:rsid w:val="008567BA"/>
    <w:rsid w:val="0085683C"/>
    <w:rsid w:val="00856927"/>
    <w:rsid w:val="008573A4"/>
    <w:rsid w:val="00857B1B"/>
    <w:rsid w:val="00860337"/>
    <w:rsid w:val="00860EE2"/>
    <w:rsid w:val="00861B44"/>
    <w:rsid w:val="00861E39"/>
    <w:rsid w:val="00861E85"/>
    <w:rsid w:val="00862C46"/>
    <w:rsid w:val="00863585"/>
    <w:rsid w:val="00863748"/>
    <w:rsid w:val="008637AA"/>
    <w:rsid w:val="00864076"/>
    <w:rsid w:val="00864967"/>
    <w:rsid w:val="008650C9"/>
    <w:rsid w:val="00865632"/>
    <w:rsid w:val="00865C4A"/>
    <w:rsid w:val="00866063"/>
    <w:rsid w:val="00866563"/>
    <w:rsid w:val="00866687"/>
    <w:rsid w:val="00866FF2"/>
    <w:rsid w:val="00867098"/>
    <w:rsid w:val="008677D5"/>
    <w:rsid w:val="00870976"/>
    <w:rsid w:val="00870F44"/>
    <w:rsid w:val="0087126B"/>
    <w:rsid w:val="00871846"/>
    <w:rsid w:val="008719C3"/>
    <w:rsid w:val="0087208F"/>
    <w:rsid w:val="00872217"/>
    <w:rsid w:val="00872599"/>
    <w:rsid w:val="008738B8"/>
    <w:rsid w:val="008739B3"/>
    <w:rsid w:val="00873CF8"/>
    <w:rsid w:val="00873EBC"/>
    <w:rsid w:val="00874169"/>
    <w:rsid w:val="00874487"/>
    <w:rsid w:val="00875015"/>
    <w:rsid w:val="008750EC"/>
    <w:rsid w:val="00875334"/>
    <w:rsid w:val="00875475"/>
    <w:rsid w:val="00875CC3"/>
    <w:rsid w:val="00875D22"/>
    <w:rsid w:val="008765F2"/>
    <w:rsid w:val="00876F79"/>
    <w:rsid w:val="00877819"/>
    <w:rsid w:val="00877E0F"/>
    <w:rsid w:val="00880764"/>
    <w:rsid w:val="008809BE"/>
    <w:rsid w:val="00880CA1"/>
    <w:rsid w:val="0088117B"/>
    <w:rsid w:val="008816C0"/>
    <w:rsid w:val="00881A8C"/>
    <w:rsid w:val="00881BB1"/>
    <w:rsid w:val="00881BB7"/>
    <w:rsid w:val="00881BBA"/>
    <w:rsid w:val="00881E72"/>
    <w:rsid w:val="008823E6"/>
    <w:rsid w:val="008827A2"/>
    <w:rsid w:val="00882C3D"/>
    <w:rsid w:val="00882F41"/>
    <w:rsid w:val="00883488"/>
    <w:rsid w:val="00883521"/>
    <w:rsid w:val="0088352D"/>
    <w:rsid w:val="00883ADA"/>
    <w:rsid w:val="00883B2B"/>
    <w:rsid w:val="00883B3C"/>
    <w:rsid w:val="00883C8B"/>
    <w:rsid w:val="00883D7A"/>
    <w:rsid w:val="00883E6B"/>
    <w:rsid w:val="0088405C"/>
    <w:rsid w:val="00884B26"/>
    <w:rsid w:val="00885130"/>
    <w:rsid w:val="0088552A"/>
    <w:rsid w:val="008855FC"/>
    <w:rsid w:val="00885DA9"/>
    <w:rsid w:val="008864CE"/>
    <w:rsid w:val="00886A43"/>
    <w:rsid w:val="00886F52"/>
    <w:rsid w:val="00887A37"/>
    <w:rsid w:val="00887D18"/>
    <w:rsid w:val="00887D6E"/>
    <w:rsid w:val="008906CE"/>
    <w:rsid w:val="00890E89"/>
    <w:rsid w:val="00891BEF"/>
    <w:rsid w:val="00892574"/>
    <w:rsid w:val="00892656"/>
    <w:rsid w:val="008928B8"/>
    <w:rsid w:val="00893B2B"/>
    <w:rsid w:val="00893DF4"/>
    <w:rsid w:val="00893F3E"/>
    <w:rsid w:val="008942D1"/>
    <w:rsid w:val="0089482E"/>
    <w:rsid w:val="00895041"/>
    <w:rsid w:val="00895202"/>
    <w:rsid w:val="00895998"/>
    <w:rsid w:val="00895BDE"/>
    <w:rsid w:val="00895C22"/>
    <w:rsid w:val="00896062"/>
    <w:rsid w:val="008961A7"/>
    <w:rsid w:val="008961FD"/>
    <w:rsid w:val="00896A58"/>
    <w:rsid w:val="008975A7"/>
    <w:rsid w:val="00897DD0"/>
    <w:rsid w:val="008A02F8"/>
    <w:rsid w:val="008A04F1"/>
    <w:rsid w:val="008A0A8E"/>
    <w:rsid w:val="008A0F93"/>
    <w:rsid w:val="008A13C7"/>
    <w:rsid w:val="008A17BE"/>
    <w:rsid w:val="008A1976"/>
    <w:rsid w:val="008A198A"/>
    <w:rsid w:val="008A1D89"/>
    <w:rsid w:val="008A253F"/>
    <w:rsid w:val="008A2FAC"/>
    <w:rsid w:val="008A2FF4"/>
    <w:rsid w:val="008A396A"/>
    <w:rsid w:val="008A3DE0"/>
    <w:rsid w:val="008A4021"/>
    <w:rsid w:val="008A4D4C"/>
    <w:rsid w:val="008A4EBC"/>
    <w:rsid w:val="008A58F1"/>
    <w:rsid w:val="008A5912"/>
    <w:rsid w:val="008A5C11"/>
    <w:rsid w:val="008A5D04"/>
    <w:rsid w:val="008A5FC2"/>
    <w:rsid w:val="008A6013"/>
    <w:rsid w:val="008A6157"/>
    <w:rsid w:val="008A6627"/>
    <w:rsid w:val="008A6AF0"/>
    <w:rsid w:val="008A700D"/>
    <w:rsid w:val="008A78E5"/>
    <w:rsid w:val="008A7923"/>
    <w:rsid w:val="008B01BB"/>
    <w:rsid w:val="008B039B"/>
    <w:rsid w:val="008B0483"/>
    <w:rsid w:val="008B0B5F"/>
    <w:rsid w:val="008B0D1C"/>
    <w:rsid w:val="008B1921"/>
    <w:rsid w:val="008B1FF4"/>
    <w:rsid w:val="008B2C17"/>
    <w:rsid w:val="008B2C5C"/>
    <w:rsid w:val="008B30D3"/>
    <w:rsid w:val="008B3563"/>
    <w:rsid w:val="008B3664"/>
    <w:rsid w:val="008B3D23"/>
    <w:rsid w:val="008B3F6F"/>
    <w:rsid w:val="008B4718"/>
    <w:rsid w:val="008B4755"/>
    <w:rsid w:val="008B4AC3"/>
    <w:rsid w:val="008B5029"/>
    <w:rsid w:val="008B53EF"/>
    <w:rsid w:val="008B5590"/>
    <w:rsid w:val="008B5734"/>
    <w:rsid w:val="008B5AE5"/>
    <w:rsid w:val="008B5E06"/>
    <w:rsid w:val="008B6107"/>
    <w:rsid w:val="008B6287"/>
    <w:rsid w:val="008B65D1"/>
    <w:rsid w:val="008B6955"/>
    <w:rsid w:val="008B7A5C"/>
    <w:rsid w:val="008B7F45"/>
    <w:rsid w:val="008C05EA"/>
    <w:rsid w:val="008C07C5"/>
    <w:rsid w:val="008C08B7"/>
    <w:rsid w:val="008C0A0E"/>
    <w:rsid w:val="008C0A11"/>
    <w:rsid w:val="008C0AC1"/>
    <w:rsid w:val="008C1101"/>
    <w:rsid w:val="008C176D"/>
    <w:rsid w:val="008C2146"/>
    <w:rsid w:val="008C2266"/>
    <w:rsid w:val="008C298B"/>
    <w:rsid w:val="008C2EF5"/>
    <w:rsid w:val="008C3076"/>
    <w:rsid w:val="008C36B5"/>
    <w:rsid w:val="008C3B3C"/>
    <w:rsid w:val="008C3C3E"/>
    <w:rsid w:val="008C4ED5"/>
    <w:rsid w:val="008C4F1E"/>
    <w:rsid w:val="008C50E4"/>
    <w:rsid w:val="008C53F2"/>
    <w:rsid w:val="008C5D5A"/>
    <w:rsid w:val="008C726F"/>
    <w:rsid w:val="008C7536"/>
    <w:rsid w:val="008C79A2"/>
    <w:rsid w:val="008C7A79"/>
    <w:rsid w:val="008D005C"/>
    <w:rsid w:val="008D0263"/>
    <w:rsid w:val="008D04A4"/>
    <w:rsid w:val="008D0561"/>
    <w:rsid w:val="008D096A"/>
    <w:rsid w:val="008D0E45"/>
    <w:rsid w:val="008D15B0"/>
    <w:rsid w:val="008D1CB3"/>
    <w:rsid w:val="008D20A6"/>
    <w:rsid w:val="008D226C"/>
    <w:rsid w:val="008D2675"/>
    <w:rsid w:val="008D2D41"/>
    <w:rsid w:val="008D2DBB"/>
    <w:rsid w:val="008D36AA"/>
    <w:rsid w:val="008D36E7"/>
    <w:rsid w:val="008D3E71"/>
    <w:rsid w:val="008D47F8"/>
    <w:rsid w:val="008D49EB"/>
    <w:rsid w:val="008D5068"/>
    <w:rsid w:val="008D52A4"/>
    <w:rsid w:val="008D5FA1"/>
    <w:rsid w:val="008D7CDC"/>
    <w:rsid w:val="008D7EC6"/>
    <w:rsid w:val="008D7FDB"/>
    <w:rsid w:val="008E0239"/>
    <w:rsid w:val="008E0564"/>
    <w:rsid w:val="008E1868"/>
    <w:rsid w:val="008E1CA8"/>
    <w:rsid w:val="008E2985"/>
    <w:rsid w:val="008E3174"/>
    <w:rsid w:val="008E3659"/>
    <w:rsid w:val="008E4156"/>
    <w:rsid w:val="008E43B4"/>
    <w:rsid w:val="008E456C"/>
    <w:rsid w:val="008E4CE7"/>
    <w:rsid w:val="008E4E2B"/>
    <w:rsid w:val="008E562E"/>
    <w:rsid w:val="008E5AAE"/>
    <w:rsid w:val="008E5F2E"/>
    <w:rsid w:val="008E650E"/>
    <w:rsid w:val="008E6966"/>
    <w:rsid w:val="008E7208"/>
    <w:rsid w:val="008E7834"/>
    <w:rsid w:val="008E7ED0"/>
    <w:rsid w:val="008ECDFC"/>
    <w:rsid w:val="008F06F2"/>
    <w:rsid w:val="008F0D0F"/>
    <w:rsid w:val="008F0D31"/>
    <w:rsid w:val="008F1F5A"/>
    <w:rsid w:val="008F245F"/>
    <w:rsid w:val="008F2F83"/>
    <w:rsid w:val="008F2FFD"/>
    <w:rsid w:val="008F31CD"/>
    <w:rsid w:val="008F322B"/>
    <w:rsid w:val="008F32FF"/>
    <w:rsid w:val="008F34B7"/>
    <w:rsid w:val="008F391C"/>
    <w:rsid w:val="008F395A"/>
    <w:rsid w:val="008F4179"/>
    <w:rsid w:val="008F423E"/>
    <w:rsid w:val="008F4314"/>
    <w:rsid w:val="008F4723"/>
    <w:rsid w:val="008F4AD2"/>
    <w:rsid w:val="008F4C2C"/>
    <w:rsid w:val="008F5891"/>
    <w:rsid w:val="008F58C4"/>
    <w:rsid w:val="008F5A81"/>
    <w:rsid w:val="008F5F2A"/>
    <w:rsid w:val="008F635B"/>
    <w:rsid w:val="008F6876"/>
    <w:rsid w:val="008F68AF"/>
    <w:rsid w:val="008F6DFA"/>
    <w:rsid w:val="008F7074"/>
    <w:rsid w:val="008F71B4"/>
    <w:rsid w:val="008F71CE"/>
    <w:rsid w:val="008F797B"/>
    <w:rsid w:val="008F7982"/>
    <w:rsid w:val="008F7FC5"/>
    <w:rsid w:val="00900204"/>
    <w:rsid w:val="009004B1"/>
    <w:rsid w:val="009008CB"/>
    <w:rsid w:val="00900FAC"/>
    <w:rsid w:val="00901C50"/>
    <w:rsid w:val="00901E5C"/>
    <w:rsid w:val="0090317F"/>
    <w:rsid w:val="0090407F"/>
    <w:rsid w:val="0090431D"/>
    <w:rsid w:val="009043DF"/>
    <w:rsid w:val="00904A86"/>
    <w:rsid w:val="00904E30"/>
    <w:rsid w:val="00905611"/>
    <w:rsid w:val="00905977"/>
    <w:rsid w:val="00905E23"/>
    <w:rsid w:val="00905E2D"/>
    <w:rsid w:val="00905E8F"/>
    <w:rsid w:val="0090614B"/>
    <w:rsid w:val="00906C83"/>
    <w:rsid w:val="0090793F"/>
    <w:rsid w:val="00907B77"/>
    <w:rsid w:val="00907C71"/>
    <w:rsid w:val="00907EBA"/>
    <w:rsid w:val="00911523"/>
    <w:rsid w:val="009115D6"/>
    <w:rsid w:val="009119F7"/>
    <w:rsid w:val="00911A0E"/>
    <w:rsid w:val="00911AAE"/>
    <w:rsid w:val="00911ACE"/>
    <w:rsid w:val="00911C61"/>
    <w:rsid w:val="00911D4F"/>
    <w:rsid w:val="0091205D"/>
    <w:rsid w:val="009132E6"/>
    <w:rsid w:val="00913A2C"/>
    <w:rsid w:val="00913C82"/>
    <w:rsid w:val="00913DE4"/>
    <w:rsid w:val="00914224"/>
    <w:rsid w:val="009147F4"/>
    <w:rsid w:val="0091482C"/>
    <w:rsid w:val="009148B2"/>
    <w:rsid w:val="0091497E"/>
    <w:rsid w:val="00914FDA"/>
    <w:rsid w:val="00915085"/>
    <w:rsid w:val="00915455"/>
    <w:rsid w:val="00915C6D"/>
    <w:rsid w:val="009161FD"/>
    <w:rsid w:val="00916959"/>
    <w:rsid w:val="00916D37"/>
    <w:rsid w:val="00916E8B"/>
    <w:rsid w:val="00916F16"/>
    <w:rsid w:val="009173E6"/>
    <w:rsid w:val="00917C65"/>
    <w:rsid w:val="00917EE9"/>
    <w:rsid w:val="009207D1"/>
    <w:rsid w:val="00920867"/>
    <w:rsid w:val="00920925"/>
    <w:rsid w:val="00920CF4"/>
    <w:rsid w:val="00920DCA"/>
    <w:rsid w:val="00921269"/>
    <w:rsid w:val="00922214"/>
    <w:rsid w:val="00922C0F"/>
    <w:rsid w:val="00922F04"/>
    <w:rsid w:val="009234E1"/>
    <w:rsid w:val="0092389D"/>
    <w:rsid w:val="009238CD"/>
    <w:rsid w:val="00923F35"/>
    <w:rsid w:val="00925005"/>
    <w:rsid w:val="00925023"/>
    <w:rsid w:val="00925084"/>
    <w:rsid w:val="00925166"/>
    <w:rsid w:val="009256AC"/>
    <w:rsid w:val="0092675F"/>
    <w:rsid w:val="00926A34"/>
    <w:rsid w:val="00926A9B"/>
    <w:rsid w:val="00926EB7"/>
    <w:rsid w:val="00926F19"/>
    <w:rsid w:val="009274F7"/>
    <w:rsid w:val="00927B23"/>
    <w:rsid w:val="009300DC"/>
    <w:rsid w:val="009304B7"/>
    <w:rsid w:val="00930533"/>
    <w:rsid w:val="009309F4"/>
    <w:rsid w:val="009318D6"/>
    <w:rsid w:val="00931DDF"/>
    <w:rsid w:val="009325C8"/>
    <w:rsid w:val="009325DF"/>
    <w:rsid w:val="00932BCB"/>
    <w:rsid w:val="009330CB"/>
    <w:rsid w:val="00933C79"/>
    <w:rsid w:val="00934E3A"/>
    <w:rsid w:val="009356B9"/>
    <w:rsid w:val="00936C40"/>
    <w:rsid w:val="00936C86"/>
    <w:rsid w:val="00937645"/>
    <w:rsid w:val="00937EA2"/>
    <w:rsid w:val="00940076"/>
    <w:rsid w:val="009408B9"/>
    <w:rsid w:val="00940D5C"/>
    <w:rsid w:val="00941339"/>
    <w:rsid w:val="00941445"/>
    <w:rsid w:val="00941590"/>
    <w:rsid w:val="009417E8"/>
    <w:rsid w:val="0094187A"/>
    <w:rsid w:val="00942817"/>
    <w:rsid w:val="00942909"/>
    <w:rsid w:val="00942937"/>
    <w:rsid w:val="00943063"/>
    <w:rsid w:val="00943757"/>
    <w:rsid w:val="00943F18"/>
    <w:rsid w:val="009446C5"/>
    <w:rsid w:val="00944700"/>
    <w:rsid w:val="00944B43"/>
    <w:rsid w:val="00944F0C"/>
    <w:rsid w:val="0094542B"/>
    <w:rsid w:val="009456F4"/>
    <w:rsid w:val="00945814"/>
    <w:rsid w:val="0094593C"/>
    <w:rsid w:val="00945B9B"/>
    <w:rsid w:val="00946205"/>
    <w:rsid w:val="0094672F"/>
    <w:rsid w:val="00946740"/>
    <w:rsid w:val="0094678D"/>
    <w:rsid w:val="0094735A"/>
    <w:rsid w:val="009473E4"/>
    <w:rsid w:val="00947809"/>
    <w:rsid w:val="00947A34"/>
    <w:rsid w:val="00947C19"/>
    <w:rsid w:val="00947F9C"/>
    <w:rsid w:val="0094CCDD"/>
    <w:rsid w:val="00950266"/>
    <w:rsid w:val="009504AC"/>
    <w:rsid w:val="00950569"/>
    <w:rsid w:val="00950771"/>
    <w:rsid w:val="00950D7C"/>
    <w:rsid w:val="009510CC"/>
    <w:rsid w:val="00951C63"/>
    <w:rsid w:val="00951C7B"/>
    <w:rsid w:val="00952084"/>
    <w:rsid w:val="00952D29"/>
    <w:rsid w:val="00953147"/>
    <w:rsid w:val="00953925"/>
    <w:rsid w:val="0095394C"/>
    <w:rsid w:val="00953A2A"/>
    <w:rsid w:val="00953CBF"/>
    <w:rsid w:val="009541B2"/>
    <w:rsid w:val="00954FBE"/>
    <w:rsid w:val="0095513A"/>
    <w:rsid w:val="0095560F"/>
    <w:rsid w:val="009562DC"/>
    <w:rsid w:val="0095635D"/>
    <w:rsid w:val="0095688E"/>
    <w:rsid w:val="009568C2"/>
    <w:rsid w:val="00956960"/>
    <w:rsid w:val="00956B47"/>
    <w:rsid w:val="009570E9"/>
    <w:rsid w:val="00957476"/>
    <w:rsid w:val="00957B20"/>
    <w:rsid w:val="00957EE3"/>
    <w:rsid w:val="00960008"/>
    <w:rsid w:val="00960166"/>
    <w:rsid w:val="00960AFA"/>
    <w:rsid w:val="00960C28"/>
    <w:rsid w:val="00960F44"/>
    <w:rsid w:val="009613AB"/>
    <w:rsid w:val="00961D15"/>
    <w:rsid w:val="009620CA"/>
    <w:rsid w:val="00962793"/>
    <w:rsid w:val="009629EA"/>
    <w:rsid w:val="00962ADF"/>
    <w:rsid w:val="00962B78"/>
    <w:rsid w:val="00962BEF"/>
    <w:rsid w:val="00963113"/>
    <w:rsid w:val="0096330B"/>
    <w:rsid w:val="0096339D"/>
    <w:rsid w:val="00963434"/>
    <w:rsid w:val="0096366B"/>
    <w:rsid w:val="0096390B"/>
    <w:rsid w:val="009639DA"/>
    <w:rsid w:val="00964286"/>
    <w:rsid w:val="00964CBF"/>
    <w:rsid w:val="00965376"/>
    <w:rsid w:val="0096632C"/>
    <w:rsid w:val="00966AFE"/>
    <w:rsid w:val="009672DC"/>
    <w:rsid w:val="009675EB"/>
    <w:rsid w:val="009675FF"/>
    <w:rsid w:val="00967AF3"/>
    <w:rsid w:val="00970850"/>
    <w:rsid w:val="00970943"/>
    <w:rsid w:val="00970C6D"/>
    <w:rsid w:val="00971233"/>
    <w:rsid w:val="009715C0"/>
    <w:rsid w:val="00971642"/>
    <w:rsid w:val="00971BF0"/>
    <w:rsid w:val="00971E7C"/>
    <w:rsid w:val="0097206A"/>
    <w:rsid w:val="009724D8"/>
    <w:rsid w:val="009730F3"/>
    <w:rsid w:val="0097339E"/>
    <w:rsid w:val="009737B3"/>
    <w:rsid w:val="009739D2"/>
    <w:rsid w:val="009747C4"/>
    <w:rsid w:val="0097494C"/>
    <w:rsid w:val="009749CF"/>
    <w:rsid w:val="00974CA3"/>
    <w:rsid w:val="009751B4"/>
    <w:rsid w:val="0097560E"/>
    <w:rsid w:val="00975AD1"/>
    <w:rsid w:val="00975BC9"/>
    <w:rsid w:val="00975FB4"/>
    <w:rsid w:val="0097688F"/>
    <w:rsid w:val="00977191"/>
    <w:rsid w:val="009779B0"/>
    <w:rsid w:val="00977A5D"/>
    <w:rsid w:val="00980AAF"/>
    <w:rsid w:val="00980E74"/>
    <w:rsid w:val="00980F79"/>
    <w:rsid w:val="0098139B"/>
    <w:rsid w:val="00981609"/>
    <w:rsid w:val="00981F4B"/>
    <w:rsid w:val="00982979"/>
    <w:rsid w:val="00983699"/>
    <w:rsid w:val="009837C9"/>
    <w:rsid w:val="009839AF"/>
    <w:rsid w:val="00983BAA"/>
    <w:rsid w:val="00983BD3"/>
    <w:rsid w:val="00983DD1"/>
    <w:rsid w:val="009846A8"/>
    <w:rsid w:val="00984771"/>
    <w:rsid w:val="009849DE"/>
    <w:rsid w:val="0098591B"/>
    <w:rsid w:val="009860BA"/>
    <w:rsid w:val="00986279"/>
    <w:rsid w:val="009862FA"/>
    <w:rsid w:val="009869B1"/>
    <w:rsid w:val="00986AED"/>
    <w:rsid w:val="009875BC"/>
    <w:rsid w:val="009878E1"/>
    <w:rsid w:val="00987FF2"/>
    <w:rsid w:val="00990B92"/>
    <w:rsid w:val="00992D50"/>
    <w:rsid w:val="009930C7"/>
    <w:rsid w:val="00993D54"/>
    <w:rsid w:val="00993E4B"/>
    <w:rsid w:val="009940F1"/>
    <w:rsid w:val="009941EA"/>
    <w:rsid w:val="00994F1B"/>
    <w:rsid w:val="00995F96"/>
    <w:rsid w:val="009965A3"/>
    <w:rsid w:val="00996862"/>
    <w:rsid w:val="00997569"/>
    <w:rsid w:val="009975FD"/>
    <w:rsid w:val="0099765B"/>
    <w:rsid w:val="00997860"/>
    <w:rsid w:val="00997DC4"/>
    <w:rsid w:val="00997F47"/>
    <w:rsid w:val="009A0520"/>
    <w:rsid w:val="009A0B5E"/>
    <w:rsid w:val="009A0D14"/>
    <w:rsid w:val="009A0D31"/>
    <w:rsid w:val="009A0F9B"/>
    <w:rsid w:val="009A1118"/>
    <w:rsid w:val="009A15CD"/>
    <w:rsid w:val="009A17FD"/>
    <w:rsid w:val="009A1E6D"/>
    <w:rsid w:val="009A2813"/>
    <w:rsid w:val="009A3295"/>
    <w:rsid w:val="009A3440"/>
    <w:rsid w:val="009A3680"/>
    <w:rsid w:val="009A3AFC"/>
    <w:rsid w:val="009A405A"/>
    <w:rsid w:val="009A40FA"/>
    <w:rsid w:val="009A45B8"/>
    <w:rsid w:val="009A4727"/>
    <w:rsid w:val="009A4F4D"/>
    <w:rsid w:val="009A5386"/>
    <w:rsid w:val="009A5415"/>
    <w:rsid w:val="009A5511"/>
    <w:rsid w:val="009A58CC"/>
    <w:rsid w:val="009A5CB3"/>
    <w:rsid w:val="009A5E2D"/>
    <w:rsid w:val="009A61CD"/>
    <w:rsid w:val="009A63A2"/>
    <w:rsid w:val="009A67D0"/>
    <w:rsid w:val="009A68D8"/>
    <w:rsid w:val="009A6902"/>
    <w:rsid w:val="009A74A1"/>
    <w:rsid w:val="009A75BB"/>
    <w:rsid w:val="009A79DC"/>
    <w:rsid w:val="009B000C"/>
    <w:rsid w:val="009B0DC4"/>
    <w:rsid w:val="009B0FC4"/>
    <w:rsid w:val="009B1B46"/>
    <w:rsid w:val="009B1DF0"/>
    <w:rsid w:val="009B2517"/>
    <w:rsid w:val="009B2740"/>
    <w:rsid w:val="009B2BF8"/>
    <w:rsid w:val="009B3109"/>
    <w:rsid w:val="009B3785"/>
    <w:rsid w:val="009B41E2"/>
    <w:rsid w:val="009B48F1"/>
    <w:rsid w:val="009B4D40"/>
    <w:rsid w:val="009B4E2E"/>
    <w:rsid w:val="009B4E88"/>
    <w:rsid w:val="009B5A4B"/>
    <w:rsid w:val="009B5EB5"/>
    <w:rsid w:val="009B62D1"/>
    <w:rsid w:val="009B6529"/>
    <w:rsid w:val="009B6C3E"/>
    <w:rsid w:val="009B7866"/>
    <w:rsid w:val="009B7D5F"/>
    <w:rsid w:val="009C02B4"/>
    <w:rsid w:val="009C0828"/>
    <w:rsid w:val="009C1470"/>
    <w:rsid w:val="009C1F3E"/>
    <w:rsid w:val="009C21D0"/>
    <w:rsid w:val="009C2306"/>
    <w:rsid w:val="009C230E"/>
    <w:rsid w:val="009C303B"/>
    <w:rsid w:val="009C307C"/>
    <w:rsid w:val="009C3819"/>
    <w:rsid w:val="009C3902"/>
    <w:rsid w:val="009C3BBF"/>
    <w:rsid w:val="009C4219"/>
    <w:rsid w:val="009C442F"/>
    <w:rsid w:val="009C4960"/>
    <w:rsid w:val="009C49FC"/>
    <w:rsid w:val="009C505C"/>
    <w:rsid w:val="009C512D"/>
    <w:rsid w:val="009C5203"/>
    <w:rsid w:val="009C521B"/>
    <w:rsid w:val="009C53AA"/>
    <w:rsid w:val="009C5F20"/>
    <w:rsid w:val="009C62F0"/>
    <w:rsid w:val="009C6372"/>
    <w:rsid w:val="009C6381"/>
    <w:rsid w:val="009C6AD3"/>
    <w:rsid w:val="009C6C65"/>
    <w:rsid w:val="009C724A"/>
    <w:rsid w:val="009C7ABD"/>
    <w:rsid w:val="009C7EE5"/>
    <w:rsid w:val="009D04AF"/>
    <w:rsid w:val="009D0A80"/>
    <w:rsid w:val="009D0AE0"/>
    <w:rsid w:val="009D0BBB"/>
    <w:rsid w:val="009D0C8A"/>
    <w:rsid w:val="009D11B9"/>
    <w:rsid w:val="009D1241"/>
    <w:rsid w:val="009D1276"/>
    <w:rsid w:val="009D1ADD"/>
    <w:rsid w:val="009D1D26"/>
    <w:rsid w:val="009D1D50"/>
    <w:rsid w:val="009D1E58"/>
    <w:rsid w:val="009D20D6"/>
    <w:rsid w:val="009D24F7"/>
    <w:rsid w:val="009D2EDF"/>
    <w:rsid w:val="009D2EEC"/>
    <w:rsid w:val="009D33AC"/>
    <w:rsid w:val="009D516C"/>
    <w:rsid w:val="009D6C25"/>
    <w:rsid w:val="009D6C96"/>
    <w:rsid w:val="009D7012"/>
    <w:rsid w:val="009D73B4"/>
    <w:rsid w:val="009D7A80"/>
    <w:rsid w:val="009D7B22"/>
    <w:rsid w:val="009D7B8B"/>
    <w:rsid w:val="009E044A"/>
    <w:rsid w:val="009E05C9"/>
    <w:rsid w:val="009E0D23"/>
    <w:rsid w:val="009E1B04"/>
    <w:rsid w:val="009E2313"/>
    <w:rsid w:val="009E2C7C"/>
    <w:rsid w:val="009E2E48"/>
    <w:rsid w:val="009E3456"/>
    <w:rsid w:val="009E3583"/>
    <w:rsid w:val="009E362E"/>
    <w:rsid w:val="009E36FD"/>
    <w:rsid w:val="009E42A7"/>
    <w:rsid w:val="009E45A3"/>
    <w:rsid w:val="009E4CE6"/>
    <w:rsid w:val="009E538F"/>
    <w:rsid w:val="009E53D2"/>
    <w:rsid w:val="009E6096"/>
    <w:rsid w:val="009E612B"/>
    <w:rsid w:val="009E672C"/>
    <w:rsid w:val="009E6D19"/>
    <w:rsid w:val="009F0302"/>
    <w:rsid w:val="009F0882"/>
    <w:rsid w:val="009F0BAD"/>
    <w:rsid w:val="009F0E21"/>
    <w:rsid w:val="009F10DD"/>
    <w:rsid w:val="009F12A1"/>
    <w:rsid w:val="009F19F5"/>
    <w:rsid w:val="009F1B54"/>
    <w:rsid w:val="009F1BD8"/>
    <w:rsid w:val="009F22A1"/>
    <w:rsid w:val="009F2446"/>
    <w:rsid w:val="009F2697"/>
    <w:rsid w:val="009F27B2"/>
    <w:rsid w:val="009F2EEE"/>
    <w:rsid w:val="009F31A4"/>
    <w:rsid w:val="009F3B02"/>
    <w:rsid w:val="009F4335"/>
    <w:rsid w:val="009F597D"/>
    <w:rsid w:val="009F5A87"/>
    <w:rsid w:val="009F5DCE"/>
    <w:rsid w:val="009F6A7D"/>
    <w:rsid w:val="009F7027"/>
    <w:rsid w:val="009F714D"/>
    <w:rsid w:val="009F79EC"/>
    <w:rsid w:val="00A00237"/>
    <w:rsid w:val="00A006F2"/>
    <w:rsid w:val="00A00723"/>
    <w:rsid w:val="00A009A4"/>
    <w:rsid w:val="00A00A1A"/>
    <w:rsid w:val="00A00A3D"/>
    <w:rsid w:val="00A00F58"/>
    <w:rsid w:val="00A00FE1"/>
    <w:rsid w:val="00A013E4"/>
    <w:rsid w:val="00A02498"/>
    <w:rsid w:val="00A027D1"/>
    <w:rsid w:val="00A029DB"/>
    <w:rsid w:val="00A02A91"/>
    <w:rsid w:val="00A02E28"/>
    <w:rsid w:val="00A02EC7"/>
    <w:rsid w:val="00A0314B"/>
    <w:rsid w:val="00A03169"/>
    <w:rsid w:val="00A04076"/>
    <w:rsid w:val="00A043A1"/>
    <w:rsid w:val="00A04468"/>
    <w:rsid w:val="00A04556"/>
    <w:rsid w:val="00A0461F"/>
    <w:rsid w:val="00A04792"/>
    <w:rsid w:val="00A0552D"/>
    <w:rsid w:val="00A0588A"/>
    <w:rsid w:val="00A05CCD"/>
    <w:rsid w:val="00A06B0D"/>
    <w:rsid w:val="00A07320"/>
    <w:rsid w:val="00A07658"/>
    <w:rsid w:val="00A07AD5"/>
    <w:rsid w:val="00A1042B"/>
    <w:rsid w:val="00A10514"/>
    <w:rsid w:val="00A1054D"/>
    <w:rsid w:val="00A106A7"/>
    <w:rsid w:val="00A10CE5"/>
    <w:rsid w:val="00A10FB3"/>
    <w:rsid w:val="00A11233"/>
    <w:rsid w:val="00A11CFB"/>
    <w:rsid w:val="00A1259D"/>
    <w:rsid w:val="00A12699"/>
    <w:rsid w:val="00A12D53"/>
    <w:rsid w:val="00A13A18"/>
    <w:rsid w:val="00A13B80"/>
    <w:rsid w:val="00A141BF"/>
    <w:rsid w:val="00A1455B"/>
    <w:rsid w:val="00A14BE7"/>
    <w:rsid w:val="00A15A88"/>
    <w:rsid w:val="00A15DF0"/>
    <w:rsid w:val="00A161AB"/>
    <w:rsid w:val="00A16D51"/>
    <w:rsid w:val="00A17066"/>
    <w:rsid w:val="00A178B4"/>
    <w:rsid w:val="00A17C79"/>
    <w:rsid w:val="00A2047E"/>
    <w:rsid w:val="00A206FD"/>
    <w:rsid w:val="00A20CE9"/>
    <w:rsid w:val="00A215AF"/>
    <w:rsid w:val="00A21FD9"/>
    <w:rsid w:val="00A220B4"/>
    <w:rsid w:val="00A223D8"/>
    <w:rsid w:val="00A2255E"/>
    <w:rsid w:val="00A23D78"/>
    <w:rsid w:val="00A23DEA"/>
    <w:rsid w:val="00A24DA8"/>
    <w:rsid w:val="00A25197"/>
    <w:rsid w:val="00A255BD"/>
    <w:rsid w:val="00A256E2"/>
    <w:rsid w:val="00A25C5A"/>
    <w:rsid w:val="00A25C7E"/>
    <w:rsid w:val="00A2620D"/>
    <w:rsid w:val="00A26343"/>
    <w:rsid w:val="00A26457"/>
    <w:rsid w:val="00A26826"/>
    <w:rsid w:val="00A26E1F"/>
    <w:rsid w:val="00A271FB"/>
    <w:rsid w:val="00A27583"/>
    <w:rsid w:val="00A27984"/>
    <w:rsid w:val="00A27A6A"/>
    <w:rsid w:val="00A27B74"/>
    <w:rsid w:val="00A30947"/>
    <w:rsid w:val="00A31012"/>
    <w:rsid w:val="00A3108B"/>
    <w:rsid w:val="00A3152A"/>
    <w:rsid w:val="00A31918"/>
    <w:rsid w:val="00A31D23"/>
    <w:rsid w:val="00A32783"/>
    <w:rsid w:val="00A3295C"/>
    <w:rsid w:val="00A32B42"/>
    <w:rsid w:val="00A32DD1"/>
    <w:rsid w:val="00A334A1"/>
    <w:rsid w:val="00A33F35"/>
    <w:rsid w:val="00A34121"/>
    <w:rsid w:val="00A3450E"/>
    <w:rsid w:val="00A34601"/>
    <w:rsid w:val="00A34F8E"/>
    <w:rsid w:val="00A35E20"/>
    <w:rsid w:val="00A3670C"/>
    <w:rsid w:val="00A369DD"/>
    <w:rsid w:val="00A378D6"/>
    <w:rsid w:val="00A37D44"/>
    <w:rsid w:val="00A37F01"/>
    <w:rsid w:val="00A4118D"/>
    <w:rsid w:val="00A41386"/>
    <w:rsid w:val="00A4169D"/>
    <w:rsid w:val="00A41A6E"/>
    <w:rsid w:val="00A41F71"/>
    <w:rsid w:val="00A41FC4"/>
    <w:rsid w:val="00A420EC"/>
    <w:rsid w:val="00A4234B"/>
    <w:rsid w:val="00A4243D"/>
    <w:rsid w:val="00A42FC6"/>
    <w:rsid w:val="00A42FD6"/>
    <w:rsid w:val="00A43373"/>
    <w:rsid w:val="00A43631"/>
    <w:rsid w:val="00A4371D"/>
    <w:rsid w:val="00A4387D"/>
    <w:rsid w:val="00A438DA"/>
    <w:rsid w:val="00A44326"/>
    <w:rsid w:val="00A4481C"/>
    <w:rsid w:val="00A44B7F"/>
    <w:rsid w:val="00A44DEC"/>
    <w:rsid w:val="00A44E61"/>
    <w:rsid w:val="00A451A0"/>
    <w:rsid w:val="00A45844"/>
    <w:rsid w:val="00A45DE8"/>
    <w:rsid w:val="00A460BB"/>
    <w:rsid w:val="00A47175"/>
    <w:rsid w:val="00A47245"/>
    <w:rsid w:val="00A47677"/>
    <w:rsid w:val="00A47D3A"/>
    <w:rsid w:val="00A509A0"/>
    <w:rsid w:val="00A50D42"/>
    <w:rsid w:val="00A51113"/>
    <w:rsid w:val="00A51181"/>
    <w:rsid w:val="00A51492"/>
    <w:rsid w:val="00A51BB9"/>
    <w:rsid w:val="00A52079"/>
    <w:rsid w:val="00A52256"/>
    <w:rsid w:val="00A523C5"/>
    <w:rsid w:val="00A524F1"/>
    <w:rsid w:val="00A52798"/>
    <w:rsid w:val="00A52CC6"/>
    <w:rsid w:val="00A5312C"/>
    <w:rsid w:val="00A5333F"/>
    <w:rsid w:val="00A5352A"/>
    <w:rsid w:val="00A5357F"/>
    <w:rsid w:val="00A53753"/>
    <w:rsid w:val="00A538D4"/>
    <w:rsid w:val="00A53D57"/>
    <w:rsid w:val="00A5445B"/>
    <w:rsid w:val="00A544F0"/>
    <w:rsid w:val="00A546A8"/>
    <w:rsid w:val="00A54D45"/>
    <w:rsid w:val="00A55D3C"/>
    <w:rsid w:val="00A5678F"/>
    <w:rsid w:val="00A56C4F"/>
    <w:rsid w:val="00A56D8C"/>
    <w:rsid w:val="00A57838"/>
    <w:rsid w:val="00A6097E"/>
    <w:rsid w:val="00A61162"/>
    <w:rsid w:val="00A61393"/>
    <w:rsid w:val="00A617A0"/>
    <w:rsid w:val="00A62640"/>
    <w:rsid w:val="00A62647"/>
    <w:rsid w:val="00A627A1"/>
    <w:rsid w:val="00A62CE1"/>
    <w:rsid w:val="00A636B5"/>
    <w:rsid w:val="00A64E2A"/>
    <w:rsid w:val="00A65553"/>
    <w:rsid w:val="00A658A2"/>
    <w:rsid w:val="00A66F9E"/>
    <w:rsid w:val="00A67117"/>
    <w:rsid w:val="00A67357"/>
    <w:rsid w:val="00A677F4"/>
    <w:rsid w:val="00A67A30"/>
    <w:rsid w:val="00A7006B"/>
    <w:rsid w:val="00A7027A"/>
    <w:rsid w:val="00A70A01"/>
    <w:rsid w:val="00A70D38"/>
    <w:rsid w:val="00A70E72"/>
    <w:rsid w:val="00A70FDA"/>
    <w:rsid w:val="00A718B4"/>
    <w:rsid w:val="00A71F42"/>
    <w:rsid w:val="00A72A21"/>
    <w:rsid w:val="00A72EFB"/>
    <w:rsid w:val="00A734C8"/>
    <w:rsid w:val="00A7359F"/>
    <w:rsid w:val="00A7368A"/>
    <w:rsid w:val="00A74208"/>
    <w:rsid w:val="00A74216"/>
    <w:rsid w:val="00A7422E"/>
    <w:rsid w:val="00A74360"/>
    <w:rsid w:val="00A74BBD"/>
    <w:rsid w:val="00A74C05"/>
    <w:rsid w:val="00A74E91"/>
    <w:rsid w:val="00A74F6F"/>
    <w:rsid w:val="00A750DC"/>
    <w:rsid w:val="00A75213"/>
    <w:rsid w:val="00A755E5"/>
    <w:rsid w:val="00A75A88"/>
    <w:rsid w:val="00A75ECA"/>
    <w:rsid w:val="00A76529"/>
    <w:rsid w:val="00A77376"/>
    <w:rsid w:val="00A7762C"/>
    <w:rsid w:val="00A80173"/>
    <w:rsid w:val="00A80A36"/>
    <w:rsid w:val="00A80E17"/>
    <w:rsid w:val="00A811B0"/>
    <w:rsid w:val="00A81D91"/>
    <w:rsid w:val="00A81F81"/>
    <w:rsid w:val="00A822F1"/>
    <w:rsid w:val="00A825BB"/>
    <w:rsid w:val="00A82D12"/>
    <w:rsid w:val="00A82F30"/>
    <w:rsid w:val="00A82FEB"/>
    <w:rsid w:val="00A836A0"/>
    <w:rsid w:val="00A8454B"/>
    <w:rsid w:val="00A84869"/>
    <w:rsid w:val="00A84988"/>
    <w:rsid w:val="00A850B4"/>
    <w:rsid w:val="00A854E2"/>
    <w:rsid w:val="00A85716"/>
    <w:rsid w:val="00A85B62"/>
    <w:rsid w:val="00A868EA"/>
    <w:rsid w:val="00A86FE8"/>
    <w:rsid w:val="00A87238"/>
    <w:rsid w:val="00A877BF"/>
    <w:rsid w:val="00A9010E"/>
    <w:rsid w:val="00A905B0"/>
    <w:rsid w:val="00A90BF5"/>
    <w:rsid w:val="00A9114E"/>
    <w:rsid w:val="00A91341"/>
    <w:rsid w:val="00A91EDD"/>
    <w:rsid w:val="00A928D0"/>
    <w:rsid w:val="00A93585"/>
    <w:rsid w:val="00A93731"/>
    <w:rsid w:val="00A93980"/>
    <w:rsid w:val="00A93FBE"/>
    <w:rsid w:val="00A941B7"/>
    <w:rsid w:val="00A944BA"/>
    <w:rsid w:val="00A94C71"/>
    <w:rsid w:val="00A9511E"/>
    <w:rsid w:val="00A9582E"/>
    <w:rsid w:val="00A95A39"/>
    <w:rsid w:val="00A95AD3"/>
    <w:rsid w:val="00A95ED3"/>
    <w:rsid w:val="00A9652D"/>
    <w:rsid w:val="00A96D49"/>
    <w:rsid w:val="00A97AC2"/>
    <w:rsid w:val="00A99F81"/>
    <w:rsid w:val="00AA05F3"/>
    <w:rsid w:val="00AA07C6"/>
    <w:rsid w:val="00AA0B7A"/>
    <w:rsid w:val="00AA0D0C"/>
    <w:rsid w:val="00AA1697"/>
    <w:rsid w:val="00AA1D17"/>
    <w:rsid w:val="00AA2070"/>
    <w:rsid w:val="00AA2147"/>
    <w:rsid w:val="00AA2558"/>
    <w:rsid w:val="00AA2B9F"/>
    <w:rsid w:val="00AA2EE2"/>
    <w:rsid w:val="00AA3540"/>
    <w:rsid w:val="00AA35D6"/>
    <w:rsid w:val="00AA38A2"/>
    <w:rsid w:val="00AA4712"/>
    <w:rsid w:val="00AA4A02"/>
    <w:rsid w:val="00AA4C23"/>
    <w:rsid w:val="00AA5055"/>
    <w:rsid w:val="00AA50FB"/>
    <w:rsid w:val="00AA512F"/>
    <w:rsid w:val="00AA52C2"/>
    <w:rsid w:val="00AA5DF5"/>
    <w:rsid w:val="00AA67D9"/>
    <w:rsid w:val="00AA6BE7"/>
    <w:rsid w:val="00AA6EF1"/>
    <w:rsid w:val="00AA7A3C"/>
    <w:rsid w:val="00AA7C20"/>
    <w:rsid w:val="00AB0214"/>
    <w:rsid w:val="00AB0EFB"/>
    <w:rsid w:val="00AB125E"/>
    <w:rsid w:val="00AB1365"/>
    <w:rsid w:val="00AB2141"/>
    <w:rsid w:val="00AB32FB"/>
    <w:rsid w:val="00AB3357"/>
    <w:rsid w:val="00AB3915"/>
    <w:rsid w:val="00AB3CB3"/>
    <w:rsid w:val="00AB40B4"/>
    <w:rsid w:val="00AB476C"/>
    <w:rsid w:val="00AB49BD"/>
    <w:rsid w:val="00AB5140"/>
    <w:rsid w:val="00AB5467"/>
    <w:rsid w:val="00AB5C52"/>
    <w:rsid w:val="00AB5DC7"/>
    <w:rsid w:val="00AB7259"/>
    <w:rsid w:val="00AB7BBE"/>
    <w:rsid w:val="00AB7C96"/>
    <w:rsid w:val="00AC0A75"/>
    <w:rsid w:val="00AC0C4D"/>
    <w:rsid w:val="00AC1097"/>
    <w:rsid w:val="00AC14B7"/>
    <w:rsid w:val="00AC1CE5"/>
    <w:rsid w:val="00AC235B"/>
    <w:rsid w:val="00AC26E6"/>
    <w:rsid w:val="00AC2883"/>
    <w:rsid w:val="00AC2C74"/>
    <w:rsid w:val="00AC2F2C"/>
    <w:rsid w:val="00AC309E"/>
    <w:rsid w:val="00AC3885"/>
    <w:rsid w:val="00AC40A2"/>
    <w:rsid w:val="00AC41DB"/>
    <w:rsid w:val="00AC4BCC"/>
    <w:rsid w:val="00AC51F1"/>
    <w:rsid w:val="00AC5619"/>
    <w:rsid w:val="00AC58BD"/>
    <w:rsid w:val="00AC5A58"/>
    <w:rsid w:val="00AC5EA5"/>
    <w:rsid w:val="00AC6B32"/>
    <w:rsid w:val="00AC6D52"/>
    <w:rsid w:val="00AC737C"/>
    <w:rsid w:val="00AC7442"/>
    <w:rsid w:val="00AC7866"/>
    <w:rsid w:val="00AC7F86"/>
    <w:rsid w:val="00AC7FEB"/>
    <w:rsid w:val="00AD0800"/>
    <w:rsid w:val="00AD0897"/>
    <w:rsid w:val="00AD09A4"/>
    <w:rsid w:val="00AD0AD6"/>
    <w:rsid w:val="00AD0D91"/>
    <w:rsid w:val="00AD11C2"/>
    <w:rsid w:val="00AD14DB"/>
    <w:rsid w:val="00AD160B"/>
    <w:rsid w:val="00AD17E3"/>
    <w:rsid w:val="00AD2B19"/>
    <w:rsid w:val="00AD2BF1"/>
    <w:rsid w:val="00AD302A"/>
    <w:rsid w:val="00AD31BB"/>
    <w:rsid w:val="00AD34A3"/>
    <w:rsid w:val="00AD38DF"/>
    <w:rsid w:val="00AD3BA7"/>
    <w:rsid w:val="00AD3D2D"/>
    <w:rsid w:val="00AD4036"/>
    <w:rsid w:val="00AD417A"/>
    <w:rsid w:val="00AD5B81"/>
    <w:rsid w:val="00AD64A1"/>
    <w:rsid w:val="00AD6788"/>
    <w:rsid w:val="00AD6B25"/>
    <w:rsid w:val="00AD6E26"/>
    <w:rsid w:val="00AD6EC6"/>
    <w:rsid w:val="00AD70FE"/>
    <w:rsid w:val="00AD7178"/>
    <w:rsid w:val="00AD72F0"/>
    <w:rsid w:val="00AD73FA"/>
    <w:rsid w:val="00AD74AC"/>
    <w:rsid w:val="00AD7EE4"/>
    <w:rsid w:val="00AE02E3"/>
    <w:rsid w:val="00AE0383"/>
    <w:rsid w:val="00AE09F6"/>
    <w:rsid w:val="00AE0B91"/>
    <w:rsid w:val="00AE0C76"/>
    <w:rsid w:val="00AE1119"/>
    <w:rsid w:val="00AE1268"/>
    <w:rsid w:val="00AE15FD"/>
    <w:rsid w:val="00AE162D"/>
    <w:rsid w:val="00AE1BCC"/>
    <w:rsid w:val="00AE1DEF"/>
    <w:rsid w:val="00AE2154"/>
    <w:rsid w:val="00AE27AD"/>
    <w:rsid w:val="00AE2C2B"/>
    <w:rsid w:val="00AE32DD"/>
    <w:rsid w:val="00AE4463"/>
    <w:rsid w:val="00AE4469"/>
    <w:rsid w:val="00AE480B"/>
    <w:rsid w:val="00AE4B25"/>
    <w:rsid w:val="00AE4D27"/>
    <w:rsid w:val="00AE5175"/>
    <w:rsid w:val="00AE5A5E"/>
    <w:rsid w:val="00AE6473"/>
    <w:rsid w:val="00AE6636"/>
    <w:rsid w:val="00AE71B8"/>
    <w:rsid w:val="00AE721F"/>
    <w:rsid w:val="00AE7988"/>
    <w:rsid w:val="00AE7BD9"/>
    <w:rsid w:val="00AE7E06"/>
    <w:rsid w:val="00AF002D"/>
    <w:rsid w:val="00AF0FC2"/>
    <w:rsid w:val="00AF17C7"/>
    <w:rsid w:val="00AF2160"/>
    <w:rsid w:val="00AF2174"/>
    <w:rsid w:val="00AF23EA"/>
    <w:rsid w:val="00AF30C2"/>
    <w:rsid w:val="00AF359B"/>
    <w:rsid w:val="00AF428F"/>
    <w:rsid w:val="00AF4313"/>
    <w:rsid w:val="00AF4EEF"/>
    <w:rsid w:val="00AF5AEF"/>
    <w:rsid w:val="00AF5C3B"/>
    <w:rsid w:val="00AF602B"/>
    <w:rsid w:val="00AF6493"/>
    <w:rsid w:val="00AF6E3B"/>
    <w:rsid w:val="00AF7221"/>
    <w:rsid w:val="00AF73AA"/>
    <w:rsid w:val="00AF761D"/>
    <w:rsid w:val="00AF79A3"/>
    <w:rsid w:val="00AF7A17"/>
    <w:rsid w:val="00B00714"/>
    <w:rsid w:val="00B007E1"/>
    <w:rsid w:val="00B00DE6"/>
    <w:rsid w:val="00B00FA5"/>
    <w:rsid w:val="00B0105D"/>
    <w:rsid w:val="00B01A61"/>
    <w:rsid w:val="00B01AA5"/>
    <w:rsid w:val="00B02200"/>
    <w:rsid w:val="00B0236F"/>
    <w:rsid w:val="00B0241C"/>
    <w:rsid w:val="00B025DD"/>
    <w:rsid w:val="00B02789"/>
    <w:rsid w:val="00B04448"/>
    <w:rsid w:val="00B0491F"/>
    <w:rsid w:val="00B04F15"/>
    <w:rsid w:val="00B053F5"/>
    <w:rsid w:val="00B05586"/>
    <w:rsid w:val="00B05654"/>
    <w:rsid w:val="00B05B26"/>
    <w:rsid w:val="00B06515"/>
    <w:rsid w:val="00B067C5"/>
    <w:rsid w:val="00B06AE3"/>
    <w:rsid w:val="00B06B29"/>
    <w:rsid w:val="00B06D34"/>
    <w:rsid w:val="00B06F4C"/>
    <w:rsid w:val="00B07402"/>
    <w:rsid w:val="00B07C4D"/>
    <w:rsid w:val="00B07E27"/>
    <w:rsid w:val="00B1025E"/>
    <w:rsid w:val="00B103AB"/>
    <w:rsid w:val="00B1093A"/>
    <w:rsid w:val="00B11404"/>
    <w:rsid w:val="00B114BA"/>
    <w:rsid w:val="00B1287B"/>
    <w:rsid w:val="00B12897"/>
    <w:rsid w:val="00B12A4C"/>
    <w:rsid w:val="00B12AFB"/>
    <w:rsid w:val="00B12BFC"/>
    <w:rsid w:val="00B12CD4"/>
    <w:rsid w:val="00B13029"/>
    <w:rsid w:val="00B1367B"/>
    <w:rsid w:val="00B1373E"/>
    <w:rsid w:val="00B14042"/>
    <w:rsid w:val="00B148EF"/>
    <w:rsid w:val="00B153B3"/>
    <w:rsid w:val="00B15794"/>
    <w:rsid w:val="00B16546"/>
    <w:rsid w:val="00B1737A"/>
    <w:rsid w:val="00B1739A"/>
    <w:rsid w:val="00B179BE"/>
    <w:rsid w:val="00B17E80"/>
    <w:rsid w:val="00B17ECC"/>
    <w:rsid w:val="00B2061C"/>
    <w:rsid w:val="00B20651"/>
    <w:rsid w:val="00B206CA"/>
    <w:rsid w:val="00B21433"/>
    <w:rsid w:val="00B22AEB"/>
    <w:rsid w:val="00B22BE6"/>
    <w:rsid w:val="00B23A6A"/>
    <w:rsid w:val="00B23C80"/>
    <w:rsid w:val="00B23F9F"/>
    <w:rsid w:val="00B240F7"/>
    <w:rsid w:val="00B2430D"/>
    <w:rsid w:val="00B24F32"/>
    <w:rsid w:val="00B252B7"/>
    <w:rsid w:val="00B25322"/>
    <w:rsid w:val="00B2543F"/>
    <w:rsid w:val="00B25A3A"/>
    <w:rsid w:val="00B25D6F"/>
    <w:rsid w:val="00B25E3D"/>
    <w:rsid w:val="00B27134"/>
    <w:rsid w:val="00B275CD"/>
    <w:rsid w:val="00B30796"/>
    <w:rsid w:val="00B30B5A"/>
    <w:rsid w:val="00B30EF4"/>
    <w:rsid w:val="00B312F3"/>
    <w:rsid w:val="00B3139D"/>
    <w:rsid w:val="00B3152F"/>
    <w:rsid w:val="00B319BA"/>
    <w:rsid w:val="00B320D8"/>
    <w:rsid w:val="00B32F27"/>
    <w:rsid w:val="00B33203"/>
    <w:rsid w:val="00B33223"/>
    <w:rsid w:val="00B336B5"/>
    <w:rsid w:val="00B338D6"/>
    <w:rsid w:val="00B34A9B"/>
    <w:rsid w:val="00B35AC4"/>
    <w:rsid w:val="00B35FF4"/>
    <w:rsid w:val="00B3615D"/>
    <w:rsid w:val="00B373FD"/>
    <w:rsid w:val="00B374B8"/>
    <w:rsid w:val="00B37BB5"/>
    <w:rsid w:val="00B403AA"/>
    <w:rsid w:val="00B40553"/>
    <w:rsid w:val="00B408DE"/>
    <w:rsid w:val="00B40DDB"/>
    <w:rsid w:val="00B40E40"/>
    <w:rsid w:val="00B41569"/>
    <w:rsid w:val="00B41A1B"/>
    <w:rsid w:val="00B41D51"/>
    <w:rsid w:val="00B42535"/>
    <w:rsid w:val="00B43010"/>
    <w:rsid w:val="00B433A8"/>
    <w:rsid w:val="00B43457"/>
    <w:rsid w:val="00B455A6"/>
    <w:rsid w:val="00B45F08"/>
    <w:rsid w:val="00B46906"/>
    <w:rsid w:val="00B469CB"/>
    <w:rsid w:val="00B46A26"/>
    <w:rsid w:val="00B472E7"/>
    <w:rsid w:val="00B47302"/>
    <w:rsid w:val="00B47B4F"/>
    <w:rsid w:val="00B50784"/>
    <w:rsid w:val="00B50BCF"/>
    <w:rsid w:val="00B5141B"/>
    <w:rsid w:val="00B51784"/>
    <w:rsid w:val="00B52108"/>
    <w:rsid w:val="00B5265A"/>
    <w:rsid w:val="00B52C7E"/>
    <w:rsid w:val="00B52D9A"/>
    <w:rsid w:val="00B536A2"/>
    <w:rsid w:val="00B53817"/>
    <w:rsid w:val="00B54059"/>
    <w:rsid w:val="00B541EA"/>
    <w:rsid w:val="00B545E3"/>
    <w:rsid w:val="00B55130"/>
    <w:rsid w:val="00B56440"/>
    <w:rsid w:val="00B56F34"/>
    <w:rsid w:val="00B57255"/>
    <w:rsid w:val="00B572B9"/>
    <w:rsid w:val="00B5780D"/>
    <w:rsid w:val="00B57EB2"/>
    <w:rsid w:val="00B601B3"/>
    <w:rsid w:val="00B601EC"/>
    <w:rsid w:val="00B60CCA"/>
    <w:rsid w:val="00B60E4E"/>
    <w:rsid w:val="00B6151D"/>
    <w:rsid w:val="00B618AC"/>
    <w:rsid w:val="00B62114"/>
    <w:rsid w:val="00B621C5"/>
    <w:rsid w:val="00B62552"/>
    <w:rsid w:val="00B630EA"/>
    <w:rsid w:val="00B63151"/>
    <w:rsid w:val="00B63627"/>
    <w:rsid w:val="00B6380A"/>
    <w:rsid w:val="00B63FA1"/>
    <w:rsid w:val="00B6445D"/>
    <w:rsid w:val="00B64A61"/>
    <w:rsid w:val="00B66273"/>
    <w:rsid w:val="00B66A21"/>
    <w:rsid w:val="00B66D3B"/>
    <w:rsid w:val="00B66DB2"/>
    <w:rsid w:val="00B67012"/>
    <w:rsid w:val="00B678BC"/>
    <w:rsid w:val="00B67C85"/>
    <w:rsid w:val="00B67CC6"/>
    <w:rsid w:val="00B70A2F"/>
    <w:rsid w:val="00B70A91"/>
    <w:rsid w:val="00B70BA6"/>
    <w:rsid w:val="00B71211"/>
    <w:rsid w:val="00B713EA"/>
    <w:rsid w:val="00B71D58"/>
    <w:rsid w:val="00B7277D"/>
    <w:rsid w:val="00B72AA6"/>
    <w:rsid w:val="00B73222"/>
    <w:rsid w:val="00B7393A"/>
    <w:rsid w:val="00B73CE1"/>
    <w:rsid w:val="00B73D3B"/>
    <w:rsid w:val="00B73ED6"/>
    <w:rsid w:val="00B73FBA"/>
    <w:rsid w:val="00B74ADA"/>
    <w:rsid w:val="00B75965"/>
    <w:rsid w:val="00B75C99"/>
    <w:rsid w:val="00B75FCA"/>
    <w:rsid w:val="00B76437"/>
    <w:rsid w:val="00B77866"/>
    <w:rsid w:val="00B801DD"/>
    <w:rsid w:val="00B805ED"/>
    <w:rsid w:val="00B80946"/>
    <w:rsid w:val="00B80A53"/>
    <w:rsid w:val="00B80BC3"/>
    <w:rsid w:val="00B80F4D"/>
    <w:rsid w:val="00B80F4E"/>
    <w:rsid w:val="00B81805"/>
    <w:rsid w:val="00B82D20"/>
    <w:rsid w:val="00B82DE1"/>
    <w:rsid w:val="00B8316E"/>
    <w:rsid w:val="00B83B52"/>
    <w:rsid w:val="00B83C61"/>
    <w:rsid w:val="00B843A8"/>
    <w:rsid w:val="00B84F80"/>
    <w:rsid w:val="00B85229"/>
    <w:rsid w:val="00B8650E"/>
    <w:rsid w:val="00B867C6"/>
    <w:rsid w:val="00B87E01"/>
    <w:rsid w:val="00B905BC"/>
    <w:rsid w:val="00B90C4C"/>
    <w:rsid w:val="00B91562"/>
    <w:rsid w:val="00B91DC4"/>
    <w:rsid w:val="00B91EA9"/>
    <w:rsid w:val="00B92746"/>
    <w:rsid w:val="00B93549"/>
    <w:rsid w:val="00B936CF"/>
    <w:rsid w:val="00B937B9"/>
    <w:rsid w:val="00B937C4"/>
    <w:rsid w:val="00B93BBA"/>
    <w:rsid w:val="00B93BE5"/>
    <w:rsid w:val="00B94B83"/>
    <w:rsid w:val="00B95277"/>
    <w:rsid w:val="00B95792"/>
    <w:rsid w:val="00B95D03"/>
    <w:rsid w:val="00B96D39"/>
    <w:rsid w:val="00B96E52"/>
    <w:rsid w:val="00B972FC"/>
    <w:rsid w:val="00B97A00"/>
    <w:rsid w:val="00B97FD6"/>
    <w:rsid w:val="00BA00C7"/>
    <w:rsid w:val="00BA0248"/>
    <w:rsid w:val="00BA032B"/>
    <w:rsid w:val="00BA0417"/>
    <w:rsid w:val="00BA05F7"/>
    <w:rsid w:val="00BA0C97"/>
    <w:rsid w:val="00BA0FB1"/>
    <w:rsid w:val="00BA162A"/>
    <w:rsid w:val="00BA1906"/>
    <w:rsid w:val="00BA1AA9"/>
    <w:rsid w:val="00BA212C"/>
    <w:rsid w:val="00BA247F"/>
    <w:rsid w:val="00BA27C8"/>
    <w:rsid w:val="00BA2BA8"/>
    <w:rsid w:val="00BA2E17"/>
    <w:rsid w:val="00BA2F35"/>
    <w:rsid w:val="00BA3190"/>
    <w:rsid w:val="00BA3888"/>
    <w:rsid w:val="00BA4362"/>
    <w:rsid w:val="00BA480D"/>
    <w:rsid w:val="00BA4C14"/>
    <w:rsid w:val="00BA4CEF"/>
    <w:rsid w:val="00BA5181"/>
    <w:rsid w:val="00BA54B6"/>
    <w:rsid w:val="00BA573E"/>
    <w:rsid w:val="00BA584B"/>
    <w:rsid w:val="00BA5C66"/>
    <w:rsid w:val="00BA6689"/>
    <w:rsid w:val="00BA6F91"/>
    <w:rsid w:val="00BA70CB"/>
    <w:rsid w:val="00BA738F"/>
    <w:rsid w:val="00BA7391"/>
    <w:rsid w:val="00BB0A34"/>
    <w:rsid w:val="00BB10EF"/>
    <w:rsid w:val="00BB1134"/>
    <w:rsid w:val="00BB17D6"/>
    <w:rsid w:val="00BB17FF"/>
    <w:rsid w:val="00BB1901"/>
    <w:rsid w:val="00BB1A17"/>
    <w:rsid w:val="00BB1CB5"/>
    <w:rsid w:val="00BB1F8D"/>
    <w:rsid w:val="00BB2232"/>
    <w:rsid w:val="00BB2AFB"/>
    <w:rsid w:val="00BB2F91"/>
    <w:rsid w:val="00BB342B"/>
    <w:rsid w:val="00BB448F"/>
    <w:rsid w:val="00BB4AA9"/>
    <w:rsid w:val="00BB53C0"/>
    <w:rsid w:val="00BB5BF1"/>
    <w:rsid w:val="00BB5D87"/>
    <w:rsid w:val="00BB6DC6"/>
    <w:rsid w:val="00BB71FF"/>
    <w:rsid w:val="00BB75CC"/>
    <w:rsid w:val="00BB77AD"/>
    <w:rsid w:val="00BB77F6"/>
    <w:rsid w:val="00BB793D"/>
    <w:rsid w:val="00BB7A33"/>
    <w:rsid w:val="00BB7B30"/>
    <w:rsid w:val="00BC0397"/>
    <w:rsid w:val="00BC04B9"/>
    <w:rsid w:val="00BC0C80"/>
    <w:rsid w:val="00BC0CD4"/>
    <w:rsid w:val="00BC13F4"/>
    <w:rsid w:val="00BC143B"/>
    <w:rsid w:val="00BC19B2"/>
    <w:rsid w:val="00BC1AC1"/>
    <w:rsid w:val="00BC207B"/>
    <w:rsid w:val="00BC22BF"/>
    <w:rsid w:val="00BC2457"/>
    <w:rsid w:val="00BC27BB"/>
    <w:rsid w:val="00BC293E"/>
    <w:rsid w:val="00BC369F"/>
    <w:rsid w:val="00BC38A3"/>
    <w:rsid w:val="00BC52F6"/>
    <w:rsid w:val="00BC5596"/>
    <w:rsid w:val="00BC5B1C"/>
    <w:rsid w:val="00BC65FB"/>
    <w:rsid w:val="00BC6926"/>
    <w:rsid w:val="00BC697A"/>
    <w:rsid w:val="00BC7ED4"/>
    <w:rsid w:val="00BD013F"/>
    <w:rsid w:val="00BD015C"/>
    <w:rsid w:val="00BD025A"/>
    <w:rsid w:val="00BD02BF"/>
    <w:rsid w:val="00BD048B"/>
    <w:rsid w:val="00BD0DF5"/>
    <w:rsid w:val="00BD1EC7"/>
    <w:rsid w:val="00BD23A6"/>
    <w:rsid w:val="00BD248E"/>
    <w:rsid w:val="00BD25DA"/>
    <w:rsid w:val="00BD3055"/>
    <w:rsid w:val="00BD3728"/>
    <w:rsid w:val="00BD3948"/>
    <w:rsid w:val="00BD3AF5"/>
    <w:rsid w:val="00BD3FC9"/>
    <w:rsid w:val="00BD4382"/>
    <w:rsid w:val="00BD4AD1"/>
    <w:rsid w:val="00BD4C2E"/>
    <w:rsid w:val="00BD4E18"/>
    <w:rsid w:val="00BD52F6"/>
    <w:rsid w:val="00BD5B45"/>
    <w:rsid w:val="00BD6657"/>
    <w:rsid w:val="00BD6788"/>
    <w:rsid w:val="00BD6859"/>
    <w:rsid w:val="00BD6AAF"/>
    <w:rsid w:val="00BD6EC3"/>
    <w:rsid w:val="00BE0274"/>
    <w:rsid w:val="00BE035F"/>
    <w:rsid w:val="00BE0A92"/>
    <w:rsid w:val="00BE0E33"/>
    <w:rsid w:val="00BE12E8"/>
    <w:rsid w:val="00BE1420"/>
    <w:rsid w:val="00BE145D"/>
    <w:rsid w:val="00BE19E1"/>
    <w:rsid w:val="00BE2778"/>
    <w:rsid w:val="00BE2935"/>
    <w:rsid w:val="00BE295B"/>
    <w:rsid w:val="00BE2BA5"/>
    <w:rsid w:val="00BE2C81"/>
    <w:rsid w:val="00BE33FB"/>
    <w:rsid w:val="00BE3CBB"/>
    <w:rsid w:val="00BE5313"/>
    <w:rsid w:val="00BE53B0"/>
    <w:rsid w:val="00BE54A4"/>
    <w:rsid w:val="00BE6798"/>
    <w:rsid w:val="00BE6BE3"/>
    <w:rsid w:val="00BE71D8"/>
    <w:rsid w:val="00BE743A"/>
    <w:rsid w:val="00BE77F1"/>
    <w:rsid w:val="00BE7992"/>
    <w:rsid w:val="00BED423"/>
    <w:rsid w:val="00BF023D"/>
    <w:rsid w:val="00BF1D03"/>
    <w:rsid w:val="00BF20B1"/>
    <w:rsid w:val="00BF230C"/>
    <w:rsid w:val="00BF26E8"/>
    <w:rsid w:val="00BF39BA"/>
    <w:rsid w:val="00BF4262"/>
    <w:rsid w:val="00BF4935"/>
    <w:rsid w:val="00BF4E5B"/>
    <w:rsid w:val="00BF513E"/>
    <w:rsid w:val="00BF5406"/>
    <w:rsid w:val="00BF5BF3"/>
    <w:rsid w:val="00BF5F0C"/>
    <w:rsid w:val="00BF66CB"/>
    <w:rsid w:val="00BF6AA4"/>
    <w:rsid w:val="00BF6C39"/>
    <w:rsid w:val="00BF6E61"/>
    <w:rsid w:val="00BF70D3"/>
    <w:rsid w:val="00BF7CA1"/>
    <w:rsid w:val="00BF7EC2"/>
    <w:rsid w:val="00C00050"/>
    <w:rsid w:val="00C00637"/>
    <w:rsid w:val="00C0068E"/>
    <w:rsid w:val="00C00DD4"/>
    <w:rsid w:val="00C00EA9"/>
    <w:rsid w:val="00C0122E"/>
    <w:rsid w:val="00C0127F"/>
    <w:rsid w:val="00C0131B"/>
    <w:rsid w:val="00C01431"/>
    <w:rsid w:val="00C01602"/>
    <w:rsid w:val="00C01774"/>
    <w:rsid w:val="00C01B43"/>
    <w:rsid w:val="00C01EF2"/>
    <w:rsid w:val="00C02162"/>
    <w:rsid w:val="00C02359"/>
    <w:rsid w:val="00C02417"/>
    <w:rsid w:val="00C02939"/>
    <w:rsid w:val="00C02DAE"/>
    <w:rsid w:val="00C037B6"/>
    <w:rsid w:val="00C039E6"/>
    <w:rsid w:val="00C03D87"/>
    <w:rsid w:val="00C03DB0"/>
    <w:rsid w:val="00C03FD3"/>
    <w:rsid w:val="00C04252"/>
    <w:rsid w:val="00C046D3"/>
    <w:rsid w:val="00C04E8F"/>
    <w:rsid w:val="00C05220"/>
    <w:rsid w:val="00C05230"/>
    <w:rsid w:val="00C05B41"/>
    <w:rsid w:val="00C05BB3"/>
    <w:rsid w:val="00C06131"/>
    <w:rsid w:val="00C06353"/>
    <w:rsid w:val="00C07B0D"/>
    <w:rsid w:val="00C07DF5"/>
    <w:rsid w:val="00C1050C"/>
    <w:rsid w:val="00C10DC3"/>
    <w:rsid w:val="00C1117F"/>
    <w:rsid w:val="00C116B4"/>
    <w:rsid w:val="00C117BB"/>
    <w:rsid w:val="00C12274"/>
    <w:rsid w:val="00C1314C"/>
    <w:rsid w:val="00C133A2"/>
    <w:rsid w:val="00C135C5"/>
    <w:rsid w:val="00C1371F"/>
    <w:rsid w:val="00C139BB"/>
    <w:rsid w:val="00C13FAB"/>
    <w:rsid w:val="00C14552"/>
    <w:rsid w:val="00C1492D"/>
    <w:rsid w:val="00C149A3"/>
    <w:rsid w:val="00C14BA4"/>
    <w:rsid w:val="00C1544D"/>
    <w:rsid w:val="00C15B3B"/>
    <w:rsid w:val="00C15C20"/>
    <w:rsid w:val="00C167DB"/>
    <w:rsid w:val="00C16B11"/>
    <w:rsid w:val="00C1773C"/>
    <w:rsid w:val="00C17A5C"/>
    <w:rsid w:val="00C17AF4"/>
    <w:rsid w:val="00C17B70"/>
    <w:rsid w:val="00C2069B"/>
    <w:rsid w:val="00C2095B"/>
    <w:rsid w:val="00C20C62"/>
    <w:rsid w:val="00C20FA0"/>
    <w:rsid w:val="00C212BD"/>
    <w:rsid w:val="00C21917"/>
    <w:rsid w:val="00C21ACC"/>
    <w:rsid w:val="00C226D2"/>
    <w:rsid w:val="00C2372B"/>
    <w:rsid w:val="00C23954"/>
    <w:rsid w:val="00C239D0"/>
    <w:rsid w:val="00C23B94"/>
    <w:rsid w:val="00C241CD"/>
    <w:rsid w:val="00C2496C"/>
    <w:rsid w:val="00C24BB2"/>
    <w:rsid w:val="00C2530C"/>
    <w:rsid w:val="00C25A18"/>
    <w:rsid w:val="00C25C50"/>
    <w:rsid w:val="00C25EF0"/>
    <w:rsid w:val="00C26346"/>
    <w:rsid w:val="00C267FE"/>
    <w:rsid w:val="00C270CC"/>
    <w:rsid w:val="00C27293"/>
    <w:rsid w:val="00C272F8"/>
    <w:rsid w:val="00C2748A"/>
    <w:rsid w:val="00C27543"/>
    <w:rsid w:val="00C2765E"/>
    <w:rsid w:val="00C27E59"/>
    <w:rsid w:val="00C30485"/>
    <w:rsid w:val="00C306A1"/>
    <w:rsid w:val="00C3180A"/>
    <w:rsid w:val="00C31A82"/>
    <w:rsid w:val="00C31BA1"/>
    <w:rsid w:val="00C31EAE"/>
    <w:rsid w:val="00C3274B"/>
    <w:rsid w:val="00C3284C"/>
    <w:rsid w:val="00C32AEE"/>
    <w:rsid w:val="00C32DD6"/>
    <w:rsid w:val="00C32F25"/>
    <w:rsid w:val="00C3320D"/>
    <w:rsid w:val="00C33B09"/>
    <w:rsid w:val="00C33B40"/>
    <w:rsid w:val="00C33D46"/>
    <w:rsid w:val="00C34549"/>
    <w:rsid w:val="00C3464F"/>
    <w:rsid w:val="00C34702"/>
    <w:rsid w:val="00C34B08"/>
    <w:rsid w:val="00C34BBC"/>
    <w:rsid w:val="00C34EFA"/>
    <w:rsid w:val="00C34FAA"/>
    <w:rsid w:val="00C350FF"/>
    <w:rsid w:val="00C3562A"/>
    <w:rsid w:val="00C358BC"/>
    <w:rsid w:val="00C35F84"/>
    <w:rsid w:val="00C364F1"/>
    <w:rsid w:val="00C376EB"/>
    <w:rsid w:val="00C40B32"/>
    <w:rsid w:val="00C40CB1"/>
    <w:rsid w:val="00C413C5"/>
    <w:rsid w:val="00C41A7B"/>
    <w:rsid w:val="00C41A7C"/>
    <w:rsid w:val="00C41ABF"/>
    <w:rsid w:val="00C42A8A"/>
    <w:rsid w:val="00C42BA5"/>
    <w:rsid w:val="00C42D7B"/>
    <w:rsid w:val="00C42E3F"/>
    <w:rsid w:val="00C430EE"/>
    <w:rsid w:val="00C430FC"/>
    <w:rsid w:val="00C43823"/>
    <w:rsid w:val="00C43875"/>
    <w:rsid w:val="00C440B2"/>
    <w:rsid w:val="00C44534"/>
    <w:rsid w:val="00C45034"/>
    <w:rsid w:val="00C45882"/>
    <w:rsid w:val="00C4592D"/>
    <w:rsid w:val="00C4595D"/>
    <w:rsid w:val="00C45A41"/>
    <w:rsid w:val="00C465B4"/>
    <w:rsid w:val="00C46B98"/>
    <w:rsid w:val="00C46CC7"/>
    <w:rsid w:val="00C478CA"/>
    <w:rsid w:val="00C478CF"/>
    <w:rsid w:val="00C47D07"/>
    <w:rsid w:val="00C47D75"/>
    <w:rsid w:val="00C50CB6"/>
    <w:rsid w:val="00C50DAF"/>
    <w:rsid w:val="00C50F99"/>
    <w:rsid w:val="00C51C7C"/>
    <w:rsid w:val="00C52237"/>
    <w:rsid w:val="00C522DC"/>
    <w:rsid w:val="00C522E7"/>
    <w:rsid w:val="00C523DA"/>
    <w:rsid w:val="00C52735"/>
    <w:rsid w:val="00C53057"/>
    <w:rsid w:val="00C53B8A"/>
    <w:rsid w:val="00C53C04"/>
    <w:rsid w:val="00C53E33"/>
    <w:rsid w:val="00C53FE6"/>
    <w:rsid w:val="00C53FF6"/>
    <w:rsid w:val="00C54526"/>
    <w:rsid w:val="00C550E5"/>
    <w:rsid w:val="00C55218"/>
    <w:rsid w:val="00C55477"/>
    <w:rsid w:val="00C55949"/>
    <w:rsid w:val="00C55C78"/>
    <w:rsid w:val="00C55E75"/>
    <w:rsid w:val="00C55EDE"/>
    <w:rsid w:val="00C5608B"/>
    <w:rsid w:val="00C56235"/>
    <w:rsid w:val="00C56290"/>
    <w:rsid w:val="00C56BBC"/>
    <w:rsid w:val="00C56E3B"/>
    <w:rsid w:val="00C5723A"/>
    <w:rsid w:val="00C57302"/>
    <w:rsid w:val="00C5737A"/>
    <w:rsid w:val="00C5738A"/>
    <w:rsid w:val="00C57812"/>
    <w:rsid w:val="00C57AA0"/>
    <w:rsid w:val="00C57D66"/>
    <w:rsid w:val="00C600B1"/>
    <w:rsid w:val="00C60A7C"/>
    <w:rsid w:val="00C61169"/>
    <w:rsid w:val="00C611A5"/>
    <w:rsid w:val="00C618A1"/>
    <w:rsid w:val="00C618F8"/>
    <w:rsid w:val="00C61B70"/>
    <w:rsid w:val="00C61C21"/>
    <w:rsid w:val="00C62229"/>
    <w:rsid w:val="00C63912"/>
    <w:rsid w:val="00C63966"/>
    <w:rsid w:val="00C64263"/>
    <w:rsid w:val="00C6441F"/>
    <w:rsid w:val="00C64522"/>
    <w:rsid w:val="00C64A2D"/>
    <w:rsid w:val="00C651D5"/>
    <w:rsid w:val="00C6546E"/>
    <w:rsid w:val="00C65871"/>
    <w:rsid w:val="00C66128"/>
    <w:rsid w:val="00C66248"/>
    <w:rsid w:val="00C66329"/>
    <w:rsid w:val="00C66DF4"/>
    <w:rsid w:val="00C670AE"/>
    <w:rsid w:val="00C67BB5"/>
    <w:rsid w:val="00C700A2"/>
    <w:rsid w:val="00C7033F"/>
    <w:rsid w:val="00C704EC"/>
    <w:rsid w:val="00C707BB"/>
    <w:rsid w:val="00C71D24"/>
    <w:rsid w:val="00C71FE8"/>
    <w:rsid w:val="00C72327"/>
    <w:rsid w:val="00C72682"/>
    <w:rsid w:val="00C72CCF"/>
    <w:rsid w:val="00C72F86"/>
    <w:rsid w:val="00C73573"/>
    <w:rsid w:val="00C735DA"/>
    <w:rsid w:val="00C73A9C"/>
    <w:rsid w:val="00C73ACE"/>
    <w:rsid w:val="00C74390"/>
    <w:rsid w:val="00C7475F"/>
    <w:rsid w:val="00C753BA"/>
    <w:rsid w:val="00C754FB"/>
    <w:rsid w:val="00C757B6"/>
    <w:rsid w:val="00C75CAF"/>
    <w:rsid w:val="00C76CA1"/>
    <w:rsid w:val="00C8072C"/>
    <w:rsid w:val="00C81368"/>
    <w:rsid w:val="00C814BE"/>
    <w:rsid w:val="00C814DF"/>
    <w:rsid w:val="00C81701"/>
    <w:rsid w:val="00C81FAE"/>
    <w:rsid w:val="00C81FDD"/>
    <w:rsid w:val="00C8248C"/>
    <w:rsid w:val="00C82642"/>
    <w:rsid w:val="00C8270A"/>
    <w:rsid w:val="00C82B69"/>
    <w:rsid w:val="00C82DEB"/>
    <w:rsid w:val="00C83598"/>
    <w:rsid w:val="00C8386B"/>
    <w:rsid w:val="00C8537B"/>
    <w:rsid w:val="00C860F3"/>
    <w:rsid w:val="00C86588"/>
    <w:rsid w:val="00C8676C"/>
    <w:rsid w:val="00C86938"/>
    <w:rsid w:val="00C878B8"/>
    <w:rsid w:val="00C87CA2"/>
    <w:rsid w:val="00C90097"/>
    <w:rsid w:val="00C908FD"/>
    <w:rsid w:val="00C91098"/>
    <w:rsid w:val="00C914D6"/>
    <w:rsid w:val="00C917AB"/>
    <w:rsid w:val="00C91D37"/>
    <w:rsid w:val="00C92135"/>
    <w:rsid w:val="00C92255"/>
    <w:rsid w:val="00C9277C"/>
    <w:rsid w:val="00C93757"/>
    <w:rsid w:val="00C939A6"/>
    <w:rsid w:val="00C944D4"/>
    <w:rsid w:val="00C94AD0"/>
    <w:rsid w:val="00C95C7F"/>
    <w:rsid w:val="00C95CA1"/>
    <w:rsid w:val="00C95E81"/>
    <w:rsid w:val="00C965BA"/>
    <w:rsid w:val="00C96634"/>
    <w:rsid w:val="00C9691E"/>
    <w:rsid w:val="00C96A3C"/>
    <w:rsid w:val="00C9725E"/>
    <w:rsid w:val="00C97451"/>
    <w:rsid w:val="00C9760F"/>
    <w:rsid w:val="00C97A78"/>
    <w:rsid w:val="00C97BF2"/>
    <w:rsid w:val="00C97EE0"/>
    <w:rsid w:val="00C97FF3"/>
    <w:rsid w:val="00CA01DD"/>
    <w:rsid w:val="00CA0930"/>
    <w:rsid w:val="00CA12BC"/>
    <w:rsid w:val="00CA1BAC"/>
    <w:rsid w:val="00CA1FF0"/>
    <w:rsid w:val="00CA30AC"/>
    <w:rsid w:val="00CA3AC5"/>
    <w:rsid w:val="00CA3D60"/>
    <w:rsid w:val="00CA3F0E"/>
    <w:rsid w:val="00CA41DF"/>
    <w:rsid w:val="00CA41F0"/>
    <w:rsid w:val="00CA4E3D"/>
    <w:rsid w:val="00CA54E0"/>
    <w:rsid w:val="00CA5659"/>
    <w:rsid w:val="00CA588E"/>
    <w:rsid w:val="00CA5E01"/>
    <w:rsid w:val="00CA63EE"/>
    <w:rsid w:val="00CA6420"/>
    <w:rsid w:val="00CA7053"/>
    <w:rsid w:val="00CA757F"/>
    <w:rsid w:val="00CA7763"/>
    <w:rsid w:val="00CA7A99"/>
    <w:rsid w:val="00CB034C"/>
    <w:rsid w:val="00CB043F"/>
    <w:rsid w:val="00CB062F"/>
    <w:rsid w:val="00CB0D9F"/>
    <w:rsid w:val="00CB11A8"/>
    <w:rsid w:val="00CB1243"/>
    <w:rsid w:val="00CB18C4"/>
    <w:rsid w:val="00CB1985"/>
    <w:rsid w:val="00CB1A99"/>
    <w:rsid w:val="00CB1B9E"/>
    <w:rsid w:val="00CB1FA6"/>
    <w:rsid w:val="00CB20D1"/>
    <w:rsid w:val="00CB334D"/>
    <w:rsid w:val="00CB42AF"/>
    <w:rsid w:val="00CB447F"/>
    <w:rsid w:val="00CB4C92"/>
    <w:rsid w:val="00CB4F11"/>
    <w:rsid w:val="00CB582D"/>
    <w:rsid w:val="00CB59DD"/>
    <w:rsid w:val="00CB5B7D"/>
    <w:rsid w:val="00CB5DE3"/>
    <w:rsid w:val="00CB63B6"/>
    <w:rsid w:val="00CB64EE"/>
    <w:rsid w:val="00CB69FD"/>
    <w:rsid w:val="00CB7E8B"/>
    <w:rsid w:val="00CC1009"/>
    <w:rsid w:val="00CC1063"/>
    <w:rsid w:val="00CC11A5"/>
    <w:rsid w:val="00CC18C2"/>
    <w:rsid w:val="00CC1A3C"/>
    <w:rsid w:val="00CC1B39"/>
    <w:rsid w:val="00CC1B81"/>
    <w:rsid w:val="00CC1C14"/>
    <w:rsid w:val="00CC266B"/>
    <w:rsid w:val="00CC2671"/>
    <w:rsid w:val="00CC362E"/>
    <w:rsid w:val="00CC3F31"/>
    <w:rsid w:val="00CC3F81"/>
    <w:rsid w:val="00CC47F8"/>
    <w:rsid w:val="00CC52D9"/>
    <w:rsid w:val="00CC5711"/>
    <w:rsid w:val="00CC577B"/>
    <w:rsid w:val="00CC6533"/>
    <w:rsid w:val="00CC6F65"/>
    <w:rsid w:val="00CC7350"/>
    <w:rsid w:val="00CC7C7F"/>
    <w:rsid w:val="00CD015A"/>
    <w:rsid w:val="00CD0D23"/>
    <w:rsid w:val="00CD17D0"/>
    <w:rsid w:val="00CD1810"/>
    <w:rsid w:val="00CD185F"/>
    <w:rsid w:val="00CD196C"/>
    <w:rsid w:val="00CD265E"/>
    <w:rsid w:val="00CD2A39"/>
    <w:rsid w:val="00CD2C0D"/>
    <w:rsid w:val="00CD2D55"/>
    <w:rsid w:val="00CD37E3"/>
    <w:rsid w:val="00CD37FD"/>
    <w:rsid w:val="00CD47A1"/>
    <w:rsid w:val="00CD4AA2"/>
    <w:rsid w:val="00CD4C9A"/>
    <w:rsid w:val="00CD57AC"/>
    <w:rsid w:val="00CD5A05"/>
    <w:rsid w:val="00CD5F8E"/>
    <w:rsid w:val="00CD61F3"/>
    <w:rsid w:val="00CD6B8F"/>
    <w:rsid w:val="00CD7264"/>
    <w:rsid w:val="00CD746E"/>
    <w:rsid w:val="00CD74D3"/>
    <w:rsid w:val="00CD7EC9"/>
    <w:rsid w:val="00CE0B89"/>
    <w:rsid w:val="00CE0E02"/>
    <w:rsid w:val="00CE0EDA"/>
    <w:rsid w:val="00CE0F95"/>
    <w:rsid w:val="00CE1EB0"/>
    <w:rsid w:val="00CE2239"/>
    <w:rsid w:val="00CE2564"/>
    <w:rsid w:val="00CE2B86"/>
    <w:rsid w:val="00CE2C33"/>
    <w:rsid w:val="00CE2EC9"/>
    <w:rsid w:val="00CE2F02"/>
    <w:rsid w:val="00CE2F79"/>
    <w:rsid w:val="00CE307B"/>
    <w:rsid w:val="00CE3443"/>
    <w:rsid w:val="00CE390D"/>
    <w:rsid w:val="00CE396B"/>
    <w:rsid w:val="00CE4087"/>
    <w:rsid w:val="00CE433E"/>
    <w:rsid w:val="00CE4456"/>
    <w:rsid w:val="00CE455E"/>
    <w:rsid w:val="00CE5C75"/>
    <w:rsid w:val="00CE5E80"/>
    <w:rsid w:val="00CE6121"/>
    <w:rsid w:val="00CE64FE"/>
    <w:rsid w:val="00CE78A7"/>
    <w:rsid w:val="00CE7B7B"/>
    <w:rsid w:val="00CF030C"/>
    <w:rsid w:val="00CF0625"/>
    <w:rsid w:val="00CF24B2"/>
    <w:rsid w:val="00CF2550"/>
    <w:rsid w:val="00CF25D1"/>
    <w:rsid w:val="00CF3105"/>
    <w:rsid w:val="00CF37A3"/>
    <w:rsid w:val="00CF3BB2"/>
    <w:rsid w:val="00CF3CA7"/>
    <w:rsid w:val="00CF4034"/>
    <w:rsid w:val="00CF41B6"/>
    <w:rsid w:val="00CF5147"/>
    <w:rsid w:val="00CF5501"/>
    <w:rsid w:val="00CF5769"/>
    <w:rsid w:val="00CF59B8"/>
    <w:rsid w:val="00CF5B78"/>
    <w:rsid w:val="00CF5ECF"/>
    <w:rsid w:val="00CF624E"/>
    <w:rsid w:val="00CF6597"/>
    <w:rsid w:val="00CF7190"/>
    <w:rsid w:val="00CF7370"/>
    <w:rsid w:val="00CF7481"/>
    <w:rsid w:val="00CF76FD"/>
    <w:rsid w:val="00CF78F6"/>
    <w:rsid w:val="00CF7E13"/>
    <w:rsid w:val="00D0014D"/>
    <w:rsid w:val="00D002B7"/>
    <w:rsid w:val="00D00469"/>
    <w:rsid w:val="00D00792"/>
    <w:rsid w:val="00D00800"/>
    <w:rsid w:val="00D00882"/>
    <w:rsid w:val="00D01A0C"/>
    <w:rsid w:val="00D01EA9"/>
    <w:rsid w:val="00D022AC"/>
    <w:rsid w:val="00D0244E"/>
    <w:rsid w:val="00D02871"/>
    <w:rsid w:val="00D02D21"/>
    <w:rsid w:val="00D02FAE"/>
    <w:rsid w:val="00D042AA"/>
    <w:rsid w:val="00D043A3"/>
    <w:rsid w:val="00D04649"/>
    <w:rsid w:val="00D046BD"/>
    <w:rsid w:val="00D04AC8"/>
    <w:rsid w:val="00D05279"/>
    <w:rsid w:val="00D054C0"/>
    <w:rsid w:val="00D05688"/>
    <w:rsid w:val="00D05727"/>
    <w:rsid w:val="00D05B2B"/>
    <w:rsid w:val="00D0653F"/>
    <w:rsid w:val="00D06972"/>
    <w:rsid w:val="00D06CBA"/>
    <w:rsid w:val="00D06D07"/>
    <w:rsid w:val="00D07337"/>
    <w:rsid w:val="00D106CD"/>
    <w:rsid w:val="00D10F8C"/>
    <w:rsid w:val="00D111F0"/>
    <w:rsid w:val="00D11804"/>
    <w:rsid w:val="00D118AA"/>
    <w:rsid w:val="00D11FA7"/>
    <w:rsid w:val="00D1219E"/>
    <w:rsid w:val="00D12C43"/>
    <w:rsid w:val="00D12CB4"/>
    <w:rsid w:val="00D12DDC"/>
    <w:rsid w:val="00D12E92"/>
    <w:rsid w:val="00D132FF"/>
    <w:rsid w:val="00D1388C"/>
    <w:rsid w:val="00D14BA5"/>
    <w:rsid w:val="00D14F23"/>
    <w:rsid w:val="00D15241"/>
    <w:rsid w:val="00D152F6"/>
    <w:rsid w:val="00D1553B"/>
    <w:rsid w:val="00D159E7"/>
    <w:rsid w:val="00D15E9E"/>
    <w:rsid w:val="00D1650E"/>
    <w:rsid w:val="00D16703"/>
    <w:rsid w:val="00D1706E"/>
    <w:rsid w:val="00D17F82"/>
    <w:rsid w:val="00D1CA4D"/>
    <w:rsid w:val="00D20337"/>
    <w:rsid w:val="00D208DF"/>
    <w:rsid w:val="00D208F0"/>
    <w:rsid w:val="00D210ED"/>
    <w:rsid w:val="00D22493"/>
    <w:rsid w:val="00D22561"/>
    <w:rsid w:val="00D22F91"/>
    <w:rsid w:val="00D24667"/>
    <w:rsid w:val="00D24D25"/>
    <w:rsid w:val="00D24DE5"/>
    <w:rsid w:val="00D2523C"/>
    <w:rsid w:val="00D252DC"/>
    <w:rsid w:val="00D2568D"/>
    <w:rsid w:val="00D25D1C"/>
    <w:rsid w:val="00D25FF8"/>
    <w:rsid w:val="00D26B33"/>
    <w:rsid w:val="00D26B53"/>
    <w:rsid w:val="00D2796F"/>
    <w:rsid w:val="00D27A5B"/>
    <w:rsid w:val="00D27B62"/>
    <w:rsid w:val="00D30280"/>
    <w:rsid w:val="00D304A5"/>
    <w:rsid w:val="00D304C2"/>
    <w:rsid w:val="00D308C7"/>
    <w:rsid w:val="00D30D98"/>
    <w:rsid w:val="00D30E36"/>
    <w:rsid w:val="00D30EAD"/>
    <w:rsid w:val="00D3191E"/>
    <w:rsid w:val="00D31B6B"/>
    <w:rsid w:val="00D31C31"/>
    <w:rsid w:val="00D31DB7"/>
    <w:rsid w:val="00D320D5"/>
    <w:rsid w:val="00D3285A"/>
    <w:rsid w:val="00D32AB9"/>
    <w:rsid w:val="00D32E60"/>
    <w:rsid w:val="00D333E7"/>
    <w:rsid w:val="00D34A1C"/>
    <w:rsid w:val="00D34E78"/>
    <w:rsid w:val="00D352B0"/>
    <w:rsid w:val="00D353B4"/>
    <w:rsid w:val="00D35DFA"/>
    <w:rsid w:val="00D35F4D"/>
    <w:rsid w:val="00D3614F"/>
    <w:rsid w:val="00D3685B"/>
    <w:rsid w:val="00D369B9"/>
    <w:rsid w:val="00D36BA9"/>
    <w:rsid w:val="00D37120"/>
    <w:rsid w:val="00D37890"/>
    <w:rsid w:val="00D37B8D"/>
    <w:rsid w:val="00D37E73"/>
    <w:rsid w:val="00D37FB5"/>
    <w:rsid w:val="00D37FD2"/>
    <w:rsid w:val="00D40850"/>
    <w:rsid w:val="00D40B43"/>
    <w:rsid w:val="00D40B87"/>
    <w:rsid w:val="00D40C82"/>
    <w:rsid w:val="00D411BF"/>
    <w:rsid w:val="00D41275"/>
    <w:rsid w:val="00D41400"/>
    <w:rsid w:val="00D417F0"/>
    <w:rsid w:val="00D4182A"/>
    <w:rsid w:val="00D41E48"/>
    <w:rsid w:val="00D41EDF"/>
    <w:rsid w:val="00D424C2"/>
    <w:rsid w:val="00D42788"/>
    <w:rsid w:val="00D42DA7"/>
    <w:rsid w:val="00D42E69"/>
    <w:rsid w:val="00D430B1"/>
    <w:rsid w:val="00D4317C"/>
    <w:rsid w:val="00D43198"/>
    <w:rsid w:val="00D43A6A"/>
    <w:rsid w:val="00D43AA0"/>
    <w:rsid w:val="00D44DB2"/>
    <w:rsid w:val="00D450DE"/>
    <w:rsid w:val="00D452D4"/>
    <w:rsid w:val="00D455FB"/>
    <w:rsid w:val="00D46368"/>
    <w:rsid w:val="00D46465"/>
    <w:rsid w:val="00D46615"/>
    <w:rsid w:val="00D46E02"/>
    <w:rsid w:val="00D50167"/>
    <w:rsid w:val="00D502C8"/>
    <w:rsid w:val="00D504A9"/>
    <w:rsid w:val="00D517F0"/>
    <w:rsid w:val="00D51A3B"/>
    <w:rsid w:val="00D51A9D"/>
    <w:rsid w:val="00D51AD5"/>
    <w:rsid w:val="00D51CBE"/>
    <w:rsid w:val="00D51DDD"/>
    <w:rsid w:val="00D51E06"/>
    <w:rsid w:val="00D52CBE"/>
    <w:rsid w:val="00D52E56"/>
    <w:rsid w:val="00D5371D"/>
    <w:rsid w:val="00D53F8C"/>
    <w:rsid w:val="00D54316"/>
    <w:rsid w:val="00D5464B"/>
    <w:rsid w:val="00D5467F"/>
    <w:rsid w:val="00D54875"/>
    <w:rsid w:val="00D551B4"/>
    <w:rsid w:val="00D55996"/>
    <w:rsid w:val="00D55A1F"/>
    <w:rsid w:val="00D55F5D"/>
    <w:rsid w:val="00D563AE"/>
    <w:rsid w:val="00D57575"/>
    <w:rsid w:val="00D603D0"/>
    <w:rsid w:val="00D60D6F"/>
    <w:rsid w:val="00D627CB"/>
    <w:rsid w:val="00D62945"/>
    <w:rsid w:val="00D62B31"/>
    <w:rsid w:val="00D62FE4"/>
    <w:rsid w:val="00D63517"/>
    <w:rsid w:val="00D63519"/>
    <w:rsid w:val="00D63C70"/>
    <w:rsid w:val="00D63EFC"/>
    <w:rsid w:val="00D64694"/>
    <w:rsid w:val="00D64927"/>
    <w:rsid w:val="00D649FC"/>
    <w:rsid w:val="00D64CD2"/>
    <w:rsid w:val="00D651E5"/>
    <w:rsid w:val="00D65506"/>
    <w:rsid w:val="00D6556B"/>
    <w:rsid w:val="00D6590D"/>
    <w:rsid w:val="00D65B4E"/>
    <w:rsid w:val="00D660B0"/>
    <w:rsid w:val="00D6699A"/>
    <w:rsid w:val="00D66DBC"/>
    <w:rsid w:val="00D67DF7"/>
    <w:rsid w:val="00D67FA9"/>
    <w:rsid w:val="00D698CC"/>
    <w:rsid w:val="00D70062"/>
    <w:rsid w:val="00D703B2"/>
    <w:rsid w:val="00D70FE5"/>
    <w:rsid w:val="00D70FF3"/>
    <w:rsid w:val="00D71D46"/>
    <w:rsid w:val="00D725F7"/>
    <w:rsid w:val="00D727B6"/>
    <w:rsid w:val="00D72BA5"/>
    <w:rsid w:val="00D731FC"/>
    <w:rsid w:val="00D734A3"/>
    <w:rsid w:val="00D739BA"/>
    <w:rsid w:val="00D73A45"/>
    <w:rsid w:val="00D74709"/>
    <w:rsid w:val="00D74AF6"/>
    <w:rsid w:val="00D74F06"/>
    <w:rsid w:val="00D75795"/>
    <w:rsid w:val="00D760AF"/>
    <w:rsid w:val="00D76243"/>
    <w:rsid w:val="00D764A2"/>
    <w:rsid w:val="00D76802"/>
    <w:rsid w:val="00D76D60"/>
    <w:rsid w:val="00D7709B"/>
    <w:rsid w:val="00D77797"/>
    <w:rsid w:val="00D806F7"/>
    <w:rsid w:val="00D80D1B"/>
    <w:rsid w:val="00D81B34"/>
    <w:rsid w:val="00D8208E"/>
    <w:rsid w:val="00D82673"/>
    <w:rsid w:val="00D82F11"/>
    <w:rsid w:val="00D83047"/>
    <w:rsid w:val="00D83517"/>
    <w:rsid w:val="00D83727"/>
    <w:rsid w:val="00D83AC1"/>
    <w:rsid w:val="00D83C8F"/>
    <w:rsid w:val="00D846F0"/>
    <w:rsid w:val="00D84A42"/>
    <w:rsid w:val="00D85135"/>
    <w:rsid w:val="00D85683"/>
    <w:rsid w:val="00D86429"/>
    <w:rsid w:val="00D86666"/>
    <w:rsid w:val="00D8672C"/>
    <w:rsid w:val="00D86792"/>
    <w:rsid w:val="00D867B6"/>
    <w:rsid w:val="00D86B18"/>
    <w:rsid w:val="00D86C30"/>
    <w:rsid w:val="00D86D75"/>
    <w:rsid w:val="00D87749"/>
    <w:rsid w:val="00D87FD2"/>
    <w:rsid w:val="00D9005B"/>
    <w:rsid w:val="00D908F1"/>
    <w:rsid w:val="00D909F9"/>
    <w:rsid w:val="00D913D8"/>
    <w:rsid w:val="00D9147A"/>
    <w:rsid w:val="00D91545"/>
    <w:rsid w:val="00D91B4D"/>
    <w:rsid w:val="00D92357"/>
    <w:rsid w:val="00D92581"/>
    <w:rsid w:val="00D926F8"/>
    <w:rsid w:val="00D92779"/>
    <w:rsid w:val="00D92EBA"/>
    <w:rsid w:val="00D931BA"/>
    <w:rsid w:val="00D937FC"/>
    <w:rsid w:val="00D93A8E"/>
    <w:rsid w:val="00D93AFD"/>
    <w:rsid w:val="00D93E03"/>
    <w:rsid w:val="00D93E5A"/>
    <w:rsid w:val="00D93F03"/>
    <w:rsid w:val="00D94153"/>
    <w:rsid w:val="00D94602"/>
    <w:rsid w:val="00D9473A"/>
    <w:rsid w:val="00D94883"/>
    <w:rsid w:val="00D94896"/>
    <w:rsid w:val="00D94A8B"/>
    <w:rsid w:val="00D95911"/>
    <w:rsid w:val="00D95A90"/>
    <w:rsid w:val="00D961D8"/>
    <w:rsid w:val="00D9630C"/>
    <w:rsid w:val="00D96319"/>
    <w:rsid w:val="00D96345"/>
    <w:rsid w:val="00D969FE"/>
    <w:rsid w:val="00DA00A5"/>
    <w:rsid w:val="00DA024B"/>
    <w:rsid w:val="00DA099B"/>
    <w:rsid w:val="00DA0E88"/>
    <w:rsid w:val="00DA1093"/>
    <w:rsid w:val="00DA1667"/>
    <w:rsid w:val="00DA1C08"/>
    <w:rsid w:val="00DA1E32"/>
    <w:rsid w:val="00DA1FEF"/>
    <w:rsid w:val="00DA24FE"/>
    <w:rsid w:val="00DA2671"/>
    <w:rsid w:val="00DA274A"/>
    <w:rsid w:val="00DA29A0"/>
    <w:rsid w:val="00DA2A0D"/>
    <w:rsid w:val="00DA2D07"/>
    <w:rsid w:val="00DA33BE"/>
    <w:rsid w:val="00DA36B6"/>
    <w:rsid w:val="00DA3AFF"/>
    <w:rsid w:val="00DA3B72"/>
    <w:rsid w:val="00DA3D11"/>
    <w:rsid w:val="00DA3EED"/>
    <w:rsid w:val="00DA4A5D"/>
    <w:rsid w:val="00DA4E92"/>
    <w:rsid w:val="00DA5042"/>
    <w:rsid w:val="00DA53FD"/>
    <w:rsid w:val="00DA5D54"/>
    <w:rsid w:val="00DA5FEE"/>
    <w:rsid w:val="00DA6308"/>
    <w:rsid w:val="00DA6471"/>
    <w:rsid w:val="00DA68F9"/>
    <w:rsid w:val="00DA6A7F"/>
    <w:rsid w:val="00DA6B39"/>
    <w:rsid w:val="00DA7574"/>
    <w:rsid w:val="00DB013E"/>
    <w:rsid w:val="00DB0436"/>
    <w:rsid w:val="00DB05C3"/>
    <w:rsid w:val="00DB0C8F"/>
    <w:rsid w:val="00DB12EC"/>
    <w:rsid w:val="00DB14FF"/>
    <w:rsid w:val="00DB205B"/>
    <w:rsid w:val="00DB23C2"/>
    <w:rsid w:val="00DB27B8"/>
    <w:rsid w:val="00DB2806"/>
    <w:rsid w:val="00DB2AF6"/>
    <w:rsid w:val="00DB304F"/>
    <w:rsid w:val="00DB3230"/>
    <w:rsid w:val="00DB3327"/>
    <w:rsid w:val="00DB36BD"/>
    <w:rsid w:val="00DB36E1"/>
    <w:rsid w:val="00DB3917"/>
    <w:rsid w:val="00DB3B14"/>
    <w:rsid w:val="00DB49F2"/>
    <w:rsid w:val="00DB4AEC"/>
    <w:rsid w:val="00DB4CE6"/>
    <w:rsid w:val="00DB5436"/>
    <w:rsid w:val="00DB5B38"/>
    <w:rsid w:val="00DB5E2B"/>
    <w:rsid w:val="00DB64CA"/>
    <w:rsid w:val="00DB658F"/>
    <w:rsid w:val="00DB6BA9"/>
    <w:rsid w:val="00DB77E3"/>
    <w:rsid w:val="00DB7A6D"/>
    <w:rsid w:val="00DC0392"/>
    <w:rsid w:val="00DC0B94"/>
    <w:rsid w:val="00DC0E1C"/>
    <w:rsid w:val="00DC0F47"/>
    <w:rsid w:val="00DC10DA"/>
    <w:rsid w:val="00DC1110"/>
    <w:rsid w:val="00DC2DA6"/>
    <w:rsid w:val="00DC340F"/>
    <w:rsid w:val="00DC3520"/>
    <w:rsid w:val="00DC3961"/>
    <w:rsid w:val="00DC3BD0"/>
    <w:rsid w:val="00DC3DE3"/>
    <w:rsid w:val="00DC4687"/>
    <w:rsid w:val="00DC4712"/>
    <w:rsid w:val="00DC4E9E"/>
    <w:rsid w:val="00DC51E2"/>
    <w:rsid w:val="00DC533F"/>
    <w:rsid w:val="00DC5633"/>
    <w:rsid w:val="00DC56B0"/>
    <w:rsid w:val="00DC5C08"/>
    <w:rsid w:val="00DC5DAC"/>
    <w:rsid w:val="00DC61D9"/>
    <w:rsid w:val="00DC6838"/>
    <w:rsid w:val="00DC6AA5"/>
    <w:rsid w:val="00DC6F5D"/>
    <w:rsid w:val="00DC7289"/>
    <w:rsid w:val="00DC7511"/>
    <w:rsid w:val="00DC7B8B"/>
    <w:rsid w:val="00DC7C3A"/>
    <w:rsid w:val="00DD00B2"/>
    <w:rsid w:val="00DD05A7"/>
    <w:rsid w:val="00DD0671"/>
    <w:rsid w:val="00DD11A8"/>
    <w:rsid w:val="00DD1204"/>
    <w:rsid w:val="00DD13DD"/>
    <w:rsid w:val="00DD182B"/>
    <w:rsid w:val="00DD1B9C"/>
    <w:rsid w:val="00DD1D07"/>
    <w:rsid w:val="00DD1E47"/>
    <w:rsid w:val="00DD209D"/>
    <w:rsid w:val="00DD2CA1"/>
    <w:rsid w:val="00DD2D31"/>
    <w:rsid w:val="00DD30E6"/>
    <w:rsid w:val="00DD343E"/>
    <w:rsid w:val="00DD467D"/>
    <w:rsid w:val="00DD4707"/>
    <w:rsid w:val="00DD4E3C"/>
    <w:rsid w:val="00DD527F"/>
    <w:rsid w:val="00DD5A60"/>
    <w:rsid w:val="00DD5E0B"/>
    <w:rsid w:val="00DD5FCC"/>
    <w:rsid w:val="00DD6230"/>
    <w:rsid w:val="00DD64BC"/>
    <w:rsid w:val="00DD6684"/>
    <w:rsid w:val="00DD6DA2"/>
    <w:rsid w:val="00DD7772"/>
    <w:rsid w:val="00DD780C"/>
    <w:rsid w:val="00DD7A47"/>
    <w:rsid w:val="00DE0518"/>
    <w:rsid w:val="00DE0653"/>
    <w:rsid w:val="00DE0A27"/>
    <w:rsid w:val="00DE0CB4"/>
    <w:rsid w:val="00DE1346"/>
    <w:rsid w:val="00DE150D"/>
    <w:rsid w:val="00DE150E"/>
    <w:rsid w:val="00DE1ADB"/>
    <w:rsid w:val="00DE1D43"/>
    <w:rsid w:val="00DE2207"/>
    <w:rsid w:val="00DE365D"/>
    <w:rsid w:val="00DE3678"/>
    <w:rsid w:val="00DE399E"/>
    <w:rsid w:val="00DE3C3F"/>
    <w:rsid w:val="00DE3EEC"/>
    <w:rsid w:val="00DE4266"/>
    <w:rsid w:val="00DE4E71"/>
    <w:rsid w:val="00DE522D"/>
    <w:rsid w:val="00DE5855"/>
    <w:rsid w:val="00DE598F"/>
    <w:rsid w:val="00DE5FF5"/>
    <w:rsid w:val="00DE6A89"/>
    <w:rsid w:val="00DE70F2"/>
    <w:rsid w:val="00DE73E8"/>
    <w:rsid w:val="00DF0032"/>
    <w:rsid w:val="00DF0AF0"/>
    <w:rsid w:val="00DF10C5"/>
    <w:rsid w:val="00DF121F"/>
    <w:rsid w:val="00DF1A0F"/>
    <w:rsid w:val="00DF2115"/>
    <w:rsid w:val="00DF252E"/>
    <w:rsid w:val="00DF2948"/>
    <w:rsid w:val="00DF31A3"/>
    <w:rsid w:val="00DF349C"/>
    <w:rsid w:val="00DF3675"/>
    <w:rsid w:val="00DF3950"/>
    <w:rsid w:val="00DF3BC7"/>
    <w:rsid w:val="00DF3BD9"/>
    <w:rsid w:val="00DF491D"/>
    <w:rsid w:val="00DF4E67"/>
    <w:rsid w:val="00DF55BE"/>
    <w:rsid w:val="00DF58DA"/>
    <w:rsid w:val="00DF5AB6"/>
    <w:rsid w:val="00DF5B7D"/>
    <w:rsid w:val="00DF5C04"/>
    <w:rsid w:val="00DF5C65"/>
    <w:rsid w:val="00DF6415"/>
    <w:rsid w:val="00DF68AE"/>
    <w:rsid w:val="00DF6904"/>
    <w:rsid w:val="00DF692D"/>
    <w:rsid w:val="00DF69C6"/>
    <w:rsid w:val="00DF6ACB"/>
    <w:rsid w:val="00DF6D6D"/>
    <w:rsid w:val="00DF6FB6"/>
    <w:rsid w:val="00DF7069"/>
    <w:rsid w:val="00DF73AC"/>
    <w:rsid w:val="00DF78B5"/>
    <w:rsid w:val="00E00557"/>
    <w:rsid w:val="00E00A84"/>
    <w:rsid w:val="00E00ECD"/>
    <w:rsid w:val="00E013C9"/>
    <w:rsid w:val="00E0151B"/>
    <w:rsid w:val="00E01787"/>
    <w:rsid w:val="00E023DE"/>
    <w:rsid w:val="00E0258B"/>
    <w:rsid w:val="00E02736"/>
    <w:rsid w:val="00E02C15"/>
    <w:rsid w:val="00E03155"/>
    <w:rsid w:val="00E03218"/>
    <w:rsid w:val="00E03662"/>
    <w:rsid w:val="00E037F4"/>
    <w:rsid w:val="00E037FC"/>
    <w:rsid w:val="00E03B87"/>
    <w:rsid w:val="00E045F2"/>
    <w:rsid w:val="00E04B88"/>
    <w:rsid w:val="00E04C7D"/>
    <w:rsid w:val="00E04DC5"/>
    <w:rsid w:val="00E0532B"/>
    <w:rsid w:val="00E05803"/>
    <w:rsid w:val="00E059EE"/>
    <w:rsid w:val="00E05AB8"/>
    <w:rsid w:val="00E05C4F"/>
    <w:rsid w:val="00E05F53"/>
    <w:rsid w:val="00E0611D"/>
    <w:rsid w:val="00E061BE"/>
    <w:rsid w:val="00E06202"/>
    <w:rsid w:val="00E062AB"/>
    <w:rsid w:val="00E06B1A"/>
    <w:rsid w:val="00E06BF4"/>
    <w:rsid w:val="00E0703A"/>
    <w:rsid w:val="00E07B26"/>
    <w:rsid w:val="00E10007"/>
    <w:rsid w:val="00E10769"/>
    <w:rsid w:val="00E108C0"/>
    <w:rsid w:val="00E10A4B"/>
    <w:rsid w:val="00E10FD8"/>
    <w:rsid w:val="00E11D96"/>
    <w:rsid w:val="00E12535"/>
    <w:rsid w:val="00E1261D"/>
    <w:rsid w:val="00E12DE6"/>
    <w:rsid w:val="00E12EC6"/>
    <w:rsid w:val="00E131F4"/>
    <w:rsid w:val="00E13456"/>
    <w:rsid w:val="00E13AC6"/>
    <w:rsid w:val="00E13AF3"/>
    <w:rsid w:val="00E14AA5"/>
    <w:rsid w:val="00E15588"/>
    <w:rsid w:val="00E15823"/>
    <w:rsid w:val="00E15BF5"/>
    <w:rsid w:val="00E15C9A"/>
    <w:rsid w:val="00E16000"/>
    <w:rsid w:val="00E16617"/>
    <w:rsid w:val="00E1670D"/>
    <w:rsid w:val="00E16A63"/>
    <w:rsid w:val="00E17045"/>
    <w:rsid w:val="00E1723F"/>
    <w:rsid w:val="00E17D4B"/>
    <w:rsid w:val="00E19197"/>
    <w:rsid w:val="00E2073A"/>
    <w:rsid w:val="00E208BB"/>
    <w:rsid w:val="00E20929"/>
    <w:rsid w:val="00E20BAB"/>
    <w:rsid w:val="00E21036"/>
    <w:rsid w:val="00E21038"/>
    <w:rsid w:val="00E215A3"/>
    <w:rsid w:val="00E21E9F"/>
    <w:rsid w:val="00E22340"/>
    <w:rsid w:val="00E22378"/>
    <w:rsid w:val="00E22655"/>
    <w:rsid w:val="00E22778"/>
    <w:rsid w:val="00E22B4C"/>
    <w:rsid w:val="00E22DC6"/>
    <w:rsid w:val="00E2342C"/>
    <w:rsid w:val="00E2376D"/>
    <w:rsid w:val="00E2382F"/>
    <w:rsid w:val="00E23BD9"/>
    <w:rsid w:val="00E23E35"/>
    <w:rsid w:val="00E243B2"/>
    <w:rsid w:val="00E243CB"/>
    <w:rsid w:val="00E244D8"/>
    <w:rsid w:val="00E248A3"/>
    <w:rsid w:val="00E258FD"/>
    <w:rsid w:val="00E25CD8"/>
    <w:rsid w:val="00E26068"/>
    <w:rsid w:val="00E260BE"/>
    <w:rsid w:val="00E2644D"/>
    <w:rsid w:val="00E266F2"/>
    <w:rsid w:val="00E26CC4"/>
    <w:rsid w:val="00E26E07"/>
    <w:rsid w:val="00E26E86"/>
    <w:rsid w:val="00E26F4A"/>
    <w:rsid w:val="00E27A85"/>
    <w:rsid w:val="00E30180"/>
    <w:rsid w:val="00E301ED"/>
    <w:rsid w:val="00E30426"/>
    <w:rsid w:val="00E315DB"/>
    <w:rsid w:val="00E32103"/>
    <w:rsid w:val="00E323A9"/>
    <w:rsid w:val="00E323F8"/>
    <w:rsid w:val="00E32658"/>
    <w:rsid w:val="00E32D31"/>
    <w:rsid w:val="00E3306E"/>
    <w:rsid w:val="00E331DC"/>
    <w:rsid w:val="00E331EC"/>
    <w:rsid w:val="00E3349A"/>
    <w:rsid w:val="00E335CF"/>
    <w:rsid w:val="00E3408F"/>
    <w:rsid w:val="00E34102"/>
    <w:rsid w:val="00E34259"/>
    <w:rsid w:val="00E34CF7"/>
    <w:rsid w:val="00E35B07"/>
    <w:rsid w:val="00E360A1"/>
    <w:rsid w:val="00E3652D"/>
    <w:rsid w:val="00E369DA"/>
    <w:rsid w:val="00E36CEC"/>
    <w:rsid w:val="00E36E14"/>
    <w:rsid w:val="00E36F76"/>
    <w:rsid w:val="00E3751C"/>
    <w:rsid w:val="00E3757C"/>
    <w:rsid w:val="00E37B80"/>
    <w:rsid w:val="00E40140"/>
    <w:rsid w:val="00E40FCC"/>
    <w:rsid w:val="00E41130"/>
    <w:rsid w:val="00E41261"/>
    <w:rsid w:val="00E41397"/>
    <w:rsid w:val="00E41AEB"/>
    <w:rsid w:val="00E4271B"/>
    <w:rsid w:val="00E429B7"/>
    <w:rsid w:val="00E429E1"/>
    <w:rsid w:val="00E42F71"/>
    <w:rsid w:val="00E42FF2"/>
    <w:rsid w:val="00E43B49"/>
    <w:rsid w:val="00E43B9B"/>
    <w:rsid w:val="00E43F36"/>
    <w:rsid w:val="00E44229"/>
    <w:rsid w:val="00E446E9"/>
    <w:rsid w:val="00E4520B"/>
    <w:rsid w:val="00E452E8"/>
    <w:rsid w:val="00E45364"/>
    <w:rsid w:val="00E45FE0"/>
    <w:rsid w:val="00E4616B"/>
    <w:rsid w:val="00E46186"/>
    <w:rsid w:val="00E469AC"/>
    <w:rsid w:val="00E46A00"/>
    <w:rsid w:val="00E46AEF"/>
    <w:rsid w:val="00E47279"/>
    <w:rsid w:val="00E473D3"/>
    <w:rsid w:val="00E47AF0"/>
    <w:rsid w:val="00E4AD3C"/>
    <w:rsid w:val="00E4E816"/>
    <w:rsid w:val="00E5005C"/>
    <w:rsid w:val="00E50118"/>
    <w:rsid w:val="00E505FD"/>
    <w:rsid w:val="00E50C8B"/>
    <w:rsid w:val="00E50DDC"/>
    <w:rsid w:val="00E51BF3"/>
    <w:rsid w:val="00E52004"/>
    <w:rsid w:val="00E5230D"/>
    <w:rsid w:val="00E52334"/>
    <w:rsid w:val="00E5262F"/>
    <w:rsid w:val="00E529B0"/>
    <w:rsid w:val="00E52DF6"/>
    <w:rsid w:val="00E52F84"/>
    <w:rsid w:val="00E53090"/>
    <w:rsid w:val="00E53637"/>
    <w:rsid w:val="00E537C1"/>
    <w:rsid w:val="00E5406A"/>
    <w:rsid w:val="00E5462C"/>
    <w:rsid w:val="00E55400"/>
    <w:rsid w:val="00E56694"/>
    <w:rsid w:val="00E566BB"/>
    <w:rsid w:val="00E56CF1"/>
    <w:rsid w:val="00E5755B"/>
    <w:rsid w:val="00E579AC"/>
    <w:rsid w:val="00E57D1F"/>
    <w:rsid w:val="00E60393"/>
    <w:rsid w:val="00E60567"/>
    <w:rsid w:val="00E6080E"/>
    <w:rsid w:val="00E60A0E"/>
    <w:rsid w:val="00E60C89"/>
    <w:rsid w:val="00E621FD"/>
    <w:rsid w:val="00E62862"/>
    <w:rsid w:val="00E628A4"/>
    <w:rsid w:val="00E6335C"/>
    <w:rsid w:val="00E63415"/>
    <w:rsid w:val="00E63DB3"/>
    <w:rsid w:val="00E641A0"/>
    <w:rsid w:val="00E64529"/>
    <w:rsid w:val="00E647C4"/>
    <w:rsid w:val="00E64B89"/>
    <w:rsid w:val="00E64BE1"/>
    <w:rsid w:val="00E6505C"/>
    <w:rsid w:val="00E655F9"/>
    <w:rsid w:val="00E656A3"/>
    <w:rsid w:val="00E6583F"/>
    <w:rsid w:val="00E65D3E"/>
    <w:rsid w:val="00E65D5D"/>
    <w:rsid w:val="00E65FA7"/>
    <w:rsid w:val="00E66F84"/>
    <w:rsid w:val="00E670D9"/>
    <w:rsid w:val="00E67584"/>
    <w:rsid w:val="00E6758B"/>
    <w:rsid w:val="00E675CB"/>
    <w:rsid w:val="00E67807"/>
    <w:rsid w:val="00E703A2"/>
    <w:rsid w:val="00E70661"/>
    <w:rsid w:val="00E707A6"/>
    <w:rsid w:val="00E70DFA"/>
    <w:rsid w:val="00E71039"/>
    <w:rsid w:val="00E71202"/>
    <w:rsid w:val="00E71256"/>
    <w:rsid w:val="00E71FAC"/>
    <w:rsid w:val="00E72163"/>
    <w:rsid w:val="00E72683"/>
    <w:rsid w:val="00E729D3"/>
    <w:rsid w:val="00E72C58"/>
    <w:rsid w:val="00E72E25"/>
    <w:rsid w:val="00E730D3"/>
    <w:rsid w:val="00E731AC"/>
    <w:rsid w:val="00E73384"/>
    <w:rsid w:val="00E7351E"/>
    <w:rsid w:val="00E73C1B"/>
    <w:rsid w:val="00E73F7C"/>
    <w:rsid w:val="00E741C2"/>
    <w:rsid w:val="00E74916"/>
    <w:rsid w:val="00E749CE"/>
    <w:rsid w:val="00E75334"/>
    <w:rsid w:val="00E757A8"/>
    <w:rsid w:val="00E75821"/>
    <w:rsid w:val="00E75C6A"/>
    <w:rsid w:val="00E7691B"/>
    <w:rsid w:val="00E76B89"/>
    <w:rsid w:val="00E76F69"/>
    <w:rsid w:val="00E77226"/>
    <w:rsid w:val="00E77357"/>
    <w:rsid w:val="00E77B23"/>
    <w:rsid w:val="00E77B30"/>
    <w:rsid w:val="00E77D39"/>
    <w:rsid w:val="00E77FE1"/>
    <w:rsid w:val="00E80175"/>
    <w:rsid w:val="00E802F3"/>
    <w:rsid w:val="00E803D3"/>
    <w:rsid w:val="00E81168"/>
    <w:rsid w:val="00E81572"/>
    <w:rsid w:val="00E81B48"/>
    <w:rsid w:val="00E81F41"/>
    <w:rsid w:val="00E82336"/>
    <w:rsid w:val="00E828B3"/>
    <w:rsid w:val="00E8294C"/>
    <w:rsid w:val="00E82D79"/>
    <w:rsid w:val="00E8338A"/>
    <w:rsid w:val="00E83404"/>
    <w:rsid w:val="00E838A1"/>
    <w:rsid w:val="00E83D66"/>
    <w:rsid w:val="00E84401"/>
    <w:rsid w:val="00E8440A"/>
    <w:rsid w:val="00E845BF"/>
    <w:rsid w:val="00E852F2"/>
    <w:rsid w:val="00E8580D"/>
    <w:rsid w:val="00E8581F"/>
    <w:rsid w:val="00E85954"/>
    <w:rsid w:val="00E85B35"/>
    <w:rsid w:val="00E86034"/>
    <w:rsid w:val="00E8669A"/>
    <w:rsid w:val="00E8779F"/>
    <w:rsid w:val="00E905AB"/>
    <w:rsid w:val="00E912BA"/>
    <w:rsid w:val="00E91A2A"/>
    <w:rsid w:val="00E920B7"/>
    <w:rsid w:val="00E92BD7"/>
    <w:rsid w:val="00E931BA"/>
    <w:rsid w:val="00E934EA"/>
    <w:rsid w:val="00E9359A"/>
    <w:rsid w:val="00E93EEA"/>
    <w:rsid w:val="00E949ED"/>
    <w:rsid w:val="00E94A36"/>
    <w:rsid w:val="00E9573F"/>
    <w:rsid w:val="00E95B14"/>
    <w:rsid w:val="00E95CCC"/>
    <w:rsid w:val="00E95F22"/>
    <w:rsid w:val="00E95FAF"/>
    <w:rsid w:val="00E960FB"/>
    <w:rsid w:val="00E96797"/>
    <w:rsid w:val="00E96AD2"/>
    <w:rsid w:val="00E97004"/>
    <w:rsid w:val="00E97011"/>
    <w:rsid w:val="00E970E7"/>
    <w:rsid w:val="00E978E7"/>
    <w:rsid w:val="00E97F1D"/>
    <w:rsid w:val="00EA063B"/>
    <w:rsid w:val="00EA068C"/>
    <w:rsid w:val="00EA1AC7"/>
    <w:rsid w:val="00EA1C8D"/>
    <w:rsid w:val="00EA1DCF"/>
    <w:rsid w:val="00EA258B"/>
    <w:rsid w:val="00EA29C4"/>
    <w:rsid w:val="00EA2AEA"/>
    <w:rsid w:val="00EA2C14"/>
    <w:rsid w:val="00EA2C62"/>
    <w:rsid w:val="00EA2EED"/>
    <w:rsid w:val="00EA3B08"/>
    <w:rsid w:val="00EA3C6B"/>
    <w:rsid w:val="00EA3C6F"/>
    <w:rsid w:val="00EA3F79"/>
    <w:rsid w:val="00EA40BA"/>
    <w:rsid w:val="00EA418E"/>
    <w:rsid w:val="00EA4AAA"/>
    <w:rsid w:val="00EA4B32"/>
    <w:rsid w:val="00EA4DEF"/>
    <w:rsid w:val="00EA504E"/>
    <w:rsid w:val="00EA50F3"/>
    <w:rsid w:val="00EA5871"/>
    <w:rsid w:val="00EA58DE"/>
    <w:rsid w:val="00EA5BCF"/>
    <w:rsid w:val="00EA64E4"/>
    <w:rsid w:val="00EA6899"/>
    <w:rsid w:val="00EA6ADF"/>
    <w:rsid w:val="00EA6F0D"/>
    <w:rsid w:val="00EA7242"/>
    <w:rsid w:val="00EA7358"/>
    <w:rsid w:val="00EA76F3"/>
    <w:rsid w:val="00EA7862"/>
    <w:rsid w:val="00EA7C5E"/>
    <w:rsid w:val="00EA7F22"/>
    <w:rsid w:val="00EB0257"/>
    <w:rsid w:val="00EB0D5C"/>
    <w:rsid w:val="00EB17CB"/>
    <w:rsid w:val="00EB1EEA"/>
    <w:rsid w:val="00EB2AA9"/>
    <w:rsid w:val="00EB30B9"/>
    <w:rsid w:val="00EB3118"/>
    <w:rsid w:val="00EB3262"/>
    <w:rsid w:val="00EB3F5F"/>
    <w:rsid w:val="00EB4002"/>
    <w:rsid w:val="00EB4272"/>
    <w:rsid w:val="00EB4BD1"/>
    <w:rsid w:val="00EB574A"/>
    <w:rsid w:val="00EB5967"/>
    <w:rsid w:val="00EB59CD"/>
    <w:rsid w:val="00EB5FEA"/>
    <w:rsid w:val="00EB61E6"/>
    <w:rsid w:val="00EB6889"/>
    <w:rsid w:val="00EB77F3"/>
    <w:rsid w:val="00EB7EC5"/>
    <w:rsid w:val="00EC0553"/>
    <w:rsid w:val="00EC058C"/>
    <w:rsid w:val="00EC15A8"/>
    <w:rsid w:val="00EC21B6"/>
    <w:rsid w:val="00EC2729"/>
    <w:rsid w:val="00EC2896"/>
    <w:rsid w:val="00EC2E00"/>
    <w:rsid w:val="00EC2E1A"/>
    <w:rsid w:val="00EC3AD3"/>
    <w:rsid w:val="00EC48AE"/>
    <w:rsid w:val="00EC4ABF"/>
    <w:rsid w:val="00EC4E82"/>
    <w:rsid w:val="00EC5013"/>
    <w:rsid w:val="00EC5171"/>
    <w:rsid w:val="00EC56F0"/>
    <w:rsid w:val="00EC59C1"/>
    <w:rsid w:val="00EC5CD8"/>
    <w:rsid w:val="00EC5D3B"/>
    <w:rsid w:val="00EC60F8"/>
    <w:rsid w:val="00EC63EE"/>
    <w:rsid w:val="00EC6CE4"/>
    <w:rsid w:val="00EC78DD"/>
    <w:rsid w:val="00EC7938"/>
    <w:rsid w:val="00EC798A"/>
    <w:rsid w:val="00ED0537"/>
    <w:rsid w:val="00ED09C3"/>
    <w:rsid w:val="00ED0F1C"/>
    <w:rsid w:val="00ED134F"/>
    <w:rsid w:val="00ED1794"/>
    <w:rsid w:val="00ED1C1E"/>
    <w:rsid w:val="00ED1C7C"/>
    <w:rsid w:val="00ED1EE8"/>
    <w:rsid w:val="00ED22EB"/>
    <w:rsid w:val="00ED2954"/>
    <w:rsid w:val="00ED29CC"/>
    <w:rsid w:val="00ED2E06"/>
    <w:rsid w:val="00ED37E3"/>
    <w:rsid w:val="00ED39DE"/>
    <w:rsid w:val="00ED3CB9"/>
    <w:rsid w:val="00ED4893"/>
    <w:rsid w:val="00ED49FA"/>
    <w:rsid w:val="00ED4FC2"/>
    <w:rsid w:val="00ED5B88"/>
    <w:rsid w:val="00ED5FDE"/>
    <w:rsid w:val="00ED5FEC"/>
    <w:rsid w:val="00ED613B"/>
    <w:rsid w:val="00ED6857"/>
    <w:rsid w:val="00ED6A76"/>
    <w:rsid w:val="00ED72A2"/>
    <w:rsid w:val="00ED7B70"/>
    <w:rsid w:val="00ED7FDF"/>
    <w:rsid w:val="00EE0586"/>
    <w:rsid w:val="00EE1357"/>
    <w:rsid w:val="00EE13B9"/>
    <w:rsid w:val="00EE13F2"/>
    <w:rsid w:val="00EE188E"/>
    <w:rsid w:val="00EE18FF"/>
    <w:rsid w:val="00EE248C"/>
    <w:rsid w:val="00EE251A"/>
    <w:rsid w:val="00EE2788"/>
    <w:rsid w:val="00EE2937"/>
    <w:rsid w:val="00EE2F88"/>
    <w:rsid w:val="00EE4AA4"/>
    <w:rsid w:val="00EE4DDF"/>
    <w:rsid w:val="00EE4FDE"/>
    <w:rsid w:val="00EE52B4"/>
    <w:rsid w:val="00EE576C"/>
    <w:rsid w:val="00EE57B8"/>
    <w:rsid w:val="00EE5FC5"/>
    <w:rsid w:val="00EE670E"/>
    <w:rsid w:val="00EE6C8F"/>
    <w:rsid w:val="00EE7231"/>
    <w:rsid w:val="00EE7523"/>
    <w:rsid w:val="00EE7620"/>
    <w:rsid w:val="00EE77A0"/>
    <w:rsid w:val="00EF0049"/>
    <w:rsid w:val="00EF06E6"/>
    <w:rsid w:val="00EF1C5F"/>
    <w:rsid w:val="00EF1F0E"/>
    <w:rsid w:val="00EF2BEC"/>
    <w:rsid w:val="00EF2E56"/>
    <w:rsid w:val="00EF3312"/>
    <w:rsid w:val="00EF38CC"/>
    <w:rsid w:val="00EF3AD4"/>
    <w:rsid w:val="00EF45DA"/>
    <w:rsid w:val="00EF4BE9"/>
    <w:rsid w:val="00EF6200"/>
    <w:rsid w:val="00EF63D0"/>
    <w:rsid w:val="00EF6690"/>
    <w:rsid w:val="00EF6777"/>
    <w:rsid w:val="00EF6DCF"/>
    <w:rsid w:val="00EF779C"/>
    <w:rsid w:val="00EF7DCB"/>
    <w:rsid w:val="00EF7E3B"/>
    <w:rsid w:val="00EF7FA5"/>
    <w:rsid w:val="00F00427"/>
    <w:rsid w:val="00F010C8"/>
    <w:rsid w:val="00F01150"/>
    <w:rsid w:val="00F0136E"/>
    <w:rsid w:val="00F017C4"/>
    <w:rsid w:val="00F01935"/>
    <w:rsid w:val="00F01983"/>
    <w:rsid w:val="00F01D55"/>
    <w:rsid w:val="00F02094"/>
    <w:rsid w:val="00F027C2"/>
    <w:rsid w:val="00F0285C"/>
    <w:rsid w:val="00F02A6D"/>
    <w:rsid w:val="00F03726"/>
    <w:rsid w:val="00F04CA9"/>
    <w:rsid w:val="00F04D18"/>
    <w:rsid w:val="00F04D77"/>
    <w:rsid w:val="00F04F92"/>
    <w:rsid w:val="00F04FC4"/>
    <w:rsid w:val="00F05473"/>
    <w:rsid w:val="00F0549A"/>
    <w:rsid w:val="00F05BB5"/>
    <w:rsid w:val="00F06118"/>
    <w:rsid w:val="00F06268"/>
    <w:rsid w:val="00F0677F"/>
    <w:rsid w:val="00F0679D"/>
    <w:rsid w:val="00F067DA"/>
    <w:rsid w:val="00F067F1"/>
    <w:rsid w:val="00F07062"/>
    <w:rsid w:val="00F07301"/>
    <w:rsid w:val="00F073FB"/>
    <w:rsid w:val="00F0779D"/>
    <w:rsid w:val="00F07824"/>
    <w:rsid w:val="00F078C1"/>
    <w:rsid w:val="00F10729"/>
    <w:rsid w:val="00F10BBC"/>
    <w:rsid w:val="00F110AA"/>
    <w:rsid w:val="00F11438"/>
    <w:rsid w:val="00F1149C"/>
    <w:rsid w:val="00F114F5"/>
    <w:rsid w:val="00F11A36"/>
    <w:rsid w:val="00F127AC"/>
    <w:rsid w:val="00F12AA5"/>
    <w:rsid w:val="00F130C7"/>
    <w:rsid w:val="00F14320"/>
    <w:rsid w:val="00F143C7"/>
    <w:rsid w:val="00F146C9"/>
    <w:rsid w:val="00F1489C"/>
    <w:rsid w:val="00F14A34"/>
    <w:rsid w:val="00F14D6A"/>
    <w:rsid w:val="00F1519A"/>
    <w:rsid w:val="00F15916"/>
    <w:rsid w:val="00F15EB5"/>
    <w:rsid w:val="00F15FD3"/>
    <w:rsid w:val="00F15FF9"/>
    <w:rsid w:val="00F1647F"/>
    <w:rsid w:val="00F17853"/>
    <w:rsid w:val="00F17E65"/>
    <w:rsid w:val="00F20582"/>
    <w:rsid w:val="00F20A8F"/>
    <w:rsid w:val="00F20B78"/>
    <w:rsid w:val="00F235B3"/>
    <w:rsid w:val="00F238BF"/>
    <w:rsid w:val="00F23986"/>
    <w:rsid w:val="00F23D5E"/>
    <w:rsid w:val="00F241DB"/>
    <w:rsid w:val="00F244BA"/>
    <w:rsid w:val="00F24924"/>
    <w:rsid w:val="00F24A52"/>
    <w:rsid w:val="00F24EED"/>
    <w:rsid w:val="00F25664"/>
    <w:rsid w:val="00F30ACA"/>
    <w:rsid w:val="00F32F6F"/>
    <w:rsid w:val="00F33AC0"/>
    <w:rsid w:val="00F33FE9"/>
    <w:rsid w:val="00F34140"/>
    <w:rsid w:val="00F34395"/>
    <w:rsid w:val="00F34428"/>
    <w:rsid w:val="00F3466B"/>
    <w:rsid w:val="00F34FFF"/>
    <w:rsid w:val="00F3516B"/>
    <w:rsid w:val="00F35722"/>
    <w:rsid w:val="00F360F5"/>
    <w:rsid w:val="00F36BAB"/>
    <w:rsid w:val="00F372D7"/>
    <w:rsid w:val="00F37791"/>
    <w:rsid w:val="00F404DD"/>
    <w:rsid w:val="00F415D1"/>
    <w:rsid w:val="00F421B1"/>
    <w:rsid w:val="00F42233"/>
    <w:rsid w:val="00F4256F"/>
    <w:rsid w:val="00F43101"/>
    <w:rsid w:val="00F43984"/>
    <w:rsid w:val="00F43D0A"/>
    <w:rsid w:val="00F4468C"/>
    <w:rsid w:val="00F44C23"/>
    <w:rsid w:val="00F44C43"/>
    <w:rsid w:val="00F44F0D"/>
    <w:rsid w:val="00F450F6"/>
    <w:rsid w:val="00F45472"/>
    <w:rsid w:val="00F45D1E"/>
    <w:rsid w:val="00F462C4"/>
    <w:rsid w:val="00F46591"/>
    <w:rsid w:val="00F46D8B"/>
    <w:rsid w:val="00F478BB"/>
    <w:rsid w:val="00F50244"/>
    <w:rsid w:val="00F50377"/>
    <w:rsid w:val="00F50CC5"/>
    <w:rsid w:val="00F50F80"/>
    <w:rsid w:val="00F5159B"/>
    <w:rsid w:val="00F524F0"/>
    <w:rsid w:val="00F52A7E"/>
    <w:rsid w:val="00F53079"/>
    <w:rsid w:val="00F53A97"/>
    <w:rsid w:val="00F55052"/>
    <w:rsid w:val="00F554AA"/>
    <w:rsid w:val="00F5569E"/>
    <w:rsid w:val="00F56EB1"/>
    <w:rsid w:val="00F56F98"/>
    <w:rsid w:val="00F57326"/>
    <w:rsid w:val="00F5737D"/>
    <w:rsid w:val="00F573D4"/>
    <w:rsid w:val="00F5794E"/>
    <w:rsid w:val="00F57CC4"/>
    <w:rsid w:val="00F60330"/>
    <w:rsid w:val="00F60611"/>
    <w:rsid w:val="00F6065D"/>
    <w:rsid w:val="00F60CD4"/>
    <w:rsid w:val="00F617ED"/>
    <w:rsid w:val="00F619E7"/>
    <w:rsid w:val="00F61F3E"/>
    <w:rsid w:val="00F62026"/>
    <w:rsid w:val="00F622CE"/>
    <w:rsid w:val="00F622CF"/>
    <w:rsid w:val="00F62C28"/>
    <w:rsid w:val="00F6315F"/>
    <w:rsid w:val="00F63353"/>
    <w:rsid w:val="00F6407F"/>
    <w:rsid w:val="00F6415B"/>
    <w:rsid w:val="00F6479B"/>
    <w:rsid w:val="00F64CB8"/>
    <w:rsid w:val="00F64D07"/>
    <w:rsid w:val="00F64EE0"/>
    <w:rsid w:val="00F6509D"/>
    <w:rsid w:val="00F650B4"/>
    <w:rsid w:val="00F65A4D"/>
    <w:rsid w:val="00F65C34"/>
    <w:rsid w:val="00F65C67"/>
    <w:rsid w:val="00F65D61"/>
    <w:rsid w:val="00F66177"/>
    <w:rsid w:val="00F66640"/>
    <w:rsid w:val="00F66A32"/>
    <w:rsid w:val="00F6706F"/>
    <w:rsid w:val="00F672EC"/>
    <w:rsid w:val="00F673E9"/>
    <w:rsid w:val="00F67473"/>
    <w:rsid w:val="00F67E77"/>
    <w:rsid w:val="00F70459"/>
    <w:rsid w:val="00F7046E"/>
    <w:rsid w:val="00F708DB"/>
    <w:rsid w:val="00F7093B"/>
    <w:rsid w:val="00F70993"/>
    <w:rsid w:val="00F70D5A"/>
    <w:rsid w:val="00F71079"/>
    <w:rsid w:val="00F71E06"/>
    <w:rsid w:val="00F726CF"/>
    <w:rsid w:val="00F72C9A"/>
    <w:rsid w:val="00F72F67"/>
    <w:rsid w:val="00F733EF"/>
    <w:rsid w:val="00F73519"/>
    <w:rsid w:val="00F736A0"/>
    <w:rsid w:val="00F73C6D"/>
    <w:rsid w:val="00F74288"/>
    <w:rsid w:val="00F752D6"/>
    <w:rsid w:val="00F7543B"/>
    <w:rsid w:val="00F75824"/>
    <w:rsid w:val="00F75936"/>
    <w:rsid w:val="00F75C14"/>
    <w:rsid w:val="00F75C36"/>
    <w:rsid w:val="00F764C2"/>
    <w:rsid w:val="00F765A9"/>
    <w:rsid w:val="00F76878"/>
    <w:rsid w:val="00F77246"/>
    <w:rsid w:val="00F77387"/>
    <w:rsid w:val="00F777E6"/>
    <w:rsid w:val="00F77B06"/>
    <w:rsid w:val="00F80AA1"/>
    <w:rsid w:val="00F80BE5"/>
    <w:rsid w:val="00F80FE3"/>
    <w:rsid w:val="00F80FE9"/>
    <w:rsid w:val="00F81198"/>
    <w:rsid w:val="00F8158F"/>
    <w:rsid w:val="00F82B73"/>
    <w:rsid w:val="00F830D3"/>
    <w:rsid w:val="00F83366"/>
    <w:rsid w:val="00F838A3"/>
    <w:rsid w:val="00F83C81"/>
    <w:rsid w:val="00F8497C"/>
    <w:rsid w:val="00F84D76"/>
    <w:rsid w:val="00F84E3B"/>
    <w:rsid w:val="00F8595C"/>
    <w:rsid w:val="00F85F7D"/>
    <w:rsid w:val="00F8607A"/>
    <w:rsid w:val="00F86ABA"/>
    <w:rsid w:val="00F86F3F"/>
    <w:rsid w:val="00F904D5"/>
    <w:rsid w:val="00F906E1"/>
    <w:rsid w:val="00F90E9F"/>
    <w:rsid w:val="00F923B7"/>
    <w:rsid w:val="00F924AD"/>
    <w:rsid w:val="00F92DC6"/>
    <w:rsid w:val="00F93093"/>
    <w:rsid w:val="00F93161"/>
    <w:rsid w:val="00F9326C"/>
    <w:rsid w:val="00F9392F"/>
    <w:rsid w:val="00F93BA5"/>
    <w:rsid w:val="00F95149"/>
    <w:rsid w:val="00F954FE"/>
    <w:rsid w:val="00F956C2"/>
    <w:rsid w:val="00F95879"/>
    <w:rsid w:val="00F95930"/>
    <w:rsid w:val="00F95A42"/>
    <w:rsid w:val="00F95D13"/>
    <w:rsid w:val="00F95E13"/>
    <w:rsid w:val="00F95E8A"/>
    <w:rsid w:val="00F96094"/>
    <w:rsid w:val="00F96118"/>
    <w:rsid w:val="00F96CEF"/>
    <w:rsid w:val="00F96EF8"/>
    <w:rsid w:val="00F970F7"/>
    <w:rsid w:val="00F97749"/>
    <w:rsid w:val="00F97AA8"/>
    <w:rsid w:val="00F97EC4"/>
    <w:rsid w:val="00FA03C7"/>
    <w:rsid w:val="00FA07BC"/>
    <w:rsid w:val="00FA0979"/>
    <w:rsid w:val="00FA0DEE"/>
    <w:rsid w:val="00FA0E33"/>
    <w:rsid w:val="00FA1116"/>
    <w:rsid w:val="00FA1543"/>
    <w:rsid w:val="00FA1913"/>
    <w:rsid w:val="00FA1B03"/>
    <w:rsid w:val="00FA2D61"/>
    <w:rsid w:val="00FA2EAE"/>
    <w:rsid w:val="00FA345A"/>
    <w:rsid w:val="00FA3934"/>
    <w:rsid w:val="00FA42C7"/>
    <w:rsid w:val="00FA4542"/>
    <w:rsid w:val="00FA46AF"/>
    <w:rsid w:val="00FA4C38"/>
    <w:rsid w:val="00FA547E"/>
    <w:rsid w:val="00FA580A"/>
    <w:rsid w:val="00FA666F"/>
    <w:rsid w:val="00FA6BBE"/>
    <w:rsid w:val="00FA6C82"/>
    <w:rsid w:val="00FA6E8A"/>
    <w:rsid w:val="00FA77FC"/>
    <w:rsid w:val="00FB0161"/>
    <w:rsid w:val="00FB01C8"/>
    <w:rsid w:val="00FB0D62"/>
    <w:rsid w:val="00FB0E06"/>
    <w:rsid w:val="00FB10C8"/>
    <w:rsid w:val="00FB10FB"/>
    <w:rsid w:val="00FB1178"/>
    <w:rsid w:val="00FB1AED"/>
    <w:rsid w:val="00FB1BAE"/>
    <w:rsid w:val="00FB1F01"/>
    <w:rsid w:val="00FB2874"/>
    <w:rsid w:val="00FB29B9"/>
    <w:rsid w:val="00FB3684"/>
    <w:rsid w:val="00FB3B9B"/>
    <w:rsid w:val="00FB3CDF"/>
    <w:rsid w:val="00FB4860"/>
    <w:rsid w:val="00FB4C9D"/>
    <w:rsid w:val="00FB4DDF"/>
    <w:rsid w:val="00FB56E4"/>
    <w:rsid w:val="00FB56F6"/>
    <w:rsid w:val="00FB581C"/>
    <w:rsid w:val="00FB5978"/>
    <w:rsid w:val="00FB5C14"/>
    <w:rsid w:val="00FB5F1D"/>
    <w:rsid w:val="00FB5F48"/>
    <w:rsid w:val="00FB66D7"/>
    <w:rsid w:val="00FB6F82"/>
    <w:rsid w:val="00FB7633"/>
    <w:rsid w:val="00FB79CC"/>
    <w:rsid w:val="00FB7BCF"/>
    <w:rsid w:val="00FC03D5"/>
    <w:rsid w:val="00FC06C9"/>
    <w:rsid w:val="00FC108A"/>
    <w:rsid w:val="00FC14AF"/>
    <w:rsid w:val="00FC1AB6"/>
    <w:rsid w:val="00FC1D92"/>
    <w:rsid w:val="00FC1F1C"/>
    <w:rsid w:val="00FC2FA8"/>
    <w:rsid w:val="00FC33EA"/>
    <w:rsid w:val="00FC3B8E"/>
    <w:rsid w:val="00FC3BE3"/>
    <w:rsid w:val="00FC4006"/>
    <w:rsid w:val="00FC44EF"/>
    <w:rsid w:val="00FC4543"/>
    <w:rsid w:val="00FC4780"/>
    <w:rsid w:val="00FC496C"/>
    <w:rsid w:val="00FC4ECF"/>
    <w:rsid w:val="00FC71B5"/>
    <w:rsid w:val="00FC7546"/>
    <w:rsid w:val="00FC7950"/>
    <w:rsid w:val="00FD0449"/>
    <w:rsid w:val="00FD0DE2"/>
    <w:rsid w:val="00FD0ED0"/>
    <w:rsid w:val="00FD14D0"/>
    <w:rsid w:val="00FD1605"/>
    <w:rsid w:val="00FD1750"/>
    <w:rsid w:val="00FD1DC1"/>
    <w:rsid w:val="00FD1FB9"/>
    <w:rsid w:val="00FD25F4"/>
    <w:rsid w:val="00FD2697"/>
    <w:rsid w:val="00FD26AE"/>
    <w:rsid w:val="00FD2885"/>
    <w:rsid w:val="00FD2B07"/>
    <w:rsid w:val="00FD36CB"/>
    <w:rsid w:val="00FD462B"/>
    <w:rsid w:val="00FD4ECB"/>
    <w:rsid w:val="00FD530F"/>
    <w:rsid w:val="00FD5AFD"/>
    <w:rsid w:val="00FD5D49"/>
    <w:rsid w:val="00FD5E8C"/>
    <w:rsid w:val="00FD6367"/>
    <w:rsid w:val="00FD696D"/>
    <w:rsid w:val="00FD6A25"/>
    <w:rsid w:val="00FD731F"/>
    <w:rsid w:val="00FD7338"/>
    <w:rsid w:val="00FD777D"/>
    <w:rsid w:val="00FD7905"/>
    <w:rsid w:val="00FE1066"/>
    <w:rsid w:val="00FE10AD"/>
    <w:rsid w:val="00FE1230"/>
    <w:rsid w:val="00FE174E"/>
    <w:rsid w:val="00FE2094"/>
    <w:rsid w:val="00FE2A6F"/>
    <w:rsid w:val="00FE2F8A"/>
    <w:rsid w:val="00FE328B"/>
    <w:rsid w:val="00FE3329"/>
    <w:rsid w:val="00FE3732"/>
    <w:rsid w:val="00FE37E2"/>
    <w:rsid w:val="00FE39D1"/>
    <w:rsid w:val="00FE3EF4"/>
    <w:rsid w:val="00FE49B2"/>
    <w:rsid w:val="00FE5B6F"/>
    <w:rsid w:val="00FE6AB9"/>
    <w:rsid w:val="00FE7A1C"/>
    <w:rsid w:val="00FE7D81"/>
    <w:rsid w:val="00FE7F24"/>
    <w:rsid w:val="00FF01CE"/>
    <w:rsid w:val="00FF034E"/>
    <w:rsid w:val="00FF0592"/>
    <w:rsid w:val="00FF0AFB"/>
    <w:rsid w:val="00FF0B2B"/>
    <w:rsid w:val="00FF0D0F"/>
    <w:rsid w:val="00FF0FBE"/>
    <w:rsid w:val="00FF18CA"/>
    <w:rsid w:val="00FF21E5"/>
    <w:rsid w:val="00FF2A50"/>
    <w:rsid w:val="00FF3325"/>
    <w:rsid w:val="00FF33EE"/>
    <w:rsid w:val="00FF3BF1"/>
    <w:rsid w:val="00FF44B3"/>
    <w:rsid w:val="00FF4683"/>
    <w:rsid w:val="00FF49F7"/>
    <w:rsid w:val="00FF4B4A"/>
    <w:rsid w:val="00FF526E"/>
    <w:rsid w:val="00FF56AD"/>
    <w:rsid w:val="00FF5976"/>
    <w:rsid w:val="00FF5FC9"/>
    <w:rsid w:val="00FF647D"/>
    <w:rsid w:val="00FF6522"/>
    <w:rsid w:val="00FF669C"/>
    <w:rsid w:val="00FF7661"/>
    <w:rsid w:val="00FF796B"/>
    <w:rsid w:val="01024A8B"/>
    <w:rsid w:val="011086D0"/>
    <w:rsid w:val="01126FD7"/>
    <w:rsid w:val="011374A8"/>
    <w:rsid w:val="0123ABA2"/>
    <w:rsid w:val="0124B56F"/>
    <w:rsid w:val="0126788A"/>
    <w:rsid w:val="0128B469"/>
    <w:rsid w:val="01309260"/>
    <w:rsid w:val="0131CF1A"/>
    <w:rsid w:val="0169C846"/>
    <w:rsid w:val="016DFC56"/>
    <w:rsid w:val="0180B2AE"/>
    <w:rsid w:val="01B94D6A"/>
    <w:rsid w:val="01B9805F"/>
    <w:rsid w:val="01C526C4"/>
    <w:rsid w:val="01D1F567"/>
    <w:rsid w:val="01DE8FAF"/>
    <w:rsid w:val="01E073F5"/>
    <w:rsid w:val="01F2BBFC"/>
    <w:rsid w:val="01FC91B0"/>
    <w:rsid w:val="02001673"/>
    <w:rsid w:val="02055220"/>
    <w:rsid w:val="021EFD63"/>
    <w:rsid w:val="02272218"/>
    <w:rsid w:val="02338778"/>
    <w:rsid w:val="0234DC4E"/>
    <w:rsid w:val="023E89A2"/>
    <w:rsid w:val="02423E38"/>
    <w:rsid w:val="02430D7E"/>
    <w:rsid w:val="02442D01"/>
    <w:rsid w:val="02497A36"/>
    <w:rsid w:val="024E47EC"/>
    <w:rsid w:val="024FFC86"/>
    <w:rsid w:val="025DF067"/>
    <w:rsid w:val="026140C4"/>
    <w:rsid w:val="0262CA15"/>
    <w:rsid w:val="02697413"/>
    <w:rsid w:val="0276BCBD"/>
    <w:rsid w:val="0279AB3E"/>
    <w:rsid w:val="027BAD77"/>
    <w:rsid w:val="027E8257"/>
    <w:rsid w:val="02854714"/>
    <w:rsid w:val="0291DE3A"/>
    <w:rsid w:val="029FB732"/>
    <w:rsid w:val="02B0543C"/>
    <w:rsid w:val="02B1A329"/>
    <w:rsid w:val="02BD0D72"/>
    <w:rsid w:val="02C055CC"/>
    <w:rsid w:val="02C9A714"/>
    <w:rsid w:val="02E0535E"/>
    <w:rsid w:val="02E39F0F"/>
    <w:rsid w:val="02F4B747"/>
    <w:rsid w:val="02FC84A2"/>
    <w:rsid w:val="030DF4A8"/>
    <w:rsid w:val="030E1D5C"/>
    <w:rsid w:val="0312D650"/>
    <w:rsid w:val="032432E8"/>
    <w:rsid w:val="033B78F8"/>
    <w:rsid w:val="034CCAFE"/>
    <w:rsid w:val="0352EDD7"/>
    <w:rsid w:val="035C7907"/>
    <w:rsid w:val="035DA466"/>
    <w:rsid w:val="0363EEEE"/>
    <w:rsid w:val="0364A853"/>
    <w:rsid w:val="036B08D8"/>
    <w:rsid w:val="03852C2D"/>
    <w:rsid w:val="03993477"/>
    <w:rsid w:val="03A88916"/>
    <w:rsid w:val="03AD49B0"/>
    <w:rsid w:val="03B4CB16"/>
    <w:rsid w:val="03B69875"/>
    <w:rsid w:val="03BE3689"/>
    <w:rsid w:val="03C2DF71"/>
    <w:rsid w:val="03C4ED5E"/>
    <w:rsid w:val="03C58A79"/>
    <w:rsid w:val="03E72CD9"/>
    <w:rsid w:val="03F111C9"/>
    <w:rsid w:val="03F505AD"/>
    <w:rsid w:val="03F899A7"/>
    <w:rsid w:val="03FE4529"/>
    <w:rsid w:val="0404BE94"/>
    <w:rsid w:val="0413EE5B"/>
    <w:rsid w:val="0430CDB6"/>
    <w:rsid w:val="04345F58"/>
    <w:rsid w:val="0437B31B"/>
    <w:rsid w:val="0441B44D"/>
    <w:rsid w:val="04501E07"/>
    <w:rsid w:val="04553DEC"/>
    <w:rsid w:val="045AA5B2"/>
    <w:rsid w:val="046D555B"/>
    <w:rsid w:val="046D9C7A"/>
    <w:rsid w:val="04723D66"/>
    <w:rsid w:val="0479624D"/>
    <w:rsid w:val="04868E56"/>
    <w:rsid w:val="049A76BC"/>
    <w:rsid w:val="049F5D58"/>
    <w:rsid w:val="04AA2850"/>
    <w:rsid w:val="04ABFC7E"/>
    <w:rsid w:val="04B073FC"/>
    <w:rsid w:val="04B33576"/>
    <w:rsid w:val="04B7241D"/>
    <w:rsid w:val="04BB266D"/>
    <w:rsid w:val="04C7394F"/>
    <w:rsid w:val="04C8438B"/>
    <w:rsid w:val="04CCDF4E"/>
    <w:rsid w:val="04D69E12"/>
    <w:rsid w:val="04D89BEB"/>
    <w:rsid w:val="04DA4072"/>
    <w:rsid w:val="04ECCFE5"/>
    <w:rsid w:val="04F95655"/>
    <w:rsid w:val="04FCB25C"/>
    <w:rsid w:val="0500F6D2"/>
    <w:rsid w:val="0503FE00"/>
    <w:rsid w:val="051A33F5"/>
    <w:rsid w:val="05273428"/>
    <w:rsid w:val="052C1607"/>
    <w:rsid w:val="053AA069"/>
    <w:rsid w:val="054B5A10"/>
    <w:rsid w:val="0557C98E"/>
    <w:rsid w:val="056F01E5"/>
    <w:rsid w:val="056FA511"/>
    <w:rsid w:val="057872FB"/>
    <w:rsid w:val="057F54A5"/>
    <w:rsid w:val="05838A23"/>
    <w:rsid w:val="0586486E"/>
    <w:rsid w:val="0586740E"/>
    <w:rsid w:val="05883610"/>
    <w:rsid w:val="058CE19D"/>
    <w:rsid w:val="058E1FCB"/>
    <w:rsid w:val="0591F5B9"/>
    <w:rsid w:val="0597DCA3"/>
    <w:rsid w:val="05A83E97"/>
    <w:rsid w:val="05C16EE4"/>
    <w:rsid w:val="05C63D06"/>
    <w:rsid w:val="05CD5E75"/>
    <w:rsid w:val="05D8ACBC"/>
    <w:rsid w:val="05DA9D69"/>
    <w:rsid w:val="05DD47FE"/>
    <w:rsid w:val="05E31C14"/>
    <w:rsid w:val="05E80BCD"/>
    <w:rsid w:val="05F9C60A"/>
    <w:rsid w:val="05FB727C"/>
    <w:rsid w:val="05FDDAAF"/>
    <w:rsid w:val="05FF8315"/>
    <w:rsid w:val="0621D7E0"/>
    <w:rsid w:val="062A02BA"/>
    <w:rsid w:val="063AF345"/>
    <w:rsid w:val="0644ACE9"/>
    <w:rsid w:val="064AA80F"/>
    <w:rsid w:val="064BED80"/>
    <w:rsid w:val="064C0524"/>
    <w:rsid w:val="064C960F"/>
    <w:rsid w:val="06541C2D"/>
    <w:rsid w:val="0656CED2"/>
    <w:rsid w:val="0660E596"/>
    <w:rsid w:val="066317A6"/>
    <w:rsid w:val="066BA68B"/>
    <w:rsid w:val="067233CE"/>
    <w:rsid w:val="06738DD1"/>
    <w:rsid w:val="067C0831"/>
    <w:rsid w:val="067C3DC3"/>
    <w:rsid w:val="067DFF55"/>
    <w:rsid w:val="06836172"/>
    <w:rsid w:val="068D13CC"/>
    <w:rsid w:val="069C094B"/>
    <w:rsid w:val="069EA9C0"/>
    <w:rsid w:val="06A00324"/>
    <w:rsid w:val="06CCD2B9"/>
    <w:rsid w:val="06CD3669"/>
    <w:rsid w:val="06D372F0"/>
    <w:rsid w:val="06D46653"/>
    <w:rsid w:val="06D481D9"/>
    <w:rsid w:val="06E5584E"/>
    <w:rsid w:val="06EE039E"/>
    <w:rsid w:val="06F4DF33"/>
    <w:rsid w:val="06FA6480"/>
    <w:rsid w:val="06FCE2C9"/>
    <w:rsid w:val="07019AE0"/>
    <w:rsid w:val="0701A539"/>
    <w:rsid w:val="07187ABA"/>
    <w:rsid w:val="071FFEC0"/>
    <w:rsid w:val="072E4262"/>
    <w:rsid w:val="072F29FD"/>
    <w:rsid w:val="0734831D"/>
    <w:rsid w:val="073A2B1E"/>
    <w:rsid w:val="075738F0"/>
    <w:rsid w:val="076060CF"/>
    <w:rsid w:val="0761D349"/>
    <w:rsid w:val="076365AA"/>
    <w:rsid w:val="07692EEE"/>
    <w:rsid w:val="077B969D"/>
    <w:rsid w:val="078046E8"/>
    <w:rsid w:val="0782F38C"/>
    <w:rsid w:val="078606FA"/>
    <w:rsid w:val="07901710"/>
    <w:rsid w:val="0791D17C"/>
    <w:rsid w:val="07922F27"/>
    <w:rsid w:val="079A57F4"/>
    <w:rsid w:val="07A04003"/>
    <w:rsid w:val="07A3D0AE"/>
    <w:rsid w:val="07A3DA85"/>
    <w:rsid w:val="07A3E79E"/>
    <w:rsid w:val="07C54B15"/>
    <w:rsid w:val="07C88AF4"/>
    <w:rsid w:val="07CA6F3B"/>
    <w:rsid w:val="07D97499"/>
    <w:rsid w:val="07DC1A65"/>
    <w:rsid w:val="07DD18FB"/>
    <w:rsid w:val="07E27325"/>
    <w:rsid w:val="07E8F550"/>
    <w:rsid w:val="07ED0E29"/>
    <w:rsid w:val="07F9EE7D"/>
    <w:rsid w:val="07FD462D"/>
    <w:rsid w:val="0803EE9C"/>
    <w:rsid w:val="0803EEF7"/>
    <w:rsid w:val="080657E2"/>
    <w:rsid w:val="0808CECE"/>
    <w:rsid w:val="0811C183"/>
    <w:rsid w:val="08138FA0"/>
    <w:rsid w:val="08182A40"/>
    <w:rsid w:val="081F0E81"/>
    <w:rsid w:val="08209182"/>
    <w:rsid w:val="0820B0F7"/>
    <w:rsid w:val="08238D67"/>
    <w:rsid w:val="08280A7A"/>
    <w:rsid w:val="08288B06"/>
    <w:rsid w:val="08324213"/>
    <w:rsid w:val="0835B1B5"/>
    <w:rsid w:val="083F9F63"/>
    <w:rsid w:val="084166A6"/>
    <w:rsid w:val="0841B9D4"/>
    <w:rsid w:val="08521EC0"/>
    <w:rsid w:val="085D99B4"/>
    <w:rsid w:val="08665280"/>
    <w:rsid w:val="086DCA6E"/>
    <w:rsid w:val="087568C0"/>
    <w:rsid w:val="087BF2B2"/>
    <w:rsid w:val="08AE92EC"/>
    <w:rsid w:val="08B0AE12"/>
    <w:rsid w:val="08BDB817"/>
    <w:rsid w:val="08BE4796"/>
    <w:rsid w:val="08BF2D2B"/>
    <w:rsid w:val="08C6AE34"/>
    <w:rsid w:val="08D2FEDB"/>
    <w:rsid w:val="08D78742"/>
    <w:rsid w:val="08D9AB6D"/>
    <w:rsid w:val="08E1CF52"/>
    <w:rsid w:val="08E530A8"/>
    <w:rsid w:val="08E58114"/>
    <w:rsid w:val="08ECF6DB"/>
    <w:rsid w:val="08EE1493"/>
    <w:rsid w:val="090D0479"/>
    <w:rsid w:val="0912E22F"/>
    <w:rsid w:val="09216A73"/>
    <w:rsid w:val="0934972E"/>
    <w:rsid w:val="093555AB"/>
    <w:rsid w:val="0947E96E"/>
    <w:rsid w:val="094EA77D"/>
    <w:rsid w:val="0950D98D"/>
    <w:rsid w:val="09563F09"/>
    <w:rsid w:val="09576726"/>
    <w:rsid w:val="095DF382"/>
    <w:rsid w:val="095E4E25"/>
    <w:rsid w:val="096B9D1B"/>
    <w:rsid w:val="09756122"/>
    <w:rsid w:val="09785783"/>
    <w:rsid w:val="097EB6C2"/>
    <w:rsid w:val="09857AFE"/>
    <w:rsid w:val="09911968"/>
    <w:rsid w:val="09976F84"/>
    <w:rsid w:val="0998EE3C"/>
    <w:rsid w:val="099BC77C"/>
    <w:rsid w:val="099C3CE3"/>
    <w:rsid w:val="099C635A"/>
    <w:rsid w:val="09ADA5D9"/>
    <w:rsid w:val="09B3D179"/>
    <w:rsid w:val="09BFCE2B"/>
    <w:rsid w:val="09CCAEB7"/>
    <w:rsid w:val="09D8848C"/>
    <w:rsid w:val="09DFD177"/>
    <w:rsid w:val="0A01579D"/>
    <w:rsid w:val="0A03C3D0"/>
    <w:rsid w:val="0A04E2CE"/>
    <w:rsid w:val="0A0D32E4"/>
    <w:rsid w:val="0A0FBB64"/>
    <w:rsid w:val="0A140E82"/>
    <w:rsid w:val="0A2115AE"/>
    <w:rsid w:val="0A31EF73"/>
    <w:rsid w:val="0A34740A"/>
    <w:rsid w:val="0A446DB5"/>
    <w:rsid w:val="0A6B4DB0"/>
    <w:rsid w:val="0A6D1DE2"/>
    <w:rsid w:val="0A729610"/>
    <w:rsid w:val="0A8698E7"/>
    <w:rsid w:val="0AA94DCF"/>
    <w:rsid w:val="0AB02FC1"/>
    <w:rsid w:val="0ACB7E42"/>
    <w:rsid w:val="0ACBCB18"/>
    <w:rsid w:val="0ACE5DBD"/>
    <w:rsid w:val="0AD66C51"/>
    <w:rsid w:val="0AE4C995"/>
    <w:rsid w:val="0AE8BBE4"/>
    <w:rsid w:val="0AEDDF89"/>
    <w:rsid w:val="0AFA689D"/>
    <w:rsid w:val="0B0EA120"/>
    <w:rsid w:val="0B12D285"/>
    <w:rsid w:val="0B1588B0"/>
    <w:rsid w:val="0B183D14"/>
    <w:rsid w:val="0B2519BF"/>
    <w:rsid w:val="0B313E68"/>
    <w:rsid w:val="0B369BE6"/>
    <w:rsid w:val="0B37DA5D"/>
    <w:rsid w:val="0B3D4FBC"/>
    <w:rsid w:val="0B3F2044"/>
    <w:rsid w:val="0B3FE2A9"/>
    <w:rsid w:val="0B489C64"/>
    <w:rsid w:val="0B571BEC"/>
    <w:rsid w:val="0B5A73F4"/>
    <w:rsid w:val="0B5C0BBA"/>
    <w:rsid w:val="0B67E485"/>
    <w:rsid w:val="0B6CF6E8"/>
    <w:rsid w:val="0B750AD8"/>
    <w:rsid w:val="0B77CE09"/>
    <w:rsid w:val="0B7A043A"/>
    <w:rsid w:val="0B8DF78B"/>
    <w:rsid w:val="0B9830BA"/>
    <w:rsid w:val="0B9C2FF3"/>
    <w:rsid w:val="0BABB49D"/>
    <w:rsid w:val="0BC036EA"/>
    <w:rsid w:val="0BC2FE38"/>
    <w:rsid w:val="0BC6411C"/>
    <w:rsid w:val="0BC8EAC1"/>
    <w:rsid w:val="0BD28A4F"/>
    <w:rsid w:val="0BD5F61A"/>
    <w:rsid w:val="0BE023F1"/>
    <w:rsid w:val="0BF40E47"/>
    <w:rsid w:val="0BFA2FF6"/>
    <w:rsid w:val="0BFE00EB"/>
    <w:rsid w:val="0C136CF0"/>
    <w:rsid w:val="0C23EED2"/>
    <w:rsid w:val="0C2686E5"/>
    <w:rsid w:val="0C2B58C3"/>
    <w:rsid w:val="0C2B86F7"/>
    <w:rsid w:val="0C324464"/>
    <w:rsid w:val="0C36F788"/>
    <w:rsid w:val="0C3CFB75"/>
    <w:rsid w:val="0C4086EA"/>
    <w:rsid w:val="0C4DE154"/>
    <w:rsid w:val="0C52A2F6"/>
    <w:rsid w:val="0C5887FF"/>
    <w:rsid w:val="0C6395BC"/>
    <w:rsid w:val="0C6D19FB"/>
    <w:rsid w:val="0C71D328"/>
    <w:rsid w:val="0CBE33A2"/>
    <w:rsid w:val="0CC50310"/>
    <w:rsid w:val="0CC6B24E"/>
    <w:rsid w:val="0CCC829A"/>
    <w:rsid w:val="0CDD535A"/>
    <w:rsid w:val="0CDF4961"/>
    <w:rsid w:val="0CE0C750"/>
    <w:rsid w:val="0CF608B5"/>
    <w:rsid w:val="0CF7CA86"/>
    <w:rsid w:val="0CF91AE6"/>
    <w:rsid w:val="0CFD987A"/>
    <w:rsid w:val="0D11E4F3"/>
    <w:rsid w:val="0D14E46D"/>
    <w:rsid w:val="0D1A3EDD"/>
    <w:rsid w:val="0D31C9D5"/>
    <w:rsid w:val="0D5A250F"/>
    <w:rsid w:val="0D5B1C3D"/>
    <w:rsid w:val="0D6743F5"/>
    <w:rsid w:val="0D68A900"/>
    <w:rsid w:val="0D73B5AA"/>
    <w:rsid w:val="0D777271"/>
    <w:rsid w:val="0D883DA0"/>
    <w:rsid w:val="0D9FA2EB"/>
    <w:rsid w:val="0DA214FB"/>
    <w:rsid w:val="0DA5EB90"/>
    <w:rsid w:val="0DA96CA9"/>
    <w:rsid w:val="0DD7D255"/>
    <w:rsid w:val="0DD96464"/>
    <w:rsid w:val="0DDE6BEB"/>
    <w:rsid w:val="0DDFC81B"/>
    <w:rsid w:val="0DE79B82"/>
    <w:rsid w:val="0DEF6CFB"/>
    <w:rsid w:val="0DF0B4F8"/>
    <w:rsid w:val="0DF57209"/>
    <w:rsid w:val="0E0494D3"/>
    <w:rsid w:val="0E08DC87"/>
    <w:rsid w:val="0E0CD098"/>
    <w:rsid w:val="0E0FB262"/>
    <w:rsid w:val="0E16F87F"/>
    <w:rsid w:val="0E19B177"/>
    <w:rsid w:val="0E223CC0"/>
    <w:rsid w:val="0E48E120"/>
    <w:rsid w:val="0E5404C8"/>
    <w:rsid w:val="0E579AE0"/>
    <w:rsid w:val="0E6A4FAD"/>
    <w:rsid w:val="0E719816"/>
    <w:rsid w:val="0E86F825"/>
    <w:rsid w:val="0E888D09"/>
    <w:rsid w:val="0E894E62"/>
    <w:rsid w:val="0E8AA33C"/>
    <w:rsid w:val="0E8E3314"/>
    <w:rsid w:val="0E96BB27"/>
    <w:rsid w:val="0E97C5FD"/>
    <w:rsid w:val="0EA6E121"/>
    <w:rsid w:val="0EB01041"/>
    <w:rsid w:val="0EB02BFA"/>
    <w:rsid w:val="0EB14F8C"/>
    <w:rsid w:val="0EB7BED9"/>
    <w:rsid w:val="0EB8BF70"/>
    <w:rsid w:val="0EBA2066"/>
    <w:rsid w:val="0EBA2594"/>
    <w:rsid w:val="0EBD804C"/>
    <w:rsid w:val="0EC0C3B5"/>
    <w:rsid w:val="0EC83713"/>
    <w:rsid w:val="0ED9B426"/>
    <w:rsid w:val="0EE0A4A0"/>
    <w:rsid w:val="0EF40131"/>
    <w:rsid w:val="0F111363"/>
    <w:rsid w:val="0F1E6904"/>
    <w:rsid w:val="0F36C483"/>
    <w:rsid w:val="0F3B952D"/>
    <w:rsid w:val="0F3BA788"/>
    <w:rsid w:val="0F3FEE89"/>
    <w:rsid w:val="0F537A5F"/>
    <w:rsid w:val="0F577925"/>
    <w:rsid w:val="0F5791A1"/>
    <w:rsid w:val="0F6039D7"/>
    <w:rsid w:val="0F65D877"/>
    <w:rsid w:val="0F6E4233"/>
    <w:rsid w:val="0F7B1468"/>
    <w:rsid w:val="0F7D1593"/>
    <w:rsid w:val="0F813673"/>
    <w:rsid w:val="0F8EC163"/>
    <w:rsid w:val="0F967377"/>
    <w:rsid w:val="0FA25DC2"/>
    <w:rsid w:val="0FA8F687"/>
    <w:rsid w:val="0FB28696"/>
    <w:rsid w:val="0FC7558D"/>
    <w:rsid w:val="0FDB1409"/>
    <w:rsid w:val="0FDF5DE7"/>
    <w:rsid w:val="0FE43B07"/>
    <w:rsid w:val="0FFC430D"/>
    <w:rsid w:val="0FFC7D37"/>
    <w:rsid w:val="0FFCA18F"/>
    <w:rsid w:val="10006CAC"/>
    <w:rsid w:val="100812D1"/>
    <w:rsid w:val="10083D69"/>
    <w:rsid w:val="100B6770"/>
    <w:rsid w:val="1013F6FB"/>
    <w:rsid w:val="101DDFC6"/>
    <w:rsid w:val="101E4E04"/>
    <w:rsid w:val="102395B7"/>
    <w:rsid w:val="10463D7F"/>
    <w:rsid w:val="1049EFB4"/>
    <w:rsid w:val="105203FA"/>
    <w:rsid w:val="10532976"/>
    <w:rsid w:val="10624B32"/>
    <w:rsid w:val="1065ABE6"/>
    <w:rsid w:val="1065EDC9"/>
    <w:rsid w:val="10723645"/>
    <w:rsid w:val="1079D0DF"/>
    <w:rsid w:val="107A8A25"/>
    <w:rsid w:val="1084BD58"/>
    <w:rsid w:val="1096C20B"/>
    <w:rsid w:val="10ADEB12"/>
    <w:rsid w:val="10D62DB1"/>
    <w:rsid w:val="110B6835"/>
    <w:rsid w:val="11136FCE"/>
    <w:rsid w:val="111DB555"/>
    <w:rsid w:val="112626D1"/>
    <w:rsid w:val="1126C2B4"/>
    <w:rsid w:val="1131B28F"/>
    <w:rsid w:val="11406403"/>
    <w:rsid w:val="114177A7"/>
    <w:rsid w:val="11575374"/>
    <w:rsid w:val="115CB459"/>
    <w:rsid w:val="116E66E1"/>
    <w:rsid w:val="1184AB0C"/>
    <w:rsid w:val="11876DCA"/>
    <w:rsid w:val="1196A093"/>
    <w:rsid w:val="11975FF6"/>
    <w:rsid w:val="119D0EA1"/>
    <w:rsid w:val="11A4926F"/>
    <w:rsid w:val="11A822EE"/>
    <w:rsid w:val="11AD7502"/>
    <w:rsid w:val="11BAC679"/>
    <w:rsid w:val="11BC811B"/>
    <w:rsid w:val="11D29A95"/>
    <w:rsid w:val="11D3C7E6"/>
    <w:rsid w:val="11E169F6"/>
    <w:rsid w:val="11E54AC9"/>
    <w:rsid w:val="11E86372"/>
    <w:rsid w:val="11F8F02B"/>
    <w:rsid w:val="11F922E0"/>
    <w:rsid w:val="11FA346D"/>
    <w:rsid w:val="120AA153"/>
    <w:rsid w:val="121029CE"/>
    <w:rsid w:val="121AFA5F"/>
    <w:rsid w:val="121CF584"/>
    <w:rsid w:val="1222AC91"/>
    <w:rsid w:val="122A51D3"/>
    <w:rsid w:val="122D0B9D"/>
    <w:rsid w:val="1232C46D"/>
    <w:rsid w:val="1233E842"/>
    <w:rsid w:val="12352CF2"/>
    <w:rsid w:val="1237B797"/>
    <w:rsid w:val="12400690"/>
    <w:rsid w:val="12410123"/>
    <w:rsid w:val="1260EF93"/>
    <w:rsid w:val="126647A2"/>
    <w:rsid w:val="126BC2B0"/>
    <w:rsid w:val="126CB50B"/>
    <w:rsid w:val="128002F1"/>
    <w:rsid w:val="128A75DF"/>
    <w:rsid w:val="128BD904"/>
    <w:rsid w:val="129A2F67"/>
    <w:rsid w:val="129EE081"/>
    <w:rsid w:val="12A6A342"/>
    <w:rsid w:val="12AB9837"/>
    <w:rsid w:val="12B15C42"/>
    <w:rsid w:val="12C08B17"/>
    <w:rsid w:val="12C1CC71"/>
    <w:rsid w:val="12C2ACB3"/>
    <w:rsid w:val="12CFCF10"/>
    <w:rsid w:val="12D1415F"/>
    <w:rsid w:val="12E0F255"/>
    <w:rsid w:val="12FD5D42"/>
    <w:rsid w:val="130440D0"/>
    <w:rsid w:val="13044286"/>
    <w:rsid w:val="131043DB"/>
    <w:rsid w:val="131E8A92"/>
    <w:rsid w:val="1332C375"/>
    <w:rsid w:val="134C96C8"/>
    <w:rsid w:val="135224C1"/>
    <w:rsid w:val="1358A8C0"/>
    <w:rsid w:val="13647F3A"/>
    <w:rsid w:val="13680DE9"/>
    <w:rsid w:val="136CCDDB"/>
    <w:rsid w:val="1370F384"/>
    <w:rsid w:val="137E72D9"/>
    <w:rsid w:val="13827B90"/>
    <w:rsid w:val="1384284D"/>
    <w:rsid w:val="138CAC10"/>
    <w:rsid w:val="138D0E46"/>
    <w:rsid w:val="138DBB49"/>
    <w:rsid w:val="1399B8D9"/>
    <w:rsid w:val="139E9862"/>
    <w:rsid w:val="13AB1652"/>
    <w:rsid w:val="13AB9D62"/>
    <w:rsid w:val="13B78197"/>
    <w:rsid w:val="13BBD210"/>
    <w:rsid w:val="13C4FBBC"/>
    <w:rsid w:val="13CA45B6"/>
    <w:rsid w:val="13E44B3F"/>
    <w:rsid w:val="13FD5267"/>
    <w:rsid w:val="14032CE6"/>
    <w:rsid w:val="1417F09D"/>
    <w:rsid w:val="141B173E"/>
    <w:rsid w:val="141ED19D"/>
    <w:rsid w:val="14209399"/>
    <w:rsid w:val="1420E44A"/>
    <w:rsid w:val="1426DD4F"/>
    <w:rsid w:val="1430EC0D"/>
    <w:rsid w:val="1431CE37"/>
    <w:rsid w:val="14453941"/>
    <w:rsid w:val="144CB877"/>
    <w:rsid w:val="1461674E"/>
    <w:rsid w:val="14621EBB"/>
    <w:rsid w:val="14674E9F"/>
    <w:rsid w:val="146771A1"/>
    <w:rsid w:val="1467D79D"/>
    <w:rsid w:val="146C8E32"/>
    <w:rsid w:val="147774FC"/>
    <w:rsid w:val="147BF739"/>
    <w:rsid w:val="147C4463"/>
    <w:rsid w:val="147FC25F"/>
    <w:rsid w:val="14833315"/>
    <w:rsid w:val="149208B9"/>
    <w:rsid w:val="1492711E"/>
    <w:rsid w:val="14A02E78"/>
    <w:rsid w:val="14ACA7D7"/>
    <w:rsid w:val="14AE31D2"/>
    <w:rsid w:val="14B17E4A"/>
    <w:rsid w:val="14B562BC"/>
    <w:rsid w:val="14B9C0D8"/>
    <w:rsid w:val="14C74294"/>
    <w:rsid w:val="14C753B8"/>
    <w:rsid w:val="14CA65C4"/>
    <w:rsid w:val="14D1AC38"/>
    <w:rsid w:val="14DD48F5"/>
    <w:rsid w:val="14EB0906"/>
    <w:rsid w:val="14EF921F"/>
    <w:rsid w:val="14F552C8"/>
    <w:rsid w:val="15027561"/>
    <w:rsid w:val="150918CD"/>
    <w:rsid w:val="150B0AC7"/>
    <w:rsid w:val="1517F7DC"/>
    <w:rsid w:val="152586F2"/>
    <w:rsid w:val="15387E3C"/>
    <w:rsid w:val="15467CD6"/>
    <w:rsid w:val="1549B07E"/>
    <w:rsid w:val="154CBD91"/>
    <w:rsid w:val="154EDF8B"/>
    <w:rsid w:val="1551B5B8"/>
    <w:rsid w:val="1551BA6C"/>
    <w:rsid w:val="1554BF82"/>
    <w:rsid w:val="15618D23"/>
    <w:rsid w:val="15657290"/>
    <w:rsid w:val="156A857D"/>
    <w:rsid w:val="1571490E"/>
    <w:rsid w:val="1573D96A"/>
    <w:rsid w:val="157823B0"/>
    <w:rsid w:val="15AEC8A8"/>
    <w:rsid w:val="15B9CB0A"/>
    <w:rsid w:val="15DDFA43"/>
    <w:rsid w:val="15E33761"/>
    <w:rsid w:val="15E3FDA7"/>
    <w:rsid w:val="15E8FFB3"/>
    <w:rsid w:val="15E9E4A1"/>
    <w:rsid w:val="15F1DED0"/>
    <w:rsid w:val="15FA3DC1"/>
    <w:rsid w:val="15FB16C2"/>
    <w:rsid w:val="15FD15B8"/>
    <w:rsid w:val="15FE24AD"/>
    <w:rsid w:val="163CC584"/>
    <w:rsid w:val="16421B77"/>
    <w:rsid w:val="16440510"/>
    <w:rsid w:val="164CD9AF"/>
    <w:rsid w:val="164DC1C7"/>
    <w:rsid w:val="165D1B2C"/>
    <w:rsid w:val="16681553"/>
    <w:rsid w:val="1668EB5B"/>
    <w:rsid w:val="166CD058"/>
    <w:rsid w:val="167850C7"/>
    <w:rsid w:val="167BDCF2"/>
    <w:rsid w:val="1684AEAD"/>
    <w:rsid w:val="1694D4F5"/>
    <w:rsid w:val="16982CA9"/>
    <w:rsid w:val="16A2D3FA"/>
    <w:rsid w:val="16C3C86F"/>
    <w:rsid w:val="16C64F10"/>
    <w:rsid w:val="16DFA8CB"/>
    <w:rsid w:val="16E27AA0"/>
    <w:rsid w:val="16E4FD66"/>
    <w:rsid w:val="16E98674"/>
    <w:rsid w:val="16EEEBC9"/>
    <w:rsid w:val="16F1574B"/>
    <w:rsid w:val="171AE388"/>
    <w:rsid w:val="171B58A4"/>
    <w:rsid w:val="1728A65F"/>
    <w:rsid w:val="17388F30"/>
    <w:rsid w:val="1740D662"/>
    <w:rsid w:val="174692E4"/>
    <w:rsid w:val="17525065"/>
    <w:rsid w:val="1753242D"/>
    <w:rsid w:val="17538C1D"/>
    <w:rsid w:val="175A4CDA"/>
    <w:rsid w:val="17618088"/>
    <w:rsid w:val="17663155"/>
    <w:rsid w:val="1768734A"/>
    <w:rsid w:val="177258BA"/>
    <w:rsid w:val="17777E80"/>
    <w:rsid w:val="177F906B"/>
    <w:rsid w:val="1781102D"/>
    <w:rsid w:val="1790EDBD"/>
    <w:rsid w:val="17966EA7"/>
    <w:rsid w:val="17984BE3"/>
    <w:rsid w:val="179E3288"/>
    <w:rsid w:val="17A33873"/>
    <w:rsid w:val="17A7350F"/>
    <w:rsid w:val="17AA2DA9"/>
    <w:rsid w:val="17AC75B4"/>
    <w:rsid w:val="17B50B86"/>
    <w:rsid w:val="17B6E5F1"/>
    <w:rsid w:val="17BC368F"/>
    <w:rsid w:val="17BDCB82"/>
    <w:rsid w:val="17D79AB7"/>
    <w:rsid w:val="17D9030D"/>
    <w:rsid w:val="17DB3071"/>
    <w:rsid w:val="17E101A0"/>
    <w:rsid w:val="17E6B904"/>
    <w:rsid w:val="17F574E8"/>
    <w:rsid w:val="181219D5"/>
    <w:rsid w:val="182351B2"/>
    <w:rsid w:val="18245F8E"/>
    <w:rsid w:val="182685D7"/>
    <w:rsid w:val="182D26A4"/>
    <w:rsid w:val="1839B2DB"/>
    <w:rsid w:val="183E50BE"/>
    <w:rsid w:val="1846D64A"/>
    <w:rsid w:val="1852B5D7"/>
    <w:rsid w:val="18609BC2"/>
    <w:rsid w:val="18649759"/>
    <w:rsid w:val="186A2153"/>
    <w:rsid w:val="186A7953"/>
    <w:rsid w:val="1876D2DF"/>
    <w:rsid w:val="187BD1F4"/>
    <w:rsid w:val="188095C4"/>
    <w:rsid w:val="1884EF80"/>
    <w:rsid w:val="189A4F9A"/>
    <w:rsid w:val="189B8FEE"/>
    <w:rsid w:val="18A1C652"/>
    <w:rsid w:val="18A2436F"/>
    <w:rsid w:val="18AD357C"/>
    <w:rsid w:val="18AEF716"/>
    <w:rsid w:val="18B40309"/>
    <w:rsid w:val="18BD8674"/>
    <w:rsid w:val="18CD61BC"/>
    <w:rsid w:val="18E438C5"/>
    <w:rsid w:val="18EC1AAB"/>
    <w:rsid w:val="18F009CF"/>
    <w:rsid w:val="18F20751"/>
    <w:rsid w:val="18F52D06"/>
    <w:rsid w:val="18F53EB7"/>
    <w:rsid w:val="18FD9C23"/>
    <w:rsid w:val="18FEC571"/>
    <w:rsid w:val="19069E55"/>
    <w:rsid w:val="19149302"/>
    <w:rsid w:val="191CAB1D"/>
    <w:rsid w:val="19213777"/>
    <w:rsid w:val="193D2FEC"/>
    <w:rsid w:val="194D15F2"/>
    <w:rsid w:val="195A4EE4"/>
    <w:rsid w:val="195D6A21"/>
    <w:rsid w:val="1961F486"/>
    <w:rsid w:val="1963EDF8"/>
    <w:rsid w:val="1963F96B"/>
    <w:rsid w:val="196906B9"/>
    <w:rsid w:val="197D0BF1"/>
    <w:rsid w:val="1984013F"/>
    <w:rsid w:val="19985D03"/>
    <w:rsid w:val="199D0811"/>
    <w:rsid w:val="19A2C979"/>
    <w:rsid w:val="19A8F073"/>
    <w:rsid w:val="19BD8108"/>
    <w:rsid w:val="19C7DB34"/>
    <w:rsid w:val="19CF2C4C"/>
    <w:rsid w:val="19CF3F0B"/>
    <w:rsid w:val="19D04977"/>
    <w:rsid w:val="19D48B19"/>
    <w:rsid w:val="19D70D86"/>
    <w:rsid w:val="19E037E3"/>
    <w:rsid w:val="19E17DE1"/>
    <w:rsid w:val="19FAC496"/>
    <w:rsid w:val="1A029EC3"/>
    <w:rsid w:val="1A02DE72"/>
    <w:rsid w:val="1A043491"/>
    <w:rsid w:val="1A0D76DE"/>
    <w:rsid w:val="1A15CC12"/>
    <w:rsid w:val="1A17945B"/>
    <w:rsid w:val="1A1DA584"/>
    <w:rsid w:val="1A2299DF"/>
    <w:rsid w:val="1A26A78A"/>
    <w:rsid w:val="1A2B30E1"/>
    <w:rsid w:val="1A46BACA"/>
    <w:rsid w:val="1A4B2192"/>
    <w:rsid w:val="1A54BC9E"/>
    <w:rsid w:val="1A5C82A0"/>
    <w:rsid w:val="1A655722"/>
    <w:rsid w:val="1A663BF9"/>
    <w:rsid w:val="1A6B1264"/>
    <w:rsid w:val="1A795DAE"/>
    <w:rsid w:val="1A7AB496"/>
    <w:rsid w:val="1A7D5FCD"/>
    <w:rsid w:val="1A888325"/>
    <w:rsid w:val="1A8C2029"/>
    <w:rsid w:val="1A8C83AE"/>
    <w:rsid w:val="1A8DBA6C"/>
    <w:rsid w:val="1AA49EB4"/>
    <w:rsid w:val="1ABB45EB"/>
    <w:rsid w:val="1ABDAFB2"/>
    <w:rsid w:val="1AC9762F"/>
    <w:rsid w:val="1AD0A0CF"/>
    <w:rsid w:val="1ADBFAD4"/>
    <w:rsid w:val="1B04D56B"/>
    <w:rsid w:val="1B16EBD6"/>
    <w:rsid w:val="1B18C714"/>
    <w:rsid w:val="1B1EF788"/>
    <w:rsid w:val="1B1FBC78"/>
    <w:rsid w:val="1B2452A1"/>
    <w:rsid w:val="1B47DB0A"/>
    <w:rsid w:val="1B47E2C0"/>
    <w:rsid w:val="1B5907EC"/>
    <w:rsid w:val="1B6590D9"/>
    <w:rsid w:val="1B67C9E9"/>
    <w:rsid w:val="1B72C970"/>
    <w:rsid w:val="1B74319D"/>
    <w:rsid w:val="1B7A5CC7"/>
    <w:rsid w:val="1B806476"/>
    <w:rsid w:val="1B816493"/>
    <w:rsid w:val="1B83E963"/>
    <w:rsid w:val="1B98F403"/>
    <w:rsid w:val="1BA2F4C4"/>
    <w:rsid w:val="1BA8B791"/>
    <w:rsid w:val="1BBD3DFC"/>
    <w:rsid w:val="1BC84C7A"/>
    <w:rsid w:val="1BC9DD44"/>
    <w:rsid w:val="1BD1795E"/>
    <w:rsid w:val="1BD54C88"/>
    <w:rsid w:val="1BD818F2"/>
    <w:rsid w:val="1BE15DDC"/>
    <w:rsid w:val="1BEE8DB5"/>
    <w:rsid w:val="1BF2F6E4"/>
    <w:rsid w:val="1BFC8585"/>
    <w:rsid w:val="1C0170C8"/>
    <w:rsid w:val="1C02664B"/>
    <w:rsid w:val="1C13D519"/>
    <w:rsid w:val="1C220804"/>
    <w:rsid w:val="1C2ED4A5"/>
    <w:rsid w:val="1C306917"/>
    <w:rsid w:val="1C34F60B"/>
    <w:rsid w:val="1C3D6792"/>
    <w:rsid w:val="1C42AA52"/>
    <w:rsid w:val="1C44D814"/>
    <w:rsid w:val="1C4A9029"/>
    <w:rsid w:val="1C4D944E"/>
    <w:rsid w:val="1C50E482"/>
    <w:rsid w:val="1C5948CF"/>
    <w:rsid w:val="1C59C914"/>
    <w:rsid w:val="1C6E2AF3"/>
    <w:rsid w:val="1C6E37CD"/>
    <w:rsid w:val="1C7203EC"/>
    <w:rsid w:val="1C7238A6"/>
    <w:rsid w:val="1C7A1F1A"/>
    <w:rsid w:val="1C7B9168"/>
    <w:rsid w:val="1C7CF9B4"/>
    <w:rsid w:val="1C7DBE9D"/>
    <w:rsid w:val="1C810CF5"/>
    <w:rsid w:val="1C87670D"/>
    <w:rsid w:val="1C8ECFC5"/>
    <w:rsid w:val="1C9485D0"/>
    <w:rsid w:val="1C9A6B0D"/>
    <w:rsid w:val="1C9BE9EB"/>
    <w:rsid w:val="1CAB2326"/>
    <w:rsid w:val="1CADC3E3"/>
    <w:rsid w:val="1CAF3E4F"/>
    <w:rsid w:val="1CB28F04"/>
    <w:rsid w:val="1CC683CB"/>
    <w:rsid w:val="1CD20FF7"/>
    <w:rsid w:val="1CDDFEDA"/>
    <w:rsid w:val="1CDF9DFF"/>
    <w:rsid w:val="1CE60C7E"/>
    <w:rsid w:val="1CE8937D"/>
    <w:rsid w:val="1CED3F83"/>
    <w:rsid w:val="1CF21A99"/>
    <w:rsid w:val="1CFA9A12"/>
    <w:rsid w:val="1CFF081E"/>
    <w:rsid w:val="1CFF139A"/>
    <w:rsid w:val="1D0456A2"/>
    <w:rsid w:val="1D081C50"/>
    <w:rsid w:val="1D2E3417"/>
    <w:rsid w:val="1D3FE43F"/>
    <w:rsid w:val="1D44D4D9"/>
    <w:rsid w:val="1D4C87AD"/>
    <w:rsid w:val="1D57C1B0"/>
    <w:rsid w:val="1D7AEAFF"/>
    <w:rsid w:val="1DAB0C3A"/>
    <w:rsid w:val="1DBE3BE9"/>
    <w:rsid w:val="1DC0686A"/>
    <w:rsid w:val="1DDE3014"/>
    <w:rsid w:val="1DE1022B"/>
    <w:rsid w:val="1DEE15BE"/>
    <w:rsid w:val="1DF41B42"/>
    <w:rsid w:val="1DFA7189"/>
    <w:rsid w:val="1E0049EE"/>
    <w:rsid w:val="1E02686F"/>
    <w:rsid w:val="1E18F845"/>
    <w:rsid w:val="1E24708B"/>
    <w:rsid w:val="1E4171F5"/>
    <w:rsid w:val="1E419A4C"/>
    <w:rsid w:val="1E4E35A6"/>
    <w:rsid w:val="1E4E87A9"/>
    <w:rsid w:val="1E615B08"/>
    <w:rsid w:val="1E638998"/>
    <w:rsid w:val="1E705333"/>
    <w:rsid w:val="1E81914F"/>
    <w:rsid w:val="1E855BD4"/>
    <w:rsid w:val="1E8F4434"/>
    <w:rsid w:val="1EA074F2"/>
    <w:rsid w:val="1EA7871E"/>
    <w:rsid w:val="1EA98422"/>
    <w:rsid w:val="1EB5904F"/>
    <w:rsid w:val="1EBDDE48"/>
    <w:rsid w:val="1EBF1172"/>
    <w:rsid w:val="1ED45C24"/>
    <w:rsid w:val="1EE32FAC"/>
    <w:rsid w:val="1EE8F415"/>
    <w:rsid w:val="1EF89172"/>
    <w:rsid w:val="1F05716F"/>
    <w:rsid w:val="1F11087C"/>
    <w:rsid w:val="1F1B23BD"/>
    <w:rsid w:val="1F25A549"/>
    <w:rsid w:val="1F2A3A01"/>
    <w:rsid w:val="1F2AC949"/>
    <w:rsid w:val="1F335ADC"/>
    <w:rsid w:val="1F34B9D4"/>
    <w:rsid w:val="1F3761D2"/>
    <w:rsid w:val="1F44DD2D"/>
    <w:rsid w:val="1F4865CB"/>
    <w:rsid w:val="1F487636"/>
    <w:rsid w:val="1F6CF61A"/>
    <w:rsid w:val="1F73AAEA"/>
    <w:rsid w:val="1F74964D"/>
    <w:rsid w:val="1F750C8F"/>
    <w:rsid w:val="1F75C7B1"/>
    <w:rsid w:val="1F795B7C"/>
    <w:rsid w:val="1F8BB8A3"/>
    <w:rsid w:val="1F8D6319"/>
    <w:rsid w:val="1F948554"/>
    <w:rsid w:val="1F9EBB85"/>
    <w:rsid w:val="1FAB1D95"/>
    <w:rsid w:val="1FB694CF"/>
    <w:rsid w:val="1FC1D358"/>
    <w:rsid w:val="1FC3CD3B"/>
    <w:rsid w:val="1FD79C7C"/>
    <w:rsid w:val="1FD927DA"/>
    <w:rsid w:val="1FEE3C2E"/>
    <w:rsid w:val="2003B49A"/>
    <w:rsid w:val="2009BA00"/>
    <w:rsid w:val="200BF2A6"/>
    <w:rsid w:val="200EC7E5"/>
    <w:rsid w:val="2019B00F"/>
    <w:rsid w:val="201B5EAD"/>
    <w:rsid w:val="202CEC2C"/>
    <w:rsid w:val="20336E38"/>
    <w:rsid w:val="203AF4A3"/>
    <w:rsid w:val="204A4B36"/>
    <w:rsid w:val="2050271B"/>
    <w:rsid w:val="209B84A3"/>
    <w:rsid w:val="20A03A80"/>
    <w:rsid w:val="20ABDDB4"/>
    <w:rsid w:val="20B70A25"/>
    <w:rsid w:val="20B8EF68"/>
    <w:rsid w:val="20C4A715"/>
    <w:rsid w:val="20DDEA3B"/>
    <w:rsid w:val="20E7DDDC"/>
    <w:rsid w:val="21495873"/>
    <w:rsid w:val="214E45FC"/>
    <w:rsid w:val="2155DDD3"/>
    <w:rsid w:val="215C5373"/>
    <w:rsid w:val="215E3DB8"/>
    <w:rsid w:val="216062CE"/>
    <w:rsid w:val="21608869"/>
    <w:rsid w:val="2178B175"/>
    <w:rsid w:val="2180FCB5"/>
    <w:rsid w:val="21819E25"/>
    <w:rsid w:val="218477E7"/>
    <w:rsid w:val="21943F24"/>
    <w:rsid w:val="219FE59A"/>
    <w:rsid w:val="21A09D32"/>
    <w:rsid w:val="21A0AB3A"/>
    <w:rsid w:val="21A2C82E"/>
    <w:rsid w:val="21A4571B"/>
    <w:rsid w:val="21A6FD56"/>
    <w:rsid w:val="21AB6F2F"/>
    <w:rsid w:val="21AD58F7"/>
    <w:rsid w:val="21CCA7A4"/>
    <w:rsid w:val="21E8AF93"/>
    <w:rsid w:val="21EC4188"/>
    <w:rsid w:val="21F40961"/>
    <w:rsid w:val="220AD90E"/>
    <w:rsid w:val="2212DB2D"/>
    <w:rsid w:val="221386D8"/>
    <w:rsid w:val="22182EEC"/>
    <w:rsid w:val="2221DC21"/>
    <w:rsid w:val="222223A2"/>
    <w:rsid w:val="2229F2CA"/>
    <w:rsid w:val="222D5A80"/>
    <w:rsid w:val="222E9283"/>
    <w:rsid w:val="22362327"/>
    <w:rsid w:val="22370B60"/>
    <w:rsid w:val="223D5D41"/>
    <w:rsid w:val="223DC574"/>
    <w:rsid w:val="2240F0BF"/>
    <w:rsid w:val="2258A9C9"/>
    <w:rsid w:val="225E3A1C"/>
    <w:rsid w:val="2268406E"/>
    <w:rsid w:val="226A9E4B"/>
    <w:rsid w:val="22709275"/>
    <w:rsid w:val="2272F894"/>
    <w:rsid w:val="227E65DC"/>
    <w:rsid w:val="229223F4"/>
    <w:rsid w:val="2292BE09"/>
    <w:rsid w:val="2293026E"/>
    <w:rsid w:val="229D3368"/>
    <w:rsid w:val="22A338EE"/>
    <w:rsid w:val="22A3E58D"/>
    <w:rsid w:val="22AEBDE1"/>
    <w:rsid w:val="22B54DA3"/>
    <w:rsid w:val="22B6E32A"/>
    <w:rsid w:val="22C212F5"/>
    <w:rsid w:val="22C74920"/>
    <w:rsid w:val="22C8CABE"/>
    <w:rsid w:val="22E1A2D3"/>
    <w:rsid w:val="22E35B42"/>
    <w:rsid w:val="2321316C"/>
    <w:rsid w:val="23237956"/>
    <w:rsid w:val="2323DD08"/>
    <w:rsid w:val="2324AE28"/>
    <w:rsid w:val="2328C7AE"/>
    <w:rsid w:val="23335AB1"/>
    <w:rsid w:val="2338500C"/>
    <w:rsid w:val="234146DA"/>
    <w:rsid w:val="23430D81"/>
    <w:rsid w:val="23485494"/>
    <w:rsid w:val="235195B6"/>
    <w:rsid w:val="235A3584"/>
    <w:rsid w:val="23619BEF"/>
    <w:rsid w:val="23861A00"/>
    <w:rsid w:val="238CC614"/>
    <w:rsid w:val="23901128"/>
    <w:rsid w:val="239791DA"/>
    <w:rsid w:val="23A1703D"/>
    <w:rsid w:val="23B6EA48"/>
    <w:rsid w:val="23B775DD"/>
    <w:rsid w:val="23BE3B3D"/>
    <w:rsid w:val="23C5837B"/>
    <w:rsid w:val="23CBD749"/>
    <w:rsid w:val="23CF3215"/>
    <w:rsid w:val="23DD8D67"/>
    <w:rsid w:val="23E3ADEF"/>
    <w:rsid w:val="23E69510"/>
    <w:rsid w:val="23F846A5"/>
    <w:rsid w:val="23F90F7D"/>
    <w:rsid w:val="23FE436B"/>
    <w:rsid w:val="2400E58D"/>
    <w:rsid w:val="24060D84"/>
    <w:rsid w:val="240F30B8"/>
    <w:rsid w:val="24167FAE"/>
    <w:rsid w:val="242012D6"/>
    <w:rsid w:val="24284D17"/>
    <w:rsid w:val="242924B1"/>
    <w:rsid w:val="242FF83D"/>
    <w:rsid w:val="2432D1C4"/>
    <w:rsid w:val="243A1F44"/>
    <w:rsid w:val="2444A239"/>
    <w:rsid w:val="24451384"/>
    <w:rsid w:val="2450CFC0"/>
    <w:rsid w:val="24597216"/>
    <w:rsid w:val="246F8695"/>
    <w:rsid w:val="24789953"/>
    <w:rsid w:val="2478FFAB"/>
    <w:rsid w:val="248771A8"/>
    <w:rsid w:val="2496D820"/>
    <w:rsid w:val="24A74B90"/>
    <w:rsid w:val="24A91886"/>
    <w:rsid w:val="24ABF939"/>
    <w:rsid w:val="24BA26DC"/>
    <w:rsid w:val="24DB1BE5"/>
    <w:rsid w:val="24F528DE"/>
    <w:rsid w:val="24F8F2BD"/>
    <w:rsid w:val="250012B3"/>
    <w:rsid w:val="2514285C"/>
    <w:rsid w:val="251E3E08"/>
    <w:rsid w:val="251EBDFC"/>
    <w:rsid w:val="2520F95D"/>
    <w:rsid w:val="2531F61D"/>
    <w:rsid w:val="25386FB7"/>
    <w:rsid w:val="2541761F"/>
    <w:rsid w:val="2543C183"/>
    <w:rsid w:val="254DE9CE"/>
    <w:rsid w:val="255FEC8F"/>
    <w:rsid w:val="25630032"/>
    <w:rsid w:val="2572FEE6"/>
    <w:rsid w:val="257CFEBF"/>
    <w:rsid w:val="25918E7C"/>
    <w:rsid w:val="25A25E2A"/>
    <w:rsid w:val="25A50D30"/>
    <w:rsid w:val="25AAD403"/>
    <w:rsid w:val="25AC236C"/>
    <w:rsid w:val="25ADD37F"/>
    <w:rsid w:val="25CB0769"/>
    <w:rsid w:val="25EAD092"/>
    <w:rsid w:val="26043636"/>
    <w:rsid w:val="2610DCEA"/>
    <w:rsid w:val="2613EFD7"/>
    <w:rsid w:val="2615AECB"/>
    <w:rsid w:val="2623D703"/>
    <w:rsid w:val="26246032"/>
    <w:rsid w:val="262DE1C0"/>
    <w:rsid w:val="262E5E01"/>
    <w:rsid w:val="2633F682"/>
    <w:rsid w:val="26367DDE"/>
    <w:rsid w:val="263845E0"/>
    <w:rsid w:val="263C68D2"/>
    <w:rsid w:val="26428939"/>
    <w:rsid w:val="26488C5F"/>
    <w:rsid w:val="264ED7F4"/>
    <w:rsid w:val="2668D362"/>
    <w:rsid w:val="26709C21"/>
    <w:rsid w:val="2671C088"/>
    <w:rsid w:val="267C5DE3"/>
    <w:rsid w:val="267F9897"/>
    <w:rsid w:val="269994F5"/>
    <w:rsid w:val="269A448C"/>
    <w:rsid w:val="26A268F8"/>
    <w:rsid w:val="26B50B89"/>
    <w:rsid w:val="26BD2C9E"/>
    <w:rsid w:val="26C70F5C"/>
    <w:rsid w:val="26D08403"/>
    <w:rsid w:val="26E340E0"/>
    <w:rsid w:val="2706B4F8"/>
    <w:rsid w:val="270904DD"/>
    <w:rsid w:val="27145066"/>
    <w:rsid w:val="27168013"/>
    <w:rsid w:val="27294986"/>
    <w:rsid w:val="272AFCCB"/>
    <w:rsid w:val="272B3B30"/>
    <w:rsid w:val="272B949A"/>
    <w:rsid w:val="272D6435"/>
    <w:rsid w:val="273892E9"/>
    <w:rsid w:val="273E8BF4"/>
    <w:rsid w:val="274D2845"/>
    <w:rsid w:val="274F5ACC"/>
    <w:rsid w:val="275208FA"/>
    <w:rsid w:val="2755E802"/>
    <w:rsid w:val="2759DACC"/>
    <w:rsid w:val="2766FB2F"/>
    <w:rsid w:val="276B9D62"/>
    <w:rsid w:val="276BD82E"/>
    <w:rsid w:val="276ECFC7"/>
    <w:rsid w:val="2770091C"/>
    <w:rsid w:val="27781DD1"/>
    <w:rsid w:val="277C54B8"/>
    <w:rsid w:val="277DAD29"/>
    <w:rsid w:val="278B3588"/>
    <w:rsid w:val="27910943"/>
    <w:rsid w:val="27936C7F"/>
    <w:rsid w:val="27956AA7"/>
    <w:rsid w:val="2799F4DA"/>
    <w:rsid w:val="279AA599"/>
    <w:rsid w:val="27A13A00"/>
    <w:rsid w:val="27B031E4"/>
    <w:rsid w:val="27B1E3BE"/>
    <w:rsid w:val="27B32A90"/>
    <w:rsid w:val="27B5BFE7"/>
    <w:rsid w:val="27B9FDE4"/>
    <w:rsid w:val="27C83F39"/>
    <w:rsid w:val="27CA6E0E"/>
    <w:rsid w:val="27D0A0EA"/>
    <w:rsid w:val="27D0E8F8"/>
    <w:rsid w:val="27D1E5E3"/>
    <w:rsid w:val="27D6814E"/>
    <w:rsid w:val="27D9993C"/>
    <w:rsid w:val="27E8BC4B"/>
    <w:rsid w:val="27EC2709"/>
    <w:rsid w:val="280A9FAD"/>
    <w:rsid w:val="2816A060"/>
    <w:rsid w:val="2817790F"/>
    <w:rsid w:val="28196932"/>
    <w:rsid w:val="28233068"/>
    <w:rsid w:val="2827E921"/>
    <w:rsid w:val="2829BC2B"/>
    <w:rsid w:val="282F8D28"/>
    <w:rsid w:val="283D9FCB"/>
    <w:rsid w:val="2840D262"/>
    <w:rsid w:val="2840FFCA"/>
    <w:rsid w:val="28414A26"/>
    <w:rsid w:val="28463602"/>
    <w:rsid w:val="284E4403"/>
    <w:rsid w:val="284FF744"/>
    <w:rsid w:val="2854E503"/>
    <w:rsid w:val="285F8DC2"/>
    <w:rsid w:val="28618C6F"/>
    <w:rsid w:val="2863E618"/>
    <w:rsid w:val="287281F4"/>
    <w:rsid w:val="287BDC64"/>
    <w:rsid w:val="2881AB20"/>
    <w:rsid w:val="288ADC6F"/>
    <w:rsid w:val="2891B6FD"/>
    <w:rsid w:val="2894AB63"/>
    <w:rsid w:val="2898EABD"/>
    <w:rsid w:val="289F1EE3"/>
    <w:rsid w:val="28A632D4"/>
    <w:rsid w:val="28A686CD"/>
    <w:rsid w:val="28B54F2E"/>
    <w:rsid w:val="28E79767"/>
    <w:rsid w:val="28EB6F9F"/>
    <w:rsid w:val="28EF93FE"/>
    <w:rsid w:val="28FB3EF8"/>
    <w:rsid w:val="2907B39F"/>
    <w:rsid w:val="290BDD11"/>
    <w:rsid w:val="290D38C6"/>
    <w:rsid w:val="290DB9C4"/>
    <w:rsid w:val="290FB5ED"/>
    <w:rsid w:val="291D674A"/>
    <w:rsid w:val="291FE08A"/>
    <w:rsid w:val="2924E5B2"/>
    <w:rsid w:val="29331338"/>
    <w:rsid w:val="293BA946"/>
    <w:rsid w:val="293C5884"/>
    <w:rsid w:val="293F79B7"/>
    <w:rsid w:val="293FAA52"/>
    <w:rsid w:val="2949F82F"/>
    <w:rsid w:val="29660D69"/>
    <w:rsid w:val="29719DBB"/>
    <w:rsid w:val="29772B03"/>
    <w:rsid w:val="297FA8B0"/>
    <w:rsid w:val="2981211F"/>
    <w:rsid w:val="2982015A"/>
    <w:rsid w:val="298F0DC7"/>
    <w:rsid w:val="299A23FC"/>
    <w:rsid w:val="299BCA33"/>
    <w:rsid w:val="299BFEAA"/>
    <w:rsid w:val="299ECE02"/>
    <w:rsid w:val="29B11AB2"/>
    <w:rsid w:val="29B445B4"/>
    <w:rsid w:val="29BDFC40"/>
    <w:rsid w:val="29C8C54D"/>
    <w:rsid w:val="29CE6405"/>
    <w:rsid w:val="29DD05F6"/>
    <w:rsid w:val="29E91069"/>
    <w:rsid w:val="29EA525A"/>
    <w:rsid w:val="29EF2D81"/>
    <w:rsid w:val="29FC7FD9"/>
    <w:rsid w:val="2A002188"/>
    <w:rsid w:val="2A03DDF0"/>
    <w:rsid w:val="2A046F80"/>
    <w:rsid w:val="2A05D699"/>
    <w:rsid w:val="2A0B4CE9"/>
    <w:rsid w:val="2A0E0119"/>
    <w:rsid w:val="2A1F76FF"/>
    <w:rsid w:val="2A2146B3"/>
    <w:rsid w:val="2A37092B"/>
    <w:rsid w:val="2A3979D5"/>
    <w:rsid w:val="2A3CA1ED"/>
    <w:rsid w:val="2A3E29B6"/>
    <w:rsid w:val="2A4ECCB3"/>
    <w:rsid w:val="2A549A88"/>
    <w:rsid w:val="2A56106A"/>
    <w:rsid w:val="2A637E98"/>
    <w:rsid w:val="2A63C375"/>
    <w:rsid w:val="2A6E986A"/>
    <w:rsid w:val="2A709E2F"/>
    <w:rsid w:val="2A7BFB53"/>
    <w:rsid w:val="2A812E6B"/>
    <w:rsid w:val="2A81C3CB"/>
    <w:rsid w:val="2A868789"/>
    <w:rsid w:val="2A8DBB2F"/>
    <w:rsid w:val="2A998A82"/>
    <w:rsid w:val="2AA0343A"/>
    <w:rsid w:val="2AAFDBF5"/>
    <w:rsid w:val="2AB89906"/>
    <w:rsid w:val="2ACDBD0F"/>
    <w:rsid w:val="2AEB4B86"/>
    <w:rsid w:val="2AEDE137"/>
    <w:rsid w:val="2AEFF8D6"/>
    <w:rsid w:val="2AF32F5A"/>
    <w:rsid w:val="2AFF605F"/>
    <w:rsid w:val="2B1A239D"/>
    <w:rsid w:val="2B1DD71C"/>
    <w:rsid w:val="2B2B39A2"/>
    <w:rsid w:val="2B30A6BA"/>
    <w:rsid w:val="2B3EADCB"/>
    <w:rsid w:val="2B4640DC"/>
    <w:rsid w:val="2B481431"/>
    <w:rsid w:val="2B4E7E14"/>
    <w:rsid w:val="2B57D92E"/>
    <w:rsid w:val="2B63782D"/>
    <w:rsid w:val="2B6604B3"/>
    <w:rsid w:val="2B66BBF8"/>
    <w:rsid w:val="2B6855A8"/>
    <w:rsid w:val="2B7BA791"/>
    <w:rsid w:val="2B7CDAA5"/>
    <w:rsid w:val="2B83C196"/>
    <w:rsid w:val="2B8928F8"/>
    <w:rsid w:val="2B89D49B"/>
    <w:rsid w:val="2B8CA9D3"/>
    <w:rsid w:val="2BA5FD61"/>
    <w:rsid w:val="2BA88745"/>
    <w:rsid w:val="2BBCB6F3"/>
    <w:rsid w:val="2BC3B918"/>
    <w:rsid w:val="2BC53B05"/>
    <w:rsid w:val="2BD0FDAF"/>
    <w:rsid w:val="2BD13FE3"/>
    <w:rsid w:val="2BEBBCAA"/>
    <w:rsid w:val="2BEBF9F2"/>
    <w:rsid w:val="2BF7E2A6"/>
    <w:rsid w:val="2BFE93CD"/>
    <w:rsid w:val="2C020576"/>
    <w:rsid w:val="2C0C7F6A"/>
    <w:rsid w:val="2C11CE33"/>
    <w:rsid w:val="2C1F3396"/>
    <w:rsid w:val="2C2D3D23"/>
    <w:rsid w:val="2C2FB075"/>
    <w:rsid w:val="2C3EAA02"/>
    <w:rsid w:val="2C3F0843"/>
    <w:rsid w:val="2C4799C8"/>
    <w:rsid w:val="2C50003C"/>
    <w:rsid w:val="2C6652C1"/>
    <w:rsid w:val="2C68C65F"/>
    <w:rsid w:val="2C69A620"/>
    <w:rsid w:val="2C738532"/>
    <w:rsid w:val="2C75D734"/>
    <w:rsid w:val="2C796C4F"/>
    <w:rsid w:val="2C80745B"/>
    <w:rsid w:val="2C85EF1D"/>
    <w:rsid w:val="2C9ABC53"/>
    <w:rsid w:val="2C9CADC2"/>
    <w:rsid w:val="2C9DF129"/>
    <w:rsid w:val="2CA80A14"/>
    <w:rsid w:val="2CA9BB42"/>
    <w:rsid w:val="2CAF0F6B"/>
    <w:rsid w:val="2CB478EF"/>
    <w:rsid w:val="2CBD95B3"/>
    <w:rsid w:val="2CC68FE1"/>
    <w:rsid w:val="2CC9D9A8"/>
    <w:rsid w:val="2CCE16A3"/>
    <w:rsid w:val="2CD3A327"/>
    <w:rsid w:val="2CDF2476"/>
    <w:rsid w:val="2CDFDCD3"/>
    <w:rsid w:val="2CE100D8"/>
    <w:rsid w:val="2CE207D9"/>
    <w:rsid w:val="2CF2F6BF"/>
    <w:rsid w:val="2CF5D5D7"/>
    <w:rsid w:val="2CF6F408"/>
    <w:rsid w:val="2CFD2472"/>
    <w:rsid w:val="2CFD80F0"/>
    <w:rsid w:val="2D08323D"/>
    <w:rsid w:val="2D0F78DE"/>
    <w:rsid w:val="2D13CF2E"/>
    <w:rsid w:val="2D1D602B"/>
    <w:rsid w:val="2D1F3E2E"/>
    <w:rsid w:val="2D3392F7"/>
    <w:rsid w:val="2D342C41"/>
    <w:rsid w:val="2D3D7673"/>
    <w:rsid w:val="2D3DF120"/>
    <w:rsid w:val="2D3EA06D"/>
    <w:rsid w:val="2D493127"/>
    <w:rsid w:val="2D4A7CDF"/>
    <w:rsid w:val="2D4DF075"/>
    <w:rsid w:val="2D64C204"/>
    <w:rsid w:val="2D65D462"/>
    <w:rsid w:val="2D6BA798"/>
    <w:rsid w:val="2D72A7C3"/>
    <w:rsid w:val="2D764EA2"/>
    <w:rsid w:val="2D7AC2D0"/>
    <w:rsid w:val="2D8CA927"/>
    <w:rsid w:val="2D8FC4A0"/>
    <w:rsid w:val="2D968037"/>
    <w:rsid w:val="2D99AEF1"/>
    <w:rsid w:val="2D9A91C9"/>
    <w:rsid w:val="2DA1E1BF"/>
    <w:rsid w:val="2DB94057"/>
    <w:rsid w:val="2DC76B00"/>
    <w:rsid w:val="2DC96D70"/>
    <w:rsid w:val="2DCFD9B7"/>
    <w:rsid w:val="2DD15CFE"/>
    <w:rsid w:val="2DD3B73C"/>
    <w:rsid w:val="2DDB618B"/>
    <w:rsid w:val="2DE23E84"/>
    <w:rsid w:val="2DE782B7"/>
    <w:rsid w:val="2DF6D201"/>
    <w:rsid w:val="2DF72149"/>
    <w:rsid w:val="2DFEA5FD"/>
    <w:rsid w:val="2E037BC3"/>
    <w:rsid w:val="2E288B88"/>
    <w:rsid w:val="2E3190E5"/>
    <w:rsid w:val="2E3408F2"/>
    <w:rsid w:val="2E499D20"/>
    <w:rsid w:val="2E532C7B"/>
    <w:rsid w:val="2E5B0594"/>
    <w:rsid w:val="2E667D8C"/>
    <w:rsid w:val="2E6A55EE"/>
    <w:rsid w:val="2E831B55"/>
    <w:rsid w:val="2E89EA32"/>
    <w:rsid w:val="2E90E723"/>
    <w:rsid w:val="2EAB8AA8"/>
    <w:rsid w:val="2EB257B2"/>
    <w:rsid w:val="2EB39B80"/>
    <w:rsid w:val="2EB656C3"/>
    <w:rsid w:val="2EB6F09E"/>
    <w:rsid w:val="2EB743E7"/>
    <w:rsid w:val="2EB9C969"/>
    <w:rsid w:val="2EBFAB9F"/>
    <w:rsid w:val="2EC5CE8D"/>
    <w:rsid w:val="2ECAFB94"/>
    <w:rsid w:val="2ECE59E3"/>
    <w:rsid w:val="2ED0C952"/>
    <w:rsid w:val="2ED12034"/>
    <w:rsid w:val="2EE80293"/>
    <w:rsid w:val="2EEE580F"/>
    <w:rsid w:val="2F077444"/>
    <w:rsid w:val="2F17B52E"/>
    <w:rsid w:val="2F1B796C"/>
    <w:rsid w:val="2F1D95CF"/>
    <w:rsid w:val="2F2C7536"/>
    <w:rsid w:val="2F3D46FB"/>
    <w:rsid w:val="2F45ACC1"/>
    <w:rsid w:val="2F49810C"/>
    <w:rsid w:val="2F53F6A3"/>
    <w:rsid w:val="2F66F230"/>
    <w:rsid w:val="2F6D6132"/>
    <w:rsid w:val="2F7A3717"/>
    <w:rsid w:val="2F7ADA37"/>
    <w:rsid w:val="2F7CD6D7"/>
    <w:rsid w:val="2F82D07C"/>
    <w:rsid w:val="2F8361FB"/>
    <w:rsid w:val="2F840C4E"/>
    <w:rsid w:val="2F8FAD3D"/>
    <w:rsid w:val="2FB49C5C"/>
    <w:rsid w:val="2FBA7D4A"/>
    <w:rsid w:val="2FBB8F40"/>
    <w:rsid w:val="2FC1F26E"/>
    <w:rsid w:val="2FC25C75"/>
    <w:rsid w:val="2FC30EA4"/>
    <w:rsid w:val="2FC340E6"/>
    <w:rsid w:val="2FC3883F"/>
    <w:rsid w:val="2FC7536D"/>
    <w:rsid w:val="2FCAC120"/>
    <w:rsid w:val="2FCCAD06"/>
    <w:rsid w:val="2FD32B4B"/>
    <w:rsid w:val="2FDE5411"/>
    <w:rsid w:val="2FE20CCB"/>
    <w:rsid w:val="2FEB6F73"/>
    <w:rsid w:val="2FF18E24"/>
    <w:rsid w:val="3015E698"/>
    <w:rsid w:val="301FB3D6"/>
    <w:rsid w:val="302062F7"/>
    <w:rsid w:val="3061081B"/>
    <w:rsid w:val="3065407A"/>
    <w:rsid w:val="306657EF"/>
    <w:rsid w:val="30675707"/>
    <w:rsid w:val="3091C0DE"/>
    <w:rsid w:val="309482BC"/>
    <w:rsid w:val="30AA3B5F"/>
    <w:rsid w:val="30AE5FC4"/>
    <w:rsid w:val="30AFB6A7"/>
    <w:rsid w:val="30B7C957"/>
    <w:rsid w:val="30C62F71"/>
    <w:rsid w:val="30D89FC1"/>
    <w:rsid w:val="30DEE66F"/>
    <w:rsid w:val="30E7C735"/>
    <w:rsid w:val="30E830CD"/>
    <w:rsid w:val="30EE0E31"/>
    <w:rsid w:val="30F4C094"/>
    <w:rsid w:val="30FAD76A"/>
    <w:rsid w:val="3103B7B5"/>
    <w:rsid w:val="3105E757"/>
    <w:rsid w:val="311A7D2A"/>
    <w:rsid w:val="312916C6"/>
    <w:rsid w:val="31299383"/>
    <w:rsid w:val="312CCEBA"/>
    <w:rsid w:val="3139CD0F"/>
    <w:rsid w:val="3140CDDE"/>
    <w:rsid w:val="31515585"/>
    <w:rsid w:val="315C289B"/>
    <w:rsid w:val="315FFBAE"/>
    <w:rsid w:val="3165FB6F"/>
    <w:rsid w:val="3168F0B8"/>
    <w:rsid w:val="3178DD4F"/>
    <w:rsid w:val="317A8043"/>
    <w:rsid w:val="31828B63"/>
    <w:rsid w:val="3183598B"/>
    <w:rsid w:val="318711D6"/>
    <w:rsid w:val="318FBB6F"/>
    <w:rsid w:val="3195DC39"/>
    <w:rsid w:val="3197AC9A"/>
    <w:rsid w:val="31A1914F"/>
    <w:rsid w:val="31A3B7C5"/>
    <w:rsid w:val="31A53CB1"/>
    <w:rsid w:val="31AA8240"/>
    <w:rsid w:val="31B14BEC"/>
    <w:rsid w:val="31B28C0E"/>
    <w:rsid w:val="31BD7F28"/>
    <w:rsid w:val="31C46606"/>
    <w:rsid w:val="31C4F7DF"/>
    <w:rsid w:val="31C50290"/>
    <w:rsid w:val="31CA81A6"/>
    <w:rsid w:val="31DBE0D6"/>
    <w:rsid w:val="31DEA2D0"/>
    <w:rsid w:val="31E9029F"/>
    <w:rsid w:val="31F81788"/>
    <w:rsid w:val="32007254"/>
    <w:rsid w:val="32029030"/>
    <w:rsid w:val="320E4301"/>
    <w:rsid w:val="3210CC56"/>
    <w:rsid w:val="321926CF"/>
    <w:rsid w:val="3224CF7C"/>
    <w:rsid w:val="322C6423"/>
    <w:rsid w:val="3231DDA2"/>
    <w:rsid w:val="323648EE"/>
    <w:rsid w:val="323C1996"/>
    <w:rsid w:val="324F9477"/>
    <w:rsid w:val="3251F090"/>
    <w:rsid w:val="3261A689"/>
    <w:rsid w:val="3264EECA"/>
    <w:rsid w:val="328AD31E"/>
    <w:rsid w:val="328EC7EF"/>
    <w:rsid w:val="3291EC4B"/>
    <w:rsid w:val="32A050B0"/>
    <w:rsid w:val="32ADA574"/>
    <w:rsid w:val="32CBC3C8"/>
    <w:rsid w:val="32D2A72E"/>
    <w:rsid w:val="32DA3F75"/>
    <w:rsid w:val="330A0B64"/>
    <w:rsid w:val="333E3E8D"/>
    <w:rsid w:val="33459AF4"/>
    <w:rsid w:val="3357D917"/>
    <w:rsid w:val="336576FF"/>
    <w:rsid w:val="3366CF18"/>
    <w:rsid w:val="33687E89"/>
    <w:rsid w:val="33763045"/>
    <w:rsid w:val="337E5826"/>
    <w:rsid w:val="339FF69F"/>
    <w:rsid w:val="33A49378"/>
    <w:rsid w:val="33A8D2AB"/>
    <w:rsid w:val="33A91CEE"/>
    <w:rsid w:val="33AACD22"/>
    <w:rsid w:val="33B75AA9"/>
    <w:rsid w:val="33B96B5B"/>
    <w:rsid w:val="33C24F1C"/>
    <w:rsid w:val="33CB57B8"/>
    <w:rsid w:val="33CC5207"/>
    <w:rsid w:val="33DED23E"/>
    <w:rsid w:val="33FDFA14"/>
    <w:rsid w:val="34009764"/>
    <w:rsid w:val="3409A186"/>
    <w:rsid w:val="340B11A1"/>
    <w:rsid w:val="3410F33D"/>
    <w:rsid w:val="341736E1"/>
    <w:rsid w:val="3417B21C"/>
    <w:rsid w:val="34205B7B"/>
    <w:rsid w:val="3427FF1F"/>
    <w:rsid w:val="342984C8"/>
    <w:rsid w:val="34372926"/>
    <w:rsid w:val="343E0F38"/>
    <w:rsid w:val="34421BEC"/>
    <w:rsid w:val="3455D2C8"/>
    <w:rsid w:val="3459770C"/>
    <w:rsid w:val="3459A662"/>
    <w:rsid w:val="346944B5"/>
    <w:rsid w:val="34799E45"/>
    <w:rsid w:val="347CA837"/>
    <w:rsid w:val="3480E748"/>
    <w:rsid w:val="34A59780"/>
    <w:rsid w:val="34AA28B4"/>
    <w:rsid w:val="34B0EEEA"/>
    <w:rsid w:val="34B1A348"/>
    <w:rsid w:val="34B3037C"/>
    <w:rsid w:val="34B48FF6"/>
    <w:rsid w:val="34B7CD7E"/>
    <w:rsid w:val="34BA825E"/>
    <w:rsid w:val="34BBD815"/>
    <w:rsid w:val="34C36853"/>
    <w:rsid w:val="34CA2F78"/>
    <w:rsid w:val="34D0A534"/>
    <w:rsid w:val="34D17FCE"/>
    <w:rsid w:val="34D1F703"/>
    <w:rsid w:val="34D70EFF"/>
    <w:rsid w:val="34DB746C"/>
    <w:rsid w:val="34DBA6C5"/>
    <w:rsid w:val="34E2E58F"/>
    <w:rsid w:val="34E75D23"/>
    <w:rsid w:val="34E96466"/>
    <w:rsid w:val="34F68B25"/>
    <w:rsid w:val="34FD134C"/>
    <w:rsid w:val="3503E14A"/>
    <w:rsid w:val="35048D18"/>
    <w:rsid w:val="3505F147"/>
    <w:rsid w:val="35069FC0"/>
    <w:rsid w:val="351568B5"/>
    <w:rsid w:val="3517449D"/>
    <w:rsid w:val="351FAFA4"/>
    <w:rsid w:val="353370ED"/>
    <w:rsid w:val="3538592B"/>
    <w:rsid w:val="354349F9"/>
    <w:rsid w:val="35478D19"/>
    <w:rsid w:val="3551A524"/>
    <w:rsid w:val="3553FD4F"/>
    <w:rsid w:val="3554C307"/>
    <w:rsid w:val="356F3E88"/>
    <w:rsid w:val="3589A2FF"/>
    <w:rsid w:val="358A552C"/>
    <w:rsid w:val="35962A21"/>
    <w:rsid w:val="35A04170"/>
    <w:rsid w:val="35AE466F"/>
    <w:rsid w:val="35B4BEC3"/>
    <w:rsid w:val="35C4E063"/>
    <w:rsid w:val="35C5A3DE"/>
    <w:rsid w:val="35CA307A"/>
    <w:rsid w:val="35CD3DD0"/>
    <w:rsid w:val="35D16897"/>
    <w:rsid w:val="35D49D57"/>
    <w:rsid w:val="35D70301"/>
    <w:rsid w:val="35DBD483"/>
    <w:rsid w:val="35DD0DB9"/>
    <w:rsid w:val="35EFF5B2"/>
    <w:rsid w:val="35FCB2D2"/>
    <w:rsid w:val="360157AC"/>
    <w:rsid w:val="360324B4"/>
    <w:rsid w:val="3604AFA5"/>
    <w:rsid w:val="360C7F28"/>
    <w:rsid w:val="36132AD4"/>
    <w:rsid w:val="361C49FF"/>
    <w:rsid w:val="361C5C4A"/>
    <w:rsid w:val="36219956"/>
    <w:rsid w:val="36304C94"/>
    <w:rsid w:val="36397C77"/>
    <w:rsid w:val="363A725F"/>
    <w:rsid w:val="365DC7E5"/>
    <w:rsid w:val="366F07B9"/>
    <w:rsid w:val="36704E0C"/>
    <w:rsid w:val="36797211"/>
    <w:rsid w:val="36896DAA"/>
    <w:rsid w:val="368EBEB3"/>
    <w:rsid w:val="36A00AF3"/>
    <w:rsid w:val="36A4DF9E"/>
    <w:rsid w:val="36B19E30"/>
    <w:rsid w:val="36BB376E"/>
    <w:rsid w:val="36C02E78"/>
    <w:rsid w:val="36C3D259"/>
    <w:rsid w:val="36DC6FF9"/>
    <w:rsid w:val="36DD7EFF"/>
    <w:rsid w:val="36E16226"/>
    <w:rsid w:val="36EDA6F6"/>
    <w:rsid w:val="36FB4DDE"/>
    <w:rsid w:val="3701406C"/>
    <w:rsid w:val="3708087F"/>
    <w:rsid w:val="370C492F"/>
    <w:rsid w:val="370D9DCE"/>
    <w:rsid w:val="37125F8D"/>
    <w:rsid w:val="37167E1A"/>
    <w:rsid w:val="37657387"/>
    <w:rsid w:val="37726FA3"/>
    <w:rsid w:val="3774A3B7"/>
    <w:rsid w:val="37764B16"/>
    <w:rsid w:val="377782D7"/>
    <w:rsid w:val="377BF829"/>
    <w:rsid w:val="37906E07"/>
    <w:rsid w:val="379B32A1"/>
    <w:rsid w:val="37A08690"/>
    <w:rsid w:val="37A423F1"/>
    <w:rsid w:val="37A654FF"/>
    <w:rsid w:val="37A6A9A2"/>
    <w:rsid w:val="37A7C41F"/>
    <w:rsid w:val="37B52CDE"/>
    <w:rsid w:val="37BA6F5B"/>
    <w:rsid w:val="37BAAAC0"/>
    <w:rsid w:val="37C129E1"/>
    <w:rsid w:val="37C61129"/>
    <w:rsid w:val="37D26376"/>
    <w:rsid w:val="37D444E6"/>
    <w:rsid w:val="37DAB842"/>
    <w:rsid w:val="37DFF8D0"/>
    <w:rsid w:val="37E2ABC9"/>
    <w:rsid w:val="37E2AFA6"/>
    <w:rsid w:val="37E825FA"/>
    <w:rsid w:val="37EA9138"/>
    <w:rsid w:val="37EBD576"/>
    <w:rsid w:val="37ED0C1B"/>
    <w:rsid w:val="37F02EDC"/>
    <w:rsid w:val="37F068D7"/>
    <w:rsid w:val="37F183D8"/>
    <w:rsid w:val="37F33DE5"/>
    <w:rsid w:val="37F529D4"/>
    <w:rsid w:val="37F59616"/>
    <w:rsid w:val="37F89A0C"/>
    <w:rsid w:val="37FA77CE"/>
    <w:rsid w:val="37FF4F58"/>
    <w:rsid w:val="37FFAF13"/>
    <w:rsid w:val="3807FABC"/>
    <w:rsid w:val="380F811F"/>
    <w:rsid w:val="38150D24"/>
    <w:rsid w:val="3815F7C0"/>
    <w:rsid w:val="382EFF47"/>
    <w:rsid w:val="383BDC96"/>
    <w:rsid w:val="383E89E8"/>
    <w:rsid w:val="3857E8C5"/>
    <w:rsid w:val="38596BF1"/>
    <w:rsid w:val="38602E2C"/>
    <w:rsid w:val="3867798A"/>
    <w:rsid w:val="386CD6FD"/>
    <w:rsid w:val="3875A8BF"/>
    <w:rsid w:val="388590BD"/>
    <w:rsid w:val="38924A68"/>
    <w:rsid w:val="3892C9AA"/>
    <w:rsid w:val="3896F749"/>
    <w:rsid w:val="389ACF7D"/>
    <w:rsid w:val="38A586F6"/>
    <w:rsid w:val="38A8D97E"/>
    <w:rsid w:val="38AA267C"/>
    <w:rsid w:val="38CC61FE"/>
    <w:rsid w:val="38D8CC71"/>
    <w:rsid w:val="38E716EF"/>
    <w:rsid w:val="38FA5B0B"/>
    <w:rsid w:val="38FC227B"/>
    <w:rsid w:val="38FD3EE3"/>
    <w:rsid w:val="38FF9867"/>
    <w:rsid w:val="391A5663"/>
    <w:rsid w:val="391DF088"/>
    <w:rsid w:val="391EC9AA"/>
    <w:rsid w:val="391FF79E"/>
    <w:rsid w:val="39311827"/>
    <w:rsid w:val="393AB1D3"/>
    <w:rsid w:val="393DD4CE"/>
    <w:rsid w:val="39507EBD"/>
    <w:rsid w:val="3951D03C"/>
    <w:rsid w:val="39540F60"/>
    <w:rsid w:val="3963B051"/>
    <w:rsid w:val="39658482"/>
    <w:rsid w:val="39677E3B"/>
    <w:rsid w:val="396C2472"/>
    <w:rsid w:val="3972B695"/>
    <w:rsid w:val="39749D90"/>
    <w:rsid w:val="397995E4"/>
    <w:rsid w:val="397AADA5"/>
    <w:rsid w:val="39808D07"/>
    <w:rsid w:val="39A679AA"/>
    <w:rsid w:val="39AE5209"/>
    <w:rsid w:val="39B6983E"/>
    <w:rsid w:val="39B740EA"/>
    <w:rsid w:val="39BC039D"/>
    <w:rsid w:val="39C47DF0"/>
    <w:rsid w:val="39CE3157"/>
    <w:rsid w:val="39F3B195"/>
    <w:rsid w:val="39F739B1"/>
    <w:rsid w:val="3A015762"/>
    <w:rsid w:val="3A039B85"/>
    <w:rsid w:val="3A1631F5"/>
    <w:rsid w:val="3A18D1EE"/>
    <w:rsid w:val="3A1A71F0"/>
    <w:rsid w:val="3A1DDF19"/>
    <w:rsid w:val="3A1FFB00"/>
    <w:rsid w:val="3A204DBC"/>
    <w:rsid w:val="3A20C5F7"/>
    <w:rsid w:val="3A21471D"/>
    <w:rsid w:val="3A25275B"/>
    <w:rsid w:val="3A282CBB"/>
    <w:rsid w:val="3A31165F"/>
    <w:rsid w:val="3A3463A0"/>
    <w:rsid w:val="3A4B265C"/>
    <w:rsid w:val="3A57EA90"/>
    <w:rsid w:val="3A59F0E7"/>
    <w:rsid w:val="3A653A0D"/>
    <w:rsid w:val="3A66BDF4"/>
    <w:rsid w:val="3A6CC875"/>
    <w:rsid w:val="3A6F6F88"/>
    <w:rsid w:val="3A724874"/>
    <w:rsid w:val="3A749E1B"/>
    <w:rsid w:val="3A84D03D"/>
    <w:rsid w:val="3A8878F5"/>
    <w:rsid w:val="3A892115"/>
    <w:rsid w:val="3A8F579B"/>
    <w:rsid w:val="3A94A3BD"/>
    <w:rsid w:val="3A9A7063"/>
    <w:rsid w:val="3A9B50DD"/>
    <w:rsid w:val="3AA0086E"/>
    <w:rsid w:val="3AA10BEF"/>
    <w:rsid w:val="3AA7BBE0"/>
    <w:rsid w:val="3AB04F1B"/>
    <w:rsid w:val="3AB4F603"/>
    <w:rsid w:val="3ABB515B"/>
    <w:rsid w:val="3ACD1502"/>
    <w:rsid w:val="3AD252DF"/>
    <w:rsid w:val="3AE1313D"/>
    <w:rsid w:val="3AE71B5D"/>
    <w:rsid w:val="3AE97FEF"/>
    <w:rsid w:val="3AE9E1E5"/>
    <w:rsid w:val="3B0B35DA"/>
    <w:rsid w:val="3B150ACA"/>
    <w:rsid w:val="3B213ACD"/>
    <w:rsid w:val="3B2611B7"/>
    <w:rsid w:val="3B29889C"/>
    <w:rsid w:val="3B2F0AC5"/>
    <w:rsid w:val="3B48E27C"/>
    <w:rsid w:val="3B4D2804"/>
    <w:rsid w:val="3B4FDC38"/>
    <w:rsid w:val="3B5073C7"/>
    <w:rsid w:val="3B57612B"/>
    <w:rsid w:val="3B58D82C"/>
    <w:rsid w:val="3B5F8436"/>
    <w:rsid w:val="3B610A21"/>
    <w:rsid w:val="3B62B14B"/>
    <w:rsid w:val="3B62E39E"/>
    <w:rsid w:val="3B670F83"/>
    <w:rsid w:val="3B86C24D"/>
    <w:rsid w:val="3B8F9750"/>
    <w:rsid w:val="3B938B8D"/>
    <w:rsid w:val="3B9B5196"/>
    <w:rsid w:val="3BB7CA64"/>
    <w:rsid w:val="3BBEB93B"/>
    <w:rsid w:val="3BC4355D"/>
    <w:rsid w:val="3BCF68CC"/>
    <w:rsid w:val="3BD3C7C4"/>
    <w:rsid w:val="3BEA14A5"/>
    <w:rsid w:val="3BF1EBF6"/>
    <w:rsid w:val="3BF281C2"/>
    <w:rsid w:val="3BF3318F"/>
    <w:rsid w:val="3BF66B5B"/>
    <w:rsid w:val="3BFF9410"/>
    <w:rsid w:val="3C01436E"/>
    <w:rsid w:val="3C06EDFE"/>
    <w:rsid w:val="3C08CE3E"/>
    <w:rsid w:val="3C0DBD79"/>
    <w:rsid w:val="3C0F167D"/>
    <w:rsid w:val="3C0F2D45"/>
    <w:rsid w:val="3C133682"/>
    <w:rsid w:val="3C1A4C43"/>
    <w:rsid w:val="3C21D64E"/>
    <w:rsid w:val="3C26F4C4"/>
    <w:rsid w:val="3C2E802C"/>
    <w:rsid w:val="3C30F0E4"/>
    <w:rsid w:val="3C337CA4"/>
    <w:rsid w:val="3C527DF9"/>
    <w:rsid w:val="3C60E730"/>
    <w:rsid w:val="3C646C2A"/>
    <w:rsid w:val="3C814D1B"/>
    <w:rsid w:val="3C844589"/>
    <w:rsid w:val="3C87A90D"/>
    <w:rsid w:val="3C89B30B"/>
    <w:rsid w:val="3C991D06"/>
    <w:rsid w:val="3C9937A0"/>
    <w:rsid w:val="3CADEFD5"/>
    <w:rsid w:val="3CB002FE"/>
    <w:rsid w:val="3CB0F7C0"/>
    <w:rsid w:val="3CB5C5A9"/>
    <w:rsid w:val="3CB648F8"/>
    <w:rsid w:val="3CB6D7DC"/>
    <w:rsid w:val="3CBDAA88"/>
    <w:rsid w:val="3CC6970D"/>
    <w:rsid w:val="3D047F7A"/>
    <w:rsid w:val="3D0A14F1"/>
    <w:rsid w:val="3D0C8088"/>
    <w:rsid w:val="3D0FB245"/>
    <w:rsid w:val="3D14F705"/>
    <w:rsid w:val="3D1C7FA9"/>
    <w:rsid w:val="3D2FCAD5"/>
    <w:rsid w:val="3D400E6B"/>
    <w:rsid w:val="3D553C25"/>
    <w:rsid w:val="3D5569F9"/>
    <w:rsid w:val="3D5847F5"/>
    <w:rsid w:val="3D5DD245"/>
    <w:rsid w:val="3D6058D9"/>
    <w:rsid w:val="3D60639B"/>
    <w:rsid w:val="3D60DB90"/>
    <w:rsid w:val="3D60E8BF"/>
    <w:rsid w:val="3D644E29"/>
    <w:rsid w:val="3D654E13"/>
    <w:rsid w:val="3D665A66"/>
    <w:rsid w:val="3D705059"/>
    <w:rsid w:val="3D79C16D"/>
    <w:rsid w:val="3D88FD3B"/>
    <w:rsid w:val="3D8A0D50"/>
    <w:rsid w:val="3D92B3D2"/>
    <w:rsid w:val="3DA3A344"/>
    <w:rsid w:val="3DA694BB"/>
    <w:rsid w:val="3DAEE1DF"/>
    <w:rsid w:val="3DAF9607"/>
    <w:rsid w:val="3DB45E73"/>
    <w:rsid w:val="3DB4F985"/>
    <w:rsid w:val="3DC455C7"/>
    <w:rsid w:val="3DC50533"/>
    <w:rsid w:val="3DD3255A"/>
    <w:rsid w:val="3DEE0AF9"/>
    <w:rsid w:val="3DFA86D5"/>
    <w:rsid w:val="3DFD05FD"/>
    <w:rsid w:val="3E00B371"/>
    <w:rsid w:val="3E02C087"/>
    <w:rsid w:val="3E03916A"/>
    <w:rsid w:val="3E0B131C"/>
    <w:rsid w:val="3E117C01"/>
    <w:rsid w:val="3E19ADEF"/>
    <w:rsid w:val="3E2227D3"/>
    <w:rsid w:val="3E2722E4"/>
    <w:rsid w:val="3E2CBBEA"/>
    <w:rsid w:val="3E2DE0D5"/>
    <w:rsid w:val="3E5902A9"/>
    <w:rsid w:val="3E5BB166"/>
    <w:rsid w:val="3E6E6A08"/>
    <w:rsid w:val="3E89A487"/>
    <w:rsid w:val="3E8AD260"/>
    <w:rsid w:val="3E8CEC05"/>
    <w:rsid w:val="3E8D0C6B"/>
    <w:rsid w:val="3E905AA8"/>
    <w:rsid w:val="3E95E898"/>
    <w:rsid w:val="3E9D96EA"/>
    <w:rsid w:val="3EA6424F"/>
    <w:rsid w:val="3EAA7239"/>
    <w:rsid w:val="3ECAB752"/>
    <w:rsid w:val="3ECF090F"/>
    <w:rsid w:val="3ED408D5"/>
    <w:rsid w:val="3ED4C8D0"/>
    <w:rsid w:val="3EEE56EC"/>
    <w:rsid w:val="3EEEBEFF"/>
    <w:rsid w:val="3F02E08D"/>
    <w:rsid w:val="3F0F413F"/>
    <w:rsid w:val="3F156FAB"/>
    <w:rsid w:val="3F1830EC"/>
    <w:rsid w:val="3F27F9A5"/>
    <w:rsid w:val="3F35CF68"/>
    <w:rsid w:val="3F3687AD"/>
    <w:rsid w:val="3F395E59"/>
    <w:rsid w:val="3F3E7118"/>
    <w:rsid w:val="3F4DAA97"/>
    <w:rsid w:val="3F4F0209"/>
    <w:rsid w:val="3F501C93"/>
    <w:rsid w:val="3F5822A1"/>
    <w:rsid w:val="3F653E9D"/>
    <w:rsid w:val="3F69FF97"/>
    <w:rsid w:val="3F7194FC"/>
    <w:rsid w:val="3F73CB86"/>
    <w:rsid w:val="3F953BCA"/>
    <w:rsid w:val="3F9F8FF7"/>
    <w:rsid w:val="3FA9528E"/>
    <w:rsid w:val="3FACE67E"/>
    <w:rsid w:val="3FBDC976"/>
    <w:rsid w:val="3FBF6FED"/>
    <w:rsid w:val="3FC79BF1"/>
    <w:rsid w:val="3FC8A1B9"/>
    <w:rsid w:val="3FD02331"/>
    <w:rsid w:val="3FD14F77"/>
    <w:rsid w:val="3FDCB243"/>
    <w:rsid w:val="3FE216CA"/>
    <w:rsid w:val="3FE44D29"/>
    <w:rsid w:val="3FEE21CB"/>
    <w:rsid w:val="3FEF34DA"/>
    <w:rsid w:val="3FF32B00"/>
    <w:rsid w:val="3FFAFBA9"/>
    <w:rsid w:val="40070F37"/>
    <w:rsid w:val="401551E9"/>
    <w:rsid w:val="40197634"/>
    <w:rsid w:val="402ECAF8"/>
    <w:rsid w:val="40331191"/>
    <w:rsid w:val="40354184"/>
    <w:rsid w:val="4043A442"/>
    <w:rsid w:val="4048F863"/>
    <w:rsid w:val="404A2E76"/>
    <w:rsid w:val="4050C596"/>
    <w:rsid w:val="40627F86"/>
    <w:rsid w:val="4065B544"/>
    <w:rsid w:val="40669155"/>
    <w:rsid w:val="4067096A"/>
    <w:rsid w:val="406EFBBE"/>
    <w:rsid w:val="407C4113"/>
    <w:rsid w:val="407E0B01"/>
    <w:rsid w:val="408C170B"/>
    <w:rsid w:val="4091FCB5"/>
    <w:rsid w:val="4097C937"/>
    <w:rsid w:val="40B1FFA2"/>
    <w:rsid w:val="40C024B5"/>
    <w:rsid w:val="40C1C545"/>
    <w:rsid w:val="40C305DE"/>
    <w:rsid w:val="40C3AB00"/>
    <w:rsid w:val="40C7A242"/>
    <w:rsid w:val="40CE1B36"/>
    <w:rsid w:val="40DD1325"/>
    <w:rsid w:val="40E6C8E0"/>
    <w:rsid w:val="410ABF76"/>
    <w:rsid w:val="4123A364"/>
    <w:rsid w:val="412AF3BB"/>
    <w:rsid w:val="412D49D1"/>
    <w:rsid w:val="4130EE6B"/>
    <w:rsid w:val="414083D9"/>
    <w:rsid w:val="41432C34"/>
    <w:rsid w:val="414609F4"/>
    <w:rsid w:val="414916B1"/>
    <w:rsid w:val="41502FD5"/>
    <w:rsid w:val="4154154A"/>
    <w:rsid w:val="41566956"/>
    <w:rsid w:val="41672A18"/>
    <w:rsid w:val="416A49BF"/>
    <w:rsid w:val="416ACC00"/>
    <w:rsid w:val="4171D984"/>
    <w:rsid w:val="4175E1E2"/>
    <w:rsid w:val="41792CA8"/>
    <w:rsid w:val="418A8A25"/>
    <w:rsid w:val="418BDA3B"/>
    <w:rsid w:val="418F516C"/>
    <w:rsid w:val="4199BB67"/>
    <w:rsid w:val="419B34C4"/>
    <w:rsid w:val="41AF156E"/>
    <w:rsid w:val="41B04854"/>
    <w:rsid w:val="41B4A312"/>
    <w:rsid w:val="41BC4330"/>
    <w:rsid w:val="41CB5A84"/>
    <w:rsid w:val="41CCEE0E"/>
    <w:rsid w:val="41D143B5"/>
    <w:rsid w:val="41D8E404"/>
    <w:rsid w:val="41E0AEFA"/>
    <w:rsid w:val="41F042D9"/>
    <w:rsid w:val="4205934A"/>
    <w:rsid w:val="42142E4B"/>
    <w:rsid w:val="42279CEE"/>
    <w:rsid w:val="423DF510"/>
    <w:rsid w:val="4243DE73"/>
    <w:rsid w:val="42504BD4"/>
    <w:rsid w:val="425396BA"/>
    <w:rsid w:val="4264CC7C"/>
    <w:rsid w:val="4266A437"/>
    <w:rsid w:val="427525F3"/>
    <w:rsid w:val="42830552"/>
    <w:rsid w:val="428430DE"/>
    <w:rsid w:val="4287F68A"/>
    <w:rsid w:val="42908AD0"/>
    <w:rsid w:val="42A2052E"/>
    <w:rsid w:val="42B83AEC"/>
    <w:rsid w:val="42C0BEC2"/>
    <w:rsid w:val="42D98185"/>
    <w:rsid w:val="42D9C476"/>
    <w:rsid w:val="42E45B00"/>
    <w:rsid w:val="42EA75F3"/>
    <w:rsid w:val="42FA8D82"/>
    <w:rsid w:val="430344AD"/>
    <w:rsid w:val="430C7170"/>
    <w:rsid w:val="430F889B"/>
    <w:rsid w:val="430FACDB"/>
    <w:rsid w:val="431476CB"/>
    <w:rsid w:val="431CFA1E"/>
    <w:rsid w:val="431F8432"/>
    <w:rsid w:val="4331DEE1"/>
    <w:rsid w:val="4338BCA4"/>
    <w:rsid w:val="4348FBFD"/>
    <w:rsid w:val="434992E0"/>
    <w:rsid w:val="43520DF0"/>
    <w:rsid w:val="43551C66"/>
    <w:rsid w:val="435584F8"/>
    <w:rsid w:val="43580A03"/>
    <w:rsid w:val="43598B25"/>
    <w:rsid w:val="4368CBE2"/>
    <w:rsid w:val="436DBC4B"/>
    <w:rsid w:val="4370F120"/>
    <w:rsid w:val="437360C6"/>
    <w:rsid w:val="4376A8E5"/>
    <w:rsid w:val="437F8293"/>
    <w:rsid w:val="438E192B"/>
    <w:rsid w:val="43A8A40C"/>
    <w:rsid w:val="43AB0A9A"/>
    <w:rsid w:val="43C2AFAC"/>
    <w:rsid w:val="43C429BF"/>
    <w:rsid w:val="43D5E3FB"/>
    <w:rsid w:val="43DE02A9"/>
    <w:rsid w:val="43E774F5"/>
    <w:rsid w:val="43E93F18"/>
    <w:rsid w:val="43EFDE57"/>
    <w:rsid w:val="440699B0"/>
    <w:rsid w:val="4413459E"/>
    <w:rsid w:val="441B6237"/>
    <w:rsid w:val="442382E6"/>
    <w:rsid w:val="442B3CE8"/>
    <w:rsid w:val="44378770"/>
    <w:rsid w:val="4448336C"/>
    <w:rsid w:val="44492199"/>
    <w:rsid w:val="444B9F11"/>
    <w:rsid w:val="4451B1D3"/>
    <w:rsid w:val="446B6695"/>
    <w:rsid w:val="44715165"/>
    <w:rsid w:val="44847455"/>
    <w:rsid w:val="448C2967"/>
    <w:rsid w:val="448CA396"/>
    <w:rsid w:val="449613C9"/>
    <w:rsid w:val="449A1EF6"/>
    <w:rsid w:val="449DA4AD"/>
    <w:rsid w:val="44A1AB0F"/>
    <w:rsid w:val="44B0775D"/>
    <w:rsid w:val="44B27609"/>
    <w:rsid w:val="44B39CA6"/>
    <w:rsid w:val="44C0ABD7"/>
    <w:rsid w:val="44C1A7A9"/>
    <w:rsid w:val="44CA0E86"/>
    <w:rsid w:val="44CB0CA2"/>
    <w:rsid w:val="44D982DD"/>
    <w:rsid w:val="44DB627E"/>
    <w:rsid w:val="44E267C4"/>
    <w:rsid w:val="44EAC64F"/>
    <w:rsid w:val="44EE4E6E"/>
    <w:rsid w:val="44F7BDAF"/>
    <w:rsid w:val="4504F1DD"/>
    <w:rsid w:val="4509B64D"/>
    <w:rsid w:val="45106E7E"/>
    <w:rsid w:val="451516C8"/>
    <w:rsid w:val="451A0330"/>
    <w:rsid w:val="451E814B"/>
    <w:rsid w:val="4522E429"/>
    <w:rsid w:val="4527B12D"/>
    <w:rsid w:val="454F09A7"/>
    <w:rsid w:val="45510626"/>
    <w:rsid w:val="455EF08A"/>
    <w:rsid w:val="45606CD0"/>
    <w:rsid w:val="4563FE69"/>
    <w:rsid w:val="456E002B"/>
    <w:rsid w:val="4582958C"/>
    <w:rsid w:val="458374D9"/>
    <w:rsid w:val="458845BC"/>
    <w:rsid w:val="4596DA8C"/>
    <w:rsid w:val="4599AFB1"/>
    <w:rsid w:val="45AB8F15"/>
    <w:rsid w:val="45ACEF35"/>
    <w:rsid w:val="45AFAA7F"/>
    <w:rsid w:val="45B279F1"/>
    <w:rsid w:val="45B91DE8"/>
    <w:rsid w:val="45C06249"/>
    <w:rsid w:val="45C193BA"/>
    <w:rsid w:val="45D7269C"/>
    <w:rsid w:val="45D95D90"/>
    <w:rsid w:val="45DAF146"/>
    <w:rsid w:val="45DD671D"/>
    <w:rsid w:val="45DD6856"/>
    <w:rsid w:val="45DF132A"/>
    <w:rsid w:val="45E346EE"/>
    <w:rsid w:val="45E879D6"/>
    <w:rsid w:val="45ED7D34"/>
    <w:rsid w:val="45F117D0"/>
    <w:rsid w:val="45FDEFB9"/>
    <w:rsid w:val="46186222"/>
    <w:rsid w:val="4620D7E1"/>
    <w:rsid w:val="462516E2"/>
    <w:rsid w:val="46321C39"/>
    <w:rsid w:val="4632FC2C"/>
    <w:rsid w:val="463EE477"/>
    <w:rsid w:val="46577AA2"/>
    <w:rsid w:val="4666EAE6"/>
    <w:rsid w:val="467387A2"/>
    <w:rsid w:val="467E316D"/>
    <w:rsid w:val="4680E921"/>
    <w:rsid w:val="4689A5EA"/>
    <w:rsid w:val="4689AC9E"/>
    <w:rsid w:val="4691F68B"/>
    <w:rsid w:val="46A2B514"/>
    <w:rsid w:val="46D80BC5"/>
    <w:rsid w:val="46DDCFF3"/>
    <w:rsid w:val="46E36373"/>
    <w:rsid w:val="46E52951"/>
    <w:rsid w:val="46F1784A"/>
    <w:rsid w:val="46F5F980"/>
    <w:rsid w:val="46F79600"/>
    <w:rsid w:val="46F9DD6E"/>
    <w:rsid w:val="46FE4B42"/>
    <w:rsid w:val="47098B3B"/>
    <w:rsid w:val="4718212F"/>
    <w:rsid w:val="471E81DD"/>
    <w:rsid w:val="47253066"/>
    <w:rsid w:val="4727858C"/>
    <w:rsid w:val="472AB680"/>
    <w:rsid w:val="472CF359"/>
    <w:rsid w:val="47400B72"/>
    <w:rsid w:val="47403C16"/>
    <w:rsid w:val="474C042E"/>
    <w:rsid w:val="47663E6B"/>
    <w:rsid w:val="47693956"/>
    <w:rsid w:val="47750C04"/>
    <w:rsid w:val="479222E4"/>
    <w:rsid w:val="47975314"/>
    <w:rsid w:val="479F9E4B"/>
    <w:rsid w:val="47A21690"/>
    <w:rsid w:val="47A29397"/>
    <w:rsid w:val="47B0261A"/>
    <w:rsid w:val="47B30C43"/>
    <w:rsid w:val="47BA157E"/>
    <w:rsid w:val="47C0779B"/>
    <w:rsid w:val="47C897F2"/>
    <w:rsid w:val="47C977AD"/>
    <w:rsid w:val="47D33DCB"/>
    <w:rsid w:val="47D4A868"/>
    <w:rsid w:val="47DD1D6C"/>
    <w:rsid w:val="47DD7343"/>
    <w:rsid w:val="47EFF546"/>
    <w:rsid w:val="47F29BBD"/>
    <w:rsid w:val="47FEEAAD"/>
    <w:rsid w:val="4801820C"/>
    <w:rsid w:val="48026887"/>
    <w:rsid w:val="4802906F"/>
    <w:rsid w:val="480864F7"/>
    <w:rsid w:val="480B6674"/>
    <w:rsid w:val="480E6B6A"/>
    <w:rsid w:val="4817F813"/>
    <w:rsid w:val="4818A605"/>
    <w:rsid w:val="48194F08"/>
    <w:rsid w:val="481E2B75"/>
    <w:rsid w:val="482E5D44"/>
    <w:rsid w:val="4835DEFF"/>
    <w:rsid w:val="4850EF62"/>
    <w:rsid w:val="48702F22"/>
    <w:rsid w:val="487C7C6B"/>
    <w:rsid w:val="488072E3"/>
    <w:rsid w:val="4883831B"/>
    <w:rsid w:val="488BB61F"/>
    <w:rsid w:val="48981292"/>
    <w:rsid w:val="489EFC38"/>
    <w:rsid w:val="48A0311A"/>
    <w:rsid w:val="48A352CE"/>
    <w:rsid w:val="48AF8C98"/>
    <w:rsid w:val="48B31477"/>
    <w:rsid w:val="48B60114"/>
    <w:rsid w:val="48BFDB77"/>
    <w:rsid w:val="48C3B37A"/>
    <w:rsid w:val="48C84E43"/>
    <w:rsid w:val="48C8B811"/>
    <w:rsid w:val="48D29017"/>
    <w:rsid w:val="48DC1579"/>
    <w:rsid w:val="48DFD98C"/>
    <w:rsid w:val="48E000DC"/>
    <w:rsid w:val="48EE8765"/>
    <w:rsid w:val="48FA30E9"/>
    <w:rsid w:val="49023D4E"/>
    <w:rsid w:val="4902B693"/>
    <w:rsid w:val="491A6726"/>
    <w:rsid w:val="491C957E"/>
    <w:rsid w:val="49219A0E"/>
    <w:rsid w:val="4921C910"/>
    <w:rsid w:val="4923BE00"/>
    <w:rsid w:val="492CC52B"/>
    <w:rsid w:val="4932E8F4"/>
    <w:rsid w:val="49369C45"/>
    <w:rsid w:val="49397A8B"/>
    <w:rsid w:val="4945427C"/>
    <w:rsid w:val="49520778"/>
    <w:rsid w:val="495369E7"/>
    <w:rsid w:val="4958E835"/>
    <w:rsid w:val="495C95E2"/>
    <w:rsid w:val="495F7C37"/>
    <w:rsid w:val="4977BFFB"/>
    <w:rsid w:val="497DCDAD"/>
    <w:rsid w:val="49875135"/>
    <w:rsid w:val="498EDF69"/>
    <w:rsid w:val="499520FB"/>
    <w:rsid w:val="49A84A98"/>
    <w:rsid w:val="49B9F7A4"/>
    <w:rsid w:val="49CF315B"/>
    <w:rsid w:val="49D24E48"/>
    <w:rsid w:val="49D6768D"/>
    <w:rsid w:val="49D6B926"/>
    <w:rsid w:val="49E6B6EC"/>
    <w:rsid w:val="49E8F149"/>
    <w:rsid w:val="49EE4BCE"/>
    <w:rsid w:val="49EE8159"/>
    <w:rsid w:val="49F3DC25"/>
    <w:rsid w:val="4A075B10"/>
    <w:rsid w:val="4A0C1995"/>
    <w:rsid w:val="4A25A66E"/>
    <w:rsid w:val="4A2A26E0"/>
    <w:rsid w:val="4A314A42"/>
    <w:rsid w:val="4A3C1D1F"/>
    <w:rsid w:val="4A3FB2DA"/>
    <w:rsid w:val="4A55555F"/>
    <w:rsid w:val="4A56A092"/>
    <w:rsid w:val="4A61317F"/>
    <w:rsid w:val="4A6292D2"/>
    <w:rsid w:val="4A72A9D1"/>
    <w:rsid w:val="4A786E4F"/>
    <w:rsid w:val="4A794552"/>
    <w:rsid w:val="4A891945"/>
    <w:rsid w:val="4A932E5B"/>
    <w:rsid w:val="4A934448"/>
    <w:rsid w:val="4A966E9C"/>
    <w:rsid w:val="4AA777DF"/>
    <w:rsid w:val="4AB45E05"/>
    <w:rsid w:val="4ACA647C"/>
    <w:rsid w:val="4ACEF764"/>
    <w:rsid w:val="4AD214BB"/>
    <w:rsid w:val="4AF18612"/>
    <w:rsid w:val="4AFBCE7A"/>
    <w:rsid w:val="4B0EE1FA"/>
    <w:rsid w:val="4B144C25"/>
    <w:rsid w:val="4B15D9A2"/>
    <w:rsid w:val="4B2C09BA"/>
    <w:rsid w:val="4B2F4DA7"/>
    <w:rsid w:val="4B33BE72"/>
    <w:rsid w:val="4B3AF0A2"/>
    <w:rsid w:val="4B4976FA"/>
    <w:rsid w:val="4B4E4062"/>
    <w:rsid w:val="4B596699"/>
    <w:rsid w:val="4B62B89C"/>
    <w:rsid w:val="4B64BFB4"/>
    <w:rsid w:val="4B6FF06E"/>
    <w:rsid w:val="4B72DF0B"/>
    <w:rsid w:val="4B80BC0E"/>
    <w:rsid w:val="4B86DEB8"/>
    <w:rsid w:val="4B8B19DF"/>
    <w:rsid w:val="4B96440B"/>
    <w:rsid w:val="4B992F66"/>
    <w:rsid w:val="4BA1FA92"/>
    <w:rsid w:val="4BA5434B"/>
    <w:rsid w:val="4BA606FA"/>
    <w:rsid w:val="4BAFB2A2"/>
    <w:rsid w:val="4BB1C461"/>
    <w:rsid w:val="4BB6B25C"/>
    <w:rsid w:val="4BC3266A"/>
    <w:rsid w:val="4BC9398F"/>
    <w:rsid w:val="4BCC1255"/>
    <w:rsid w:val="4BDE8DA3"/>
    <w:rsid w:val="4BDF2417"/>
    <w:rsid w:val="4BE31E0B"/>
    <w:rsid w:val="4BEEC88C"/>
    <w:rsid w:val="4BF21CE0"/>
    <w:rsid w:val="4BF4FDAA"/>
    <w:rsid w:val="4BF5CDBE"/>
    <w:rsid w:val="4BFD0861"/>
    <w:rsid w:val="4C1DB3F5"/>
    <w:rsid w:val="4C1FDD75"/>
    <w:rsid w:val="4C2CD66E"/>
    <w:rsid w:val="4C2E1A17"/>
    <w:rsid w:val="4C305B5D"/>
    <w:rsid w:val="4C31A3DE"/>
    <w:rsid w:val="4C360737"/>
    <w:rsid w:val="4C53F6C5"/>
    <w:rsid w:val="4C5EC17D"/>
    <w:rsid w:val="4C63DCC0"/>
    <w:rsid w:val="4C85178B"/>
    <w:rsid w:val="4C860160"/>
    <w:rsid w:val="4C92F2B6"/>
    <w:rsid w:val="4C95AC5D"/>
    <w:rsid w:val="4C9BDA45"/>
    <w:rsid w:val="4CAC278D"/>
    <w:rsid w:val="4CB4E564"/>
    <w:rsid w:val="4CC3D50F"/>
    <w:rsid w:val="4CD015F2"/>
    <w:rsid w:val="4CD9B072"/>
    <w:rsid w:val="4CDF1CF7"/>
    <w:rsid w:val="4CE1457A"/>
    <w:rsid w:val="4CE4617F"/>
    <w:rsid w:val="4CE72FEB"/>
    <w:rsid w:val="4CE80358"/>
    <w:rsid w:val="4CECE180"/>
    <w:rsid w:val="4CF3E5FA"/>
    <w:rsid w:val="4CF83C08"/>
    <w:rsid w:val="4CF91251"/>
    <w:rsid w:val="4CFBB272"/>
    <w:rsid w:val="4CFCB45F"/>
    <w:rsid w:val="4D03169B"/>
    <w:rsid w:val="4D05FE11"/>
    <w:rsid w:val="4D067E65"/>
    <w:rsid w:val="4D0748CF"/>
    <w:rsid w:val="4D138D57"/>
    <w:rsid w:val="4D178E80"/>
    <w:rsid w:val="4D1DB6D0"/>
    <w:rsid w:val="4D225470"/>
    <w:rsid w:val="4D26F7C9"/>
    <w:rsid w:val="4D27BF5B"/>
    <w:rsid w:val="4D280E4F"/>
    <w:rsid w:val="4D304727"/>
    <w:rsid w:val="4D3BCF03"/>
    <w:rsid w:val="4D55D036"/>
    <w:rsid w:val="4D55F1E7"/>
    <w:rsid w:val="4D5732C1"/>
    <w:rsid w:val="4D606135"/>
    <w:rsid w:val="4D627B86"/>
    <w:rsid w:val="4D658E83"/>
    <w:rsid w:val="4D6681F1"/>
    <w:rsid w:val="4D6D8DEC"/>
    <w:rsid w:val="4D7549E1"/>
    <w:rsid w:val="4D9A693D"/>
    <w:rsid w:val="4DA30868"/>
    <w:rsid w:val="4DADFA62"/>
    <w:rsid w:val="4DB8091C"/>
    <w:rsid w:val="4DC5F516"/>
    <w:rsid w:val="4DCC12DD"/>
    <w:rsid w:val="4DD2E7EB"/>
    <w:rsid w:val="4DDCAB00"/>
    <w:rsid w:val="4DEE0AEA"/>
    <w:rsid w:val="4DEE689C"/>
    <w:rsid w:val="4DEF0D7E"/>
    <w:rsid w:val="4DF26531"/>
    <w:rsid w:val="4DF80F5E"/>
    <w:rsid w:val="4DF887B9"/>
    <w:rsid w:val="4DFCD512"/>
    <w:rsid w:val="4DFEBD82"/>
    <w:rsid w:val="4E0136AE"/>
    <w:rsid w:val="4E057D3A"/>
    <w:rsid w:val="4E09A343"/>
    <w:rsid w:val="4E1242EA"/>
    <w:rsid w:val="4E1395A6"/>
    <w:rsid w:val="4E13C46B"/>
    <w:rsid w:val="4E14778B"/>
    <w:rsid w:val="4E2B4C87"/>
    <w:rsid w:val="4E3845BF"/>
    <w:rsid w:val="4E39AEDF"/>
    <w:rsid w:val="4E3C2C1F"/>
    <w:rsid w:val="4E502502"/>
    <w:rsid w:val="4E673846"/>
    <w:rsid w:val="4E718699"/>
    <w:rsid w:val="4E7294C6"/>
    <w:rsid w:val="4E75CDE6"/>
    <w:rsid w:val="4E7BED63"/>
    <w:rsid w:val="4E8E47CB"/>
    <w:rsid w:val="4E9E0652"/>
    <w:rsid w:val="4EB6164F"/>
    <w:rsid w:val="4EBA0DFB"/>
    <w:rsid w:val="4EC04C3F"/>
    <w:rsid w:val="4EC8C3AF"/>
    <w:rsid w:val="4ECA6016"/>
    <w:rsid w:val="4ECBDE36"/>
    <w:rsid w:val="4EE5E2CC"/>
    <w:rsid w:val="4EED3DF1"/>
    <w:rsid w:val="4EF84256"/>
    <w:rsid w:val="4EF8D131"/>
    <w:rsid w:val="4F0BB762"/>
    <w:rsid w:val="4F155D4D"/>
    <w:rsid w:val="4F15AEC8"/>
    <w:rsid w:val="4F206914"/>
    <w:rsid w:val="4F22C62C"/>
    <w:rsid w:val="4F2407B5"/>
    <w:rsid w:val="4F24230C"/>
    <w:rsid w:val="4F2FB0E8"/>
    <w:rsid w:val="4F31F717"/>
    <w:rsid w:val="4F3B7BBF"/>
    <w:rsid w:val="4F488D6C"/>
    <w:rsid w:val="4F6301A9"/>
    <w:rsid w:val="4F6E816A"/>
    <w:rsid w:val="4F797BB0"/>
    <w:rsid w:val="4F7F32FD"/>
    <w:rsid w:val="4F8A371D"/>
    <w:rsid w:val="4F91222D"/>
    <w:rsid w:val="4F92A000"/>
    <w:rsid w:val="4FABDD4A"/>
    <w:rsid w:val="4FDD00EC"/>
    <w:rsid w:val="4FEB1232"/>
    <w:rsid w:val="4FECBE8A"/>
    <w:rsid w:val="4FF21266"/>
    <w:rsid w:val="4FFC4B51"/>
    <w:rsid w:val="4FFF36D1"/>
    <w:rsid w:val="50028935"/>
    <w:rsid w:val="5007A61B"/>
    <w:rsid w:val="5022271E"/>
    <w:rsid w:val="5025AEAF"/>
    <w:rsid w:val="50356B2E"/>
    <w:rsid w:val="50389645"/>
    <w:rsid w:val="503CA00F"/>
    <w:rsid w:val="50540525"/>
    <w:rsid w:val="5055640B"/>
    <w:rsid w:val="505DA01B"/>
    <w:rsid w:val="505FA701"/>
    <w:rsid w:val="50689001"/>
    <w:rsid w:val="507844BC"/>
    <w:rsid w:val="507FC0C5"/>
    <w:rsid w:val="5081A797"/>
    <w:rsid w:val="508406C1"/>
    <w:rsid w:val="50894DD6"/>
    <w:rsid w:val="508FE518"/>
    <w:rsid w:val="5094454D"/>
    <w:rsid w:val="509ADF09"/>
    <w:rsid w:val="50A36378"/>
    <w:rsid w:val="50A6AB87"/>
    <w:rsid w:val="50AA83C7"/>
    <w:rsid w:val="50B66123"/>
    <w:rsid w:val="50B6EB90"/>
    <w:rsid w:val="50B70114"/>
    <w:rsid w:val="50C299FF"/>
    <w:rsid w:val="50C72C97"/>
    <w:rsid w:val="50CA12CB"/>
    <w:rsid w:val="50CA7C75"/>
    <w:rsid w:val="50CC3034"/>
    <w:rsid w:val="50DFD075"/>
    <w:rsid w:val="50F7B19A"/>
    <w:rsid w:val="5100CAF8"/>
    <w:rsid w:val="5107597D"/>
    <w:rsid w:val="51182FF7"/>
    <w:rsid w:val="512AC9C1"/>
    <w:rsid w:val="5135AFB7"/>
    <w:rsid w:val="5138198D"/>
    <w:rsid w:val="513F6F3F"/>
    <w:rsid w:val="5140AB30"/>
    <w:rsid w:val="51654066"/>
    <w:rsid w:val="516E6097"/>
    <w:rsid w:val="51725E44"/>
    <w:rsid w:val="51745207"/>
    <w:rsid w:val="5174AE3F"/>
    <w:rsid w:val="51752D88"/>
    <w:rsid w:val="517C6F83"/>
    <w:rsid w:val="518887B8"/>
    <w:rsid w:val="5192886D"/>
    <w:rsid w:val="519D4F7A"/>
    <w:rsid w:val="519F58DB"/>
    <w:rsid w:val="51B388EC"/>
    <w:rsid w:val="51B55A4E"/>
    <w:rsid w:val="51BE5834"/>
    <w:rsid w:val="51C2E76D"/>
    <w:rsid w:val="51D9E0E0"/>
    <w:rsid w:val="51E79511"/>
    <w:rsid w:val="51EFB78F"/>
    <w:rsid w:val="52006832"/>
    <w:rsid w:val="5203AA63"/>
    <w:rsid w:val="521B91A1"/>
    <w:rsid w:val="521E1408"/>
    <w:rsid w:val="52206E10"/>
    <w:rsid w:val="52422E04"/>
    <w:rsid w:val="52462227"/>
    <w:rsid w:val="524D020B"/>
    <w:rsid w:val="524F7C8F"/>
    <w:rsid w:val="525570A0"/>
    <w:rsid w:val="5256B99A"/>
    <w:rsid w:val="5257E366"/>
    <w:rsid w:val="5259FD69"/>
    <w:rsid w:val="525A6B69"/>
    <w:rsid w:val="525C6DF9"/>
    <w:rsid w:val="526669DF"/>
    <w:rsid w:val="526C5089"/>
    <w:rsid w:val="526D7654"/>
    <w:rsid w:val="526EB091"/>
    <w:rsid w:val="5273849B"/>
    <w:rsid w:val="527D10C1"/>
    <w:rsid w:val="528116C4"/>
    <w:rsid w:val="528F822C"/>
    <w:rsid w:val="52989C54"/>
    <w:rsid w:val="52A37600"/>
    <w:rsid w:val="52A87A8A"/>
    <w:rsid w:val="52BA5EE5"/>
    <w:rsid w:val="52D27ACE"/>
    <w:rsid w:val="52D9348D"/>
    <w:rsid w:val="52DE4D2F"/>
    <w:rsid w:val="52E0D73A"/>
    <w:rsid w:val="52EFEFAC"/>
    <w:rsid w:val="52F4C681"/>
    <w:rsid w:val="52F81562"/>
    <w:rsid w:val="52FA0AB6"/>
    <w:rsid w:val="530AD9A3"/>
    <w:rsid w:val="530BC036"/>
    <w:rsid w:val="53331750"/>
    <w:rsid w:val="533C7911"/>
    <w:rsid w:val="534053A3"/>
    <w:rsid w:val="534A4BDA"/>
    <w:rsid w:val="53538147"/>
    <w:rsid w:val="5356F330"/>
    <w:rsid w:val="535CE602"/>
    <w:rsid w:val="536E9A33"/>
    <w:rsid w:val="5377C4CF"/>
    <w:rsid w:val="537BBD6D"/>
    <w:rsid w:val="537C296F"/>
    <w:rsid w:val="5384B895"/>
    <w:rsid w:val="53889B4C"/>
    <w:rsid w:val="538D3D54"/>
    <w:rsid w:val="538FA1F6"/>
    <w:rsid w:val="53937A14"/>
    <w:rsid w:val="5393BD25"/>
    <w:rsid w:val="539BF2B4"/>
    <w:rsid w:val="539E15E7"/>
    <w:rsid w:val="53AAF5BA"/>
    <w:rsid w:val="53AB33A6"/>
    <w:rsid w:val="53AC4291"/>
    <w:rsid w:val="53AF08E7"/>
    <w:rsid w:val="53B33664"/>
    <w:rsid w:val="53C1F590"/>
    <w:rsid w:val="53C93E24"/>
    <w:rsid w:val="53D4A06B"/>
    <w:rsid w:val="53E768B8"/>
    <w:rsid w:val="53EAF7F1"/>
    <w:rsid w:val="53F2F86E"/>
    <w:rsid w:val="53F5DA10"/>
    <w:rsid w:val="541AF562"/>
    <w:rsid w:val="541C8706"/>
    <w:rsid w:val="541E1052"/>
    <w:rsid w:val="542A2A4F"/>
    <w:rsid w:val="542CA6D6"/>
    <w:rsid w:val="542D7DFA"/>
    <w:rsid w:val="543636AE"/>
    <w:rsid w:val="543B0118"/>
    <w:rsid w:val="5442706E"/>
    <w:rsid w:val="544D1455"/>
    <w:rsid w:val="54557FD8"/>
    <w:rsid w:val="5455CD41"/>
    <w:rsid w:val="545EFF05"/>
    <w:rsid w:val="54685CF8"/>
    <w:rsid w:val="54882359"/>
    <w:rsid w:val="548C6A71"/>
    <w:rsid w:val="549AC489"/>
    <w:rsid w:val="54CC4AB6"/>
    <w:rsid w:val="54D04714"/>
    <w:rsid w:val="54D48AEE"/>
    <w:rsid w:val="54DBEE26"/>
    <w:rsid w:val="54FF1B9E"/>
    <w:rsid w:val="550D3BF9"/>
    <w:rsid w:val="55106294"/>
    <w:rsid w:val="553DC0FC"/>
    <w:rsid w:val="554419C2"/>
    <w:rsid w:val="55464A6A"/>
    <w:rsid w:val="55567AF2"/>
    <w:rsid w:val="5557431A"/>
    <w:rsid w:val="5557C8AA"/>
    <w:rsid w:val="5566C736"/>
    <w:rsid w:val="556CA8DB"/>
    <w:rsid w:val="5573F9A3"/>
    <w:rsid w:val="55741DFD"/>
    <w:rsid w:val="557C8159"/>
    <w:rsid w:val="55833F34"/>
    <w:rsid w:val="558800CA"/>
    <w:rsid w:val="5589744C"/>
    <w:rsid w:val="558A842D"/>
    <w:rsid w:val="559445B5"/>
    <w:rsid w:val="55A0CC9E"/>
    <w:rsid w:val="55A69A82"/>
    <w:rsid w:val="55AD4D5A"/>
    <w:rsid w:val="55AE1E59"/>
    <w:rsid w:val="55D5B26A"/>
    <w:rsid w:val="55DBC858"/>
    <w:rsid w:val="55DDA939"/>
    <w:rsid w:val="55E31B16"/>
    <w:rsid w:val="55E9A82D"/>
    <w:rsid w:val="55FAB08F"/>
    <w:rsid w:val="56069862"/>
    <w:rsid w:val="5607E540"/>
    <w:rsid w:val="5611B384"/>
    <w:rsid w:val="56125E7A"/>
    <w:rsid w:val="56166690"/>
    <w:rsid w:val="561B233F"/>
    <w:rsid w:val="5627DD3F"/>
    <w:rsid w:val="56313889"/>
    <w:rsid w:val="563A27D4"/>
    <w:rsid w:val="563C598F"/>
    <w:rsid w:val="563CD486"/>
    <w:rsid w:val="563DA38D"/>
    <w:rsid w:val="56461FE9"/>
    <w:rsid w:val="5646502C"/>
    <w:rsid w:val="564D9FE6"/>
    <w:rsid w:val="565A1C02"/>
    <w:rsid w:val="566541FE"/>
    <w:rsid w:val="566EA2B9"/>
    <w:rsid w:val="56702D70"/>
    <w:rsid w:val="567744B4"/>
    <w:rsid w:val="5685CFF8"/>
    <w:rsid w:val="569166CE"/>
    <w:rsid w:val="5693C51F"/>
    <w:rsid w:val="56A13C52"/>
    <w:rsid w:val="56A62E87"/>
    <w:rsid w:val="56A7732C"/>
    <w:rsid w:val="56B16C98"/>
    <w:rsid w:val="56B7E5FA"/>
    <w:rsid w:val="56B9865D"/>
    <w:rsid w:val="56BB25C2"/>
    <w:rsid w:val="56D64930"/>
    <w:rsid w:val="56DD137D"/>
    <w:rsid w:val="56E549FB"/>
    <w:rsid w:val="56F281F2"/>
    <w:rsid w:val="56FB6186"/>
    <w:rsid w:val="570869FB"/>
    <w:rsid w:val="570B7695"/>
    <w:rsid w:val="5713D444"/>
    <w:rsid w:val="5715A5A4"/>
    <w:rsid w:val="5721C31D"/>
    <w:rsid w:val="572D1115"/>
    <w:rsid w:val="572E09AC"/>
    <w:rsid w:val="5745340F"/>
    <w:rsid w:val="5753498E"/>
    <w:rsid w:val="575B259B"/>
    <w:rsid w:val="575D1A16"/>
    <w:rsid w:val="575DB5A5"/>
    <w:rsid w:val="57793F21"/>
    <w:rsid w:val="577EF2B2"/>
    <w:rsid w:val="5788D827"/>
    <w:rsid w:val="57973399"/>
    <w:rsid w:val="57A24699"/>
    <w:rsid w:val="57A3D73D"/>
    <w:rsid w:val="57B2CAD4"/>
    <w:rsid w:val="57C23BDA"/>
    <w:rsid w:val="57C7F6CC"/>
    <w:rsid w:val="57D5F88F"/>
    <w:rsid w:val="57D958D7"/>
    <w:rsid w:val="57F3BDBB"/>
    <w:rsid w:val="57FFDDFB"/>
    <w:rsid w:val="580E6288"/>
    <w:rsid w:val="581B51A2"/>
    <w:rsid w:val="581E08C4"/>
    <w:rsid w:val="582554B7"/>
    <w:rsid w:val="58328C89"/>
    <w:rsid w:val="583813D0"/>
    <w:rsid w:val="583E0496"/>
    <w:rsid w:val="58553DD7"/>
    <w:rsid w:val="585D223D"/>
    <w:rsid w:val="586F644C"/>
    <w:rsid w:val="58778AE6"/>
    <w:rsid w:val="587BEAC7"/>
    <w:rsid w:val="587EF60D"/>
    <w:rsid w:val="5894197A"/>
    <w:rsid w:val="58B337FE"/>
    <w:rsid w:val="58B75734"/>
    <w:rsid w:val="58B85233"/>
    <w:rsid w:val="58C72EF3"/>
    <w:rsid w:val="58CA2325"/>
    <w:rsid w:val="58CA8A5A"/>
    <w:rsid w:val="58D44BE2"/>
    <w:rsid w:val="58DC1322"/>
    <w:rsid w:val="58DFEFE8"/>
    <w:rsid w:val="58E239F0"/>
    <w:rsid w:val="58E330DA"/>
    <w:rsid w:val="58E4ABED"/>
    <w:rsid w:val="58EA11A3"/>
    <w:rsid w:val="58EABABF"/>
    <w:rsid w:val="58F0E843"/>
    <w:rsid w:val="58FE6A49"/>
    <w:rsid w:val="5907905F"/>
    <w:rsid w:val="591252FC"/>
    <w:rsid w:val="591DF3CB"/>
    <w:rsid w:val="5924220B"/>
    <w:rsid w:val="592992CC"/>
    <w:rsid w:val="592F427F"/>
    <w:rsid w:val="593697D6"/>
    <w:rsid w:val="59383009"/>
    <w:rsid w:val="5942310F"/>
    <w:rsid w:val="5943178D"/>
    <w:rsid w:val="5948FB2D"/>
    <w:rsid w:val="594E1047"/>
    <w:rsid w:val="5954C33B"/>
    <w:rsid w:val="5971F5FE"/>
    <w:rsid w:val="59947AA5"/>
    <w:rsid w:val="5998700D"/>
    <w:rsid w:val="599C29BB"/>
    <w:rsid w:val="59AFBDBE"/>
    <w:rsid w:val="59CDAE0E"/>
    <w:rsid w:val="59DDF1B3"/>
    <w:rsid w:val="59ECDE70"/>
    <w:rsid w:val="59F119B7"/>
    <w:rsid w:val="5A0230A1"/>
    <w:rsid w:val="5A0E83B7"/>
    <w:rsid w:val="5A10912D"/>
    <w:rsid w:val="5A1B5F6A"/>
    <w:rsid w:val="5A1D95CF"/>
    <w:rsid w:val="5A2752A3"/>
    <w:rsid w:val="5A410C69"/>
    <w:rsid w:val="5A484354"/>
    <w:rsid w:val="5A49E3BB"/>
    <w:rsid w:val="5A4AA1DA"/>
    <w:rsid w:val="5A4F6BAA"/>
    <w:rsid w:val="5A676B03"/>
    <w:rsid w:val="5A766A91"/>
    <w:rsid w:val="5A79DA57"/>
    <w:rsid w:val="5A79FC31"/>
    <w:rsid w:val="5A7FAE84"/>
    <w:rsid w:val="5A839222"/>
    <w:rsid w:val="5A84BB2B"/>
    <w:rsid w:val="5A97B780"/>
    <w:rsid w:val="5AA9833C"/>
    <w:rsid w:val="5AAA4148"/>
    <w:rsid w:val="5AAC09B6"/>
    <w:rsid w:val="5AAF64D3"/>
    <w:rsid w:val="5ABB2B0C"/>
    <w:rsid w:val="5AD8EC61"/>
    <w:rsid w:val="5AF814C8"/>
    <w:rsid w:val="5AFCDACE"/>
    <w:rsid w:val="5AFE1BE0"/>
    <w:rsid w:val="5B112394"/>
    <w:rsid w:val="5B161202"/>
    <w:rsid w:val="5B1CFF24"/>
    <w:rsid w:val="5B1EC97D"/>
    <w:rsid w:val="5B2B3E91"/>
    <w:rsid w:val="5B2D4838"/>
    <w:rsid w:val="5B3174F4"/>
    <w:rsid w:val="5B436106"/>
    <w:rsid w:val="5B594805"/>
    <w:rsid w:val="5B5AD2EE"/>
    <w:rsid w:val="5B5C6F25"/>
    <w:rsid w:val="5B6ADB47"/>
    <w:rsid w:val="5B7E8BA8"/>
    <w:rsid w:val="5B7FA4EB"/>
    <w:rsid w:val="5B7FA9C0"/>
    <w:rsid w:val="5B8811DB"/>
    <w:rsid w:val="5B9E2CF1"/>
    <w:rsid w:val="5BA5C3A4"/>
    <w:rsid w:val="5BA6C684"/>
    <w:rsid w:val="5BABE64E"/>
    <w:rsid w:val="5BC839A9"/>
    <w:rsid w:val="5BCEE2D6"/>
    <w:rsid w:val="5BD2EA49"/>
    <w:rsid w:val="5BD529D1"/>
    <w:rsid w:val="5BD8BCB0"/>
    <w:rsid w:val="5BDE4EAE"/>
    <w:rsid w:val="5BF0C215"/>
    <w:rsid w:val="5BFC23FB"/>
    <w:rsid w:val="5BFD18F5"/>
    <w:rsid w:val="5BFF0953"/>
    <w:rsid w:val="5C0721FD"/>
    <w:rsid w:val="5C196A1B"/>
    <w:rsid w:val="5C1F6D71"/>
    <w:rsid w:val="5C2086E8"/>
    <w:rsid w:val="5C3279F4"/>
    <w:rsid w:val="5C3583E5"/>
    <w:rsid w:val="5C3ECFD9"/>
    <w:rsid w:val="5C441DE4"/>
    <w:rsid w:val="5C448682"/>
    <w:rsid w:val="5C607DC9"/>
    <w:rsid w:val="5C62BFB2"/>
    <w:rsid w:val="5C6C74F3"/>
    <w:rsid w:val="5C6D86B7"/>
    <w:rsid w:val="5C6F0E44"/>
    <w:rsid w:val="5C86341A"/>
    <w:rsid w:val="5C8AA034"/>
    <w:rsid w:val="5C91FBA3"/>
    <w:rsid w:val="5C983968"/>
    <w:rsid w:val="5CB1D25D"/>
    <w:rsid w:val="5CB9009F"/>
    <w:rsid w:val="5CBA4880"/>
    <w:rsid w:val="5CCD0D46"/>
    <w:rsid w:val="5CDC37B1"/>
    <w:rsid w:val="5CE06F24"/>
    <w:rsid w:val="5CE32D62"/>
    <w:rsid w:val="5CF656A6"/>
    <w:rsid w:val="5CF6B295"/>
    <w:rsid w:val="5D014D73"/>
    <w:rsid w:val="5D085765"/>
    <w:rsid w:val="5D21C3B6"/>
    <w:rsid w:val="5D2B63E9"/>
    <w:rsid w:val="5D36E85B"/>
    <w:rsid w:val="5D38297E"/>
    <w:rsid w:val="5D3D1E79"/>
    <w:rsid w:val="5D4AAFA9"/>
    <w:rsid w:val="5D6BB332"/>
    <w:rsid w:val="5D718ACD"/>
    <w:rsid w:val="5D75C363"/>
    <w:rsid w:val="5D7AA8ED"/>
    <w:rsid w:val="5D7F7B93"/>
    <w:rsid w:val="5D975B7C"/>
    <w:rsid w:val="5DAFBC93"/>
    <w:rsid w:val="5DB1C970"/>
    <w:rsid w:val="5DC2990B"/>
    <w:rsid w:val="5DC43611"/>
    <w:rsid w:val="5DCBBBED"/>
    <w:rsid w:val="5DCE764C"/>
    <w:rsid w:val="5DD0FC9F"/>
    <w:rsid w:val="5DE11AFF"/>
    <w:rsid w:val="5DF0D459"/>
    <w:rsid w:val="5DF1DAF2"/>
    <w:rsid w:val="5DFC5669"/>
    <w:rsid w:val="5E1F6C74"/>
    <w:rsid w:val="5E38FBA2"/>
    <w:rsid w:val="5E3AFABF"/>
    <w:rsid w:val="5E47DB62"/>
    <w:rsid w:val="5E4B2E34"/>
    <w:rsid w:val="5E4E37F4"/>
    <w:rsid w:val="5E50F5A5"/>
    <w:rsid w:val="5E584DF6"/>
    <w:rsid w:val="5E5FE108"/>
    <w:rsid w:val="5E64DBB2"/>
    <w:rsid w:val="5E73FD60"/>
    <w:rsid w:val="5E7ACFDA"/>
    <w:rsid w:val="5E7E6F08"/>
    <w:rsid w:val="5E7F7B74"/>
    <w:rsid w:val="5E893393"/>
    <w:rsid w:val="5E90005A"/>
    <w:rsid w:val="5E915A6A"/>
    <w:rsid w:val="5E94450E"/>
    <w:rsid w:val="5EA16F9E"/>
    <w:rsid w:val="5EA8CE2E"/>
    <w:rsid w:val="5EB74F62"/>
    <w:rsid w:val="5EE0CDA7"/>
    <w:rsid w:val="5EE78DCB"/>
    <w:rsid w:val="5EF4AA80"/>
    <w:rsid w:val="5F13EB95"/>
    <w:rsid w:val="5F1AB1FA"/>
    <w:rsid w:val="5F259BD0"/>
    <w:rsid w:val="5F279828"/>
    <w:rsid w:val="5F282C52"/>
    <w:rsid w:val="5F301D66"/>
    <w:rsid w:val="5F31FEE7"/>
    <w:rsid w:val="5F38423D"/>
    <w:rsid w:val="5F47901F"/>
    <w:rsid w:val="5F4FFAA3"/>
    <w:rsid w:val="5F5E3993"/>
    <w:rsid w:val="5F61CDAA"/>
    <w:rsid w:val="5F7145AB"/>
    <w:rsid w:val="5F750B97"/>
    <w:rsid w:val="5F75A9FE"/>
    <w:rsid w:val="5F7C2094"/>
    <w:rsid w:val="5F7FE3FA"/>
    <w:rsid w:val="5F854A11"/>
    <w:rsid w:val="5F897D99"/>
    <w:rsid w:val="5F9703D0"/>
    <w:rsid w:val="5F99A88E"/>
    <w:rsid w:val="5F9DA467"/>
    <w:rsid w:val="5F9ECFAF"/>
    <w:rsid w:val="5FA2C050"/>
    <w:rsid w:val="5FA78D95"/>
    <w:rsid w:val="5FB3E0C3"/>
    <w:rsid w:val="5FBDF7C0"/>
    <w:rsid w:val="5FC45396"/>
    <w:rsid w:val="5FCC3755"/>
    <w:rsid w:val="5FE1B4D7"/>
    <w:rsid w:val="5FE47996"/>
    <w:rsid w:val="5FE667D5"/>
    <w:rsid w:val="5FE8B43D"/>
    <w:rsid w:val="5FEC3C86"/>
    <w:rsid w:val="5FEC40FA"/>
    <w:rsid w:val="5FF4063C"/>
    <w:rsid w:val="5FF56351"/>
    <w:rsid w:val="5FF841FD"/>
    <w:rsid w:val="60137474"/>
    <w:rsid w:val="601683DF"/>
    <w:rsid w:val="601749AA"/>
    <w:rsid w:val="6041CD81"/>
    <w:rsid w:val="6051B5F8"/>
    <w:rsid w:val="605B8E2F"/>
    <w:rsid w:val="606656BC"/>
    <w:rsid w:val="606C3FA7"/>
    <w:rsid w:val="606EEF83"/>
    <w:rsid w:val="607AF7F0"/>
    <w:rsid w:val="6083014D"/>
    <w:rsid w:val="60876BB7"/>
    <w:rsid w:val="608A0EE6"/>
    <w:rsid w:val="608B58E7"/>
    <w:rsid w:val="608C0490"/>
    <w:rsid w:val="6095F7C9"/>
    <w:rsid w:val="6096BC1C"/>
    <w:rsid w:val="609D62B6"/>
    <w:rsid w:val="609E23F5"/>
    <w:rsid w:val="609E384F"/>
    <w:rsid w:val="609EC810"/>
    <w:rsid w:val="609EFFD8"/>
    <w:rsid w:val="60B6C7D2"/>
    <w:rsid w:val="60CC9870"/>
    <w:rsid w:val="60D49260"/>
    <w:rsid w:val="60D51350"/>
    <w:rsid w:val="60E61434"/>
    <w:rsid w:val="60EA8763"/>
    <w:rsid w:val="60EEDF5F"/>
    <w:rsid w:val="60F49BBF"/>
    <w:rsid w:val="60F8712C"/>
    <w:rsid w:val="61026E8B"/>
    <w:rsid w:val="6139B2A8"/>
    <w:rsid w:val="61454957"/>
    <w:rsid w:val="614E2E81"/>
    <w:rsid w:val="614FFC65"/>
    <w:rsid w:val="615348F4"/>
    <w:rsid w:val="6165462C"/>
    <w:rsid w:val="61679AA6"/>
    <w:rsid w:val="6168A8B9"/>
    <w:rsid w:val="616A3276"/>
    <w:rsid w:val="617ED687"/>
    <w:rsid w:val="6180323B"/>
    <w:rsid w:val="6187BE6A"/>
    <w:rsid w:val="6189702B"/>
    <w:rsid w:val="619ACAAE"/>
    <w:rsid w:val="61A81531"/>
    <w:rsid w:val="61ACCADF"/>
    <w:rsid w:val="61B87F21"/>
    <w:rsid w:val="61CD2634"/>
    <w:rsid w:val="61DA814A"/>
    <w:rsid w:val="61E52D97"/>
    <w:rsid w:val="61EBC20C"/>
    <w:rsid w:val="61F044D3"/>
    <w:rsid w:val="61F46A02"/>
    <w:rsid w:val="6201023A"/>
    <w:rsid w:val="62028FDC"/>
    <w:rsid w:val="621292B1"/>
    <w:rsid w:val="6226523B"/>
    <w:rsid w:val="62455A6B"/>
    <w:rsid w:val="6248116E"/>
    <w:rsid w:val="624EC607"/>
    <w:rsid w:val="626E70A6"/>
    <w:rsid w:val="6271129E"/>
    <w:rsid w:val="6272CF4C"/>
    <w:rsid w:val="62761F3F"/>
    <w:rsid w:val="627B0202"/>
    <w:rsid w:val="627E29BC"/>
    <w:rsid w:val="6282D9EF"/>
    <w:rsid w:val="62830A8F"/>
    <w:rsid w:val="62862C17"/>
    <w:rsid w:val="62894199"/>
    <w:rsid w:val="6294A60B"/>
    <w:rsid w:val="62984903"/>
    <w:rsid w:val="629A6A62"/>
    <w:rsid w:val="62A190C4"/>
    <w:rsid w:val="62A20382"/>
    <w:rsid w:val="62A6F922"/>
    <w:rsid w:val="62BB390E"/>
    <w:rsid w:val="62C202DB"/>
    <w:rsid w:val="62D943A6"/>
    <w:rsid w:val="62F38A1B"/>
    <w:rsid w:val="62F4120D"/>
    <w:rsid w:val="62FB1C0F"/>
    <w:rsid w:val="62FDC131"/>
    <w:rsid w:val="63012233"/>
    <w:rsid w:val="63053120"/>
    <w:rsid w:val="63179752"/>
    <w:rsid w:val="631930AA"/>
    <w:rsid w:val="631AC67B"/>
    <w:rsid w:val="63312863"/>
    <w:rsid w:val="63317F98"/>
    <w:rsid w:val="633B9CD9"/>
    <w:rsid w:val="63433C85"/>
    <w:rsid w:val="634CE38B"/>
    <w:rsid w:val="634FCBC7"/>
    <w:rsid w:val="63594A52"/>
    <w:rsid w:val="63596607"/>
    <w:rsid w:val="635AB066"/>
    <w:rsid w:val="636F04FD"/>
    <w:rsid w:val="6389395A"/>
    <w:rsid w:val="63920E84"/>
    <w:rsid w:val="6394C304"/>
    <w:rsid w:val="639598EC"/>
    <w:rsid w:val="63968BC2"/>
    <w:rsid w:val="6398000C"/>
    <w:rsid w:val="63996908"/>
    <w:rsid w:val="6399AD2B"/>
    <w:rsid w:val="639CDF77"/>
    <w:rsid w:val="639FA779"/>
    <w:rsid w:val="63A0A71D"/>
    <w:rsid w:val="63A1574B"/>
    <w:rsid w:val="63A9985F"/>
    <w:rsid w:val="63CAB55A"/>
    <w:rsid w:val="63CE36EF"/>
    <w:rsid w:val="63D0FEE3"/>
    <w:rsid w:val="63D10814"/>
    <w:rsid w:val="63D58A57"/>
    <w:rsid w:val="63E109BB"/>
    <w:rsid w:val="63E63B6C"/>
    <w:rsid w:val="63E7A765"/>
    <w:rsid w:val="63F5E1D4"/>
    <w:rsid w:val="6405A961"/>
    <w:rsid w:val="64092DD0"/>
    <w:rsid w:val="640B55AB"/>
    <w:rsid w:val="640CA5A8"/>
    <w:rsid w:val="640DC110"/>
    <w:rsid w:val="6412AF59"/>
    <w:rsid w:val="64145D2A"/>
    <w:rsid w:val="64177114"/>
    <w:rsid w:val="641773E4"/>
    <w:rsid w:val="6417F38F"/>
    <w:rsid w:val="642F483E"/>
    <w:rsid w:val="64319144"/>
    <w:rsid w:val="6432E214"/>
    <w:rsid w:val="6439F172"/>
    <w:rsid w:val="643BE60C"/>
    <w:rsid w:val="643C8BCC"/>
    <w:rsid w:val="6441D9CE"/>
    <w:rsid w:val="6445CF48"/>
    <w:rsid w:val="644715D5"/>
    <w:rsid w:val="64478D8E"/>
    <w:rsid w:val="64499C54"/>
    <w:rsid w:val="6457BDC9"/>
    <w:rsid w:val="64660EEC"/>
    <w:rsid w:val="6476341D"/>
    <w:rsid w:val="647B0699"/>
    <w:rsid w:val="648B0BB0"/>
    <w:rsid w:val="649EFC85"/>
    <w:rsid w:val="649F824C"/>
    <w:rsid w:val="64A07DF4"/>
    <w:rsid w:val="64AC17B1"/>
    <w:rsid w:val="64B03BC0"/>
    <w:rsid w:val="64B10D18"/>
    <w:rsid w:val="64BE90A8"/>
    <w:rsid w:val="64C290FB"/>
    <w:rsid w:val="64CF46A4"/>
    <w:rsid w:val="64D36CA0"/>
    <w:rsid w:val="64D3B1C8"/>
    <w:rsid w:val="64E0825E"/>
    <w:rsid w:val="64F026E7"/>
    <w:rsid w:val="64F39B9F"/>
    <w:rsid w:val="64FA5B0A"/>
    <w:rsid w:val="651525B4"/>
    <w:rsid w:val="65156032"/>
    <w:rsid w:val="65244925"/>
    <w:rsid w:val="653641FD"/>
    <w:rsid w:val="6545DC22"/>
    <w:rsid w:val="654E7190"/>
    <w:rsid w:val="655B227D"/>
    <w:rsid w:val="6560DBF2"/>
    <w:rsid w:val="65611A04"/>
    <w:rsid w:val="65672CE1"/>
    <w:rsid w:val="656C20EE"/>
    <w:rsid w:val="6571B9DE"/>
    <w:rsid w:val="65738CB3"/>
    <w:rsid w:val="65814453"/>
    <w:rsid w:val="6586A00D"/>
    <w:rsid w:val="658E0E6F"/>
    <w:rsid w:val="658E6AA8"/>
    <w:rsid w:val="658F399C"/>
    <w:rsid w:val="65A21EF0"/>
    <w:rsid w:val="65AADC46"/>
    <w:rsid w:val="65AAE281"/>
    <w:rsid w:val="65AB10BA"/>
    <w:rsid w:val="65B8AE71"/>
    <w:rsid w:val="65E036BC"/>
    <w:rsid w:val="65E4E50B"/>
    <w:rsid w:val="65FC8157"/>
    <w:rsid w:val="65FD314E"/>
    <w:rsid w:val="65FFB2C6"/>
    <w:rsid w:val="6610CCFC"/>
    <w:rsid w:val="6621FD89"/>
    <w:rsid w:val="662B4D82"/>
    <w:rsid w:val="663BF27B"/>
    <w:rsid w:val="6646571E"/>
    <w:rsid w:val="66495828"/>
    <w:rsid w:val="664D445C"/>
    <w:rsid w:val="664F13D2"/>
    <w:rsid w:val="6666915E"/>
    <w:rsid w:val="6673EFDC"/>
    <w:rsid w:val="66755E85"/>
    <w:rsid w:val="6676AF54"/>
    <w:rsid w:val="6679E194"/>
    <w:rsid w:val="6680B6C3"/>
    <w:rsid w:val="668722F2"/>
    <w:rsid w:val="668CB2E8"/>
    <w:rsid w:val="668EB4BD"/>
    <w:rsid w:val="66B4A5E6"/>
    <w:rsid w:val="66B85E37"/>
    <w:rsid w:val="66C4609E"/>
    <w:rsid w:val="66CBFE5F"/>
    <w:rsid w:val="66D16896"/>
    <w:rsid w:val="66DBA738"/>
    <w:rsid w:val="66DD1132"/>
    <w:rsid w:val="66EB81A5"/>
    <w:rsid w:val="66ED74E1"/>
    <w:rsid w:val="66F4C368"/>
    <w:rsid w:val="66F798A6"/>
    <w:rsid w:val="6708A04A"/>
    <w:rsid w:val="6709FA93"/>
    <w:rsid w:val="6710ABD2"/>
    <w:rsid w:val="67161055"/>
    <w:rsid w:val="671AA020"/>
    <w:rsid w:val="672D9FC5"/>
    <w:rsid w:val="673001B3"/>
    <w:rsid w:val="673ADF15"/>
    <w:rsid w:val="673D1C7D"/>
    <w:rsid w:val="673D475B"/>
    <w:rsid w:val="6749EBB9"/>
    <w:rsid w:val="675455E6"/>
    <w:rsid w:val="6757E02D"/>
    <w:rsid w:val="675C39C5"/>
    <w:rsid w:val="675C774F"/>
    <w:rsid w:val="676813ED"/>
    <w:rsid w:val="6769D027"/>
    <w:rsid w:val="676A0D6F"/>
    <w:rsid w:val="676B2855"/>
    <w:rsid w:val="67704355"/>
    <w:rsid w:val="67865AEC"/>
    <w:rsid w:val="678AF680"/>
    <w:rsid w:val="678D6819"/>
    <w:rsid w:val="6799CC63"/>
    <w:rsid w:val="679DC08A"/>
    <w:rsid w:val="67A2272E"/>
    <w:rsid w:val="67A59D26"/>
    <w:rsid w:val="67AF481F"/>
    <w:rsid w:val="67C1D7A8"/>
    <w:rsid w:val="67C25766"/>
    <w:rsid w:val="67C46A94"/>
    <w:rsid w:val="67CEA178"/>
    <w:rsid w:val="67DC57CD"/>
    <w:rsid w:val="67DCB26A"/>
    <w:rsid w:val="67E225F3"/>
    <w:rsid w:val="67E5D2C5"/>
    <w:rsid w:val="67F911BF"/>
    <w:rsid w:val="680071B3"/>
    <w:rsid w:val="6809DCC9"/>
    <w:rsid w:val="681F1D17"/>
    <w:rsid w:val="6836CBD7"/>
    <w:rsid w:val="683A00B1"/>
    <w:rsid w:val="683DBBD6"/>
    <w:rsid w:val="68483CDC"/>
    <w:rsid w:val="68540B94"/>
    <w:rsid w:val="685DBBD2"/>
    <w:rsid w:val="685F07CF"/>
    <w:rsid w:val="6861E9EB"/>
    <w:rsid w:val="6871B0A2"/>
    <w:rsid w:val="6885B2F2"/>
    <w:rsid w:val="688CC802"/>
    <w:rsid w:val="688F3831"/>
    <w:rsid w:val="688F450B"/>
    <w:rsid w:val="68942B72"/>
    <w:rsid w:val="6896092C"/>
    <w:rsid w:val="68A4D7A6"/>
    <w:rsid w:val="68B2AD09"/>
    <w:rsid w:val="68BADB93"/>
    <w:rsid w:val="68BC2665"/>
    <w:rsid w:val="68C1F7D2"/>
    <w:rsid w:val="68C89655"/>
    <w:rsid w:val="68CFE3C6"/>
    <w:rsid w:val="68D1616B"/>
    <w:rsid w:val="68D9CE57"/>
    <w:rsid w:val="68E7C259"/>
    <w:rsid w:val="68F3CFB9"/>
    <w:rsid w:val="68F9284D"/>
    <w:rsid w:val="68FBB319"/>
    <w:rsid w:val="6903174B"/>
    <w:rsid w:val="690A8853"/>
    <w:rsid w:val="690B6A6C"/>
    <w:rsid w:val="69258592"/>
    <w:rsid w:val="69400095"/>
    <w:rsid w:val="69407260"/>
    <w:rsid w:val="6941B104"/>
    <w:rsid w:val="6946E54C"/>
    <w:rsid w:val="694AE4D1"/>
    <w:rsid w:val="694C88E8"/>
    <w:rsid w:val="6955B388"/>
    <w:rsid w:val="696E285B"/>
    <w:rsid w:val="696FDB92"/>
    <w:rsid w:val="69894FBF"/>
    <w:rsid w:val="699B8054"/>
    <w:rsid w:val="69A0AEEC"/>
    <w:rsid w:val="69B08680"/>
    <w:rsid w:val="69BDA9D2"/>
    <w:rsid w:val="69BDE92B"/>
    <w:rsid w:val="69C363DD"/>
    <w:rsid w:val="69C83F36"/>
    <w:rsid w:val="69CEB494"/>
    <w:rsid w:val="69D27427"/>
    <w:rsid w:val="69D9E077"/>
    <w:rsid w:val="69DF1AD7"/>
    <w:rsid w:val="69DF936C"/>
    <w:rsid w:val="69E04DE3"/>
    <w:rsid w:val="69E0E0F0"/>
    <w:rsid w:val="69E6F641"/>
    <w:rsid w:val="69FCF490"/>
    <w:rsid w:val="69FE0360"/>
    <w:rsid w:val="6A0F921A"/>
    <w:rsid w:val="6A119F23"/>
    <w:rsid w:val="6A123748"/>
    <w:rsid w:val="6A18CDE9"/>
    <w:rsid w:val="6A35D72E"/>
    <w:rsid w:val="6A3B31AD"/>
    <w:rsid w:val="6A464471"/>
    <w:rsid w:val="6A4CA12C"/>
    <w:rsid w:val="6A4D87F8"/>
    <w:rsid w:val="6A5302C4"/>
    <w:rsid w:val="6A5F918D"/>
    <w:rsid w:val="6A7B25E9"/>
    <w:rsid w:val="6A8312EC"/>
    <w:rsid w:val="6A83244D"/>
    <w:rsid w:val="6AA60570"/>
    <w:rsid w:val="6AA91B3E"/>
    <w:rsid w:val="6ABB8BF7"/>
    <w:rsid w:val="6ABC7BC8"/>
    <w:rsid w:val="6AC52BF1"/>
    <w:rsid w:val="6ACB5454"/>
    <w:rsid w:val="6ACD3817"/>
    <w:rsid w:val="6AD586F3"/>
    <w:rsid w:val="6AE0DB12"/>
    <w:rsid w:val="6AEDD43C"/>
    <w:rsid w:val="6AF288FC"/>
    <w:rsid w:val="6B007614"/>
    <w:rsid w:val="6B05D831"/>
    <w:rsid w:val="6B05EBB0"/>
    <w:rsid w:val="6B0EDE30"/>
    <w:rsid w:val="6B15EB80"/>
    <w:rsid w:val="6B197E9B"/>
    <w:rsid w:val="6B307E71"/>
    <w:rsid w:val="6B3848D9"/>
    <w:rsid w:val="6B44386A"/>
    <w:rsid w:val="6B4B3408"/>
    <w:rsid w:val="6B4EA7B1"/>
    <w:rsid w:val="6B558149"/>
    <w:rsid w:val="6B55A527"/>
    <w:rsid w:val="6B5819DC"/>
    <w:rsid w:val="6B5F98E5"/>
    <w:rsid w:val="6B676F6E"/>
    <w:rsid w:val="6B6C7F79"/>
    <w:rsid w:val="6B76F283"/>
    <w:rsid w:val="6B8D9EAC"/>
    <w:rsid w:val="6B968705"/>
    <w:rsid w:val="6BA03601"/>
    <w:rsid w:val="6BA8CFEF"/>
    <w:rsid w:val="6BB8BDF8"/>
    <w:rsid w:val="6BBCA9DD"/>
    <w:rsid w:val="6BCC03AE"/>
    <w:rsid w:val="6BCFF51D"/>
    <w:rsid w:val="6BD63783"/>
    <w:rsid w:val="6BD79E22"/>
    <w:rsid w:val="6BDF7D27"/>
    <w:rsid w:val="6BE6C54B"/>
    <w:rsid w:val="6BF0D2C1"/>
    <w:rsid w:val="6BF939A2"/>
    <w:rsid w:val="6C0B6242"/>
    <w:rsid w:val="6C10FE56"/>
    <w:rsid w:val="6C13C047"/>
    <w:rsid w:val="6C15E722"/>
    <w:rsid w:val="6C35CA3E"/>
    <w:rsid w:val="6C3CBE35"/>
    <w:rsid w:val="6C42C74D"/>
    <w:rsid w:val="6C529F81"/>
    <w:rsid w:val="6C5F10ED"/>
    <w:rsid w:val="6C71B5AC"/>
    <w:rsid w:val="6C73EED1"/>
    <w:rsid w:val="6C74D0DF"/>
    <w:rsid w:val="6C7B1C0D"/>
    <w:rsid w:val="6C7BA81B"/>
    <w:rsid w:val="6C7F3C1C"/>
    <w:rsid w:val="6C878204"/>
    <w:rsid w:val="6C976DA2"/>
    <w:rsid w:val="6C97AA09"/>
    <w:rsid w:val="6CA97FBF"/>
    <w:rsid w:val="6CC485AE"/>
    <w:rsid w:val="6CC903BF"/>
    <w:rsid w:val="6CC91345"/>
    <w:rsid w:val="6CD0DFC4"/>
    <w:rsid w:val="6CD26FD9"/>
    <w:rsid w:val="6CD59A06"/>
    <w:rsid w:val="6CE3A6E5"/>
    <w:rsid w:val="6CE69DF2"/>
    <w:rsid w:val="6CF084DE"/>
    <w:rsid w:val="6CF1D651"/>
    <w:rsid w:val="6CF72301"/>
    <w:rsid w:val="6D04643E"/>
    <w:rsid w:val="6D10F3C3"/>
    <w:rsid w:val="6D14E313"/>
    <w:rsid w:val="6D15AFF6"/>
    <w:rsid w:val="6D1C98AE"/>
    <w:rsid w:val="6D2AA1DB"/>
    <w:rsid w:val="6D301B12"/>
    <w:rsid w:val="6D30568F"/>
    <w:rsid w:val="6D3DF867"/>
    <w:rsid w:val="6D4E87A3"/>
    <w:rsid w:val="6D5C3B76"/>
    <w:rsid w:val="6D6FA6C5"/>
    <w:rsid w:val="6D74867D"/>
    <w:rsid w:val="6D75B376"/>
    <w:rsid w:val="6DA32F56"/>
    <w:rsid w:val="6DA7A4B4"/>
    <w:rsid w:val="6DABFD84"/>
    <w:rsid w:val="6DB48009"/>
    <w:rsid w:val="6DB8DB02"/>
    <w:rsid w:val="6DBD8032"/>
    <w:rsid w:val="6DC4F5A4"/>
    <w:rsid w:val="6DCB3255"/>
    <w:rsid w:val="6DD8DC22"/>
    <w:rsid w:val="6DDFCB3D"/>
    <w:rsid w:val="6DE75627"/>
    <w:rsid w:val="6DEA0C7E"/>
    <w:rsid w:val="6DEC9198"/>
    <w:rsid w:val="6DFEC7DA"/>
    <w:rsid w:val="6E10763A"/>
    <w:rsid w:val="6E1E103A"/>
    <w:rsid w:val="6E213281"/>
    <w:rsid w:val="6E24ECFB"/>
    <w:rsid w:val="6E3723A4"/>
    <w:rsid w:val="6E38BE72"/>
    <w:rsid w:val="6E48793A"/>
    <w:rsid w:val="6E544567"/>
    <w:rsid w:val="6E54A7AE"/>
    <w:rsid w:val="6E84C3CF"/>
    <w:rsid w:val="6EAF68E2"/>
    <w:rsid w:val="6EB1487A"/>
    <w:rsid w:val="6EC5EFB1"/>
    <w:rsid w:val="6ECFF5A2"/>
    <w:rsid w:val="6EF0B335"/>
    <w:rsid w:val="6EF9A8B4"/>
    <w:rsid w:val="6F03332D"/>
    <w:rsid w:val="6F06C942"/>
    <w:rsid w:val="6F109578"/>
    <w:rsid w:val="6F20F1DF"/>
    <w:rsid w:val="6F5A52AB"/>
    <w:rsid w:val="6F61BBA4"/>
    <w:rsid w:val="6F68B8A3"/>
    <w:rsid w:val="6F6AFC8B"/>
    <w:rsid w:val="6F7E1D39"/>
    <w:rsid w:val="6F853FD7"/>
    <w:rsid w:val="6F91D404"/>
    <w:rsid w:val="6F944B67"/>
    <w:rsid w:val="6F9BD97B"/>
    <w:rsid w:val="6FA5BB61"/>
    <w:rsid w:val="6FA819AE"/>
    <w:rsid w:val="6FB95841"/>
    <w:rsid w:val="6FB9A274"/>
    <w:rsid w:val="6FB9F00A"/>
    <w:rsid w:val="6FB9FBAC"/>
    <w:rsid w:val="6FBC8D84"/>
    <w:rsid w:val="6FBD1823"/>
    <w:rsid w:val="6FCA2C4A"/>
    <w:rsid w:val="6FCF94A9"/>
    <w:rsid w:val="6FD24FD7"/>
    <w:rsid w:val="6FD5537D"/>
    <w:rsid w:val="6FD5E620"/>
    <w:rsid w:val="6FE87830"/>
    <w:rsid w:val="6FF0A831"/>
    <w:rsid w:val="6FF19259"/>
    <w:rsid w:val="6FF57FFE"/>
    <w:rsid w:val="6FF5DD79"/>
    <w:rsid w:val="6FFF093D"/>
    <w:rsid w:val="70104B6D"/>
    <w:rsid w:val="70208DA3"/>
    <w:rsid w:val="70231515"/>
    <w:rsid w:val="7035FEBB"/>
    <w:rsid w:val="703A89CF"/>
    <w:rsid w:val="703C314C"/>
    <w:rsid w:val="70449A34"/>
    <w:rsid w:val="704B3DAB"/>
    <w:rsid w:val="70516238"/>
    <w:rsid w:val="7052A801"/>
    <w:rsid w:val="70533D21"/>
    <w:rsid w:val="7058B01E"/>
    <w:rsid w:val="706AD0D8"/>
    <w:rsid w:val="707C4FAE"/>
    <w:rsid w:val="708AF296"/>
    <w:rsid w:val="708D7AE0"/>
    <w:rsid w:val="7099EA5A"/>
    <w:rsid w:val="709A0BAC"/>
    <w:rsid w:val="709DA4C0"/>
    <w:rsid w:val="70A59E8A"/>
    <w:rsid w:val="70C03C8A"/>
    <w:rsid w:val="70C27574"/>
    <w:rsid w:val="70C77DE8"/>
    <w:rsid w:val="70CE95BE"/>
    <w:rsid w:val="70D205CF"/>
    <w:rsid w:val="70D3CA4A"/>
    <w:rsid w:val="70D3FB11"/>
    <w:rsid w:val="70DC875E"/>
    <w:rsid w:val="70DF3E26"/>
    <w:rsid w:val="70DF5318"/>
    <w:rsid w:val="70E147DE"/>
    <w:rsid w:val="70E8A572"/>
    <w:rsid w:val="70F5B1E1"/>
    <w:rsid w:val="70FF4B52"/>
    <w:rsid w:val="710174C6"/>
    <w:rsid w:val="7106E95D"/>
    <w:rsid w:val="71084A6E"/>
    <w:rsid w:val="710A48B2"/>
    <w:rsid w:val="710F9965"/>
    <w:rsid w:val="7111E12F"/>
    <w:rsid w:val="71162151"/>
    <w:rsid w:val="711EB25A"/>
    <w:rsid w:val="71234375"/>
    <w:rsid w:val="7124A590"/>
    <w:rsid w:val="712EF913"/>
    <w:rsid w:val="7137C9B8"/>
    <w:rsid w:val="71416712"/>
    <w:rsid w:val="714A153C"/>
    <w:rsid w:val="714F638C"/>
    <w:rsid w:val="71693102"/>
    <w:rsid w:val="717526AF"/>
    <w:rsid w:val="718DF539"/>
    <w:rsid w:val="718DF998"/>
    <w:rsid w:val="718E7B98"/>
    <w:rsid w:val="719101CF"/>
    <w:rsid w:val="7192BADF"/>
    <w:rsid w:val="7197365E"/>
    <w:rsid w:val="71A196B5"/>
    <w:rsid w:val="71A44394"/>
    <w:rsid w:val="71AD0D5A"/>
    <w:rsid w:val="71ADF22B"/>
    <w:rsid w:val="71B2EFEC"/>
    <w:rsid w:val="71BEE8E2"/>
    <w:rsid w:val="71C8994B"/>
    <w:rsid w:val="71D320EC"/>
    <w:rsid w:val="71D7BF98"/>
    <w:rsid w:val="71DBFF42"/>
    <w:rsid w:val="71E79F4D"/>
    <w:rsid w:val="71F05108"/>
    <w:rsid w:val="71F114C0"/>
    <w:rsid w:val="7216660D"/>
    <w:rsid w:val="721A9E2B"/>
    <w:rsid w:val="7227552B"/>
    <w:rsid w:val="722B7E33"/>
    <w:rsid w:val="7235C508"/>
    <w:rsid w:val="72380537"/>
    <w:rsid w:val="72401B4D"/>
    <w:rsid w:val="7240E9E8"/>
    <w:rsid w:val="7248319F"/>
    <w:rsid w:val="7250FF38"/>
    <w:rsid w:val="72658139"/>
    <w:rsid w:val="726BF7B0"/>
    <w:rsid w:val="727EE6C5"/>
    <w:rsid w:val="7285E585"/>
    <w:rsid w:val="72898065"/>
    <w:rsid w:val="728E547E"/>
    <w:rsid w:val="728F9BA8"/>
    <w:rsid w:val="7296EC41"/>
    <w:rsid w:val="72A43542"/>
    <w:rsid w:val="72AD73D6"/>
    <w:rsid w:val="72AF44F2"/>
    <w:rsid w:val="72B0B48E"/>
    <w:rsid w:val="72B32E59"/>
    <w:rsid w:val="72C11D4D"/>
    <w:rsid w:val="72C731EB"/>
    <w:rsid w:val="72CD48FF"/>
    <w:rsid w:val="72CE4794"/>
    <w:rsid w:val="72D019CE"/>
    <w:rsid w:val="72E567AF"/>
    <w:rsid w:val="72E82105"/>
    <w:rsid w:val="72EB3765"/>
    <w:rsid w:val="72FB9092"/>
    <w:rsid w:val="733FAF3B"/>
    <w:rsid w:val="7341D47B"/>
    <w:rsid w:val="7355A118"/>
    <w:rsid w:val="7355B86F"/>
    <w:rsid w:val="7355DEF3"/>
    <w:rsid w:val="73623E51"/>
    <w:rsid w:val="73668D48"/>
    <w:rsid w:val="7366FCFB"/>
    <w:rsid w:val="73677C3B"/>
    <w:rsid w:val="736AA081"/>
    <w:rsid w:val="73748B9F"/>
    <w:rsid w:val="73773C0D"/>
    <w:rsid w:val="737B0B04"/>
    <w:rsid w:val="7388808B"/>
    <w:rsid w:val="738F2FCE"/>
    <w:rsid w:val="739E1ABD"/>
    <w:rsid w:val="73A17E5E"/>
    <w:rsid w:val="73ACF074"/>
    <w:rsid w:val="73C479C4"/>
    <w:rsid w:val="73CA3F1B"/>
    <w:rsid w:val="73CA611C"/>
    <w:rsid w:val="73CDEA03"/>
    <w:rsid w:val="73CE45BB"/>
    <w:rsid w:val="73D2577E"/>
    <w:rsid w:val="73D2CB9D"/>
    <w:rsid w:val="73D3F644"/>
    <w:rsid w:val="73D73A0D"/>
    <w:rsid w:val="73DCE503"/>
    <w:rsid w:val="73E85E93"/>
    <w:rsid w:val="73F0DBF6"/>
    <w:rsid w:val="73FB71E3"/>
    <w:rsid w:val="74056408"/>
    <w:rsid w:val="7405C17E"/>
    <w:rsid w:val="7406EC23"/>
    <w:rsid w:val="7407D460"/>
    <w:rsid w:val="74113D54"/>
    <w:rsid w:val="7420B06D"/>
    <w:rsid w:val="74257EE2"/>
    <w:rsid w:val="742F1711"/>
    <w:rsid w:val="7432649B"/>
    <w:rsid w:val="74450885"/>
    <w:rsid w:val="744DF0E9"/>
    <w:rsid w:val="7458E951"/>
    <w:rsid w:val="7460C85A"/>
    <w:rsid w:val="7469484A"/>
    <w:rsid w:val="7471C63E"/>
    <w:rsid w:val="7473E910"/>
    <w:rsid w:val="7478EE4F"/>
    <w:rsid w:val="747F0227"/>
    <w:rsid w:val="74825372"/>
    <w:rsid w:val="748D4102"/>
    <w:rsid w:val="748D4D12"/>
    <w:rsid w:val="74A86F34"/>
    <w:rsid w:val="74AA844D"/>
    <w:rsid w:val="74B003C1"/>
    <w:rsid w:val="74B859F3"/>
    <w:rsid w:val="74C00403"/>
    <w:rsid w:val="74CA48C3"/>
    <w:rsid w:val="74D201EB"/>
    <w:rsid w:val="74D53695"/>
    <w:rsid w:val="74D7A7BF"/>
    <w:rsid w:val="74E24CBC"/>
    <w:rsid w:val="74E6BECD"/>
    <w:rsid w:val="74EF1595"/>
    <w:rsid w:val="74F1BCFD"/>
    <w:rsid w:val="750AD97F"/>
    <w:rsid w:val="75111C92"/>
    <w:rsid w:val="752E9252"/>
    <w:rsid w:val="7533D254"/>
    <w:rsid w:val="75445F6F"/>
    <w:rsid w:val="754B4D8A"/>
    <w:rsid w:val="75591BC0"/>
    <w:rsid w:val="755D0BB8"/>
    <w:rsid w:val="75666971"/>
    <w:rsid w:val="757A1D0E"/>
    <w:rsid w:val="757CA5DF"/>
    <w:rsid w:val="758353B8"/>
    <w:rsid w:val="7584B288"/>
    <w:rsid w:val="75899B89"/>
    <w:rsid w:val="75A15396"/>
    <w:rsid w:val="75A698D5"/>
    <w:rsid w:val="75C2D233"/>
    <w:rsid w:val="75D2C15B"/>
    <w:rsid w:val="75E3F407"/>
    <w:rsid w:val="7603B2AB"/>
    <w:rsid w:val="76153E89"/>
    <w:rsid w:val="762B0DF6"/>
    <w:rsid w:val="762CEB91"/>
    <w:rsid w:val="76310D92"/>
    <w:rsid w:val="76339315"/>
    <w:rsid w:val="76357139"/>
    <w:rsid w:val="76375802"/>
    <w:rsid w:val="763A0F60"/>
    <w:rsid w:val="763E0FAE"/>
    <w:rsid w:val="764C9720"/>
    <w:rsid w:val="76559DBC"/>
    <w:rsid w:val="765C63DA"/>
    <w:rsid w:val="7660419B"/>
    <w:rsid w:val="76645C5F"/>
    <w:rsid w:val="7674ADE5"/>
    <w:rsid w:val="7680D5C5"/>
    <w:rsid w:val="768D71EF"/>
    <w:rsid w:val="7690FE7B"/>
    <w:rsid w:val="769E402A"/>
    <w:rsid w:val="76A05428"/>
    <w:rsid w:val="76A23DB7"/>
    <w:rsid w:val="76A3B5B3"/>
    <w:rsid w:val="76A43D98"/>
    <w:rsid w:val="76A548AB"/>
    <w:rsid w:val="76AD4A7E"/>
    <w:rsid w:val="76AE7502"/>
    <w:rsid w:val="76B5DC7E"/>
    <w:rsid w:val="76B5DC82"/>
    <w:rsid w:val="76B5E209"/>
    <w:rsid w:val="76B8B361"/>
    <w:rsid w:val="76BA7FFA"/>
    <w:rsid w:val="76BE14F8"/>
    <w:rsid w:val="76C233D8"/>
    <w:rsid w:val="76D1A155"/>
    <w:rsid w:val="76D701AE"/>
    <w:rsid w:val="76D950D8"/>
    <w:rsid w:val="76DDE91C"/>
    <w:rsid w:val="76EF83A3"/>
    <w:rsid w:val="76F3E4A5"/>
    <w:rsid w:val="770690CB"/>
    <w:rsid w:val="77095A55"/>
    <w:rsid w:val="7709B000"/>
    <w:rsid w:val="770C6660"/>
    <w:rsid w:val="770F21A1"/>
    <w:rsid w:val="7713E5D6"/>
    <w:rsid w:val="77159CDD"/>
    <w:rsid w:val="7716B481"/>
    <w:rsid w:val="77174D30"/>
    <w:rsid w:val="77207E00"/>
    <w:rsid w:val="77226670"/>
    <w:rsid w:val="774853F3"/>
    <w:rsid w:val="774E9726"/>
    <w:rsid w:val="774EE192"/>
    <w:rsid w:val="7751D6BB"/>
    <w:rsid w:val="7754E5E3"/>
    <w:rsid w:val="7755AA50"/>
    <w:rsid w:val="7759E5E1"/>
    <w:rsid w:val="775F628A"/>
    <w:rsid w:val="77616835"/>
    <w:rsid w:val="777F608A"/>
    <w:rsid w:val="7783127B"/>
    <w:rsid w:val="778B055A"/>
    <w:rsid w:val="778CD879"/>
    <w:rsid w:val="77C51CEE"/>
    <w:rsid w:val="77C7F444"/>
    <w:rsid w:val="77CA1657"/>
    <w:rsid w:val="77CB5AC1"/>
    <w:rsid w:val="77D35FE4"/>
    <w:rsid w:val="77E0EA07"/>
    <w:rsid w:val="77E8F552"/>
    <w:rsid w:val="77EFD4E1"/>
    <w:rsid w:val="780034A0"/>
    <w:rsid w:val="78012CEF"/>
    <w:rsid w:val="7810F859"/>
    <w:rsid w:val="7817E092"/>
    <w:rsid w:val="781B91DA"/>
    <w:rsid w:val="781FE1C5"/>
    <w:rsid w:val="7820E0E4"/>
    <w:rsid w:val="783DE1FD"/>
    <w:rsid w:val="785E7D83"/>
    <w:rsid w:val="7861CE10"/>
    <w:rsid w:val="7863E7D2"/>
    <w:rsid w:val="78781143"/>
    <w:rsid w:val="788659D3"/>
    <w:rsid w:val="78903090"/>
    <w:rsid w:val="78907C76"/>
    <w:rsid w:val="789B9BE4"/>
    <w:rsid w:val="78A003B8"/>
    <w:rsid w:val="78A25B6F"/>
    <w:rsid w:val="78A40499"/>
    <w:rsid w:val="78ABBA62"/>
    <w:rsid w:val="78AD9516"/>
    <w:rsid w:val="78B7C683"/>
    <w:rsid w:val="78C25CEE"/>
    <w:rsid w:val="78D9B720"/>
    <w:rsid w:val="78DD795A"/>
    <w:rsid w:val="78E0DBD3"/>
    <w:rsid w:val="78EB95FB"/>
    <w:rsid w:val="78ED2978"/>
    <w:rsid w:val="78F5E729"/>
    <w:rsid w:val="78F696F2"/>
    <w:rsid w:val="78FB6B5B"/>
    <w:rsid w:val="78FFCBC1"/>
    <w:rsid w:val="7900ED75"/>
    <w:rsid w:val="790600DD"/>
    <w:rsid w:val="790AA46E"/>
    <w:rsid w:val="7918DF66"/>
    <w:rsid w:val="791A098F"/>
    <w:rsid w:val="791D85AD"/>
    <w:rsid w:val="79201764"/>
    <w:rsid w:val="79336DC9"/>
    <w:rsid w:val="793B1702"/>
    <w:rsid w:val="7948ECB3"/>
    <w:rsid w:val="7962E89A"/>
    <w:rsid w:val="79769FF4"/>
    <w:rsid w:val="797A67CD"/>
    <w:rsid w:val="797B059D"/>
    <w:rsid w:val="7999921C"/>
    <w:rsid w:val="79ABFCB3"/>
    <w:rsid w:val="79B82B06"/>
    <w:rsid w:val="79BF56E4"/>
    <w:rsid w:val="79C43E67"/>
    <w:rsid w:val="79C5F7AE"/>
    <w:rsid w:val="79E0D370"/>
    <w:rsid w:val="79E1A589"/>
    <w:rsid w:val="79E790F8"/>
    <w:rsid w:val="79E896A5"/>
    <w:rsid w:val="79E96940"/>
    <w:rsid w:val="79F27965"/>
    <w:rsid w:val="79F2CFC1"/>
    <w:rsid w:val="79F62337"/>
    <w:rsid w:val="7A00E99C"/>
    <w:rsid w:val="7A07B50C"/>
    <w:rsid w:val="7A0BB30E"/>
    <w:rsid w:val="7A0F00DC"/>
    <w:rsid w:val="7A10ED2D"/>
    <w:rsid w:val="7A2D4A22"/>
    <w:rsid w:val="7A395E03"/>
    <w:rsid w:val="7A40E7B6"/>
    <w:rsid w:val="7A4A6972"/>
    <w:rsid w:val="7A5B6A57"/>
    <w:rsid w:val="7A66B003"/>
    <w:rsid w:val="7A67FA39"/>
    <w:rsid w:val="7A6BB61C"/>
    <w:rsid w:val="7A72304F"/>
    <w:rsid w:val="7A74CF8A"/>
    <w:rsid w:val="7A7CAEF3"/>
    <w:rsid w:val="7A804EC4"/>
    <w:rsid w:val="7A81E7F7"/>
    <w:rsid w:val="7A821855"/>
    <w:rsid w:val="7A8424DC"/>
    <w:rsid w:val="7A97D461"/>
    <w:rsid w:val="7A9E506C"/>
    <w:rsid w:val="7AA2B987"/>
    <w:rsid w:val="7AC04992"/>
    <w:rsid w:val="7AC6FCC5"/>
    <w:rsid w:val="7AE93C0C"/>
    <w:rsid w:val="7AF8E68B"/>
    <w:rsid w:val="7AFC2BC6"/>
    <w:rsid w:val="7AFDAA22"/>
    <w:rsid w:val="7B097EED"/>
    <w:rsid w:val="7B31E317"/>
    <w:rsid w:val="7B4F9317"/>
    <w:rsid w:val="7B6CFCD9"/>
    <w:rsid w:val="7B8D8CAE"/>
    <w:rsid w:val="7B975520"/>
    <w:rsid w:val="7BA23553"/>
    <w:rsid w:val="7BA80B23"/>
    <w:rsid w:val="7BAA1F26"/>
    <w:rsid w:val="7BAC7CEB"/>
    <w:rsid w:val="7BB3ACFD"/>
    <w:rsid w:val="7BBF736A"/>
    <w:rsid w:val="7BCE774D"/>
    <w:rsid w:val="7BD33BBE"/>
    <w:rsid w:val="7BD83D5C"/>
    <w:rsid w:val="7BDA689E"/>
    <w:rsid w:val="7BE1DABF"/>
    <w:rsid w:val="7BF2C3D8"/>
    <w:rsid w:val="7BF35948"/>
    <w:rsid w:val="7C02B242"/>
    <w:rsid w:val="7C142327"/>
    <w:rsid w:val="7C25D0EB"/>
    <w:rsid w:val="7C2C145C"/>
    <w:rsid w:val="7C34C27C"/>
    <w:rsid w:val="7C4046D8"/>
    <w:rsid w:val="7C438917"/>
    <w:rsid w:val="7C45EA2C"/>
    <w:rsid w:val="7C512509"/>
    <w:rsid w:val="7C5A5576"/>
    <w:rsid w:val="7C60B876"/>
    <w:rsid w:val="7C64C22A"/>
    <w:rsid w:val="7C6E7957"/>
    <w:rsid w:val="7C7DA657"/>
    <w:rsid w:val="7C836697"/>
    <w:rsid w:val="7C88BC82"/>
    <w:rsid w:val="7C8C7E2F"/>
    <w:rsid w:val="7C9AC31D"/>
    <w:rsid w:val="7CAE33B2"/>
    <w:rsid w:val="7CAE7CC7"/>
    <w:rsid w:val="7CC04862"/>
    <w:rsid w:val="7CC68559"/>
    <w:rsid w:val="7CCFBB33"/>
    <w:rsid w:val="7CD5CEDB"/>
    <w:rsid w:val="7CDAA9F4"/>
    <w:rsid w:val="7CE36B6E"/>
    <w:rsid w:val="7CE3768E"/>
    <w:rsid w:val="7CEA0CCC"/>
    <w:rsid w:val="7CECB984"/>
    <w:rsid w:val="7D04836D"/>
    <w:rsid w:val="7D1A4BBD"/>
    <w:rsid w:val="7D1CB441"/>
    <w:rsid w:val="7D1D0BEB"/>
    <w:rsid w:val="7D228B31"/>
    <w:rsid w:val="7D2D2B9C"/>
    <w:rsid w:val="7D35C243"/>
    <w:rsid w:val="7D394C80"/>
    <w:rsid w:val="7D3D8305"/>
    <w:rsid w:val="7D4D2C0C"/>
    <w:rsid w:val="7D6448A5"/>
    <w:rsid w:val="7D6DFDC5"/>
    <w:rsid w:val="7D704965"/>
    <w:rsid w:val="7D719F2C"/>
    <w:rsid w:val="7D778C3F"/>
    <w:rsid w:val="7D794744"/>
    <w:rsid w:val="7D7E66FD"/>
    <w:rsid w:val="7D87BB6A"/>
    <w:rsid w:val="7D96DC79"/>
    <w:rsid w:val="7D9B1889"/>
    <w:rsid w:val="7D9B4217"/>
    <w:rsid w:val="7D9D978F"/>
    <w:rsid w:val="7DA6FFA0"/>
    <w:rsid w:val="7DAE2610"/>
    <w:rsid w:val="7DB07C68"/>
    <w:rsid w:val="7DB91313"/>
    <w:rsid w:val="7DBD7759"/>
    <w:rsid w:val="7DBF8665"/>
    <w:rsid w:val="7DC114B1"/>
    <w:rsid w:val="7DC8FE2A"/>
    <w:rsid w:val="7DCB7106"/>
    <w:rsid w:val="7DCD9967"/>
    <w:rsid w:val="7DD9029E"/>
    <w:rsid w:val="7DE77754"/>
    <w:rsid w:val="7DF1326A"/>
    <w:rsid w:val="7DF1DC8E"/>
    <w:rsid w:val="7DF6A011"/>
    <w:rsid w:val="7DFADA3A"/>
    <w:rsid w:val="7DFCCA04"/>
    <w:rsid w:val="7E00DBBB"/>
    <w:rsid w:val="7E03A689"/>
    <w:rsid w:val="7E08006A"/>
    <w:rsid w:val="7E1D4CA7"/>
    <w:rsid w:val="7E269810"/>
    <w:rsid w:val="7E3641B1"/>
    <w:rsid w:val="7E3E75EB"/>
    <w:rsid w:val="7E3E7691"/>
    <w:rsid w:val="7E4BBB5E"/>
    <w:rsid w:val="7E5D6E69"/>
    <w:rsid w:val="7E6173EE"/>
    <w:rsid w:val="7E6907CA"/>
    <w:rsid w:val="7E6BDF19"/>
    <w:rsid w:val="7E71A430"/>
    <w:rsid w:val="7E799EAC"/>
    <w:rsid w:val="7E7FE9F2"/>
    <w:rsid w:val="7E8809B3"/>
    <w:rsid w:val="7E8A2C94"/>
    <w:rsid w:val="7E9AC98D"/>
    <w:rsid w:val="7E9FB52B"/>
    <w:rsid w:val="7EAA8A5A"/>
    <w:rsid w:val="7EABE3B5"/>
    <w:rsid w:val="7EB6A777"/>
    <w:rsid w:val="7EB7F257"/>
    <w:rsid w:val="7EB9B3B1"/>
    <w:rsid w:val="7EDC0C21"/>
    <w:rsid w:val="7EDD72FC"/>
    <w:rsid w:val="7EE4F9B4"/>
    <w:rsid w:val="7EE5D86E"/>
    <w:rsid w:val="7EEEC111"/>
    <w:rsid w:val="7EFF7328"/>
    <w:rsid w:val="7F05821B"/>
    <w:rsid w:val="7F0D5FF0"/>
    <w:rsid w:val="7F1DFC27"/>
    <w:rsid w:val="7F1EB54F"/>
    <w:rsid w:val="7F21E801"/>
    <w:rsid w:val="7F2B28D6"/>
    <w:rsid w:val="7F434A2A"/>
    <w:rsid w:val="7F4BAAE0"/>
    <w:rsid w:val="7F4BF2C5"/>
    <w:rsid w:val="7F521F92"/>
    <w:rsid w:val="7F540DF6"/>
    <w:rsid w:val="7F5F4CC6"/>
    <w:rsid w:val="7F6047B2"/>
    <w:rsid w:val="7F64226E"/>
    <w:rsid w:val="7F65461B"/>
    <w:rsid w:val="7F6D1C9A"/>
    <w:rsid w:val="7F74876D"/>
    <w:rsid w:val="7F820612"/>
    <w:rsid w:val="7F85B808"/>
    <w:rsid w:val="7F8BAF0A"/>
    <w:rsid w:val="7F8FA95B"/>
    <w:rsid w:val="7F97F4E6"/>
    <w:rsid w:val="7F9A5760"/>
    <w:rsid w:val="7FA301AE"/>
    <w:rsid w:val="7FAFF242"/>
    <w:rsid w:val="7FB4DA9B"/>
    <w:rsid w:val="7FB71704"/>
    <w:rsid w:val="7FB71C63"/>
    <w:rsid w:val="7FB7D04D"/>
    <w:rsid w:val="7FCE5699"/>
    <w:rsid w:val="7FD2EEBC"/>
    <w:rsid w:val="7FD4617F"/>
    <w:rsid w:val="7FE02AEB"/>
    <w:rsid w:val="7FED49E6"/>
    <w:rsid w:val="7FEF1AB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282E6ECC"/>
  <w15:docId w15:val="{D0FD19EB-9645-485F-A75F-4C8C769B1F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Times New Roman" w:eastAsia="Times New Roman" w:hAnsi="Times New Roman" w:cs="Times New Roman"/>
      <w:sz w:val="22"/>
      <w:szCs w:val="22"/>
      <w:lang w:val="en-GB" w:eastAsia="en-US"/>
    </w:rPr>
  </w:style>
  <w:style w:type="paragraph" w:styleId="Heading1">
    <w:name w:val="heading 1"/>
    <w:basedOn w:val="Normal"/>
    <w:uiPriority w:val="9"/>
    <w:qFormat/>
    <w:pPr>
      <w:ind w:left="383" w:hanging="480"/>
      <w:outlineLvl w:val="0"/>
    </w:pPr>
    <w:rPr>
      <w:b/>
      <w:bCs/>
      <w:sz w:val="24"/>
      <w:szCs w:val="24"/>
    </w:rPr>
  </w:style>
  <w:style w:type="paragraph" w:styleId="Heading2">
    <w:name w:val="heading 2"/>
    <w:basedOn w:val="Normal"/>
    <w:uiPriority w:val="9"/>
    <w:unhideWhenUsed/>
    <w:qFormat/>
    <w:pPr>
      <w:spacing w:before="201"/>
      <w:ind w:left="743"/>
      <w:outlineLvl w:val="1"/>
    </w:pPr>
    <w:rPr>
      <w:b/>
      <w:bCs/>
      <w:sz w:val="24"/>
      <w:szCs w:val="24"/>
    </w:rPr>
  </w:style>
  <w:style w:type="paragraph" w:styleId="Heading3">
    <w:name w:val="heading 3"/>
    <w:basedOn w:val="Normal"/>
    <w:uiPriority w:val="9"/>
    <w:unhideWhenUsed/>
    <w:qFormat/>
    <w:pPr>
      <w:spacing w:before="79"/>
      <w:ind w:left="742" w:hanging="359"/>
      <w:outlineLvl w:val="2"/>
    </w:pPr>
    <w:rPr>
      <w:b/>
      <w:bCs/>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ind w:left="141"/>
    </w:pPr>
    <w:rPr>
      <w:rFonts w:ascii="Arial" w:eastAsia="Arial" w:hAnsi="Arial" w:cs="Arial"/>
      <w:b/>
      <w:bCs/>
      <w:sz w:val="48"/>
      <w:szCs w:val="48"/>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 w:type="paragraph" w:styleId="FootnoteText">
    <w:name w:val="footnote text"/>
    <w:basedOn w:val="Normal"/>
    <w:uiPriority w:val="99"/>
    <w:unhideWhenUsed/>
    <w:rsid w:val="00DA3B72"/>
    <w:rPr>
      <w:sz w:val="20"/>
      <w:szCs w:val="20"/>
    </w:rPr>
  </w:style>
  <w:style w:type="character" w:customStyle="1" w:styleId="FootnoteTextChar">
    <w:name w:val="Footnote Text Char"/>
    <w:uiPriority w:val="99"/>
    <w:rsid w:val="00DA3B72"/>
    <w:rPr>
      <w:rFonts w:ascii="Times New Roman" w:eastAsia="Times New Roman" w:hAnsi="Times New Roman" w:cs="Times New Roman"/>
      <w:sz w:val="20"/>
      <w:szCs w:val="20"/>
    </w:rPr>
  </w:style>
  <w:style w:type="character" w:styleId="FootnoteReference">
    <w:name w:val="footnote reference"/>
    <w:uiPriority w:val="99"/>
    <w:semiHidden/>
    <w:unhideWhenUsed/>
    <w:rsid w:val="00DA3B72"/>
    <w:rPr>
      <w:vertAlign w:val="superscript"/>
    </w:rPr>
  </w:style>
  <w:style w:type="character" w:styleId="Hyperlink">
    <w:name w:val="Hyperlink"/>
    <w:uiPriority w:val="99"/>
    <w:unhideWhenUsed/>
    <w:rsid w:val="00DA3B72"/>
    <w:rPr>
      <w:color w:val="0000FF"/>
      <w:u w:val="single"/>
    </w:rPr>
  </w:style>
  <w:style w:type="character" w:customStyle="1" w:styleId="UnresolvedMention1">
    <w:name w:val="Unresolved Mention1"/>
    <w:uiPriority w:val="99"/>
    <w:semiHidden/>
    <w:unhideWhenUsed/>
    <w:rsid w:val="00DA3B72"/>
    <w:rPr>
      <w:color w:val="605E5C"/>
      <w:shd w:val="clear" w:color="auto" w:fill="E1DFDD"/>
    </w:rPr>
  </w:style>
  <w:style w:type="character" w:customStyle="1" w:styleId="BodyTextChar">
    <w:name w:val="Body Text Char"/>
    <w:link w:val="BodyText"/>
    <w:uiPriority w:val="1"/>
    <w:rsid w:val="00E83404"/>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B76BA"/>
    <w:pPr>
      <w:tabs>
        <w:tab w:val="center" w:pos="4680"/>
        <w:tab w:val="right" w:pos="9360"/>
      </w:tabs>
    </w:pPr>
  </w:style>
  <w:style w:type="character" w:customStyle="1" w:styleId="HeaderChar">
    <w:name w:val="Header Char"/>
    <w:link w:val="Header"/>
    <w:uiPriority w:val="99"/>
    <w:rsid w:val="001B76BA"/>
    <w:rPr>
      <w:rFonts w:ascii="Times New Roman" w:eastAsia="Times New Roman" w:hAnsi="Times New Roman" w:cs="Times New Roman"/>
    </w:rPr>
  </w:style>
  <w:style w:type="paragraph" w:styleId="Footer">
    <w:name w:val="footer"/>
    <w:basedOn w:val="Normal"/>
    <w:link w:val="FooterChar"/>
    <w:uiPriority w:val="99"/>
    <w:unhideWhenUsed/>
    <w:rsid w:val="001B76BA"/>
    <w:pPr>
      <w:tabs>
        <w:tab w:val="center" w:pos="4680"/>
        <w:tab w:val="right" w:pos="9360"/>
      </w:tabs>
    </w:pPr>
  </w:style>
  <w:style w:type="character" w:customStyle="1" w:styleId="FooterChar">
    <w:name w:val="Footer Char"/>
    <w:link w:val="Footer"/>
    <w:uiPriority w:val="99"/>
    <w:rsid w:val="001B76BA"/>
    <w:rPr>
      <w:rFonts w:ascii="Times New Roman" w:eastAsia="Times New Roman" w:hAnsi="Times New Roman" w:cs="Times New Roman"/>
    </w:rPr>
  </w:style>
  <w:style w:type="paragraph" w:styleId="CommentText">
    <w:name w:val="annotation text"/>
    <w:basedOn w:val="Normal"/>
    <w:link w:val="CommentTextChar"/>
    <w:uiPriority w:val="99"/>
    <w:unhideWhenUsed/>
    <w:rsid w:val="00D96319"/>
    <w:rPr>
      <w:sz w:val="20"/>
      <w:szCs w:val="20"/>
    </w:rPr>
  </w:style>
  <w:style w:type="character" w:customStyle="1" w:styleId="CommentTextChar">
    <w:name w:val="Comment Text Char"/>
    <w:link w:val="CommentText"/>
    <w:uiPriority w:val="99"/>
    <w:rsid w:val="00D96319"/>
    <w:rPr>
      <w:rFonts w:ascii="Times New Roman" w:eastAsia="Times New Roman" w:hAnsi="Times New Roman" w:cs="Times New Roman"/>
      <w:sz w:val="20"/>
      <w:szCs w:val="20"/>
    </w:rPr>
  </w:style>
  <w:style w:type="character" w:styleId="CommentReference">
    <w:name w:val="annotation reference"/>
    <w:uiPriority w:val="99"/>
    <w:semiHidden/>
    <w:unhideWhenUsed/>
    <w:rsid w:val="00D96319"/>
    <w:rPr>
      <w:sz w:val="16"/>
      <w:szCs w:val="16"/>
    </w:rPr>
  </w:style>
  <w:style w:type="paragraph" w:styleId="Revision">
    <w:name w:val="Revision"/>
    <w:hidden/>
    <w:uiPriority w:val="99"/>
    <w:semiHidden/>
    <w:rsid w:val="00B41D51"/>
    <w:rPr>
      <w:rFonts w:ascii="Times New Roman" w:eastAsia="Times New Roman" w:hAnsi="Times New Roman" w:cs="Times New Roman"/>
      <w:sz w:val="22"/>
      <w:szCs w:val="22"/>
      <w:lang w:eastAsia="en-US"/>
    </w:rPr>
  </w:style>
  <w:style w:type="paragraph" w:styleId="CommentSubject">
    <w:name w:val="annotation subject"/>
    <w:basedOn w:val="CommentText"/>
    <w:next w:val="CommentText"/>
    <w:link w:val="CommentSubjectChar"/>
    <w:uiPriority w:val="99"/>
    <w:semiHidden/>
    <w:unhideWhenUsed/>
    <w:rsid w:val="008A1D89"/>
    <w:rPr>
      <w:b/>
      <w:bCs/>
    </w:rPr>
  </w:style>
  <w:style w:type="character" w:customStyle="1" w:styleId="CommentSubjectChar">
    <w:name w:val="Comment Subject Char"/>
    <w:link w:val="CommentSubject"/>
    <w:uiPriority w:val="99"/>
    <w:semiHidden/>
    <w:rsid w:val="008A1D89"/>
    <w:rPr>
      <w:rFonts w:ascii="Times New Roman" w:eastAsia="Times New Roman" w:hAnsi="Times New Roman" w:cs="Times New Roman"/>
      <w:b/>
      <w:bCs/>
      <w:sz w:val="20"/>
      <w:szCs w:val="20"/>
    </w:rPr>
  </w:style>
  <w:style w:type="character" w:customStyle="1" w:styleId="Mention1">
    <w:name w:val="Mention1"/>
    <w:uiPriority w:val="99"/>
    <w:unhideWhenUsed/>
    <w:rsid w:val="00220C5B"/>
    <w:rPr>
      <w:color w:val="2B579A"/>
      <w:shd w:val="clear" w:color="auto" w:fill="E1DFDD"/>
    </w:rPr>
  </w:style>
  <w:style w:type="paragraph" w:styleId="EndnoteText">
    <w:name w:val="endnote text"/>
    <w:basedOn w:val="Normal"/>
    <w:link w:val="EndnoteTextChar"/>
    <w:uiPriority w:val="99"/>
    <w:semiHidden/>
    <w:unhideWhenUsed/>
    <w:rsid w:val="0034627C"/>
    <w:rPr>
      <w:sz w:val="20"/>
      <w:szCs w:val="20"/>
    </w:rPr>
  </w:style>
  <w:style w:type="character" w:customStyle="1" w:styleId="EndnoteTextChar">
    <w:name w:val="Endnote Text Char"/>
    <w:link w:val="EndnoteText"/>
    <w:uiPriority w:val="99"/>
    <w:semiHidden/>
    <w:rsid w:val="0034627C"/>
    <w:rPr>
      <w:rFonts w:ascii="Times New Roman" w:eastAsia="Times New Roman" w:hAnsi="Times New Roman" w:cs="Times New Roman"/>
      <w:sz w:val="20"/>
      <w:szCs w:val="20"/>
    </w:rPr>
  </w:style>
  <w:style w:type="character" w:styleId="EndnoteReference">
    <w:name w:val="endnote reference"/>
    <w:uiPriority w:val="99"/>
    <w:semiHidden/>
    <w:unhideWhenUsed/>
    <w:rsid w:val="0034627C"/>
    <w:rPr>
      <w:vertAlign w:val="superscript"/>
    </w:rPr>
  </w:style>
  <w:style w:type="character" w:customStyle="1" w:styleId="Marker">
    <w:name w:val="Marker"/>
    <w:rsid w:val="00E32103"/>
    <w:rPr>
      <w:color w:val="0000FF"/>
      <w:shd w:val="clear" w:color="auto" w:fill="auto"/>
    </w:rPr>
  </w:style>
  <w:style w:type="paragraph" w:customStyle="1" w:styleId="Pagedecouverture">
    <w:name w:val="Page de couverture"/>
    <w:basedOn w:val="Normal"/>
    <w:next w:val="Normal"/>
    <w:link w:val="PagedecouvertureChar"/>
    <w:rsid w:val="00E32103"/>
    <w:pPr>
      <w:widowControl/>
      <w:autoSpaceDE/>
      <w:autoSpaceDN/>
      <w:jc w:val="both"/>
    </w:pPr>
    <w:rPr>
      <w:rFonts w:eastAsia="Calibri"/>
      <w:sz w:val="24"/>
    </w:rPr>
  </w:style>
  <w:style w:type="paragraph" w:customStyle="1" w:styleId="Typedudocument">
    <w:name w:val="Type du document"/>
    <w:basedOn w:val="Normal"/>
    <w:next w:val="Normal"/>
    <w:rsid w:val="00E32103"/>
    <w:pPr>
      <w:widowControl/>
      <w:autoSpaceDE/>
      <w:autoSpaceDN/>
      <w:spacing w:before="360"/>
      <w:jc w:val="center"/>
    </w:pPr>
    <w:rPr>
      <w:rFonts w:eastAsia="Calibri"/>
      <w:b/>
      <w:sz w:val="24"/>
    </w:rPr>
  </w:style>
  <w:style w:type="paragraph" w:customStyle="1" w:styleId="Titreobjet">
    <w:name w:val="Titre objet"/>
    <w:basedOn w:val="Normal"/>
    <w:next w:val="Normal"/>
    <w:rsid w:val="00E32103"/>
    <w:pPr>
      <w:widowControl/>
      <w:autoSpaceDE/>
      <w:autoSpaceDN/>
      <w:spacing w:before="360" w:after="360"/>
      <w:jc w:val="center"/>
    </w:pPr>
    <w:rPr>
      <w:rFonts w:eastAsia="Calibri"/>
      <w:b/>
      <w:sz w:val="24"/>
    </w:rPr>
  </w:style>
  <w:style w:type="paragraph" w:customStyle="1" w:styleId="FooterCoverPage">
    <w:name w:val="Footer Cover Page"/>
    <w:basedOn w:val="Normal"/>
    <w:link w:val="FooterCoverPageChar"/>
    <w:rsid w:val="00E32103"/>
    <w:pPr>
      <w:tabs>
        <w:tab w:val="center" w:pos="4535"/>
        <w:tab w:val="right" w:pos="9071"/>
        <w:tab w:val="right" w:pos="9921"/>
      </w:tabs>
      <w:spacing w:before="360"/>
      <w:ind w:left="-850" w:right="-850"/>
    </w:pPr>
    <w:rPr>
      <w:sz w:val="24"/>
    </w:rPr>
  </w:style>
  <w:style w:type="character" w:customStyle="1" w:styleId="PagedecouvertureChar">
    <w:name w:val="Page de couverture Char"/>
    <w:link w:val="Pagedecouverture"/>
    <w:rsid w:val="00E32103"/>
    <w:rPr>
      <w:rFonts w:ascii="Times New Roman" w:hAnsi="Times New Roman" w:cs="Times New Roman"/>
      <w:sz w:val="24"/>
    </w:rPr>
  </w:style>
  <w:style w:type="character" w:customStyle="1" w:styleId="FooterCoverPageChar">
    <w:name w:val="Footer Cover Page Char"/>
    <w:link w:val="FooterCoverPage"/>
    <w:rsid w:val="00E32103"/>
    <w:rPr>
      <w:rFonts w:ascii="Times New Roman" w:eastAsia="Times New Roman" w:hAnsi="Times New Roman" w:cs="Times New Roman"/>
      <w:sz w:val="24"/>
      <w:szCs w:val="22"/>
      <w:lang w:val="en-GB" w:eastAsia="en-US"/>
    </w:rPr>
  </w:style>
  <w:style w:type="paragraph" w:customStyle="1" w:styleId="FooterSensitivity">
    <w:name w:val="Footer Sensitivity"/>
    <w:basedOn w:val="Normal"/>
    <w:link w:val="FooterSensitivityChar"/>
    <w:rsid w:val="00E32103"/>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link w:val="FooterSensitivity"/>
    <w:rsid w:val="00E32103"/>
    <w:rPr>
      <w:rFonts w:ascii="Times New Roman" w:eastAsia="Times New Roman" w:hAnsi="Times New Roman" w:cs="Times New Roman"/>
      <w:b/>
      <w:sz w:val="32"/>
      <w:szCs w:val="22"/>
      <w:lang w:val="en-GB" w:eastAsia="en-US"/>
    </w:rPr>
  </w:style>
  <w:style w:type="paragraph" w:customStyle="1" w:styleId="HeaderCoverPage">
    <w:name w:val="Header Cover Page"/>
    <w:basedOn w:val="Normal"/>
    <w:link w:val="HeaderCoverPageChar"/>
    <w:rsid w:val="00E32103"/>
    <w:pPr>
      <w:tabs>
        <w:tab w:val="center" w:pos="4535"/>
        <w:tab w:val="right" w:pos="9071"/>
      </w:tabs>
      <w:spacing w:after="120"/>
      <w:jc w:val="both"/>
    </w:pPr>
    <w:rPr>
      <w:sz w:val="24"/>
    </w:rPr>
  </w:style>
  <w:style w:type="character" w:customStyle="1" w:styleId="HeaderCoverPageChar">
    <w:name w:val="Header Cover Page Char"/>
    <w:link w:val="HeaderCoverPage"/>
    <w:rsid w:val="00E32103"/>
    <w:rPr>
      <w:rFonts w:ascii="Times New Roman" w:eastAsia="Times New Roman" w:hAnsi="Times New Roman" w:cs="Times New Roman"/>
      <w:sz w:val="24"/>
      <w:szCs w:val="22"/>
      <w:lang w:val="en-GB" w:eastAsia="en-US"/>
    </w:rPr>
  </w:style>
  <w:style w:type="paragraph" w:customStyle="1" w:styleId="HeaderSensitivity">
    <w:name w:val="Header Sensitivity"/>
    <w:basedOn w:val="Normal"/>
    <w:link w:val="HeaderSensitivityChar"/>
    <w:rsid w:val="00E3210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link w:val="HeaderSensitivity"/>
    <w:rsid w:val="00E32103"/>
    <w:rPr>
      <w:rFonts w:ascii="Times New Roman" w:eastAsia="Times New Roman" w:hAnsi="Times New Roman" w:cs="Times New Roman"/>
      <w:b/>
      <w:sz w:val="32"/>
      <w:szCs w:val="22"/>
      <w:lang w:val="en-GB" w:eastAsia="en-US"/>
    </w:rPr>
  </w:style>
  <w:style w:type="paragraph" w:customStyle="1" w:styleId="HeaderSensitivityRight">
    <w:name w:val="Header Sensitivity Right"/>
    <w:basedOn w:val="Normal"/>
    <w:link w:val="HeaderSensitivityRightChar"/>
    <w:rsid w:val="00E32103"/>
    <w:pPr>
      <w:spacing w:after="120"/>
      <w:jc w:val="right"/>
    </w:pPr>
    <w:rPr>
      <w:sz w:val="28"/>
    </w:rPr>
  </w:style>
  <w:style w:type="character" w:customStyle="1" w:styleId="HeaderSensitivityRightChar">
    <w:name w:val="Header Sensitivity Right Char"/>
    <w:link w:val="HeaderSensitivityRight"/>
    <w:rsid w:val="00E32103"/>
    <w:rPr>
      <w:rFonts w:ascii="Times New Roman" w:eastAsia="Times New Roman" w:hAnsi="Times New Roman" w:cs="Times New Roman"/>
      <w:sz w:val="28"/>
      <w:szCs w:val="22"/>
      <w:lang w:val="en-GB" w:eastAsia="en-US"/>
    </w:rPr>
  </w:style>
  <w:style w:type="character" w:styleId="FollowedHyperlink">
    <w:name w:val="FollowedHyperlink"/>
    <w:uiPriority w:val="99"/>
    <w:semiHidden/>
    <w:unhideWhenUsed/>
    <w:rsid w:val="00536B3F"/>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824316">
      <w:bodyDiv w:val="1"/>
      <w:marLeft w:val="0"/>
      <w:marRight w:val="0"/>
      <w:marTop w:val="0"/>
      <w:marBottom w:val="0"/>
      <w:divBdr>
        <w:top w:val="none" w:sz="0" w:space="0" w:color="auto"/>
        <w:left w:val="none" w:sz="0" w:space="0" w:color="auto"/>
        <w:bottom w:val="none" w:sz="0" w:space="0" w:color="auto"/>
        <w:right w:val="none" w:sz="0" w:space="0" w:color="auto"/>
      </w:divBdr>
    </w:div>
    <w:div w:id="256836793">
      <w:bodyDiv w:val="1"/>
      <w:marLeft w:val="0"/>
      <w:marRight w:val="0"/>
      <w:marTop w:val="0"/>
      <w:marBottom w:val="0"/>
      <w:divBdr>
        <w:top w:val="none" w:sz="0" w:space="0" w:color="auto"/>
        <w:left w:val="none" w:sz="0" w:space="0" w:color="auto"/>
        <w:bottom w:val="none" w:sz="0" w:space="0" w:color="auto"/>
        <w:right w:val="none" w:sz="0" w:space="0" w:color="auto"/>
      </w:divBdr>
    </w:div>
    <w:div w:id="256838033">
      <w:bodyDiv w:val="1"/>
      <w:marLeft w:val="0"/>
      <w:marRight w:val="0"/>
      <w:marTop w:val="0"/>
      <w:marBottom w:val="0"/>
      <w:divBdr>
        <w:top w:val="none" w:sz="0" w:space="0" w:color="auto"/>
        <w:left w:val="none" w:sz="0" w:space="0" w:color="auto"/>
        <w:bottom w:val="none" w:sz="0" w:space="0" w:color="auto"/>
        <w:right w:val="none" w:sz="0" w:space="0" w:color="auto"/>
      </w:divBdr>
    </w:div>
    <w:div w:id="398983430">
      <w:bodyDiv w:val="1"/>
      <w:marLeft w:val="0"/>
      <w:marRight w:val="0"/>
      <w:marTop w:val="0"/>
      <w:marBottom w:val="0"/>
      <w:divBdr>
        <w:top w:val="none" w:sz="0" w:space="0" w:color="auto"/>
        <w:left w:val="none" w:sz="0" w:space="0" w:color="auto"/>
        <w:bottom w:val="none" w:sz="0" w:space="0" w:color="auto"/>
        <w:right w:val="none" w:sz="0" w:space="0" w:color="auto"/>
      </w:divBdr>
    </w:div>
    <w:div w:id="405418491">
      <w:bodyDiv w:val="1"/>
      <w:marLeft w:val="0"/>
      <w:marRight w:val="0"/>
      <w:marTop w:val="0"/>
      <w:marBottom w:val="0"/>
      <w:divBdr>
        <w:top w:val="none" w:sz="0" w:space="0" w:color="auto"/>
        <w:left w:val="none" w:sz="0" w:space="0" w:color="auto"/>
        <w:bottom w:val="none" w:sz="0" w:space="0" w:color="auto"/>
        <w:right w:val="none" w:sz="0" w:space="0" w:color="auto"/>
      </w:divBdr>
    </w:div>
    <w:div w:id="491409274">
      <w:bodyDiv w:val="1"/>
      <w:marLeft w:val="0"/>
      <w:marRight w:val="0"/>
      <w:marTop w:val="0"/>
      <w:marBottom w:val="0"/>
      <w:divBdr>
        <w:top w:val="none" w:sz="0" w:space="0" w:color="auto"/>
        <w:left w:val="none" w:sz="0" w:space="0" w:color="auto"/>
        <w:bottom w:val="none" w:sz="0" w:space="0" w:color="auto"/>
        <w:right w:val="none" w:sz="0" w:space="0" w:color="auto"/>
      </w:divBdr>
    </w:div>
    <w:div w:id="538126222">
      <w:bodyDiv w:val="1"/>
      <w:marLeft w:val="0"/>
      <w:marRight w:val="0"/>
      <w:marTop w:val="0"/>
      <w:marBottom w:val="0"/>
      <w:divBdr>
        <w:top w:val="none" w:sz="0" w:space="0" w:color="auto"/>
        <w:left w:val="none" w:sz="0" w:space="0" w:color="auto"/>
        <w:bottom w:val="none" w:sz="0" w:space="0" w:color="auto"/>
        <w:right w:val="none" w:sz="0" w:space="0" w:color="auto"/>
      </w:divBdr>
    </w:div>
    <w:div w:id="563417739">
      <w:bodyDiv w:val="1"/>
      <w:marLeft w:val="0"/>
      <w:marRight w:val="0"/>
      <w:marTop w:val="0"/>
      <w:marBottom w:val="0"/>
      <w:divBdr>
        <w:top w:val="none" w:sz="0" w:space="0" w:color="auto"/>
        <w:left w:val="none" w:sz="0" w:space="0" w:color="auto"/>
        <w:bottom w:val="none" w:sz="0" w:space="0" w:color="auto"/>
        <w:right w:val="none" w:sz="0" w:space="0" w:color="auto"/>
      </w:divBdr>
    </w:div>
    <w:div w:id="639917720">
      <w:bodyDiv w:val="1"/>
      <w:marLeft w:val="0"/>
      <w:marRight w:val="0"/>
      <w:marTop w:val="0"/>
      <w:marBottom w:val="0"/>
      <w:divBdr>
        <w:top w:val="none" w:sz="0" w:space="0" w:color="auto"/>
        <w:left w:val="none" w:sz="0" w:space="0" w:color="auto"/>
        <w:bottom w:val="none" w:sz="0" w:space="0" w:color="auto"/>
        <w:right w:val="none" w:sz="0" w:space="0" w:color="auto"/>
      </w:divBdr>
    </w:div>
    <w:div w:id="702443427">
      <w:bodyDiv w:val="1"/>
      <w:marLeft w:val="0"/>
      <w:marRight w:val="0"/>
      <w:marTop w:val="0"/>
      <w:marBottom w:val="0"/>
      <w:divBdr>
        <w:top w:val="none" w:sz="0" w:space="0" w:color="auto"/>
        <w:left w:val="none" w:sz="0" w:space="0" w:color="auto"/>
        <w:bottom w:val="none" w:sz="0" w:space="0" w:color="auto"/>
        <w:right w:val="none" w:sz="0" w:space="0" w:color="auto"/>
      </w:divBdr>
    </w:div>
    <w:div w:id="759912823">
      <w:bodyDiv w:val="1"/>
      <w:marLeft w:val="0"/>
      <w:marRight w:val="0"/>
      <w:marTop w:val="0"/>
      <w:marBottom w:val="0"/>
      <w:divBdr>
        <w:top w:val="none" w:sz="0" w:space="0" w:color="auto"/>
        <w:left w:val="none" w:sz="0" w:space="0" w:color="auto"/>
        <w:bottom w:val="none" w:sz="0" w:space="0" w:color="auto"/>
        <w:right w:val="none" w:sz="0" w:space="0" w:color="auto"/>
      </w:divBdr>
    </w:div>
    <w:div w:id="765807594">
      <w:bodyDiv w:val="1"/>
      <w:marLeft w:val="0"/>
      <w:marRight w:val="0"/>
      <w:marTop w:val="0"/>
      <w:marBottom w:val="0"/>
      <w:divBdr>
        <w:top w:val="none" w:sz="0" w:space="0" w:color="auto"/>
        <w:left w:val="none" w:sz="0" w:space="0" w:color="auto"/>
        <w:bottom w:val="none" w:sz="0" w:space="0" w:color="auto"/>
        <w:right w:val="none" w:sz="0" w:space="0" w:color="auto"/>
      </w:divBdr>
    </w:div>
    <w:div w:id="805657587">
      <w:bodyDiv w:val="1"/>
      <w:marLeft w:val="0"/>
      <w:marRight w:val="0"/>
      <w:marTop w:val="0"/>
      <w:marBottom w:val="0"/>
      <w:divBdr>
        <w:top w:val="none" w:sz="0" w:space="0" w:color="auto"/>
        <w:left w:val="none" w:sz="0" w:space="0" w:color="auto"/>
        <w:bottom w:val="none" w:sz="0" w:space="0" w:color="auto"/>
        <w:right w:val="none" w:sz="0" w:space="0" w:color="auto"/>
      </w:divBdr>
    </w:div>
    <w:div w:id="842472179">
      <w:bodyDiv w:val="1"/>
      <w:marLeft w:val="0"/>
      <w:marRight w:val="0"/>
      <w:marTop w:val="0"/>
      <w:marBottom w:val="0"/>
      <w:divBdr>
        <w:top w:val="none" w:sz="0" w:space="0" w:color="auto"/>
        <w:left w:val="none" w:sz="0" w:space="0" w:color="auto"/>
        <w:bottom w:val="none" w:sz="0" w:space="0" w:color="auto"/>
        <w:right w:val="none" w:sz="0" w:space="0" w:color="auto"/>
      </w:divBdr>
    </w:div>
    <w:div w:id="854538876">
      <w:bodyDiv w:val="1"/>
      <w:marLeft w:val="0"/>
      <w:marRight w:val="0"/>
      <w:marTop w:val="0"/>
      <w:marBottom w:val="0"/>
      <w:divBdr>
        <w:top w:val="none" w:sz="0" w:space="0" w:color="auto"/>
        <w:left w:val="none" w:sz="0" w:space="0" w:color="auto"/>
        <w:bottom w:val="none" w:sz="0" w:space="0" w:color="auto"/>
        <w:right w:val="none" w:sz="0" w:space="0" w:color="auto"/>
      </w:divBdr>
    </w:div>
    <w:div w:id="925767039">
      <w:bodyDiv w:val="1"/>
      <w:marLeft w:val="0"/>
      <w:marRight w:val="0"/>
      <w:marTop w:val="0"/>
      <w:marBottom w:val="0"/>
      <w:divBdr>
        <w:top w:val="none" w:sz="0" w:space="0" w:color="auto"/>
        <w:left w:val="none" w:sz="0" w:space="0" w:color="auto"/>
        <w:bottom w:val="none" w:sz="0" w:space="0" w:color="auto"/>
        <w:right w:val="none" w:sz="0" w:space="0" w:color="auto"/>
      </w:divBdr>
      <w:divsChild>
        <w:div w:id="1931893110">
          <w:marLeft w:val="0"/>
          <w:marRight w:val="0"/>
          <w:marTop w:val="0"/>
          <w:marBottom w:val="0"/>
          <w:divBdr>
            <w:top w:val="none" w:sz="0" w:space="0" w:color="auto"/>
            <w:left w:val="none" w:sz="0" w:space="0" w:color="auto"/>
            <w:bottom w:val="none" w:sz="0" w:space="0" w:color="auto"/>
            <w:right w:val="none" w:sz="0" w:space="0" w:color="auto"/>
          </w:divBdr>
        </w:div>
      </w:divsChild>
    </w:div>
    <w:div w:id="933822565">
      <w:bodyDiv w:val="1"/>
      <w:marLeft w:val="0"/>
      <w:marRight w:val="0"/>
      <w:marTop w:val="0"/>
      <w:marBottom w:val="0"/>
      <w:divBdr>
        <w:top w:val="none" w:sz="0" w:space="0" w:color="auto"/>
        <w:left w:val="none" w:sz="0" w:space="0" w:color="auto"/>
        <w:bottom w:val="none" w:sz="0" w:space="0" w:color="auto"/>
        <w:right w:val="none" w:sz="0" w:space="0" w:color="auto"/>
      </w:divBdr>
    </w:div>
    <w:div w:id="995500220">
      <w:bodyDiv w:val="1"/>
      <w:marLeft w:val="0"/>
      <w:marRight w:val="0"/>
      <w:marTop w:val="0"/>
      <w:marBottom w:val="0"/>
      <w:divBdr>
        <w:top w:val="none" w:sz="0" w:space="0" w:color="auto"/>
        <w:left w:val="none" w:sz="0" w:space="0" w:color="auto"/>
        <w:bottom w:val="none" w:sz="0" w:space="0" w:color="auto"/>
        <w:right w:val="none" w:sz="0" w:space="0" w:color="auto"/>
      </w:divBdr>
    </w:div>
    <w:div w:id="1061515242">
      <w:bodyDiv w:val="1"/>
      <w:marLeft w:val="0"/>
      <w:marRight w:val="0"/>
      <w:marTop w:val="0"/>
      <w:marBottom w:val="0"/>
      <w:divBdr>
        <w:top w:val="none" w:sz="0" w:space="0" w:color="auto"/>
        <w:left w:val="none" w:sz="0" w:space="0" w:color="auto"/>
        <w:bottom w:val="none" w:sz="0" w:space="0" w:color="auto"/>
        <w:right w:val="none" w:sz="0" w:space="0" w:color="auto"/>
      </w:divBdr>
    </w:div>
    <w:div w:id="1063985543">
      <w:bodyDiv w:val="1"/>
      <w:marLeft w:val="0"/>
      <w:marRight w:val="0"/>
      <w:marTop w:val="0"/>
      <w:marBottom w:val="0"/>
      <w:divBdr>
        <w:top w:val="none" w:sz="0" w:space="0" w:color="auto"/>
        <w:left w:val="none" w:sz="0" w:space="0" w:color="auto"/>
        <w:bottom w:val="none" w:sz="0" w:space="0" w:color="auto"/>
        <w:right w:val="none" w:sz="0" w:space="0" w:color="auto"/>
      </w:divBdr>
    </w:div>
    <w:div w:id="1144158084">
      <w:bodyDiv w:val="1"/>
      <w:marLeft w:val="0"/>
      <w:marRight w:val="0"/>
      <w:marTop w:val="0"/>
      <w:marBottom w:val="0"/>
      <w:divBdr>
        <w:top w:val="none" w:sz="0" w:space="0" w:color="auto"/>
        <w:left w:val="none" w:sz="0" w:space="0" w:color="auto"/>
        <w:bottom w:val="none" w:sz="0" w:space="0" w:color="auto"/>
        <w:right w:val="none" w:sz="0" w:space="0" w:color="auto"/>
      </w:divBdr>
    </w:div>
    <w:div w:id="1262378010">
      <w:bodyDiv w:val="1"/>
      <w:marLeft w:val="0"/>
      <w:marRight w:val="0"/>
      <w:marTop w:val="0"/>
      <w:marBottom w:val="0"/>
      <w:divBdr>
        <w:top w:val="none" w:sz="0" w:space="0" w:color="auto"/>
        <w:left w:val="none" w:sz="0" w:space="0" w:color="auto"/>
        <w:bottom w:val="none" w:sz="0" w:space="0" w:color="auto"/>
        <w:right w:val="none" w:sz="0" w:space="0" w:color="auto"/>
      </w:divBdr>
    </w:div>
    <w:div w:id="1328021791">
      <w:bodyDiv w:val="1"/>
      <w:marLeft w:val="0"/>
      <w:marRight w:val="0"/>
      <w:marTop w:val="0"/>
      <w:marBottom w:val="0"/>
      <w:divBdr>
        <w:top w:val="none" w:sz="0" w:space="0" w:color="auto"/>
        <w:left w:val="none" w:sz="0" w:space="0" w:color="auto"/>
        <w:bottom w:val="none" w:sz="0" w:space="0" w:color="auto"/>
        <w:right w:val="none" w:sz="0" w:space="0" w:color="auto"/>
      </w:divBdr>
    </w:div>
    <w:div w:id="1331981997">
      <w:bodyDiv w:val="1"/>
      <w:marLeft w:val="0"/>
      <w:marRight w:val="0"/>
      <w:marTop w:val="0"/>
      <w:marBottom w:val="0"/>
      <w:divBdr>
        <w:top w:val="none" w:sz="0" w:space="0" w:color="auto"/>
        <w:left w:val="none" w:sz="0" w:space="0" w:color="auto"/>
        <w:bottom w:val="none" w:sz="0" w:space="0" w:color="auto"/>
        <w:right w:val="none" w:sz="0" w:space="0" w:color="auto"/>
      </w:divBdr>
    </w:div>
    <w:div w:id="1371875159">
      <w:bodyDiv w:val="1"/>
      <w:marLeft w:val="0"/>
      <w:marRight w:val="0"/>
      <w:marTop w:val="0"/>
      <w:marBottom w:val="0"/>
      <w:divBdr>
        <w:top w:val="none" w:sz="0" w:space="0" w:color="auto"/>
        <w:left w:val="none" w:sz="0" w:space="0" w:color="auto"/>
        <w:bottom w:val="none" w:sz="0" w:space="0" w:color="auto"/>
        <w:right w:val="none" w:sz="0" w:space="0" w:color="auto"/>
      </w:divBdr>
      <w:divsChild>
        <w:div w:id="1912696657">
          <w:marLeft w:val="0"/>
          <w:marRight w:val="0"/>
          <w:marTop w:val="0"/>
          <w:marBottom w:val="0"/>
          <w:divBdr>
            <w:top w:val="none" w:sz="0" w:space="0" w:color="auto"/>
            <w:left w:val="none" w:sz="0" w:space="0" w:color="auto"/>
            <w:bottom w:val="none" w:sz="0" w:space="0" w:color="auto"/>
            <w:right w:val="none" w:sz="0" w:space="0" w:color="auto"/>
          </w:divBdr>
        </w:div>
      </w:divsChild>
    </w:div>
    <w:div w:id="1446198206">
      <w:bodyDiv w:val="1"/>
      <w:marLeft w:val="0"/>
      <w:marRight w:val="0"/>
      <w:marTop w:val="0"/>
      <w:marBottom w:val="0"/>
      <w:divBdr>
        <w:top w:val="none" w:sz="0" w:space="0" w:color="auto"/>
        <w:left w:val="none" w:sz="0" w:space="0" w:color="auto"/>
        <w:bottom w:val="none" w:sz="0" w:space="0" w:color="auto"/>
        <w:right w:val="none" w:sz="0" w:space="0" w:color="auto"/>
      </w:divBdr>
    </w:div>
    <w:div w:id="1502740869">
      <w:bodyDiv w:val="1"/>
      <w:marLeft w:val="0"/>
      <w:marRight w:val="0"/>
      <w:marTop w:val="0"/>
      <w:marBottom w:val="0"/>
      <w:divBdr>
        <w:top w:val="none" w:sz="0" w:space="0" w:color="auto"/>
        <w:left w:val="none" w:sz="0" w:space="0" w:color="auto"/>
        <w:bottom w:val="none" w:sz="0" w:space="0" w:color="auto"/>
        <w:right w:val="none" w:sz="0" w:space="0" w:color="auto"/>
      </w:divBdr>
    </w:div>
    <w:div w:id="1523319542">
      <w:bodyDiv w:val="1"/>
      <w:marLeft w:val="0"/>
      <w:marRight w:val="0"/>
      <w:marTop w:val="0"/>
      <w:marBottom w:val="0"/>
      <w:divBdr>
        <w:top w:val="none" w:sz="0" w:space="0" w:color="auto"/>
        <w:left w:val="none" w:sz="0" w:space="0" w:color="auto"/>
        <w:bottom w:val="none" w:sz="0" w:space="0" w:color="auto"/>
        <w:right w:val="none" w:sz="0" w:space="0" w:color="auto"/>
      </w:divBdr>
    </w:div>
    <w:div w:id="1551502189">
      <w:bodyDiv w:val="1"/>
      <w:marLeft w:val="0"/>
      <w:marRight w:val="0"/>
      <w:marTop w:val="0"/>
      <w:marBottom w:val="0"/>
      <w:divBdr>
        <w:top w:val="none" w:sz="0" w:space="0" w:color="auto"/>
        <w:left w:val="none" w:sz="0" w:space="0" w:color="auto"/>
        <w:bottom w:val="none" w:sz="0" w:space="0" w:color="auto"/>
        <w:right w:val="none" w:sz="0" w:space="0" w:color="auto"/>
      </w:divBdr>
    </w:div>
    <w:div w:id="1564487275">
      <w:bodyDiv w:val="1"/>
      <w:marLeft w:val="0"/>
      <w:marRight w:val="0"/>
      <w:marTop w:val="0"/>
      <w:marBottom w:val="0"/>
      <w:divBdr>
        <w:top w:val="none" w:sz="0" w:space="0" w:color="auto"/>
        <w:left w:val="none" w:sz="0" w:space="0" w:color="auto"/>
        <w:bottom w:val="none" w:sz="0" w:space="0" w:color="auto"/>
        <w:right w:val="none" w:sz="0" w:space="0" w:color="auto"/>
      </w:divBdr>
    </w:div>
    <w:div w:id="1597790715">
      <w:bodyDiv w:val="1"/>
      <w:marLeft w:val="0"/>
      <w:marRight w:val="0"/>
      <w:marTop w:val="0"/>
      <w:marBottom w:val="0"/>
      <w:divBdr>
        <w:top w:val="none" w:sz="0" w:space="0" w:color="auto"/>
        <w:left w:val="none" w:sz="0" w:space="0" w:color="auto"/>
        <w:bottom w:val="none" w:sz="0" w:space="0" w:color="auto"/>
        <w:right w:val="none" w:sz="0" w:space="0" w:color="auto"/>
      </w:divBdr>
    </w:div>
    <w:div w:id="1619067957">
      <w:bodyDiv w:val="1"/>
      <w:marLeft w:val="0"/>
      <w:marRight w:val="0"/>
      <w:marTop w:val="0"/>
      <w:marBottom w:val="0"/>
      <w:divBdr>
        <w:top w:val="none" w:sz="0" w:space="0" w:color="auto"/>
        <w:left w:val="none" w:sz="0" w:space="0" w:color="auto"/>
        <w:bottom w:val="none" w:sz="0" w:space="0" w:color="auto"/>
        <w:right w:val="none" w:sz="0" w:space="0" w:color="auto"/>
      </w:divBdr>
    </w:div>
    <w:div w:id="1649824437">
      <w:bodyDiv w:val="1"/>
      <w:marLeft w:val="0"/>
      <w:marRight w:val="0"/>
      <w:marTop w:val="0"/>
      <w:marBottom w:val="0"/>
      <w:divBdr>
        <w:top w:val="none" w:sz="0" w:space="0" w:color="auto"/>
        <w:left w:val="none" w:sz="0" w:space="0" w:color="auto"/>
        <w:bottom w:val="none" w:sz="0" w:space="0" w:color="auto"/>
        <w:right w:val="none" w:sz="0" w:space="0" w:color="auto"/>
      </w:divBdr>
    </w:div>
    <w:div w:id="1659921556">
      <w:bodyDiv w:val="1"/>
      <w:marLeft w:val="0"/>
      <w:marRight w:val="0"/>
      <w:marTop w:val="0"/>
      <w:marBottom w:val="0"/>
      <w:divBdr>
        <w:top w:val="none" w:sz="0" w:space="0" w:color="auto"/>
        <w:left w:val="none" w:sz="0" w:space="0" w:color="auto"/>
        <w:bottom w:val="none" w:sz="0" w:space="0" w:color="auto"/>
        <w:right w:val="none" w:sz="0" w:space="0" w:color="auto"/>
      </w:divBdr>
    </w:div>
    <w:div w:id="1680889897">
      <w:bodyDiv w:val="1"/>
      <w:marLeft w:val="0"/>
      <w:marRight w:val="0"/>
      <w:marTop w:val="0"/>
      <w:marBottom w:val="0"/>
      <w:divBdr>
        <w:top w:val="none" w:sz="0" w:space="0" w:color="auto"/>
        <w:left w:val="none" w:sz="0" w:space="0" w:color="auto"/>
        <w:bottom w:val="none" w:sz="0" w:space="0" w:color="auto"/>
        <w:right w:val="none" w:sz="0" w:space="0" w:color="auto"/>
      </w:divBdr>
    </w:div>
    <w:div w:id="2030329238">
      <w:bodyDiv w:val="1"/>
      <w:marLeft w:val="0"/>
      <w:marRight w:val="0"/>
      <w:marTop w:val="0"/>
      <w:marBottom w:val="0"/>
      <w:divBdr>
        <w:top w:val="none" w:sz="0" w:space="0" w:color="auto"/>
        <w:left w:val="none" w:sz="0" w:space="0" w:color="auto"/>
        <w:bottom w:val="none" w:sz="0" w:space="0" w:color="auto"/>
        <w:right w:val="none" w:sz="0" w:space="0" w:color="auto"/>
      </w:divBdr>
    </w:div>
    <w:div w:id="2041973922">
      <w:bodyDiv w:val="1"/>
      <w:marLeft w:val="0"/>
      <w:marRight w:val="0"/>
      <w:marTop w:val="0"/>
      <w:marBottom w:val="0"/>
      <w:divBdr>
        <w:top w:val="none" w:sz="0" w:space="0" w:color="auto"/>
        <w:left w:val="none" w:sz="0" w:space="0" w:color="auto"/>
        <w:bottom w:val="none" w:sz="0" w:space="0" w:color="auto"/>
        <w:right w:val="none" w:sz="0" w:space="0" w:color="auto"/>
      </w:divBdr>
    </w:div>
    <w:div w:id="2060860392">
      <w:bodyDiv w:val="1"/>
      <w:marLeft w:val="0"/>
      <w:marRight w:val="0"/>
      <w:marTop w:val="0"/>
      <w:marBottom w:val="0"/>
      <w:divBdr>
        <w:top w:val="none" w:sz="0" w:space="0" w:color="auto"/>
        <w:left w:val="none" w:sz="0" w:space="0" w:color="auto"/>
        <w:bottom w:val="none" w:sz="0" w:space="0" w:color="auto"/>
        <w:right w:val="none" w:sz="0" w:space="0" w:color="auto"/>
      </w:divBdr>
    </w:div>
    <w:div w:id="2080253213">
      <w:bodyDiv w:val="1"/>
      <w:marLeft w:val="0"/>
      <w:marRight w:val="0"/>
      <w:marTop w:val="0"/>
      <w:marBottom w:val="0"/>
      <w:divBdr>
        <w:top w:val="none" w:sz="0" w:space="0" w:color="auto"/>
        <w:left w:val="none" w:sz="0" w:space="0" w:color="auto"/>
        <w:bottom w:val="none" w:sz="0" w:space="0" w:color="auto"/>
        <w:right w:val="none" w:sz="0" w:space="0" w:color="auto"/>
      </w:divBdr>
    </w:div>
    <w:div w:id="2114324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2.gif"/><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leginfo.legislature.ca.gov/faces/billNavClient.xhtml?bill_id=202320240AB2426" TargetMode="External"/><Relationship Id="rId13" Type="http://schemas.openxmlformats.org/officeDocument/2006/relationships/hyperlink" Target="https://digital-strategy.ec.europa.eu/en/policies/mediainvest" TargetMode="External"/><Relationship Id="rId3" Type="http://schemas.openxmlformats.org/officeDocument/2006/relationships/hyperlink" Target="https://www.oecd.org/content/dam/oecd/en/publications/reports/2016/05/oecd-recommendation-of-the-council-on-consumer-protection-in-e-commerce_g1g66e4e/9789264255258-en.pdf" TargetMode="External"/><Relationship Id="rId7" Type="http://schemas.openxmlformats.org/officeDocument/2006/relationships/hyperlink" Target="https://leginfo.legislature.ca.gov" TargetMode="External"/><Relationship Id="rId12" Type="http://schemas.openxmlformats.org/officeDocument/2006/relationships/hyperlink" Target="https://research-and-innovation.ec.europa.eu/funding/funding-opportunities/funding-programmes-and-open-calls/horizon-europe/cluster-2-culture-creativity-and-inclusive-society_en" TargetMode="External"/><Relationship Id="rId17" Type="http://schemas.openxmlformats.org/officeDocument/2006/relationships/hyperlink" Target="https://ingamejob.com/en/games-industry-employment-survey/2025" TargetMode="External"/><Relationship Id="rId2" Type="http://schemas.openxmlformats.org/officeDocument/2006/relationships/hyperlink" Target="https://www.oecd.org/sti/consumer/ECommerce-Recommendation-2016.pdf" TargetMode="External"/><Relationship Id="rId16" Type="http://schemas.openxmlformats.org/officeDocument/2006/relationships/hyperlink" Target="https://commission.europa.eu/document/download/8af13e88-6540-436c-b137-9853e7fe866a_en?filename=Key%20principles%20on%20in-game%20virtual%20currencies.pdf" TargetMode="External"/><Relationship Id="rId1" Type="http://schemas.openxmlformats.org/officeDocument/2006/relationships/hyperlink" Target="https://eur-lex.europa.eu/legal-content/EN/TXT/?uri=CELEX:32024D1824" TargetMode="External"/><Relationship Id="rId6" Type="http://schemas.openxmlformats.org/officeDocument/2006/relationships/hyperlink" Target="https://petition.parliament.uk/petitions/702074" TargetMode="External"/><Relationship Id="rId11" Type="http://schemas.openxmlformats.org/officeDocument/2006/relationships/hyperlink" Target="https://research-and-innovation.ec.europa.eu/funding/funding-opportunities/funding-programmes-and-open-calls/horizon-europe/cluster-2-culture-creativity-and-inclusive-society_en" TargetMode="External"/><Relationship Id="rId5" Type="http://schemas.openxmlformats.org/officeDocument/2006/relationships/hyperlink" Target="https://data.europa.eu/doi/10.2759/332575" TargetMode="External"/><Relationship Id="rId15" Type="http://schemas.openxmlformats.org/officeDocument/2006/relationships/hyperlink" Target="https://stopkillinggames.wiki.gg/wiki/Dead_game_list" TargetMode="External"/><Relationship Id="rId10" Type="http://schemas.openxmlformats.org/officeDocument/2006/relationships/hyperlink" Target="https://digital-strategy.ec.europa.eu/en/library/2025-european-media-industry-outlook-report" TargetMode="External"/><Relationship Id="rId4" Type="http://schemas.openxmlformats.org/officeDocument/2006/relationships/hyperlink" Target="https://unesdoc.unesco.org/ark:/48223/pf0000380479" TargetMode="External"/><Relationship Id="rId9" Type="http://schemas.openxmlformats.org/officeDocument/2006/relationships/hyperlink" Target="https://leginfo.legislature.ca.gov/faces/billTextClient.xhtml?bill_id=202520260AB1921" TargetMode="External"/><Relationship Id="rId14" Type="http://schemas.openxmlformats.org/officeDocument/2006/relationships/hyperlink" Target="https://digital-strategy.ec.europa.eu/en/library/2025-european-media-industry-outlook-re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24183-6EC4-45D7-834D-78573A001414}">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14</Pages>
  <Words>5601</Words>
  <Characters>31539</Characters>
  <Application>Microsoft Office Word</Application>
  <DocSecurity>0</DocSecurity>
  <Lines>470</Lines>
  <Paragraphs>115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AMPAZIS Ioannis (JUST)</dc:creator>
  <cp:keywords/>
  <dc:description/>
  <cp:lastModifiedBy>GEDEI Ottilia (SG)</cp:lastModifiedBy>
  <cp:revision>3</cp:revision>
  <dcterms:created xsi:type="dcterms:W3CDTF">2026-06-15T15:48:00Z</dcterms:created>
  <dcterms:modified xsi:type="dcterms:W3CDTF">2026-06-15T15:57:00Z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MSIP_Label_6bd9ddd1-4d20-43f6-abfa-fc3c07406f94_Enabled">
    <vt:lpwstr>true</vt:lpwstr>
  </property>
  <property fmtid="{D5CDD505-2E9C-101B-9397-08002B2CF9AE}" pid="4" name="MSIP_Label_6bd9ddd1-4d20-43f6-abfa-fc3c07406f94_SetDate">
    <vt:lpwstr>2026-06-13T17:13:57Z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4efcf7b0-145a-4e42-aea0-94a1fd158c9f</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Last edited using">
    <vt:lpwstr>LW 9.2, Build 20250828</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CP-001</vt:lpwstr>
  </property>
</Properties>
</file>