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EE738F" w14:textId="14D5B7E0" w:rsidR="000467AF" w:rsidRPr="00266551" w:rsidRDefault="003A09E6" w:rsidP="003A09E6">
      <w:pPr>
        <w:pStyle w:val="Pagedecouverture"/>
        <w:rPr>
          <w:noProof/>
        </w:rPr>
      </w:pPr>
      <w:r>
        <w:rPr>
          <w:noProof/>
        </w:rPr>
        <w:pict w14:anchorId="2A92A6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EBF6827-CE03-449F-A9E5-D096C1D0BA8E" style="width:455.25pt;height:371.25pt">
            <v:imagedata r:id="rId11" o:title=""/>
          </v:shape>
        </w:pict>
      </w:r>
    </w:p>
    <w:p w14:paraId="1DD430A9" w14:textId="77777777" w:rsidR="00E723EE" w:rsidRPr="00266551" w:rsidRDefault="00E723EE" w:rsidP="00E723EE">
      <w:pPr>
        <w:rPr>
          <w:noProof/>
          <w:szCs w:val="24"/>
        </w:rPr>
        <w:sectPr w:rsidR="00E723EE" w:rsidRPr="00266551" w:rsidSect="003A09E6">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05B72AC" w14:textId="582A07E0" w:rsidR="00223517" w:rsidRPr="00266551" w:rsidRDefault="00266551" w:rsidP="00266551">
      <w:pPr>
        <w:pStyle w:val="Typedudocument"/>
        <w:rPr>
          <w:noProof/>
        </w:rPr>
      </w:pPr>
      <w:bookmarkStart w:id="0" w:name="_GoBack"/>
      <w:bookmarkEnd w:id="0"/>
      <w:r w:rsidRPr="00266551">
        <w:rPr>
          <w:noProof/>
        </w:rPr>
        <w:lastRenderedPageBreak/>
        <w:t>DÉCISION D’EXÉCUTION DE LA COMMISSION</w:t>
      </w:r>
    </w:p>
    <w:p w14:paraId="7F4B21EC" w14:textId="08015628" w:rsidR="00223517" w:rsidRPr="00266551" w:rsidRDefault="00266551" w:rsidP="00266551">
      <w:pPr>
        <w:pStyle w:val="Datedadoption"/>
        <w:rPr>
          <w:noProof/>
        </w:rPr>
      </w:pPr>
      <w:r>
        <w:rPr>
          <w:noProof/>
        </w:rPr>
        <w:t>du 29.1.2026</w:t>
      </w:r>
    </w:p>
    <w:p w14:paraId="03D20688" w14:textId="053FACDD" w:rsidR="005A511F" w:rsidRPr="00266551" w:rsidRDefault="00266551" w:rsidP="00266551">
      <w:pPr>
        <w:pStyle w:val="Titreobjet"/>
        <w:rPr>
          <w:noProof/>
        </w:rPr>
      </w:pPr>
      <w:bookmarkStart w:id="1" w:name="_Hlk137558644"/>
      <w:bookmarkStart w:id="2" w:name="_Hlk160542626"/>
      <w:bookmarkStart w:id="3" w:name="_Hlk160554821"/>
      <w:bookmarkStart w:id="4" w:name="_Hlk166656665"/>
      <w:r w:rsidRPr="00266551">
        <w:rPr>
          <w:noProof/>
        </w:rPr>
        <w:t>relative à la demande d’enregistrement, en application du règlement (UE) 2019/788 du Parlement européen et du Conseil, de l’initiative citoyenne européenne intitulée «Stop au financement de la guerre menée par la Russie: éliminer progressivement les importations russes néfastes et inutiles dans l’UE»</w:t>
      </w:r>
    </w:p>
    <w:p w14:paraId="20D95488" w14:textId="3B0E97B0" w:rsidR="007E7FC1" w:rsidRPr="00266551" w:rsidRDefault="00266551" w:rsidP="00266551">
      <w:pPr>
        <w:pStyle w:val="Languesfaisantfoi"/>
        <w:rPr>
          <w:noProof/>
        </w:rPr>
      </w:pPr>
      <w:r w:rsidRPr="00266551">
        <w:rPr>
          <w:noProof/>
        </w:rPr>
        <w:t>(Le texte en langue anglaise est le seul faisant foi)</w:t>
      </w:r>
    </w:p>
    <w:bookmarkEnd w:id="1"/>
    <w:bookmarkEnd w:id="2"/>
    <w:bookmarkEnd w:id="3"/>
    <w:bookmarkEnd w:id="4"/>
    <w:p w14:paraId="4494AABF" w14:textId="0F73B5F1" w:rsidR="000467AF" w:rsidRPr="00266551" w:rsidRDefault="000467AF" w:rsidP="000467AF">
      <w:pPr>
        <w:pStyle w:val="Institutionquiagit"/>
        <w:rPr>
          <w:noProof/>
          <w:szCs w:val="24"/>
        </w:rPr>
      </w:pPr>
      <w:r w:rsidRPr="00266551">
        <w:rPr>
          <w:noProof/>
        </w:rPr>
        <w:t>LA COMMISSION EUROPÉENNE,</w:t>
      </w:r>
    </w:p>
    <w:p w14:paraId="16673B61" w14:textId="77777777" w:rsidR="000467AF" w:rsidRPr="00266551" w:rsidRDefault="000467AF" w:rsidP="000467AF">
      <w:pPr>
        <w:rPr>
          <w:noProof/>
          <w:szCs w:val="24"/>
        </w:rPr>
      </w:pPr>
      <w:r w:rsidRPr="00266551">
        <w:rPr>
          <w:noProof/>
        </w:rPr>
        <w:t>vu le traité sur le fonctionnement de l’Union européenne,</w:t>
      </w:r>
    </w:p>
    <w:p w14:paraId="115DB17D" w14:textId="1B79FD02" w:rsidR="000467AF" w:rsidRPr="00266551" w:rsidRDefault="000467AF" w:rsidP="000467AF">
      <w:pPr>
        <w:rPr>
          <w:noProof/>
          <w:szCs w:val="24"/>
        </w:rPr>
      </w:pPr>
      <w:r w:rsidRPr="00266551">
        <w:rPr>
          <w:noProof/>
        </w:rPr>
        <w:t>vu le règlement (UE) 2019/788 du Parlement européen et du Conseil du 17 avril 2019 relatif à l’initiative citoyenne européenne</w:t>
      </w:r>
      <w:r w:rsidRPr="00266551">
        <w:rPr>
          <w:rStyle w:val="FootnoteReference"/>
          <w:bCs/>
          <w:noProof/>
          <w:szCs w:val="24"/>
        </w:rPr>
        <w:footnoteReference w:id="2"/>
      </w:r>
      <w:r w:rsidRPr="00266551">
        <w:rPr>
          <w:noProof/>
        </w:rPr>
        <w:t>, et notamment son article 6, paragraphe 3,</w:t>
      </w:r>
    </w:p>
    <w:p w14:paraId="526EB332" w14:textId="77777777" w:rsidR="000467AF" w:rsidRPr="00266551" w:rsidRDefault="000467AF" w:rsidP="000467AF">
      <w:pPr>
        <w:rPr>
          <w:noProof/>
          <w:szCs w:val="24"/>
        </w:rPr>
      </w:pPr>
      <w:r w:rsidRPr="00266551">
        <w:rPr>
          <w:noProof/>
        </w:rPr>
        <w:t>considérant ce qui suit:</w:t>
      </w:r>
    </w:p>
    <w:p w14:paraId="7CA2E43F" w14:textId="4D003151" w:rsidR="001E07EF" w:rsidRPr="00266551" w:rsidRDefault="00F644E1" w:rsidP="004C7F21">
      <w:pPr>
        <w:pStyle w:val="ManualConsidrant"/>
        <w:rPr>
          <w:noProof/>
        </w:rPr>
      </w:pPr>
      <w:r>
        <w:rPr>
          <w:noProof/>
        </w:rPr>
        <w:t>(1)</w:t>
      </w:r>
      <w:r>
        <w:rPr>
          <w:noProof/>
        </w:rPr>
        <w:tab/>
      </w:r>
      <w:r w:rsidRPr="00266551">
        <w:rPr>
          <w:noProof/>
        </w:rPr>
        <w:t>Une demande d’enregistrement d’une initiative citoyenne européenne intitulée «Stop au financement de la guerre menée par la Russie: éliminer progressivement les importations russes néfastes et inutiles dans l’UE» a été présentée à la Commission le 9 décembre 2025.</w:t>
      </w:r>
    </w:p>
    <w:p w14:paraId="3DD234A1" w14:textId="2C04F0F2" w:rsidR="002D7DBE" w:rsidRPr="00266551" w:rsidRDefault="00574133" w:rsidP="008C23AD">
      <w:pPr>
        <w:pStyle w:val="ManualConsidrant"/>
        <w:rPr>
          <w:noProof/>
        </w:rPr>
      </w:pPr>
      <w:r>
        <w:rPr>
          <w:noProof/>
        </w:rPr>
        <w:t>(2)</w:t>
      </w:r>
      <w:r>
        <w:rPr>
          <w:noProof/>
        </w:rPr>
        <w:tab/>
      </w:r>
      <w:r w:rsidRPr="00266551">
        <w:rPr>
          <w:noProof/>
        </w:rPr>
        <w:t>L’objectif de cette initiative, tel que formulé par les organisateurs, est d’inviter la Commission «à proposer d’urgence des mesures fermes pour mettre fin aux dépendances de l’UE à l’égard des importations en provenance de Russie et de Biélorussie» en introduisant «des interdictions sectorielles ou des suppressions progressives décisives». Les organisateurs indiquent qu’ils «cibl[ent] les secteurs dans lesquels des solutions de remplacement viables existent déjà au sein de l’UE et auprès de partenaires de confiance, notamment pour le fer et l’acier, les produits chimiques inorganiques et les engrais potassiques» et ajoutent que «[l’]objectif est de mettre un terme au flux de fonds de l’UE vers l’État russe, d’éliminer les vulnérabilités structurelles des chaînes d’approvisionnement critiques et de renforcer une politique commerciale cohérente et fondée sur des valeurs». Une annexe à l’initiative fournit de plus amples informations sur le contexte, l’objet et les objectifs de cette dernière. Les organisateurs ont également présenté un document supplémentaire et un projet d’acte juridique dans le cadre de leur demande d’enregistrement.</w:t>
      </w:r>
    </w:p>
    <w:p w14:paraId="6BFB2078" w14:textId="1988088D" w:rsidR="00E723EF" w:rsidRPr="00266551" w:rsidRDefault="00CF3186" w:rsidP="002D7DBE">
      <w:pPr>
        <w:pStyle w:val="ManualConsidrant"/>
        <w:rPr>
          <w:noProof/>
        </w:rPr>
      </w:pPr>
      <w:r>
        <w:rPr>
          <w:noProof/>
        </w:rPr>
        <w:t>(3)</w:t>
      </w:r>
      <w:r>
        <w:rPr>
          <w:noProof/>
        </w:rPr>
        <w:tab/>
      </w:r>
      <w:r w:rsidRPr="00266551">
        <w:rPr>
          <w:noProof/>
        </w:rPr>
        <w:t>La Commission estime qu’elle pourrait adopter, sur le fondement de l’article 207 du traité sur le fonctionnement de l’Union européenne, une proposition imposant une interdiction d’importation de certains produits sidérurgiques, produits chimiques inorganiques et engrais originaires de la Fédération de Russie ou de la République de Biélorussie, ou exportés directement ou indirectement à partir de ces pays, ou augmentant les droits de douane sur ces produits.</w:t>
      </w:r>
    </w:p>
    <w:p w14:paraId="0A99DA6A" w14:textId="76A4BA1B" w:rsidR="009229CB" w:rsidRPr="00266551" w:rsidRDefault="00EB2FF2">
      <w:pPr>
        <w:pStyle w:val="ManualConsidrant"/>
        <w:rPr>
          <w:noProof/>
        </w:rPr>
      </w:pPr>
      <w:r>
        <w:rPr>
          <w:noProof/>
        </w:rPr>
        <w:lastRenderedPageBreak/>
        <w:t>(4)</w:t>
      </w:r>
      <w:r>
        <w:rPr>
          <w:noProof/>
        </w:rPr>
        <w:tab/>
      </w:r>
      <w:r w:rsidRPr="00266551">
        <w:rPr>
          <w:noProof/>
        </w:rPr>
        <w:t>Compte tenu de ce qui précède, la Commission estime qu’aucune partie de l’initiative n’est manifestement en dehors du cadre de ses attributions en vertu desquelles elle peut présenter une proposition d’acte juridique de l’Union aux fins de l’application des traités.</w:t>
      </w:r>
    </w:p>
    <w:p w14:paraId="4B5CC01E" w14:textId="55CE31E4" w:rsidR="009229CB" w:rsidRPr="00266551" w:rsidRDefault="00C73BE7" w:rsidP="4099DAF4">
      <w:pPr>
        <w:pStyle w:val="ManualConsidrant"/>
        <w:rPr>
          <w:noProof/>
        </w:rPr>
      </w:pPr>
      <w:r>
        <w:rPr>
          <w:noProof/>
        </w:rPr>
        <w:t>(5)</w:t>
      </w:r>
      <w:r>
        <w:rPr>
          <w:noProof/>
        </w:rPr>
        <w:tab/>
      </w:r>
      <w:r w:rsidRPr="00266551">
        <w:rPr>
          <w:noProof/>
        </w:rPr>
        <w:t xml:space="preserve">Cette conclusion est sans incidence sur l’appréciation visant à déterminer si les conditions matérielles concrètes requises pour que la Commission agisse, y compris le respect des principes de proportionnalité et de subsidiarité et la compatibilité avec les droits fondamentaux, sont remplies en l’espèce. </w:t>
      </w:r>
    </w:p>
    <w:p w14:paraId="40430DCC" w14:textId="2E4DFE19" w:rsidR="000467AF" w:rsidRPr="00266551" w:rsidRDefault="00966907" w:rsidP="4099DAF4">
      <w:pPr>
        <w:pStyle w:val="ManualConsidrant"/>
        <w:rPr>
          <w:noProof/>
        </w:rPr>
      </w:pPr>
      <w:r>
        <w:rPr>
          <w:noProof/>
        </w:rPr>
        <w:t>(6)</w:t>
      </w:r>
      <w:r>
        <w:rPr>
          <w:noProof/>
        </w:rPr>
        <w:tab/>
      </w:r>
      <w:r w:rsidRPr="00266551">
        <w:rPr>
          <w:noProof/>
        </w:rPr>
        <w:t xml:space="preserve">Le groupe d’organisateurs a produit des preuves appropriées attestant qu’il satisfait aux exigences énoncées à l’article 5, paragraphes 1 et 2, du règlement (UE) 2019/788 et a désigné les personnes de contact conformément à l’article 5, paragraphe 3, premier alinéa, dudit règlement. </w:t>
      </w:r>
    </w:p>
    <w:p w14:paraId="67752F36" w14:textId="05F7228B" w:rsidR="000467AF" w:rsidRPr="00266551" w:rsidRDefault="000467AF" w:rsidP="4099DAF4">
      <w:pPr>
        <w:pStyle w:val="ManualConsidrant"/>
        <w:rPr>
          <w:noProof/>
        </w:rPr>
      </w:pPr>
      <w:r>
        <w:rPr>
          <w:noProof/>
        </w:rPr>
        <w:t>(7)</w:t>
      </w:r>
      <w:r>
        <w:rPr>
          <w:noProof/>
        </w:rPr>
        <w:tab/>
      </w:r>
      <w:r w:rsidRPr="00266551">
        <w:rPr>
          <w:noProof/>
        </w:rPr>
        <w:t>L’initiative n’est ni manifestement abusive, fantaisiste ou vexatoire, ni manifestement contraire aux valeurs de l’Union telles qu’énoncées à l’article 2 du traité sur l’Union européenne ou aux droits consacrés par la charte des droits fondamentaux de l’Union européenne.</w:t>
      </w:r>
    </w:p>
    <w:p w14:paraId="15A11E3C" w14:textId="425A9EF0" w:rsidR="000467AF" w:rsidRPr="00266551" w:rsidRDefault="000467AF" w:rsidP="4099DAF4">
      <w:pPr>
        <w:pStyle w:val="ManualConsidrant"/>
        <w:rPr>
          <w:noProof/>
        </w:rPr>
      </w:pPr>
      <w:r>
        <w:rPr>
          <w:noProof/>
        </w:rPr>
        <w:t>(8)</w:t>
      </w:r>
      <w:r>
        <w:rPr>
          <w:noProof/>
        </w:rPr>
        <w:tab/>
      </w:r>
      <w:r w:rsidRPr="00266551">
        <w:rPr>
          <w:noProof/>
        </w:rPr>
        <w:t>Il y a donc lieu d’enregistrer l’initiative intitulée «Stop au financement de la guerre menée par la Russie: éliminer progressivement les importations russes néfastes et inutiles dans l’UE».</w:t>
      </w:r>
    </w:p>
    <w:p w14:paraId="6111A1B0" w14:textId="01640A80" w:rsidR="00F95A64" w:rsidRPr="00266551" w:rsidRDefault="00F95A64" w:rsidP="4099DAF4">
      <w:pPr>
        <w:pStyle w:val="ManualConsidrant"/>
        <w:rPr>
          <w:noProof/>
        </w:rPr>
      </w:pPr>
      <w:r>
        <w:rPr>
          <w:noProof/>
        </w:rPr>
        <w:t>(9)</w:t>
      </w:r>
      <w:r>
        <w:rPr>
          <w:noProof/>
        </w:rPr>
        <w:tab/>
      </w:r>
      <w:r w:rsidRPr="00266551">
        <w:rPr>
          <w:noProof/>
        </w:rPr>
        <w:t xml:space="preserve">La conclusion selon laquelle les conditions d’enregistrement prévues à l’article 6, paragraphe 3, du règlement (UE) 2019/788 sont remplies n’implique pas que la Commission confirme d’une quelconque manière l’exactitude factuelle du contenu de l’initiative, qui relève de la seule responsabilité du groupe d’organisateurs de cette dernière. Le contenu de l’initiative exprime uniquement le point de vue du groupe d’organisateurs et ne peut en aucun cas être considéré comme reflétant le point de vue de la Commission, </w:t>
      </w:r>
    </w:p>
    <w:p w14:paraId="28A2E923" w14:textId="77777777" w:rsidR="000467AF" w:rsidRPr="00266551" w:rsidRDefault="000467AF" w:rsidP="000467AF">
      <w:pPr>
        <w:rPr>
          <w:noProof/>
          <w:szCs w:val="24"/>
        </w:rPr>
      </w:pPr>
    </w:p>
    <w:p w14:paraId="0CD6BCCF" w14:textId="77777777" w:rsidR="000467AF" w:rsidRPr="00266551" w:rsidRDefault="000467AF" w:rsidP="000467AF">
      <w:pPr>
        <w:pStyle w:val="Formuledadoption"/>
        <w:rPr>
          <w:noProof/>
          <w:szCs w:val="24"/>
        </w:rPr>
      </w:pPr>
      <w:r w:rsidRPr="00266551">
        <w:rPr>
          <w:noProof/>
        </w:rPr>
        <w:t xml:space="preserve">A ADOPTÉ LA PRÉSENTE DÉCISION: </w:t>
      </w:r>
    </w:p>
    <w:p w14:paraId="2516038E" w14:textId="77777777" w:rsidR="000467AF" w:rsidRPr="00266551" w:rsidRDefault="000467AF" w:rsidP="000467AF">
      <w:pPr>
        <w:pStyle w:val="Titrearticle"/>
        <w:rPr>
          <w:noProof/>
          <w:szCs w:val="24"/>
        </w:rPr>
      </w:pPr>
      <w:r w:rsidRPr="00266551">
        <w:rPr>
          <w:noProof/>
        </w:rPr>
        <w:t>Article premier</w:t>
      </w:r>
    </w:p>
    <w:p w14:paraId="7A893641" w14:textId="1A71122D" w:rsidR="00A9457F" w:rsidRPr="00266551" w:rsidRDefault="000467AF" w:rsidP="000467AF">
      <w:pPr>
        <w:rPr>
          <w:noProof/>
          <w:szCs w:val="24"/>
        </w:rPr>
      </w:pPr>
      <w:r w:rsidRPr="00266551">
        <w:rPr>
          <w:noProof/>
        </w:rPr>
        <w:t xml:space="preserve">L’initiative citoyenne européenne intitulée «Stop au financement de la guerre menée par la Russie: éliminer progressivement les importations russes néfastes et inutiles dans l’UE» est enregistrée. </w:t>
      </w:r>
    </w:p>
    <w:p w14:paraId="7CF35A04" w14:textId="77777777" w:rsidR="000467AF" w:rsidRPr="00266551" w:rsidRDefault="000467AF" w:rsidP="000467AF">
      <w:pPr>
        <w:pStyle w:val="Titrearticle"/>
        <w:rPr>
          <w:noProof/>
          <w:szCs w:val="24"/>
        </w:rPr>
      </w:pPr>
      <w:r w:rsidRPr="00266551">
        <w:rPr>
          <w:noProof/>
        </w:rPr>
        <w:t>Article 2</w:t>
      </w:r>
    </w:p>
    <w:p w14:paraId="796C77B9" w14:textId="6C75FA4D" w:rsidR="00F644E1" w:rsidRPr="00266551" w:rsidRDefault="00F644E1" w:rsidP="00F644E1">
      <w:pPr>
        <w:rPr>
          <w:rFonts w:eastAsia="Calibri"/>
          <w:noProof/>
          <w:szCs w:val="24"/>
        </w:rPr>
      </w:pPr>
      <w:r w:rsidRPr="00266551">
        <w:rPr>
          <w:noProof/>
        </w:rPr>
        <w:t>Le groupe d’organisateurs de l’initiative citoyenne intitulée «Stop au financement de la guerre menée par la Russie: éliminer progressivement les importations russes néfastes et inutiles dans l’UE», représenté par MM. Salvatore RICCI et Amalio TROMBETTA, faisant office de personnes de contact, est destinataire de la présente décision.</w:t>
      </w:r>
    </w:p>
    <w:p w14:paraId="73071640" w14:textId="01CE9792" w:rsidR="00693DF3" w:rsidRPr="00266551" w:rsidRDefault="00A55CBD" w:rsidP="00195F6C">
      <w:pPr>
        <w:keepNext/>
        <w:keepLines/>
        <w:rPr>
          <w:rFonts w:eastAsia="Calibri"/>
          <w:noProof/>
          <w:szCs w:val="24"/>
        </w:rPr>
      </w:pPr>
      <w:r w:rsidRPr="00266551">
        <w:rPr>
          <w:noProof/>
        </w:rPr>
        <w:lastRenderedPageBreak/>
        <w:t xml:space="preserve"> </w:t>
      </w:r>
    </w:p>
    <w:p w14:paraId="5B08E38A" w14:textId="08F8E291" w:rsidR="000467AF" w:rsidRPr="00266551" w:rsidRDefault="00266551" w:rsidP="00195F6C">
      <w:pPr>
        <w:pStyle w:val="Fait"/>
        <w:rPr>
          <w:noProof/>
        </w:rPr>
      </w:pPr>
      <w:r>
        <w:rPr>
          <w:noProof/>
        </w:rPr>
        <w:t>Fait à Bruxelles, le 29.1.2026</w:t>
      </w:r>
    </w:p>
    <w:p w14:paraId="7F0E1393" w14:textId="7BD59EB1" w:rsidR="000467AF" w:rsidRPr="00266551" w:rsidRDefault="000467AF" w:rsidP="00195F6C">
      <w:pPr>
        <w:pStyle w:val="Institutionquisigne"/>
        <w:rPr>
          <w:noProof/>
          <w:szCs w:val="24"/>
        </w:rPr>
      </w:pPr>
      <w:r w:rsidRPr="00266551">
        <w:rPr>
          <w:noProof/>
        </w:rPr>
        <w:tab/>
        <w:t>Par la Commission</w:t>
      </w:r>
    </w:p>
    <w:p w14:paraId="5A11E490" w14:textId="3DF813F4" w:rsidR="000467AF" w:rsidRPr="00266551" w:rsidRDefault="000467AF" w:rsidP="000467AF">
      <w:pPr>
        <w:pStyle w:val="Personnequisigne"/>
        <w:rPr>
          <w:noProof/>
          <w:szCs w:val="24"/>
        </w:rPr>
      </w:pPr>
      <w:r>
        <w:rPr>
          <w:noProof/>
        </w:rPr>
        <w:tab/>
        <w:t>Maroš ŠEFČOVIČ</w:t>
      </w:r>
      <w:r>
        <w:rPr>
          <w:noProof/>
        </w:rPr>
        <w:br/>
      </w:r>
      <w:r>
        <w:rPr>
          <w:noProof/>
        </w:rPr>
        <w:tab/>
        <w:t>Membre de la Commission</w:t>
      </w:r>
    </w:p>
    <w:sectPr w:rsidR="000467AF" w:rsidRPr="00266551" w:rsidSect="003A09E6">
      <w:headerReference w:type="even"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E06077" w14:textId="77777777" w:rsidR="00E940E7" w:rsidRDefault="00E940E7" w:rsidP="000467AF">
      <w:pPr>
        <w:spacing w:before="0" w:after="0"/>
      </w:pPr>
      <w:r>
        <w:separator/>
      </w:r>
    </w:p>
  </w:endnote>
  <w:endnote w:type="continuationSeparator" w:id="0">
    <w:p w14:paraId="71B6942D" w14:textId="77777777" w:rsidR="00E940E7" w:rsidRDefault="00E940E7" w:rsidP="000467AF">
      <w:pPr>
        <w:spacing w:before="0" w:after="0"/>
      </w:pPr>
      <w:r>
        <w:continuationSeparator/>
      </w:r>
    </w:p>
  </w:endnote>
  <w:endnote w:type="continuationNotice" w:id="1">
    <w:p w14:paraId="5F70A959" w14:textId="77777777" w:rsidR="00E940E7" w:rsidRDefault="00E940E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C125A" w14:textId="331034DE" w:rsidR="003A09E6" w:rsidRPr="003A09E6" w:rsidRDefault="003A09E6" w:rsidP="003A09E6">
    <w:pPr>
      <w:pStyle w:val="Footer"/>
      <w:rPr>
        <w:rFonts w:ascii="Arial" w:hAnsi="Arial" w:cs="Arial"/>
        <w:b/>
        <w:sz w:val="48"/>
      </w:rPr>
    </w:pPr>
    <w:r w:rsidRPr="003A09E6">
      <w:rPr>
        <w:rFonts w:ascii="Arial" w:hAnsi="Arial" w:cs="Arial"/>
        <w:b/>
        <w:sz w:val="48"/>
      </w:rPr>
      <w:t>FR</w:t>
    </w:r>
    <w:r w:rsidRPr="003A09E6">
      <w:rPr>
        <w:rFonts w:ascii="Arial" w:hAnsi="Arial" w:cs="Arial"/>
        <w:b/>
        <w:sz w:val="48"/>
      </w:rPr>
      <w:tab/>
    </w:r>
    <w:r w:rsidRPr="003A09E6">
      <w:rPr>
        <w:rFonts w:ascii="Arial" w:hAnsi="Arial" w:cs="Arial"/>
        <w:b/>
        <w:sz w:val="48"/>
      </w:rPr>
      <w:tab/>
    </w:r>
    <w:r w:rsidRPr="003A09E6">
      <w:tab/>
    </w:r>
    <w:r w:rsidRPr="003A09E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F63A6" w14:textId="4A21D69E" w:rsidR="003A09E6" w:rsidRPr="003A09E6" w:rsidRDefault="003A09E6" w:rsidP="003A09E6">
    <w:pPr>
      <w:pStyle w:val="Footer"/>
      <w:rPr>
        <w:rFonts w:ascii="Arial" w:hAnsi="Arial" w:cs="Arial"/>
        <w:b/>
        <w:sz w:val="48"/>
      </w:rPr>
    </w:pPr>
    <w:r w:rsidRPr="003A09E6">
      <w:rPr>
        <w:rFonts w:ascii="Arial" w:hAnsi="Arial" w:cs="Arial"/>
        <w:b/>
        <w:sz w:val="48"/>
      </w:rPr>
      <w:t>FR</w:t>
    </w:r>
    <w:r w:rsidRPr="003A09E6">
      <w:rPr>
        <w:rFonts w:ascii="Arial" w:hAnsi="Arial" w:cs="Arial"/>
        <w:b/>
        <w:sz w:val="48"/>
      </w:rPr>
      <w:tab/>
    </w:r>
    <w:r w:rsidRPr="003A09E6">
      <w:rPr>
        <w:rFonts w:ascii="Arial" w:hAnsi="Arial" w:cs="Arial"/>
        <w:b/>
        <w:sz w:val="48"/>
      </w:rPr>
      <w:tab/>
    </w:r>
    <w:r w:rsidRPr="003A09E6">
      <w:tab/>
    </w:r>
    <w:r w:rsidRPr="003A09E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7B0F4" w14:textId="77777777" w:rsidR="003A09E6" w:rsidRPr="003A09E6" w:rsidRDefault="003A09E6" w:rsidP="003A09E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0D2F3" w14:textId="77777777" w:rsidR="003A09E6" w:rsidRDefault="003A09E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A697F" w14:textId="4A1CED00" w:rsidR="003A09E6" w:rsidRPr="003A09E6" w:rsidRDefault="003A09E6" w:rsidP="003A09E6">
    <w:pPr>
      <w:pStyle w:val="Footer"/>
      <w:rPr>
        <w:rFonts w:ascii="Arial" w:hAnsi="Arial" w:cs="Arial"/>
        <w:b/>
        <w:sz w:val="48"/>
      </w:rPr>
    </w:pPr>
    <w:r w:rsidRPr="003A09E6">
      <w:rPr>
        <w:rFonts w:ascii="Arial" w:hAnsi="Arial" w:cs="Arial"/>
        <w:b/>
        <w:sz w:val="48"/>
      </w:rPr>
      <w:t>FR</w:t>
    </w:r>
    <w:r w:rsidRPr="003A09E6">
      <w:rPr>
        <w:rFonts w:ascii="Arial" w:hAnsi="Arial" w:cs="Arial"/>
        <w:b/>
        <w:sz w:val="48"/>
      </w:rPr>
      <w:tab/>
    </w:r>
    <w:r>
      <w:fldChar w:fldCharType="begin"/>
    </w:r>
    <w:r>
      <w:instrText xml:space="preserve"> PAGE  \* MERGEFORMAT </w:instrText>
    </w:r>
    <w:r>
      <w:fldChar w:fldCharType="separate"/>
    </w:r>
    <w:r w:rsidR="00195F6C">
      <w:rPr>
        <w:noProof/>
      </w:rPr>
      <w:t>3</w:t>
    </w:r>
    <w:r>
      <w:fldChar w:fldCharType="end"/>
    </w:r>
    <w:r>
      <w:tab/>
    </w:r>
    <w:r w:rsidRPr="003A09E6">
      <w:tab/>
    </w:r>
    <w:r w:rsidRPr="003A09E6">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109BF" w14:textId="77777777" w:rsidR="003A09E6" w:rsidRDefault="003A09E6" w:rsidP="003A09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003516" w14:textId="77777777" w:rsidR="00E940E7" w:rsidRDefault="00E940E7" w:rsidP="000467AF">
      <w:pPr>
        <w:spacing w:before="0" w:after="0"/>
      </w:pPr>
      <w:r>
        <w:separator/>
      </w:r>
    </w:p>
  </w:footnote>
  <w:footnote w:type="continuationSeparator" w:id="0">
    <w:p w14:paraId="4826A9D5" w14:textId="77777777" w:rsidR="00E940E7" w:rsidRDefault="00E940E7" w:rsidP="000467AF">
      <w:pPr>
        <w:spacing w:before="0" w:after="0"/>
      </w:pPr>
      <w:r>
        <w:continuationSeparator/>
      </w:r>
    </w:p>
  </w:footnote>
  <w:footnote w:type="continuationNotice" w:id="1">
    <w:p w14:paraId="65271580" w14:textId="77777777" w:rsidR="00E940E7" w:rsidRDefault="00E940E7">
      <w:pPr>
        <w:spacing w:before="0" w:after="0"/>
      </w:pPr>
    </w:p>
  </w:footnote>
  <w:footnote w:id="2">
    <w:p w14:paraId="1ED8DED5" w14:textId="4DDEA466" w:rsidR="008F4FEA" w:rsidRPr="00266551" w:rsidRDefault="00B17267" w:rsidP="00D91875">
      <w:pPr>
        <w:pStyle w:val="FootnoteText"/>
        <w:rPr>
          <w:iCs/>
          <w:lang w:val="fr-BE"/>
        </w:rPr>
      </w:pPr>
      <w:r>
        <w:rPr>
          <w:rStyle w:val="FootnoteReference"/>
        </w:rPr>
        <w:footnoteRef/>
      </w:r>
      <w:r w:rsidRPr="00266551">
        <w:rPr>
          <w:lang w:val="fr-BE"/>
        </w:rPr>
        <w:tab/>
        <w:t>JO L 130 du 17.5.2019, p. 55, ELI: http://data.europa.eu/eli/reg/2019/788/oj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3BCA3" w14:textId="77777777" w:rsidR="003A09E6" w:rsidRPr="003A09E6" w:rsidRDefault="003A09E6" w:rsidP="003A09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C1FEE" w14:textId="77777777" w:rsidR="003A09E6" w:rsidRPr="003A09E6" w:rsidRDefault="003A09E6" w:rsidP="003A09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616CD" w14:textId="77777777" w:rsidR="003A09E6" w:rsidRPr="003A09E6" w:rsidRDefault="003A09E6" w:rsidP="003A09E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60C09" w14:textId="77777777" w:rsidR="003A09E6" w:rsidRDefault="003A09E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C342A" w14:textId="77777777" w:rsidR="003A09E6" w:rsidRDefault="003A09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8 16:57:0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EBF6827-CE03-449F-A9E5-D096C1D0BA8E"/>
    <w:docVar w:name="LW_COVERPAGE_TYPE" w:val="1"/>
    <w:docVar w:name="LW_CROSSREFERENCE" w:val="&lt;UNUSED&gt;"/>
    <w:docVar w:name="LW_DATE.ADOPT.CP" w:val="du 29.1.2026"/>
    <w:docVar w:name="LW_DATE.ADOPT.CP_DATEFORMAT" w:val="du %DATE%"/>
    <w:docVar w:name="LW_DATE.ADOPT.CP_ISODATE" w:val="2026-01-29"/>
    <w:docVar w:name="LW_DocType" w:val="COM"/>
    <w:docVar w:name="LW_EMISSION" w:val="29.1.2026"/>
    <w:docVar w:name="LW_EMISSION_ISODATE" w:val="2026-01-29"/>
    <w:docVar w:name="LW_EMISSION_LOCATION" w:val="BRX"/>
    <w:docVar w:name="LW_EMISSION_PREFIX" w:val="Bruxelles, le "/>
    <w:docVar w:name="LW_EMISSION_SUFFIX" w:val=" "/>
    <w:docVar w:name="LW_ID_DOCMODEL" w:val="SJ-009"/>
    <w:docVar w:name="LW_ID_DOCSIGNATURE" w:val="SJ-009"/>
    <w:docVar w:name="LW_ID_DOCSTRUCTURE" w:val="COM/AA"/>
    <w:docVar w:name="LW_ID_DOCTYPE" w:val="SJ-009"/>
    <w:docVar w:name="LW_INTERETEEE.CP" w:val="&lt;UNUSED&gt;"/>
    <w:docVar w:name="LW_LANGUE" w:val="FR"/>
    <w:docVar w:name="LW_LANGUESFAISANTFOI.CP" w:val="(Le texte en langue anglaise est le seul faisant foi)"/>
    <w:docVar w:name="LW_LEVEL_OF_SENSITIVITY" w:val="Standard treatment"/>
    <w:docVar w:name="LW_NOM.INST" w:val="COMMISSION EUROPÉENNE"/>
    <w:docVar w:name="LW_NOM.INST_JOINTDOC" w:val="&lt;EMPTY&gt;"/>
    <w:docVar w:name="LW_PART_NBR" w:val="1"/>
    <w:docVar w:name="LW_PART_NBR_TOTAL" w:val="1"/>
    <w:docVar w:name="LW_REF.INST.NEW" w:val="C"/>
    <w:docVar w:name="LW_REF.INST.NEW_ADOPTED" w:val="final"/>
    <w:docVar w:name="LW_REF.INST.NEW_TEXT" w:val="(2026) 4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ve à la demande d\u8217?enregistrement, en application du règlement (UE) 2019/788 du Parlement européen et du Conseil, de l\u8217?initiative citoyenne européenne intitulée «Stop au financement de la guerre menée par la Russie: éliminer progressivement les importations russes néfastes et inutiles dans l\u8217?UE»"/>
    <w:docVar w:name="LW_TYPE.DOC.CP" w:val="DÉCISION D\u8217?EXÉCUTION DE LA COMMISSION"/>
    <w:docVar w:name="LwApiVersions" w:val="LW4CoDe 1.24.5.0; LW 9.2, Build 20251112"/>
  </w:docVars>
  <w:rsids>
    <w:rsidRoot w:val="000467AF"/>
    <w:rsid w:val="000016ED"/>
    <w:rsid w:val="000034C8"/>
    <w:rsid w:val="00003970"/>
    <w:rsid w:val="00004522"/>
    <w:rsid w:val="00005912"/>
    <w:rsid w:val="0000791A"/>
    <w:rsid w:val="00010A9E"/>
    <w:rsid w:val="00012B81"/>
    <w:rsid w:val="00013E11"/>
    <w:rsid w:val="000150D9"/>
    <w:rsid w:val="000200CA"/>
    <w:rsid w:val="00025F96"/>
    <w:rsid w:val="0003048B"/>
    <w:rsid w:val="0003169D"/>
    <w:rsid w:val="0003360B"/>
    <w:rsid w:val="00036A18"/>
    <w:rsid w:val="000370B1"/>
    <w:rsid w:val="00040773"/>
    <w:rsid w:val="00040A84"/>
    <w:rsid w:val="000414DA"/>
    <w:rsid w:val="0004413A"/>
    <w:rsid w:val="000467AF"/>
    <w:rsid w:val="00046A2F"/>
    <w:rsid w:val="00046DF6"/>
    <w:rsid w:val="0004772B"/>
    <w:rsid w:val="00051D04"/>
    <w:rsid w:val="00052030"/>
    <w:rsid w:val="00053865"/>
    <w:rsid w:val="00056095"/>
    <w:rsid w:val="000608EA"/>
    <w:rsid w:val="00061C7F"/>
    <w:rsid w:val="000643E0"/>
    <w:rsid w:val="00070A35"/>
    <w:rsid w:val="0007393B"/>
    <w:rsid w:val="00074398"/>
    <w:rsid w:val="00074527"/>
    <w:rsid w:val="00075853"/>
    <w:rsid w:val="000763CD"/>
    <w:rsid w:val="00076DCA"/>
    <w:rsid w:val="000803BB"/>
    <w:rsid w:val="00080EDB"/>
    <w:rsid w:val="000828FA"/>
    <w:rsid w:val="000845F8"/>
    <w:rsid w:val="00085078"/>
    <w:rsid w:val="000901A6"/>
    <w:rsid w:val="00092453"/>
    <w:rsid w:val="0009297E"/>
    <w:rsid w:val="00095170"/>
    <w:rsid w:val="000954BC"/>
    <w:rsid w:val="00095FCB"/>
    <w:rsid w:val="0009710F"/>
    <w:rsid w:val="000973AC"/>
    <w:rsid w:val="000977BE"/>
    <w:rsid w:val="000A33BD"/>
    <w:rsid w:val="000A3BB9"/>
    <w:rsid w:val="000A7517"/>
    <w:rsid w:val="000A792E"/>
    <w:rsid w:val="000A7975"/>
    <w:rsid w:val="000A7988"/>
    <w:rsid w:val="000B055D"/>
    <w:rsid w:val="000B0898"/>
    <w:rsid w:val="000B0BA0"/>
    <w:rsid w:val="000B4C06"/>
    <w:rsid w:val="000B52E8"/>
    <w:rsid w:val="000B63D5"/>
    <w:rsid w:val="000B6EBA"/>
    <w:rsid w:val="000B723B"/>
    <w:rsid w:val="000C0341"/>
    <w:rsid w:val="000C27ED"/>
    <w:rsid w:val="000C33D0"/>
    <w:rsid w:val="000C35A4"/>
    <w:rsid w:val="000D1377"/>
    <w:rsid w:val="000D2554"/>
    <w:rsid w:val="000D47E0"/>
    <w:rsid w:val="000D565E"/>
    <w:rsid w:val="000D56D9"/>
    <w:rsid w:val="000D5785"/>
    <w:rsid w:val="000D65E4"/>
    <w:rsid w:val="000D6F50"/>
    <w:rsid w:val="000E198E"/>
    <w:rsid w:val="000E3CE5"/>
    <w:rsid w:val="000E4098"/>
    <w:rsid w:val="000F290B"/>
    <w:rsid w:val="000F2C37"/>
    <w:rsid w:val="000F36DF"/>
    <w:rsid w:val="000F5D0B"/>
    <w:rsid w:val="00101311"/>
    <w:rsid w:val="00101A9D"/>
    <w:rsid w:val="00105F0D"/>
    <w:rsid w:val="00107255"/>
    <w:rsid w:val="0011301E"/>
    <w:rsid w:val="001160DB"/>
    <w:rsid w:val="001162E6"/>
    <w:rsid w:val="00116F1C"/>
    <w:rsid w:val="00116F30"/>
    <w:rsid w:val="0011722B"/>
    <w:rsid w:val="0011758D"/>
    <w:rsid w:val="0011783B"/>
    <w:rsid w:val="00123804"/>
    <w:rsid w:val="00124733"/>
    <w:rsid w:val="00124737"/>
    <w:rsid w:val="0012745D"/>
    <w:rsid w:val="00131036"/>
    <w:rsid w:val="00132384"/>
    <w:rsid w:val="0013302E"/>
    <w:rsid w:val="00136F7F"/>
    <w:rsid w:val="00141174"/>
    <w:rsid w:val="00145C96"/>
    <w:rsid w:val="00147D44"/>
    <w:rsid w:val="00151EB1"/>
    <w:rsid w:val="00151F99"/>
    <w:rsid w:val="00152D2E"/>
    <w:rsid w:val="00154317"/>
    <w:rsid w:val="001553A9"/>
    <w:rsid w:val="00155DFD"/>
    <w:rsid w:val="0015620E"/>
    <w:rsid w:val="00161191"/>
    <w:rsid w:val="00161418"/>
    <w:rsid w:val="00161820"/>
    <w:rsid w:val="00162801"/>
    <w:rsid w:val="001631D8"/>
    <w:rsid w:val="00163CA7"/>
    <w:rsid w:val="00164A70"/>
    <w:rsid w:val="0016501B"/>
    <w:rsid w:val="00166D1F"/>
    <w:rsid w:val="00167313"/>
    <w:rsid w:val="0017126F"/>
    <w:rsid w:val="00171EE1"/>
    <w:rsid w:val="00172FB7"/>
    <w:rsid w:val="001753F8"/>
    <w:rsid w:val="001754EE"/>
    <w:rsid w:val="00181228"/>
    <w:rsid w:val="00181DCD"/>
    <w:rsid w:val="00184ADD"/>
    <w:rsid w:val="00186E2F"/>
    <w:rsid w:val="00187AB4"/>
    <w:rsid w:val="00190702"/>
    <w:rsid w:val="001936A9"/>
    <w:rsid w:val="00195F6C"/>
    <w:rsid w:val="001A0817"/>
    <w:rsid w:val="001A1695"/>
    <w:rsid w:val="001A2F83"/>
    <w:rsid w:val="001A4120"/>
    <w:rsid w:val="001A439D"/>
    <w:rsid w:val="001A6376"/>
    <w:rsid w:val="001B177A"/>
    <w:rsid w:val="001B71E4"/>
    <w:rsid w:val="001B7F13"/>
    <w:rsid w:val="001C1A1F"/>
    <w:rsid w:val="001C1F9C"/>
    <w:rsid w:val="001C2616"/>
    <w:rsid w:val="001C2816"/>
    <w:rsid w:val="001C3387"/>
    <w:rsid w:val="001C4B36"/>
    <w:rsid w:val="001C4F53"/>
    <w:rsid w:val="001C65AC"/>
    <w:rsid w:val="001C71BE"/>
    <w:rsid w:val="001C724B"/>
    <w:rsid w:val="001D008A"/>
    <w:rsid w:val="001D16AE"/>
    <w:rsid w:val="001D2818"/>
    <w:rsid w:val="001D5C65"/>
    <w:rsid w:val="001D6C6E"/>
    <w:rsid w:val="001E07EF"/>
    <w:rsid w:val="001E31D3"/>
    <w:rsid w:val="001E421D"/>
    <w:rsid w:val="001E5E95"/>
    <w:rsid w:val="001E64ED"/>
    <w:rsid w:val="001E6F84"/>
    <w:rsid w:val="001E73DD"/>
    <w:rsid w:val="001E7847"/>
    <w:rsid w:val="001F1388"/>
    <w:rsid w:val="001F2664"/>
    <w:rsid w:val="001F299F"/>
    <w:rsid w:val="001F2E85"/>
    <w:rsid w:val="002008CE"/>
    <w:rsid w:val="00201DDD"/>
    <w:rsid w:val="00202465"/>
    <w:rsid w:val="00204F8B"/>
    <w:rsid w:val="00206556"/>
    <w:rsid w:val="0021199E"/>
    <w:rsid w:val="00213A8C"/>
    <w:rsid w:val="002160FF"/>
    <w:rsid w:val="00216BEA"/>
    <w:rsid w:val="0021778E"/>
    <w:rsid w:val="00217A73"/>
    <w:rsid w:val="002206D9"/>
    <w:rsid w:val="00222DC9"/>
    <w:rsid w:val="00222F0F"/>
    <w:rsid w:val="00223517"/>
    <w:rsid w:val="00225FE2"/>
    <w:rsid w:val="002266C3"/>
    <w:rsid w:val="00226716"/>
    <w:rsid w:val="00230056"/>
    <w:rsid w:val="00232A1D"/>
    <w:rsid w:val="002343BD"/>
    <w:rsid w:val="0024068B"/>
    <w:rsid w:val="00241C38"/>
    <w:rsid w:val="0024353E"/>
    <w:rsid w:val="00246774"/>
    <w:rsid w:val="0025266F"/>
    <w:rsid w:val="00252901"/>
    <w:rsid w:val="00252E6A"/>
    <w:rsid w:val="0025353B"/>
    <w:rsid w:val="0025433B"/>
    <w:rsid w:val="00257933"/>
    <w:rsid w:val="002641F5"/>
    <w:rsid w:val="00264766"/>
    <w:rsid w:val="002654BD"/>
    <w:rsid w:val="00265AEB"/>
    <w:rsid w:val="00266551"/>
    <w:rsid w:val="002714D6"/>
    <w:rsid w:val="00272BF0"/>
    <w:rsid w:val="002730AB"/>
    <w:rsid w:val="002740DA"/>
    <w:rsid w:val="002749A9"/>
    <w:rsid w:val="0027555C"/>
    <w:rsid w:val="002771E7"/>
    <w:rsid w:val="002779C8"/>
    <w:rsid w:val="00281B3D"/>
    <w:rsid w:val="00281C5D"/>
    <w:rsid w:val="002821D4"/>
    <w:rsid w:val="0028446A"/>
    <w:rsid w:val="002862A1"/>
    <w:rsid w:val="00290471"/>
    <w:rsid w:val="0029697F"/>
    <w:rsid w:val="002A14B6"/>
    <w:rsid w:val="002A15C3"/>
    <w:rsid w:val="002A2951"/>
    <w:rsid w:val="002A4306"/>
    <w:rsid w:val="002A468D"/>
    <w:rsid w:val="002A4C09"/>
    <w:rsid w:val="002A558F"/>
    <w:rsid w:val="002A6001"/>
    <w:rsid w:val="002B3CAE"/>
    <w:rsid w:val="002B3CEC"/>
    <w:rsid w:val="002B3D27"/>
    <w:rsid w:val="002B4A85"/>
    <w:rsid w:val="002B4D82"/>
    <w:rsid w:val="002B506F"/>
    <w:rsid w:val="002C1072"/>
    <w:rsid w:val="002C3EE3"/>
    <w:rsid w:val="002C4F6B"/>
    <w:rsid w:val="002C5C19"/>
    <w:rsid w:val="002C5F57"/>
    <w:rsid w:val="002C6449"/>
    <w:rsid w:val="002C7A1F"/>
    <w:rsid w:val="002D0B48"/>
    <w:rsid w:val="002D0D61"/>
    <w:rsid w:val="002D18A2"/>
    <w:rsid w:val="002D42C8"/>
    <w:rsid w:val="002D491D"/>
    <w:rsid w:val="002D6D23"/>
    <w:rsid w:val="002D7DBE"/>
    <w:rsid w:val="002E2AB0"/>
    <w:rsid w:val="002E2BC4"/>
    <w:rsid w:val="002E36D7"/>
    <w:rsid w:val="002E3E20"/>
    <w:rsid w:val="002E3E5E"/>
    <w:rsid w:val="002E3EAA"/>
    <w:rsid w:val="002E7A3D"/>
    <w:rsid w:val="002E7A61"/>
    <w:rsid w:val="002F15EA"/>
    <w:rsid w:val="002F1D6F"/>
    <w:rsid w:val="002F239A"/>
    <w:rsid w:val="002F3893"/>
    <w:rsid w:val="002F416C"/>
    <w:rsid w:val="002F6935"/>
    <w:rsid w:val="002F79DE"/>
    <w:rsid w:val="00301A80"/>
    <w:rsid w:val="003021C0"/>
    <w:rsid w:val="003024B2"/>
    <w:rsid w:val="00304CC6"/>
    <w:rsid w:val="0030775F"/>
    <w:rsid w:val="00307980"/>
    <w:rsid w:val="003117B6"/>
    <w:rsid w:val="00320423"/>
    <w:rsid w:val="00321663"/>
    <w:rsid w:val="00321C5D"/>
    <w:rsid w:val="0032595D"/>
    <w:rsid w:val="0032668E"/>
    <w:rsid w:val="00326DFB"/>
    <w:rsid w:val="0032785A"/>
    <w:rsid w:val="003302BC"/>
    <w:rsid w:val="00330DB9"/>
    <w:rsid w:val="00331166"/>
    <w:rsid w:val="00331C51"/>
    <w:rsid w:val="00333645"/>
    <w:rsid w:val="00334077"/>
    <w:rsid w:val="00345BDE"/>
    <w:rsid w:val="00352273"/>
    <w:rsid w:val="00352A2E"/>
    <w:rsid w:val="00353094"/>
    <w:rsid w:val="00354F0E"/>
    <w:rsid w:val="00356361"/>
    <w:rsid w:val="003570C0"/>
    <w:rsid w:val="00361691"/>
    <w:rsid w:val="003632CB"/>
    <w:rsid w:val="003637E8"/>
    <w:rsid w:val="00363BE5"/>
    <w:rsid w:val="003677FD"/>
    <w:rsid w:val="00367A80"/>
    <w:rsid w:val="00371FCB"/>
    <w:rsid w:val="0037232F"/>
    <w:rsid w:val="00373DE6"/>
    <w:rsid w:val="0037454A"/>
    <w:rsid w:val="00374756"/>
    <w:rsid w:val="003753A7"/>
    <w:rsid w:val="00376DF9"/>
    <w:rsid w:val="00380A0D"/>
    <w:rsid w:val="00382C5E"/>
    <w:rsid w:val="00383368"/>
    <w:rsid w:val="00383417"/>
    <w:rsid w:val="00391640"/>
    <w:rsid w:val="00391FAA"/>
    <w:rsid w:val="003958BB"/>
    <w:rsid w:val="003976C4"/>
    <w:rsid w:val="00397DC6"/>
    <w:rsid w:val="003A059C"/>
    <w:rsid w:val="003A09E6"/>
    <w:rsid w:val="003A0DD7"/>
    <w:rsid w:val="003A1842"/>
    <w:rsid w:val="003A1CAB"/>
    <w:rsid w:val="003A241E"/>
    <w:rsid w:val="003A3916"/>
    <w:rsid w:val="003A44BB"/>
    <w:rsid w:val="003B493C"/>
    <w:rsid w:val="003B52B7"/>
    <w:rsid w:val="003B6525"/>
    <w:rsid w:val="003C028A"/>
    <w:rsid w:val="003C105A"/>
    <w:rsid w:val="003C1EC9"/>
    <w:rsid w:val="003C1F5A"/>
    <w:rsid w:val="003C3754"/>
    <w:rsid w:val="003C390E"/>
    <w:rsid w:val="003C51A6"/>
    <w:rsid w:val="003C7DC6"/>
    <w:rsid w:val="003D1A97"/>
    <w:rsid w:val="003D2062"/>
    <w:rsid w:val="003D2D16"/>
    <w:rsid w:val="003D43C0"/>
    <w:rsid w:val="003D53F5"/>
    <w:rsid w:val="003D58FC"/>
    <w:rsid w:val="003D67BB"/>
    <w:rsid w:val="003E4C4C"/>
    <w:rsid w:val="003E4D10"/>
    <w:rsid w:val="003E4FB8"/>
    <w:rsid w:val="003E51E0"/>
    <w:rsid w:val="003E5ACE"/>
    <w:rsid w:val="003E7A17"/>
    <w:rsid w:val="003F0B2C"/>
    <w:rsid w:val="003F2A53"/>
    <w:rsid w:val="003F2CD3"/>
    <w:rsid w:val="003F362B"/>
    <w:rsid w:val="003F3B41"/>
    <w:rsid w:val="003F3E8D"/>
    <w:rsid w:val="003F59F8"/>
    <w:rsid w:val="004053EF"/>
    <w:rsid w:val="00406C96"/>
    <w:rsid w:val="00412696"/>
    <w:rsid w:val="00415E25"/>
    <w:rsid w:val="004207A4"/>
    <w:rsid w:val="0042450B"/>
    <w:rsid w:val="00426962"/>
    <w:rsid w:val="00426F3C"/>
    <w:rsid w:val="00430F75"/>
    <w:rsid w:val="0044251D"/>
    <w:rsid w:val="004460DF"/>
    <w:rsid w:val="00446A84"/>
    <w:rsid w:val="00446C9D"/>
    <w:rsid w:val="004473D6"/>
    <w:rsid w:val="00447CC0"/>
    <w:rsid w:val="00451FA8"/>
    <w:rsid w:val="004520D2"/>
    <w:rsid w:val="00453E0B"/>
    <w:rsid w:val="00454072"/>
    <w:rsid w:val="00456141"/>
    <w:rsid w:val="004562A5"/>
    <w:rsid w:val="00457861"/>
    <w:rsid w:val="00457B8F"/>
    <w:rsid w:val="00462CDF"/>
    <w:rsid w:val="00463BBC"/>
    <w:rsid w:val="00463C69"/>
    <w:rsid w:val="00464646"/>
    <w:rsid w:val="00465CB7"/>
    <w:rsid w:val="0047034C"/>
    <w:rsid w:val="00470676"/>
    <w:rsid w:val="0047386C"/>
    <w:rsid w:val="00473965"/>
    <w:rsid w:val="00475647"/>
    <w:rsid w:val="00476BC6"/>
    <w:rsid w:val="00476F95"/>
    <w:rsid w:val="00480E33"/>
    <w:rsid w:val="00480E78"/>
    <w:rsid w:val="00490864"/>
    <w:rsid w:val="00494933"/>
    <w:rsid w:val="00495A27"/>
    <w:rsid w:val="0049796C"/>
    <w:rsid w:val="004A0BA6"/>
    <w:rsid w:val="004A102A"/>
    <w:rsid w:val="004A103F"/>
    <w:rsid w:val="004A2510"/>
    <w:rsid w:val="004A3C92"/>
    <w:rsid w:val="004A4291"/>
    <w:rsid w:val="004A4868"/>
    <w:rsid w:val="004A6CEA"/>
    <w:rsid w:val="004A7133"/>
    <w:rsid w:val="004B065D"/>
    <w:rsid w:val="004B6332"/>
    <w:rsid w:val="004C0F46"/>
    <w:rsid w:val="004C1EC0"/>
    <w:rsid w:val="004C1F26"/>
    <w:rsid w:val="004C2237"/>
    <w:rsid w:val="004C281D"/>
    <w:rsid w:val="004C2B67"/>
    <w:rsid w:val="004C30A0"/>
    <w:rsid w:val="004C5DF8"/>
    <w:rsid w:val="004C7125"/>
    <w:rsid w:val="004C7C33"/>
    <w:rsid w:val="004C7F21"/>
    <w:rsid w:val="004D0B8D"/>
    <w:rsid w:val="004D7012"/>
    <w:rsid w:val="004E1816"/>
    <w:rsid w:val="004E31B8"/>
    <w:rsid w:val="004E47B4"/>
    <w:rsid w:val="004E6BFB"/>
    <w:rsid w:val="004F36F5"/>
    <w:rsid w:val="004F5B66"/>
    <w:rsid w:val="00500F6C"/>
    <w:rsid w:val="005068BE"/>
    <w:rsid w:val="00507586"/>
    <w:rsid w:val="00510720"/>
    <w:rsid w:val="00510DAF"/>
    <w:rsid w:val="00511E3B"/>
    <w:rsid w:val="00512CC1"/>
    <w:rsid w:val="00514685"/>
    <w:rsid w:val="00514C70"/>
    <w:rsid w:val="00515D00"/>
    <w:rsid w:val="005176D0"/>
    <w:rsid w:val="005177DE"/>
    <w:rsid w:val="00521CD1"/>
    <w:rsid w:val="00522FA5"/>
    <w:rsid w:val="005249ED"/>
    <w:rsid w:val="0052513B"/>
    <w:rsid w:val="00525B6D"/>
    <w:rsid w:val="00527732"/>
    <w:rsid w:val="00530C94"/>
    <w:rsid w:val="00531333"/>
    <w:rsid w:val="00532D2C"/>
    <w:rsid w:val="00533DF1"/>
    <w:rsid w:val="00534196"/>
    <w:rsid w:val="00536A53"/>
    <w:rsid w:val="00541668"/>
    <w:rsid w:val="00542335"/>
    <w:rsid w:val="00542D09"/>
    <w:rsid w:val="0055078A"/>
    <w:rsid w:val="00551DD2"/>
    <w:rsid w:val="005542DD"/>
    <w:rsid w:val="005550EF"/>
    <w:rsid w:val="00555C44"/>
    <w:rsid w:val="00555F7D"/>
    <w:rsid w:val="00556E0B"/>
    <w:rsid w:val="00557241"/>
    <w:rsid w:val="00560FC8"/>
    <w:rsid w:val="0056114C"/>
    <w:rsid w:val="00561291"/>
    <w:rsid w:val="0056238B"/>
    <w:rsid w:val="005623F4"/>
    <w:rsid w:val="0056356D"/>
    <w:rsid w:val="0056502C"/>
    <w:rsid w:val="005652E6"/>
    <w:rsid w:val="00566016"/>
    <w:rsid w:val="00570DEF"/>
    <w:rsid w:val="00570E1A"/>
    <w:rsid w:val="005739EE"/>
    <w:rsid w:val="00574133"/>
    <w:rsid w:val="00574BE5"/>
    <w:rsid w:val="00576768"/>
    <w:rsid w:val="00576D95"/>
    <w:rsid w:val="00580192"/>
    <w:rsid w:val="00580C4D"/>
    <w:rsid w:val="005842B0"/>
    <w:rsid w:val="00585EF8"/>
    <w:rsid w:val="0059016F"/>
    <w:rsid w:val="005910CF"/>
    <w:rsid w:val="005910FC"/>
    <w:rsid w:val="00592968"/>
    <w:rsid w:val="00592AD4"/>
    <w:rsid w:val="00593AC1"/>
    <w:rsid w:val="005940EA"/>
    <w:rsid w:val="0059444D"/>
    <w:rsid w:val="005978C2"/>
    <w:rsid w:val="00597B4B"/>
    <w:rsid w:val="00597E59"/>
    <w:rsid w:val="005A0F6B"/>
    <w:rsid w:val="005A172F"/>
    <w:rsid w:val="005A511F"/>
    <w:rsid w:val="005A6067"/>
    <w:rsid w:val="005A65BA"/>
    <w:rsid w:val="005B1532"/>
    <w:rsid w:val="005B1921"/>
    <w:rsid w:val="005B1CD3"/>
    <w:rsid w:val="005B21A5"/>
    <w:rsid w:val="005B2A7E"/>
    <w:rsid w:val="005B33B9"/>
    <w:rsid w:val="005B3904"/>
    <w:rsid w:val="005B4E76"/>
    <w:rsid w:val="005B612B"/>
    <w:rsid w:val="005B7557"/>
    <w:rsid w:val="005C0AC1"/>
    <w:rsid w:val="005C1109"/>
    <w:rsid w:val="005D0CB0"/>
    <w:rsid w:val="005D444B"/>
    <w:rsid w:val="005D4EEB"/>
    <w:rsid w:val="005D510E"/>
    <w:rsid w:val="005E1E12"/>
    <w:rsid w:val="005E22B1"/>
    <w:rsid w:val="005E5018"/>
    <w:rsid w:val="005F05AE"/>
    <w:rsid w:val="005F06BB"/>
    <w:rsid w:val="005F1B67"/>
    <w:rsid w:val="005F25ED"/>
    <w:rsid w:val="005F2BA2"/>
    <w:rsid w:val="005F48C3"/>
    <w:rsid w:val="005F5198"/>
    <w:rsid w:val="005F63DA"/>
    <w:rsid w:val="005F72C6"/>
    <w:rsid w:val="006018F8"/>
    <w:rsid w:val="00601E2E"/>
    <w:rsid w:val="006049FD"/>
    <w:rsid w:val="0061019E"/>
    <w:rsid w:val="00613D78"/>
    <w:rsid w:val="006153C6"/>
    <w:rsid w:val="00617027"/>
    <w:rsid w:val="006175E4"/>
    <w:rsid w:val="00620428"/>
    <w:rsid w:val="00623C73"/>
    <w:rsid w:val="00623CEB"/>
    <w:rsid w:val="00625D56"/>
    <w:rsid w:val="00627205"/>
    <w:rsid w:val="00627B8C"/>
    <w:rsid w:val="00630272"/>
    <w:rsid w:val="0063166D"/>
    <w:rsid w:val="00633CE0"/>
    <w:rsid w:val="0063502C"/>
    <w:rsid w:val="006355A9"/>
    <w:rsid w:val="00636094"/>
    <w:rsid w:val="00645067"/>
    <w:rsid w:val="00647177"/>
    <w:rsid w:val="0065185F"/>
    <w:rsid w:val="00654132"/>
    <w:rsid w:val="006602E0"/>
    <w:rsid w:val="00662C60"/>
    <w:rsid w:val="00665C84"/>
    <w:rsid w:val="00666E2B"/>
    <w:rsid w:val="006741C1"/>
    <w:rsid w:val="0067455E"/>
    <w:rsid w:val="00675D71"/>
    <w:rsid w:val="00680800"/>
    <w:rsid w:val="00681F32"/>
    <w:rsid w:val="006827C2"/>
    <w:rsid w:val="0068369D"/>
    <w:rsid w:val="006836FA"/>
    <w:rsid w:val="0068514B"/>
    <w:rsid w:val="006866C6"/>
    <w:rsid w:val="00693DF3"/>
    <w:rsid w:val="006941F4"/>
    <w:rsid w:val="00694A10"/>
    <w:rsid w:val="006952DF"/>
    <w:rsid w:val="0069683D"/>
    <w:rsid w:val="00697451"/>
    <w:rsid w:val="006A05CB"/>
    <w:rsid w:val="006A1563"/>
    <w:rsid w:val="006A568A"/>
    <w:rsid w:val="006A6A41"/>
    <w:rsid w:val="006A6A4D"/>
    <w:rsid w:val="006B23FB"/>
    <w:rsid w:val="006B2AF2"/>
    <w:rsid w:val="006B3C37"/>
    <w:rsid w:val="006B3CF0"/>
    <w:rsid w:val="006B4AD9"/>
    <w:rsid w:val="006B58F4"/>
    <w:rsid w:val="006C1431"/>
    <w:rsid w:val="006C2A56"/>
    <w:rsid w:val="006C2C9B"/>
    <w:rsid w:val="006C63D8"/>
    <w:rsid w:val="006D342E"/>
    <w:rsid w:val="006D4249"/>
    <w:rsid w:val="006D7098"/>
    <w:rsid w:val="006D7942"/>
    <w:rsid w:val="006E054F"/>
    <w:rsid w:val="006E1166"/>
    <w:rsid w:val="006E1EAF"/>
    <w:rsid w:val="006E2EF7"/>
    <w:rsid w:val="006E462E"/>
    <w:rsid w:val="006E4848"/>
    <w:rsid w:val="006E5D7F"/>
    <w:rsid w:val="006E6032"/>
    <w:rsid w:val="006E7119"/>
    <w:rsid w:val="006F0C12"/>
    <w:rsid w:val="006F3621"/>
    <w:rsid w:val="006F3850"/>
    <w:rsid w:val="006F4117"/>
    <w:rsid w:val="006F45B6"/>
    <w:rsid w:val="006F7AA2"/>
    <w:rsid w:val="0070128F"/>
    <w:rsid w:val="00701C93"/>
    <w:rsid w:val="007042D3"/>
    <w:rsid w:val="00705C10"/>
    <w:rsid w:val="007061D9"/>
    <w:rsid w:val="00713830"/>
    <w:rsid w:val="00717A82"/>
    <w:rsid w:val="00723739"/>
    <w:rsid w:val="007248F0"/>
    <w:rsid w:val="00724EF2"/>
    <w:rsid w:val="007258F4"/>
    <w:rsid w:val="00725BEA"/>
    <w:rsid w:val="007330D1"/>
    <w:rsid w:val="00733CD6"/>
    <w:rsid w:val="00741986"/>
    <w:rsid w:val="007428A9"/>
    <w:rsid w:val="00751B9F"/>
    <w:rsid w:val="00752EBA"/>
    <w:rsid w:val="00753869"/>
    <w:rsid w:val="007545E6"/>
    <w:rsid w:val="00755FB4"/>
    <w:rsid w:val="007566C3"/>
    <w:rsid w:val="007567A0"/>
    <w:rsid w:val="007573C6"/>
    <w:rsid w:val="0075757E"/>
    <w:rsid w:val="007603AF"/>
    <w:rsid w:val="00763059"/>
    <w:rsid w:val="00763375"/>
    <w:rsid w:val="0076603D"/>
    <w:rsid w:val="00766403"/>
    <w:rsid w:val="00770915"/>
    <w:rsid w:val="00773018"/>
    <w:rsid w:val="0077457D"/>
    <w:rsid w:val="00780DDA"/>
    <w:rsid w:val="00785898"/>
    <w:rsid w:val="00790355"/>
    <w:rsid w:val="0079406C"/>
    <w:rsid w:val="00794C56"/>
    <w:rsid w:val="007954BF"/>
    <w:rsid w:val="0079628E"/>
    <w:rsid w:val="007A07A1"/>
    <w:rsid w:val="007B12AF"/>
    <w:rsid w:val="007B2C9A"/>
    <w:rsid w:val="007B2CF1"/>
    <w:rsid w:val="007B5E26"/>
    <w:rsid w:val="007B64BE"/>
    <w:rsid w:val="007C06F6"/>
    <w:rsid w:val="007C36BC"/>
    <w:rsid w:val="007C60EC"/>
    <w:rsid w:val="007C67AD"/>
    <w:rsid w:val="007C6B4B"/>
    <w:rsid w:val="007C7093"/>
    <w:rsid w:val="007C7FEA"/>
    <w:rsid w:val="007D39D5"/>
    <w:rsid w:val="007D437B"/>
    <w:rsid w:val="007E063E"/>
    <w:rsid w:val="007E0738"/>
    <w:rsid w:val="007E1C61"/>
    <w:rsid w:val="007E2341"/>
    <w:rsid w:val="007E2762"/>
    <w:rsid w:val="007E3067"/>
    <w:rsid w:val="007E5814"/>
    <w:rsid w:val="007E5FB9"/>
    <w:rsid w:val="007E7FC1"/>
    <w:rsid w:val="007F085A"/>
    <w:rsid w:val="007F37F6"/>
    <w:rsid w:val="007F44C8"/>
    <w:rsid w:val="007F520D"/>
    <w:rsid w:val="007F5C81"/>
    <w:rsid w:val="008003CF"/>
    <w:rsid w:val="00800C7E"/>
    <w:rsid w:val="008013B1"/>
    <w:rsid w:val="00802C7B"/>
    <w:rsid w:val="00802D12"/>
    <w:rsid w:val="00802F9A"/>
    <w:rsid w:val="00803B5D"/>
    <w:rsid w:val="00803DD3"/>
    <w:rsid w:val="00806AA7"/>
    <w:rsid w:val="00812D34"/>
    <w:rsid w:val="00814CE8"/>
    <w:rsid w:val="00814E06"/>
    <w:rsid w:val="008200CE"/>
    <w:rsid w:val="00822BF3"/>
    <w:rsid w:val="0083022D"/>
    <w:rsid w:val="00831C73"/>
    <w:rsid w:val="00832227"/>
    <w:rsid w:val="008323D9"/>
    <w:rsid w:val="00832987"/>
    <w:rsid w:val="008338E8"/>
    <w:rsid w:val="008340EB"/>
    <w:rsid w:val="008348DC"/>
    <w:rsid w:val="00834B90"/>
    <w:rsid w:val="0083737D"/>
    <w:rsid w:val="00840E61"/>
    <w:rsid w:val="00840F05"/>
    <w:rsid w:val="008423B9"/>
    <w:rsid w:val="00842F65"/>
    <w:rsid w:val="008433A7"/>
    <w:rsid w:val="008439A0"/>
    <w:rsid w:val="00844AD0"/>
    <w:rsid w:val="00845975"/>
    <w:rsid w:val="008470D1"/>
    <w:rsid w:val="00847414"/>
    <w:rsid w:val="00851776"/>
    <w:rsid w:val="008536B1"/>
    <w:rsid w:val="00855452"/>
    <w:rsid w:val="008554E2"/>
    <w:rsid w:val="0085739C"/>
    <w:rsid w:val="00860025"/>
    <w:rsid w:val="00867F3E"/>
    <w:rsid w:val="0087145A"/>
    <w:rsid w:val="00871D87"/>
    <w:rsid w:val="0087320E"/>
    <w:rsid w:val="00875454"/>
    <w:rsid w:val="00876200"/>
    <w:rsid w:val="00880D0E"/>
    <w:rsid w:val="00883655"/>
    <w:rsid w:val="00883E3F"/>
    <w:rsid w:val="00884E5A"/>
    <w:rsid w:val="00884FB1"/>
    <w:rsid w:val="00886108"/>
    <w:rsid w:val="0088621C"/>
    <w:rsid w:val="00886F19"/>
    <w:rsid w:val="008902AA"/>
    <w:rsid w:val="0089137C"/>
    <w:rsid w:val="008914B8"/>
    <w:rsid w:val="0089396A"/>
    <w:rsid w:val="00895024"/>
    <w:rsid w:val="00895125"/>
    <w:rsid w:val="008976D9"/>
    <w:rsid w:val="008A2AD6"/>
    <w:rsid w:val="008A2B80"/>
    <w:rsid w:val="008A55AA"/>
    <w:rsid w:val="008A5C06"/>
    <w:rsid w:val="008A633D"/>
    <w:rsid w:val="008A657E"/>
    <w:rsid w:val="008B3DB8"/>
    <w:rsid w:val="008B5895"/>
    <w:rsid w:val="008B5C67"/>
    <w:rsid w:val="008C0F67"/>
    <w:rsid w:val="008C19BA"/>
    <w:rsid w:val="008C1F0E"/>
    <w:rsid w:val="008C23AD"/>
    <w:rsid w:val="008C2E5E"/>
    <w:rsid w:val="008C479B"/>
    <w:rsid w:val="008C5461"/>
    <w:rsid w:val="008C66A5"/>
    <w:rsid w:val="008C7585"/>
    <w:rsid w:val="008D1B7A"/>
    <w:rsid w:val="008D6DD8"/>
    <w:rsid w:val="008E010E"/>
    <w:rsid w:val="008E1277"/>
    <w:rsid w:val="008E38F4"/>
    <w:rsid w:val="008E676B"/>
    <w:rsid w:val="008F126F"/>
    <w:rsid w:val="008F14F4"/>
    <w:rsid w:val="008F2740"/>
    <w:rsid w:val="008F44B0"/>
    <w:rsid w:val="008F4FEA"/>
    <w:rsid w:val="009001EC"/>
    <w:rsid w:val="0090172A"/>
    <w:rsid w:val="00902D72"/>
    <w:rsid w:val="009031D2"/>
    <w:rsid w:val="009054EB"/>
    <w:rsid w:val="00905608"/>
    <w:rsid w:val="0090644F"/>
    <w:rsid w:val="00906A54"/>
    <w:rsid w:val="009074F9"/>
    <w:rsid w:val="009101E2"/>
    <w:rsid w:val="009112D9"/>
    <w:rsid w:val="00911E68"/>
    <w:rsid w:val="00912B52"/>
    <w:rsid w:val="00912BC7"/>
    <w:rsid w:val="00913019"/>
    <w:rsid w:val="009131FF"/>
    <w:rsid w:val="00917344"/>
    <w:rsid w:val="00917FFA"/>
    <w:rsid w:val="00920442"/>
    <w:rsid w:val="0092281A"/>
    <w:rsid w:val="009229CB"/>
    <w:rsid w:val="009238E1"/>
    <w:rsid w:val="00926588"/>
    <w:rsid w:val="00926635"/>
    <w:rsid w:val="00927BAF"/>
    <w:rsid w:val="009319EE"/>
    <w:rsid w:val="00933695"/>
    <w:rsid w:val="00934E75"/>
    <w:rsid w:val="00934FA8"/>
    <w:rsid w:val="0093660D"/>
    <w:rsid w:val="00937D86"/>
    <w:rsid w:val="00940E09"/>
    <w:rsid w:val="00943057"/>
    <w:rsid w:val="00946EF0"/>
    <w:rsid w:val="0094727B"/>
    <w:rsid w:val="00947FCC"/>
    <w:rsid w:val="00952B4E"/>
    <w:rsid w:val="00954357"/>
    <w:rsid w:val="00955184"/>
    <w:rsid w:val="009569DD"/>
    <w:rsid w:val="0095704E"/>
    <w:rsid w:val="009615F4"/>
    <w:rsid w:val="00961EDF"/>
    <w:rsid w:val="00964C02"/>
    <w:rsid w:val="00966171"/>
    <w:rsid w:val="00966754"/>
    <w:rsid w:val="00966907"/>
    <w:rsid w:val="009673EB"/>
    <w:rsid w:val="009701D6"/>
    <w:rsid w:val="0097062F"/>
    <w:rsid w:val="00971F79"/>
    <w:rsid w:val="009736CE"/>
    <w:rsid w:val="009745FA"/>
    <w:rsid w:val="00974606"/>
    <w:rsid w:val="0098057D"/>
    <w:rsid w:val="00981984"/>
    <w:rsid w:val="00984BD5"/>
    <w:rsid w:val="009857BF"/>
    <w:rsid w:val="00986B33"/>
    <w:rsid w:val="00987AD5"/>
    <w:rsid w:val="00990ADD"/>
    <w:rsid w:val="00992F50"/>
    <w:rsid w:val="00995C44"/>
    <w:rsid w:val="00996D5D"/>
    <w:rsid w:val="009A0562"/>
    <w:rsid w:val="009A163C"/>
    <w:rsid w:val="009A3695"/>
    <w:rsid w:val="009A535B"/>
    <w:rsid w:val="009A7B5C"/>
    <w:rsid w:val="009B0D19"/>
    <w:rsid w:val="009B2F7B"/>
    <w:rsid w:val="009B314F"/>
    <w:rsid w:val="009B5096"/>
    <w:rsid w:val="009B7138"/>
    <w:rsid w:val="009B7922"/>
    <w:rsid w:val="009C1FE8"/>
    <w:rsid w:val="009C25A9"/>
    <w:rsid w:val="009C27AD"/>
    <w:rsid w:val="009C43C0"/>
    <w:rsid w:val="009C791D"/>
    <w:rsid w:val="009C7CD3"/>
    <w:rsid w:val="009D0E05"/>
    <w:rsid w:val="009D16CA"/>
    <w:rsid w:val="009D2BEF"/>
    <w:rsid w:val="009D6DE1"/>
    <w:rsid w:val="009D71F7"/>
    <w:rsid w:val="009E132A"/>
    <w:rsid w:val="009E1A0E"/>
    <w:rsid w:val="009E2992"/>
    <w:rsid w:val="009E3386"/>
    <w:rsid w:val="009E3394"/>
    <w:rsid w:val="009E5983"/>
    <w:rsid w:val="009E63C1"/>
    <w:rsid w:val="009E7141"/>
    <w:rsid w:val="009E7388"/>
    <w:rsid w:val="009E7573"/>
    <w:rsid w:val="009F1426"/>
    <w:rsid w:val="009F2FA4"/>
    <w:rsid w:val="009F4D7E"/>
    <w:rsid w:val="009F5ECF"/>
    <w:rsid w:val="00A00EC8"/>
    <w:rsid w:val="00A04A2A"/>
    <w:rsid w:val="00A0506E"/>
    <w:rsid w:val="00A060CF"/>
    <w:rsid w:val="00A06552"/>
    <w:rsid w:val="00A07964"/>
    <w:rsid w:val="00A07A3E"/>
    <w:rsid w:val="00A1023C"/>
    <w:rsid w:val="00A110DB"/>
    <w:rsid w:val="00A13328"/>
    <w:rsid w:val="00A140B6"/>
    <w:rsid w:val="00A1421E"/>
    <w:rsid w:val="00A20B76"/>
    <w:rsid w:val="00A2104F"/>
    <w:rsid w:val="00A21081"/>
    <w:rsid w:val="00A248F4"/>
    <w:rsid w:val="00A24A2C"/>
    <w:rsid w:val="00A30B6B"/>
    <w:rsid w:val="00A3169E"/>
    <w:rsid w:val="00A324E1"/>
    <w:rsid w:val="00A32EA9"/>
    <w:rsid w:val="00A336F7"/>
    <w:rsid w:val="00A351AE"/>
    <w:rsid w:val="00A379FE"/>
    <w:rsid w:val="00A4008E"/>
    <w:rsid w:val="00A418A0"/>
    <w:rsid w:val="00A41F84"/>
    <w:rsid w:val="00A42793"/>
    <w:rsid w:val="00A42829"/>
    <w:rsid w:val="00A4559D"/>
    <w:rsid w:val="00A46717"/>
    <w:rsid w:val="00A50A86"/>
    <w:rsid w:val="00A5114A"/>
    <w:rsid w:val="00A52050"/>
    <w:rsid w:val="00A525B4"/>
    <w:rsid w:val="00A528B5"/>
    <w:rsid w:val="00A53D2D"/>
    <w:rsid w:val="00A53F46"/>
    <w:rsid w:val="00A55CBD"/>
    <w:rsid w:val="00A561FA"/>
    <w:rsid w:val="00A60DB7"/>
    <w:rsid w:val="00A619A2"/>
    <w:rsid w:val="00A61CDE"/>
    <w:rsid w:val="00A626AA"/>
    <w:rsid w:val="00A62940"/>
    <w:rsid w:val="00A643F7"/>
    <w:rsid w:val="00A67905"/>
    <w:rsid w:val="00A71177"/>
    <w:rsid w:val="00A76FBA"/>
    <w:rsid w:val="00A77D60"/>
    <w:rsid w:val="00A802C2"/>
    <w:rsid w:val="00A81361"/>
    <w:rsid w:val="00A85C88"/>
    <w:rsid w:val="00A8710D"/>
    <w:rsid w:val="00A90AF4"/>
    <w:rsid w:val="00A93979"/>
    <w:rsid w:val="00A9457F"/>
    <w:rsid w:val="00AA06B4"/>
    <w:rsid w:val="00AA303D"/>
    <w:rsid w:val="00AA4B4F"/>
    <w:rsid w:val="00AA6A9C"/>
    <w:rsid w:val="00AA6EC4"/>
    <w:rsid w:val="00AA7857"/>
    <w:rsid w:val="00AB1BE5"/>
    <w:rsid w:val="00AB4994"/>
    <w:rsid w:val="00AB5C69"/>
    <w:rsid w:val="00AB68A2"/>
    <w:rsid w:val="00AB6CA4"/>
    <w:rsid w:val="00AC0F79"/>
    <w:rsid w:val="00AC28A8"/>
    <w:rsid w:val="00AC46C1"/>
    <w:rsid w:val="00AC6C23"/>
    <w:rsid w:val="00AD0179"/>
    <w:rsid w:val="00AD0D7C"/>
    <w:rsid w:val="00AD2F83"/>
    <w:rsid w:val="00AD4786"/>
    <w:rsid w:val="00AD50A6"/>
    <w:rsid w:val="00AD5307"/>
    <w:rsid w:val="00AD5FF8"/>
    <w:rsid w:val="00AE03B2"/>
    <w:rsid w:val="00AE1601"/>
    <w:rsid w:val="00AE1DDA"/>
    <w:rsid w:val="00AE4878"/>
    <w:rsid w:val="00AE539F"/>
    <w:rsid w:val="00AE53FF"/>
    <w:rsid w:val="00AE6714"/>
    <w:rsid w:val="00AF21CE"/>
    <w:rsid w:val="00AF313E"/>
    <w:rsid w:val="00AF5B5D"/>
    <w:rsid w:val="00AF62BE"/>
    <w:rsid w:val="00B01A09"/>
    <w:rsid w:val="00B051D0"/>
    <w:rsid w:val="00B124D1"/>
    <w:rsid w:val="00B12692"/>
    <w:rsid w:val="00B149A7"/>
    <w:rsid w:val="00B1519F"/>
    <w:rsid w:val="00B15527"/>
    <w:rsid w:val="00B17267"/>
    <w:rsid w:val="00B211DD"/>
    <w:rsid w:val="00B2186E"/>
    <w:rsid w:val="00B239CE"/>
    <w:rsid w:val="00B23BBB"/>
    <w:rsid w:val="00B24769"/>
    <w:rsid w:val="00B26591"/>
    <w:rsid w:val="00B31019"/>
    <w:rsid w:val="00B32048"/>
    <w:rsid w:val="00B32457"/>
    <w:rsid w:val="00B36DB2"/>
    <w:rsid w:val="00B371F7"/>
    <w:rsid w:val="00B4034C"/>
    <w:rsid w:val="00B43CC7"/>
    <w:rsid w:val="00B464A9"/>
    <w:rsid w:val="00B50165"/>
    <w:rsid w:val="00B50E6C"/>
    <w:rsid w:val="00B50EC0"/>
    <w:rsid w:val="00B53B9E"/>
    <w:rsid w:val="00B547A7"/>
    <w:rsid w:val="00B559DD"/>
    <w:rsid w:val="00B56634"/>
    <w:rsid w:val="00B57AD3"/>
    <w:rsid w:val="00B61ACB"/>
    <w:rsid w:val="00B64D65"/>
    <w:rsid w:val="00B6505D"/>
    <w:rsid w:val="00B65222"/>
    <w:rsid w:val="00B65B7F"/>
    <w:rsid w:val="00B663BD"/>
    <w:rsid w:val="00B70B7D"/>
    <w:rsid w:val="00B71D0C"/>
    <w:rsid w:val="00B746E7"/>
    <w:rsid w:val="00B74765"/>
    <w:rsid w:val="00B77A85"/>
    <w:rsid w:val="00B82AF7"/>
    <w:rsid w:val="00B82DDB"/>
    <w:rsid w:val="00B839C3"/>
    <w:rsid w:val="00B8525D"/>
    <w:rsid w:val="00B85D70"/>
    <w:rsid w:val="00B85E22"/>
    <w:rsid w:val="00B860C8"/>
    <w:rsid w:val="00B87240"/>
    <w:rsid w:val="00B90091"/>
    <w:rsid w:val="00B90917"/>
    <w:rsid w:val="00B92B7C"/>
    <w:rsid w:val="00B93E49"/>
    <w:rsid w:val="00B945A7"/>
    <w:rsid w:val="00B95485"/>
    <w:rsid w:val="00B962A4"/>
    <w:rsid w:val="00B9636A"/>
    <w:rsid w:val="00BA3C1E"/>
    <w:rsid w:val="00BA3E68"/>
    <w:rsid w:val="00BA3F46"/>
    <w:rsid w:val="00BA5B87"/>
    <w:rsid w:val="00BA6530"/>
    <w:rsid w:val="00BB6811"/>
    <w:rsid w:val="00BB7620"/>
    <w:rsid w:val="00BC0860"/>
    <w:rsid w:val="00BC6D70"/>
    <w:rsid w:val="00BC7E7F"/>
    <w:rsid w:val="00BD1D5E"/>
    <w:rsid w:val="00BD246B"/>
    <w:rsid w:val="00BD2A80"/>
    <w:rsid w:val="00BD3148"/>
    <w:rsid w:val="00BD3A62"/>
    <w:rsid w:val="00BD47D9"/>
    <w:rsid w:val="00BD6190"/>
    <w:rsid w:val="00BD759A"/>
    <w:rsid w:val="00BE246D"/>
    <w:rsid w:val="00BE5CA9"/>
    <w:rsid w:val="00BE757B"/>
    <w:rsid w:val="00BF0DCC"/>
    <w:rsid w:val="00BF17AA"/>
    <w:rsid w:val="00BF33FE"/>
    <w:rsid w:val="00BF405D"/>
    <w:rsid w:val="00BF46EE"/>
    <w:rsid w:val="00BF63E2"/>
    <w:rsid w:val="00BF74D6"/>
    <w:rsid w:val="00BF785A"/>
    <w:rsid w:val="00BF7A92"/>
    <w:rsid w:val="00BF7EA0"/>
    <w:rsid w:val="00C00EDA"/>
    <w:rsid w:val="00C01454"/>
    <w:rsid w:val="00C03432"/>
    <w:rsid w:val="00C0387B"/>
    <w:rsid w:val="00C04BAB"/>
    <w:rsid w:val="00C05545"/>
    <w:rsid w:val="00C05A73"/>
    <w:rsid w:val="00C11A20"/>
    <w:rsid w:val="00C11E5D"/>
    <w:rsid w:val="00C12692"/>
    <w:rsid w:val="00C13050"/>
    <w:rsid w:val="00C20461"/>
    <w:rsid w:val="00C222CE"/>
    <w:rsid w:val="00C2240D"/>
    <w:rsid w:val="00C22FC2"/>
    <w:rsid w:val="00C24556"/>
    <w:rsid w:val="00C2561A"/>
    <w:rsid w:val="00C36E04"/>
    <w:rsid w:val="00C37733"/>
    <w:rsid w:val="00C408F0"/>
    <w:rsid w:val="00C40CB8"/>
    <w:rsid w:val="00C43F49"/>
    <w:rsid w:val="00C45516"/>
    <w:rsid w:val="00C46DEA"/>
    <w:rsid w:val="00C47E12"/>
    <w:rsid w:val="00C50137"/>
    <w:rsid w:val="00C52105"/>
    <w:rsid w:val="00C523F7"/>
    <w:rsid w:val="00C54103"/>
    <w:rsid w:val="00C54474"/>
    <w:rsid w:val="00C578E8"/>
    <w:rsid w:val="00C57959"/>
    <w:rsid w:val="00C6032D"/>
    <w:rsid w:val="00C60ED4"/>
    <w:rsid w:val="00C65F79"/>
    <w:rsid w:val="00C673EB"/>
    <w:rsid w:val="00C67ADA"/>
    <w:rsid w:val="00C73BE7"/>
    <w:rsid w:val="00C74258"/>
    <w:rsid w:val="00C753D7"/>
    <w:rsid w:val="00C75D6A"/>
    <w:rsid w:val="00C77798"/>
    <w:rsid w:val="00C77BDF"/>
    <w:rsid w:val="00C80557"/>
    <w:rsid w:val="00C842C3"/>
    <w:rsid w:val="00C860A5"/>
    <w:rsid w:val="00C86EA4"/>
    <w:rsid w:val="00C87DE5"/>
    <w:rsid w:val="00C9285C"/>
    <w:rsid w:val="00C94556"/>
    <w:rsid w:val="00C9679C"/>
    <w:rsid w:val="00C96886"/>
    <w:rsid w:val="00CA02CF"/>
    <w:rsid w:val="00CA0A4E"/>
    <w:rsid w:val="00CA1116"/>
    <w:rsid w:val="00CA1612"/>
    <w:rsid w:val="00CA2363"/>
    <w:rsid w:val="00CA33D7"/>
    <w:rsid w:val="00CA4F14"/>
    <w:rsid w:val="00CA6C2E"/>
    <w:rsid w:val="00CA7D05"/>
    <w:rsid w:val="00CB106A"/>
    <w:rsid w:val="00CB381A"/>
    <w:rsid w:val="00CB7446"/>
    <w:rsid w:val="00CB7573"/>
    <w:rsid w:val="00CB7DA7"/>
    <w:rsid w:val="00CC0E03"/>
    <w:rsid w:val="00CC11BC"/>
    <w:rsid w:val="00CC1DAC"/>
    <w:rsid w:val="00CC4466"/>
    <w:rsid w:val="00CC4F26"/>
    <w:rsid w:val="00CC648C"/>
    <w:rsid w:val="00CD06A0"/>
    <w:rsid w:val="00CD7140"/>
    <w:rsid w:val="00CD72F5"/>
    <w:rsid w:val="00CD7D65"/>
    <w:rsid w:val="00CE5482"/>
    <w:rsid w:val="00CE6146"/>
    <w:rsid w:val="00CE6A90"/>
    <w:rsid w:val="00CE6D88"/>
    <w:rsid w:val="00CE6E53"/>
    <w:rsid w:val="00CF1811"/>
    <w:rsid w:val="00CF2293"/>
    <w:rsid w:val="00CF3186"/>
    <w:rsid w:val="00CF3378"/>
    <w:rsid w:val="00CF3BCD"/>
    <w:rsid w:val="00CF3E09"/>
    <w:rsid w:val="00CF55E8"/>
    <w:rsid w:val="00CF78DA"/>
    <w:rsid w:val="00CF7CD5"/>
    <w:rsid w:val="00D00F1B"/>
    <w:rsid w:val="00D026B4"/>
    <w:rsid w:val="00D038E2"/>
    <w:rsid w:val="00D04EE9"/>
    <w:rsid w:val="00D055DF"/>
    <w:rsid w:val="00D05C87"/>
    <w:rsid w:val="00D06F0E"/>
    <w:rsid w:val="00D11557"/>
    <w:rsid w:val="00D11C4E"/>
    <w:rsid w:val="00D12AA8"/>
    <w:rsid w:val="00D137FD"/>
    <w:rsid w:val="00D2198D"/>
    <w:rsid w:val="00D23F02"/>
    <w:rsid w:val="00D25959"/>
    <w:rsid w:val="00D25970"/>
    <w:rsid w:val="00D31421"/>
    <w:rsid w:val="00D31B8E"/>
    <w:rsid w:val="00D34A8C"/>
    <w:rsid w:val="00D365E0"/>
    <w:rsid w:val="00D37739"/>
    <w:rsid w:val="00D40A6D"/>
    <w:rsid w:val="00D4189A"/>
    <w:rsid w:val="00D41C32"/>
    <w:rsid w:val="00D44E93"/>
    <w:rsid w:val="00D45405"/>
    <w:rsid w:val="00D45F2C"/>
    <w:rsid w:val="00D469DC"/>
    <w:rsid w:val="00D46E0F"/>
    <w:rsid w:val="00D514AA"/>
    <w:rsid w:val="00D5351B"/>
    <w:rsid w:val="00D53F32"/>
    <w:rsid w:val="00D55A80"/>
    <w:rsid w:val="00D562E6"/>
    <w:rsid w:val="00D65612"/>
    <w:rsid w:val="00D65D59"/>
    <w:rsid w:val="00D6661A"/>
    <w:rsid w:val="00D72269"/>
    <w:rsid w:val="00D762E7"/>
    <w:rsid w:val="00D77159"/>
    <w:rsid w:val="00D80E29"/>
    <w:rsid w:val="00D85E53"/>
    <w:rsid w:val="00D870F6"/>
    <w:rsid w:val="00D90EAA"/>
    <w:rsid w:val="00D91875"/>
    <w:rsid w:val="00D97CCE"/>
    <w:rsid w:val="00DA3C72"/>
    <w:rsid w:val="00DA464A"/>
    <w:rsid w:val="00DA6096"/>
    <w:rsid w:val="00DB03DA"/>
    <w:rsid w:val="00DB0A8A"/>
    <w:rsid w:val="00DB495A"/>
    <w:rsid w:val="00DB647E"/>
    <w:rsid w:val="00DB78C3"/>
    <w:rsid w:val="00DC09E4"/>
    <w:rsid w:val="00DC31E3"/>
    <w:rsid w:val="00DC3BF7"/>
    <w:rsid w:val="00DD00A4"/>
    <w:rsid w:val="00DD0A23"/>
    <w:rsid w:val="00DD3909"/>
    <w:rsid w:val="00DD3B79"/>
    <w:rsid w:val="00DD61BD"/>
    <w:rsid w:val="00DD67B4"/>
    <w:rsid w:val="00DE12CB"/>
    <w:rsid w:val="00DE1390"/>
    <w:rsid w:val="00DE2FF6"/>
    <w:rsid w:val="00DE3F50"/>
    <w:rsid w:val="00DE447D"/>
    <w:rsid w:val="00DE4F19"/>
    <w:rsid w:val="00DE6EE3"/>
    <w:rsid w:val="00DF5656"/>
    <w:rsid w:val="00DF56A1"/>
    <w:rsid w:val="00DF7FF8"/>
    <w:rsid w:val="00E00F4D"/>
    <w:rsid w:val="00E01728"/>
    <w:rsid w:val="00E02D21"/>
    <w:rsid w:val="00E03F1D"/>
    <w:rsid w:val="00E0451E"/>
    <w:rsid w:val="00E050F3"/>
    <w:rsid w:val="00E05D7F"/>
    <w:rsid w:val="00E06BCA"/>
    <w:rsid w:val="00E071FE"/>
    <w:rsid w:val="00E10FCB"/>
    <w:rsid w:val="00E12175"/>
    <w:rsid w:val="00E12BEE"/>
    <w:rsid w:val="00E13381"/>
    <w:rsid w:val="00E141C3"/>
    <w:rsid w:val="00E144AD"/>
    <w:rsid w:val="00E15C89"/>
    <w:rsid w:val="00E16C2C"/>
    <w:rsid w:val="00E16DC9"/>
    <w:rsid w:val="00E1743E"/>
    <w:rsid w:val="00E17519"/>
    <w:rsid w:val="00E225D1"/>
    <w:rsid w:val="00E260D2"/>
    <w:rsid w:val="00E26E0C"/>
    <w:rsid w:val="00E279FC"/>
    <w:rsid w:val="00E30E0A"/>
    <w:rsid w:val="00E311A4"/>
    <w:rsid w:val="00E32ED0"/>
    <w:rsid w:val="00E35854"/>
    <w:rsid w:val="00E37633"/>
    <w:rsid w:val="00E44663"/>
    <w:rsid w:val="00E50389"/>
    <w:rsid w:val="00E50C43"/>
    <w:rsid w:val="00E5130C"/>
    <w:rsid w:val="00E51B1B"/>
    <w:rsid w:val="00E52DF1"/>
    <w:rsid w:val="00E53750"/>
    <w:rsid w:val="00E54DAC"/>
    <w:rsid w:val="00E61A10"/>
    <w:rsid w:val="00E61C28"/>
    <w:rsid w:val="00E6251D"/>
    <w:rsid w:val="00E6415D"/>
    <w:rsid w:val="00E6424B"/>
    <w:rsid w:val="00E65012"/>
    <w:rsid w:val="00E667F2"/>
    <w:rsid w:val="00E66B75"/>
    <w:rsid w:val="00E66F22"/>
    <w:rsid w:val="00E70E42"/>
    <w:rsid w:val="00E723EE"/>
    <w:rsid w:val="00E723EF"/>
    <w:rsid w:val="00E739FA"/>
    <w:rsid w:val="00E750A5"/>
    <w:rsid w:val="00E76053"/>
    <w:rsid w:val="00E77A5C"/>
    <w:rsid w:val="00E803DA"/>
    <w:rsid w:val="00E80B8D"/>
    <w:rsid w:val="00E84694"/>
    <w:rsid w:val="00E84739"/>
    <w:rsid w:val="00E9147A"/>
    <w:rsid w:val="00E940E7"/>
    <w:rsid w:val="00EA0256"/>
    <w:rsid w:val="00EA17E2"/>
    <w:rsid w:val="00EA3128"/>
    <w:rsid w:val="00EA40C2"/>
    <w:rsid w:val="00EA6ED6"/>
    <w:rsid w:val="00EB1A50"/>
    <w:rsid w:val="00EB1EDD"/>
    <w:rsid w:val="00EB270D"/>
    <w:rsid w:val="00EB2FF2"/>
    <w:rsid w:val="00EB45AE"/>
    <w:rsid w:val="00EB5BB5"/>
    <w:rsid w:val="00EB6CF6"/>
    <w:rsid w:val="00EB7A2B"/>
    <w:rsid w:val="00EB7EB8"/>
    <w:rsid w:val="00EC2FF7"/>
    <w:rsid w:val="00EC36B2"/>
    <w:rsid w:val="00EC4868"/>
    <w:rsid w:val="00EC7075"/>
    <w:rsid w:val="00EC7218"/>
    <w:rsid w:val="00ED1155"/>
    <w:rsid w:val="00ED26C3"/>
    <w:rsid w:val="00ED324B"/>
    <w:rsid w:val="00ED44A5"/>
    <w:rsid w:val="00ED504C"/>
    <w:rsid w:val="00EE1C74"/>
    <w:rsid w:val="00EE3D89"/>
    <w:rsid w:val="00EE4B7B"/>
    <w:rsid w:val="00EE4E0C"/>
    <w:rsid w:val="00EE5C6F"/>
    <w:rsid w:val="00EF0A6D"/>
    <w:rsid w:val="00EF0ED2"/>
    <w:rsid w:val="00EF2D3E"/>
    <w:rsid w:val="00EF604A"/>
    <w:rsid w:val="00EF7D6C"/>
    <w:rsid w:val="00F0032C"/>
    <w:rsid w:val="00F014A7"/>
    <w:rsid w:val="00F01BFE"/>
    <w:rsid w:val="00F027CE"/>
    <w:rsid w:val="00F03BB6"/>
    <w:rsid w:val="00F05E4F"/>
    <w:rsid w:val="00F1033F"/>
    <w:rsid w:val="00F124E1"/>
    <w:rsid w:val="00F13BF7"/>
    <w:rsid w:val="00F15A46"/>
    <w:rsid w:val="00F16344"/>
    <w:rsid w:val="00F20062"/>
    <w:rsid w:val="00F21C08"/>
    <w:rsid w:val="00F2313E"/>
    <w:rsid w:val="00F231E1"/>
    <w:rsid w:val="00F25A9B"/>
    <w:rsid w:val="00F33B46"/>
    <w:rsid w:val="00F347D7"/>
    <w:rsid w:val="00F34A8C"/>
    <w:rsid w:val="00F35A76"/>
    <w:rsid w:val="00F36460"/>
    <w:rsid w:val="00F36976"/>
    <w:rsid w:val="00F44C32"/>
    <w:rsid w:val="00F4614B"/>
    <w:rsid w:val="00F4660E"/>
    <w:rsid w:val="00F47506"/>
    <w:rsid w:val="00F50EE8"/>
    <w:rsid w:val="00F60555"/>
    <w:rsid w:val="00F612FA"/>
    <w:rsid w:val="00F61F6C"/>
    <w:rsid w:val="00F629E2"/>
    <w:rsid w:val="00F644E1"/>
    <w:rsid w:val="00F65180"/>
    <w:rsid w:val="00F666DA"/>
    <w:rsid w:val="00F707BD"/>
    <w:rsid w:val="00F71616"/>
    <w:rsid w:val="00F71D45"/>
    <w:rsid w:val="00F7584E"/>
    <w:rsid w:val="00F75B5E"/>
    <w:rsid w:val="00F801B6"/>
    <w:rsid w:val="00F823E8"/>
    <w:rsid w:val="00F82D0E"/>
    <w:rsid w:val="00F832D4"/>
    <w:rsid w:val="00F83770"/>
    <w:rsid w:val="00F845A4"/>
    <w:rsid w:val="00F8656C"/>
    <w:rsid w:val="00F903B9"/>
    <w:rsid w:val="00F9439D"/>
    <w:rsid w:val="00F95A64"/>
    <w:rsid w:val="00F966A8"/>
    <w:rsid w:val="00FA058D"/>
    <w:rsid w:val="00FA21F0"/>
    <w:rsid w:val="00FA2D2A"/>
    <w:rsid w:val="00FA4FC3"/>
    <w:rsid w:val="00FB10FF"/>
    <w:rsid w:val="00FB1BA2"/>
    <w:rsid w:val="00FB6DC9"/>
    <w:rsid w:val="00FB7AD0"/>
    <w:rsid w:val="00FC1712"/>
    <w:rsid w:val="00FC3A39"/>
    <w:rsid w:val="00FC3A63"/>
    <w:rsid w:val="00FC3BCC"/>
    <w:rsid w:val="00FC6F6D"/>
    <w:rsid w:val="00FD014C"/>
    <w:rsid w:val="00FD17BF"/>
    <w:rsid w:val="00FD4DB8"/>
    <w:rsid w:val="00FD5609"/>
    <w:rsid w:val="00FD5EC4"/>
    <w:rsid w:val="00FD6CEC"/>
    <w:rsid w:val="00FD7730"/>
    <w:rsid w:val="00FE06DC"/>
    <w:rsid w:val="00FE1368"/>
    <w:rsid w:val="00FE186E"/>
    <w:rsid w:val="00FE1950"/>
    <w:rsid w:val="00FE23B3"/>
    <w:rsid w:val="00FE3620"/>
    <w:rsid w:val="00FE39F1"/>
    <w:rsid w:val="00FE446A"/>
    <w:rsid w:val="00FE478B"/>
    <w:rsid w:val="00FE4C6D"/>
    <w:rsid w:val="00FE5064"/>
    <w:rsid w:val="00FE58FE"/>
    <w:rsid w:val="00FE6AE5"/>
    <w:rsid w:val="00FF128E"/>
    <w:rsid w:val="00FF141A"/>
    <w:rsid w:val="00FF2353"/>
    <w:rsid w:val="00FF3746"/>
    <w:rsid w:val="00FF3B77"/>
    <w:rsid w:val="00FF4A57"/>
    <w:rsid w:val="00FF4E76"/>
    <w:rsid w:val="00FF5BF6"/>
    <w:rsid w:val="0F8103AB"/>
    <w:rsid w:val="4099DAF4"/>
    <w:rsid w:val="4D404D27"/>
    <w:rsid w:val="7E3FF2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221AF9"/>
  <w15:docId w15:val="{CFA5CA30-E301-4E8F-8FEB-7F2FED1FC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fr-FR"/>
    </w:rPr>
  </w:style>
  <w:style w:type="paragraph" w:styleId="Revision">
    <w:name w:val="Revision"/>
    <w:hidden/>
    <w:uiPriority w:val="99"/>
    <w:semiHidden/>
    <w:rsid w:val="0003360B"/>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HeaderChar">
    <w:name w:val="Header Char"/>
    <w:basedOn w:val="DefaultParagraphFont"/>
    <w:link w:val="Header"/>
    <w:uiPriority w:val="99"/>
    <w:rsid w:val="003A09E6"/>
    <w:rPr>
      <w:rFonts w:ascii="Times New Roman" w:hAnsi="Times New Roman" w:cs="Times New Roman"/>
      <w:sz w:val="24"/>
      <w:lang w:val="fr-FR"/>
    </w:rPr>
  </w:style>
  <w:style w:type="character" w:customStyle="1" w:styleId="FooterChar">
    <w:name w:val="Footer Char"/>
    <w:basedOn w:val="DefaultParagraphFont"/>
    <w:link w:val="Footer"/>
    <w:uiPriority w:val="99"/>
    <w:rsid w:val="003A09E6"/>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A09E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A09E6"/>
    <w:pPr>
      <w:spacing w:before="0"/>
      <w:jc w:val="right"/>
    </w:pPr>
    <w:rPr>
      <w:sz w:val="28"/>
    </w:rPr>
  </w:style>
  <w:style w:type="paragraph" w:customStyle="1" w:styleId="FooterSensitivity">
    <w:name w:val="Footer Sensitivity"/>
    <w:basedOn w:val="Normal"/>
    <w:rsid w:val="003A09E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A09E6"/>
    <w:pPr>
      <w:tabs>
        <w:tab w:val="center" w:pos="4535"/>
        <w:tab w:val="right" w:pos="9071"/>
      </w:tabs>
      <w:spacing w:before="0"/>
    </w:pPr>
  </w:style>
  <w:style w:type="paragraph" w:customStyle="1" w:styleId="HeaderLandscape">
    <w:name w:val="HeaderLandscape"/>
    <w:basedOn w:val="Normal"/>
    <w:rsid w:val="003A09E6"/>
    <w:pPr>
      <w:tabs>
        <w:tab w:val="center" w:pos="7285"/>
        <w:tab w:val="right" w:pos="14003"/>
      </w:tabs>
      <w:spacing w:before="0"/>
    </w:pPr>
  </w:style>
  <w:style w:type="paragraph" w:styleId="Footer">
    <w:name w:val="footer"/>
    <w:basedOn w:val="Normal"/>
    <w:link w:val="FooterChar"/>
    <w:uiPriority w:val="99"/>
    <w:unhideWhenUsed/>
    <w:rsid w:val="003A09E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A09E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03635799">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389035264">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629018332">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66345531">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16505516">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73103395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4905060">
      <w:bodyDiv w:val="1"/>
      <w:marLeft w:val="0"/>
      <w:marRight w:val="0"/>
      <w:marTop w:val="0"/>
      <w:marBottom w:val="0"/>
      <w:divBdr>
        <w:top w:val="none" w:sz="0" w:space="0" w:color="auto"/>
        <w:left w:val="none" w:sz="0" w:space="0" w:color="auto"/>
        <w:bottom w:val="none" w:sz="0" w:space="0" w:color="auto"/>
        <w:right w:val="none" w:sz="0" w:space="0" w:color="auto"/>
      </w:divBdr>
    </w:div>
    <w:div w:id="18975436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74869169">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2e4870e60c58339f0e2353f0af751cf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f634e2c51f9572cf95bebb70ea056843"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lcf76f155ced4ddcb4097134ff3c332f xmlns="75ed78fb-96d8-4b1d-99fa-e8452fbf650f">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EC_ARES_TRANSFERRED_BY xmlns="efedb0f8-cf0f-473b-9526-760672cc8f4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37A837C-1589-4783-AF38-517AFB8B6D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80A53A-6509-4D1D-B594-53F81497D210}">
  <ds:schemaRefs>
    <ds:schemaRef ds:uri="http://schemas.microsoft.com/office/2006/metadata/properties"/>
    <ds:schemaRef ds:uri="http://schemas.microsoft.com/office/infopath/2007/PartnerControls"/>
    <ds:schemaRef ds:uri="efedb0f8-cf0f-473b-9526-760672cc8f4c"/>
    <ds:schemaRef ds:uri="75ed78fb-96d8-4b1d-99fa-e8452fbf650f"/>
  </ds:schemaRefs>
</ds:datastoreItem>
</file>

<file path=customXml/itemProps3.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4.xml><?xml version="1.0" encoding="utf-8"?>
<ds:datastoreItem xmlns:ds="http://schemas.openxmlformats.org/officeDocument/2006/customXml" ds:itemID="{9A8FA846-1544-4AD9-BE54-C7D09F675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32</TotalTime>
  <Pages>4</Pages>
  <Words>766</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21</cp:revision>
  <cp:lastPrinted>2021-06-22T20:49:00Z</cp:lastPrinted>
  <dcterms:created xsi:type="dcterms:W3CDTF">2026-01-16T11:14:00Z</dcterms:created>
  <dcterms:modified xsi:type="dcterms:W3CDTF">2026-01-28T15:57:00Z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