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DAF93" w14:textId="44109E38" w:rsidR="000467AF" w:rsidRPr="0055471F" w:rsidRDefault="008A2ABE" w:rsidP="008A2ABE">
      <w:pPr>
        <w:pStyle w:val="Pagedecouverture"/>
        <w:rPr>
          <w:noProof/>
        </w:rPr>
      </w:pPr>
      <w:r>
        <w:rPr>
          <w:noProof/>
        </w:rPr>
        <w:pict w14:anchorId="43D1E0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423208-0F66-4515-A99F-B7000E5B9714" style="width:455.25pt;height:357.75pt">
            <v:imagedata r:id="rId11" o:title=""/>
          </v:shape>
        </w:pict>
      </w:r>
    </w:p>
    <w:p w14:paraId="261DAF94" w14:textId="77777777" w:rsidR="00E723EE" w:rsidRPr="0055471F" w:rsidRDefault="00E723EE" w:rsidP="00E723EE">
      <w:pPr>
        <w:rPr>
          <w:noProof/>
        </w:rPr>
        <w:sectPr w:rsidR="00E723EE" w:rsidRPr="0055471F" w:rsidSect="008A2AB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61DAF95" w14:textId="5FFA8C10" w:rsidR="00223517" w:rsidRPr="0055471F" w:rsidRDefault="0055471F" w:rsidP="0055471F">
      <w:pPr>
        <w:pStyle w:val="Typedudocument"/>
        <w:rPr>
          <w:noProof/>
        </w:rPr>
      </w:pPr>
      <w:bookmarkStart w:id="0" w:name="_GoBack"/>
      <w:bookmarkEnd w:id="0"/>
      <w:r w:rsidRPr="0055471F">
        <w:rPr>
          <w:noProof/>
        </w:rPr>
        <w:lastRenderedPageBreak/>
        <w:t>DECIZIA DE PUNERE ÎN APLICARE A COMISIEI</w:t>
      </w:r>
    </w:p>
    <w:p w14:paraId="261DAF96" w14:textId="695094F7" w:rsidR="00223517" w:rsidRPr="0055471F" w:rsidRDefault="0055471F" w:rsidP="0055471F">
      <w:pPr>
        <w:pStyle w:val="Datedadoption"/>
        <w:rPr>
          <w:noProof/>
        </w:rPr>
      </w:pPr>
      <w:r>
        <w:rPr>
          <w:noProof/>
        </w:rPr>
        <w:t>din 7.7.2026</w:t>
      </w:r>
    </w:p>
    <w:p w14:paraId="261DAF97" w14:textId="7D70A5E1" w:rsidR="00223517" w:rsidRPr="0055471F" w:rsidRDefault="0055471F" w:rsidP="0055471F">
      <w:pPr>
        <w:pStyle w:val="Titreobjet"/>
        <w:rPr>
          <w:noProof/>
        </w:rPr>
      </w:pPr>
      <w:r w:rsidRPr="0055471F">
        <w:rPr>
          <w:noProof/>
        </w:rPr>
        <w:t>privind cererea de înregistrare, în temeiul Regulamentului (UE) 2019/788 al Parlamentului European și al Consiliului, a inițiativei cetățenești europene intitulate „Introducerea venitului de bază necondiționat (VBN) în întreaga UE”</w:t>
      </w:r>
    </w:p>
    <w:p w14:paraId="261DAF98" w14:textId="2B9342F0" w:rsidR="00223517" w:rsidRPr="0055471F" w:rsidRDefault="0055471F" w:rsidP="0055471F">
      <w:pPr>
        <w:pStyle w:val="Languesfaisantfoi"/>
        <w:rPr>
          <w:noProof/>
        </w:rPr>
      </w:pPr>
      <w:r w:rsidRPr="0055471F">
        <w:rPr>
          <w:noProof/>
        </w:rPr>
        <w:t>(Numai textul în limba engleză este autentic)</w:t>
      </w:r>
    </w:p>
    <w:p w14:paraId="055D3CEE" w14:textId="77777777" w:rsidR="00597439" w:rsidRPr="0055471F" w:rsidRDefault="00597439" w:rsidP="00597439">
      <w:pPr>
        <w:pStyle w:val="Institutionquiagit"/>
        <w:rPr>
          <w:noProof/>
          <w:szCs w:val="24"/>
        </w:rPr>
      </w:pPr>
      <w:r w:rsidRPr="0055471F">
        <w:rPr>
          <w:noProof/>
        </w:rPr>
        <w:t>COMISIA EUROPEANĂ,</w:t>
      </w:r>
    </w:p>
    <w:p w14:paraId="64F72FC7" w14:textId="77777777" w:rsidR="00597439" w:rsidRPr="0055471F" w:rsidRDefault="00597439" w:rsidP="00597439">
      <w:pPr>
        <w:rPr>
          <w:noProof/>
          <w:szCs w:val="24"/>
        </w:rPr>
      </w:pPr>
      <w:r w:rsidRPr="0055471F">
        <w:rPr>
          <w:noProof/>
        </w:rPr>
        <w:t>având în vedere Tratatul privind funcționarea Uniunii Europene,</w:t>
      </w:r>
    </w:p>
    <w:p w14:paraId="79F0E3C5" w14:textId="77777777" w:rsidR="00597439" w:rsidRPr="0055471F" w:rsidRDefault="00597439" w:rsidP="00597439">
      <w:pPr>
        <w:rPr>
          <w:noProof/>
          <w:szCs w:val="24"/>
        </w:rPr>
      </w:pPr>
      <w:r w:rsidRPr="0055471F">
        <w:rPr>
          <w:noProof/>
        </w:rPr>
        <w:t>având în vedere Regulamentul (UE) 2019/788 al Parlamentului European și al Consiliului din 17 aprilie 2019 privind inițiativa cetățenească europeană</w:t>
      </w:r>
      <w:r w:rsidRPr="0055471F">
        <w:rPr>
          <w:rStyle w:val="FootnoteReference"/>
          <w:bCs/>
          <w:noProof/>
          <w:szCs w:val="24"/>
        </w:rPr>
        <w:footnoteReference w:id="2"/>
      </w:r>
      <w:r w:rsidRPr="0055471F">
        <w:rPr>
          <w:noProof/>
        </w:rPr>
        <w:t>, în special articolul 6 alineatul (3),</w:t>
      </w:r>
    </w:p>
    <w:p w14:paraId="295EEDC9" w14:textId="77777777" w:rsidR="00597439" w:rsidRPr="0055471F" w:rsidRDefault="00597439" w:rsidP="00597439">
      <w:pPr>
        <w:rPr>
          <w:noProof/>
          <w:szCs w:val="24"/>
        </w:rPr>
      </w:pPr>
      <w:r w:rsidRPr="0055471F">
        <w:rPr>
          <w:noProof/>
        </w:rPr>
        <w:t>întrucât:</w:t>
      </w:r>
    </w:p>
    <w:p w14:paraId="39D4FD2E" w14:textId="29DB0515" w:rsidR="00597439" w:rsidRPr="0055471F" w:rsidRDefault="00597439" w:rsidP="00B96287">
      <w:pPr>
        <w:pStyle w:val="ManualConsidrant"/>
        <w:rPr>
          <w:noProof/>
        </w:rPr>
      </w:pPr>
      <w:r>
        <w:rPr>
          <w:noProof/>
        </w:rPr>
        <w:t>(1)</w:t>
      </w:r>
      <w:r>
        <w:rPr>
          <w:noProof/>
        </w:rPr>
        <w:tab/>
      </w:r>
      <w:r w:rsidRPr="0055471F">
        <w:rPr>
          <w:noProof/>
        </w:rPr>
        <w:t>La 14 mai 2026, Comisiei i-a fost prezentată o cerere de înregistrare a unei inițiative cetățenești europene intitulate „Introducerea venitului de bază necondiționat (VBN) în întreaga UE”.</w:t>
      </w:r>
    </w:p>
    <w:p w14:paraId="2AAB6BA8" w14:textId="2AF115E8" w:rsidR="000F1438" w:rsidRPr="0055471F" w:rsidRDefault="000F1438" w:rsidP="00B96287">
      <w:pPr>
        <w:pStyle w:val="ManualConsidrant"/>
        <w:rPr>
          <w:noProof/>
          <w:szCs w:val="24"/>
        </w:rPr>
      </w:pPr>
      <w:r>
        <w:rPr>
          <w:noProof/>
        </w:rPr>
        <w:t>(2)</w:t>
      </w:r>
      <w:r>
        <w:rPr>
          <w:noProof/>
        </w:rPr>
        <w:tab/>
      </w:r>
      <w:r w:rsidRPr="0055471F">
        <w:rPr>
          <w:noProof/>
        </w:rPr>
        <w:t>Prin scrisoarea din 15 iunie 2026 [C(2026) 4069 final], în temeiul articolului 6 alineatul (4) din Regulamentul (UE) 2019/788, Comisia a informat grupul de organizatori că, în ceea ce privește cererea de înregistrare depusă la 14 mai 2026, cerințele de înregistrare prevăzute la articolul 6 alineatul (3) primul paragraf literele (a), (d) și (e) din regulamentul respectiv erau îndeplinite și că articolul 6 alineatul (3) primul paragraf litera (b) din regulamentul respectiv nu era aplicabil. Cu toate acestea, Comisia a explicat, de asemenea, că inițiativa se află vădit în afara sferei de competență a Comisiei în ceea ce privește prezentarea unei propuneri de act juridic al Uniunii în scopul punerii în aplicare a tratatelor, în sensul articolului 6 alineatul (3) primul paragraf litera (c) din Regulamentul (UE) 2019/788.</w:t>
      </w:r>
    </w:p>
    <w:p w14:paraId="428D1162" w14:textId="1BF3A04F" w:rsidR="000F1438" w:rsidRPr="0055471F" w:rsidRDefault="000F1438" w:rsidP="00B96287">
      <w:pPr>
        <w:pStyle w:val="ManualConsidrant"/>
        <w:rPr>
          <w:noProof/>
          <w:szCs w:val="24"/>
        </w:rPr>
      </w:pPr>
      <w:r>
        <w:rPr>
          <w:noProof/>
        </w:rPr>
        <w:t>(3)</w:t>
      </w:r>
      <w:r>
        <w:rPr>
          <w:noProof/>
        </w:rPr>
        <w:tab/>
      </w:r>
      <w:r w:rsidRPr="0055471F">
        <w:rPr>
          <w:noProof/>
        </w:rPr>
        <w:t>Prin urmare, Comisia a informat grupul de organizatori, în temeiul articolului 6 alineatul (4) primul paragraf din Regulamentul (UE) 2019/788, că ar putea fie să modifice inițiativa pentru a ține seama de evaluarea Comisiei, fie să mențină sau să retragă inițiativa inițială, în conformitate cu articolul 6 alineatul (4) al doilea paragraf din Regulamentul (UE) 2019/788.</w:t>
      </w:r>
    </w:p>
    <w:p w14:paraId="59123A4B" w14:textId="35A54710" w:rsidR="00225389" w:rsidRPr="0055471F" w:rsidRDefault="000F1438" w:rsidP="00B96287">
      <w:pPr>
        <w:pStyle w:val="ManualConsidrant"/>
        <w:rPr>
          <w:noProof/>
          <w:szCs w:val="24"/>
        </w:rPr>
      </w:pPr>
      <w:r>
        <w:rPr>
          <w:noProof/>
        </w:rPr>
        <w:t>(4)</w:t>
      </w:r>
      <w:r>
        <w:rPr>
          <w:noProof/>
        </w:rPr>
        <w:tab/>
      </w:r>
      <w:r w:rsidRPr="0055471F">
        <w:rPr>
          <w:noProof/>
        </w:rPr>
        <w:t xml:space="preserve">La 16 iunie 2026, grupul de organizatori a transmis o inițiativă modificată intitulată „Introducerea venitului de bază necondiționat (VBN) în întreaga UE”. </w:t>
      </w:r>
    </w:p>
    <w:p w14:paraId="073FBDC0" w14:textId="64C4A1C0" w:rsidR="000F1438" w:rsidRPr="0055471F" w:rsidRDefault="000F1438" w:rsidP="00B96287">
      <w:pPr>
        <w:pStyle w:val="ManualConsidrant"/>
        <w:rPr>
          <w:noProof/>
          <w:szCs w:val="24"/>
        </w:rPr>
      </w:pPr>
      <w:r>
        <w:rPr>
          <w:noProof/>
        </w:rPr>
        <w:t>(5)</w:t>
      </w:r>
      <w:r>
        <w:rPr>
          <w:noProof/>
        </w:rPr>
        <w:tab/>
      </w:r>
      <w:r w:rsidRPr="0055471F">
        <w:rPr>
          <w:noProof/>
        </w:rPr>
        <w:t xml:space="preserve">Scopul inițiativei modificate, astfel cum a fost exprimat de organizatori, este „să se stabilească un venit de bază necondiționat (VBN) în UE”. Organizatorii „constată că, odată cu evoluțiile rapide din domeniul inteligenței artificiale și al roboticii, există o nevoie urgentă de a ne detașa mijloacele de subzistență de capacitatea de a ne vinde forța de muncă, întrucât în curând ne vom confrunta cu o situație în care nu vor mai </w:t>
      </w:r>
      <w:r w:rsidRPr="0055471F">
        <w:rPr>
          <w:noProof/>
        </w:rPr>
        <w:lastRenderedPageBreak/>
        <w:t>exista suficiente locuri de muncă pentru noi”. Prin urmare, organizatorii solicită „Comisiei Europene să ia toate măsurile necesare și legale care pot contribui la introducerea VBN în statele membre ale UE și să adreseze o recomandare statelor membre de a depune eforturi în vederea introducerii VBN”. O anexă la inițiativă oferă detalii suplimentare cu privire la contextul, tema și obiectivele sale.</w:t>
      </w:r>
    </w:p>
    <w:p w14:paraId="1D69C84B" w14:textId="77777777" w:rsidR="00C21C28" w:rsidRPr="0055471F" w:rsidRDefault="00597439" w:rsidP="00B96287">
      <w:pPr>
        <w:pStyle w:val="ManualConsidrant"/>
        <w:rPr>
          <w:noProof/>
          <w:szCs w:val="24"/>
        </w:rPr>
      </w:pPr>
      <w:r>
        <w:rPr>
          <w:noProof/>
        </w:rPr>
        <w:t>(6)</w:t>
      </w:r>
      <w:r>
        <w:rPr>
          <w:noProof/>
        </w:rPr>
        <w:tab/>
      </w:r>
      <w:r w:rsidRPr="0055471F">
        <w:rPr>
          <w:noProof/>
        </w:rPr>
        <w:t>Comisia consideră că, în temeiul articolului 121 alineatul (2) din Tratatul privind funcționarea Uniunii Europene (TFUE), Comisia ar putea recomanda Consiliului să formuleze un proiect privind orientările generale ale politicilor economice ale statelor membre și ale Uniunii și să raporteze constatările sale Consiliului European. Pe baza concluziei Consiliului European, Consiliul poate adopta o recomandare care să stabilească aceste orientări generale. În mod similar, în temeiul articolului 148 alineatul (2) din TFUE, Comisia ar putea propune Consiliului să elaboreze orientări, sub forma unei decizii a Consiliului, pe baza concluziilor Consiliului European, pe care statele membre să le ia în considerare la elaborarea politicilor lor privind ocuparea forței de muncă.</w:t>
      </w:r>
    </w:p>
    <w:p w14:paraId="160719AE" w14:textId="3F134839" w:rsidR="00597439" w:rsidRPr="0055471F" w:rsidRDefault="00597439" w:rsidP="00B96287">
      <w:pPr>
        <w:pStyle w:val="ManualConsidrant"/>
        <w:rPr>
          <w:noProof/>
          <w:szCs w:val="24"/>
        </w:rPr>
      </w:pPr>
      <w:r>
        <w:rPr>
          <w:noProof/>
        </w:rPr>
        <w:t>(7)</w:t>
      </w:r>
      <w:r>
        <w:rPr>
          <w:noProof/>
        </w:rPr>
        <w:tab/>
      </w:r>
      <w:r w:rsidRPr="0055471F">
        <w:rPr>
          <w:noProof/>
        </w:rPr>
        <w:t>Din aceste motive, Comisia consideră că niciuna dintre părțile inițiativei nu depășește în mod vădit competența Comisiei de a prezenta o propunere de act juridic al Uniunii în vederea punerii în aplicare a tratatelor.</w:t>
      </w:r>
    </w:p>
    <w:p w14:paraId="2970DF96" w14:textId="77777777" w:rsidR="00597439" w:rsidRPr="0055471F" w:rsidRDefault="00597439" w:rsidP="00B96287">
      <w:pPr>
        <w:pStyle w:val="ManualConsidrant"/>
        <w:rPr>
          <w:noProof/>
          <w:szCs w:val="24"/>
        </w:rPr>
      </w:pPr>
      <w:r>
        <w:rPr>
          <w:noProof/>
        </w:rPr>
        <w:t>(8)</w:t>
      </w:r>
      <w:r>
        <w:rPr>
          <w:noProof/>
        </w:rPr>
        <w:tab/>
      </w:r>
      <w:r w:rsidRPr="0055471F">
        <w:rPr>
          <w:noProof/>
        </w:rPr>
        <w:t xml:space="preserve">Această concluzie nu afectează efectuarea unei evaluări pentru a se stabili dacă, în acest caz, sunt îndeplinite condițiile concrete de fond necesare pentru o acțiune din partea Comisiei, inclusiv dacă sunt respectate principiile proporționalității, subsidiarității și compatibilitatea cu drepturile fundamentale. </w:t>
      </w:r>
    </w:p>
    <w:p w14:paraId="6A3E39E2" w14:textId="77777777" w:rsidR="00597439" w:rsidRPr="0055471F" w:rsidRDefault="00597439" w:rsidP="00B96287">
      <w:pPr>
        <w:pStyle w:val="ManualConsidrant"/>
        <w:rPr>
          <w:noProof/>
          <w:szCs w:val="24"/>
        </w:rPr>
      </w:pPr>
      <w:r>
        <w:rPr>
          <w:noProof/>
        </w:rPr>
        <w:t>(9)</w:t>
      </w:r>
      <w:r>
        <w:rPr>
          <w:noProof/>
        </w:rPr>
        <w:tab/>
      </w:r>
      <w:r w:rsidRPr="0055471F">
        <w:rPr>
          <w:noProof/>
        </w:rPr>
        <w:t xml:space="preserve">Grupul de organizatori a furnizat documente adecvate pentru a dovedi că inițiativa îndeplinește cerințele prevăzute la articolul 5 alineatele (1) și (2) din Regulamentul (UE) 2019/788 și a desemnat persoanele de contact în conformitate cu articolul 5 alineatul (3) primul paragraf din regulamentul respectiv. </w:t>
      </w:r>
    </w:p>
    <w:p w14:paraId="703F7C60" w14:textId="77777777" w:rsidR="00597439" w:rsidRPr="0055471F" w:rsidRDefault="00597439" w:rsidP="00B96287">
      <w:pPr>
        <w:pStyle w:val="ManualConsidrant"/>
        <w:rPr>
          <w:noProof/>
          <w:szCs w:val="24"/>
        </w:rPr>
      </w:pPr>
      <w:r>
        <w:rPr>
          <w:noProof/>
        </w:rPr>
        <w:t>(10)</w:t>
      </w:r>
      <w:r>
        <w:rPr>
          <w:noProof/>
        </w:rPr>
        <w:tab/>
      </w:r>
      <w:r w:rsidRPr="0055471F">
        <w:rPr>
          <w:noProof/>
        </w:rPr>
        <w:t>Inițiativa propusă nu este în mod vădit abuzivă, vădit nefondată sau vexatorie și nici nu contravine vădit valorilor Uniunii, astfel cum sunt prevăzute la articolul 2 din Tratatul privind Uniunea Europeană, sau drepturilor consacrate în Carta drepturilor fundamentale a Uniunii Europene.</w:t>
      </w:r>
    </w:p>
    <w:p w14:paraId="3ECA760E" w14:textId="25EF7DE1" w:rsidR="000F1438" w:rsidRPr="0055471F" w:rsidRDefault="000F1438" w:rsidP="00B96287">
      <w:pPr>
        <w:pStyle w:val="ManualConsidrant"/>
        <w:rPr>
          <w:noProof/>
        </w:rPr>
      </w:pPr>
      <w:r>
        <w:rPr>
          <w:noProof/>
        </w:rPr>
        <w:t>(11)</w:t>
      </w:r>
      <w:r>
        <w:rPr>
          <w:noProof/>
        </w:rPr>
        <w:tab/>
      </w:r>
      <w:r w:rsidRPr="0055471F">
        <w:rPr>
          <w:noProof/>
        </w:rPr>
        <w:t>Prin urmare, inițiativa intitulată „Introducerea venitului de bază necondiționat (VBN) în întreaga UE” ar trebui înregistrată.</w:t>
      </w:r>
    </w:p>
    <w:p w14:paraId="04873894" w14:textId="77777777" w:rsidR="00597439" w:rsidRPr="0055471F" w:rsidRDefault="00597439" w:rsidP="00B96287">
      <w:pPr>
        <w:pStyle w:val="ManualConsidrant"/>
        <w:rPr>
          <w:noProof/>
          <w:szCs w:val="24"/>
        </w:rPr>
      </w:pPr>
      <w:r>
        <w:rPr>
          <w:noProof/>
        </w:rPr>
        <w:t>(12)</w:t>
      </w:r>
      <w:r>
        <w:rPr>
          <w:noProof/>
        </w:rPr>
        <w:tab/>
      </w:r>
      <w:r w:rsidRPr="0055471F">
        <w:rPr>
          <w:noProof/>
        </w:rPr>
        <w:t xml:space="preserve">Concluzia conform căreia sunt îndeplinite condițiile de înregistrare prevăzute la articolul 6 alineatul (3) din Regulamentul (UE) 2019/788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52922E14" w14:textId="77777777" w:rsidR="00597439" w:rsidRPr="0055471F" w:rsidRDefault="00597439" w:rsidP="00597439">
      <w:pPr>
        <w:rPr>
          <w:noProof/>
          <w:szCs w:val="24"/>
        </w:rPr>
      </w:pPr>
    </w:p>
    <w:p w14:paraId="4CFE8477" w14:textId="77777777" w:rsidR="00597439" w:rsidRPr="0055471F" w:rsidRDefault="00597439" w:rsidP="00597439">
      <w:pPr>
        <w:pStyle w:val="Formuledadoption"/>
        <w:rPr>
          <w:noProof/>
          <w:szCs w:val="24"/>
        </w:rPr>
      </w:pPr>
      <w:r w:rsidRPr="0055471F">
        <w:rPr>
          <w:noProof/>
        </w:rPr>
        <w:t xml:space="preserve">ADOPTĂ PREZENTA DECIZIE: </w:t>
      </w:r>
    </w:p>
    <w:p w14:paraId="5B2CA2D8" w14:textId="77777777" w:rsidR="00597439" w:rsidRPr="0055471F" w:rsidRDefault="00597439" w:rsidP="00597439">
      <w:pPr>
        <w:pStyle w:val="Titrearticle"/>
        <w:rPr>
          <w:noProof/>
          <w:szCs w:val="24"/>
        </w:rPr>
      </w:pPr>
      <w:r w:rsidRPr="0055471F">
        <w:rPr>
          <w:noProof/>
        </w:rPr>
        <w:t>Articolul 1</w:t>
      </w:r>
    </w:p>
    <w:p w14:paraId="2B5098F8" w14:textId="530D1CC4" w:rsidR="000F1438" w:rsidRPr="0055471F" w:rsidRDefault="000F1438" w:rsidP="000F1438">
      <w:pPr>
        <w:rPr>
          <w:noProof/>
          <w:color w:val="0000FF"/>
        </w:rPr>
      </w:pPr>
      <w:r w:rsidRPr="0055471F">
        <w:rPr>
          <w:noProof/>
        </w:rPr>
        <w:t>Se înregistrează inițiativa cetățenească europeană intitulată „Introducerea venitului de bază necondiționat (VBN) în întreaga UE”</w:t>
      </w:r>
      <w:r w:rsidRPr="0055471F">
        <w:rPr>
          <w:noProof/>
          <w:color w:val="0000FF"/>
        </w:rPr>
        <w:t>.</w:t>
      </w:r>
    </w:p>
    <w:p w14:paraId="19DFA256" w14:textId="77777777" w:rsidR="00597439" w:rsidRPr="0055471F" w:rsidRDefault="00597439" w:rsidP="00597439">
      <w:pPr>
        <w:pStyle w:val="Titrearticle"/>
        <w:rPr>
          <w:noProof/>
          <w:szCs w:val="24"/>
        </w:rPr>
      </w:pPr>
      <w:r w:rsidRPr="0055471F">
        <w:rPr>
          <w:noProof/>
        </w:rPr>
        <w:lastRenderedPageBreak/>
        <w:t>Articolul 2</w:t>
      </w:r>
    </w:p>
    <w:p w14:paraId="2504A3E2" w14:textId="714B35D0" w:rsidR="000F1438" w:rsidRPr="0055471F" w:rsidRDefault="000F1438" w:rsidP="000F1438">
      <w:pPr>
        <w:rPr>
          <w:noProof/>
        </w:rPr>
      </w:pPr>
      <w:r w:rsidRPr="0055471F">
        <w:rPr>
          <w:noProof/>
          <w:color w:val="000000"/>
        </w:rPr>
        <w:t xml:space="preserve">Prezenta decizie se adresează </w:t>
      </w:r>
      <w:r w:rsidRPr="0055471F">
        <w:rPr>
          <w:noProof/>
        </w:rPr>
        <w:t>grupului de organizatori ai inițiativei cetățenești intitulate „Introducerea venitului de bază necondiționat (VBN) în întreaga UE”</w:t>
      </w:r>
      <w:r w:rsidRPr="0055471F">
        <w:rPr>
          <w:noProof/>
          <w:color w:val="000000"/>
        </w:rPr>
        <w:t>, reprezentat de Klaus SAMBOR</w:t>
      </w:r>
      <w:r w:rsidRPr="0055471F">
        <w:rPr>
          <w:noProof/>
        </w:rPr>
        <w:t xml:space="preserve"> și Michele GIANELLA, în calitate de persoane de contact.</w:t>
      </w:r>
    </w:p>
    <w:p w14:paraId="0CBF284A" w14:textId="77777777" w:rsidR="00597439" w:rsidRPr="0055471F" w:rsidRDefault="00597439" w:rsidP="00597439">
      <w:pPr>
        <w:rPr>
          <w:noProof/>
        </w:rPr>
      </w:pPr>
    </w:p>
    <w:p w14:paraId="1C795BF4" w14:textId="57334ABE" w:rsidR="00597439" w:rsidRPr="0055471F" w:rsidRDefault="0055471F" w:rsidP="008A5B4F">
      <w:pPr>
        <w:pStyle w:val="Fait"/>
        <w:rPr>
          <w:noProof/>
        </w:rPr>
      </w:pPr>
      <w:r>
        <w:rPr>
          <w:noProof/>
        </w:rPr>
        <w:t>Adoptată la Strasbourg, 7.7.2026</w:t>
      </w:r>
    </w:p>
    <w:p w14:paraId="76C95489" w14:textId="77777777" w:rsidR="00597439" w:rsidRPr="0055471F" w:rsidRDefault="00597439" w:rsidP="008A5B4F">
      <w:pPr>
        <w:pStyle w:val="Institutionquisigne"/>
        <w:rPr>
          <w:noProof/>
          <w:szCs w:val="24"/>
        </w:rPr>
      </w:pPr>
      <w:r w:rsidRPr="0055471F">
        <w:rPr>
          <w:noProof/>
        </w:rPr>
        <w:tab/>
        <w:t>Pentru Comisie</w:t>
      </w:r>
    </w:p>
    <w:p w14:paraId="24BD151D" w14:textId="77777777" w:rsidR="00597439" w:rsidRPr="0055471F" w:rsidRDefault="00597439" w:rsidP="00597439">
      <w:pPr>
        <w:pStyle w:val="Personnequisigne"/>
        <w:rPr>
          <w:noProof/>
          <w:szCs w:val="24"/>
        </w:rPr>
      </w:pPr>
      <w:r>
        <w:rPr>
          <w:noProof/>
        </w:rPr>
        <w:tab/>
        <w:t>Maroš ŠEFČOVIČ</w:t>
      </w:r>
      <w:r>
        <w:rPr>
          <w:noProof/>
        </w:rPr>
        <w:br/>
      </w:r>
      <w:r>
        <w:rPr>
          <w:noProof/>
        </w:rPr>
        <w:tab/>
        <w:t>Membru al Comisiei</w:t>
      </w:r>
    </w:p>
    <w:sectPr w:rsidR="00597439" w:rsidRPr="0055471F" w:rsidSect="008A2ABE">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8FD11" w14:textId="77777777" w:rsidR="00B97892" w:rsidRDefault="00B97892" w:rsidP="000467AF">
      <w:pPr>
        <w:spacing w:before="0" w:after="0"/>
      </w:pPr>
      <w:r>
        <w:separator/>
      </w:r>
    </w:p>
  </w:endnote>
  <w:endnote w:type="continuationSeparator" w:id="0">
    <w:p w14:paraId="102C7C94" w14:textId="77777777" w:rsidR="00B97892" w:rsidRDefault="00B97892" w:rsidP="000467AF">
      <w:pPr>
        <w:spacing w:before="0" w:after="0"/>
      </w:pPr>
      <w:r>
        <w:continuationSeparator/>
      </w:r>
    </w:p>
  </w:endnote>
  <w:endnote w:type="continuationNotice" w:id="1">
    <w:p w14:paraId="3402C54A" w14:textId="77777777" w:rsidR="00B97892" w:rsidRDefault="00B978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A1B83" w14:textId="322AD2E2" w:rsidR="008A2ABE" w:rsidRPr="008A2ABE" w:rsidRDefault="008A2ABE" w:rsidP="008A2ABE">
    <w:pPr>
      <w:pStyle w:val="Footer"/>
      <w:rPr>
        <w:rFonts w:ascii="Arial" w:hAnsi="Arial" w:cs="Arial"/>
        <w:b/>
        <w:sz w:val="48"/>
      </w:rPr>
    </w:pPr>
    <w:r w:rsidRPr="008A2ABE">
      <w:rPr>
        <w:rFonts w:ascii="Arial" w:hAnsi="Arial" w:cs="Arial"/>
        <w:b/>
        <w:sz w:val="48"/>
      </w:rPr>
      <w:t>RO</w:t>
    </w:r>
    <w:r w:rsidRPr="008A2ABE">
      <w:rPr>
        <w:rFonts w:ascii="Arial" w:hAnsi="Arial" w:cs="Arial"/>
        <w:b/>
        <w:sz w:val="48"/>
      </w:rPr>
      <w:tab/>
    </w:r>
    <w:r w:rsidRPr="008A2ABE">
      <w:rPr>
        <w:rFonts w:ascii="Arial" w:hAnsi="Arial" w:cs="Arial"/>
        <w:b/>
        <w:sz w:val="48"/>
      </w:rPr>
      <w:tab/>
    </w:r>
    <w:r w:rsidRPr="008A2ABE">
      <w:tab/>
    </w:r>
    <w:r w:rsidRPr="008A2AB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F0105" w14:textId="66F9DB25" w:rsidR="008A2ABE" w:rsidRPr="008A2ABE" w:rsidRDefault="008A2ABE" w:rsidP="008A2ABE">
    <w:pPr>
      <w:pStyle w:val="Footer"/>
      <w:rPr>
        <w:rFonts w:ascii="Arial" w:hAnsi="Arial" w:cs="Arial"/>
        <w:b/>
        <w:sz w:val="48"/>
      </w:rPr>
    </w:pPr>
    <w:r w:rsidRPr="008A2ABE">
      <w:rPr>
        <w:rFonts w:ascii="Arial" w:hAnsi="Arial" w:cs="Arial"/>
        <w:b/>
        <w:sz w:val="48"/>
      </w:rPr>
      <w:t>RO</w:t>
    </w:r>
    <w:r w:rsidRPr="008A2ABE">
      <w:rPr>
        <w:rFonts w:ascii="Arial" w:hAnsi="Arial" w:cs="Arial"/>
        <w:b/>
        <w:sz w:val="48"/>
      </w:rPr>
      <w:tab/>
    </w:r>
    <w:r w:rsidRPr="008A2ABE">
      <w:rPr>
        <w:rFonts w:ascii="Arial" w:hAnsi="Arial" w:cs="Arial"/>
        <w:b/>
        <w:sz w:val="48"/>
      </w:rPr>
      <w:tab/>
    </w:r>
    <w:r w:rsidRPr="008A2ABE">
      <w:tab/>
    </w:r>
    <w:r w:rsidRPr="008A2AB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2D44" w14:textId="77777777" w:rsidR="008A2ABE" w:rsidRPr="008A2ABE" w:rsidRDefault="008A2ABE" w:rsidP="008A2A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3FAA9" w14:textId="77777777" w:rsidR="008A2ABE" w:rsidRDefault="008A2A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ED78" w14:textId="3CF89AC7" w:rsidR="008A2ABE" w:rsidRPr="008A2ABE" w:rsidRDefault="008A2ABE" w:rsidP="008A2ABE">
    <w:pPr>
      <w:pStyle w:val="Footer"/>
      <w:rPr>
        <w:rFonts w:ascii="Arial" w:hAnsi="Arial" w:cs="Arial"/>
        <w:b/>
        <w:sz w:val="48"/>
      </w:rPr>
    </w:pPr>
    <w:r w:rsidRPr="008A2ABE">
      <w:rPr>
        <w:rFonts w:ascii="Arial" w:hAnsi="Arial" w:cs="Arial"/>
        <w:b/>
        <w:sz w:val="48"/>
      </w:rPr>
      <w:t>RO</w:t>
    </w:r>
    <w:r w:rsidRPr="008A2ABE">
      <w:rPr>
        <w:rFonts w:ascii="Arial" w:hAnsi="Arial" w:cs="Arial"/>
        <w:b/>
        <w:sz w:val="48"/>
      </w:rPr>
      <w:tab/>
    </w:r>
    <w:r>
      <w:fldChar w:fldCharType="begin"/>
    </w:r>
    <w:r>
      <w:instrText xml:space="preserve"> PAGE  \* MERGEFORMAT </w:instrText>
    </w:r>
    <w:r>
      <w:fldChar w:fldCharType="separate"/>
    </w:r>
    <w:r w:rsidR="008A5B4F">
      <w:rPr>
        <w:noProof/>
      </w:rPr>
      <w:t>3</w:t>
    </w:r>
    <w:r>
      <w:fldChar w:fldCharType="end"/>
    </w:r>
    <w:r>
      <w:tab/>
    </w:r>
    <w:r w:rsidRPr="008A2ABE">
      <w:tab/>
    </w:r>
    <w:r w:rsidRPr="008A2AB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1EFF7" w14:textId="77777777" w:rsidR="008A2ABE" w:rsidRDefault="008A2ABE" w:rsidP="008A2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B29B2" w14:textId="77777777" w:rsidR="00B97892" w:rsidRDefault="00B97892" w:rsidP="000467AF">
      <w:pPr>
        <w:spacing w:before="0" w:after="0"/>
      </w:pPr>
      <w:r>
        <w:separator/>
      </w:r>
    </w:p>
  </w:footnote>
  <w:footnote w:type="continuationSeparator" w:id="0">
    <w:p w14:paraId="40DB7CBE" w14:textId="77777777" w:rsidR="00B97892" w:rsidRDefault="00B97892" w:rsidP="000467AF">
      <w:pPr>
        <w:spacing w:before="0" w:after="0"/>
      </w:pPr>
      <w:r>
        <w:continuationSeparator/>
      </w:r>
    </w:p>
  </w:footnote>
  <w:footnote w:type="continuationNotice" w:id="1">
    <w:p w14:paraId="146B6AE9" w14:textId="77777777" w:rsidR="00B97892" w:rsidRDefault="00B97892">
      <w:pPr>
        <w:spacing w:before="0" w:after="0"/>
      </w:pPr>
    </w:p>
  </w:footnote>
  <w:footnote w:id="2">
    <w:p w14:paraId="04DFD16E" w14:textId="77777777" w:rsidR="00597439" w:rsidRPr="00F16344" w:rsidRDefault="00597439" w:rsidP="00597439">
      <w:pPr>
        <w:pStyle w:val="FootnoteText"/>
        <w:rPr>
          <w:iCs/>
        </w:rPr>
      </w:pPr>
      <w:r>
        <w:rPr>
          <w:rStyle w:val="FootnoteReference"/>
        </w:rPr>
        <w:footnoteRef/>
      </w:r>
      <w:r>
        <w:tab/>
        <w:t xml:space="preserve">JO L 130, 17.5.2019, p. 55, ELI: </w:t>
      </w:r>
      <w:hyperlink r:id="rId1" w:history="1">
        <w:r>
          <w:rPr>
            <w:rStyle w:val="Hyperlink"/>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574E3" w14:textId="77777777" w:rsidR="008A2ABE" w:rsidRPr="008A2ABE" w:rsidRDefault="008A2ABE" w:rsidP="008A2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22209" w14:textId="77777777" w:rsidR="008A2ABE" w:rsidRPr="008A2ABE" w:rsidRDefault="008A2ABE" w:rsidP="008A2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406A9" w14:textId="77777777" w:rsidR="008A2ABE" w:rsidRPr="008A2ABE" w:rsidRDefault="008A2ABE" w:rsidP="008A2A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1FF1C" w14:textId="77777777" w:rsidR="008A2ABE" w:rsidRDefault="008A2A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FC701" w14:textId="77777777" w:rsidR="008A2ABE" w:rsidRDefault="008A2A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5 19:39: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9423208-0F66-4515-A99F-B7000E5B9714"/>
    <w:docVar w:name="LW_COVERPAGE_TYPE" w:val="1"/>
    <w:docVar w:name="LW_CROSSREFERENCE" w:val="&lt;UNUSED&gt;"/>
    <w:docVar w:name="LW_DATE.ADOPT.CP" w:val="din 7.7.2026"/>
    <w:docVar w:name="LW_DATE.ADOPT.CP_DATEFORMAT" w:val="din %DATE%"/>
    <w:docVar w:name="LW_DATE.ADOPT.CP_ISODATE" w:val="2026-07-07"/>
    <w:docVar w:name="LW_DocType" w:val="COM"/>
    <w:docVar w:name="LW_EMISSION" w:val="7.7.2026"/>
    <w:docVar w:name="LW_EMISSION_ISODATE" w:val="2026-07-07"/>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47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Introducerea venitului de baz\u259? necondi\u539?ionat (VBN) în întreaga UE\u8221?"/>
    <w:docVar w:name="LW_TYPE.DOC.CP" w:val="DECIZIA DE PUNERE ÎN APLICARE A COMISIEI"/>
    <w:docVar w:name="LwApiVersions" w:val="LW4CoDe 1.24.5.0; LW 9.2, Build 20251112"/>
  </w:docVars>
  <w:rsids>
    <w:rsidRoot w:val="000467AF"/>
    <w:rsid w:val="000000EC"/>
    <w:rsid w:val="00000191"/>
    <w:rsid w:val="000006BC"/>
    <w:rsid w:val="00000A9F"/>
    <w:rsid w:val="000010B4"/>
    <w:rsid w:val="000057E6"/>
    <w:rsid w:val="00006A7A"/>
    <w:rsid w:val="00007DA4"/>
    <w:rsid w:val="00011496"/>
    <w:rsid w:val="000221BB"/>
    <w:rsid w:val="0002228E"/>
    <w:rsid w:val="00023BAB"/>
    <w:rsid w:val="0002533F"/>
    <w:rsid w:val="00025F32"/>
    <w:rsid w:val="00026475"/>
    <w:rsid w:val="0003302A"/>
    <w:rsid w:val="0003360B"/>
    <w:rsid w:val="00035691"/>
    <w:rsid w:val="00045446"/>
    <w:rsid w:val="000466BA"/>
    <w:rsid w:val="000467AF"/>
    <w:rsid w:val="00046A2F"/>
    <w:rsid w:val="0005396C"/>
    <w:rsid w:val="00057AAB"/>
    <w:rsid w:val="0006395F"/>
    <w:rsid w:val="000639F3"/>
    <w:rsid w:val="00064A37"/>
    <w:rsid w:val="00064EA6"/>
    <w:rsid w:val="00070C2D"/>
    <w:rsid w:val="00072B57"/>
    <w:rsid w:val="00073523"/>
    <w:rsid w:val="000761DF"/>
    <w:rsid w:val="000763CD"/>
    <w:rsid w:val="000811BA"/>
    <w:rsid w:val="000828FA"/>
    <w:rsid w:val="00083AE2"/>
    <w:rsid w:val="000843E0"/>
    <w:rsid w:val="0008627C"/>
    <w:rsid w:val="00087255"/>
    <w:rsid w:val="0009124A"/>
    <w:rsid w:val="00092D8C"/>
    <w:rsid w:val="000951C4"/>
    <w:rsid w:val="000954BC"/>
    <w:rsid w:val="00097FB3"/>
    <w:rsid w:val="000A1937"/>
    <w:rsid w:val="000A4368"/>
    <w:rsid w:val="000A6835"/>
    <w:rsid w:val="000A7517"/>
    <w:rsid w:val="000A792E"/>
    <w:rsid w:val="000A7975"/>
    <w:rsid w:val="000A7988"/>
    <w:rsid w:val="000B0CA1"/>
    <w:rsid w:val="000B121E"/>
    <w:rsid w:val="000B3ACF"/>
    <w:rsid w:val="000B52E8"/>
    <w:rsid w:val="000B5BA7"/>
    <w:rsid w:val="000B63D5"/>
    <w:rsid w:val="000B7004"/>
    <w:rsid w:val="000C0166"/>
    <w:rsid w:val="000C0A85"/>
    <w:rsid w:val="000C1F68"/>
    <w:rsid w:val="000C203B"/>
    <w:rsid w:val="000C506A"/>
    <w:rsid w:val="000C6099"/>
    <w:rsid w:val="000C7159"/>
    <w:rsid w:val="000C74AF"/>
    <w:rsid w:val="000D0C19"/>
    <w:rsid w:val="000D16A5"/>
    <w:rsid w:val="000D2247"/>
    <w:rsid w:val="000E0CEE"/>
    <w:rsid w:val="000E198E"/>
    <w:rsid w:val="000E3358"/>
    <w:rsid w:val="000E36B4"/>
    <w:rsid w:val="000E3CA7"/>
    <w:rsid w:val="000F1438"/>
    <w:rsid w:val="000F656A"/>
    <w:rsid w:val="000F7ABD"/>
    <w:rsid w:val="0010240B"/>
    <w:rsid w:val="00103F5C"/>
    <w:rsid w:val="00105DA5"/>
    <w:rsid w:val="00105F0D"/>
    <w:rsid w:val="001068D2"/>
    <w:rsid w:val="00107A48"/>
    <w:rsid w:val="00107F7E"/>
    <w:rsid w:val="001125D3"/>
    <w:rsid w:val="001141FA"/>
    <w:rsid w:val="0011460F"/>
    <w:rsid w:val="00115F15"/>
    <w:rsid w:val="00116F1C"/>
    <w:rsid w:val="00116F30"/>
    <w:rsid w:val="0011742C"/>
    <w:rsid w:val="00120E38"/>
    <w:rsid w:val="00127E44"/>
    <w:rsid w:val="00131C48"/>
    <w:rsid w:val="00132384"/>
    <w:rsid w:val="001330B9"/>
    <w:rsid w:val="00133DB9"/>
    <w:rsid w:val="0013523F"/>
    <w:rsid w:val="001354D0"/>
    <w:rsid w:val="00136713"/>
    <w:rsid w:val="001422BD"/>
    <w:rsid w:val="00146595"/>
    <w:rsid w:val="00146D60"/>
    <w:rsid w:val="00146E06"/>
    <w:rsid w:val="00147DCB"/>
    <w:rsid w:val="00153C67"/>
    <w:rsid w:val="00153DC0"/>
    <w:rsid w:val="00154133"/>
    <w:rsid w:val="001553A9"/>
    <w:rsid w:val="001556BB"/>
    <w:rsid w:val="001563BC"/>
    <w:rsid w:val="00161418"/>
    <w:rsid w:val="00162359"/>
    <w:rsid w:val="00162A92"/>
    <w:rsid w:val="001631D8"/>
    <w:rsid w:val="001634F0"/>
    <w:rsid w:val="00164A70"/>
    <w:rsid w:val="001654B9"/>
    <w:rsid w:val="00166EAB"/>
    <w:rsid w:val="0017126F"/>
    <w:rsid w:val="001740FA"/>
    <w:rsid w:val="001772CD"/>
    <w:rsid w:val="00177DDD"/>
    <w:rsid w:val="00180C43"/>
    <w:rsid w:val="0018401F"/>
    <w:rsid w:val="00187AB4"/>
    <w:rsid w:val="00190702"/>
    <w:rsid w:val="00194A54"/>
    <w:rsid w:val="001A0C41"/>
    <w:rsid w:val="001A2680"/>
    <w:rsid w:val="001A2F83"/>
    <w:rsid w:val="001A58FA"/>
    <w:rsid w:val="001A60F3"/>
    <w:rsid w:val="001B0AFC"/>
    <w:rsid w:val="001B22B7"/>
    <w:rsid w:val="001B2C8D"/>
    <w:rsid w:val="001B440A"/>
    <w:rsid w:val="001B714C"/>
    <w:rsid w:val="001B76F5"/>
    <w:rsid w:val="001C2694"/>
    <w:rsid w:val="001C2816"/>
    <w:rsid w:val="001C2DCB"/>
    <w:rsid w:val="001C2E0D"/>
    <w:rsid w:val="001C2EA5"/>
    <w:rsid w:val="001C5A46"/>
    <w:rsid w:val="001C6478"/>
    <w:rsid w:val="001C65AC"/>
    <w:rsid w:val="001D008A"/>
    <w:rsid w:val="001E4006"/>
    <w:rsid w:val="001E4CBF"/>
    <w:rsid w:val="001E5D37"/>
    <w:rsid w:val="001E6F84"/>
    <w:rsid w:val="001E73DD"/>
    <w:rsid w:val="001F1A42"/>
    <w:rsid w:val="001F5350"/>
    <w:rsid w:val="001F7AEF"/>
    <w:rsid w:val="001F7EE9"/>
    <w:rsid w:val="00202465"/>
    <w:rsid w:val="00203382"/>
    <w:rsid w:val="0020480E"/>
    <w:rsid w:val="00204FA1"/>
    <w:rsid w:val="00206590"/>
    <w:rsid w:val="00211544"/>
    <w:rsid w:val="0021199E"/>
    <w:rsid w:val="00215265"/>
    <w:rsid w:val="00216204"/>
    <w:rsid w:val="0021778E"/>
    <w:rsid w:val="0022069C"/>
    <w:rsid w:val="002206D8"/>
    <w:rsid w:val="00220858"/>
    <w:rsid w:val="00222DC9"/>
    <w:rsid w:val="00223517"/>
    <w:rsid w:val="002244E8"/>
    <w:rsid w:val="00225389"/>
    <w:rsid w:val="002304E8"/>
    <w:rsid w:val="00232D0D"/>
    <w:rsid w:val="002401D5"/>
    <w:rsid w:val="002411FF"/>
    <w:rsid w:val="00241C05"/>
    <w:rsid w:val="0024353E"/>
    <w:rsid w:val="00244CA5"/>
    <w:rsid w:val="002512AE"/>
    <w:rsid w:val="002513D6"/>
    <w:rsid w:val="00255DB7"/>
    <w:rsid w:val="002654E3"/>
    <w:rsid w:val="0027114A"/>
    <w:rsid w:val="00271157"/>
    <w:rsid w:val="00271E85"/>
    <w:rsid w:val="002757D9"/>
    <w:rsid w:val="00276A8C"/>
    <w:rsid w:val="00282338"/>
    <w:rsid w:val="002832D6"/>
    <w:rsid w:val="00290471"/>
    <w:rsid w:val="00293CBC"/>
    <w:rsid w:val="00296695"/>
    <w:rsid w:val="0029697F"/>
    <w:rsid w:val="002A1B12"/>
    <w:rsid w:val="002A2204"/>
    <w:rsid w:val="002A5E79"/>
    <w:rsid w:val="002A6488"/>
    <w:rsid w:val="002A689E"/>
    <w:rsid w:val="002B113A"/>
    <w:rsid w:val="002B2853"/>
    <w:rsid w:val="002B5799"/>
    <w:rsid w:val="002B595E"/>
    <w:rsid w:val="002B5DD5"/>
    <w:rsid w:val="002B65A8"/>
    <w:rsid w:val="002B78BC"/>
    <w:rsid w:val="002C0902"/>
    <w:rsid w:val="002C2890"/>
    <w:rsid w:val="002C3EE3"/>
    <w:rsid w:val="002C418A"/>
    <w:rsid w:val="002C5C19"/>
    <w:rsid w:val="002C7811"/>
    <w:rsid w:val="002D0278"/>
    <w:rsid w:val="002D0B48"/>
    <w:rsid w:val="002D0D61"/>
    <w:rsid w:val="002D2ED4"/>
    <w:rsid w:val="002D7F41"/>
    <w:rsid w:val="002E2FE5"/>
    <w:rsid w:val="002E5786"/>
    <w:rsid w:val="002E6CD1"/>
    <w:rsid w:val="002F0BAC"/>
    <w:rsid w:val="002F269A"/>
    <w:rsid w:val="002F2CE2"/>
    <w:rsid w:val="002F2EB5"/>
    <w:rsid w:val="002F36C7"/>
    <w:rsid w:val="002F3893"/>
    <w:rsid w:val="002F7159"/>
    <w:rsid w:val="003003BD"/>
    <w:rsid w:val="0030192F"/>
    <w:rsid w:val="003045B6"/>
    <w:rsid w:val="00304A60"/>
    <w:rsid w:val="00304CC6"/>
    <w:rsid w:val="00305791"/>
    <w:rsid w:val="00305957"/>
    <w:rsid w:val="00305BA3"/>
    <w:rsid w:val="00307980"/>
    <w:rsid w:val="00311081"/>
    <w:rsid w:val="00315158"/>
    <w:rsid w:val="00316066"/>
    <w:rsid w:val="00316556"/>
    <w:rsid w:val="00320BAB"/>
    <w:rsid w:val="00321183"/>
    <w:rsid w:val="003253AA"/>
    <w:rsid w:val="0032668E"/>
    <w:rsid w:val="003302BC"/>
    <w:rsid w:val="00330DB9"/>
    <w:rsid w:val="00330F07"/>
    <w:rsid w:val="00331166"/>
    <w:rsid w:val="00331471"/>
    <w:rsid w:val="00331C51"/>
    <w:rsid w:val="00333645"/>
    <w:rsid w:val="003343AF"/>
    <w:rsid w:val="00337B96"/>
    <w:rsid w:val="00340397"/>
    <w:rsid w:val="00341EA7"/>
    <w:rsid w:val="003427F9"/>
    <w:rsid w:val="00342AE3"/>
    <w:rsid w:val="003471D9"/>
    <w:rsid w:val="00351056"/>
    <w:rsid w:val="00353C75"/>
    <w:rsid w:val="00354A95"/>
    <w:rsid w:val="00354F0E"/>
    <w:rsid w:val="00356283"/>
    <w:rsid w:val="00356361"/>
    <w:rsid w:val="00356CEB"/>
    <w:rsid w:val="00356F46"/>
    <w:rsid w:val="003570C0"/>
    <w:rsid w:val="00361DF3"/>
    <w:rsid w:val="003637E8"/>
    <w:rsid w:val="00367B8A"/>
    <w:rsid w:val="0037063E"/>
    <w:rsid w:val="00370DD1"/>
    <w:rsid w:val="00372EAC"/>
    <w:rsid w:val="00375360"/>
    <w:rsid w:val="00376DF9"/>
    <w:rsid w:val="00382C5E"/>
    <w:rsid w:val="003832FC"/>
    <w:rsid w:val="003876D3"/>
    <w:rsid w:val="0038781B"/>
    <w:rsid w:val="00391C56"/>
    <w:rsid w:val="00393EA0"/>
    <w:rsid w:val="00395448"/>
    <w:rsid w:val="003A0CA1"/>
    <w:rsid w:val="003A10E1"/>
    <w:rsid w:val="003A1118"/>
    <w:rsid w:val="003A37DC"/>
    <w:rsid w:val="003A38C0"/>
    <w:rsid w:val="003A3D5A"/>
    <w:rsid w:val="003A467F"/>
    <w:rsid w:val="003A7A9F"/>
    <w:rsid w:val="003B02C9"/>
    <w:rsid w:val="003B09B3"/>
    <w:rsid w:val="003B12C2"/>
    <w:rsid w:val="003B5226"/>
    <w:rsid w:val="003B6E31"/>
    <w:rsid w:val="003C158C"/>
    <w:rsid w:val="003C190D"/>
    <w:rsid w:val="003C20F5"/>
    <w:rsid w:val="003C3920"/>
    <w:rsid w:val="003C4712"/>
    <w:rsid w:val="003C5BFE"/>
    <w:rsid w:val="003C7DC6"/>
    <w:rsid w:val="003D099E"/>
    <w:rsid w:val="003D1A97"/>
    <w:rsid w:val="003D3F78"/>
    <w:rsid w:val="003E2F00"/>
    <w:rsid w:val="003E3BE7"/>
    <w:rsid w:val="003E7D26"/>
    <w:rsid w:val="003F0368"/>
    <w:rsid w:val="003F0A54"/>
    <w:rsid w:val="003F0B8E"/>
    <w:rsid w:val="003F14B4"/>
    <w:rsid w:val="003F1881"/>
    <w:rsid w:val="003F1F0C"/>
    <w:rsid w:val="003F3342"/>
    <w:rsid w:val="003F3B41"/>
    <w:rsid w:val="003F4D09"/>
    <w:rsid w:val="003F6324"/>
    <w:rsid w:val="003F7D06"/>
    <w:rsid w:val="004002B4"/>
    <w:rsid w:val="004035CE"/>
    <w:rsid w:val="00404E24"/>
    <w:rsid w:val="0040531B"/>
    <w:rsid w:val="004060E7"/>
    <w:rsid w:val="0040612B"/>
    <w:rsid w:val="00406D5D"/>
    <w:rsid w:val="00406E55"/>
    <w:rsid w:val="00407A1A"/>
    <w:rsid w:val="0042464E"/>
    <w:rsid w:val="004254FA"/>
    <w:rsid w:val="00426727"/>
    <w:rsid w:val="00426A35"/>
    <w:rsid w:val="00430F75"/>
    <w:rsid w:val="00431862"/>
    <w:rsid w:val="00433754"/>
    <w:rsid w:val="00434097"/>
    <w:rsid w:val="00441D3E"/>
    <w:rsid w:val="00443D77"/>
    <w:rsid w:val="00445C64"/>
    <w:rsid w:val="004460DF"/>
    <w:rsid w:val="004511B9"/>
    <w:rsid w:val="00452D8F"/>
    <w:rsid w:val="00453E91"/>
    <w:rsid w:val="00454879"/>
    <w:rsid w:val="00456141"/>
    <w:rsid w:val="004562A5"/>
    <w:rsid w:val="00456999"/>
    <w:rsid w:val="004574C7"/>
    <w:rsid w:val="004608AC"/>
    <w:rsid w:val="00462BF9"/>
    <w:rsid w:val="004662E9"/>
    <w:rsid w:val="00466E52"/>
    <w:rsid w:val="0046780F"/>
    <w:rsid w:val="00472C7B"/>
    <w:rsid w:val="004740AC"/>
    <w:rsid w:val="0047751B"/>
    <w:rsid w:val="00481822"/>
    <w:rsid w:val="004864D4"/>
    <w:rsid w:val="0048657E"/>
    <w:rsid w:val="0049197E"/>
    <w:rsid w:val="00491B8E"/>
    <w:rsid w:val="00491EE6"/>
    <w:rsid w:val="00492361"/>
    <w:rsid w:val="004927B8"/>
    <w:rsid w:val="00493791"/>
    <w:rsid w:val="0049560A"/>
    <w:rsid w:val="004958FB"/>
    <w:rsid w:val="0049677E"/>
    <w:rsid w:val="00496F51"/>
    <w:rsid w:val="004A0256"/>
    <w:rsid w:val="004A27A1"/>
    <w:rsid w:val="004A41C4"/>
    <w:rsid w:val="004A4291"/>
    <w:rsid w:val="004A4C28"/>
    <w:rsid w:val="004A4D17"/>
    <w:rsid w:val="004A5272"/>
    <w:rsid w:val="004B251E"/>
    <w:rsid w:val="004B5F35"/>
    <w:rsid w:val="004B743C"/>
    <w:rsid w:val="004B7581"/>
    <w:rsid w:val="004C01AA"/>
    <w:rsid w:val="004C1909"/>
    <w:rsid w:val="004C1F26"/>
    <w:rsid w:val="004C37FE"/>
    <w:rsid w:val="004C4073"/>
    <w:rsid w:val="004C4D0E"/>
    <w:rsid w:val="004C5FC5"/>
    <w:rsid w:val="004D0103"/>
    <w:rsid w:val="004D0B8D"/>
    <w:rsid w:val="004D54AB"/>
    <w:rsid w:val="004E1091"/>
    <w:rsid w:val="004E3CF4"/>
    <w:rsid w:val="004E47B4"/>
    <w:rsid w:val="004E4AD2"/>
    <w:rsid w:val="004E71B9"/>
    <w:rsid w:val="004F20BA"/>
    <w:rsid w:val="004F23E1"/>
    <w:rsid w:val="004F341E"/>
    <w:rsid w:val="004F515E"/>
    <w:rsid w:val="004F6843"/>
    <w:rsid w:val="005002B6"/>
    <w:rsid w:val="0050257B"/>
    <w:rsid w:val="00503DB8"/>
    <w:rsid w:val="00510720"/>
    <w:rsid w:val="00511000"/>
    <w:rsid w:val="00512182"/>
    <w:rsid w:val="00512CFC"/>
    <w:rsid w:val="0051319C"/>
    <w:rsid w:val="0051378C"/>
    <w:rsid w:val="005148C5"/>
    <w:rsid w:val="005166D8"/>
    <w:rsid w:val="005200A1"/>
    <w:rsid w:val="005205F1"/>
    <w:rsid w:val="005227F8"/>
    <w:rsid w:val="00524228"/>
    <w:rsid w:val="005249ED"/>
    <w:rsid w:val="00525B6D"/>
    <w:rsid w:val="005311AC"/>
    <w:rsid w:val="0053367E"/>
    <w:rsid w:val="00533D0D"/>
    <w:rsid w:val="00536F80"/>
    <w:rsid w:val="00540CDF"/>
    <w:rsid w:val="005415FE"/>
    <w:rsid w:val="005419FC"/>
    <w:rsid w:val="00546019"/>
    <w:rsid w:val="00546441"/>
    <w:rsid w:val="00547D68"/>
    <w:rsid w:val="00550A61"/>
    <w:rsid w:val="0055471F"/>
    <w:rsid w:val="005551AC"/>
    <w:rsid w:val="005565EC"/>
    <w:rsid w:val="00556E01"/>
    <w:rsid w:val="00557437"/>
    <w:rsid w:val="00562A3F"/>
    <w:rsid w:val="00562D22"/>
    <w:rsid w:val="0056356D"/>
    <w:rsid w:val="00563B44"/>
    <w:rsid w:val="00564D17"/>
    <w:rsid w:val="0056574D"/>
    <w:rsid w:val="00566134"/>
    <w:rsid w:val="00570FF3"/>
    <w:rsid w:val="00575357"/>
    <w:rsid w:val="00576125"/>
    <w:rsid w:val="00576D95"/>
    <w:rsid w:val="00577665"/>
    <w:rsid w:val="005822FF"/>
    <w:rsid w:val="00591292"/>
    <w:rsid w:val="005966D4"/>
    <w:rsid w:val="00597439"/>
    <w:rsid w:val="00597BCD"/>
    <w:rsid w:val="005A2206"/>
    <w:rsid w:val="005A4082"/>
    <w:rsid w:val="005A4155"/>
    <w:rsid w:val="005A4BC4"/>
    <w:rsid w:val="005B02B6"/>
    <w:rsid w:val="005B1532"/>
    <w:rsid w:val="005B3DD6"/>
    <w:rsid w:val="005B59BD"/>
    <w:rsid w:val="005B61BE"/>
    <w:rsid w:val="005B7557"/>
    <w:rsid w:val="005C0C32"/>
    <w:rsid w:val="005C5261"/>
    <w:rsid w:val="005C75A6"/>
    <w:rsid w:val="005C7A56"/>
    <w:rsid w:val="005D22A8"/>
    <w:rsid w:val="005D26A7"/>
    <w:rsid w:val="005D4EEB"/>
    <w:rsid w:val="005D7216"/>
    <w:rsid w:val="005E2BC5"/>
    <w:rsid w:val="005E39B5"/>
    <w:rsid w:val="005E50BB"/>
    <w:rsid w:val="005E5FAB"/>
    <w:rsid w:val="005F0E67"/>
    <w:rsid w:val="005F666E"/>
    <w:rsid w:val="005F7DDF"/>
    <w:rsid w:val="00600778"/>
    <w:rsid w:val="006018F8"/>
    <w:rsid w:val="00601B88"/>
    <w:rsid w:val="00602597"/>
    <w:rsid w:val="00602F5F"/>
    <w:rsid w:val="00604AC4"/>
    <w:rsid w:val="00605AD7"/>
    <w:rsid w:val="006075C9"/>
    <w:rsid w:val="006106B2"/>
    <w:rsid w:val="006121E6"/>
    <w:rsid w:val="006159A8"/>
    <w:rsid w:val="00616480"/>
    <w:rsid w:val="00616F70"/>
    <w:rsid w:val="006175E4"/>
    <w:rsid w:val="00620D8F"/>
    <w:rsid w:val="00623BB6"/>
    <w:rsid w:val="00623C58"/>
    <w:rsid w:val="0062428A"/>
    <w:rsid w:val="006260A1"/>
    <w:rsid w:val="006334A4"/>
    <w:rsid w:val="00637078"/>
    <w:rsid w:val="00637FCD"/>
    <w:rsid w:val="00641B5A"/>
    <w:rsid w:val="00644110"/>
    <w:rsid w:val="00644D4E"/>
    <w:rsid w:val="00645067"/>
    <w:rsid w:val="00645EC6"/>
    <w:rsid w:val="006465BB"/>
    <w:rsid w:val="00647227"/>
    <w:rsid w:val="00654132"/>
    <w:rsid w:val="00654D97"/>
    <w:rsid w:val="00655900"/>
    <w:rsid w:val="006602E0"/>
    <w:rsid w:val="00663968"/>
    <w:rsid w:val="00664BEB"/>
    <w:rsid w:val="0067162D"/>
    <w:rsid w:val="00672133"/>
    <w:rsid w:val="00675A6B"/>
    <w:rsid w:val="00675E14"/>
    <w:rsid w:val="0067736B"/>
    <w:rsid w:val="00677393"/>
    <w:rsid w:val="006815A9"/>
    <w:rsid w:val="006827C2"/>
    <w:rsid w:val="0068351A"/>
    <w:rsid w:val="00684CC2"/>
    <w:rsid w:val="00692543"/>
    <w:rsid w:val="00694305"/>
    <w:rsid w:val="00695115"/>
    <w:rsid w:val="00696AD6"/>
    <w:rsid w:val="006A026C"/>
    <w:rsid w:val="006A3F05"/>
    <w:rsid w:val="006A568A"/>
    <w:rsid w:val="006A6C17"/>
    <w:rsid w:val="006A6C59"/>
    <w:rsid w:val="006B191A"/>
    <w:rsid w:val="006B3940"/>
    <w:rsid w:val="006B3B80"/>
    <w:rsid w:val="006B4AD9"/>
    <w:rsid w:val="006B76C6"/>
    <w:rsid w:val="006C013D"/>
    <w:rsid w:val="006C1320"/>
    <w:rsid w:val="006C239D"/>
    <w:rsid w:val="006C57FA"/>
    <w:rsid w:val="006C78BE"/>
    <w:rsid w:val="006C7AA4"/>
    <w:rsid w:val="006D0885"/>
    <w:rsid w:val="006D1C53"/>
    <w:rsid w:val="006D2D6C"/>
    <w:rsid w:val="006D5E9B"/>
    <w:rsid w:val="006D6902"/>
    <w:rsid w:val="006D7098"/>
    <w:rsid w:val="006E09D7"/>
    <w:rsid w:val="006E0B63"/>
    <w:rsid w:val="006E3AD1"/>
    <w:rsid w:val="006E43C5"/>
    <w:rsid w:val="006E4848"/>
    <w:rsid w:val="006E5B4B"/>
    <w:rsid w:val="006E64C5"/>
    <w:rsid w:val="006E65D5"/>
    <w:rsid w:val="006E7119"/>
    <w:rsid w:val="006F02E3"/>
    <w:rsid w:val="006F08D5"/>
    <w:rsid w:val="006F2963"/>
    <w:rsid w:val="006F2F2D"/>
    <w:rsid w:val="006F3850"/>
    <w:rsid w:val="006F45B6"/>
    <w:rsid w:val="006F4902"/>
    <w:rsid w:val="006F4E44"/>
    <w:rsid w:val="006F5CF8"/>
    <w:rsid w:val="006F68CA"/>
    <w:rsid w:val="007009E4"/>
    <w:rsid w:val="007010CA"/>
    <w:rsid w:val="0070128F"/>
    <w:rsid w:val="007020C4"/>
    <w:rsid w:val="007023B9"/>
    <w:rsid w:val="00702642"/>
    <w:rsid w:val="00703A8C"/>
    <w:rsid w:val="007055D2"/>
    <w:rsid w:val="007061D9"/>
    <w:rsid w:val="00710058"/>
    <w:rsid w:val="0071154A"/>
    <w:rsid w:val="00712844"/>
    <w:rsid w:val="007179F6"/>
    <w:rsid w:val="00722300"/>
    <w:rsid w:val="00722575"/>
    <w:rsid w:val="00722970"/>
    <w:rsid w:val="00723600"/>
    <w:rsid w:val="0072404C"/>
    <w:rsid w:val="00725173"/>
    <w:rsid w:val="00725C7D"/>
    <w:rsid w:val="00726C28"/>
    <w:rsid w:val="00726F64"/>
    <w:rsid w:val="007278CC"/>
    <w:rsid w:val="00730E19"/>
    <w:rsid w:val="00731C2A"/>
    <w:rsid w:val="0073280E"/>
    <w:rsid w:val="00732910"/>
    <w:rsid w:val="00733710"/>
    <w:rsid w:val="00733F94"/>
    <w:rsid w:val="007345FF"/>
    <w:rsid w:val="007361D3"/>
    <w:rsid w:val="00737D0F"/>
    <w:rsid w:val="00741B68"/>
    <w:rsid w:val="007428A9"/>
    <w:rsid w:val="007514E1"/>
    <w:rsid w:val="007524CF"/>
    <w:rsid w:val="007531E9"/>
    <w:rsid w:val="0075325A"/>
    <w:rsid w:val="007536A1"/>
    <w:rsid w:val="0075403C"/>
    <w:rsid w:val="007543A4"/>
    <w:rsid w:val="007545E3"/>
    <w:rsid w:val="007604FF"/>
    <w:rsid w:val="00762991"/>
    <w:rsid w:val="00762B2C"/>
    <w:rsid w:val="007642A2"/>
    <w:rsid w:val="007656D3"/>
    <w:rsid w:val="007660E2"/>
    <w:rsid w:val="007677DC"/>
    <w:rsid w:val="007700BC"/>
    <w:rsid w:val="0077183E"/>
    <w:rsid w:val="00773018"/>
    <w:rsid w:val="00775C84"/>
    <w:rsid w:val="007760AB"/>
    <w:rsid w:val="00777490"/>
    <w:rsid w:val="00777D8F"/>
    <w:rsid w:val="0078228E"/>
    <w:rsid w:val="0078283D"/>
    <w:rsid w:val="007847E0"/>
    <w:rsid w:val="00786A88"/>
    <w:rsid w:val="007900C8"/>
    <w:rsid w:val="00794C56"/>
    <w:rsid w:val="007954BF"/>
    <w:rsid w:val="00795613"/>
    <w:rsid w:val="0079583C"/>
    <w:rsid w:val="0079706C"/>
    <w:rsid w:val="007A1809"/>
    <w:rsid w:val="007A5A9D"/>
    <w:rsid w:val="007A5AA0"/>
    <w:rsid w:val="007A5D16"/>
    <w:rsid w:val="007A76E5"/>
    <w:rsid w:val="007B682E"/>
    <w:rsid w:val="007C06F6"/>
    <w:rsid w:val="007C1DD8"/>
    <w:rsid w:val="007C343D"/>
    <w:rsid w:val="007C36BC"/>
    <w:rsid w:val="007C7FEA"/>
    <w:rsid w:val="007D0091"/>
    <w:rsid w:val="007D7C22"/>
    <w:rsid w:val="007E0F29"/>
    <w:rsid w:val="007E1D69"/>
    <w:rsid w:val="007E2269"/>
    <w:rsid w:val="007E2341"/>
    <w:rsid w:val="007E253F"/>
    <w:rsid w:val="007E2E87"/>
    <w:rsid w:val="007E5C7D"/>
    <w:rsid w:val="007E65DE"/>
    <w:rsid w:val="007F5278"/>
    <w:rsid w:val="007F78D2"/>
    <w:rsid w:val="00802F9A"/>
    <w:rsid w:val="008037C9"/>
    <w:rsid w:val="008042BA"/>
    <w:rsid w:val="008043B0"/>
    <w:rsid w:val="00811582"/>
    <w:rsid w:val="00812E75"/>
    <w:rsid w:val="00823D53"/>
    <w:rsid w:val="00824DF9"/>
    <w:rsid w:val="0083064D"/>
    <w:rsid w:val="00835C2F"/>
    <w:rsid w:val="008367CC"/>
    <w:rsid w:val="0083737D"/>
    <w:rsid w:val="00840B97"/>
    <w:rsid w:val="0085028D"/>
    <w:rsid w:val="008517FB"/>
    <w:rsid w:val="00852D96"/>
    <w:rsid w:val="00853684"/>
    <w:rsid w:val="0085550E"/>
    <w:rsid w:val="00855E3C"/>
    <w:rsid w:val="00856212"/>
    <w:rsid w:val="00857287"/>
    <w:rsid w:val="00857BB9"/>
    <w:rsid w:val="0086320E"/>
    <w:rsid w:val="008645F6"/>
    <w:rsid w:val="00864F92"/>
    <w:rsid w:val="008677A2"/>
    <w:rsid w:val="00871FBA"/>
    <w:rsid w:val="00875454"/>
    <w:rsid w:val="0087641B"/>
    <w:rsid w:val="008847F2"/>
    <w:rsid w:val="00884FB1"/>
    <w:rsid w:val="00885349"/>
    <w:rsid w:val="00886524"/>
    <w:rsid w:val="0089083F"/>
    <w:rsid w:val="00890B30"/>
    <w:rsid w:val="008914B8"/>
    <w:rsid w:val="0089156A"/>
    <w:rsid w:val="00892C0B"/>
    <w:rsid w:val="00894E53"/>
    <w:rsid w:val="00896C2E"/>
    <w:rsid w:val="00896DF8"/>
    <w:rsid w:val="008976D9"/>
    <w:rsid w:val="00897DA4"/>
    <w:rsid w:val="008A0C84"/>
    <w:rsid w:val="008A2ABE"/>
    <w:rsid w:val="008A5129"/>
    <w:rsid w:val="008A5B4F"/>
    <w:rsid w:val="008A633D"/>
    <w:rsid w:val="008A6F8F"/>
    <w:rsid w:val="008A7379"/>
    <w:rsid w:val="008A7A8C"/>
    <w:rsid w:val="008B02C2"/>
    <w:rsid w:val="008B0DA9"/>
    <w:rsid w:val="008B1B70"/>
    <w:rsid w:val="008B358E"/>
    <w:rsid w:val="008B37F0"/>
    <w:rsid w:val="008B4ABB"/>
    <w:rsid w:val="008B640F"/>
    <w:rsid w:val="008B6D2D"/>
    <w:rsid w:val="008B7B1A"/>
    <w:rsid w:val="008C0A62"/>
    <w:rsid w:val="008C0F67"/>
    <w:rsid w:val="008C2037"/>
    <w:rsid w:val="008C2F16"/>
    <w:rsid w:val="008C456F"/>
    <w:rsid w:val="008C4F5C"/>
    <w:rsid w:val="008C5461"/>
    <w:rsid w:val="008C55B2"/>
    <w:rsid w:val="008C5B01"/>
    <w:rsid w:val="008C66A5"/>
    <w:rsid w:val="008D0741"/>
    <w:rsid w:val="008D2852"/>
    <w:rsid w:val="008D6DD8"/>
    <w:rsid w:val="008E0972"/>
    <w:rsid w:val="008E18DB"/>
    <w:rsid w:val="008E440A"/>
    <w:rsid w:val="008E6809"/>
    <w:rsid w:val="008F15EA"/>
    <w:rsid w:val="008F325B"/>
    <w:rsid w:val="008F32E7"/>
    <w:rsid w:val="008F4106"/>
    <w:rsid w:val="008F43FA"/>
    <w:rsid w:val="008F5234"/>
    <w:rsid w:val="008F5D10"/>
    <w:rsid w:val="008F6192"/>
    <w:rsid w:val="00901C5A"/>
    <w:rsid w:val="00902E34"/>
    <w:rsid w:val="00903624"/>
    <w:rsid w:val="0090644F"/>
    <w:rsid w:val="00910753"/>
    <w:rsid w:val="009107A0"/>
    <w:rsid w:val="009115A0"/>
    <w:rsid w:val="0091353B"/>
    <w:rsid w:val="00913971"/>
    <w:rsid w:val="00913CDD"/>
    <w:rsid w:val="00914C79"/>
    <w:rsid w:val="00915DCC"/>
    <w:rsid w:val="00916957"/>
    <w:rsid w:val="00920442"/>
    <w:rsid w:val="009219DA"/>
    <w:rsid w:val="0092281A"/>
    <w:rsid w:val="009229CB"/>
    <w:rsid w:val="009238E1"/>
    <w:rsid w:val="00923CBA"/>
    <w:rsid w:val="00924BD1"/>
    <w:rsid w:val="00927C15"/>
    <w:rsid w:val="00930336"/>
    <w:rsid w:val="00930E40"/>
    <w:rsid w:val="0093133A"/>
    <w:rsid w:val="00932303"/>
    <w:rsid w:val="00932645"/>
    <w:rsid w:val="009343AD"/>
    <w:rsid w:val="00934CEB"/>
    <w:rsid w:val="009354C1"/>
    <w:rsid w:val="00940435"/>
    <w:rsid w:val="00940E09"/>
    <w:rsid w:val="0094284B"/>
    <w:rsid w:val="009439E9"/>
    <w:rsid w:val="009445B4"/>
    <w:rsid w:val="0094562C"/>
    <w:rsid w:val="00945A86"/>
    <w:rsid w:val="009465F4"/>
    <w:rsid w:val="00947151"/>
    <w:rsid w:val="009471D7"/>
    <w:rsid w:val="00950566"/>
    <w:rsid w:val="00951DB1"/>
    <w:rsid w:val="009523D3"/>
    <w:rsid w:val="00954357"/>
    <w:rsid w:val="00954DCA"/>
    <w:rsid w:val="00954FFC"/>
    <w:rsid w:val="009615F4"/>
    <w:rsid w:val="00965265"/>
    <w:rsid w:val="00966907"/>
    <w:rsid w:val="00971F79"/>
    <w:rsid w:val="009736CE"/>
    <w:rsid w:val="00975104"/>
    <w:rsid w:val="00975528"/>
    <w:rsid w:val="00982D59"/>
    <w:rsid w:val="009831F4"/>
    <w:rsid w:val="00984BD5"/>
    <w:rsid w:val="00985F36"/>
    <w:rsid w:val="00986B33"/>
    <w:rsid w:val="00986BCB"/>
    <w:rsid w:val="00986F9A"/>
    <w:rsid w:val="00987AD5"/>
    <w:rsid w:val="00987D5D"/>
    <w:rsid w:val="00990D2C"/>
    <w:rsid w:val="00990D53"/>
    <w:rsid w:val="00991203"/>
    <w:rsid w:val="0099145A"/>
    <w:rsid w:val="009A2120"/>
    <w:rsid w:val="009A3695"/>
    <w:rsid w:val="009A40CE"/>
    <w:rsid w:val="009A4AE8"/>
    <w:rsid w:val="009A7463"/>
    <w:rsid w:val="009B0D19"/>
    <w:rsid w:val="009B0F74"/>
    <w:rsid w:val="009B1410"/>
    <w:rsid w:val="009B236E"/>
    <w:rsid w:val="009B7138"/>
    <w:rsid w:val="009B7154"/>
    <w:rsid w:val="009B722B"/>
    <w:rsid w:val="009B7BFA"/>
    <w:rsid w:val="009C054C"/>
    <w:rsid w:val="009C1548"/>
    <w:rsid w:val="009C189D"/>
    <w:rsid w:val="009C4459"/>
    <w:rsid w:val="009C4BDA"/>
    <w:rsid w:val="009C52D8"/>
    <w:rsid w:val="009D389E"/>
    <w:rsid w:val="009D3FB2"/>
    <w:rsid w:val="009D5D3F"/>
    <w:rsid w:val="009D5EAE"/>
    <w:rsid w:val="009D5EEC"/>
    <w:rsid w:val="009D6C89"/>
    <w:rsid w:val="009E14D6"/>
    <w:rsid w:val="009E6D2A"/>
    <w:rsid w:val="009E7CB0"/>
    <w:rsid w:val="009F0984"/>
    <w:rsid w:val="009F230C"/>
    <w:rsid w:val="009F35F5"/>
    <w:rsid w:val="009F3F85"/>
    <w:rsid w:val="00A0061F"/>
    <w:rsid w:val="00A00EC8"/>
    <w:rsid w:val="00A019FE"/>
    <w:rsid w:val="00A01A65"/>
    <w:rsid w:val="00A03AA6"/>
    <w:rsid w:val="00A03F26"/>
    <w:rsid w:val="00A04D01"/>
    <w:rsid w:val="00A04DB7"/>
    <w:rsid w:val="00A078B5"/>
    <w:rsid w:val="00A07964"/>
    <w:rsid w:val="00A11943"/>
    <w:rsid w:val="00A1435A"/>
    <w:rsid w:val="00A14D06"/>
    <w:rsid w:val="00A151E2"/>
    <w:rsid w:val="00A16B10"/>
    <w:rsid w:val="00A22C18"/>
    <w:rsid w:val="00A23C19"/>
    <w:rsid w:val="00A2637D"/>
    <w:rsid w:val="00A2715E"/>
    <w:rsid w:val="00A301EA"/>
    <w:rsid w:val="00A30AC4"/>
    <w:rsid w:val="00A3169E"/>
    <w:rsid w:val="00A33C63"/>
    <w:rsid w:val="00A33E8A"/>
    <w:rsid w:val="00A341B9"/>
    <w:rsid w:val="00A34AF8"/>
    <w:rsid w:val="00A354A1"/>
    <w:rsid w:val="00A37ABF"/>
    <w:rsid w:val="00A40C66"/>
    <w:rsid w:val="00A416A2"/>
    <w:rsid w:val="00A41888"/>
    <w:rsid w:val="00A43CD6"/>
    <w:rsid w:val="00A47242"/>
    <w:rsid w:val="00A512B0"/>
    <w:rsid w:val="00A51B11"/>
    <w:rsid w:val="00A53DD3"/>
    <w:rsid w:val="00A54330"/>
    <w:rsid w:val="00A55664"/>
    <w:rsid w:val="00A56C73"/>
    <w:rsid w:val="00A57023"/>
    <w:rsid w:val="00A61962"/>
    <w:rsid w:val="00A62073"/>
    <w:rsid w:val="00A62940"/>
    <w:rsid w:val="00A62E65"/>
    <w:rsid w:val="00A6369E"/>
    <w:rsid w:val="00A637A0"/>
    <w:rsid w:val="00A65050"/>
    <w:rsid w:val="00A663F3"/>
    <w:rsid w:val="00A66D7E"/>
    <w:rsid w:val="00A677E1"/>
    <w:rsid w:val="00A67C64"/>
    <w:rsid w:val="00A70DF7"/>
    <w:rsid w:val="00A71477"/>
    <w:rsid w:val="00A76874"/>
    <w:rsid w:val="00A76E61"/>
    <w:rsid w:val="00A77AD4"/>
    <w:rsid w:val="00A80C4A"/>
    <w:rsid w:val="00A84BF1"/>
    <w:rsid w:val="00A8607E"/>
    <w:rsid w:val="00A866F4"/>
    <w:rsid w:val="00A901E4"/>
    <w:rsid w:val="00A90AF4"/>
    <w:rsid w:val="00A9457F"/>
    <w:rsid w:val="00A96BC2"/>
    <w:rsid w:val="00A96E29"/>
    <w:rsid w:val="00AA06B4"/>
    <w:rsid w:val="00AA1E15"/>
    <w:rsid w:val="00AA4B4F"/>
    <w:rsid w:val="00AA59AF"/>
    <w:rsid w:val="00AA6A9C"/>
    <w:rsid w:val="00AA6EC4"/>
    <w:rsid w:val="00AA7857"/>
    <w:rsid w:val="00AB016A"/>
    <w:rsid w:val="00AB064D"/>
    <w:rsid w:val="00AB0B79"/>
    <w:rsid w:val="00AB4A40"/>
    <w:rsid w:val="00AB5C69"/>
    <w:rsid w:val="00AB77CB"/>
    <w:rsid w:val="00AB7BCC"/>
    <w:rsid w:val="00AC06FD"/>
    <w:rsid w:val="00AC0A8A"/>
    <w:rsid w:val="00AC2AC4"/>
    <w:rsid w:val="00AC3EA2"/>
    <w:rsid w:val="00AD18AF"/>
    <w:rsid w:val="00AD2A04"/>
    <w:rsid w:val="00AD383A"/>
    <w:rsid w:val="00AE1316"/>
    <w:rsid w:val="00AE2DC8"/>
    <w:rsid w:val="00AE2FAF"/>
    <w:rsid w:val="00AE40B0"/>
    <w:rsid w:val="00AE4A96"/>
    <w:rsid w:val="00AE63E5"/>
    <w:rsid w:val="00AF11C4"/>
    <w:rsid w:val="00AF5B5D"/>
    <w:rsid w:val="00AF62BE"/>
    <w:rsid w:val="00AF71BD"/>
    <w:rsid w:val="00AF7BAA"/>
    <w:rsid w:val="00B01A09"/>
    <w:rsid w:val="00B01E47"/>
    <w:rsid w:val="00B04580"/>
    <w:rsid w:val="00B06B08"/>
    <w:rsid w:val="00B12692"/>
    <w:rsid w:val="00B1274E"/>
    <w:rsid w:val="00B14A43"/>
    <w:rsid w:val="00B14DAD"/>
    <w:rsid w:val="00B15156"/>
    <w:rsid w:val="00B17089"/>
    <w:rsid w:val="00B17267"/>
    <w:rsid w:val="00B21021"/>
    <w:rsid w:val="00B21341"/>
    <w:rsid w:val="00B21868"/>
    <w:rsid w:val="00B2186E"/>
    <w:rsid w:val="00B21FA0"/>
    <w:rsid w:val="00B22068"/>
    <w:rsid w:val="00B2557B"/>
    <w:rsid w:val="00B258BD"/>
    <w:rsid w:val="00B27A1F"/>
    <w:rsid w:val="00B30938"/>
    <w:rsid w:val="00B3652A"/>
    <w:rsid w:val="00B40C8D"/>
    <w:rsid w:val="00B416E5"/>
    <w:rsid w:val="00B4252A"/>
    <w:rsid w:val="00B46737"/>
    <w:rsid w:val="00B51B94"/>
    <w:rsid w:val="00B60780"/>
    <w:rsid w:val="00B61893"/>
    <w:rsid w:val="00B62447"/>
    <w:rsid w:val="00B62F50"/>
    <w:rsid w:val="00B65348"/>
    <w:rsid w:val="00B66E4F"/>
    <w:rsid w:val="00B67A61"/>
    <w:rsid w:val="00B701A2"/>
    <w:rsid w:val="00B701CF"/>
    <w:rsid w:val="00B70A15"/>
    <w:rsid w:val="00B71C72"/>
    <w:rsid w:val="00B71DF1"/>
    <w:rsid w:val="00B72192"/>
    <w:rsid w:val="00B75A20"/>
    <w:rsid w:val="00B8092D"/>
    <w:rsid w:val="00B81692"/>
    <w:rsid w:val="00B82AF7"/>
    <w:rsid w:val="00B83661"/>
    <w:rsid w:val="00B8490A"/>
    <w:rsid w:val="00B8613D"/>
    <w:rsid w:val="00B86E3D"/>
    <w:rsid w:val="00B90B96"/>
    <w:rsid w:val="00B92B7C"/>
    <w:rsid w:val="00B93E49"/>
    <w:rsid w:val="00B94722"/>
    <w:rsid w:val="00B9473F"/>
    <w:rsid w:val="00B94A7D"/>
    <w:rsid w:val="00B95485"/>
    <w:rsid w:val="00B96287"/>
    <w:rsid w:val="00B962A4"/>
    <w:rsid w:val="00B97892"/>
    <w:rsid w:val="00B97DFF"/>
    <w:rsid w:val="00BA2991"/>
    <w:rsid w:val="00BA3F46"/>
    <w:rsid w:val="00BA4E91"/>
    <w:rsid w:val="00BA5B02"/>
    <w:rsid w:val="00BA6060"/>
    <w:rsid w:val="00BA78FF"/>
    <w:rsid w:val="00BB101A"/>
    <w:rsid w:val="00BB2149"/>
    <w:rsid w:val="00BB5EC1"/>
    <w:rsid w:val="00BC06AC"/>
    <w:rsid w:val="00BC0B88"/>
    <w:rsid w:val="00BC0D35"/>
    <w:rsid w:val="00BC1654"/>
    <w:rsid w:val="00BC200E"/>
    <w:rsid w:val="00BC299D"/>
    <w:rsid w:val="00BC4528"/>
    <w:rsid w:val="00BC62FB"/>
    <w:rsid w:val="00BC698B"/>
    <w:rsid w:val="00BD2D3F"/>
    <w:rsid w:val="00BD3148"/>
    <w:rsid w:val="00BD3A62"/>
    <w:rsid w:val="00BD759A"/>
    <w:rsid w:val="00BE057E"/>
    <w:rsid w:val="00BE10D2"/>
    <w:rsid w:val="00BE2109"/>
    <w:rsid w:val="00BE246D"/>
    <w:rsid w:val="00BE47C1"/>
    <w:rsid w:val="00BE75CB"/>
    <w:rsid w:val="00BF17AA"/>
    <w:rsid w:val="00BF20C3"/>
    <w:rsid w:val="00BF3251"/>
    <w:rsid w:val="00BF451E"/>
    <w:rsid w:val="00BF5E06"/>
    <w:rsid w:val="00BF74D6"/>
    <w:rsid w:val="00C049C0"/>
    <w:rsid w:val="00C13BB6"/>
    <w:rsid w:val="00C158F6"/>
    <w:rsid w:val="00C16E09"/>
    <w:rsid w:val="00C20ADA"/>
    <w:rsid w:val="00C217B8"/>
    <w:rsid w:val="00C21C28"/>
    <w:rsid w:val="00C2205E"/>
    <w:rsid w:val="00C24556"/>
    <w:rsid w:val="00C27548"/>
    <w:rsid w:val="00C2799A"/>
    <w:rsid w:val="00C339F0"/>
    <w:rsid w:val="00C3441A"/>
    <w:rsid w:val="00C36168"/>
    <w:rsid w:val="00C400BD"/>
    <w:rsid w:val="00C408F0"/>
    <w:rsid w:val="00C40A7F"/>
    <w:rsid w:val="00C41A96"/>
    <w:rsid w:val="00C429CA"/>
    <w:rsid w:val="00C4370E"/>
    <w:rsid w:val="00C44664"/>
    <w:rsid w:val="00C44C81"/>
    <w:rsid w:val="00C47E12"/>
    <w:rsid w:val="00C504BB"/>
    <w:rsid w:val="00C52105"/>
    <w:rsid w:val="00C523F7"/>
    <w:rsid w:val="00C555BD"/>
    <w:rsid w:val="00C5623B"/>
    <w:rsid w:val="00C61064"/>
    <w:rsid w:val="00C61B91"/>
    <w:rsid w:val="00C62B86"/>
    <w:rsid w:val="00C66637"/>
    <w:rsid w:val="00C679C7"/>
    <w:rsid w:val="00C70606"/>
    <w:rsid w:val="00C71A99"/>
    <w:rsid w:val="00C72AAC"/>
    <w:rsid w:val="00C73BA5"/>
    <w:rsid w:val="00C747C7"/>
    <w:rsid w:val="00C74E5E"/>
    <w:rsid w:val="00C77BDF"/>
    <w:rsid w:val="00C842C3"/>
    <w:rsid w:val="00C8524D"/>
    <w:rsid w:val="00C869BD"/>
    <w:rsid w:val="00C92745"/>
    <w:rsid w:val="00C9456E"/>
    <w:rsid w:val="00C94870"/>
    <w:rsid w:val="00C94890"/>
    <w:rsid w:val="00C96165"/>
    <w:rsid w:val="00C9679C"/>
    <w:rsid w:val="00C97559"/>
    <w:rsid w:val="00CA190F"/>
    <w:rsid w:val="00CA29A6"/>
    <w:rsid w:val="00CA6351"/>
    <w:rsid w:val="00CA7F0E"/>
    <w:rsid w:val="00CB0644"/>
    <w:rsid w:val="00CB11BA"/>
    <w:rsid w:val="00CB14AB"/>
    <w:rsid w:val="00CB2008"/>
    <w:rsid w:val="00CB29DB"/>
    <w:rsid w:val="00CB7DA7"/>
    <w:rsid w:val="00CC213A"/>
    <w:rsid w:val="00CC6AC3"/>
    <w:rsid w:val="00CC7232"/>
    <w:rsid w:val="00CD2999"/>
    <w:rsid w:val="00CD2AC3"/>
    <w:rsid w:val="00CD4EB5"/>
    <w:rsid w:val="00CD646F"/>
    <w:rsid w:val="00CD792A"/>
    <w:rsid w:val="00CE3644"/>
    <w:rsid w:val="00CE52CB"/>
    <w:rsid w:val="00CE5440"/>
    <w:rsid w:val="00CE5C14"/>
    <w:rsid w:val="00CE6A90"/>
    <w:rsid w:val="00CF0B86"/>
    <w:rsid w:val="00CF0E44"/>
    <w:rsid w:val="00CF1811"/>
    <w:rsid w:val="00CF1D22"/>
    <w:rsid w:val="00CF2293"/>
    <w:rsid w:val="00CF2AA8"/>
    <w:rsid w:val="00CF3BCD"/>
    <w:rsid w:val="00CF4A14"/>
    <w:rsid w:val="00CF54DE"/>
    <w:rsid w:val="00D01485"/>
    <w:rsid w:val="00D018BE"/>
    <w:rsid w:val="00D023D0"/>
    <w:rsid w:val="00D03AC5"/>
    <w:rsid w:val="00D0523C"/>
    <w:rsid w:val="00D05FDD"/>
    <w:rsid w:val="00D06F0E"/>
    <w:rsid w:val="00D07587"/>
    <w:rsid w:val="00D07F5E"/>
    <w:rsid w:val="00D11291"/>
    <w:rsid w:val="00D1164F"/>
    <w:rsid w:val="00D151A0"/>
    <w:rsid w:val="00D152A0"/>
    <w:rsid w:val="00D15B55"/>
    <w:rsid w:val="00D16969"/>
    <w:rsid w:val="00D2376F"/>
    <w:rsid w:val="00D23E7A"/>
    <w:rsid w:val="00D249DB"/>
    <w:rsid w:val="00D252AA"/>
    <w:rsid w:val="00D2735A"/>
    <w:rsid w:val="00D274D3"/>
    <w:rsid w:val="00D31421"/>
    <w:rsid w:val="00D31E69"/>
    <w:rsid w:val="00D33337"/>
    <w:rsid w:val="00D34E4D"/>
    <w:rsid w:val="00D357B1"/>
    <w:rsid w:val="00D40496"/>
    <w:rsid w:val="00D416AD"/>
    <w:rsid w:val="00D433D0"/>
    <w:rsid w:val="00D43673"/>
    <w:rsid w:val="00D43860"/>
    <w:rsid w:val="00D439B4"/>
    <w:rsid w:val="00D46E0F"/>
    <w:rsid w:val="00D50FF9"/>
    <w:rsid w:val="00D514AA"/>
    <w:rsid w:val="00D51BC6"/>
    <w:rsid w:val="00D5453A"/>
    <w:rsid w:val="00D54A75"/>
    <w:rsid w:val="00D55AF1"/>
    <w:rsid w:val="00D56B03"/>
    <w:rsid w:val="00D60090"/>
    <w:rsid w:val="00D61726"/>
    <w:rsid w:val="00D624D9"/>
    <w:rsid w:val="00D626F5"/>
    <w:rsid w:val="00D71124"/>
    <w:rsid w:val="00D75E00"/>
    <w:rsid w:val="00D7615D"/>
    <w:rsid w:val="00D76CB5"/>
    <w:rsid w:val="00D86CE5"/>
    <w:rsid w:val="00D876B3"/>
    <w:rsid w:val="00D87B35"/>
    <w:rsid w:val="00D9303D"/>
    <w:rsid w:val="00D93DD6"/>
    <w:rsid w:val="00D95386"/>
    <w:rsid w:val="00DA1CB4"/>
    <w:rsid w:val="00DA464A"/>
    <w:rsid w:val="00DA73C6"/>
    <w:rsid w:val="00DB03DA"/>
    <w:rsid w:val="00DB0A8A"/>
    <w:rsid w:val="00DB253F"/>
    <w:rsid w:val="00DB35F0"/>
    <w:rsid w:val="00DB3D5E"/>
    <w:rsid w:val="00DB4F77"/>
    <w:rsid w:val="00DB52C0"/>
    <w:rsid w:val="00DB5F05"/>
    <w:rsid w:val="00DB6C88"/>
    <w:rsid w:val="00DC09E4"/>
    <w:rsid w:val="00DC2BFD"/>
    <w:rsid w:val="00DC31E3"/>
    <w:rsid w:val="00DC37EE"/>
    <w:rsid w:val="00DC43F2"/>
    <w:rsid w:val="00DC5CDF"/>
    <w:rsid w:val="00DC6F96"/>
    <w:rsid w:val="00DC7980"/>
    <w:rsid w:val="00DD0AE8"/>
    <w:rsid w:val="00DD3909"/>
    <w:rsid w:val="00DD4A7C"/>
    <w:rsid w:val="00DD5040"/>
    <w:rsid w:val="00DE1382"/>
    <w:rsid w:val="00DE2575"/>
    <w:rsid w:val="00DE44E3"/>
    <w:rsid w:val="00DE6EE3"/>
    <w:rsid w:val="00DE7FE6"/>
    <w:rsid w:val="00DF39A2"/>
    <w:rsid w:val="00DF3F8A"/>
    <w:rsid w:val="00DF786E"/>
    <w:rsid w:val="00DF7D2A"/>
    <w:rsid w:val="00DF7D33"/>
    <w:rsid w:val="00E0252B"/>
    <w:rsid w:val="00E02710"/>
    <w:rsid w:val="00E02A03"/>
    <w:rsid w:val="00E043A9"/>
    <w:rsid w:val="00E048F0"/>
    <w:rsid w:val="00E05F86"/>
    <w:rsid w:val="00E06A9F"/>
    <w:rsid w:val="00E06BCA"/>
    <w:rsid w:val="00E074B1"/>
    <w:rsid w:val="00E107B9"/>
    <w:rsid w:val="00E10FCB"/>
    <w:rsid w:val="00E124C2"/>
    <w:rsid w:val="00E13280"/>
    <w:rsid w:val="00E16B5E"/>
    <w:rsid w:val="00E16DC9"/>
    <w:rsid w:val="00E172BC"/>
    <w:rsid w:val="00E20C2D"/>
    <w:rsid w:val="00E23373"/>
    <w:rsid w:val="00E236AE"/>
    <w:rsid w:val="00E2602A"/>
    <w:rsid w:val="00E26D0C"/>
    <w:rsid w:val="00E27B98"/>
    <w:rsid w:val="00E3064B"/>
    <w:rsid w:val="00E30816"/>
    <w:rsid w:val="00E327FA"/>
    <w:rsid w:val="00E33BDF"/>
    <w:rsid w:val="00E345C2"/>
    <w:rsid w:val="00E419C7"/>
    <w:rsid w:val="00E41D73"/>
    <w:rsid w:val="00E4407A"/>
    <w:rsid w:val="00E452C9"/>
    <w:rsid w:val="00E45E41"/>
    <w:rsid w:val="00E46AA5"/>
    <w:rsid w:val="00E46B46"/>
    <w:rsid w:val="00E50389"/>
    <w:rsid w:val="00E536F0"/>
    <w:rsid w:val="00E53F0E"/>
    <w:rsid w:val="00E54DAC"/>
    <w:rsid w:val="00E559D2"/>
    <w:rsid w:val="00E55F14"/>
    <w:rsid w:val="00E62551"/>
    <w:rsid w:val="00E62EDD"/>
    <w:rsid w:val="00E6369E"/>
    <w:rsid w:val="00E64398"/>
    <w:rsid w:val="00E6489A"/>
    <w:rsid w:val="00E64D90"/>
    <w:rsid w:val="00E65B11"/>
    <w:rsid w:val="00E65DE0"/>
    <w:rsid w:val="00E65EBC"/>
    <w:rsid w:val="00E66F22"/>
    <w:rsid w:val="00E70FE2"/>
    <w:rsid w:val="00E723EE"/>
    <w:rsid w:val="00E72C86"/>
    <w:rsid w:val="00E76053"/>
    <w:rsid w:val="00E82B5C"/>
    <w:rsid w:val="00E83CC5"/>
    <w:rsid w:val="00E91734"/>
    <w:rsid w:val="00E92321"/>
    <w:rsid w:val="00E95768"/>
    <w:rsid w:val="00E97B60"/>
    <w:rsid w:val="00EA7D6E"/>
    <w:rsid w:val="00EB0851"/>
    <w:rsid w:val="00EC0758"/>
    <w:rsid w:val="00EC0B58"/>
    <w:rsid w:val="00EC36B2"/>
    <w:rsid w:val="00ED26C3"/>
    <w:rsid w:val="00ED30D3"/>
    <w:rsid w:val="00ED5478"/>
    <w:rsid w:val="00ED579B"/>
    <w:rsid w:val="00EE16BF"/>
    <w:rsid w:val="00EE3FBB"/>
    <w:rsid w:val="00EE56E4"/>
    <w:rsid w:val="00EE5C29"/>
    <w:rsid w:val="00EE5F07"/>
    <w:rsid w:val="00EE7750"/>
    <w:rsid w:val="00EE77BA"/>
    <w:rsid w:val="00EF214C"/>
    <w:rsid w:val="00F031AA"/>
    <w:rsid w:val="00F07416"/>
    <w:rsid w:val="00F1242B"/>
    <w:rsid w:val="00F1304B"/>
    <w:rsid w:val="00F1593E"/>
    <w:rsid w:val="00F15A04"/>
    <w:rsid w:val="00F20062"/>
    <w:rsid w:val="00F23E34"/>
    <w:rsid w:val="00F24801"/>
    <w:rsid w:val="00F25A9B"/>
    <w:rsid w:val="00F27AE4"/>
    <w:rsid w:val="00F32137"/>
    <w:rsid w:val="00F3524C"/>
    <w:rsid w:val="00F35DAB"/>
    <w:rsid w:val="00F37FF3"/>
    <w:rsid w:val="00F41E89"/>
    <w:rsid w:val="00F42920"/>
    <w:rsid w:val="00F43098"/>
    <w:rsid w:val="00F44446"/>
    <w:rsid w:val="00F44C35"/>
    <w:rsid w:val="00F46D7E"/>
    <w:rsid w:val="00F50DEF"/>
    <w:rsid w:val="00F51C9F"/>
    <w:rsid w:val="00F51CCE"/>
    <w:rsid w:val="00F51F98"/>
    <w:rsid w:val="00F52809"/>
    <w:rsid w:val="00F562B1"/>
    <w:rsid w:val="00F576F6"/>
    <w:rsid w:val="00F623D3"/>
    <w:rsid w:val="00F62D5E"/>
    <w:rsid w:val="00F62E50"/>
    <w:rsid w:val="00F6413D"/>
    <w:rsid w:val="00F6503D"/>
    <w:rsid w:val="00F66BB4"/>
    <w:rsid w:val="00F677DA"/>
    <w:rsid w:val="00F72233"/>
    <w:rsid w:val="00F729FC"/>
    <w:rsid w:val="00F80A56"/>
    <w:rsid w:val="00F81CD7"/>
    <w:rsid w:val="00F82036"/>
    <w:rsid w:val="00F83770"/>
    <w:rsid w:val="00F85DFF"/>
    <w:rsid w:val="00F87208"/>
    <w:rsid w:val="00F9324D"/>
    <w:rsid w:val="00F9450B"/>
    <w:rsid w:val="00F95A64"/>
    <w:rsid w:val="00F96E03"/>
    <w:rsid w:val="00F975C2"/>
    <w:rsid w:val="00FA1479"/>
    <w:rsid w:val="00FA43A1"/>
    <w:rsid w:val="00FA5FC7"/>
    <w:rsid w:val="00FA6A0D"/>
    <w:rsid w:val="00FB00A6"/>
    <w:rsid w:val="00FB0C9E"/>
    <w:rsid w:val="00FB2355"/>
    <w:rsid w:val="00FB2AD8"/>
    <w:rsid w:val="00FB727E"/>
    <w:rsid w:val="00FB7AD0"/>
    <w:rsid w:val="00FC0FC1"/>
    <w:rsid w:val="00FC1DAE"/>
    <w:rsid w:val="00FC39B1"/>
    <w:rsid w:val="00FC3A63"/>
    <w:rsid w:val="00FC4933"/>
    <w:rsid w:val="00FD014C"/>
    <w:rsid w:val="00FD0922"/>
    <w:rsid w:val="00FD4022"/>
    <w:rsid w:val="00FD46BD"/>
    <w:rsid w:val="00FD4CB0"/>
    <w:rsid w:val="00FD4D27"/>
    <w:rsid w:val="00FD4E23"/>
    <w:rsid w:val="00FD7EBA"/>
    <w:rsid w:val="00FE0222"/>
    <w:rsid w:val="00FE0BB6"/>
    <w:rsid w:val="00FE15E8"/>
    <w:rsid w:val="00FE1987"/>
    <w:rsid w:val="00FE1C75"/>
    <w:rsid w:val="00FE2037"/>
    <w:rsid w:val="00FE40E7"/>
    <w:rsid w:val="00FE4C6D"/>
    <w:rsid w:val="00FE600F"/>
    <w:rsid w:val="00FE7AFD"/>
    <w:rsid w:val="00FE7B39"/>
    <w:rsid w:val="00FF0442"/>
    <w:rsid w:val="00FF181D"/>
    <w:rsid w:val="00FF31EC"/>
    <w:rsid w:val="00FF34AF"/>
    <w:rsid w:val="00FF4D20"/>
    <w:rsid w:val="00FF4E76"/>
    <w:rsid w:val="00FF5078"/>
    <w:rsid w:val="00FF683D"/>
    <w:rsid w:val="01F054DB"/>
    <w:rsid w:val="01F8D7FE"/>
    <w:rsid w:val="0391417C"/>
    <w:rsid w:val="043B4683"/>
    <w:rsid w:val="05483338"/>
    <w:rsid w:val="05C56283"/>
    <w:rsid w:val="0B26D938"/>
    <w:rsid w:val="17C191EA"/>
    <w:rsid w:val="1AC164AA"/>
    <w:rsid w:val="1CD93DB2"/>
    <w:rsid w:val="260C3C33"/>
    <w:rsid w:val="268E7856"/>
    <w:rsid w:val="2A4F1B64"/>
    <w:rsid w:val="2EECE913"/>
    <w:rsid w:val="3213BED1"/>
    <w:rsid w:val="3B48E774"/>
    <w:rsid w:val="3C0E224E"/>
    <w:rsid w:val="3EA74874"/>
    <w:rsid w:val="41BD8F90"/>
    <w:rsid w:val="4537EA53"/>
    <w:rsid w:val="45E0EADD"/>
    <w:rsid w:val="56640262"/>
    <w:rsid w:val="57E6E9A0"/>
    <w:rsid w:val="61D7E527"/>
    <w:rsid w:val="62A8142B"/>
    <w:rsid w:val="6524A678"/>
    <w:rsid w:val="7C474737"/>
    <w:rsid w:val="7E500E2C"/>
    <w:rsid w:val="7FD8D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1DAF93"/>
  <w15:docId w15:val="{5BD4B4DB-C3A6-4B4C-AEC3-1DFF4116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paragraph" w:customStyle="1" w:styleId="norm">
    <w:name w:val="norm"/>
    <w:basedOn w:val="Normal"/>
    <w:rsid w:val="00241C05"/>
    <w:pPr>
      <w:spacing w:before="100" w:beforeAutospacing="1" w:after="100" w:afterAutospacing="1"/>
      <w:jc w:val="left"/>
    </w:pPr>
    <w:rPr>
      <w:rFonts w:eastAsia="Times New Roman"/>
      <w:szCs w:val="24"/>
      <w:lang w:eastAsia="en-GB"/>
    </w:rPr>
  </w:style>
  <w:style w:type="character" w:customStyle="1" w:styleId="Mention1">
    <w:name w:val="Mention1"/>
    <w:basedOn w:val="DefaultParagraphFont"/>
    <w:uiPriority w:val="99"/>
    <w:unhideWhenUsed/>
    <w:rsid w:val="00986F9A"/>
    <w:rPr>
      <w:color w:val="2B579A"/>
      <w:shd w:val="clear" w:color="auto" w:fill="E1DFDD"/>
    </w:rPr>
  </w:style>
  <w:style w:type="character" w:customStyle="1" w:styleId="contentcontrolboundarysink">
    <w:name w:val="contentcontrolboundarysink"/>
    <w:basedOn w:val="DefaultParagraphFont"/>
    <w:rsid w:val="00597439"/>
  </w:style>
  <w:style w:type="character" w:customStyle="1" w:styleId="normaltextrun">
    <w:name w:val="normaltextrun"/>
    <w:basedOn w:val="DefaultParagraphFont"/>
    <w:rsid w:val="00597439"/>
  </w:style>
  <w:style w:type="character" w:customStyle="1" w:styleId="HeaderChar">
    <w:name w:val="Header Char"/>
    <w:basedOn w:val="DefaultParagraphFont"/>
    <w:link w:val="Header"/>
    <w:uiPriority w:val="99"/>
    <w:rsid w:val="008A2ABE"/>
    <w:rPr>
      <w:rFonts w:ascii="Times New Roman" w:hAnsi="Times New Roman" w:cs="Times New Roman"/>
      <w:sz w:val="24"/>
      <w:lang w:val="ro-RO"/>
    </w:rPr>
  </w:style>
  <w:style w:type="character" w:customStyle="1" w:styleId="FooterChar">
    <w:name w:val="Footer Char"/>
    <w:basedOn w:val="DefaultParagraphFont"/>
    <w:link w:val="Footer"/>
    <w:uiPriority w:val="99"/>
    <w:rsid w:val="008A2AB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A2A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A2ABE"/>
    <w:pPr>
      <w:spacing w:before="0"/>
      <w:jc w:val="right"/>
    </w:pPr>
    <w:rPr>
      <w:sz w:val="28"/>
    </w:rPr>
  </w:style>
  <w:style w:type="paragraph" w:customStyle="1" w:styleId="FooterSensitivity">
    <w:name w:val="Footer Sensitivity"/>
    <w:basedOn w:val="Normal"/>
    <w:rsid w:val="008A2A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A2ABE"/>
    <w:pPr>
      <w:tabs>
        <w:tab w:val="center" w:pos="4535"/>
        <w:tab w:val="right" w:pos="9071"/>
      </w:tabs>
      <w:spacing w:before="0"/>
    </w:pPr>
  </w:style>
  <w:style w:type="paragraph" w:customStyle="1" w:styleId="HeaderLandscape">
    <w:name w:val="HeaderLandscape"/>
    <w:basedOn w:val="Normal"/>
    <w:rsid w:val="008A2ABE"/>
    <w:pPr>
      <w:tabs>
        <w:tab w:val="center" w:pos="7285"/>
        <w:tab w:val="right" w:pos="14003"/>
      </w:tabs>
      <w:spacing w:before="0"/>
    </w:pPr>
  </w:style>
  <w:style w:type="paragraph" w:styleId="Footer">
    <w:name w:val="footer"/>
    <w:basedOn w:val="Normal"/>
    <w:link w:val="FooterChar"/>
    <w:uiPriority w:val="99"/>
    <w:unhideWhenUsed/>
    <w:rsid w:val="008A2A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A2A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95847">
      <w:bodyDiv w:val="1"/>
      <w:marLeft w:val="0"/>
      <w:marRight w:val="0"/>
      <w:marTop w:val="0"/>
      <w:marBottom w:val="0"/>
      <w:divBdr>
        <w:top w:val="none" w:sz="0" w:space="0" w:color="auto"/>
        <w:left w:val="none" w:sz="0" w:space="0" w:color="auto"/>
        <w:bottom w:val="none" w:sz="0" w:space="0" w:color="auto"/>
        <w:right w:val="none" w:sz="0" w:space="0" w:color="auto"/>
      </w:divBdr>
    </w:div>
    <w:div w:id="162162938">
      <w:bodyDiv w:val="1"/>
      <w:marLeft w:val="0"/>
      <w:marRight w:val="0"/>
      <w:marTop w:val="0"/>
      <w:marBottom w:val="0"/>
      <w:divBdr>
        <w:top w:val="none" w:sz="0" w:space="0" w:color="auto"/>
        <w:left w:val="none" w:sz="0" w:space="0" w:color="auto"/>
        <w:bottom w:val="none" w:sz="0" w:space="0" w:color="auto"/>
        <w:right w:val="none" w:sz="0" w:space="0" w:color="auto"/>
      </w:divBdr>
    </w:div>
    <w:div w:id="206573970">
      <w:bodyDiv w:val="1"/>
      <w:marLeft w:val="0"/>
      <w:marRight w:val="0"/>
      <w:marTop w:val="0"/>
      <w:marBottom w:val="0"/>
      <w:divBdr>
        <w:top w:val="none" w:sz="0" w:space="0" w:color="auto"/>
        <w:left w:val="none" w:sz="0" w:space="0" w:color="auto"/>
        <w:bottom w:val="none" w:sz="0" w:space="0" w:color="auto"/>
        <w:right w:val="none" w:sz="0" w:space="0" w:color="auto"/>
      </w:divBdr>
    </w:div>
    <w:div w:id="310603421">
      <w:bodyDiv w:val="1"/>
      <w:marLeft w:val="0"/>
      <w:marRight w:val="0"/>
      <w:marTop w:val="0"/>
      <w:marBottom w:val="0"/>
      <w:divBdr>
        <w:top w:val="none" w:sz="0" w:space="0" w:color="auto"/>
        <w:left w:val="none" w:sz="0" w:space="0" w:color="auto"/>
        <w:bottom w:val="none" w:sz="0" w:space="0" w:color="auto"/>
        <w:right w:val="none" w:sz="0" w:space="0" w:color="auto"/>
      </w:divBdr>
    </w:div>
    <w:div w:id="784352777">
      <w:bodyDiv w:val="1"/>
      <w:marLeft w:val="0"/>
      <w:marRight w:val="0"/>
      <w:marTop w:val="0"/>
      <w:marBottom w:val="0"/>
      <w:divBdr>
        <w:top w:val="none" w:sz="0" w:space="0" w:color="auto"/>
        <w:left w:val="none" w:sz="0" w:space="0" w:color="auto"/>
        <w:bottom w:val="none" w:sz="0" w:space="0" w:color="auto"/>
        <w:right w:val="none" w:sz="0" w:space="0" w:color="auto"/>
      </w:divBdr>
    </w:div>
    <w:div w:id="855921118">
      <w:bodyDiv w:val="1"/>
      <w:marLeft w:val="0"/>
      <w:marRight w:val="0"/>
      <w:marTop w:val="0"/>
      <w:marBottom w:val="0"/>
      <w:divBdr>
        <w:top w:val="none" w:sz="0" w:space="0" w:color="auto"/>
        <w:left w:val="none" w:sz="0" w:space="0" w:color="auto"/>
        <w:bottom w:val="none" w:sz="0" w:space="0" w:color="auto"/>
        <w:right w:val="none" w:sz="0" w:space="0" w:color="auto"/>
      </w:divBdr>
      <w:divsChild>
        <w:div w:id="377555343">
          <w:marLeft w:val="600"/>
          <w:marRight w:val="0"/>
          <w:marTop w:val="0"/>
          <w:marBottom w:val="0"/>
          <w:divBdr>
            <w:top w:val="none" w:sz="0" w:space="0" w:color="auto"/>
            <w:left w:val="none" w:sz="0" w:space="0" w:color="auto"/>
            <w:bottom w:val="none" w:sz="0" w:space="0" w:color="auto"/>
            <w:right w:val="none" w:sz="0" w:space="0" w:color="auto"/>
          </w:divBdr>
        </w:div>
        <w:div w:id="2057776705">
          <w:marLeft w:val="600"/>
          <w:marRight w:val="0"/>
          <w:marTop w:val="0"/>
          <w:marBottom w:val="0"/>
          <w:divBdr>
            <w:top w:val="none" w:sz="0" w:space="0" w:color="auto"/>
            <w:left w:val="none" w:sz="0" w:space="0" w:color="auto"/>
            <w:bottom w:val="none" w:sz="0" w:space="0" w:color="auto"/>
            <w:right w:val="none" w:sz="0" w:space="0" w:color="auto"/>
          </w:divBdr>
        </w:div>
      </w:divsChild>
    </w:div>
    <w:div w:id="1068110132">
      <w:bodyDiv w:val="1"/>
      <w:marLeft w:val="0"/>
      <w:marRight w:val="0"/>
      <w:marTop w:val="0"/>
      <w:marBottom w:val="0"/>
      <w:divBdr>
        <w:top w:val="none" w:sz="0" w:space="0" w:color="auto"/>
        <w:left w:val="none" w:sz="0" w:space="0" w:color="auto"/>
        <w:bottom w:val="none" w:sz="0" w:space="0" w:color="auto"/>
        <w:right w:val="none" w:sz="0" w:space="0" w:color="auto"/>
      </w:divBdr>
    </w:div>
    <w:div w:id="1157108297">
      <w:bodyDiv w:val="1"/>
      <w:marLeft w:val="0"/>
      <w:marRight w:val="0"/>
      <w:marTop w:val="0"/>
      <w:marBottom w:val="0"/>
      <w:divBdr>
        <w:top w:val="none" w:sz="0" w:space="0" w:color="auto"/>
        <w:left w:val="none" w:sz="0" w:space="0" w:color="auto"/>
        <w:bottom w:val="none" w:sz="0" w:space="0" w:color="auto"/>
        <w:right w:val="none" w:sz="0" w:space="0" w:color="auto"/>
      </w:divBdr>
    </w:div>
    <w:div w:id="1226718568">
      <w:bodyDiv w:val="1"/>
      <w:marLeft w:val="0"/>
      <w:marRight w:val="0"/>
      <w:marTop w:val="0"/>
      <w:marBottom w:val="0"/>
      <w:divBdr>
        <w:top w:val="none" w:sz="0" w:space="0" w:color="auto"/>
        <w:left w:val="none" w:sz="0" w:space="0" w:color="auto"/>
        <w:bottom w:val="none" w:sz="0" w:space="0" w:color="auto"/>
        <w:right w:val="none" w:sz="0" w:space="0" w:color="auto"/>
      </w:divBdr>
    </w:div>
    <w:div w:id="1305891876">
      <w:bodyDiv w:val="1"/>
      <w:marLeft w:val="0"/>
      <w:marRight w:val="0"/>
      <w:marTop w:val="0"/>
      <w:marBottom w:val="0"/>
      <w:divBdr>
        <w:top w:val="none" w:sz="0" w:space="0" w:color="auto"/>
        <w:left w:val="none" w:sz="0" w:space="0" w:color="auto"/>
        <w:bottom w:val="none" w:sz="0" w:space="0" w:color="auto"/>
        <w:right w:val="none" w:sz="0" w:space="0" w:color="auto"/>
      </w:divBdr>
    </w:div>
    <w:div w:id="1414739575">
      <w:bodyDiv w:val="1"/>
      <w:marLeft w:val="0"/>
      <w:marRight w:val="0"/>
      <w:marTop w:val="0"/>
      <w:marBottom w:val="0"/>
      <w:divBdr>
        <w:top w:val="none" w:sz="0" w:space="0" w:color="auto"/>
        <w:left w:val="none" w:sz="0" w:space="0" w:color="auto"/>
        <w:bottom w:val="none" w:sz="0" w:space="0" w:color="auto"/>
        <w:right w:val="none" w:sz="0" w:space="0" w:color="auto"/>
      </w:divBdr>
    </w:div>
    <w:div w:id="1451363826">
      <w:bodyDiv w:val="1"/>
      <w:marLeft w:val="0"/>
      <w:marRight w:val="0"/>
      <w:marTop w:val="0"/>
      <w:marBottom w:val="0"/>
      <w:divBdr>
        <w:top w:val="none" w:sz="0" w:space="0" w:color="auto"/>
        <w:left w:val="none" w:sz="0" w:space="0" w:color="auto"/>
        <w:bottom w:val="none" w:sz="0" w:space="0" w:color="auto"/>
        <w:right w:val="none" w:sz="0" w:space="0" w:color="auto"/>
      </w:divBdr>
    </w:div>
    <w:div w:id="1793864471">
      <w:bodyDiv w:val="1"/>
      <w:marLeft w:val="0"/>
      <w:marRight w:val="0"/>
      <w:marTop w:val="0"/>
      <w:marBottom w:val="0"/>
      <w:divBdr>
        <w:top w:val="none" w:sz="0" w:space="0" w:color="auto"/>
        <w:left w:val="none" w:sz="0" w:space="0" w:color="auto"/>
        <w:bottom w:val="none" w:sz="0" w:space="0" w:color="auto"/>
        <w:right w:val="none" w:sz="0" w:space="0" w:color="auto"/>
      </w:divBdr>
    </w:div>
    <w:div w:id="1797067675">
      <w:bodyDiv w:val="1"/>
      <w:marLeft w:val="0"/>
      <w:marRight w:val="0"/>
      <w:marTop w:val="0"/>
      <w:marBottom w:val="0"/>
      <w:divBdr>
        <w:top w:val="none" w:sz="0" w:space="0" w:color="auto"/>
        <w:left w:val="none" w:sz="0" w:space="0" w:color="auto"/>
        <w:bottom w:val="none" w:sz="0" w:space="0" w:color="auto"/>
        <w:right w:val="none" w:sz="0" w:space="0" w:color="auto"/>
      </w:divBdr>
    </w:div>
    <w:div w:id="1954091672">
      <w:bodyDiv w:val="1"/>
      <w:marLeft w:val="0"/>
      <w:marRight w:val="0"/>
      <w:marTop w:val="0"/>
      <w:marBottom w:val="0"/>
      <w:divBdr>
        <w:top w:val="none" w:sz="0" w:space="0" w:color="auto"/>
        <w:left w:val="none" w:sz="0" w:space="0" w:color="auto"/>
        <w:bottom w:val="none" w:sz="0" w:space="0" w:color="auto"/>
        <w:right w:val="none" w:sz="0" w:space="0" w:color="auto"/>
      </w:divBdr>
    </w:div>
    <w:div w:id="1966499579">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lcf76f155ced4ddcb4097134ff3c332f xmlns="75ed78fb-96d8-4b1d-99fa-e8452fbf650f">
      <Terms xmlns="http://schemas.microsoft.com/office/infopath/2007/PartnerControls"/>
    </lcf76f155ced4ddcb4097134ff3c332f>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5864ACC-493D-4A06-952D-BD8888F4BCD6}">
  <ds:schemaRefs>
    <ds:schemaRef ds:uri="http://schemas.microsoft.com/sharepoint/v3/contenttype/forms"/>
  </ds:schemaRefs>
</ds:datastoreItem>
</file>

<file path=customXml/itemProps2.xml><?xml version="1.0" encoding="utf-8"?>
<ds:datastoreItem xmlns:ds="http://schemas.openxmlformats.org/officeDocument/2006/customXml" ds:itemID="{F3E93665-2B84-47F8-9790-872AAE03F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B3ABE-B4DB-4642-8B8D-51FEF261B3B6}">
  <ds:schemaRefs>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efedb0f8-cf0f-473b-9526-760672cc8f4c"/>
    <ds:schemaRef ds:uri="http://www.w3.org/XML/1998/namespace"/>
    <ds:schemaRef ds:uri="75ed78fb-96d8-4b1d-99fa-e8452fbf650f"/>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BB28AA12-EF0A-40DE-BD05-454C7D5A6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4</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67</cp:revision>
  <cp:lastPrinted>2021-06-20T05:49:00Z</cp:lastPrinted>
  <dcterms:created xsi:type="dcterms:W3CDTF">2026-06-18T08:42:00Z</dcterms:created>
  <dcterms:modified xsi:type="dcterms:W3CDTF">2026-07-15T17:39:00Z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SJ-009</vt:lpwstr>
  </property>
  <property fmtid="{D5CDD505-2E9C-101B-9397-08002B2CF9AE}" pid="9" name="ContentTypeId">
    <vt:lpwstr>0x01010047F51C1398A13249994E693AC7B8C9E4</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2025-09-03T13:01:45Z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1da38708-16ab-4831-b763-3a1a131bc0ea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10, 3, 0, 2</vt:lpwstr>
  </property>
  <property fmtid="{D5CDD505-2E9C-101B-9397-08002B2CF9AE}" pid="18" name="MediaServiceImageTags">
    <vt:lpwstr/>
  </property>
  <property fmtid="{D5CDD505-2E9C-101B-9397-08002B2CF9AE}" pid="19" name="Last edited using">
    <vt:lpwstr>LW 9.2, Build 20250828</vt:lpwstr>
  </property>
  <property fmtid="{D5CDD505-2E9C-101B-9397-08002B2CF9AE}" pid="20" name="DQCStatus">
    <vt:lpwstr>Green (DQC version 03)</vt:lpwstr>
  </property>
</Properties>
</file>