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15894C" w14:textId="10AF0663" w:rsidR="001C2816" w:rsidRDefault="00111AD0" w:rsidP="00111AD0">
      <w:pPr>
        <w:pStyle w:val="Pagedecouverture"/>
        <w:rPr>
          <w:noProof/>
        </w:rPr>
      </w:pPr>
      <w:r>
        <w:rPr>
          <w:noProof/>
        </w:rPr>
        <w:pict w14:anchorId="6FEA4F6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alt="28E39464-003C-4D62-B204-6D4AA2A73109" style="width:455.25pt;height:304.5pt">
            <v:imagedata r:id="rId11" o:title=""/>
          </v:shape>
        </w:pict>
      </w:r>
    </w:p>
    <w:p w14:paraId="7715894D" w14:textId="77777777" w:rsidR="00EF7D53" w:rsidRPr="00104E34" w:rsidRDefault="00EF7D53">
      <w:pPr>
        <w:rPr>
          <w:noProof/>
        </w:rPr>
        <w:sectPr w:rsidR="00EF7D53" w:rsidRPr="00104E34" w:rsidSect="00111AD0">
          <w:footerReference w:type="even" r:id="rId12"/>
          <w:footerReference w:type="default" r:id="rId13"/>
          <w:pgSz w:w="11907" w:h="16839"/>
          <w:pgMar w:top="1134" w:right="1417" w:bottom="1134" w:left="1417" w:header="709" w:footer="709" w:gutter="0"/>
          <w:pgNumType w:start="0"/>
          <w:cols w:space="720"/>
          <w:docGrid w:linePitch="360"/>
        </w:sectPr>
      </w:pPr>
    </w:p>
    <w:p w14:paraId="7715894E" w14:textId="02C88450" w:rsidR="00EF7D53" w:rsidRPr="00104E34" w:rsidRDefault="0022007E" w:rsidP="0022007E">
      <w:pPr>
        <w:pStyle w:val="Typedudocument"/>
        <w:rPr>
          <w:noProof/>
        </w:rPr>
      </w:pPr>
      <w:bookmarkStart w:id="0" w:name="_GoBack"/>
      <w:bookmarkEnd w:id="0"/>
      <w:r w:rsidRPr="0022007E">
        <w:rPr>
          <w:noProof/>
        </w:rPr>
        <w:lastRenderedPageBreak/>
        <w:t>COMMISSION DECISION</w:t>
      </w:r>
    </w:p>
    <w:p w14:paraId="7715894F" w14:textId="540F134B" w:rsidR="00EF7D53" w:rsidRPr="00104E34" w:rsidRDefault="0022007E" w:rsidP="0022007E">
      <w:pPr>
        <w:pStyle w:val="Datedadoption"/>
        <w:rPr>
          <w:noProof/>
        </w:rPr>
      </w:pPr>
      <w:r>
        <w:rPr>
          <w:noProof/>
        </w:rPr>
        <w:t>of 4.2.2026</w:t>
      </w:r>
    </w:p>
    <w:p w14:paraId="77158950" w14:textId="569B46B2" w:rsidR="00EF7D53" w:rsidRPr="00104E34" w:rsidRDefault="0022007E" w:rsidP="0022007E">
      <w:pPr>
        <w:pStyle w:val="Titreobjet"/>
        <w:rPr>
          <w:noProof/>
        </w:rPr>
      </w:pPr>
      <w:r w:rsidRPr="0022007E">
        <w:rPr>
          <w:noProof/>
        </w:rPr>
        <w:t>on non-automatic carry-over of appropriations from 2025 to 2026</w:t>
      </w:r>
    </w:p>
    <w:p w14:paraId="77158951" w14:textId="77777777" w:rsidR="00EF7D53" w:rsidRPr="00104E34" w:rsidRDefault="00EF7D53" w:rsidP="00EF7D53">
      <w:pPr>
        <w:pStyle w:val="Institutionquiagit"/>
        <w:rPr>
          <w:noProof/>
        </w:rPr>
      </w:pPr>
      <w:r w:rsidRPr="00104E34">
        <w:rPr>
          <w:noProof/>
        </w:rPr>
        <w:t>THE EUROPEAN COMMISSION,</w:t>
      </w:r>
    </w:p>
    <w:p w14:paraId="77158952" w14:textId="77777777" w:rsidR="00EF7D53" w:rsidRPr="00104E34" w:rsidRDefault="00EF7D53" w:rsidP="00EF7D53">
      <w:pPr>
        <w:rPr>
          <w:noProof/>
        </w:rPr>
      </w:pPr>
      <w:r w:rsidRPr="00104E34">
        <w:rPr>
          <w:noProof/>
        </w:rPr>
        <w:t>Having regard to the Treaty on the Functioning of the European Union,</w:t>
      </w:r>
    </w:p>
    <w:p w14:paraId="77158953" w14:textId="77777777" w:rsidR="00EF7D53" w:rsidRPr="00104E34" w:rsidRDefault="00EF7D53" w:rsidP="00EF7D53">
      <w:pPr>
        <w:rPr>
          <w:noProof/>
        </w:rPr>
      </w:pPr>
      <w:r>
        <w:rPr>
          <w:noProof/>
        </w:rPr>
        <w:t xml:space="preserve">Having regard to </w:t>
      </w:r>
      <w:r>
        <w:rPr>
          <w:noProof/>
          <w:szCs w:val="24"/>
        </w:rPr>
        <w:t>Regulation (EU, Euratom) </w:t>
      </w:r>
      <w:r w:rsidDel="00B852E0">
        <w:rPr>
          <w:noProof/>
          <w:szCs w:val="24"/>
        </w:rPr>
        <w:t xml:space="preserve"> </w:t>
      </w:r>
      <w:r w:rsidR="00A6392F" w:rsidRPr="11572E59">
        <w:rPr>
          <w:noProof/>
        </w:rPr>
        <w:t>2024/</w:t>
      </w:r>
      <w:r w:rsidR="00A6392F">
        <w:rPr>
          <w:noProof/>
        </w:rPr>
        <w:t>2509</w:t>
      </w:r>
      <w:r w:rsidR="00A6392F" w:rsidRPr="00BD39C3">
        <w:rPr>
          <w:noProof/>
        </w:rPr>
        <w:t xml:space="preserve"> of the European Parliament and of the Council of </w:t>
      </w:r>
      <w:r w:rsidR="00A6392F">
        <w:rPr>
          <w:noProof/>
        </w:rPr>
        <w:t>23 September 2024</w:t>
      </w:r>
      <w:r w:rsidR="00A6392F" w:rsidRPr="00BD39C3">
        <w:rPr>
          <w:noProof/>
        </w:rPr>
        <w:t xml:space="preserve"> on the financial rules applicable to the general budget of the Union</w:t>
      </w:r>
      <w:r w:rsidR="00A6392F" w:rsidRPr="00BD39C3">
        <w:rPr>
          <w:rStyle w:val="FootnoteReference"/>
          <w:noProof/>
        </w:rPr>
        <w:footnoteReference w:id="2"/>
      </w:r>
      <w:r>
        <w:rPr>
          <w:noProof/>
        </w:rPr>
        <w:t>, and in particular Article </w:t>
      </w:r>
      <w:r>
        <w:rPr>
          <w:noProof/>
          <w:szCs w:val="24"/>
        </w:rPr>
        <w:t xml:space="preserve">12(3) thereof, </w:t>
      </w:r>
    </w:p>
    <w:p w14:paraId="77158954" w14:textId="2AFDE8A8" w:rsidR="00EF7D53" w:rsidRDefault="00EF7D53" w:rsidP="00EF7D53">
      <w:pPr>
        <w:rPr>
          <w:noProof/>
        </w:rPr>
      </w:pPr>
      <w:r>
        <w:rPr>
          <w:noProof/>
        </w:rPr>
        <w:t>Whereas it is appropriate to carry over certain appropriations from Section III (Commission) of the 20</w:t>
      </w:r>
      <w:r w:rsidR="006C2AFE">
        <w:rPr>
          <w:noProof/>
        </w:rPr>
        <w:t>2</w:t>
      </w:r>
      <w:r w:rsidR="00684557">
        <w:rPr>
          <w:noProof/>
        </w:rPr>
        <w:t>5</w:t>
      </w:r>
      <w:r>
        <w:rPr>
          <w:noProof/>
        </w:rPr>
        <w:t xml:space="preserve"> budget to the 202</w:t>
      </w:r>
      <w:r w:rsidR="00684557">
        <w:rPr>
          <w:noProof/>
        </w:rPr>
        <w:t>6</w:t>
      </w:r>
      <w:r>
        <w:rPr>
          <w:noProof/>
        </w:rPr>
        <w:t xml:space="preserve"> budget</w:t>
      </w:r>
      <w:r w:rsidRPr="00F15BD3">
        <w:rPr>
          <w:noProof/>
        </w:rPr>
        <w:t xml:space="preserve"> </w:t>
      </w:r>
      <w:r>
        <w:rPr>
          <w:noProof/>
        </w:rPr>
        <w:t xml:space="preserve">for the reasons set out in the </w:t>
      </w:r>
      <w:r w:rsidRPr="006C05BD">
        <w:rPr>
          <w:noProof/>
        </w:rPr>
        <w:t>Annexes</w:t>
      </w:r>
      <w:r>
        <w:rPr>
          <w:noProof/>
        </w:rPr>
        <w:t>,</w:t>
      </w:r>
    </w:p>
    <w:p w14:paraId="77158955" w14:textId="77777777" w:rsidR="00EF7D53" w:rsidRPr="00104E34" w:rsidRDefault="00EF7D53" w:rsidP="00EF7D53">
      <w:pPr>
        <w:pStyle w:val="Formuledadoption"/>
        <w:rPr>
          <w:noProof/>
        </w:rPr>
      </w:pPr>
      <w:r>
        <w:rPr>
          <w:noProof/>
        </w:rPr>
        <w:t>HAS DECIDED AS FOLLOWS:</w:t>
      </w:r>
    </w:p>
    <w:p w14:paraId="77158956" w14:textId="77777777" w:rsidR="00EF7D53" w:rsidRPr="00104E34" w:rsidRDefault="00EF7D53" w:rsidP="00EF7D53">
      <w:pPr>
        <w:pStyle w:val="Titrearticle"/>
        <w:rPr>
          <w:noProof/>
        </w:rPr>
      </w:pPr>
      <w:r>
        <w:rPr>
          <w:noProof/>
        </w:rPr>
        <w:t>Sole A</w:t>
      </w:r>
      <w:r w:rsidRPr="00104E34">
        <w:rPr>
          <w:noProof/>
        </w:rPr>
        <w:t>rticle</w:t>
      </w:r>
    </w:p>
    <w:p w14:paraId="77158957" w14:textId="22510947" w:rsidR="00EF7D53" w:rsidRDefault="00EF7D53" w:rsidP="00EF7D53">
      <w:pPr>
        <w:rPr>
          <w:noProof/>
        </w:rPr>
      </w:pPr>
      <w:r w:rsidRPr="3D980ABE">
        <w:rPr>
          <w:noProof/>
        </w:rPr>
        <w:t>The appropriations from Section III (Commission) of the 20</w:t>
      </w:r>
      <w:r w:rsidR="006C2AFE" w:rsidRPr="3D980ABE">
        <w:rPr>
          <w:noProof/>
        </w:rPr>
        <w:t>2</w:t>
      </w:r>
      <w:r w:rsidR="00684557" w:rsidRPr="3D980ABE">
        <w:rPr>
          <w:noProof/>
        </w:rPr>
        <w:t>5</w:t>
      </w:r>
      <w:r w:rsidRPr="3D980ABE">
        <w:rPr>
          <w:noProof/>
        </w:rPr>
        <w:t xml:space="preserve"> budget set out in Annexes I, II and III are hereby carried over to the 202</w:t>
      </w:r>
      <w:r w:rsidR="00684557" w:rsidRPr="3D980ABE">
        <w:rPr>
          <w:noProof/>
        </w:rPr>
        <w:t>6</w:t>
      </w:r>
      <w:r w:rsidRPr="3D980ABE">
        <w:rPr>
          <w:noProof/>
        </w:rPr>
        <w:t xml:space="preserve"> budget.</w:t>
      </w:r>
    </w:p>
    <w:p w14:paraId="77158958" w14:textId="77777777" w:rsidR="00EF7D53" w:rsidRDefault="00EF7D53" w:rsidP="00EF7D53">
      <w:pPr>
        <w:keepNext/>
        <w:keepLines/>
        <w:rPr>
          <w:noProof/>
        </w:rPr>
      </w:pPr>
    </w:p>
    <w:p w14:paraId="77158959" w14:textId="47D9820D" w:rsidR="00EF7D53" w:rsidRDefault="0022007E" w:rsidP="00AE5815">
      <w:pPr>
        <w:pStyle w:val="Fait"/>
        <w:rPr>
          <w:noProof/>
        </w:rPr>
      </w:pPr>
      <w:r>
        <w:rPr>
          <w:noProof/>
        </w:rPr>
        <w:t>Done at Brussels, 4.2.2026</w:t>
      </w:r>
    </w:p>
    <w:p w14:paraId="7715895A" w14:textId="77777777" w:rsidR="00EF7D53" w:rsidRDefault="00EF7D53" w:rsidP="00AE5815">
      <w:pPr>
        <w:pStyle w:val="Institutionquisigne"/>
        <w:rPr>
          <w:noProof/>
        </w:rPr>
      </w:pPr>
      <w:r w:rsidRPr="00C86066">
        <w:rPr>
          <w:noProof/>
        </w:rPr>
        <w:tab/>
        <w:t>For the Commission</w:t>
      </w:r>
    </w:p>
    <w:p w14:paraId="7715895B" w14:textId="77777777" w:rsidR="00EF7D53" w:rsidRPr="00C86066" w:rsidRDefault="0051521F" w:rsidP="00EF7D53">
      <w:pPr>
        <w:pStyle w:val="Personnequisigne"/>
        <w:rPr>
          <w:noProof/>
        </w:rPr>
      </w:pPr>
      <w:r>
        <w:rPr>
          <w:noProof/>
        </w:rPr>
        <w:tab/>
        <w:t>Piotr SERAFIN</w:t>
      </w:r>
      <w:r>
        <w:rPr>
          <w:noProof/>
        </w:rPr>
        <w:br/>
      </w:r>
      <w:r>
        <w:rPr>
          <w:noProof/>
        </w:rPr>
        <w:tab/>
        <w:t>Member of the Commission</w:t>
      </w:r>
    </w:p>
    <w:sectPr w:rsidR="00EF7D53" w:rsidRPr="00C86066" w:rsidSect="00111AD0">
      <w:headerReference w:type="even" r:id="rId14"/>
      <w:footerReference w:type="even" r:id="rId15"/>
      <w:footerReference w:type="default" r:id="rId16"/>
      <w:headerReference w:type="first" r:id="rId17"/>
      <w:footerReference w:type="first" r:id="rId18"/>
      <w:pgSz w:w="11907" w:h="16839"/>
      <w:pgMar w:top="1134" w:right="1417" w:bottom="1134" w:left="1417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3F9BA8" w14:textId="77777777" w:rsidR="0090280E" w:rsidRDefault="0090280E" w:rsidP="00EF7D53">
      <w:pPr>
        <w:spacing w:before="0" w:after="0"/>
      </w:pPr>
      <w:r>
        <w:separator/>
      </w:r>
    </w:p>
  </w:endnote>
  <w:endnote w:type="continuationSeparator" w:id="0">
    <w:p w14:paraId="71C45169" w14:textId="77777777" w:rsidR="0090280E" w:rsidRDefault="0090280E" w:rsidP="00EF7D53">
      <w:pPr>
        <w:spacing w:before="0" w:after="0"/>
      </w:pPr>
      <w:r>
        <w:continuationSeparator/>
      </w:r>
    </w:p>
  </w:endnote>
  <w:endnote w:type="continuationNotice" w:id="1">
    <w:p w14:paraId="6A23CFEC" w14:textId="77777777" w:rsidR="0090280E" w:rsidRDefault="0090280E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931AFE" w14:textId="624129D7" w:rsidR="00111AD0" w:rsidRPr="00111AD0" w:rsidRDefault="00111AD0" w:rsidP="00111AD0">
    <w:pPr>
      <w:pStyle w:val="Footer"/>
      <w:rPr>
        <w:rFonts w:ascii="Arial" w:hAnsi="Arial" w:cs="Arial"/>
        <w:b/>
        <w:sz w:val="48"/>
      </w:rPr>
    </w:pPr>
    <w:r w:rsidRPr="00111AD0">
      <w:rPr>
        <w:rFonts w:ascii="Arial" w:hAnsi="Arial" w:cs="Arial"/>
        <w:b/>
        <w:sz w:val="48"/>
      </w:rPr>
      <w:t>EN</w:t>
    </w:r>
    <w:r w:rsidRPr="00111AD0">
      <w:rPr>
        <w:rFonts w:ascii="Arial" w:hAnsi="Arial" w:cs="Arial"/>
        <w:b/>
        <w:sz w:val="48"/>
      </w:rPr>
      <w:tab/>
    </w:r>
    <w:r w:rsidRPr="00111AD0">
      <w:rPr>
        <w:rFonts w:ascii="Arial" w:hAnsi="Arial" w:cs="Arial"/>
        <w:b/>
        <w:sz w:val="48"/>
      </w:rPr>
      <w:tab/>
    </w:r>
    <w:r w:rsidRPr="00111AD0">
      <w:tab/>
    </w:r>
    <w:r w:rsidRPr="00111AD0">
      <w:rPr>
        <w:rFonts w:ascii="Arial" w:hAnsi="Arial" w:cs="Arial"/>
        <w:b/>
        <w:sz w:val="48"/>
      </w:rPr>
      <w:t>EN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F168AF" w14:textId="62782101" w:rsidR="00111AD0" w:rsidRPr="00111AD0" w:rsidRDefault="00111AD0" w:rsidP="00111AD0">
    <w:pPr>
      <w:pStyle w:val="Footer"/>
      <w:rPr>
        <w:rFonts w:ascii="Arial" w:hAnsi="Arial" w:cs="Arial"/>
        <w:b/>
        <w:sz w:val="48"/>
      </w:rPr>
    </w:pPr>
    <w:r w:rsidRPr="00111AD0">
      <w:rPr>
        <w:rFonts w:ascii="Arial" w:hAnsi="Arial" w:cs="Arial"/>
        <w:b/>
        <w:sz w:val="48"/>
      </w:rPr>
      <w:t>EN</w:t>
    </w:r>
    <w:r w:rsidRPr="00111AD0">
      <w:rPr>
        <w:rFonts w:ascii="Arial" w:hAnsi="Arial" w:cs="Arial"/>
        <w:b/>
        <w:sz w:val="48"/>
      </w:rPr>
      <w:tab/>
    </w:r>
    <w:r w:rsidRPr="00111AD0">
      <w:rPr>
        <w:rFonts w:ascii="Arial" w:hAnsi="Arial" w:cs="Arial"/>
        <w:b/>
        <w:sz w:val="48"/>
      </w:rPr>
      <w:tab/>
    </w:r>
    <w:r w:rsidRPr="00111AD0">
      <w:tab/>
    </w:r>
    <w:r w:rsidRPr="00111AD0">
      <w:rPr>
        <w:rFonts w:ascii="Arial" w:hAnsi="Arial" w:cs="Arial"/>
        <w:b/>
        <w:sz w:val="48"/>
      </w:rPr>
      <w:t>EN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970870" w14:textId="77777777" w:rsidR="00111AD0" w:rsidRDefault="00111AD0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3155DE" w14:textId="767DE382" w:rsidR="00111AD0" w:rsidRPr="00111AD0" w:rsidRDefault="00111AD0" w:rsidP="00111AD0">
    <w:pPr>
      <w:pStyle w:val="Footer"/>
      <w:rPr>
        <w:rFonts w:ascii="Arial" w:hAnsi="Arial" w:cs="Arial"/>
        <w:b/>
        <w:sz w:val="48"/>
      </w:rPr>
    </w:pPr>
    <w:r w:rsidRPr="00111AD0">
      <w:rPr>
        <w:rFonts w:ascii="Arial" w:hAnsi="Arial" w:cs="Arial"/>
        <w:b/>
        <w:sz w:val="48"/>
      </w:rPr>
      <w:t>EN</w:t>
    </w:r>
    <w:r w:rsidRPr="00111AD0">
      <w:rPr>
        <w:rFonts w:ascii="Arial" w:hAnsi="Arial" w:cs="Arial"/>
        <w:b/>
        <w:sz w:val="48"/>
      </w:rPr>
      <w:tab/>
    </w:r>
    <w:r>
      <w:fldChar w:fldCharType="begin"/>
    </w:r>
    <w:r>
      <w:instrText xml:space="preserve"> PAGE  \* MERGEFORMAT </w:instrText>
    </w:r>
    <w:r>
      <w:fldChar w:fldCharType="separate"/>
    </w:r>
    <w:r w:rsidR="00AE5815">
      <w:rPr>
        <w:noProof/>
      </w:rPr>
      <w:t>1</w:t>
    </w:r>
    <w:r>
      <w:fldChar w:fldCharType="end"/>
    </w:r>
    <w:r>
      <w:tab/>
    </w:r>
    <w:r w:rsidRPr="00111AD0">
      <w:tab/>
    </w:r>
    <w:r w:rsidRPr="00111AD0">
      <w:rPr>
        <w:rFonts w:ascii="Arial" w:hAnsi="Arial" w:cs="Arial"/>
        <w:b/>
        <w:sz w:val="48"/>
      </w:rPr>
      <w:t>EN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EFE262" w14:textId="77777777" w:rsidR="00111AD0" w:rsidRDefault="00111AD0" w:rsidP="00111AD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F8EBC0" w14:textId="77777777" w:rsidR="0090280E" w:rsidRDefault="0090280E" w:rsidP="00EF7D53">
      <w:pPr>
        <w:spacing w:before="0" w:after="0"/>
      </w:pPr>
      <w:r>
        <w:separator/>
      </w:r>
    </w:p>
  </w:footnote>
  <w:footnote w:type="continuationSeparator" w:id="0">
    <w:p w14:paraId="20555B4D" w14:textId="77777777" w:rsidR="0090280E" w:rsidRDefault="0090280E" w:rsidP="00EF7D53">
      <w:pPr>
        <w:spacing w:before="0" w:after="0"/>
      </w:pPr>
      <w:r>
        <w:continuationSeparator/>
      </w:r>
    </w:p>
  </w:footnote>
  <w:footnote w:type="continuationNotice" w:id="1">
    <w:p w14:paraId="5C43FA60" w14:textId="77777777" w:rsidR="0090280E" w:rsidRDefault="0090280E">
      <w:pPr>
        <w:spacing w:before="0" w:after="0"/>
      </w:pPr>
    </w:p>
  </w:footnote>
  <w:footnote w:id="2">
    <w:p w14:paraId="7715896E" w14:textId="500C70C9" w:rsidR="00A6392F" w:rsidRPr="00692DA2" w:rsidRDefault="00A6392F" w:rsidP="00692DA2">
      <w:pPr>
        <w:pStyle w:val="FootnoteText"/>
        <w:rPr>
          <w:noProof/>
          <w:lang w:val="en"/>
        </w:rPr>
      </w:pPr>
      <w:r>
        <w:rPr>
          <w:rStyle w:val="FootnoteReference"/>
        </w:rPr>
        <w:footnoteRef/>
      </w:r>
      <w:r w:rsidRPr="009728B9">
        <w:rPr>
          <w:lang w:val="es-ES"/>
        </w:rPr>
        <w:tab/>
      </w:r>
      <w:r w:rsidRPr="009728B9">
        <w:rPr>
          <w:noProof/>
          <w:lang w:val="es-ES"/>
        </w:rPr>
        <w:t>OJ L, 2024/2509, 26.9.2024, ELI:</w:t>
      </w:r>
      <w:r w:rsidR="00692DA2" w:rsidRPr="00692DA2">
        <w:rPr>
          <w:noProof/>
          <w:lang w:val="en"/>
        </w:rPr>
        <w:t> http://data.europa.eu/eli/reg/2024/2509/oj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52DE3A" w14:textId="77777777" w:rsidR="00111AD0" w:rsidRDefault="00111AD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090928" w14:textId="77777777" w:rsidR="00111AD0" w:rsidRDefault="00111AD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D"/>
    <w:multiLevelType w:val="singleLevel"/>
    <w:tmpl w:val="D9A2CC1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FFFFFF7E"/>
    <w:multiLevelType w:val="singleLevel"/>
    <w:tmpl w:val="FA78629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 w15:restartNumberingAfterBreak="0">
    <w:nsid w:val="FFFFFF7F"/>
    <w:multiLevelType w:val="singleLevel"/>
    <w:tmpl w:val="B7D0226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 w15:restartNumberingAfterBreak="0">
    <w:nsid w:val="FFFFFF81"/>
    <w:multiLevelType w:val="singleLevel"/>
    <w:tmpl w:val="86D4ED90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7F58DA8A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FA1228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FD5440A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FC1419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9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1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2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3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4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5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6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7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8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9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0" w15:restartNumberingAfterBreak="0">
    <w:nsid w:val="64A12FA4"/>
    <w:multiLevelType w:val="multilevel"/>
    <w:tmpl w:val="428ECF3E"/>
    <w:name w:val="Heading"/>
    <w:lvl w:ilvl="0">
      <w:start w:val="1"/>
      <w:numFmt w:val="decimal"/>
      <w:lvlRestart w:val="0"/>
      <w:pStyle w:val="Heading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Heading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Heading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2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3"/>
  </w:num>
  <w:num w:numId="5">
    <w:abstractNumId w:val="6"/>
  </w:num>
  <w:num w:numId="6">
    <w:abstractNumId w:val="2"/>
  </w:num>
  <w:num w:numId="7">
    <w:abstractNumId w:val="1"/>
  </w:num>
  <w:num w:numId="8">
    <w:abstractNumId w:val="0"/>
  </w:num>
  <w:num w:numId="9">
    <w:abstractNumId w:val="19"/>
  </w:num>
  <w:num w:numId="10">
    <w:abstractNumId w:val="12"/>
  </w:num>
  <w:num w:numId="11">
    <w:abstractNumId w:val="21"/>
  </w:num>
  <w:num w:numId="12">
    <w:abstractNumId w:val="11"/>
  </w:num>
  <w:num w:numId="13">
    <w:abstractNumId w:val="13"/>
  </w:num>
  <w:num w:numId="14">
    <w:abstractNumId w:val="14"/>
  </w:num>
  <w:num w:numId="15">
    <w:abstractNumId w:val="9"/>
  </w:num>
  <w:num w:numId="16">
    <w:abstractNumId w:val="20"/>
  </w:num>
  <w:num w:numId="17">
    <w:abstractNumId w:val="8"/>
  </w:num>
  <w:num w:numId="18">
    <w:abstractNumId w:val="15"/>
  </w:num>
  <w:num w:numId="19">
    <w:abstractNumId w:val="17"/>
  </w:num>
  <w:num w:numId="20">
    <w:abstractNumId w:val="18"/>
  </w:num>
  <w:num w:numId="21">
    <w:abstractNumId w:val="10"/>
  </w:num>
  <w:num w:numId="22">
    <w:abstractNumId w:val="16"/>
  </w:num>
  <w:num w:numId="23">
    <w:abstractNumId w:val="22"/>
  </w:num>
  <w:num w:numId="24">
    <w:abstractNumId w:val="19"/>
  </w:num>
  <w:num w:numId="25">
    <w:abstractNumId w:val="12"/>
  </w:num>
  <w:num w:numId="26">
    <w:abstractNumId w:val="21"/>
  </w:num>
  <w:num w:numId="27">
    <w:abstractNumId w:val="11"/>
  </w:num>
  <w:num w:numId="28">
    <w:abstractNumId w:val="13"/>
  </w:num>
  <w:num w:numId="29">
    <w:abstractNumId w:val="14"/>
  </w:num>
  <w:num w:numId="30">
    <w:abstractNumId w:val="9"/>
  </w:num>
  <w:num w:numId="31">
    <w:abstractNumId w:val="20"/>
  </w:num>
  <w:num w:numId="32">
    <w:abstractNumId w:val="8"/>
  </w:num>
  <w:num w:numId="33">
    <w:abstractNumId w:val="15"/>
  </w:num>
  <w:num w:numId="34">
    <w:abstractNumId w:val="17"/>
  </w:num>
  <w:num w:numId="35">
    <w:abstractNumId w:val="18"/>
  </w:num>
  <w:num w:numId="36">
    <w:abstractNumId w:val="10"/>
  </w:num>
  <w:num w:numId="37">
    <w:abstractNumId w:val="16"/>
  </w:num>
  <w:num w:numId="38">
    <w:abstractNumId w:val="22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hideGrammaticalErrors/>
  <w:attachedTemplate r:id="rId1"/>
  <w:revisionView w:markup="0"/>
  <w:defaultTabStop w:val="720"/>
  <w:hyphenationZone w:val="425"/>
  <w:characterSpacingControl w:val="doNotCompress"/>
  <w:hdrShapeDefaults>
    <o:shapedefaults v:ext="edit" spidmax="205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R_RefLast" w:val="0"/>
    <w:docVar w:name="DQCDateTime" w:val="2026-02-04 14:16:34"/>
    <w:docVar w:name="DQCResult_Distribution" w:val="0;0"/>
    <w:docVar w:name="DQCResult_DocumentContent" w:val="0;0"/>
    <w:docVar w:name="DQCResult_DocumentSize" w:val="0;0"/>
    <w:docVar w:name="DQCResult_InvalidFootnotes" w:val="0;0"/>
    <w:docVar w:name="DQCResult_ModifiedMarkers" w:val="0;0"/>
    <w:docVar w:name="DQCResult_ModifiedNumbering" w:val="0;0"/>
    <w:docVar w:name="DQCResult_Objects" w:val="0;0"/>
    <w:docVar w:name="DQCResult_StructureCheck" w:val="0;0"/>
    <w:docVar w:name="DQCStatus" w:val="Green"/>
    <w:docVar w:name="DQCVersion" w:val="3"/>
    <w:docVar w:name="DQCWithWarnings" w:val="0"/>
    <w:docVar w:name="LW_CORRIGENDUM" w:val="&lt;UNUSED&gt;"/>
    <w:docVar w:name="LW_COVERPAGE_EXISTS" w:val="True"/>
    <w:docVar w:name="LW_COVERPAGE_GUID" w:val="28E39464-003C-4D62-B204-6D4AA2A73109"/>
    <w:docVar w:name="LW_COVERPAGE_TYPE" w:val="1"/>
    <w:docVar w:name="LW_CROSSREFERENCE" w:val="&lt;UNUSED&gt;"/>
    <w:docVar w:name="LW_DATE.ADOPT.CP" w:val="of 4.2.2026"/>
    <w:docVar w:name="LW_DATE.ADOPT.CP_DATEFORMAT" w:val="of %DATE%"/>
    <w:docVar w:name="LW_DATE.ADOPT.CP_ISODATE" w:val="2026-02-04"/>
    <w:docVar w:name="LW_DocType" w:val="COM"/>
    <w:docVar w:name="LW_EMISSION" w:val="4.2.2026"/>
    <w:docVar w:name="LW_EMISSION_ISODATE" w:val="2026-02-04"/>
    <w:docVar w:name="LW_EMISSION_LOCATION" w:val="BRX"/>
    <w:docVar w:name="LW_EMISSION_PREFIX" w:val="Brussels, "/>
    <w:docVar w:name="LW_EMISSION_SUFFIX" w:val=" "/>
    <w:docVar w:name="LW_ID_DOCMODEL" w:val="SJ-030"/>
    <w:docVar w:name="LW_ID_DOCSIGNATURE" w:val="SJ-030"/>
    <w:docVar w:name="LW_ID_DOCSTRUCTURE" w:val="COM/AA"/>
    <w:docVar w:name="LW_ID_DOCTYPE" w:val="SJ-030"/>
    <w:docVar w:name="LW_INTERETEEE.CP" w:val="&lt;UNUSED&gt;"/>
    <w:docVar w:name="LW_LANGUE" w:val="EN"/>
    <w:docVar w:name="LW_LANGUESFAISANTFOI.CP" w:val="&lt;UNUSED&gt;"/>
    <w:docVar w:name="LW_LEVEL_OF_SENSITIVITY" w:val="Standard treatment"/>
    <w:docVar w:name="LW_NOM.INST" w:val="EUROPEAN COMMISSION"/>
    <w:docVar w:name="LW_NOM.INST_JOINTDOC" w:val="&lt;EMPTY&gt;"/>
    <w:docVar w:name="LW_PART_NBR" w:val="1"/>
    <w:docVar w:name="LW_PART_NBR_TOTAL" w:val="1"/>
    <w:docVar w:name="LW_REF.INST.NEW" w:val="C"/>
    <w:docVar w:name="LW_REF.INST.NEW_ADOPTED" w:val="final"/>
    <w:docVar w:name="LW_REF.INST.NEW_TEXT" w:val="(2026) 816"/>
    <w:docVar w:name="LW_REF.INTERNE" w:val="&lt;UNUSED&gt;"/>
    <w:docVar w:name="LW_SENSITIVITY" w:val="&lt;?xml version=&quot;1.0&quot; encoding=&quot;utf-8&quot;?&gt;_x000d__x000a_&lt;SensitivityLevel xmlns:xsd=&quot;http://www.w3.org/2001/XMLSchema&quot; xmlns:xsi=&quot;http://www.w3.org/2001/XMLSchema-instance&quot; id=&quot;standard&quot;&gt;_x000d__x000a_  &lt;nicename EN=&quot;Standard treatment&quot; FR=&quot;Traitement standard&quot; /&gt;_x000d__x000a_  &lt;documentProperty&gt;Standard treatment&lt;/documentProperty&gt;_x000d__x000a_  &lt;markingConfig isAvailable=&quot;false&quot; isMandatory=&quot;false&quot; sensitiveMarkingMandatory=&quot;false&quot; specialMarkingMandatory=&quot;true&quot; isOptionDisplayInHeaderAvailable=&quot;true&quot; sensitiveMarkingListSee=&quot;SensitiveMarkings&quot; specialMarkingListSee=&quot;SpecialMarkings&quot; sensitiveFootnoteTextSee=&quot;sensitiveFootnote&quot; specialFootnoteTextSee=&quot;specialFootnote&quot; /&gt;_x000d__x000a_  &lt;chosenMainMarking xsi:nil=&quot;true&quot; /&gt;_x000d__x000a_  &lt;dateMarking xsi:nil=&quot;true&quot; /&gt;_x000d__x000a_  &lt;releasableToConfig isAvailable=&quot;false&quot; institutionListSee=&quot;DefaultInstitutions&quot; /&gt;_x000d__x000a_  &lt;chosenReleasableTo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isRestricted&gt;false&lt;/isRestricted&gt;_x000d__x000a_&lt;/SensitivityLevel&gt;"/>
    <w:docVar w:name="LW_SUPERTITRE" w:val="&lt;UNUSED&gt;"/>
    <w:docVar w:name="LW_TITRE.OBJ.CP" w:val="on non-automatic carry-over of appropriations from 2025 to 2026"/>
    <w:docVar w:name="LW_TYPE.DOC.CP" w:val="COMMISSION DECISION"/>
    <w:docVar w:name="LwApiVersions" w:val="LW4CoDe 1.24.5.0; LW 9.2, Build 20251112"/>
  </w:docVars>
  <w:rsids>
    <w:rsidRoot w:val="00EF7D53"/>
    <w:rsid w:val="00002777"/>
    <w:rsid w:val="00005A5E"/>
    <w:rsid w:val="0001160D"/>
    <w:rsid w:val="00015967"/>
    <w:rsid w:val="00022DE9"/>
    <w:rsid w:val="00026875"/>
    <w:rsid w:val="00044176"/>
    <w:rsid w:val="00064528"/>
    <w:rsid w:val="000709C2"/>
    <w:rsid w:val="00082F6A"/>
    <w:rsid w:val="000A7517"/>
    <w:rsid w:val="000C72B6"/>
    <w:rsid w:val="000D3EFC"/>
    <w:rsid w:val="000D50FC"/>
    <w:rsid w:val="000E198E"/>
    <w:rsid w:val="000E7A57"/>
    <w:rsid w:val="000F1C26"/>
    <w:rsid w:val="000F2336"/>
    <w:rsid w:val="001103E3"/>
    <w:rsid w:val="00111AD0"/>
    <w:rsid w:val="0012155B"/>
    <w:rsid w:val="00122268"/>
    <w:rsid w:val="00123055"/>
    <w:rsid w:val="00126595"/>
    <w:rsid w:val="00142D3D"/>
    <w:rsid w:val="0014684D"/>
    <w:rsid w:val="0015626F"/>
    <w:rsid w:val="001724EA"/>
    <w:rsid w:val="001760C5"/>
    <w:rsid w:val="00176D14"/>
    <w:rsid w:val="001836B4"/>
    <w:rsid w:val="00197E1B"/>
    <w:rsid w:val="001A352E"/>
    <w:rsid w:val="001A76C9"/>
    <w:rsid w:val="001B3963"/>
    <w:rsid w:val="001B443D"/>
    <w:rsid w:val="001B4CE0"/>
    <w:rsid w:val="001C2816"/>
    <w:rsid w:val="001C73B9"/>
    <w:rsid w:val="001F4F7A"/>
    <w:rsid w:val="001F7713"/>
    <w:rsid w:val="00202A25"/>
    <w:rsid w:val="00204D57"/>
    <w:rsid w:val="00205D0D"/>
    <w:rsid w:val="00216FDA"/>
    <w:rsid w:val="00217A3C"/>
    <w:rsid w:val="0022007E"/>
    <w:rsid w:val="002257C1"/>
    <w:rsid w:val="00226610"/>
    <w:rsid w:val="00247E53"/>
    <w:rsid w:val="0025794C"/>
    <w:rsid w:val="00280E79"/>
    <w:rsid w:val="00290123"/>
    <w:rsid w:val="00291762"/>
    <w:rsid w:val="00291DA8"/>
    <w:rsid w:val="0029654C"/>
    <w:rsid w:val="002A63FB"/>
    <w:rsid w:val="002B1654"/>
    <w:rsid w:val="002B1AB2"/>
    <w:rsid w:val="002C3F7B"/>
    <w:rsid w:val="002C672C"/>
    <w:rsid w:val="002D3DED"/>
    <w:rsid w:val="002D4A8C"/>
    <w:rsid w:val="003146ED"/>
    <w:rsid w:val="003302E3"/>
    <w:rsid w:val="00330549"/>
    <w:rsid w:val="003551FF"/>
    <w:rsid w:val="00376BF9"/>
    <w:rsid w:val="00386812"/>
    <w:rsid w:val="003941C7"/>
    <w:rsid w:val="003B1E87"/>
    <w:rsid w:val="003C1413"/>
    <w:rsid w:val="003D64F9"/>
    <w:rsid w:val="003E4718"/>
    <w:rsid w:val="004019FA"/>
    <w:rsid w:val="00417C8A"/>
    <w:rsid w:val="00422558"/>
    <w:rsid w:val="00432597"/>
    <w:rsid w:val="00432B0B"/>
    <w:rsid w:val="00437AA6"/>
    <w:rsid w:val="004564B1"/>
    <w:rsid w:val="00463ACD"/>
    <w:rsid w:val="00480019"/>
    <w:rsid w:val="00481587"/>
    <w:rsid w:val="004846EE"/>
    <w:rsid w:val="00486583"/>
    <w:rsid w:val="004C273B"/>
    <w:rsid w:val="004D25EC"/>
    <w:rsid w:val="004E0EE7"/>
    <w:rsid w:val="004E55B5"/>
    <w:rsid w:val="00501D6E"/>
    <w:rsid w:val="0051521F"/>
    <w:rsid w:val="005229C9"/>
    <w:rsid w:val="00530684"/>
    <w:rsid w:val="00531FA7"/>
    <w:rsid w:val="0053549E"/>
    <w:rsid w:val="00553A9A"/>
    <w:rsid w:val="005841BD"/>
    <w:rsid w:val="00587BB3"/>
    <w:rsid w:val="00596F0C"/>
    <w:rsid w:val="005A1C5B"/>
    <w:rsid w:val="005A5337"/>
    <w:rsid w:val="005A68C5"/>
    <w:rsid w:val="005B5A6F"/>
    <w:rsid w:val="005B7946"/>
    <w:rsid w:val="005B7F2D"/>
    <w:rsid w:val="005C23A6"/>
    <w:rsid w:val="00616E98"/>
    <w:rsid w:val="0064258D"/>
    <w:rsid w:val="00642DF6"/>
    <w:rsid w:val="00647787"/>
    <w:rsid w:val="00650EE7"/>
    <w:rsid w:val="006543B8"/>
    <w:rsid w:val="006736D6"/>
    <w:rsid w:val="00675ABC"/>
    <w:rsid w:val="00675B83"/>
    <w:rsid w:val="00676919"/>
    <w:rsid w:val="00684557"/>
    <w:rsid w:val="00686A62"/>
    <w:rsid w:val="00687D7D"/>
    <w:rsid w:val="0069017C"/>
    <w:rsid w:val="0069094A"/>
    <w:rsid w:val="00692DA2"/>
    <w:rsid w:val="006B3FC8"/>
    <w:rsid w:val="006B5380"/>
    <w:rsid w:val="006C2414"/>
    <w:rsid w:val="006C2AFE"/>
    <w:rsid w:val="006C406A"/>
    <w:rsid w:val="006D29B8"/>
    <w:rsid w:val="006E5539"/>
    <w:rsid w:val="006F0740"/>
    <w:rsid w:val="006F2503"/>
    <w:rsid w:val="0070128F"/>
    <w:rsid w:val="00702405"/>
    <w:rsid w:val="00707C77"/>
    <w:rsid w:val="007164F3"/>
    <w:rsid w:val="0071758A"/>
    <w:rsid w:val="00720D76"/>
    <w:rsid w:val="00754752"/>
    <w:rsid w:val="007704A0"/>
    <w:rsid w:val="00775EE4"/>
    <w:rsid w:val="007765F8"/>
    <w:rsid w:val="00792C68"/>
    <w:rsid w:val="007B220E"/>
    <w:rsid w:val="007B681E"/>
    <w:rsid w:val="007B798D"/>
    <w:rsid w:val="007C06F6"/>
    <w:rsid w:val="007D02C6"/>
    <w:rsid w:val="007D052F"/>
    <w:rsid w:val="007D3E79"/>
    <w:rsid w:val="007D745B"/>
    <w:rsid w:val="007F1163"/>
    <w:rsid w:val="007F25B5"/>
    <w:rsid w:val="00802C82"/>
    <w:rsid w:val="008144BA"/>
    <w:rsid w:val="008239D3"/>
    <w:rsid w:val="00824EB0"/>
    <w:rsid w:val="00832F79"/>
    <w:rsid w:val="00834C1A"/>
    <w:rsid w:val="008407ED"/>
    <w:rsid w:val="00842B29"/>
    <w:rsid w:val="0085390A"/>
    <w:rsid w:val="008548DE"/>
    <w:rsid w:val="00857C29"/>
    <w:rsid w:val="00861F6F"/>
    <w:rsid w:val="0086418E"/>
    <w:rsid w:val="008652E7"/>
    <w:rsid w:val="0087408F"/>
    <w:rsid w:val="0088637A"/>
    <w:rsid w:val="008C4270"/>
    <w:rsid w:val="008C4ED5"/>
    <w:rsid w:val="008D067A"/>
    <w:rsid w:val="008F06FF"/>
    <w:rsid w:val="008F555E"/>
    <w:rsid w:val="0090280E"/>
    <w:rsid w:val="00904F37"/>
    <w:rsid w:val="009052A3"/>
    <w:rsid w:val="0092167B"/>
    <w:rsid w:val="00927077"/>
    <w:rsid w:val="009316C2"/>
    <w:rsid w:val="00935A39"/>
    <w:rsid w:val="00954B69"/>
    <w:rsid w:val="0095541C"/>
    <w:rsid w:val="00955633"/>
    <w:rsid w:val="0095736F"/>
    <w:rsid w:val="009728B9"/>
    <w:rsid w:val="00975AD1"/>
    <w:rsid w:val="00985351"/>
    <w:rsid w:val="00986B33"/>
    <w:rsid w:val="00987AD5"/>
    <w:rsid w:val="00991BCB"/>
    <w:rsid w:val="009A0A1B"/>
    <w:rsid w:val="009A3587"/>
    <w:rsid w:val="009B256B"/>
    <w:rsid w:val="009B36F2"/>
    <w:rsid w:val="009B6360"/>
    <w:rsid w:val="009B6A89"/>
    <w:rsid w:val="009B7138"/>
    <w:rsid w:val="009C7B26"/>
    <w:rsid w:val="009F0072"/>
    <w:rsid w:val="00A06120"/>
    <w:rsid w:val="00A11A90"/>
    <w:rsid w:val="00A14FAE"/>
    <w:rsid w:val="00A26C5A"/>
    <w:rsid w:val="00A6392F"/>
    <w:rsid w:val="00A65FEB"/>
    <w:rsid w:val="00A96547"/>
    <w:rsid w:val="00A970C1"/>
    <w:rsid w:val="00AA6C98"/>
    <w:rsid w:val="00AB2D35"/>
    <w:rsid w:val="00AC43DD"/>
    <w:rsid w:val="00AC65FD"/>
    <w:rsid w:val="00AD7457"/>
    <w:rsid w:val="00AE5815"/>
    <w:rsid w:val="00AE5F96"/>
    <w:rsid w:val="00AF421D"/>
    <w:rsid w:val="00B0296B"/>
    <w:rsid w:val="00B072BC"/>
    <w:rsid w:val="00B17C10"/>
    <w:rsid w:val="00B441F3"/>
    <w:rsid w:val="00B450BA"/>
    <w:rsid w:val="00B54307"/>
    <w:rsid w:val="00B73DAA"/>
    <w:rsid w:val="00BC1CA8"/>
    <w:rsid w:val="00BD349D"/>
    <w:rsid w:val="00BE246D"/>
    <w:rsid w:val="00BE3987"/>
    <w:rsid w:val="00BE5BD8"/>
    <w:rsid w:val="00BF17AA"/>
    <w:rsid w:val="00BF3A70"/>
    <w:rsid w:val="00C05935"/>
    <w:rsid w:val="00C11CD6"/>
    <w:rsid w:val="00C15E4D"/>
    <w:rsid w:val="00C1795F"/>
    <w:rsid w:val="00C20BAE"/>
    <w:rsid w:val="00C24556"/>
    <w:rsid w:val="00C44EFB"/>
    <w:rsid w:val="00C47A53"/>
    <w:rsid w:val="00C5721E"/>
    <w:rsid w:val="00C577E4"/>
    <w:rsid w:val="00C82006"/>
    <w:rsid w:val="00C94857"/>
    <w:rsid w:val="00CA11AB"/>
    <w:rsid w:val="00CA347C"/>
    <w:rsid w:val="00CB2C6E"/>
    <w:rsid w:val="00CB34F4"/>
    <w:rsid w:val="00CB77BB"/>
    <w:rsid w:val="00CC7D7C"/>
    <w:rsid w:val="00CD10D2"/>
    <w:rsid w:val="00CD17CF"/>
    <w:rsid w:val="00CE5FA2"/>
    <w:rsid w:val="00CE6E35"/>
    <w:rsid w:val="00CF4CD5"/>
    <w:rsid w:val="00CF57E3"/>
    <w:rsid w:val="00CF7590"/>
    <w:rsid w:val="00D14F52"/>
    <w:rsid w:val="00D211BA"/>
    <w:rsid w:val="00D25C0B"/>
    <w:rsid w:val="00D27849"/>
    <w:rsid w:val="00D3030F"/>
    <w:rsid w:val="00D34854"/>
    <w:rsid w:val="00D45D52"/>
    <w:rsid w:val="00D52854"/>
    <w:rsid w:val="00D62FB2"/>
    <w:rsid w:val="00D84557"/>
    <w:rsid w:val="00D85EB4"/>
    <w:rsid w:val="00DA4046"/>
    <w:rsid w:val="00DB1FF0"/>
    <w:rsid w:val="00DB5BFE"/>
    <w:rsid w:val="00DD1125"/>
    <w:rsid w:val="00DF5198"/>
    <w:rsid w:val="00E03073"/>
    <w:rsid w:val="00E0459F"/>
    <w:rsid w:val="00E23999"/>
    <w:rsid w:val="00E3586C"/>
    <w:rsid w:val="00E43D5D"/>
    <w:rsid w:val="00E45785"/>
    <w:rsid w:val="00E5534B"/>
    <w:rsid w:val="00E66CFC"/>
    <w:rsid w:val="00E828B5"/>
    <w:rsid w:val="00E92645"/>
    <w:rsid w:val="00E94787"/>
    <w:rsid w:val="00EB229E"/>
    <w:rsid w:val="00EC0C29"/>
    <w:rsid w:val="00EC28B4"/>
    <w:rsid w:val="00EC2CB8"/>
    <w:rsid w:val="00EC38DD"/>
    <w:rsid w:val="00EC5BF4"/>
    <w:rsid w:val="00ED3DA0"/>
    <w:rsid w:val="00ED7160"/>
    <w:rsid w:val="00EE41DD"/>
    <w:rsid w:val="00EF7D53"/>
    <w:rsid w:val="00F14574"/>
    <w:rsid w:val="00F20062"/>
    <w:rsid w:val="00F220CB"/>
    <w:rsid w:val="00F25D1E"/>
    <w:rsid w:val="00F26A03"/>
    <w:rsid w:val="00F27C3A"/>
    <w:rsid w:val="00F27D5D"/>
    <w:rsid w:val="00F35E20"/>
    <w:rsid w:val="00F4159A"/>
    <w:rsid w:val="00F51846"/>
    <w:rsid w:val="00F538D4"/>
    <w:rsid w:val="00F60A62"/>
    <w:rsid w:val="00F67DA4"/>
    <w:rsid w:val="00F85FFA"/>
    <w:rsid w:val="00F9123D"/>
    <w:rsid w:val="00F9124E"/>
    <w:rsid w:val="00F9278C"/>
    <w:rsid w:val="00F96406"/>
    <w:rsid w:val="00FA4D65"/>
    <w:rsid w:val="00FA69A2"/>
    <w:rsid w:val="00FB6F70"/>
    <w:rsid w:val="00FC0C67"/>
    <w:rsid w:val="00FC1CB1"/>
    <w:rsid w:val="00FD1127"/>
    <w:rsid w:val="00FD36D4"/>
    <w:rsid w:val="00FD3B31"/>
    <w:rsid w:val="00FD4459"/>
    <w:rsid w:val="00FD67B4"/>
    <w:rsid w:val="00FE7982"/>
    <w:rsid w:val="00FF6D41"/>
    <w:rsid w:val="3D980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7715894C"/>
  <w15:docId w15:val="{4936596D-7005-4E64-AB52-8DC91B411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before="120" w:after="120" w:line="240" w:lineRule="auto"/>
      <w:jc w:val="both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Text1"/>
    <w:link w:val="Heading1Char"/>
    <w:uiPriority w:val="9"/>
    <w:qFormat/>
    <w:pPr>
      <w:keepNext/>
      <w:numPr>
        <w:numId w:val="31"/>
      </w:numPr>
      <w:spacing w:before="360"/>
      <w:outlineLvl w:val="0"/>
    </w:pPr>
    <w:rPr>
      <w:rFonts w:eastAsiaTheme="majorEastAsia"/>
      <w:b/>
      <w:bCs/>
      <w:smallCaps/>
      <w:szCs w:val="28"/>
    </w:rPr>
  </w:style>
  <w:style w:type="paragraph" w:styleId="Heading2">
    <w:name w:val="heading 2"/>
    <w:basedOn w:val="Normal"/>
    <w:next w:val="Text1"/>
    <w:link w:val="Heading2Char"/>
    <w:uiPriority w:val="9"/>
    <w:semiHidden/>
    <w:unhideWhenUsed/>
    <w:qFormat/>
    <w:pPr>
      <w:keepNext/>
      <w:numPr>
        <w:ilvl w:val="1"/>
        <w:numId w:val="31"/>
      </w:numPr>
      <w:outlineLvl w:val="1"/>
    </w:pPr>
    <w:rPr>
      <w:rFonts w:eastAsiaTheme="majorEastAsia"/>
      <w:b/>
      <w:bCs/>
      <w:szCs w:val="26"/>
    </w:rPr>
  </w:style>
  <w:style w:type="paragraph" w:styleId="Heading3">
    <w:name w:val="heading 3"/>
    <w:basedOn w:val="Normal"/>
    <w:next w:val="Text1"/>
    <w:link w:val="Heading3Char"/>
    <w:uiPriority w:val="9"/>
    <w:semiHidden/>
    <w:unhideWhenUsed/>
    <w:qFormat/>
    <w:pPr>
      <w:keepNext/>
      <w:numPr>
        <w:ilvl w:val="2"/>
        <w:numId w:val="31"/>
      </w:numPr>
      <w:outlineLvl w:val="2"/>
    </w:pPr>
    <w:rPr>
      <w:rFonts w:eastAsiaTheme="majorEastAsia"/>
      <w:bCs/>
      <w:i/>
    </w:rPr>
  </w:style>
  <w:style w:type="paragraph" w:styleId="Heading4">
    <w:name w:val="heading 4"/>
    <w:basedOn w:val="Normal"/>
    <w:next w:val="Text1"/>
    <w:link w:val="Heading4Char"/>
    <w:uiPriority w:val="9"/>
    <w:semiHidden/>
    <w:unhideWhenUsed/>
    <w:qFormat/>
    <w:pPr>
      <w:keepNext/>
      <w:numPr>
        <w:ilvl w:val="3"/>
        <w:numId w:val="31"/>
      </w:numPr>
      <w:outlineLvl w:val="3"/>
    </w:pPr>
    <w:rPr>
      <w:rFonts w:eastAsiaTheme="majorEastAsia"/>
      <w:bCs/>
      <w:iCs/>
    </w:rPr>
  </w:style>
  <w:style w:type="paragraph" w:styleId="Heading5">
    <w:name w:val="heading 5"/>
    <w:basedOn w:val="Normal"/>
    <w:next w:val="Text2"/>
    <w:link w:val="Heading5Char"/>
    <w:uiPriority w:val="9"/>
    <w:semiHidden/>
    <w:unhideWhenUsed/>
    <w:qFormat/>
    <w:pPr>
      <w:keepNext/>
      <w:numPr>
        <w:ilvl w:val="4"/>
        <w:numId w:val="31"/>
      </w:numPr>
      <w:outlineLvl w:val="4"/>
    </w:pPr>
    <w:rPr>
      <w:rFonts w:eastAsiaTheme="majorEastAsia"/>
    </w:rPr>
  </w:style>
  <w:style w:type="paragraph" w:styleId="Heading6">
    <w:name w:val="heading 6"/>
    <w:basedOn w:val="Normal"/>
    <w:next w:val="Text2"/>
    <w:link w:val="Heading6Char"/>
    <w:uiPriority w:val="9"/>
    <w:semiHidden/>
    <w:unhideWhenUsed/>
    <w:qFormat/>
    <w:pPr>
      <w:keepNext/>
      <w:numPr>
        <w:ilvl w:val="5"/>
        <w:numId w:val="31"/>
      </w:numPr>
      <w:outlineLvl w:val="5"/>
    </w:pPr>
    <w:rPr>
      <w:rFonts w:eastAsiaTheme="majorEastAsia"/>
      <w:iCs/>
    </w:rPr>
  </w:style>
  <w:style w:type="paragraph" w:styleId="Heading7">
    <w:name w:val="heading 7"/>
    <w:basedOn w:val="Normal"/>
    <w:next w:val="Text2"/>
    <w:link w:val="Heading7Char"/>
    <w:uiPriority w:val="9"/>
    <w:semiHidden/>
    <w:unhideWhenUsed/>
    <w:qFormat/>
    <w:pPr>
      <w:keepNext/>
      <w:numPr>
        <w:ilvl w:val="6"/>
        <w:numId w:val="31"/>
      </w:numPr>
      <w:outlineLvl w:val="6"/>
    </w:pPr>
    <w:rPr>
      <w:rFonts w:eastAsiaTheme="majorEastAsia"/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semiHidden/>
    <w:unhideWhenUsed/>
    <w:qFormat/>
    <w:rsid w:val="007F1163"/>
    <w:pPr>
      <w:spacing w:before="0" w:after="200"/>
    </w:pPr>
    <w:rPr>
      <w:i/>
      <w:iCs/>
      <w:color w:val="1F497D" w:themeColor="text2"/>
      <w:sz w:val="18"/>
      <w:szCs w:val="18"/>
    </w:rPr>
  </w:style>
  <w:style w:type="paragraph" w:styleId="TableofFigures">
    <w:name w:val="table of figures"/>
    <w:basedOn w:val="Normal"/>
    <w:next w:val="Normal"/>
    <w:uiPriority w:val="99"/>
    <w:semiHidden/>
    <w:unhideWhenUsed/>
    <w:rsid w:val="007F1163"/>
    <w:pPr>
      <w:spacing w:after="0"/>
    </w:pPr>
  </w:style>
  <w:style w:type="paragraph" w:styleId="ListBullet">
    <w:name w:val="List Bullet"/>
    <w:basedOn w:val="Normal"/>
    <w:uiPriority w:val="99"/>
    <w:semiHidden/>
    <w:unhideWhenUsed/>
    <w:rsid w:val="007F1163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7F1163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7F1163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7F1163"/>
    <w:pPr>
      <w:numPr>
        <w:numId w:val="4"/>
      </w:numPr>
      <w:contextualSpacing/>
    </w:pPr>
  </w:style>
  <w:style w:type="paragraph" w:styleId="ListNumber">
    <w:name w:val="List Number"/>
    <w:basedOn w:val="Normal"/>
    <w:uiPriority w:val="99"/>
    <w:semiHidden/>
    <w:unhideWhenUsed/>
    <w:rsid w:val="007F1163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7F1163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7F1163"/>
    <w:pPr>
      <w:numPr>
        <w:numId w:val="7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7F1163"/>
    <w:pPr>
      <w:numPr>
        <w:numId w:val="8"/>
      </w:numPr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C0C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C0C6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C0C67"/>
    <w:rPr>
      <w:rFonts w:ascii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0C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C0C67"/>
    <w:rPr>
      <w:rFonts w:ascii="Times New Roman" w:hAnsi="Times New Roman" w:cs="Times New Roman"/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25EC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25EC"/>
    <w:rPr>
      <w:rFonts w:ascii="Segoe UI" w:hAnsi="Segoe UI" w:cs="Segoe UI"/>
      <w:sz w:val="18"/>
      <w:szCs w:val="18"/>
      <w:lang w:val="en-GB"/>
    </w:rPr>
  </w:style>
  <w:style w:type="paragraph" w:styleId="Revision">
    <w:name w:val="Revision"/>
    <w:hidden/>
    <w:uiPriority w:val="99"/>
    <w:semiHidden/>
    <w:rsid w:val="00123055"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character" w:styleId="Hyperlink">
    <w:name w:val="Hyperlink"/>
    <w:basedOn w:val="DefaultParagraphFont"/>
    <w:uiPriority w:val="99"/>
    <w:unhideWhenUsed/>
    <w:rsid w:val="00437AA6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37AA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692DA2"/>
    <w:rPr>
      <w:szCs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92DA2"/>
    <w:rPr>
      <w:color w:val="605E5C"/>
      <w:shd w:val="clear" w:color="auto" w:fill="E1DFDD"/>
    </w:rPr>
  </w:style>
  <w:style w:type="character" w:customStyle="1" w:styleId="HeaderChar">
    <w:name w:val="Header Char"/>
    <w:basedOn w:val="DefaultParagraphFont"/>
    <w:link w:val="Header"/>
    <w:uiPriority w:val="99"/>
    <w:rsid w:val="00111AD0"/>
    <w:rPr>
      <w:rFonts w:ascii="Times New Roman" w:hAnsi="Times New Roman" w:cs="Times New Roman"/>
      <w:sz w:val="24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111AD0"/>
    <w:rPr>
      <w:rFonts w:ascii="Times New Roman" w:hAnsi="Times New Roman" w:cs="Times New Roman"/>
      <w:sz w:val="24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before="0" w:after="0"/>
      <w:ind w:left="720" w:hanging="72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rFonts w:ascii="Times New Roman" w:hAnsi="Times New Roman" w:cs="Times New Roman"/>
      <w:sz w:val="20"/>
      <w:szCs w:val="20"/>
      <w:shd w:val="clear" w:color="auto" w:fill="auto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Theme="majorEastAsia" w:hAnsi="Times New Roman" w:cs="Times New Roman"/>
      <w:b/>
      <w:bCs/>
      <w:smallCaps/>
      <w:sz w:val="24"/>
      <w:szCs w:val="28"/>
      <w:shd w:val="clear" w:color="auto" w:fill="auto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="Times New Roman" w:eastAsiaTheme="majorEastAsia" w:hAnsi="Times New Roman" w:cs="Times New Roman"/>
      <w:b/>
      <w:bCs/>
      <w:sz w:val="24"/>
      <w:szCs w:val="26"/>
      <w:shd w:val="clear" w:color="auto" w:fill="auto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Times New Roman" w:eastAsiaTheme="majorEastAsia" w:hAnsi="Times New Roman" w:cs="Times New Roman"/>
      <w:bCs/>
      <w:i/>
      <w:sz w:val="24"/>
      <w:shd w:val="clear" w:color="auto" w:fill="auto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="Times New Roman" w:eastAsiaTheme="majorEastAsia" w:hAnsi="Times New Roman" w:cs="Times New Roman"/>
      <w:bCs/>
      <w:iCs/>
      <w:sz w:val="24"/>
      <w:shd w:val="clear" w:color="auto" w:fill="auto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="Times New Roman" w:eastAsiaTheme="majorEastAsia" w:hAnsi="Times New Roman" w:cs="Times New Roman"/>
      <w:sz w:val="24"/>
      <w:shd w:val="clear" w:color="auto" w:fill="auto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="Times New Roman" w:eastAsiaTheme="majorEastAsia" w:hAnsi="Times New Roman" w:cs="Times New Roman"/>
      <w:iCs/>
      <w:sz w:val="24"/>
      <w:shd w:val="clear" w:color="auto" w:fill="auto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="Times New Roman" w:eastAsiaTheme="majorEastAsia" w:hAnsi="Times New Roman" w:cs="Times New Roman"/>
      <w:iCs/>
      <w:sz w:val="24"/>
      <w:shd w:val="clear" w:color="auto" w:fill="auto"/>
      <w:lang w:val="en-GB"/>
    </w:rPr>
  </w:style>
  <w:style w:type="paragraph" w:styleId="TOCHeading">
    <w:name w:val="TOC Heading"/>
    <w:basedOn w:val="Normal"/>
    <w:next w:val="Normal"/>
    <w:uiPriority w:val="39"/>
    <w:semiHidden/>
    <w:unhideWhenUsed/>
    <w:qFormat/>
    <w:pPr>
      <w:spacing w:after="240"/>
      <w:jc w:val="center"/>
    </w:pPr>
    <w:rPr>
      <w:b/>
      <w:sz w:val="28"/>
    </w:rPr>
  </w:style>
  <w:style w:type="paragraph" w:styleId="TOC1">
    <w:name w:val="toc 1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2">
    <w:name w:val="toc 2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3">
    <w:name w:val="toc 3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4">
    <w:name w:val="toc 4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5">
    <w:name w:val="toc 5"/>
    <w:basedOn w:val="Normal"/>
    <w:next w:val="Normal"/>
    <w:uiPriority w:val="39"/>
    <w:semiHidden/>
    <w:unhideWhenUsed/>
    <w:pPr>
      <w:tabs>
        <w:tab w:val="right" w:leader="dot" w:pos="9071"/>
      </w:tabs>
      <w:spacing w:before="300"/>
      <w:jc w:val="left"/>
    </w:pPr>
  </w:style>
  <w:style w:type="paragraph" w:styleId="TOC6">
    <w:name w:val="toc 6"/>
    <w:basedOn w:val="Normal"/>
    <w:next w:val="Normal"/>
    <w:uiPriority w:val="39"/>
    <w:semiHidden/>
    <w:unhideWhenUsed/>
    <w:pPr>
      <w:tabs>
        <w:tab w:val="right" w:leader="dot" w:pos="9071"/>
      </w:tabs>
      <w:spacing w:before="240"/>
      <w:jc w:val="left"/>
    </w:pPr>
  </w:style>
  <w:style w:type="paragraph" w:styleId="TOC7">
    <w:name w:val="toc 7"/>
    <w:basedOn w:val="Normal"/>
    <w:next w:val="Normal"/>
    <w:uiPriority w:val="39"/>
    <w:semiHidden/>
    <w:unhideWhenUsed/>
    <w:pPr>
      <w:tabs>
        <w:tab w:val="right" w:leader="dot" w:pos="9071"/>
      </w:tabs>
      <w:spacing w:before="180"/>
      <w:jc w:val="left"/>
    </w:pPr>
  </w:style>
  <w:style w:type="paragraph" w:styleId="TOC8">
    <w:name w:val="toc 8"/>
    <w:basedOn w:val="Normal"/>
    <w:next w:val="Normal"/>
    <w:uiPriority w:val="39"/>
    <w:semiHidden/>
    <w:unhideWhenUsed/>
    <w:pPr>
      <w:tabs>
        <w:tab w:val="right" w:leader="dot" w:pos="9071"/>
      </w:tabs>
      <w:jc w:val="left"/>
    </w:pPr>
  </w:style>
  <w:style w:type="paragraph" w:styleId="TOC9">
    <w:name w:val="toc 9"/>
    <w:basedOn w:val="Normal"/>
    <w:next w:val="Normal"/>
    <w:uiPriority w:val="39"/>
    <w:semiHidden/>
    <w:unhideWhenUsed/>
    <w:pPr>
      <w:tabs>
        <w:tab w:val="right" w:leader="dot" w:pos="9071"/>
      </w:tabs>
      <w:ind w:left="1417" w:hanging="1417"/>
      <w:jc w:val="left"/>
    </w:pPr>
  </w:style>
  <w:style w:type="character" w:styleId="FootnoteReference">
    <w:name w:val="footnote reference"/>
    <w:basedOn w:val="DefaultParagraphFont"/>
    <w:uiPriority w:val="99"/>
    <w:semiHidden/>
    <w:unhideWhenUsed/>
    <w:rPr>
      <w:shd w:val="clear" w:color="auto" w:fill="auto"/>
      <w:vertAlign w:val="superscript"/>
    </w:rPr>
  </w:style>
  <w:style w:type="paragraph" w:customStyle="1" w:styleId="HeaderSensitivity">
    <w:name w:val="Header Sensitivity"/>
    <w:basedOn w:val="Normal"/>
    <w:rsid w:val="00111AD0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0"/>
      <w:ind w:left="113" w:right="113"/>
      <w:jc w:val="center"/>
    </w:pPr>
    <w:rPr>
      <w:b/>
      <w:sz w:val="32"/>
    </w:rPr>
  </w:style>
  <w:style w:type="paragraph" w:customStyle="1" w:styleId="HeaderSensitivityRight">
    <w:name w:val="Header Sensitivity Right"/>
    <w:basedOn w:val="Normal"/>
    <w:rsid w:val="00111AD0"/>
    <w:pPr>
      <w:spacing w:before="0"/>
      <w:jc w:val="right"/>
    </w:pPr>
    <w:rPr>
      <w:sz w:val="28"/>
    </w:rPr>
  </w:style>
  <w:style w:type="paragraph" w:customStyle="1" w:styleId="FooterSensitivity">
    <w:name w:val="Footer Sensitivity"/>
    <w:basedOn w:val="Normal"/>
    <w:rsid w:val="00111AD0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/>
      <w:ind w:left="113" w:right="113"/>
      <w:jc w:val="center"/>
    </w:pPr>
    <w:rPr>
      <w:b/>
      <w:sz w:val="32"/>
    </w:rPr>
  </w:style>
  <w:style w:type="paragraph" w:customStyle="1" w:styleId="Text1">
    <w:name w:val="Text 1"/>
    <w:basedOn w:val="Normal"/>
    <w:pPr>
      <w:ind w:left="850"/>
    </w:pPr>
  </w:style>
  <w:style w:type="paragraph" w:customStyle="1" w:styleId="Text2">
    <w:name w:val="Text 2"/>
    <w:basedOn w:val="Normal"/>
    <w:pPr>
      <w:ind w:left="1417"/>
    </w:pPr>
  </w:style>
  <w:style w:type="paragraph" w:customStyle="1" w:styleId="Text3">
    <w:name w:val="Text 3"/>
    <w:basedOn w:val="Normal"/>
    <w:pPr>
      <w:ind w:left="1984"/>
    </w:pPr>
  </w:style>
  <w:style w:type="paragraph" w:customStyle="1" w:styleId="Text4">
    <w:name w:val="Text 4"/>
    <w:basedOn w:val="Normal"/>
    <w:pPr>
      <w:ind w:left="2551"/>
    </w:pPr>
  </w:style>
  <w:style w:type="paragraph" w:customStyle="1" w:styleId="Text5">
    <w:name w:val="Text 5"/>
    <w:basedOn w:val="Normal"/>
    <w:pPr>
      <w:ind w:left="3118"/>
    </w:pPr>
  </w:style>
  <w:style w:type="paragraph" w:customStyle="1" w:styleId="Text6">
    <w:name w:val="Text 6"/>
    <w:basedOn w:val="Normal"/>
    <w:pPr>
      <w:ind w:left="3685"/>
    </w:pPr>
  </w:style>
  <w:style w:type="paragraph" w:customStyle="1" w:styleId="NormalCentered">
    <w:name w:val="Normal Centered"/>
    <w:basedOn w:val="Normal"/>
    <w:pPr>
      <w:jc w:val="center"/>
    </w:pPr>
  </w:style>
  <w:style w:type="paragraph" w:customStyle="1" w:styleId="NormalLeft">
    <w:name w:val="Normal Left"/>
    <w:basedOn w:val="Normal"/>
    <w:pPr>
      <w:jc w:val="left"/>
    </w:pPr>
  </w:style>
  <w:style w:type="paragraph" w:customStyle="1" w:styleId="NormalRight">
    <w:name w:val="Normal Right"/>
    <w:basedOn w:val="Normal"/>
    <w:pPr>
      <w:jc w:val="right"/>
    </w:pPr>
  </w:style>
  <w:style w:type="paragraph" w:customStyle="1" w:styleId="QuotedText">
    <w:name w:val="Quoted Text"/>
    <w:basedOn w:val="Normal"/>
    <w:pPr>
      <w:ind w:left="1417"/>
    </w:pPr>
  </w:style>
  <w:style w:type="paragraph" w:customStyle="1" w:styleId="Point0">
    <w:name w:val="Point 0"/>
    <w:basedOn w:val="Normal"/>
    <w:pPr>
      <w:ind w:left="850" w:hanging="850"/>
    </w:pPr>
  </w:style>
  <w:style w:type="paragraph" w:customStyle="1" w:styleId="Point1">
    <w:name w:val="Point 1"/>
    <w:basedOn w:val="Normal"/>
    <w:pPr>
      <w:ind w:left="1417" w:hanging="567"/>
    </w:pPr>
  </w:style>
  <w:style w:type="paragraph" w:customStyle="1" w:styleId="Point2">
    <w:name w:val="Point 2"/>
    <w:basedOn w:val="Normal"/>
    <w:pPr>
      <w:ind w:left="1984" w:hanging="567"/>
    </w:pPr>
  </w:style>
  <w:style w:type="paragraph" w:customStyle="1" w:styleId="Point3">
    <w:name w:val="Point 3"/>
    <w:basedOn w:val="Normal"/>
    <w:pPr>
      <w:ind w:left="2551" w:hanging="567"/>
    </w:pPr>
  </w:style>
  <w:style w:type="paragraph" w:customStyle="1" w:styleId="Point4">
    <w:name w:val="Point 4"/>
    <w:basedOn w:val="Normal"/>
    <w:pPr>
      <w:ind w:left="3118" w:hanging="567"/>
    </w:pPr>
  </w:style>
  <w:style w:type="paragraph" w:customStyle="1" w:styleId="Point5">
    <w:name w:val="Point 5"/>
    <w:basedOn w:val="Normal"/>
    <w:pPr>
      <w:ind w:left="3685" w:hanging="567"/>
    </w:pPr>
  </w:style>
  <w:style w:type="paragraph" w:customStyle="1" w:styleId="Tiret0">
    <w:name w:val="Tiret 0"/>
    <w:basedOn w:val="Point0"/>
    <w:pPr>
      <w:numPr>
        <w:numId w:val="24"/>
      </w:numPr>
    </w:pPr>
  </w:style>
  <w:style w:type="paragraph" w:customStyle="1" w:styleId="Tiret1">
    <w:name w:val="Tiret 1"/>
    <w:basedOn w:val="Point1"/>
    <w:pPr>
      <w:numPr>
        <w:numId w:val="25"/>
      </w:numPr>
    </w:pPr>
  </w:style>
  <w:style w:type="paragraph" w:customStyle="1" w:styleId="Tiret2">
    <w:name w:val="Tiret 2"/>
    <w:basedOn w:val="Point2"/>
    <w:pPr>
      <w:numPr>
        <w:numId w:val="26"/>
      </w:numPr>
    </w:pPr>
  </w:style>
  <w:style w:type="paragraph" w:customStyle="1" w:styleId="Tiret3">
    <w:name w:val="Tiret 3"/>
    <w:basedOn w:val="Point3"/>
    <w:pPr>
      <w:numPr>
        <w:numId w:val="27"/>
      </w:numPr>
    </w:pPr>
  </w:style>
  <w:style w:type="paragraph" w:customStyle="1" w:styleId="Tiret4">
    <w:name w:val="Tiret 4"/>
    <w:basedOn w:val="Point4"/>
    <w:pPr>
      <w:numPr>
        <w:numId w:val="28"/>
      </w:numPr>
    </w:pPr>
  </w:style>
  <w:style w:type="paragraph" w:customStyle="1" w:styleId="Tiret5">
    <w:name w:val="Tiret 5"/>
    <w:basedOn w:val="Point5"/>
    <w:pPr>
      <w:numPr>
        <w:numId w:val="29"/>
      </w:numPr>
    </w:pPr>
  </w:style>
  <w:style w:type="paragraph" w:customStyle="1" w:styleId="PointDouble0">
    <w:name w:val="PointDouble 0"/>
    <w:basedOn w:val="Normal"/>
    <w:pPr>
      <w:tabs>
        <w:tab w:val="left" w:pos="850"/>
      </w:tabs>
      <w:ind w:left="1417" w:hanging="1417"/>
    </w:pPr>
  </w:style>
  <w:style w:type="paragraph" w:customStyle="1" w:styleId="PointDouble1">
    <w:name w:val="PointDouble 1"/>
    <w:basedOn w:val="Normal"/>
    <w:pPr>
      <w:tabs>
        <w:tab w:val="left" w:pos="1417"/>
      </w:tabs>
      <w:ind w:left="1984" w:hanging="1134"/>
    </w:pPr>
  </w:style>
  <w:style w:type="paragraph" w:customStyle="1" w:styleId="PointDouble2">
    <w:name w:val="PointDouble 2"/>
    <w:basedOn w:val="Normal"/>
    <w:pPr>
      <w:tabs>
        <w:tab w:val="left" w:pos="1984"/>
      </w:tabs>
      <w:ind w:left="2551" w:hanging="1134"/>
    </w:pPr>
  </w:style>
  <w:style w:type="paragraph" w:customStyle="1" w:styleId="PointDouble3">
    <w:name w:val="PointDouble 3"/>
    <w:basedOn w:val="Normal"/>
    <w:pPr>
      <w:tabs>
        <w:tab w:val="left" w:pos="2551"/>
      </w:tabs>
      <w:ind w:left="3118" w:hanging="1134"/>
    </w:pPr>
  </w:style>
  <w:style w:type="paragraph" w:customStyle="1" w:styleId="PointDouble4">
    <w:name w:val="PointDouble 4"/>
    <w:basedOn w:val="Normal"/>
    <w:pPr>
      <w:tabs>
        <w:tab w:val="left" w:pos="3118"/>
      </w:tabs>
      <w:ind w:left="3685" w:hanging="1134"/>
    </w:pPr>
  </w:style>
  <w:style w:type="paragraph" w:customStyle="1" w:styleId="PointTriple0">
    <w:name w:val="PointTriple 0"/>
    <w:basedOn w:val="Normal"/>
    <w:pPr>
      <w:tabs>
        <w:tab w:val="left" w:pos="850"/>
        <w:tab w:val="left" w:pos="1417"/>
      </w:tabs>
      <w:ind w:left="1984" w:hanging="1984"/>
    </w:pPr>
  </w:style>
  <w:style w:type="paragraph" w:customStyle="1" w:styleId="PointTriple1">
    <w:name w:val="PointTriple 1"/>
    <w:basedOn w:val="Normal"/>
    <w:pPr>
      <w:tabs>
        <w:tab w:val="left" w:pos="1417"/>
        <w:tab w:val="left" w:pos="1984"/>
      </w:tabs>
      <w:ind w:left="2551" w:hanging="1701"/>
    </w:pPr>
  </w:style>
  <w:style w:type="paragraph" w:customStyle="1" w:styleId="PointTriple2">
    <w:name w:val="PointTriple 2"/>
    <w:basedOn w:val="Normal"/>
    <w:pPr>
      <w:tabs>
        <w:tab w:val="left" w:pos="1984"/>
        <w:tab w:val="left" w:pos="2551"/>
      </w:tabs>
      <w:ind w:left="3118" w:hanging="1701"/>
    </w:pPr>
  </w:style>
  <w:style w:type="paragraph" w:customStyle="1" w:styleId="PointTriple3">
    <w:name w:val="PointTriple 3"/>
    <w:basedOn w:val="Normal"/>
    <w:pPr>
      <w:tabs>
        <w:tab w:val="left" w:pos="2551"/>
        <w:tab w:val="left" w:pos="3118"/>
      </w:tabs>
      <w:ind w:left="3685" w:hanging="1701"/>
    </w:pPr>
  </w:style>
  <w:style w:type="paragraph" w:customStyle="1" w:styleId="PointTriple4">
    <w:name w:val="PointTriple 4"/>
    <w:basedOn w:val="Normal"/>
    <w:pPr>
      <w:tabs>
        <w:tab w:val="left" w:pos="3118"/>
        <w:tab w:val="left" w:pos="3685"/>
      </w:tabs>
      <w:ind w:left="4252" w:hanging="1701"/>
    </w:pPr>
  </w:style>
  <w:style w:type="paragraph" w:customStyle="1" w:styleId="NumPar1">
    <w:name w:val="NumPar 1"/>
    <w:basedOn w:val="Normal"/>
    <w:next w:val="Text1"/>
    <w:pPr>
      <w:numPr>
        <w:numId w:val="30"/>
      </w:numPr>
    </w:pPr>
  </w:style>
  <w:style w:type="paragraph" w:customStyle="1" w:styleId="NumPar2">
    <w:name w:val="NumPar 2"/>
    <w:basedOn w:val="Normal"/>
    <w:next w:val="Text1"/>
    <w:pPr>
      <w:numPr>
        <w:ilvl w:val="1"/>
        <w:numId w:val="30"/>
      </w:numPr>
    </w:pPr>
  </w:style>
  <w:style w:type="paragraph" w:customStyle="1" w:styleId="NumPar3">
    <w:name w:val="NumPar 3"/>
    <w:basedOn w:val="Normal"/>
    <w:next w:val="Text1"/>
    <w:pPr>
      <w:numPr>
        <w:ilvl w:val="2"/>
        <w:numId w:val="30"/>
      </w:numPr>
    </w:pPr>
  </w:style>
  <w:style w:type="paragraph" w:customStyle="1" w:styleId="NumPar4">
    <w:name w:val="NumPar 4"/>
    <w:basedOn w:val="Normal"/>
    <w:next w:val="Text1"/>
    <w:pPr>
      <w:numPr>
        <w:ilvl w:val="3"/>
        <w:numId w:val="30"/>
      </w:numPr>
    </w:pPr>
  </w:style>
  <w:style w:type="paragraph" w:customStyle="1" w:styleId="NumPar5">
    <w:name w:val="NumPar 5"/>
    <w:basedOn w:val="Normal"/>
    <w:next w:val="Text2"/>
    <w:pPr>
      <w:numPr>
        <w:ilvl w:val="4"/>
        <w:numId w:val="30"/>
      </w:numPr>
    </w:pPr>
  </w:style>
  <w:style w:type="paragraph" w:customStyle="1" w:styleId="NumPar6">
    <w:name w:val="NumPar 6"/>
    <w:basedOn w:val="Normal"/>
    <w:next w:val="Text2"/>
    <w:pPr>
      <w:numPr>
        <w:ilvl w:val="5"/>
        <w:numId w:val="30"/>
      </w:numPr>
    </w:pPr>
  </w:style>
  <w:style w:type="paragraph" w:customStyle="1" w:styleId="NumPar7">
    <w:name w:val="NumPar 7"/>
    <w:basedOn w:val="Normal"/>
    <w:next w:val="Text2"/>
    <w:pPr>
      <w:numPr>
        <w:ilvl w:val="6"/>
        <w:numId w:val="30"/>
      </w:numPr>
    </w:pPr>
  </w:style>
  <w:style w:type="paragraph" w:customStyle="1" w:styleId="ManualNumPar1">
    <w:name w:val="Manual NumPar 1"/>
    <w:basedOn w:val="Normal"/>
    <w:next w:val="Text1"/>
    <w:pPr>
      <w:ind w:left="850" w:hanging="850"/>
    </w:pPr>
  </w:style>
  <w:style w:type="paragraph" w:customStyle="1" w:styleId="ManualNumPar2">
    <w:name w:val="Manual NumPar 2"/>
    <w:basedOn w:val="Normal"/>
    <w:next w:val="Text1"/>
    <w:pPr>
      <w:ind w:left="850" w:hanging="850"/>
    </w:pPr>
  </w:style>
  <w:style w:type="paragraph" w:customStyle="1" w:styleId="ManualNumPar3">
    <w:name w:val="Manual NumPar 3"/>
    <w:basedOn w:val="Normal"/>
    <w:next w:val="Text1"/>
    <w:pPr>
      <w:ind w:left="850" w:hanging="850"/>
    </w:pPr>
  </w:style>
  <w:style w:type="paragraph" w:customStyle="1" w:styleId="ManualNumPar4">
    <w:name w:val="Manual NumPar 4"/>
    <w:basedOn w:val="Normal"/>
    <w:next w:val="Text1"/>
    <w:pPr>
      <w:ind w:left="850" w:hanging="850"/>
    </w:pPr>
  </w:style>
  <w:style w:type="paragraph" w:customStyle="1" w:styleId="ManualNumPar5">
    <w:name w:val="Manual NumPar 5"/>
    <w:basedOn w:val="Normal"/>
    <w:next w:val="Text2"/>
    <w:pPr>
      <w:ind w:left="1417" w:hanging="1417"/>
    </w:pPr>
  </w:style>
  <w:style w:type="paragraph" w:customStyle="1" w:styleId="ManualNumPar6">
    <w:name w:val="Manual NumPar 6"/>
    <w:basedOn w:val="Normal"/>
    <w:next w:val="Text2"/>
    <w:pPr>
      <w:ind w:left="1417" w:hanging="1417"/>
    </w:pPr>
  </w:style>
  <w:style w:type="paragraph" w:customStyle="1" w:styleId="ManualNumPar7">
    <w:name w:val="Manual NumPar 7"/>
    <w:basedOn w:val="Normal"/>
    <w:next w:val="Text2"/>
    <w:pPr>
      <w:ind w:left="1417" w:hanging="1417"/>
    </w:pPr>
  </w:style>
  <w:style w:type="paragraph" w:customStyle="1" w:styleId="QuotedNumPar">
    <w:name w:val="Quoted NumPar"/>
    <w:basedOn w:val="Normal"/>
    <w:pPr>
      <w:ind w:left="1417" w:hanging="567"/>
    </w:pPr>
  </w:style>
  <w:style w:type="paragraph" w:customStyle="1" w:styleId="ManualHeading1">
    <w:name w:val="Manual Heading 1"/>
    <w:basedOn w:val="Normal"/>
    <w:next w:val="Text1"/>
    <w:pPr>
      <w:keepNext/>
      <w:tabs>
        <w:tab w:val="left" w:pos="850"/>
      </w:tabs>
      <w:spacing w:before="360"/>
      <w:ind w:left="850" w:hanging="850"/>
      <w:outlineLvl w:val="0"/>
    </w:pPr>
    <w:rPr>
      <w:b/>
      <w:smallCaps/>
    </w:rPr>
  </w:style>
  <w:style w:type="paragraph" w:customStyle="1" w:styleId="ManualHeading2">
    <w:name w:val="Manual Heading 2"/>
    <w:basedOn w:val="Normal"/>
    <w:next w:val="Text1"/>
    <w:pPr>
      <w:keepNext/>
      <w:tabs>
        <w:tab w:val="left" w:pos="850"/>
      </w:tabs>
      <w:ind w:left="850" w:hanging="850"/>
      <w:outlineLvl w:val="1"/>
    </w:pPr>
    <w:rPr>
      <w:b/>
    </w:rPr>
  </w:style>
  <w:style w:type="paragraph" w:customStyle="1" w:styleId="ManualHeading3">
    <w:name w:val="Manual Heading 3"/>
    <w:basedOn w:val="Normal"/>
    <w:next w:val="Text1"/>
    <w:pPr>
      <w:keepNext/>
      <w:tabs>
        <w:tab w:val="left" w:pos="850"/>
      </w:tabs>
      <w:ind w:left="850" w:hanging="850"/>
      <w:outlineLvl w:val="2"/>
    </w:pPr>
    <w:rPr>
      <w:i/>
    </w:rPr>
  </w:style>
  <w:style w:type="paragraph" w:customStyle="1" w:styleId="ManualHeading4">
    <w:name w:val="Manual Heading 4"/>
    <w:basedOn w:val="Normal"/>
    <w:next w:val="Text1"/>
    <w:pPr>
      <w:keepNext/>
      <w:tabs>
        <w:tab w:val="left" w:pos="850"/>
      </w:tabs>
      <w:ind w:left="850" w:hanging="850"/>
      <w:outlineLvl w:val="3"/>
    </w:pPr>
  </w:style>
  <w:style w:type="paragraph" w:customStyle="1" w:styleId="ManualHeading5">
    <w:name w:val="Manual Heading 5"/>
    <w:basedOn w:val="Normal"/>
    <w:next w:val="Text2"/>
    <w:pPr>
      <w:keepNext/>
      <w:tabs>
        <w:tab w:val="left" w:pos="1417"/>
      </w:tabs>
      <w:ind w:left="1417" w:hanging="1417"/>
      <w:outlineLvl w:val="4"/>
    </w:pPr>
  </w:style>
  <w:style w:type="paragraph" w:customStyle="1" w:styleId="ManualHeading6">
    <w:name w:val="Manual Heading 6"/>
    <w:basedOn w:val="Normal"/>
    <w:next w:val="Text2"/>
    <w:pPr>
      <w:keepNext/>
      <w:tabs>
        <w:tab w:val="left" w:pos="1417"/>
      </w:tabs>
      <w:ind w:left="1417" w:hanging="1417"/>
      <w:outlineLvl w:val="5"/>
    </w:pPr>
  </w:style>
  <w:style w:type="paragraph" w:customStyle="1" w:styleId="ManualHeading7">
    <w:name w:val="Manual Heading 7"/>
    <w:basedOn w:val="Normal"/>
    <w:next w:val="Text2"/>
    <w:pPr>
      <w:keepNext/>
      <w:tabs>
        <w:tab w:val="left" w:pos="1417"/>
      </w:tabs>
      <w:ind w:left="1417" w:hanging="1417"/>
      <w:outlineLvl w:val="6"/>
    </w:pPr>
  </w:style>
  <w:style w:type="paragraph" w:customStyle="1" w:styleId="ChapterTitle">
    <w:name w:val="ChapterTitle"/>
    <w:basedOn w:val="Normal"/>
    <w:next w:val="Normal"/>
    <w:pPr>
      <w:keepNext/>
      <w:spacing w:after="360"/>
      <w:jc w:val="center"/>
    </w:pPr>
    <w:rPr>
      <w:b/>
      <w:sz w:val="32"/>
    </w:rPr>
  </w:style>
  <w:style w:type="paragraph" w:customStyle="1" w:styleId="PartTitle">
    <w:name w:val="PartTitle"/>
    <w:basedOn w:val="Normal"/>
    <w:next w:val="ChapterTitle"/>
    <w:pPr>
      <w:keepNext/>
      <w:pageBreakBefore/>
      <w:spacing w:after="360"/>
      <w:jc w:val="center"/>
    </w:pPr>
    <w:rPr>
      <w:b/>
      <w:sz w:val="36"/>
    </w:rPr>
  </w:style>
  <w:style w:type="paragraph" w:customStyle="1" w:styleId="SectionTitle">
    <w:name w:val="SectionTitle"/>
    <w:basedOn w:val="Normal"/>
    <w:next w:val="Heading1"/>
    <w:pPr>
      <w:keepNext/>
      <w:spacing w:after="360"/>
      <w:jc w:val="center"/>
    </w:pPr>
    <w:rPr>
      <w:b/>
      <w:smallCaps/>
      <w:sz w:val="28"/>
    </w:rPr>
  </w:style>
  <w:style w:type="paragraph" w:customStyle="1" w:styleId="TableTitle">
    <w:name w:val="Table Title"/>
    <w:basedOn w:val="Normal"/>
    <w:next w:val="Normal"/>
    <w:pPr>
      <w:jc w:val="center"/>
    </w:pPr>
    <w:rPr>
      <w:b/>
    </w:rPr>
  </w:style>
  <w:style w:type="character" w:customStyle="1" w:styleId="Marker">
    <w:name w:val="Marker"/>
    <w:basedOn w:val="DefaultParagraphFont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pPr>
      <w:numPr>
        <w:numId w:val="32"/>
      </w:numPr>
    </w:pPr>
  </w:style>
  <w:style w:type="paragraph" w:customStyle="1" w:styleId="Point1number">
    <w:name w:val="Point 1 (number)"/>
    <w:basedOn w:val="Normal"/>
    <w:pPr>
      <w:numPr>
        <w:ilvl w:val="2"/>
        <w:numId w:val="32"/>
      </w:numPr>
    </w:pPr>
  </w:style>
  <w:style w:type="paragraph" w:customStyle="1" w:styleId="Point2number">
    <w:name w:val="Point 2 (number)"/>
    <w:basedOn w:val="Normal"/>
    <w:pPr>
      <w:numPr>
        <w:ilvl w:val="4"/>
        <w:numId w:val="32"/>
      </w:numPr>
    </w:pPr>
  </w:style>
  <w:style w:type="paragraph" w:customStyle="1" w:styleId="Point3number">
    <w:name w:val="Point 3 (number)"/>
    <w:basedOn w:val="Normal"/>
    <w:pPr>
      <w:numPr>
        <w:ilvl w:val="6"/>
        <w:numId w:val="32"/>
      </w:numPr>
    </w:pPr>
  </w:style>
  <w:style w:type="paragraph" w:customStyle="1" w:styleId="Point0letter">
    <w:name w:val="Point 0 (letter)"/>
    <w:basedOn w:val="Normal"/>
    <w:pPr>
      <w:numPr>
        <w:ilvl w:val="1"/>
        <w:numId w:val="32"/>
      </w:numPr>
    </w:pPr>
  </w:style>
  <w:style w:type="paragraph" w:customStyle="1" w:styleId="Point1letter">
    <w:name w:val="Point 1 (letter)"/>
    <w:basedOn w:val="Normal"/>
    <w:pPr>
      <w:numPr>
        <w:ilvl w:val="3"/>
        <w:numId w:val="32"/>
      </w:numPr>
    </w:pPr>
  </w:style>
  <w:style w:type="paragraph" w:customStyle="1" w:styleId="Point2letter">
    <w:name w:val="Point 2 (letter)"/>
    <w:basedOn w:val="Normal"/>
    <w:pPr>
      <w:numPr>
        <w:ilvl w:val="5"/>
        <w:numId w:val="32"/>
      </w:numPr>
    </w:pPr>
  </w:style>
  <w:style w:type="paragraph" w:customStyle="1" w:styleId="Point3letter">
    <w:name w:val="Point 3 (letter)"/>
    <w:basedOn w:val="Normal"/>
    <w:pPr>
      <w:numPr>
        <w:ilvl w:val="7"/>
        <w:numId w:val="32"/>
      </w:numPr>
    </w:pPr>
  </w:style>
  <w:style w:type="paragraph" w:customStyle="1" w:styleId="Point4letter">
    <w:name w:val="Point 4 (letter)"/>
    <w:basedOn w:val="Normal"/>
    <w:pPr>
      <w:numPr>
        <w:ilvl w:val="8"/>
        <w:numId w:val="32"/>
      </w:numPr>
    </w:pPr>
  </w:style>
  <w:style w:type="paragraph" w:customStyle="1" w:styleId="Bullet0">
    <w:name w:val="Bullet 0"/>
    <w:basedOn w:val="Normal"/>
    <w:pPr>
      <w:numPr>
        <w:numId w:val="33"/>
      </w:numPr>
    </w:pPr>
  </w:style>
  <w:style w:type="paragraph" w:customStyle="1" w:styleId="Bullet1">
    <w:name w:val="Bullet 1"/>
    <w:basedOn w:val="Normal"/>
    <w:pPr>
      <w:numPr>
        <w:numId w:val="34"/>
      </w:numPr>
    </w:pPr>
  </w:style>
  <w:style w:type="paragraph" w:customStyle="1" w:styleId="Bullet2">
    <w:name w:val="Bullet 2"/>
    <w:basedOn w:val="Normal"/>
    <w:pPr>
      <w:numPr>
        <w:numId w:val="35"/>
      </w:numPr>
    </w:pPr>
  </w:style>
  <w:style w:type="paragraph" w:customStyle="1" w:styleId="Bullet3">
    <w:name w:val="Bullet 3"/>
    <w:basedOn w:val="Normal"/>
    <w:pPr>
      <w:numPr>
        <w:numId w:val="36"/>
      </w:numPr>
    </w:pPr>
  </w:style>
  <w:style w:type="paragraph" w:customStyle="1" w:styleId="Bullet4">
    <w:name w:val="Bullet 4"/>
    <w:basedOn w:val="Normal"/>
    <w:pPr>
      <w:numPr>
        <w:numId w:val="37"/>
      </w:numPr>
    </w:pPr>
  </w:style>
  <w:style w:type="paragraph" w:customStyle="1" w:styleId="Langue">
    <w:name w:val="Langue"/>
    <w:basedOn w:val="Normal"/>
    <w:next w:val="Rfrenceinterne"/>
    <w:pPr>
      <w:framePr w:wrap="around" w:vAnchor="page" w:hAnchor="text" w:xAlign="center" w:y="14741"/>
      <w:spacing w:before="0" w:after="600"/>
      <w:jc w:val="center"/>
    </w:pPr>
    <w:rPr>
      <w:b/>
      <w:caps/>
    </w:rPr>
  </w:style>
  <w:style w:type="paragraph" w:customStyle="1" w:styleId="Nomdelinstitution">
    <w:name w:val="Nom de l'institution"/>
    <w:basedOn w:val="Normal"/>
    <w:next w:val="Emission"/>
    <w:pPr>
      <w:spacing w:before="0" w:after="0"/>
      <w:jc w:val="left"/>
    </w:pPr>
    <w:rPr>
      <w:rFonts w:ascii="Arial" w:hAnsi="Arial" w:cs="Arial"/>
    </w:rPr>
  </w:style>
  <w:style w:type="paragraph" w:customStyle="1" w:styleId="Emission">
    <w:name w:val="Emission"/>
    <w:basedOn w:val="Normal"/>
    <w:next w:val="Rfrenceinstitutionnelle"/>
    <w:pPr>
      <w:spacing w:before="0" w:after="0"/>
      <w:ind w:left="5103"/>
      <w:jc w:val="left"/>
    </w:pPr>
  </w:style>
  <w:style w:type="paragraph" w:customStyle="1" w:styleId="Rfrenceinstitutionnelle">
    <w:name w:val="Référence institutionnelle"/>
    <w:basedOn w:val="Normal"/>
    <w:next w:val="Confidentialit"/>
    <w:pPr>
      <w:spacing w:before="0" w:after="240"/>
      <w:ind w:left="5103"/>
      <w:jc w:val="left"/>
    </w:pPr>
  </w:style>
  <w:style w:type="paragraph" w:customStyle="1" w:styleId="Pagedecouverture">
    <w:name w:val="Page de couverture"/>
    <w:basedOn w:val="Normal"/>
    <w:next w:val="Normal"/>
    <w:pPr>
      <w:spacing w:before="0" w:after="0"/>
    </w:pPr>
  </w:style>
  <w:style w:type="paragraph" w:customStyle="1" w:styleId="Declassification">
    <w:name w:val="Declassification"/>
    <w:basedOn w:val="Normal"/>
    <w:next w:val="Normal"/>
    <w:pPr>
      <w:spacing w:before="0" w:after="0"/>
    </w:pPr>
  </w:style>
  <w:style w:type="paragraph" w:customStyle="1" w:styleId="Disclaimer">
    <w:name w:val="Disclaimer"/>
    <w:basedOn w:val="Normal"/>
    <w:pPr>
      <w:framePr w:w="8220" w:wrap="notBeside" w:hAnchor="margin" w:xAlign="center" w:y="10401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</w:pPr>
  </w:style>
  <w:style w:type="paragraph" w:customStyle="1" w:styleId="SecurityMarking">
    <w:name w:val="SecurityMarking"/>
    <w:basedOn w:val="Normal"/>
    <w:pPr>
      <w:spacing w:before="0" w:after="0" w:line="276" w:lineRule="auto"/>
      <w:ind w:left="5103"/>
      <w:jc w:val="left"/>
    </w:pPr>
    <w:rPr>
      <w:sz w:val="28"/>
    </w:rPr>
  </w:style>
  <w:style w:type="paragraph" w:customStyle="1" w:styleId="DateMarking">
    <w:name w:val="DateMarking"/>
    <w:basedOn w:val="Normal"/>
    <w:pPr>
      <w:spacing w:before="0" w:after="0" w:line="276" w:lineRule="auto"/>
      <w:ind w:left="5103"/>
      <w:jc w:val="left"/>
    </w:pPr>
    <w:rPr>
      <w:i/>
      <w:sz w:val="28"/>
    </w:rPr>
  </w:style>
  <w:style w:type="paragraph" w:customStyle="1" w:styleId="ReleasableTo">
    <w:name w:val="ReleasableTo"/>
    <w:basedOn w:val="Normal"/>
    <w:pPr>
      <w:spacing w:before="0" w:after="0" w:line="276" w:lineRule="auto"/>
      <w:ind w:left="5103"/>
      <w:jc w:val="left"/>
    </w:pPr>
    <w:rPr>
      <w:i/>
      <w:sz w:val="28"/>
    </w:rPr>
  </w:style>
  <w:style w:type="paragraph" w:customStyle="1" w:styleId="Annexetitreexpos">
    <w:name w:val="Annexe titre (exposé)"/>
    <w:basedOn w:val="Normal"/>
    <w:next w:val="Normal"/>
    <w:pPr>
      <w:jc w:val="center"/>
    </w:pPr>
    <w:rPr>
      <w:b/>
      <w:u w:val="single"/>
    </w:rPr>
  </w:style>
  <w:style w:type="paragraph" w:customStyle="1" w:styleId="Annexetitre">
    <w:name w:val="Annexe titre"/>
    <w:basedOn w:val="Normal"/>
    <w:next w:val="Normal"/>
    <w:pPr>
      <w:jc w:val="center"/>
    </w:pPr>
    <w:rPr>
      <w:b/>
      <w:u w:val="single"/>
    </w:rPr>
  </w:style>
  <w:style w:type="paragraph" w:customStyle="1" w:styleId="Annexetitrefichefinancire">
    <w:name w:val="Annexe titre (fiche financière)"/>
    <w:basedOn w:val="Normal"/>
    <w:next w:val="Normal"/>
    <w:pPr>
      <w:jc w:val="center"/>
    </w:pPr>
    <w:rPr>
      <w:b/>
      <w:u w:val="single"/>
    </w:rPr>
  </w:style>
  <w:style w:type="paragraph" w:customStyle="1" w:styleId="Applicationdirecte">
    <w:name w:val="Application directe"/>
    <w:basedOn w:val="Normal"/>
    <w:next w:val="Fait"/>
    <w:pPr>
      <w:spacing w:before="480"/>
    </w:pPr>
  </w:style>
  <w:style w:type="paragraph" w:customStyle="1" w:styleId="Avertissementtitre">
    <w:name w:val="Avertissement titre"/>
    <w:basedOn w:val="Normal"/>
    <w:next w:val="Normal"/>
    <w:pPr>
      <w:keepNext/>
      <w:spacing w:before="480"/>
    </w:pPr>
    <w:rPr>
      <w:u w:val="single"/>
    </w:rPr>
  </w:style>
  <w:style w:type="paragraph" w:customStyle="1" w:styleId="Confidence">
    <w:name w:val="Confidence"/>
    <w:basedOn w:val="Normal"/>
    <w:next w:val="Normal"/>
    <w:pPr>
      <w:spacing w:before="360"/>
      <w:jc w:val="center"/>
    </w:pPr>
  </w:style>
  <w:style w:type="paragraph" w:customStyle="1" w:styleId="Confidentialit">
    <w:name w:val="Confidentialité"/>
    <w:basedOn w:val="Normal"/>
    <w:next w:val="TypedudocumentPagedecouverture"/>
    <w:pPr>
      <w:spacing w:before="240" w:after="240"/>
      <w:ind w:left="5103"/>
      <w:jc w:val="left"/>
    </w:pPr>
    <w:rPr>
      <w:i/>
      <w:sz w:val="32"/>
    </w:rPr>
  </w:style>
  <w:style w:type="paragraph" w:customStyle="1" w:styleId="Considrant">
    <w:name w:val="Considérant"/>
    <w:basedOn w:val="Normal"/>
    <w:pPr>
      <w:numPr>
        <w:numId w:val="38"/>
      </w:numPr>
    </w:pPr>
  </w:style>
  <w:style w:type="paragraph" w:customStyle="1" w:styleId="Corrigendum">
    <w:name w:val="Corrigendum"/>
    <w:basedOn w:val="Normal"/>
    <w:next w:val="Normal"/>
    <w:pPr>
      <w:spacing w:before="0" w:after="240"/>
      <w:jc w:val="left"/>
    </w:pPr>
  </w:style>
  <w:style w:type="paragraph" w:customStyle="1" w:styleId="Datedadoption">
    <w:name w:val="Date d'adoption"/>
    <w:basedOn w:val="Normal"/>
    <w:next w:val="Titreobjet"/>
    <w:pPr>
      <w:spacing w:before="360" w:after="0"/>
      <w:jc w:val="center"/>
    </w:pPr>
    <w:rPr>
      <w:b/>
    </w:rPr>
  </w:style>
  <w:style w:type="paragraph" w:customStyle="1" w:styleId="Exposdesmotifstitre">
    <w:name w:val="Exposé des motifs titre"/>
    <w:basedOn w:val="Normal"/>
    <w:next w:val="Normal"/>
    <w:pPr>
      <w:jc w:val="center"/>
    </w:pPr>
    <w:rPr>
      <w:b/>
      <w:u w:val="single"/>
    </w:rPr>
  </w:style>
  <w:style w:type="paragraph" w:customStyle="1" w:styleId="Fait">
    <w:name w:val="Fait à"/>
    <w:basedOn w:val="Normal"/>
    <w:next w:val="Institutionquisigne"/>
    <w:pPr>
      <w:keepNext/>
      <w:spacing w:after="0"/>
    </w:pPr>
  </w:style>
  <w:style w:type="paragraph" w:customStyle="1" w:styleId="Formuledadoption">
    <w:name w:val="Formule d'adoption"/>
    <w:basedOn w:val="Normal"/>
    <w:next w:val="Titrearticle"/>
    <w:pPr>
      <w:keepNext/>
    </w:pPr>
  </w:style>
  <w:style w:type="paragraph" w:customStyle="1" w:styleId="Institutionquiagit">
    <w:name w:val="Institution qui agit"/>
    <w:basedOn w:val="Normal"/>
    <w:next w:val="Normal"/>
    <w:pPr>
      <w:keepNext/>
      <w:spacing w:before="600"/>
    </w:pPr>
  </w:style>
  <w:style w:type="paragraph" w:customStyle="1" w:styleId="Institutionquisigne">
    <w:name w:val="Institution qui signe"/>
    <w:basedOn w:val="Normal"/>
    <w:next w:val="Personnequisigne"/>
    <w:pPr>
      <w:keepNext/>
      <w:tabs>
        <w:tab w:val="left" w:pos="4252"/>
      </w:tabs>
      <w:spacing w:before="720" w:after="0"/>
    </w:pPr>
    <w:rPr>
      <w:i/>
    </w:rPr>
  </w:style>
  <w:style w:type="paragraph" w:customStyle="1" w:styleId="ManualConsidrant">
    <w:name w:val="Manual Considérant"/>
    <w:basedOn w:val="Normal"/>
    <w:pPr>
      <w:ind w:left="709" w:hanging="709"/>
    </w:pPr>
  </w:style>
  <w:style w:type="paragraph" w:customStyle="1" w:styleId="Personnequisigne">
    <w:name w:val="Personne qui signe"/>
    <w:basedOn w:val="Normal"/>
    <w:next w:val="Institutionquisigne"/>
    <w:pPr>
      <w:tabs>
        <w:tab w:val="left" w:pos="4252"/>
      </w:tabs>
      <w:spacing w:before="0" w:after="0"/>
      <w:jc w:val="left"/>
    </w:pPr>
    <w:rPr>
      <w:i/>
    </w:rPr>
  </w:style>
  <w:style w:type="paragraph" w:customStyle="1" w:styleId="Rfrenceinterinstitutionnelle">
    <w:name w:val="Référence interinstitutionnelle"/>
    <w:basedOn w:val="Normal"/>
    <w:next w:val="Statut"/>
    <w:pPr>
      <w:spacing w:before="0" w:after="0"/>
      <w:ind w:left="5103"/>
      <w:jc w:val="left"/>
    </w:pPr>
  </w:style>
  <w:style w:type="paragraph" w:customStyle="1" w:styleId="Rfrenceinterne">
    <w:name w:val="Référence interne"/>
    <w:basedOn w:val="Normal"/>
    <w:next w:val="Rfrenceinterinstitutionnelle"/>
    <w:pPr>
      <w:spacing w:before="0" w:after="0"/>
      <w:ind w:left="5103"/>
      <w:jc w:val="left"/>
    </w:pPr>
  </w:style>
  <w:style w:type="paragraph" w:customStyle="1" w:styleId="Statut">
    <w:name w:val="Statut"/>
    <w:basedOn w:val="Normal"/>
    <w:next w:val="Typedudocument"/>
    <w:pPr>
      <w:spacing w:before="360" w:after="0"/>
      <w:jc w:val="center"/>
    </w:pPr>
  </w:style>
  <w:style w:type="paragraph" w:customStyle="1" w:styleId="Titrearticle">
    <w:name w:val="Titre article"/>
    <w:basedOn w:val="Normal"/>
    <w:next w:val="Normal"/>
    <w:pPr>
      <w:keepNext/>
      <w:spacing w:before="360"/>
      <w:jc w:val="center"/>
    </w:pPr>
    <w:rPr>
      <w:i/>
    </w:rPr>
  </w:style>
  <w:style w:type="paragraph" w:customStyle="1" w:styleId="Titreobjet">
    <w:name w:val="Titre objet"/>
    <w:basedOn w:val="Normal"/>
    <w:next w:val="IntrtEEE"/>
    <w:pPr>
      <w:spacing w:before="360" w:after="360"/>
      <w:jc w:val="center"/>
    </w:pPr>
    <w:rPr>
      <w:b/>
    </w:rPr>
  </w:style>
  <w:style w:type="paragraph" w:customStyle="1" w:styleId="Typedudocument">
    <w:name w:val="Type du document"/>
    <w:basedOn w:val="Normal"/>
    <w:next w:val="Titreobjet"/>
    <w:pPr>
      <w:spacing w:before="360" w:after="0"/>
      <w:jc w:val="center"/>
    </w:pPr>
    <w:rPr>
      <w:b/>
    </w:rPr>
  </w:style>
  <w:style w:type="character" w:customStyle="1" w:styleId="Added">
    <w:name w:val="Added"/>
    <w:basedOn w:val="DefaultParagraphFont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pPr>
      <w:keepLines/>
      <w:spacing w:line="360" w:lineRule="auto"/>
      <w:ind w:left="3402"/>
      <w:jc w:val="left"/>
    </w:pPr>
  </w:style>
  <w:style w:type="paragraph" w:customStyle="1" w:styleId="Objetexterne">
    <w:name w:val="Objet externe"/>
    <w:basedOn w:val="Normal"/>
    <w:next w:val="Normal"/>
    <w:rPr>
      <w:i/>
      <w:caps/>
    </w:rPr>
  </w:style>
  <w:style w:type="paragraph" w:customStyle="1" w:styleId="Supertitre">
    <w:name w:val="Supertitre"/>
    <w:basedOn w:val="Normal"/>
    <w:next w:val="Normal"/>
    <w:pPr>
      <w:spacing w:before="0" w:after="600"/>
      <w:jc w:val="center"/>
    </w:pPr>
    <w:rPr>
      <w:b/>
    </w:rPr>
  </w:style>
  <w:style w:type="paragraph" w:customStyle="1" w:styleId="Languesfaisantfoi">
    <w:name w:val="Langues faisant foi"/>
    <w:basedOn w:val="Normal"/>
    <w:next w:val="Normal"/>
    <w:rsid w:val="00E664ED"/>
    <w:pPr>
      <w:spacing w:before="360" w:after="240"/>
      <w:jc w:val="center"/>
    </w:pPr>
  </w:style>
  <w:style w:type="paragraph" w:customStyle="1" w:styleId="Rfrencecroise">
    <w:name w:val="Référence croisée"/>
    <w:basedOn w:val="Normal"/>
    <w:pPr>
      <w:spacing w:before="0" w:after="0"/>
      <w:jc w:val="center"/>
    </w:pPr>
  </w:style>
  <w:style w:type="paragraph" w:customStyle="1" w:styleId="Fichefinanciretitre">
    <w:name w:val="Fiche financière titre"/>
    <w:basedOn w:val="Normal"/>
    <w:next w:val="Normal"/>
    <w:pPr>
      <w:jc w:val="center"/>
    </w:pPr>
    <w:rPr>
      <w:b/>
      <w:u w:val="single"/>
    </w:rPr>
  </w:style>
  <w:style w:type="paragraph" w:customStyle="1" w:styleId="DatedadoptionPagedecouverture">
    <w:name w:val="Date d'adoption (Page de couverture)"/>
    <w:basedOn w:val="Datedadoption"/>
    <w:next w:val="TitreobjetPagedecouverture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</w:style>
  <w:style w:type="paragraph" w:customStyle="1" w:styleId="StatutPagedecouverture">
    <w:name w:val="Statut (Page de couverture)"/>
    <w:basedOn w:val="Statut"/>
    <w:next w:val="TypedudocumentPagedecouverture"/>
  </w:style>
  <w:style w:type="paragraph" w:customStyle="1" w:styleId="TitreobjetPagedecouverture">
    <w:name w:val="Titre objet (Page de couverture)"/>
    <w:basedOn w:val="Titreobjet"/>
    <w:next w:val="IntrtEEEPagedecouverture"/>
  </w:style>
  <w:style w:type="paragraph" w:customStyle="1" w:styleId="TypedudocumentPagedecouverture">
    <w:name w:val="Type du document (Page de couverture)"/>
    <w:basedOn w:val="Typedudocument"/>
    <w:next w:val="TitreobjetPagedecouverture"/>
  </w:style>
  <w:style w:type="paragraph" w:customStyle="1" w:styleId="Volume">
    <w:name w:val="Volume"/>
    <w:basedOn w:val="Normal"/>
    <w:next w:val="Confidentialit"/>
    <w:pPr>
      <w:spacing w:before="0" w:after="240"/>
      <w:ind w:left="5103"/>
      <w:jc w:val="left"/>
    </w:pPr>
  </w:style>
  <w:style w:type="paragraph" w:customStyle="1" w:styleId="IntrtEEE">
    <w:name w:val="Intérêt EEE"/>
    <w:basedOn w:val="Languesfaisantfoi"/>
    <w:next w:val="Normal"/>
    <w:rsid w:val="00E664ED"/>
    <w:pPr>
      <w:spacing w:after="0"/>
    </w:pPr>
  </w:style>
  <w:style w:type="paragraph" w:customStyle="1" w:styleId="Accompagnant">
    <w:name w:val="Accompagnant"/>
    <w:basedOn w:val="Normal"/>
    <w:next w:val="Typeacteprincipal"/>
    <w:pPr>
      <w:spacing w:before="0" w:after="240"/>
      <w:jc w:val="center"/>
    </w:pPr>
    <w:rPr>
      <w:b/>
      <w:i/>
    </w:rPr>
  </w:style>
  <w:style w:type="paragraph" w:customStyle="1" w:styleId="Typeacteprincipal">
    <w:name w:val="Type acte principal"/>
    <w:basedOn w:val="Normal"/>
    <w:next w:val="Objetacteprincipal"/>
    <w:pPr>
      <w:spacing w:before="0" w:after="240"/>
      <w:jc w:val="center"/>
    </w:pPr>
    <w:rPr>
      <w:b/>
    </w:rPr>
  </w:style>
  <w:style w:type="paragraph" w:customStyle="1" w:styleId="Objetacteprincipal">
    <w:name w:val="Objet acte principal"/>
    <w:basedOn w:val="Normal"/>
    <w:next w:val="Titrearticle"/>
    <w:pPr>
      <w:spacing w:before="0" w:after="360"/>
      <w:jc w:val="center"/>
    </w:pPr>
    <w:rPr>
      <w:b/>
    </w:rPr>
  </w:style>
  <w:style w:type="paragraph" w:customStyle="1" w:styleId="IntrtEEEPagedecouverture">
    <w:name w:val="Intérêt EEE (Page de couverture)"/>
    <w:basedOn w:val="IntrtEEE"/>
    <w:next w:val="Normal"/>
    <w:rsid w:val="00E664ED"/>
  </w:style>
  <w:style w:type="paragraph" w:customStyle="1" w:styleId="AccompagnantPagedecouverture">
    <w:name w:val="Accompagnant (Page de couverture)"/>
    <w:basedOn w:val="Accompagnant"/>
    <w:next w:val="TypeacteprincipalPagedecouverture"/>
  </w:style>
  <w:style w:type="paragraph" w:customStyle="1" w:styleId="TypeacteprincipalPagedecouverture">
    <w:name w:val="Type acte principal (Page de couverture)"/>
    <w:basedOn w:val="Typeacteprincipal"/>
    <w:next w:val="ObjetacteprincipalPagedecouverture"/>
  </w:style>
  <w:style w:type="paragraph" w:customStyle="1" w:styleId="ObjetacteprincipalPagedecouverture">
    <w:name w:val="Objet acte principal (Page de couverture)"/>
    <w:basedOn w:val="Objetacteprincipal"/>
    <w:next w:val="Rfrencecroise"/>
  </w:style>
  <w:style w:type="paragraph" w:customStyle="1" w:styleId="LanguesfaisantfoiPagedecouverture">
    <w:name w:val="Langues faisant foi (Page de couverture)"/>
    <w:basedOn w:val="Normal"/>
    <w:next w:val="Rfrencecroise"/>
    <w:rsid w:val="00E664ED"/>
    <w:pPr>
      <w:spacing w:before="360" w:after="240"/>
      <w:jc w:val="center"/>
    </w:pPr>
  </w:style>
  <w:style w:type="paragraph" w:styleId="Header">
    <w:name w:val="header"/>
    <w:basedOn w:val="Normal"/>
    <w:link w:val="HeaderChar"/>
    <w:uiPriority w:val="99"/>
    <w:unhideWhenUsed/>
    <w:rsid w:val="00111AD0"/>
    <w:pPr>
      <w:tabs>
        <w:tab w:val="center" w:pos="4535"/>
        <w:tab w:val="right" w:pos="9071"/>
      </w:tabs>
      <w:spacing w:before="0"/>
    </w:pPr>
  </w:style>
  <w:style w:type="paragraph" w:customStyle="1" w:styleId="HeaderLandscape">
    <w:name w:val="HeaderLandscape"/>
    <w:basedOn w:val="Normal"/>
    <w:rsid w:val="00111AD0"/>
    <w:pPr>
      <w:tabs>
        <w:tab w:val="center" w:pos="7285"/>
        <w:tab w:val="right" w:pos="14003"/>
      </w:tabs>
      <w:spacing w:before="0"/>
    </w:pPr>
  </w:style>
  <w:style w:type="paragraph" w:styleId="Footer">
    <w:name w:val="footer"/>
    <w:basedOn w:val="Normal"/>
    <w:link w:val="FooterChar"/>
    <w:uiPriority w:val="99"/>
    <w:unhideWhenUsed/>
    <w:rsid w:val="00111AD0"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</w:style>
  <w:style w:type="paragraph" w:customStyle="1" w:styleId="FooterLandscape">
    <w:name w:val="FooterLandscape"/>
    <w:basedOn w:val="Normal"/>
    <w:rsid w:val="00111AD0"/>
    <w:pPr>
      <w:tabs>
        <w:tab w:val="center" w:pos="7285"/>
        <w:tab w:val="center" w:pos="10913"/>
        <w:tab w:val="right" w:pos="15137"/>
      </w:tabs>
      <w:spacing w:before="360" w:after="0"/>
      <w:ind w:left="-567" w:right="-567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650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43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85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39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87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021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footer" Target="footer5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COM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F93C8C3BBABA488B15057D292843ED" ma:contentTypeVersion="12" ma:contentTypeDescription="Create a new document." ma:contentTypeScope="" ma:versionID="84fc3c3faa378ec70db43699931786c9">
  <xsd:schema xmlns:xsd="http://www.w3.org/2001/XMLSchema" xmlns:xs="http://www.w3.org/2001/XMLSchema" xmlns:p="http://schemas.microsoft.com/office/2006/metadata/properties" xmlns:ns2="ed3db0c3-9325-49a3-a314-b2835b638b83" xmlns:ns3="013aa35d-30e5-41d1-9a7b-1c862c539650" targetNamespace="http://schemas.microsoft.com/office/2006/metadata/properties" ma:root="true" ma:fieldsID="384f634388471d70691e752b804c2923" ns2:_="" ns3:_="">
    <xsd:import namespace="ed3db0c3-9325-49a3-a314-b2835b638b83"/>
    <xsd:import namespace="013aa35d-30e5-41d1-9a7b-1c862c539650"/>
    <xsd:element name="properties">
      <xsd:complexType>
        <xsd:sequence>
          <xsd:element name="documentManagement">
            <xsd:complexType>
              <xsd:all>
                <xsd:element ref="ns2:Author0" minOccurs="0"/>
                <xsd:element ref="ns2:Year" minOccurs="0"/>
                <xsd:element ref="ns2:FreeText" minOccurs="0"/>
                <xsd:element ref="ns2:Accesslevel" minOccurs="0"/>
                <xsd:element ref="ns2:Step" minOccurs="0"/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3db0c3-9325-49a3-a314-b2835b638b83" elementFormDefault="qualified">
    <xsd:import namespace="http://schemas.microsoft.com/office/2006/documentManagement/types"/>
    <xsd:import namespace="http://schemas.microsoft.com/office/infopath/2007/PartnerControls"/>
    <xsd:element name="Author0" ma:index="8" nillable="true" ma:displayName="Author" ma:description="Select the lead author of this file" ma:format="Dropdown" ma:list="UserInfo" ma:SharePointGroup="0" ma:internalName="Author0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Year" ma:index="9" nillable="true" ma:displayName="Year" ma:description="Add the year in which the file was created" ma:format="Dropdown" ma:internalName="Year">
      <xsd:simpleType>
        <xsd:restriction base="dms:Choice">
          <xsd:enumeration value="2023"/>
          <xsd:enumeration value="2024"/>
          <xsd:enumeration value="2025"/>
        </xsd:restriction>
      </xsd:simpleType>
    </xsd:element>
    <xsd:element name="FreeText" ma:index="10" nillable="true" ma:displayName="Free Text" ma:description="Use this for a comment on the file" ma:format="Dropdown" ma:internalName="FreeText">
      <xsd:simpleType>
        <xsd:restriction base="dms:Text">
          <xsd:maxLength value="255"/>
        </xsd:restriction>
      </xsd:simpleType>
    </xsd:element>
    <xsd:element name="Accesslevel" ma:index="11" nillable="true" ma:displayName="Access level Information" ma:default="A.1 only" ma:description="indicate which level of access has been granted to this file/folder" ma:format="Dropdown" ma:internalName="Accesslevel">
      <xsd:simpleType>
        <xsd:restriction base="dms:Choice">
          <xsd:enumeration value="A.1 only"/>
          <xsd:enumeration value="Ax"/>
          <xsd:enumeration value="BUDG"/>
          <xsd:enumeration value="COM"/>
          <xsd:enumeration value="External"/>
        </xsd:restriction>
      </xsd:simpleType>
    </xsd:element>
    <xsd:element name="Step" ma:index="12" nillable="true" ma:displayName="Step" ma:description="Step in the annual budgetary procedure" ma:format="Dropdown" ma:internalName="Step">
      <xsd:simpleType>
        <xsd:restriction base="dms:Choice">
          <xsd:enumeration value="dab_01"/>
          <xsd:enumeration value="dab_02"/>
          <xsd:enumeration value="dab_03"/>
          <xsd:enumeration value="dab_04"/>
          <xsd:enumeration value="dab_05"/>
          <xsd:enumeration value="dab_06"/>
          <xsd:enumeration value="dab_07"/>
          <xsd:enumeration value="dab_08"/>
          <xsd:enumeration value="dab_09"/>
          <xsd:enumeration value="dab_10"/>
          <xsd:enumeration value="hearings"/>
          <xsd:enumeration value="draft_budget_1"/>
          <xsd:enumeration value="parliament_1"/>
          <xsd:enumeration value="council_1"/>
          <xsd:enumeration value="amending_letter_1"/>
          <xsd:enumeration value="amending_letter_2"/>
          <xsd:enumeration value="draft_budget_2"/>
          <xsd:enumeration value="parliament_2"/>
          <xsd:enumeration value="council_2"/>
          <xsd:enumeration value="budget"/>
          <xsd:enumeration value="tufp"/>
          <xsd:enumeration value="other"/>
        </xsd:restriction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22b2fad6-9d2c-441c-a321-3f5f1e9bd9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3aa35d-30e5-41d1-9a7b-1c862c539650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e89c4d62-6c3e-41b7-a1c5-852ed6395684}" ma:internalName="TaxCatchAll" ma:showField="CatchAllData" ma:web="013aa35d-30e5-41d1-9a7b-1c862c5396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13aa35d-30e5-41d1-9a7b-1c862c539650" xsi:nil="true"/>
    <Step xmlns="ed3db0c3-9325-49a3-a314-b2835b638b83" xsi:nil="true"/>
    <Accesslevel xmlns="ed3db0c3-9325-49a3-a314-b2835b638b83">A.1 only</Accesslevel>
    <Year xmlns="ed3db0c3-9325-49a3-a314-b2835b638b83" xsi:nil="true"/>
    <Author0 xmlns="ed3db0c3-9325-49a3-a314-b2835b638b83">
      <UserInfo>
        <DisplayName/>
        <AccountId xsi:nil="true"/>
        <AccountType/>
      </UserInfo>
    </Author0>
    <FreeText xmlns="ed3db0c3-9325-49a3-a314-b2835b638b83" xsi:nil="true"/>
    <lcf76f155ced4ddcb4097134ff3c332f xmlns="ed3db0c3-9325-49a3-a314-b2835b638b83">
      <Terms xmlns="http://schemas.microsoft.com/office/infopath/2007/PartnerControls">
        <TermInfo xmlns="http://schemas.microsoft.com/office/infopath/2007/PartnerControls">
          <TermName xmlns="http://schemas.microsoft.com/office/infopath/2007/PartnerControls"/>
          <TermId xmlns="http://schemas.microsoft.com/office/infopath/2007/PartnerControls"/>
        </TermInfo>
      </Terms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FD5580-D9B9-4B9C-9A3D-2E545C2C89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3db0c3-9325-49a3-a314-b2835b638b83"/>
    <ds:schemaRef ds:uri="013aa35d-30e5-41d1-9a7b-1c862c5396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690BFE1-CEED-45EA-BC28-45633012853C}">
  <ds:schemaRefs>
    <ds:schemaRef ds:uri="http://schemas.microsoft.com/office/2006/metadata/properties"/>
    <ds:schemaRef ds:uri="http://schemas.microsoft.com/office/infopath/2007/PartnerControls"/>
    <ds:schemaRef ds:uri="013aa35d-30e5-41d1-9a7b-1c862c539650"/>
    <ds:schemaRef ds:uri="ed3db0c3-9325-49a3-a314-b2835b638b83"/>
  </ds:schemaRefs>
</ds:datastoreItem>
</file>

<file path=customXml/itemProps3.xml><?xml version="1.0" encoding="utf-8"?>
<ds:datastoreItem xmlns:ds="http://schemas.openxmlformats.org/officeDocument/2006/customXml" ds:itemID="{ADB3B2EE-547E-498C-8333-363E8FBB81D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3F9D423-71EF-4B5A-99DF-8605FA1053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COM.dotm</Template>
  <TotalTime>1</TotalTime>
  <Pages>2</Pages>
  <Words>129</Words>
  <Characters>740</Characters>
  <Application>Microsoft Office Word</Application>
  <DocSecurity>0</DocSecurity>
  <Lines>6</Lines>
  <Paragraphs>1</Paragraphs>
  <ScaleCrop>false</ScaleCrop>
  <Manager/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EC CoDe</cp:lastModifiedBy>
  <cp:revision>15</cp:revision>
  <dcterms:created xsi:type="dcterms:W3CDTF">2026-01-12T08:16:00Z</dcterms:created>
  <dcterms:modified xsi:type="dcterms:W3CDTF">2026-02-04T13:16:00Z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tegory">
    <vt:lpwstr>COM/AA</vt:lpwstr>
  </property>
  <property fmtid="{D5CDD505-2E9C-101B-9397-08002B2CF9AE}" pid="3" name="Version">
    <vt:lpwstr>7.0.8.0</vt:lpwstr>
  </property>
  <property fmtid="{D5CDD505-2E9C-101B-9397-08002B2CF9AE}" pid="4" name="Last edited using">
    <vt:lpwstr>LW 9.2, Build 20250828</vt:lpwstr>
  </property>
  <property fmtid="{D5CDD505-2E9C-101B-9397-08002B2CF9AE}" pid="5" name="Created using">
    <vt:lpwstr>LW 7.0, Build 20190717</vt:lpwstr>
  </property>
  <property fmtid="{D5CDD505-2E9C-101B-9397-08002B2CF9AE}" pid="6" name="Part">
    <vt:lpwstr>1</vt:lpwstr>
  </property>
  <property fmtid="{D5CDD505-2E9C-101B-9397-08002B2CF9AE}" pid="7" name="Total parts">
    <vt:lpwstr>1</vt:lpwstr>
  </property>
  <property fmtid="{D5CDD505-2E9C-101B-9397-08002B2CF9AE}" pid="8" name="Level of sensitivity">
    <vt:lpwstr>Standard treatment</vt:lpwstr>
  </property>
  <property fmtid="{D5CDD505-2E9C-101B-9397-08002B2CF9AE}" pid="9" name="LWTemplateID">
    <vt:lpwstr>SJ-030</vt:lpwstr>
  </property>
  <property fmtid="{D5CDD505-2E9C-101B-9397-08002B2CF9AE}" pid="10" name="MSIP_Label_6bd9ddd1-4d20-43f6-abfa-fc3c07406f94_Enabled">
    <vt:lpwstr>true</vt:lpwstr>
  </property>
  <property fmtid="{D5CDD505-2E9C-101B-9397-08002B2CF9AE}" pid="11" name="MSIP_Label_6bd9ddd1-4d20-43f6-abfa-fc3c07406f94_SetDate">
    <vt:lpwstr>2023-01-18T17:37:07Z</vt:lpwstr>
  </property>
  <property fmtid="{D5CDD505-2E9C-101B-9397-08002B2CF9AE}" pid="12" name="MSIP_Label_6bd9ddd1-4d20-43f6-abfa-fc3c07406f94_Method">
    <vt:lpwstr>Privileged</vt:lpwstr>
  </property>
  <property fmtid="{D5CDD505-2E9C-101B-9397-08002B2CF9AE}" pid="13" name="MSIP_Label_6bd9ddd1-4d20-43f6-abfa-fc3c07406f94_Name">
    <vt:lpwstr>Commission Use</vt:lpwstr>
  </property>
  <property fmtid="{D5CDD505-2E9C-101B-9397-08002B2CF9AE}" pid="14" name="MSIP_Label_6bd9ddd1-4d20-43f6-abfa-fc3c07406f94_SiteId">
    <vt:lpwstr>b24c8b06-522c-46fe-9080-70926f8dddb1</vt:lpwstr>
  </property>
  <property fmtid="{D5CDD505-2E9C-101B-9397-08002B2CF9AE}" pid="15" name="MSIP_Label_6bd9ddd1-4d20-43f6-abfa-fc3c07406f94_ActionId">
    <vt:lpwstr>a22133b6-5dde-454d-8795-b107fdc143f4</vt:lpwstr>
  </property>
  <property fmtid="{D5CDD505-2E9C-101B-9397-08002B2CF9AE}" pid="16" name="MSIP_Label_6bd9ddd1-4d20-43f6-abfa-fc3c07406f94_ContentBits">
    <vt:lpwstr>0</vt:lpwstr>
  </property>
  <property fmtid="{D5CDD505-2E9C-101B-9397-08002B2CF9AE}" pid="17" name="ContentTypeId">
    <vt:lpwstr>0x010100E4F93C8C3BBABA488B15057D292843ED</vt:lpwstr>
  </property>
  <property fmtid="{D5CDD505-2E9C-101B-9397-08002B2CF9AE}" pid="18" name="MediaServiceImageTags">
    <vt:lpwstr/>
  </property>
  <property fmtid="{D5CDD505-2E9C-101B-9397-08002B2CF9AE}" pid="19" name="DQCStatus">
    <vt:lpwstr>Green (DQC version 03)</vt:lpwstr>
  </property>
</Properties>
</file>