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930C0A" w14:textId="5DAD8037" w:rsidR="00836A78" w:rsidRDefault="0071154A" w:rsidP="0071154A">
      <w:pPr>
        <w:pStyle w:val="Pagedecouverture"/>
        <w:rPr>
          <w:noProof/>
        </w:rPr>
      </w:pPr>
      <w:r>
        <w:rPr>
          <w:noProof/>
        </w:rPr>
        <w:pict w14:anchorId="1809B9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3EA9430-1EF6-410F-AC83-12A16811AFA5" style="width:455.25pt;height:354.75pt">
            <v:imagedata r:id="rId11" o:title=""/>
          </v:shape>
        </w:pict>
      </w:r>
    </w:p>
    <w:p w14:paraId="1141B76C" w14:textId="77777777" w:rsidR="00836A78" w:rsidRDefault="00836A78" w:rsidP="00836A78">
      <w:pPr>
        <w:rPr>
          <w:noProof/>
        </w:rPr>
        <w:sectPr w:rsidR="00836A78" w:rsidSect="0071154A">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21267145" w14:textId="77777777" w:rsidR="00AE0DA4" w:rsidRPr="002F20FB" w:rsidRDefault="00AE0DA4" w:rsidP="00AE0DA4">
      <w:pPr>
        <w:pStyle w:val="Annexetitre"/>
        <w:rPr>
          <w:noProof/>
        </w:rPr>
      </w:pPr>
      <w:bookmarkStart w:id="0" w:name="_GoBack"/>
      <w:bookmarkEnd w:id="0"/>
      <w:r>
        <w:rPr>
          <w:noProof/>
        </w:rPr>
        <w:lastRenderedPageBreak/>
        <w:t>A</w:t>
      </w:r>
      <w:r w:rsidRPr="002F20FB">
        <w:rPr>
          <w:noProof/>
        </w:rPr>
        <w:t>NNEX I</w:t>
      </w:r>
    </w:p>
    <w:p w14:paraId="5AD41F09" w14:textId="77777777" w:rsidR="00AE0DA4" w:rsidRPr="002F20FB" w:rsidRDefault="00AE0DA4" w:rsidP="00AE0DA4">
      <w:pPr>
        <w:jc w:val="center"/>
        <w:rPr>
          <w:b/>
          <w:noProof/>
          <w:szCs w:val="24"/>
          <w:u w:val="single"/>
        </w:rPr>
      </w:pPr>
      <w:r w:rsidRPr="002F20FB">
        <w:rPr>
          <w:b/>
          <w:noProof/>
          <w:szCs w:val="24"/>
          <w:u w:val="single"/>
        </w:rPr>
        <w:t>CARRY-OVER OF NON-DIFFERENTIATED APPROPRIATIONS</w:t>
      </w:r>
    </w:p>
    <w:p w14:paraId="16B7743D" w14:textId="77777777" w:rsidR="00AE0DA4" w:rsidRPr="002F20FB" w:rsidRDefault="00AE0DA4" w:rsidP="00AE0DA4">
      <w:pPr>
        <w:spacing w:after="285"/>
        <w:rPr>
          <w:b/>
          <w:noProof/>
          <w:szCs w:val="24"/>
          <w:u w:val="single"/>
        </w:rPr>
      </w:pPr>
      <w:r w:rsidRPr="002F20FB">
        <w:rPr>
          <w:b/>
          <w:noProof/>
          <w:szCs w:val="24"/>
          <w:u w:val="single"/>
        </w:rPr>
        <w:t>A. Overview</w:t>
      </w:r>
    </w:p>
    <w:tbl>
      <w:tblPr>
        <w:tblW w:w="9077" w:type="dxa"/>
        <w:tblBorders>
          <w:top w:val="nil"/>
          <w:left w:val="nil"/>
          <w:bottom w:val="nil"/>
          <w:right w:val="nil"/>
          <w:insideH w:val="nil"/>
          <w:insideV w:val="nil"/>
        </w:tblBorders>
        <w:tblLayout w:type="fixed"/>
        <w:tblLook w:val="04A0" w:firstRow="1" w:lastRow="0" w:firstColumn="1" w:lastColumn="0" w:noHBand="0" w:noVBand="1"/>
      </w:tblPr>
      <w:tblGrid>
        <w:gridCol w:w="560"/>
        <w:gridCol w:w="1400"/>
        <w:gridCol w:w="2581"/>
        <w:gridCol w:w="1417"/>
        <w:gridCol w:w="1418"/>
        <w:gridCol w:w="1701"/>
      </w:tblGrid>
      <w:tr w:rsidR="00AE0DA4" w14:paraId="6EDB8C01" w14:textId="77777777" w:rsidTr="00F87DAD">
        <w:trPr>
          <w:trHeight w:val="600"/>
        </w:trPr>
        <w:tc>
          <w:tcPr>
            <w:tcW w:w="5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16F30514" w14:textId="77777777" w:rsidR="00AE0DA4" w:rsidRPr="002F20FB" w:rsidRDefault="00AE0DA4" w:rsidP="00F87DAD">
            <w:pPr>
              <w:spacing w:before="0" w:after="0"/>
              <w:jc w:val="center"/>
              <w:rPr>
                <w:noProof/>
                <w:sz w:val="20"/>
                <w:szCs w:val="20"/>
              </w:rPr>
            </w:pPr>
            <w:r w:rsidRPr="002F20FB">
              <w:rPr>
                <w:rFonts w:eastAsia="Arial"/>
                <w:b/>
                <w:noProof/>
                <w:color w:val="000000"/>
                <w:sz w:val="20"/>
                <w:szCs w:val="20"/>
              </w:rPr>
              <w:t>N°</w:t>
            </w:r>
          </w:p>
        </w:tc>
        <w:tc>
          <w:tcPr>
            <w:tcW w:w="140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04169D98" w14:textId="77777777" w:rsidR="00AE0DA4" w:rsidRPr="002F20FB" w:rsidRDefault="00AE0DA4" w:rsidP="00F87DAD">
            <w:pPr>
              <w:spacing w:before="0" w:after="0"/>
              <w:jc w:val="center"/>
              <w:rPr>
                <w:noProof/>
                <w:sz w:val="20"/>
                <w:szCs w:val="20"/>
              </w:rPr>
            </w:pPr>
            <w:r>
              <w:rPr>
                <w:rFonts w:eastAsia="Arial"/>
                <w:b/>
                <w:noProof/>
                <w:color w:val="000000"/>
                <w:sz w:val="20"/>
                <w:szCs w:val="20"/>
              </w:rPr>
              <w:t>2025</w:t>
            </w:r>
          </w:p>
          <w:p w14:paraId="72A89513" w14:textId="77777777" w:rsidR="00AE0DA4" w:rsidRPr="002F20FB" w:rsidRDefault="00AE0DA4" w:rsidP="00F87DAD">
            <w:pPr>
              <w:spacing w:before="0" w:after="0"/>
              <w:jc w:val="center"/>
              <w:rPr>
                <w:rFonts w:eastAsia="Arial"/>
                <w:b/>
                <w:noProof/>
                <w:color w:val="000000"/>
                <w:sz w:val="20"/>
                <w:szCs w:val="20"/>
              </w:rPr>
            </w:pPr>
            <w:r w:rsidRPr="002F20FB">
              <w:rPr>
                <w:rFonts w:eastAsia="Arial"/>
                <w:b/>
                <w:noProof/>
                <w:color w:val="000000"/>
                <w:sz w:val="20"/>
                <w:szCs w:val="20"/>
              </w:rPr>
              <w:t>Budget</w:t>
            </w:r>
          </w:p>
        </w:tc>
        <w:tc>
          <w:tcPr>
            <w:tcW w:w="258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486BF755" w14:textId="77777777" w:rsidR="00AE0DA4" w:rsidRPr="002F20FB" w:rsidRDefault="00AE0DA4" w:rsidP="00F87DAD">
            <w:pPr>
              <w:spacing w:before="0" w:after="0"/>
              <w:jc w:val="center"/>
              <w:rPr>
                <w:noProof/>
                <w:sz w:val="20"/>
                <w:szCs w:val="20"/>
              </w:rPr>
            </w:pPr>
            <w:r w:rsidRPr="002F20FB">
              <w:rPr>
                <w:rFonts w:eastAsia="Arial"/>
                <w:b/>
                <w:noProof/>
                <w:color w:val="000000"/>
                <w:sz w:val="20"/>
                <w:szCs w:val="20"/>
              </w:rPr>
              <w:t>Heading</w:t>
            </w:r>
          </w:p>
        </w:tc>
        <w:tc>
          <w:tcPr>
            <w:tcW w:w="1417"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70FC546A" w14:textId="77777777" w:rsidR="00AE0DA4" w:rsidRPr="002F20FB" w:rsidRDefault="00AE0DA4" w:rsidP="00F87DAD">
            <w:pPr>
              <w:spacing w:before="0" w:after="0"/>
              <w:jc w:val="center"/>
              <w:rPr>
                <w:noProof/>
                <w:sz w:val="20"/>
                <w:szCs w:val="20"/>
              </w:rPr>
            </w:pPr>
            <w:r>
              <w:rPr>
                <w:rFonts w:eastAsia="Arial"/>
                <w:b/>
                <w:noProof/>
                <w:color w:val="000000"/>
                <w:sz w:val="20"/>
                <w:szCs w:val="20"/>
              </w:rPr>
              <w:t>2026</w:t>
            </w:r>
          </w:p>
          <w:p w14:paraId="1B3F4CDD" w14:textId="77777777" w:rsidR="00AE0DA4" w:rsidRPr="002F20FB" w:rsidRDefault="00AE0DA4" w:rsidP="00F87DAD">
            <w:pPr>
              <w:spacing w:before="0" w:after="0"/>
              <w:jc w:val="center"/>
              <w:rPr>
                <w:rFonts w:eastAsia="Arial"/>
                <w:b/>
                <w:noProof/>
                <w:color w:val="000000"/>
                <w:sz w:val="20"/>
                <w:szCs w:val="20"/>
              </w:rPr>
            </w:pPr>
            <w:r w:rsidRPr="002F20FB">
              <w:rPr>
                <w:rFonts w:eastAsia="Arial"/>
                <w:b/>
                <w:noProof/>
                <w:color w:val="000000"/>
                <w:sz w:val="20"/>
                <w:szCs w:val="20"/>
              </w:rPr>
              <w:t>Budget</w:t>
            </w:r>
          </w:p>
        </w:tc>
        <w:tc>
          <w:tcPr>
            <w:tcW w:w="1418"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6674728E" w14:textId="77777777" w:rsidR="00AE0DA4" w:rsidRDefault="00AE0DA4" w:rsidP="00F87DAD">
            <w:pPr>
              <w:spacing w:before="0" w:after="0" w:line="276" w:lineRule="auto"/>
              <w:jc w:val="center"/>
              <w:rPr>
                <w:noProof/>
                <w:sz w:val="20"/>
                <w:szCs w:val="20"/>
              </w:rPr>
            </w:pPr>
            <w:r>
              <w:rPr>
                <w:rFonts w:eastAsia="Arial"/>
                <w:b/>
                <w:noProof/>
                <w:color w:val="000000"/>
                <w:sz w:val="20"/>
                <w:szCs w:val="20"/>
              </w:rPr>
              <w:t>Regulation</w:t>
            </w:r>
          </w:p>
          <w:p w14:paraId="1C5B9B3D" w14:textId="77777777" w:rsidR="00AE0DA4" w:rsidRDefault="00AE0DA4" w:rsidP="00F87DAD">
            <w:pPr>
              <w:spacing w:before="0" w:after="0" w:line="276" w:lineRule="auto"/>
              <w:jc w:val="center"/>
              <w:rPr>
                <w:rFonts w:eastAsia="Arial"/>
                <w:b/>
                <w:noProof/>
                <w:color w:val="000000"/>
                <w:sz w:val="20"/>
                <w:szCs w:val="20"/>
              </w:rPr>
            </w:pPr>
            <w:r>
              <w:rPr>
                <w:rFonts w:eastAsia="Arial"/>
                <w:b/>
                <w:noProof/>
                <w:color w:val="000000"/>
                <w:sz w:val="20"/>
                <w:szCs w:val="20"/>
              </w:rPr>
              <w:t>(EU, Euratom)</w:t>
            </w:r>
          </w:p>
          <w:p w14:paraId="015F2AFC" w14:textId="77777777" w:rsidR="00AE0DA4" w:rsidRPr="002F20FB" w:rsidRDefault="00AE0DA4" w:rsidP="00F87DAD">
            <w:pPr>
              <w:spacing w:before="0" w:after="0"/>
              <w:jc w:val="center"/>
              <w:rPr>
                <w:rFonts w:eastAsia="Arial"/>
                <w:b/>
                <w:noProof/>
                <w:color w:val="000000"/>
                <w:sz w:val="20"/>
                <w:szCs w:val="20"/>
              </w:rPr>
            </w:pPr>
            <w:r>
              <w:rPr>
                <w:rFonts w:eastAsia="Arial"/>
                <w:b/>
                <w:noProof/>
                <w:color w:val="000000"/>
                <w:sz w:val="20"/>
                <w:szCs w:val="20"/>
              </w:rPr>
              <w:t>2024/2509</w:t>
            </w:r>
          </w:p>
        </w:tc>
        <w:tc>
          <w:tcPr>
            <w:tcW w:w="170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3B00C563" w14:textId="77777777" w:rsidR="00AE0DA4" w:rsidRPr="002F20FB" w:rsidRDefault="00AE0DA4" w:rsidP="00F87DAD">
            <w:pPr>
              <w:spacing w:before="0" w:after="0"/>
              <w:jc w:val="center"/>
              <w:rPr>
                <w:noProof/>
                <w:sz w:val="20"/>
                <w:szCs w:val="20"/>
              </w:rPr>
            </w:pPr>
            <w:r w:rsidRPr="002F20FB">
              <w:rPr>
                <w:rFonts w:eastAsia="Arial"/>
                <w:b/>
                <w:noProof/>
                <w:color w:val="000000"/>
                <w:sz w:val="20"/>
                <w:szCs w:val="20"/>
              </w:rPr>
              <w:t>Amount to be Carried over</w:t>
            </w:r>
          </w:p>
          <w:p w14:paraId="27A13784" w14:textId="77777777" w:rsidR="00AE0DA4" w:rsidRPr="002F20FB" w:rsidRDefault="00AE0DA4" w:rsidP="00F87DAD">
            <w:pPr>
              <w:spacing w:before="0" w:after="0"/>
              <w:jc w:val="center"/>
              <w:rPr>
                <w:rFonts w:eastAsia="Arial"/>
                <w:b/>
                <w:noProof/>
                <w:color w:val="000000"/>
                <w:sz w:val="20"/>
                <w:szCs w:val="20"/>
              </w:rPr>
            </w:pPr>
            <w:r w:rsidRPr="002F20FB">
              <w:rPr>
                <w:rFonts w:eastAsia="Arial"/>
                <w:b/>
                <w:noProof/>
                <w:color w:val="000000"/>
                <w:sz w:val="20"/>
                <w:szCs w:val="20"/>
              </w:rPr>
              <w:t>(in EUR)</w:t>
            </w:r>
          </w:p>
        </w:tc>
      </w:tr>
      <w:tr w:rsidR="00AE0DA4" w:rsidRPr="000508DF" w14:paraId="7B1F77B4" w14:textId="77777777" w:rsidTr="00F87DAD">
        <w:trPr>
          <w:cantSplit/>
          <w:trHeight w:val="300"/>
        </w:trPr>
        <w:tc>
          <w:tcPr>
            <w:tcW w:w="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7970662" w14:textId="77777777" w:rsidR="00AE0DA4" w:rsidRPr="000508DF" w:rsidRDefault="00AE0DA4" w:rsidP="00F87DAD">
            <w:pPr>
              <w:jc w:val="center"/>
              <w:rPr>
                <w:noProof/>
                <w:sz w:val="20"/>
                <w:szCs w:val="20"/>
              </w:rPr>
            </w:pPr>
            <w:r w:rsidRPr="000508DF">
              <w:rPr>
                <w:noProof/>
                <w:sz w:val="20"/>
                <w:szCs w:val="20"/>
              </w:rPr>
              <w:t>1</w:t>
            </w:r>
          </w:p>
        </w:tc>
        <w:tc>
          <w:tcPr>
            <w:tcW w:w="14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7DCDFE6" w14:textId="77777777" w:rsidR="00AE0DA4" w:rsidRPr="000508DF" w:rsidRDefault="00AE0DA4" w:rsidP="00F87DAD">
            <w:pPr>
              <w:rPr>
                <w:noProof/>
                <w:sz w:val="20"/>
                <w:szCs w:val="20"/>
              </w:rPr>
            </w:pPr>
            <w:r w:rsidRPr="000508DF">
              <w:rPr>
                <w:noProof/>
                <w:sz w:val="20"/>
                <w:szCs w:val="20"/>
              </w:rPr>
              <w:t>08 02 01</w:t>
            </w:r>
          </w:p>
        </w:tc>
        <w:tc>
          <w:tcPr>
            <w:tcW w:w="25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F8675F6" w14:textId="77777777" w:rsidR="00AE0DA4" w:rsidRPr="000508DF" w:rsidRDefault="00AE0DA4" w:rsidP="00F87DAD">
            <w:pPr>
              <w:ind w:right="141"/>
              <w:rPr>
                <w:noProof/>
                <w:sz w:val="20"/>
                <w:szCs w:val="20"/>
              </w:rPr>
            </w:pPr>
            <w:r w:rsidRPr="000508DF">
              <w:rPr>
                <w:noProof/>
                <w:sz w:val="20"/>
                <w:szCs w:val="20"/>
              </w:rPr>
              <w:t>Agricultural reserve</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4683E81" w14:textId="77777777" w:rsidR="00AE0DA4" w:rsidRPr="000508DF" w:rsidRDefault="00AE0DA4" w:rsidP="00F87DAD">
            <w:pPr>
              <w:rPr>
                <w:noProof/>
                <w:sz w:val="20"/>
                <w:szCs w:val="20"/>
              </w:rPr>
            </w:pPr>
            <w:r w:rsidRPr="000508DF">
              <w:rPr>
                <w:noProof/>
                <w:sz w:val="20"/>
                <w:szCs w:val="20"/>
              </w:rPr>
              <w:t>08 02 01</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E329022" w14:textId="77777777" w:rsidR="00AE0DA4" w:rsidRPr="000508DF" w:rsidRDefault="00AE0DA4" w:rsidP="00F87DAD">
            <w:pPr>
              <w:rPr>
                <w:noProof/>
                <w:sz w:val="20"/>
                <w:szCs w:val="20"/>
              </w:rPr>
            </w:pPr>
            <w:r w:rsidRPr="000508DF">
              <w:rPr>
                <w:noProof/>
                <w:sz w:val="20"/>
                <w:szCs w:val="20"/>
              </w:rPr>
              <w:t>Article 12(2)</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4D06E2C" w14:textId="77777777" w:rsidR="00AE0DA4" w:rsidRPr="000508DF" w:rsidRDefault="00AE0DA4" w:rsidP="00F87DAD">
            <w:pPr>
              <w:jc w:val="right"/>
              <w:rPr>
                <w:noProof/>
                <w:sz w:val="20"/>
                <w:szCs w:val="20"/>
              </w:rPr>
            </w:pPr>
            <w:r>
              <w:rPr>
                <w:noProof/>
                <w:sz w:val="20"/>
                <w:szCs w:val="20"/>
              </w:rPr>
              <w:t>391 441 942,46</w:t>
            </w:r>
          </w:p>
        </w:tc>
      </w:tr>
      <w:tr w:rsidR="00AE0DA4" w:rsidRPr="000508DF" w14:paraId="36E9518B" w14:textId="77777777" w:rsidTr="00F87DAD">
        <w:trPr>
          <w:cantSplit/>
          <w:trHeight w:val="300"/>
        </w:trPr>
        <w:tc>
          <w:tcPr>
            <w:tcW w:w="5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01403FFC" w14:textId="77777777" w:rsidR="00AE0DA4" w:rsidRPr="000508DF" w:rsidRDefault="00AE0DA4" w:rsidP="00F87DAD">
            <w:pPr>
              <w:rPr>
                <w:noProof/>
                <w:sz w:val="20"/>
                <w:szCs w:val="20"/>
              </w:rPr>
            </w:pPr>
          </w:p>
        </w:tc>
        <w:tc>
          <w:tcPr>
            <w:tcW w:w="140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18E36950" w14:textId="77777777" w:rsidR="00AE0DA4" w:rsidRPr="000508DF" w:rsidRDefault="00AE0DA4" w:rsidP="00F87DAD">
            <w:pPr>
              <w:rPr>
                <w:noProof/>
                <w:sz w:val="20"/>
                <w:szCs w:val="20"/>
              </w:rPr>
            </w:pPr>
          </w:p>
        </w:tc>
        <w:tc>
          <w:tcPr>
            <w:tcW w:w="258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674BCF78" w14:textId="77777777" w:rsidR="00AE0DA4" w:rsidRPr="000508DF" w:rsidRDefault="00AE0DA4" w:rsidP="00F87DAD">
            <w:pPr>
              <w:rPr>
                <w:noProof/>
                <w:sz w:val="20"/>
                <w:szCs w:val="20"/>
              </w:rPr>
            </w:pPr>
            <w:r w:rsidRPr="000508DF">
              <w:rPr>
                <w:rFonts w:eastAsia="Arial"/>
                <w:b/>
                <w:noProof/>
                <w:color w:val="000000"/>
                <w:sz w:val="20"/>
                <w:szCs w:val="20"/>
              </w:rPr>
              <w:t>Heading 3 - Total</w:t>
            </w:r>
          </w:p>
        </w:tc>
        <w:tc>
          <w:tcPr>
            <w:tcW w:w="1417"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626316C8" w14:textId="77777777" w:rsidR="00AE0DA4" w:rsidRPr="000508DF" w:rsidRDefault="00AE0DA4" w:rsidP="00F87DAD">
            <w:pPr>
              <w:rPr>
                <w:noProof/>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0E6DD345" w14:textId="77777777" w:rsidR="00AE0DA4" w:rsidRPr="000508DF" w:rsidRDefault="00AE0DA4" w:rsidP="00F87DAD">
            <w:pPr>
              <w:rPr>
                <w:noProof/>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264EC507" w14:textId="77777777" w:rsidR="00AE0DA4" w:rsidRPr="000508DF" w:rsidRDefault="00AE0DA4" w:rsidP="00F87DAD">
            <w:pPr>
              <w:jc w:val="right"/>
              <w:rPr>
                <w:b/>
                <w:bCs/>
                <w:noProof/>
                <w:sz w:val="20"/>
                <w:szCs w:val="20"/>
              </w:rPr>
            </w:pPr>
            <w:r w:rsidRPr="00996D62">
              <w:rPr>
                <w:b/>
                <w:bCs/>
                <w:noProof/>
                <w:sz w:val="20"/>
                <w:szCs w:val="20"/>
              </w:rPr>
              <w:t>391</w:t>
            </w:r>
            <w:r>
              <w:rPr>
                <w:b/>
                <w:bCs/>
                <w:noProof/>
                <w:sz w:val="20"/>
                <w:szCs w:val="20"/>
              </w:rPr>
              <w:t> </w:t>
            </w:r>
            <w:r w:rsidRPr="00996D62">
              <w:rPr>
                <w:b/>
                <w:bCs/>
                <w:noProof/>
                <w:sz w:val="20"/>
                <w:szCs w:val="20"/>
              </w:rPr>
              <w:t>441</w:t>
            </w:r>
            <w:r>
              <w:rPr>
                <w:b/>
                <w:bCs/>
                <w:noProof/>
                <w:sz w:val="20"/>
                <w:szCs w:val="20"/>
              </w:rPr>
              <w:t> </w:t>
            </w:r>
            <w:r w:rsidRPr="00996D62">
              <w:rPr>
                <w:b/>
                <w:bCs/>
                <w:noProof/>
                <w:sz w:val="20"/>
                <w:szCs w:val="20"/>
              </w:rPr>
              <w:t>942,46</w:t>
            </w:r>
          </w:p>
        </w:tc>
      </w:tr>
      <w:tr w:rsidR="00AE0DA4" w:rsidRPr="000508DF" w14:paraId="38021847" w14:textId="77777777" w:rsidTr="00F87DAD">
        <w:trPr>
          <w:trHeight w:val="300"/>
        </w:trPr>
        <w:tc>
          <w:tcPr>
            <w:tcW w:w="5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2FEA1D96" w14:textId="77777777" w:rsidR="00AE0DA4" w:rsidRPr="000508DF" w:rsidRDefault="00AE0DA4" w:rsidP="00F87DAD">
            <w:pPr>
              <w:rPr>
                <w:noProof/>
                <w:sz w:val="20"/>
                <w:szCs w:val="20"/>
              </w:rPr>
            </w:pPr>
          </w:p>
        </w:tc>
        <w:tc>
          <w:tcPr>
            <w:tcW w:w="140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437DC009" w14:textId="77777777" w:rsidR="00AE0DA4" w:rsidRPr="000508DF" w:rsidRDefault="00AE0DA4" w:rsidP="00F87DAD">
            <w:pPr>
              <w:rPr>
                <w:noProof/>
                <w:sz w:val="20"/>
                <w:szCs w:val="20"/>
              </w:rPr>
            </w:pPr>
          </w:p>
        </w:tc>
        <w:tc>
          <w:tcPr>
            <w:tcW w:w="258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4A3CEA1E" w14:textId="77777777" w:rsidR="00AE0DA4" w:rsidRPr="000508DF" w:rsidRDefault="00AE0DA4" w:rsidP="00F87DAD">
            <w:pPr>
              <w:rPr>
                <w:noProof/>
                <w:sz w:val="20"/>
                <w:szCs w:val="20"/>
              </w:rPr>
            </w:pPr>
            <w:r w:rsidRPr="000508DF">
              <w:rPr>
                <w:rFonts w:eastAsia="Arial"/>
                <w:b/>
                <w:noProof/>
                <w:color w:val="000000"/>
                <w:sz w:val="20"/>
                <w:szCs w:val="20"/>
              </w:rPr>
              <w:t>Grand Total</w:t>
            </w:r>
          </w:p>
        </w:tc>
        <w:tc>
          <w:tcPr>
            <w:tcW w:w="1417"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1DEE5A5D" w14:textId="77777777" w:rsidR="00AE0DA4" w:rsidRPr="000508DF" w:rsidRDefault="00AE0DA4" w:rsidP="00F87DAD">
            <w:pPr>
              <w:rPr>
                <w:noProof/>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5C0D76FA" w14:textId="77777777" w:rsidR="00AE0DA4" w:rsidRPr="000508DF" w:rsidRDefault="00AE0DA4" w:rsidP="00F87DAD">
            <w:pPr>
              <w:rPr>
                <w:noProof/>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0B9A42D2" w14:textId="77777777" w:rsidR="00AE0DA4" w:rsidRPr="000508DF" w:rsidRDefault="00AE0DA4" w:rsidP="00F87DAD">
            <w:pPr>
              <w:jc w:val="right"/>
              <w:rPr>
                <w:b/>
                <w:bCs/>
                <w:noProof/>
                <w:sz w:val="20"/>
                <w:szCs w:val="20"/>
              </w:rPr>
            </w:pPr>
            <w:r w:rsidRPr="00996D62">
              <w:rPr>
                <w:b/>
                <w:bCs/>
                <w:noProof/>
                <w:sz w:val="20"/>
                <w:szCs w:val="20"/>
              </w:rPr>
              <w:t>391</w:t>
            </w:r>
            <w:r>
              <w:rPr>
                <w:b/>
                <w:bCs/>
                <w:noProof/>
                <w:sz w:val="20"/>
                <w:szCs w:val="20"/>
              </w:rPr>
              <w:t> </w:t>
            </w:r>
            <w:r w:rsidRPr="00996D62">
              <w:rPr>
                <w:b/>
                <w:bCs/>
                <w:noProof/>
                <w:sz w:val="20"/>
                <w:szCs w:val="20"/>
              </w:rPr>
              <w:t>441</w:t>
            </w:r>
            <w:r>
              <w:rPr>
                <w:b/>
                <w:bCs/>
                <w:noProof/>
                <w:sz w:val="20"/>
                <w:szCs w:val="20"/>
              </w:rPr>
              <w:t> </w:t>
            </w:r>
            <w:r w:rsidRPr="00996D62">
              <w:rPr>
                <w:b/>
                <w:bCs/>
                <w:noProof/>
                <w:sz w:val="20"/>
                <w:szCs w:val="20"/>
              </w:rPr>
              <w:t>942,46</w:t>
            </w:r>
          </w:p>
        </w:tc>
      </w:tr>
    </w:tbl>
    <w:p w14:paraId="436A3927" w14:textId="77777777" w:rsidR="00AE0DA4" w:rsidRPr="000508DF" w:rsidRDefault="00AE0DA4" w:rsidP="00AE0DA4">
      <w:pPr>
        <w:rPr>
          <w:noProof/>
        </w:rPr>
      </w:pPr>
    </w:p>
    <w:p w14:paraId="5D1F7372" w14:textId="77777777" w:rsidR="00AE0DA4" w:rsidRPr="000508DF" w:rsidRDefault="00AE0DA4" w:rsidP="00AE0DA4">
      <w:pPr>
        <w:spacing w:after="285"/>
        <w:rPr>
          <w:b/>
          <w:noProof/>
          <w:szCs w:val="24"/>
          <w:u w:val="single"/>
        </w:rPr>
      </w:pPr>
      <w:r w:rsidRPr="000508DF">
        <w:rPr>
          <w:b/>
          <w:noProof/>
          <w:szCs w:val="24"/>
          <w:u w:val="single"/>
        </w:rPr>
        <w:t>B. Amount in euros to be carried over for each line and reasons</w:t>
      </w: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5"/>
        <w:gridCol w:w="1418"/>
        <w:gridCol w:w="7513"/>
      </w:tblGrid>
      <w:tr w:rsidR="00AE0DA4" w14:paraId="26F4DC96" w14:textId="77777777" w:rsidTr="00F87DAD">
        <w:trPr>
          <w:cantSplit/>
          <w:trHeight w:val="888"/>
        </w:trPr>
        <w:tc>
          <w:tcPr>
            <w:tcW w:w="675" w:type="dxa"/>
          </w:tcPr>
          <w:p w14:paraId="1A9CB3EF" w14:textId="77777777" w:rsidR="00AE0DA4" w:rsidRPr="000508DF" w:rsidRDefault="00AE0DA4" w:rsidP="00F87DAD">
            <w:pPr>
              <w:spacing w:after="285"/>
              <w:rPr>
                <w:b/>
                <w:noProof/>
                <w:szCs w:val="24"/>
              </w:rPr>
            </w:pPr>
            <w:r w:rsidRPr="000508DF">
              <w:rPr>
                <w:b/>
                <w:noProof/>
                <w:szCs w:val="24"/>
              </w:rPr>
              <w:t>1</w:t>
            </w:r>
          </w:p>
        </w:tc>
        <w:tc>
          <w:tcPr>
            <w:tcW w:w="1418" w:type="dxa"/>
          </w:tcPr>
          <w:p w14:paraId="08AF914C" w14:textId="77777777" w:rsidR="00AE0DA4" w:rsidRPr="000508DF" w:rsidRDefault="00AE0DA4" w:rsidP="00F87DAD">
            <w:pPr>
              <w:spacing w:after="285"/>
              <w:rPr>
                <w:b/>
                <w:noProof/>
                <w:szCs w:val="24"/>
              </w:rPr>
            </w:pPr>
            <w:r w:rsidRPr="000508DF">
              <w:rPr>
                <w:b/>
                <w:noProof/>
                <w:szCs w:val="24"/>
              </w:rPr>
              <w:t>08 02 01</w:t>
            </w:r>
          </w:p>
        </w:tc>
        <w:tc>
          <w:tcPr>
            <w:tcW w:w="7513" w:type="dxa"/>
          </w:tcPr>
          <w:p w14:paraId="5265D04C" w14:textId="77777777" w:rsidR="00AE0DA4" w:rsidRPr="007A66CF" w:rsidRDefault="00AE0DA4" w:rsidP="00F87DAD">
            <w:pPr>
              <w:spacing w:after="285"/>
              <w:rPr>
                <w:b/>
                <w:noProof/>
                <w:szCs w:val="24"/>
              </w:rPr>
            </w:pPr>
            <w:r w:rsidRPr="000508DF">
              <w:rPr>
                <w:b/>
                <w:noProof/>
                <w:szCs w:val="24"/>
              </w:rPr>
              <w:t>Agricultural reserve</w:t>
            </w:r>
          </w:p>
        </w:tc>
      </w:tr>
    </w:tbl>
    <w:tbl>
      <w:tblPr>
        <w:tblW w:w="0" w:type="auto"/>
        <w:tblInd w:w="760" w:type="dxa"/>
        <w:tblBorders>
          <w:top w:val="nil"/>
          <w:left w:val="nil"/>
          <w:bottom w:val="nil"/>
          <w:right w:val="nil"/>
          <w:insideH w:val="nil"/>
          <w:insideV w:val="nil"/>
        </w:tblBorders>
        <w:tblLayout w:type="fixed"/>
        <w:tblLook w:val="04A0" w:firstRow="1" w:lastRow="0" w:firstColumn="1" w:lastColumn="0" w:noHBand="0" w:noVBand="1"/>
      </w:tblPr>
      <w:tblGrid>
        <w:gridCol w:w="3760"/>
        <w:gridCol w:w="3760"/>
      </w:tblGrid>
      <w:tr w:rsidR="00AE0DA4" w14:paraId="2D775FCE"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ABF2C54" w14:textId="77777777" w:rsidR="00AE0DA4" w:rsidRPr="002F20FB" w:rsidRDefault="00AE0DA4" w:rsidP="00F87DAD">
            <w:pPr>
              <w:spacing w:before="0" w:after="0"/>
              <w:rPr>
                <w:noProof/>
                <w:sz w:val="20"/>
                <w:szCs w:val="20"/>
              </w:rPr>
            </w:pPr>
            <w:r>
              <w:rPr>
                <w:rFonts w:eastAsia="Arial"/>
                <w:noProof/>
                <w:color w:val="000000"/>
                <w:sz w:val="20"/>
                <w:szCs w:val="20"/>
              </w:rPr>
              <w:t>Appropriations authorised 2025</w:t>
            </w:r>
          </w:p>
        </w:tc>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3145115" w14:textId="77777777" w:rsidR="00AE0DA4" w:rsidRPr="002F20FB" w:rsidRDefault="00AE0DA4" w:rsidP="00F87DAD">
            <w:pPr>
              <w:spacing w:before="0" w:after="0"/>
              <w:jc w:val="right"/>
              <w:rPr>
                <w:noProof/>
                <w:sz w:val="20"/>
                <w:szCs w:val="20"/>
              </w:rPr>
            </w:pPr>
            <w:r>
              <w:rPr>
                <w:noProof/>
                <w:sz w:val="20"/>
                <w:szCs w:val="20"/>
              </w:rPr>
              <w:t>646 699 999,59</w:t>
            </w:r>
          </w:p>
        </w:tc>
      </w:tr>
      <w:tr w:rsidR="00AE0DA4" w14:paraId="5FC727AD"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7A33F1F" w14:textId="77777777" w:rsidR="00AE0DA4" w:rsidRPr="002F20FB" w:rsidRDefault="00AE0DA4" w:rsidP="00F87DAD">
            <w:pPr>
              <w:spacing w:before="0" w:after="0"/>
              <w:rPr>
                <w:noProof/>
                <w:sz w:val="20"/>
                <w:szCs w:val="20"/>
              </w:rPr>
            </w:pPr>
            <w:r>
              <w:rPr>
                <w:rFonts w:eastAsia="Arial"/>
                <w:noProof/>
                <w:color w:val="000000"/>
                <w:sz w:val="20"/>
                <w:szCs w:val="20"/>
              </w:rPr>
              <w:t>Commitments made at 31.12.2025</w:t>
            </w:r>
          </w:p>
        </w:tc>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CB96792" w14:textId="77777777" w:rsidR="00AE0DA4" w:rsidRPr="002F20FB" w:rsidRDefault="00AE0DA4" w:rsidP="00F87DAD">
            <w:pPr>
              <w:spacing w:before="0" w:after="0"/>
              <w:jc w:val="right"/>
              <w:rPr>
                <w:noProof/>
                <w:sz w:val="20"/>
                <w:szCs w:val="20"/>
              </w:rPr>
            </w:pPr>
            <w:r>
              <w:rPr>
                <w:noProof/>
                <w:sz w:val="20"/>
                <w:szCs w:val="20"/>
              </w:rPr>
              <w:t>255 258 057,13</w:t>
            </w:r>
          </w:p>
        </w:tc>
      </w:tr>
      <w:tr w:rsidR="00AE0DA4" w14:paraId="5E4345EF"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649F74E" w14:textId="77777777" w:rsidR="00AE0DA4" w:rsidRPr="002F20FB" w:rsidRDefault="00AE0DA4" w:rsidP="00F87DAD">
            <w:pPr>
              <w:spacing w:before="0" w:after="0"/>
              <w:rPr>
                <w:noProof/>
                <w:sz w:val="20"/>
                <w:szCs w:val="20"/>
              </w:rPr>
            </w:pPr>
            <w:r>
              <w:rPr>
                <w:rFonts w:eastAsia="Arial"/>
                <w:noProof/>
                <w:color w:val="000000"/>
                <w:sz w:val="20"/>
                <w:szCs w:val="20"/>
              </w:rPr>
              <w:t>Amount not used at 31.12.2025</w:t>
            </w:r>
          </w:p>
        </w:tc>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EA154EA" w14:textId="77777777" w:rsidR="00AE0DA4" w:rsidRPr="002F20FB" w:rsidRDefault="00AE0DA4" w:rsidP="00F87DAD">
            <w:pPr>
              <w:spacing w:before="0" w:after="0"/>
              <w:jc w:val="right"/>
              <w:rPr>
                <w:noProof/>
                <w:sz w:val="20"/>
                <w:szCs w:val="20"/>
              </w:rPr>
            </w:pPr>
            <w:r>
              <w:rPr>
                <w:noProof/>
                <w:sz w:val="20"/>
                <w:szCs w:val="20"/>
              </w:rPr>
              <w:t>391 441 942,46</w:t>
            </w:r>
          </w:p>
        </w:tc>
      </w:tr>
      <w:tr w:rsidR="00AE0DA4" w14:paraId="5C2FDF20"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55DED31D" w14:textId="77777777" w:rsidR="00AE0DA4" w:rsidRPr="002F20FB" w:rsidRDefault="00AE0DA4" w:rsidP="00F87DAD">
            <w:pPr>
              <w:spacing w:before="0" w:after="0"/>
              <w:rPr>
                <w:noProof/>
                <w:sz w:val="20"/>
                <w:szCs w:val="20"/>
              </w:rPr>
            </w:pPr>
            <w:r w:rsidRPr="002F20FB">
              <w:rPr>
                <w:rFonts w:eastAsia="Arial"/>
                <w:b/>
                <w:noProof/>
                <w:color w:val="000000"/>
                <w:sz w:val="20"/>
                <w:szCs w:val="20"/>
              </w:rPr>
              <w:t>Carry-over</w:t>
            </w:r>
          </w:p>
        </w:tc>
        <w:tc>
          <w:tcPr>
            <w:tcW w:w="37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6055F1F3" w14:textId="77777777" w:rsidR="00AE0DA4" w:rsidRPr="00127CE5" w:rsidRDefault="00AE0DA4" w:rsidP="00F87DAD">
            <w:pPr>
              <w:spacing w:before="0" w:after="0"/>
              <w:jc w:val="right"/>
              <w:rPr>
                <w:b/>
                <w:bCs/>
                <w:noProof/>
                <w:sz w:val="20"/>
                <w:szCs w:val="20"/>
              </w:rPr>
            </w:pPr>
            <w:r w:rsidRPr="00996D62">
              <w:rPr>
                <w:b/>
                <w:bCs/>
                <w:noProof/>
                <w:sz w:val="20"/>
                <w:szCs w:val="20"/>
              </w:rPr>
              <w:t>391</w:t>
            </w:r>
            <w:r>
              <w:rPr>
                <w:b/>
                <w:bCs/>
                <w:noProof/>
                <w:sz w:val="20"/>
                <w:szCs w:val="20"/>
              </w:rPr>
              <w:t> </w:t>
            </w:r>
            <w:r w:rsidRPr="00996D62">
              <w:rPr>
                <w:b/>
                <w:bCs/>
                <w:noProof/>
                <w:sz w:val="20"/>
                <w:szCs w:val="20"/>
              </w:rPr>
              <w:t>441</w:t>
            </w:r>
            <w:r>
              <w:rPr>
                <w:b/>
                <w:bCs/>
                <w:noProof/>
                <w:sz w:val="20"/>
                <w:szCs w:val="20"/>
              </w:rPr>
              <w:t> </w:t>
            </w:r>
            <w:r w:rsidRPr="00996D62">
              <w:rPr>
                <w:b/>
                <w:bCs/>
                <w:noProof/>
                <w:sz w:val="20"/>
                <w:szCs w:val="20"/>
              </w:rPr>
              <w:t>942,46</w:t>
            </w:r>
          </w:p>
        </w:tc>
      </w:tr>
    </w:tbl>
    <w:p w14:paraId="338FC563" w14:textId="77777777" w:rsidR="00AE0DA4" w:rsidRPr="00996D62" w:rsidRDefault="00AE0DA4" w:rsidP="00AE0DA4">
      <w:pPr>
        <w:spacing w:after="285"/>
        <w:rPr>
          <w:bCs/>
          <w:noProof/>
          <w:szCs w:val="24"/>
        </w:rPr>
      </w:pPr>
      <w:r w:rsidRPr="00996D62">
        <w:rPr>
          <w:bCs/>
          <w:noProof/>
          <w:szCs w:val="24"/>
        </w:rPr>
        <w:t>Under the reformed Common Agricultural Policy applying from 2023, Article</w:t>
      </w:r>
      <w:r>
        <w:rPr>
          <w:bCs/>
          <w:noProof/>
          <w:szCs w:val="24"/>
        </w:rPr>
        <w:t> </w:t>
      </w:r>
      <w:r w:rsidRPr="00996D62">
        <w:rPr>
          <w:bCs/>
          <w:noProof/>
          <w:szCs w:val="24"/>
        </w:rPr>
        <w:t>16(2), third subparagraph of Regulation</w:t>
      </w:r>
      <w:r>
        <w:rPr>
          <w:bCs/>
          <w:noProof/>
          <w:szCs w:val="24"/>
        </w:rPr>
        <w:t> </w:t>
      </w:r>
      <w:r w:rsidRPr="00996D62">
        <w:rPr>
          <w:bCs/>
          <w:noProof/>
          <w:szCs w:val="24"/>
        </w:rPr>
        <w:t>(EU)</w:t>
      </w:r>
      <w:r>
        <w:rPr>
          <w:bCs/>
          <w:noProof/>
          <w:szCs w:val="24"/>
        </w:rPr>
        <w:t xml:space="preserve"> </w:t>
      </w:r>
      <w:r w:rsidRPr="00996D62">
        <w:rPr>
          <w:bCs/>
          <w:noProof/>
          <w:szCs w:val="24"/>
        </w:rPr>
        <w:t>2021/2116</w:t>
      </w:r>
      <w:r w:rsidR="00CE53CD">
        <w:rPr>
          <w:rStyle w:val="FootnoteReference"/>
          <w:bCs/>
          <w:noProof/>
          <w:szCs w:val="24"/>
        </w:rPr>
        <w:footnoteReference w:id="2"/>
      </w:r>
      <w:r w:rsidRPr="00996D62">
        <w:rPr>
          <w:bCs/>
          <w:noProof/>
          <w:szCs w:val="24"/>
        </w:rPr>
        <w:t xml:space="preserve"> sets out a derogation from Article</w:t>
      </w:r>
      <w:r>
        <w:rPr>
          <w:bCs/>
          <w:noProof/>
          <w:szCs w:val="24"/>
        </w:rPr>
        <w:t> </w:t>
      </w:r>
      <w:r w:rsidRPr="00996D62">
        <w:rPr>
          <w:bCs/>
          <w:noProof/>
          <w:szCs w:val="24"/>
        </w:rPr>
        <w:t>12(2), third subparagraph of Regulation</w:t>
      </w:r>
      <w:r>
        <w:rPr>
          <w:bCs/>
          <w:noProof/>
          <w:szCs w:val="24"/>
        </w:rPr>
        <w:t> </w:t>
      </w:r>
      <w:r w:rsidRPr="00996D62">
        <w:rPr>
          <w:bCs/>
          <w:noProof/>
          <w:szCs w:val="24"/>
        </w:rPr>
        <w:t>(EU, Euratom)</w:t>
      </w:r>
      <w:r>
        <w:rPr>
          <w:bCs/>
          <w:noProof/>
          <w:szCs w:val="24"/>
        </w:rPr>
        <w:t xml:space="preserve"> </w:t>
      </w:r>
      <w:r w:rsidRPr="00996D62">
        <w:rPr>
          <w:bCs/>
          <w:noProof/>
          <w:szCs w:val="24"/>
        </w:rPr>
        <w:t>2024/2509</w:t>
      </w:r>
      <w:r w:rsidR="00C5747E">
        <w:rPr>
          <w:rStyle w:val="FootnoteReference"/>
          <w:bCs/>
          <w:noProof/>
          <w:szCs w:val="24"/>
        </w:rPr>
        <w:footnoteReference w:id="3"/>
      </w:r>
      <w:r w:rsidRPr="00996D62">
        <w:rPr>
          <w:bCs/>
          <w:noProof/>
          <w:szCs w:val="24"/>
        </w:rPr>
        <w:t xml:space="preserve">, allowing to carry over the unused appropriations of the agricultural reserve to finance the agricultural reserve </w:t>
      </w:r>
      <w:r w:rsidR="00086582">
        <w:rPr>
          <w:bCs/>
          <w:noProof/>
          <w:szCs w:val="24"/>
        </w:rPr>
        <w:t>in the following budgetary</w:t>
      </w:r>
      <w:r w:rsidRPr="00996D62">
        <w:rPr>
          <w:bCs/>
          <w:noProof/>
          <w:szCs w:val="24"/>
        </w:rPr>
        <w:t xml:space="preserve"> years until 2027.</w:t>
      </w:r>
      <w:r>
        <w:rPr>
          <w:bCs/>
          <w:noProof/>
          <w:szCs w:val="24"/>
        </w:rPr>
        <w:t xml:space="preserve"> </w:t>
      </w:r>
      <w:r w:rsidRPr="00996D62">
        <w:rPr>
          <w:bCs/>
          <w:noProof/>
          <w:szCs w:val="24"/>
        </w:rPr>
        <w:t>In 2025, the agricultural reserve amounted to EUR</w:t>
      </w:r>
      <w:r>
        <w:rPr>
          <w:bCs/>
          <w:noProof/>
          <w:szCs w:val="24"/>
        </w:rPr>
        <w:t> </w:t>
      </w:r>
      <w:r w:rsidR="00237CDD">
        <w:rPr>
          <w:bCs/>
          <w:noProof/>
          <w:szCs w:val="24"/>
        </w:rPr>
        <w:t>646.7</w:t>
      </w:r>
      <w:r w:rsidR="002319AD">
        <w:rPr>
          <w:bCs/>
          <w:noProof/>
          <w:szCs w:val="24"/>
        </w:rPr>
        <w:t> </w:t>
      </w:r>
      <w:r w:rsidR="00237CDD">
        <w:rPr>
          <w:bCs/>
          <w:noProof/>
          <w:szCs w:val="24"/>
        </w:rPr>
        <w:t>million</w:t>
      </w:r>
      <w:r w:rsidRPr="00996D62">
        <w:rPr>
          <w:bCs/>
          <w:noProof/>
          <w:szCs w:val="24"/>
        </w:rPr>
        <w:t>, consisting of EUR</w:t>
      </w:r>
      <w:r>
        <w:rPr>
          <w:bCs/>
          <w:noProof/>
          <w:szCs w:val="24"/>
        </w:rPr>
        <w:t> </w:t>
      </w:r>
      <w:r w:rsidRPr="00996D62">
        <w:rPr>
          <w:bCs/>
          <w:noProof/>
          <w:szCs w:val="24"/>
        </w:rPr>
        <w:t>280</w:t>
      </w:r>
      <w:r w:rsidR="00237CDD">
        <w:rPr>
          <w:bCs/>
          <w:noProof/>
          <w:szCs w:val="24"/>
        </w:rPr>
        <w:t>.2</w:t>
      </w:r>
      <w:r w:rsidR="002319AD">
        <w:rPr>
          <w:bCs/>
          <w:noProof/>
          <w:szCs w:val="24"/>
        </w:rPr>
        <w:t> </w:t>
      </w:r>
      <w:r w:rsidR="00237CDD">
        <w:rPr>
          <w:bCs/>
          <w:noProof/>
          <w:szCs w:val="24"/>
        </w:rPr>
        <w:t>million</w:t>
      </w:r>
      <w:r w:rsidRPr="00996D62">
        <w:rPr>
          <w:bCs/>
          <w:noProof/>
          <w:szCs w:val="24"/>
        </w:rPr>
        <w:t xml:space="preserve"> of budgeted fresh appropriations (voted budget) and an amount of EUR</w:t>
      </w:r>
      <w:r>
        <w:rPr>
          <w:bCs/>
          <w:noProof/>
          <w:szCs w:val="24"/>
        </w:rPr>
        <w:t> </w:t>
      </w:r>
      <w:r w:rsidRPr="00996D62">
        <w:rPr>
          <w:bCs/>
          <w:noProof/>
          <w:szCs w:val="24"/>
        </w:rPr>
        <w:t>366</w:t>
      </w:r>
      <w:r w:rsidR="002319AD">
        <w:rPr>
          <w:bCs/>
          <w:noProof/>
          <w:szCs w:val="24"/>
        </w:rPr>
        <w:t>.5</w:t>
      </w:r>
      <w:r>
        <w:rPr>
          <w:bCs/>
          <w:noProof/>
          <w:szCs w:val="24"/>
        </w:rPr>
        <w:t> </w:t>
      </w:r>
      <w:r w:rsidR="002319AD">
        <w:rPr>
          <w:bCs/>
          <w:noProof/>
          <w:szCs w:val="24"/>
        </w:rPr>
        <w:t>million</w:t>
      </w:r>
      <w:r w:rsidRPr="00996D62">
        <w:rPr>
          <w:bCs/>
          <w:noProof/>
          <w:szCs w:val="24"/>
        </w:rPr>
        <w:t xml:space="preserve"> carried over from 2024. Out of the overall amount, EUR</w:t>
      </w:r>
      <w:r>
        <w:rPr>
          <w:bCs/>
          <w:noProof/>
          <w:szCs w:val="24"/>
        </w:rPr>
        <w:t> </w:t>
      </w:r>
      <w:r w:rsidRPr="00996D62">
        <w:rPr>
          <w:bCs/>
          <w:noProof/>
          <w:szCs w:val="24"/>
        </w:rPr>
        <w:t>255</w:t>
      </w:r>
      <w:r w:rsidR="002319AD">
        <w:rPr>
          <w:bCs/>
          <w:noProof/>
          <w:szCs w:val="24"/>
        </w:rPr>
        <w:t>.3</w:t>
      </w:r>
      <w:r>
        <w:rPr>
          <w:bCs/>
          <w:noProof/>
          <w:szCs w:val="24"/>
        </w:rPr>
        <w:t> </w:t>
      </w:r>
      <w:r w:rsidR="002319AD">
        <w:rPr>
          <w:bCs/>
          <w:noProof/>
          <w:szCs w:val="24"/>
        </w:rPr>
        <w:t>million</w:t>
      </w:r>
      <w:r w:rsidRPr="00996D62">
        <w:rPr>
          <w:bCs/>
          <w:noProof/>
          <w:szCs w:val="24"/>
        </w:rPr>
        <w:t xml:space="preserve"> were used to cover payments related to the measures adopted in 2024, for which the eligibility date fell under the financial year 2025, as well as for the new measures adopted in 2025.  </w:t>
      </w:r>
    </w:p>
    <w:p w14:paraId="2D943CFC" w14:textId="77777777" w:rsidR="00AE0DA4" w:rsidRPr="00996D62" w:rsidRDefault="00AE0DA4" w:rsidP="00AE0DA4">
      <w:pPr>
        <w:spacing w:after="285"/>
        <w:rPr>
          <w:bCs/>
          <w:noProof/>
          <w:szCs w:val="24"/>
        </w:rPr>
      </w:pPr>
      <w:r w:rsidRPr="00996D62">
        <w:rPr>
          <w:bCs/>
          <w:noProof/>
          <w:szCs w:val="24"/>
        </w:rPr>
        <w:t>Therefore, the remaining amount of EUR</w:t>
      </w:r>
      <w:r>
        <w:rPr>
          <w:bCs/>
          <w:noProof/>
          <w:szCs w:val="24"/>
        </w:rPr>
        <w:t> </w:t>
      </w:r>
      <w:r w:rsidRPr="00996D62">
        <w:rPr>
          <w:bCs/>
          <w:noProof/>
          <w:szCs w:val="24"/>
        </w:rPr>
        <w:t>391</w:t>
      </w:r>
      <w:r w:rsidR="002319AD">
        <w:rPr>
          <w:bCs/>
          <w:noProof/>
          <w:szCs w:val="24"/>
        </w:rPr>
        <w:t>.4</w:t>
      </w:r>
      <w:r>
        <w:rPr>
          <w:bCs/>
          <w:noProof/>
          <w:szCs w:val="24"/>
        </w:rPr>
        <w:t> </w:t>
      </w:r>
      <w:r w:rsidR="002319AD">
        <w:rPr>
          <w:bCs/>
          <w:noProof/>
          <w:szCs w:val="24"/>
        </w:rPr>
        <w:t>million</w:t>
      </w:r>
      <w:r w:rsidRPr="00996D62">
        <w:rPr>
          <w:bCs/>
          <w:noProof/>
          <w:szCs w:val="24"/>
        </w:rPr>
        <w:t>, consisting of EUR</w:t>
      </w:r>
      <w:r>
        <w:rPr>
          <w:bCs/>
          <w:noProof/>
          <w:szCs w:val="24"/>
        </w:rPr>
        <w:t> </w:t>
      </w:r>
      <w:r w:rsidRPr="00996D62">
        <w:rPr>
          <w:bCs/>
          <w:noProof/>
          <w:szCs w:val="24"/>
        </w:rPr>
        <w:t>216</w:t>
      </w:r>
      <w:r w:rsidR="00531110">
        <w:rPr>
          <w:bCs/>
          <w:noProof/>
          <w:szCs w:val="24"/>
        </w:rPr>
        <w:t>.6</w:t>
      </w:r>
      <w:r>
        <w:rPr>
          <w:bCs/>
          <w:noProof/>
          <w:szCs w:val="24"/>
        </w:rPr>
        <w:t> </w:t>
      </w:r>
      <w:r w:rsidR="00531110">
        <w:rPr>
          <w:bCs/>
          <w:noProof/>
          <w:szCs w:val="24"/>
        </w:rPr>
        <w:t>million</w:t>
      </w:r>
      <w:r w:rsidRPr="00996D62">
        <w:rPr>
          <w:bCs/>
          <w:noProof/>
          <w:szCs w:val="24"/>
        </w:rPr>
        <w:t xml:space="preserve"> in fresh appropriations (voted budget of 2025) and EUR</w:t>
      </w:r>
      <w:r>
        <w:rPr>
          <w:bCs/>
          <w:noProof/>
          <w:szCs w:val="24"/>
        </w:rPr>
        <w:t> </w:t>
      </w:r>
      <w:r w:rsidRPr="00996D62">
        <w:rPr>
          <w:bCs/>
          <w:noProof/>
          <w:szCs w:val="24"/>
        </w:rPr>
        <w:t>174</w:t>
      </w:r>
      <w:r w:rsidR="00531110">
        <w:rPr>
          <w:bCs/>
          <w:noProof/>
          <w:szCs w:val="24"/>
        </w:rPr>
        <w:t>.8</w:t>
      </w:r>
      <w:r>
        <w:rPr>
          <w:bCs/>
          <w:noProof/>
          <w:szCs w:val="24"/>
        </w:rPr>
        <w:t> </w:t>
      </w:r>
      <w:r w:rsidR="00531110">
        <w:rPr>
          <w:bCs/>
          <w:noProof/>
          <w:szCs w:val="24"/>
        </w:rPr>
        <w:t>million</w:t>
      </w:r>
      <w:r w:rsidRPr="00996D62">
        <w:rPr>
          <w:bCs/>
          <w:noProof/>
          <w:szCs w:val="24"/>
        </w:rPr>
        <w:t xml:space="preserve"> in carried over appropriations, is carried over and made available to finance the agricultural reserve in 2026, including the outstanding payments to cover measures adopted in 2025 with eligibility dates in 2026.</w:t>
      </w:r>
    </w:p>
    <w:p w14:paraId="2AF4571B" w14:textId="77777777" w:rsidR="00AE0DA4" w:rsidRDefault="00AE0DA4" w:rsidP="00AE0DA4">
      <w:pPr>
        <w:spacing w:before="0" w:after="200" w:line="276" w:lineRule="auto"/>
        <w:jc w:val="left"/>
        <w:rPr>
          <w:noProof/>
        </w:rPr>
      </w:pPr>
      <w:r>
        <w:rPr>
          <w:noProof/>
        </w:rPr>
        <w:br w:type="page"/>
      </w:r>
    </w:p>
    <w:p w14:paraId="7ABE6C30" w14:textId="77777777" w:rsidR="00AE0DA4" w:rsidRPr="002F20FB" w:rsidRDefault="00AE0DA4" w:rsidP="00AE0DA4">
      <w:pPr>
        <w:pStyle w:val="Annexetitre"/>
        <w:rPr>
          <w:noProof/>
        </w:rPr>
      </w:pPr>
      <w:r w:rsidRPr="002F20FB">
        <w:rPr>
          <w:noProof/>
        </w:rPr>
        <w:t>ANNEX II</w:t>
      </w:r>
    </w:p>
    <w:p w14:paraId="76497548" w14:textId="77777777" w:rsidR="00AE0DA4" w:rsidRPr="002F20FB" w:rsidRDefault="00AE0DA4" w:rsidP="00AE0DA4">
      <w:pPr>
        <w:jc w:val="center"/>
        <w:rPr>
          <w:b/>
          <w:noProof/>
          <w:szCs w:val="24"/>
          <w:u w:val="single"/>
        </w:rPr>
      </w:pPr>
      <w:r w:rsidRPr="002F20FB">
        <w:rPr>
          <w:b/>
          <w:noProof/>
          <w:szCs w:val="24"/>
          <w:u w:val="single"/>
        </w:rPr>
        <w:t>CARRY-OVER OF COMMITMENT APPROPRIATIONS</w:t>
      </w:r>
    </w:p>
    <w:p w14:paraId="7B253121" w14:textId="77777777" w:rsidR="00AE0DA4" w:rsidRPr="002F20FB" w:rsidRDefault="00AE0DA4" w:rsidP="00AE0DA4">
      <w:pPr>
        <w:spacing w:after="285"/>
        <w:rPr>
          <w:b/>
          <w:noProof/>
          <w:szCs w:val="24"/>
          <w:u w:val="single"/>
        </w:rPr>
      </w:pPr>
      <w:r w:rsidRPr="002F20FB">
        <w:rPr>
          <w:b/>
          <w:noProof/>
          <w:szCs w:val="24"/>
          <w:u w:val="single"/>
        </w:rPr>
        <w:t>A. Overview</w:t>
      </w:r>
    </w:p>
    <w:tbl>
      <w:tblPr>
        <w:tblW w:w="9077" w:type="dxa"/>
        <w:tblBorders>
          <w:top w:val="nil"/>
          <w:left w:val="nil"/>
          <w:bottom w:val="nil"/>
          <w:right w:val="nil"/>
          <w:insideH w:val="nil"/>
          <w:insideV w:val="nil"/>
        </w:tblBorders>
        <w:tblLayout w:type="fixed"/>
        <w:tblLook w:val="04A0" w:firstRow="1" w:lastRow="0" w:firstColumn="1" w:lastColumn="0" w:noHBand="0" w:noVBand="1"/>
      </w:tblPr>
      <w:tblGrid>
        <w:gridCol w:w="560"/>
        <w:gridCol w:w="1400"/>
        <w:gridCol w:w="2581"/>
        <w:gridCol w:w="1417"/>
        <w:gridCol w:w="1418"/>
        <w:gridCol w:w="1701"/>
      </w:tblGrid>
      <w:tr w:rsidR="00AE0DA4" w14:paraId="7FCFD256" w14:textId="77777777" w:rsidTr="00F87DAD">
        <w:trPr>
          <w:trHeight w:val="600"/>
        </w:trPr>
        <w:tc>
          <w:tcPr>
            <w:tcW w:w="5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5CDAC76E" w14:textId="77777777" w:rsidR="00AE0DA4" w:rsidRPr="002F20FB" w:rsidRDefault="00AE0DA4" w:rsidP="00F87DAD">
            <w:pPr>
              <w:spacing w:before="0" w:after="0"/>
              <w:jc w:val="center"/>
              <w:rPr>
                <w:noProof/>
                <w:sz w:val="20"/>
                <w:szCs w:val="20"/>
              </w:rPr>
            </w:pPr>
            <w:r w:rsidRPr="002F20FB">
              <w:rPr>
                <w:rFonts w:eastAsia="Arial"/>
                <w:b/>
                <w:noProof/>
                <w:color w:val="000000"/>
                <w:sz w:val="20"/>
                <w:szCs w:val="20"/>
              </w:rPr>
              <w:t>N°</w:t>
            </w:r>
          </w:p>
        </w:tc>
        <w:tc>
          <w:tcPr>
            <w:tcW w:w="140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5021BE52" w14:textId="77777777" w:rsidR="00AE0DA4" w:rsidRPr="002F20FB" w:rsidRDefault="00AE0DA4" w:rsidP="00F87DAD">
            <w:pPr>
              <w:spacing w:before="0" w:after="0"/>
              <w:jc w:val="center"/>
              <w:rPr>
                <w:noProof/>
                <w:sz w:val="20"/>
                <w:szCs w:val="20"/>
              </w:rPr>
            </w:pPr>
            <w:r>
              <w:rPr>
                <w:rFonts w:eastAsia="Arial"/>
                <w:b/>
                <w:noProof/>
                <w:color w:val="000000"/>
                <w:sz w:val="20"/>
                <w:szCs w:val="20"/>
              </w:rPr>
              <w:t>2025</w:t>
            </w:r>
          </w:p>
          <w:p w14:paraId="398F3731" w14:textId="77777777" w:rsidR="00AE0DA4" w:rsidRPr="002F20FB" w:rsidRDefault="00AE0DA4" w:rsidP="00F87DAD">
            <w:pPr>
              <w:spacing w:before="0" w:after="0"/>
              <w:jc w:val="center"/>
              <w:rPr>
                <w:rFonts w:eastAsia="Arial"/>
                <w:b/>
                <w:noProof/>
                <w:color w:val="000000"/>
                <w:sz w:val="20"/>
                <w:szCs w:val="20"/>
              </w:rPr>
            </w:pPr>
            <w:r w:rsidRPr="002F20FB">
              <w:rPr>
                <w:rFonts w:eastAsia="Arial"/>
                <w:b/>
                <w:noProof/>
                <w:color w:val="000000"/>
                <w:sz w:val="20"/>
                <w:szCs w:val="20"/>
              </w:rPr>
              <w:t>Budget</w:t>
            </w:r>
          </w:p>
        </w:tc>
        <w:tc>
          <w:tcPr>
            <w:tcW w:w="258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46451FC1" w14:textId="77777777" w:rsidR="00AE0DA4" w:rsidRPr="002F20FB" w:rsidRDefault="00AE0DA4" w:rsidP="00F87DAD">
            <w:pPr>
              <w:spacing w:before="0" w:after="0"/>
              <w:jc w:val="center"/>
              <w:rPr>
                <w:noProof/>
                <w:sz w:val="20"/>
                <w:szCs w:val="20"/>
              </w:rPr>
            </w:pPr>
            <w:r w:rsidRPr="002F20FB">
              <w:rPr>
                <w:rFonts w:eastAsia="Arial"/>
                <w:b/>
                <w:noProof/>
                <w:color w:val="000000"/>
                <w:sz w:val="20"/>
                <w:szCs w:val="20"/>
              </w:rPr>
              <w:t>Heading</w:t>
            </w:r>
          </w:p>
        </w:tc>
        <w:tc>
          <w:tcPr>
            <w:tcW w:w="1417"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64DFF77E" w14:textId="77777777" w:rsidR="00AE0DA4" w:rsidRPr="002F20FB" w:rsidRDefault="00AE0DA4" w:rsidP="00F87DAD">
            <w:pPr>
              <w:spacing w:before="0" w:after="0"/>
              <w:jc w:val="center"/>
              <w:rPr>
                <w:noProof/>
                <w:sz w:val="20"/>
                <w:szCs w:val="20"/>
              </w:rPr>
            </w:pPr>
            <w:r>
              <w:rPr>
                <w:rFonts w:eastAsia="Arial"/>
                <w:b/>
                <w:noProof/>
                <w:color w:val="000000"/>
                <w:sz w:val="20"/>
                <w:szCs w:val="20"/>
              </w:rPr>
              <w:t>2026</w:t>
            </w:r>
          </w:p>
          <w:p w14:paraId="7F268871" w14:textId="77777777" w:rsidR="00AE0DA4" w:rsidRPr="002F20FB" w:rsidRDefault="00AE0DA4" w:rsidP="00F87DAD">
            <w:pPr>
              <w:spacing w:before="0" w:after="0"/>
              <w:jc w:val="center"/>
              <w:rPr>
                <w:rFonts w:eastAsia="Arial"/>
                <w:b/>
                <w:noProof/>
                <w:color w:val="000000"/>
                <w:sz w:val="20"/>
                <w:szCs w:val="20"/>
              </w:rPr>
            </w:pPr>
            <w:r w:rsidRPr="002F20FB">
              <w:rPr>
                <w:rFonts w:eastAsia="Arial"/>
                <w:b/>
                <w:noProof/>
                <w:color w:val="000000"/>
                <w:sz w:val="20"/>
                <w:szCs w:val="20"/>
              </w:rPr>
              <w:t>Budget</w:t>
            </w:r>
          </w:p>
        </w:tc>
        <w:tc>
          <w:tcPr>
            <w:tcW w:w="1418"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044D57EE" w14:textId="77777777" w:rsidR="00AE0DA4" w:rsidRDefault="00AE0DA4" w:rsidP="00F87DAD">
            <w:pPr>
              <w:spacing w:before="0" w:after="0" w:line="276" w:lineRule="auto"/>
              <w:jc w:val="center"/>
              <w:rPr>
                <w:noProof/>
                <w:sz w:val="20"/>
                <w:szCs w:val="20"/>
              </w:rPr>
            </w:pPr>
            <w:r>
              <w:rPr>
                <w:rFonts w:eastAsia="Arial"/>
                <w:b/>
                <w:noProof/>
                <w:color w:val="000000"/>
                <w:sz w:val="20"/>
                <w:szCs w:val="20"/>
              </w:rPr>
              <w:t>Regulation</w:t>
            </w:r>
          </w:p>
          <w:p w14:paraId="26330920" w14:textId="77777777" w:rsidR="00AE0DA4" w:rsidRDefault="00AE0DA4" w:rsidP="00F87DAD">
            <w:pPr>
              <w:spacing w:before="0" w:after="0" w:line="276" w:lineRule="auto"/>
              <w:jc w:val="center"/>
              <w:rPr>
                <w:rFonts w:eastAsia="Arial"/>
                <w:b/>
                <w:noProof/>
                <w:color w:val="000000"/>
                <w:sz w:val="20"/>
                <w:szCs w:val="20"/>
              </w:rPr>
            </w:pPr>
            <w:r>
              <w:rPr>
                <w:rFonts w:eastAsia="Arial"/>
                <w:b/>
                <w:noProof/>
                <w:color w:val="000000"/>
                <w:sz w:val="20"/>
                <w:szCs w:val="20"/>
              </w:rPr>
              <w:t>(EU, Euratom)</w:t>
            </w:r>
          </w:p>
          <w:p w14:paraId="0EF1C4EE" w14:textId="77777777" w:rsidR="00AE0DA4" w:rsidRPr="002F20FB" w:rsidRDefault="00AE0DA4" w:rsidP="00F87DAD">
            <w:pPr>
              <w:spacing w:before="0" w:after="0"/>
              <w:jc w:val="center"/>
              <w:rPr>
                <w:rFonts w:eastAsia="Arial"/>
                <w:b/>
                <w:noProof/>
                <w:color w:val="000000"/>
                <w:sz w:val="20"/>
                <w:szCs w:val="20"/>
              </w:rPr>
            </w:pPr>
            <w:r>
              <w:rPr>
                <w:rFonts w:eastAsia="Arial"/>
                <w:b/>
                <w:noProof/>
                <w:color w:val="000000"/>
                <w:sz w:val="20"/>
                <w:szCs w:val="20"/>
              </w:rPr>
              <w:t>2024/2509</w:t>
            </w:r>
          </w:p>
        </w:tc>
        <w:tc>
          <w:tcPr>
            <w:tcW w:w="170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6C1C89B1" w14:textId="77777777" w:rsidR="00AE0DA4" w:rsidRPr="002F20FB" w:rsidRDefault="00AE0DA4" w:rsidP="00F87DAD">
            <w:pPr>
              <w:spacing w:before="0" w:after="0"/>
              <w:jc w:val="center"/>
              <w:rPr>
                <w:noProof/>
                <w:sz w:val="20"/>
                <w:szCs w:val="20"/>
              </w:rPr>
            </w:pPr>
            <w:r w:rsidRPr="002F20FB">
              <w:rPr>
                <w:rFonts w:eastAsia="Arial"/>
                <w:b/>
                <w:noProof/>
                <w:color w:val="000000"/>
                <w:sz w:val="20"/>
                <w:szCs w:val="20"/>
              </w:rPr>
              <w:t>Amount to be Carried over</w:t>
            </w:r>
          </w:p>
          <w:p w14:paraId="1DDB4416" w14:textId="77777777" w:rsidR="00AE0DA4" w:rsidRPr="002F20FB" w:rsidRDefault="00AE0DA4" w:rsidP="00F87DAD">
            <w:pPr>
              <w:spacing w:before="0" w:after="0"/>
              <w:jc w:val="center"/>
              <w:rPr>
                <w:rFonts w:eastAsia="Arial"/>
                <w:b/>
                <w:noProof/>
                <w:color w:val="000000"/>
                <w:sz w:val="20"/>
                <w:szCs w:val="20"/>
              </w:rPr>
            </w:pPr>
            <w:r w:rsidRPr="002F20FB">
              <w:rPr>
                <w:rFonts w:eastAsia="Arial"/>
                <w:b/>
                <w:noProof/>
                <w:color w:val="000000"/>
                <w:sz w:val="20"/>
                <w:szCs w:val="20"/>
              </w:rPr>
              <w:t>(in EUR)</w:t>
            </w:r>
          </w:p>
        </w:tc>
      </w:tr>
      <w:tr w:rsidR="00AE0DA4" w14:paraId="2EAC0A25" w14:textId="77777777" w:rsidTr="00F87DAD">
        <w:trPr>
          <w:cantSplit/>
          <w:trHeight w:val="300"/>
        </w:trPr>
        <w:tc>
          <w:tcPr>
            <w:tcW w:w="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2C51EFB" w14:textId="77777777" w:rsidR="00AE0DA4" w:rsidRPr="00996D62" w:rsidRDefault="00AE0DA4" w:rsidP="00F87DAD">
            <w:pPr>
              <w:jc w:val="center"/>
              <w:rPr>
                <w:noProof/>
                <w:sz w:val="20"/>
                <w:szCs w:val="20"/>
              </w:rPr>
            </w:pPr>
            <w:r>
              <w:rPr>
                <w:noProof/>
                <w:sz w:val="20"/>
                <w:szCs w:val="20"/>
              </w:rPr>
              <w:t>1</w:t>
            </w:r>
          </w:p>
        </w:tc>
        <w:tc>
          <w:tcPr>
            <w:tcW w:w="14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F427932" w14:textId="77777777" w:rsidR="00AE0DA4" w:rsidRPr="00996D62" w:rsidRDefault="00AE0DA4" w:rsidP="00F87DAD">
            <w:pPr>
              <w:rPr>
                <w:noProof/>
                <w:sz w:val="20"/>
                <w:szCs w:val="20"/>
              </w:rPr>
            </w:pPr>
            <w:r w:rsidRPr="00996D62">
              <w:rPr>
                <w:noProof/>
                <w:sz w:val="20"/>
                <w:szCs w:val="20"/>
              </w:rPr>
              <w:t>12 10 01</w:t>
            </w:r>
          </w:p>
        </w:tc>
        <w:tc>
          <w:tcPr>
            <w:tcW w:w="25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4305039" w14:textId="77777777" w:rsidR="00AE0DA4" w:rsidRPr="002F20FB" w:rsidRDefault="00AE0DA4" w:rsidP="00F87DAD">
            <w:pPr>
              <w:ind w:right="141"/>
              <w:rPr>
                <w:noProof/>
                <w:sz w:val="20"/>
                <w:szCs w:val="20"/>
              </w:rPr>
            </w:pPr>
            <w:r w:rsidRPr="00AC4355">
              <w:rPr>
                <w:noProof/>
                <w:sz w:val="20"/>
                <w:szCs w:val="20"/>
              </w:rPr>
              <w:t>European Union Agency for Law</w:t>
            </w:r>
            <w:r>
              <w:rPr>
                <w:noProof/>
                <w:sz w:val="20"/>
                <w:szCs w:val="20"/>
              </w:rPr>
              <w:t> </w:t>
            </w:r>
            <w:r w:rsidRPr="00AC4355">
              <w:rPr>
                <w:noProof/>
                <w:sz w:val="20"/>
                <w:szCs w:val="20"/>
              </w:rPr>
              <w:t>Enforcement Cooperation (Europol)</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C828B79" w14:textId="77777777" w:rsidR="00AE0DA4" w:rsidRPr="002F20FB" w:rsidRDefault="00AE0DA4" w:rsidP="00F87DAD">
            <w:pPr>
              <w:rPr>
                <w:noProof/>
                <w:sz w:val="20"/>
                <w:szCs w:val="20"/>
              </w:rPr>
            </w:pPr>
            <w:r w:rsidRPr="00AC4355">
              <w:rPr>
                <w:noProof/>
                <w:sz w:val="20"/>
                <w:szCs w:val="20"/>
              </w:rPr>
              <w:t>12 10 01</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72D8909" w14:textId="77777777" w:rsidR="00AE0DA4" w:rsidRPr="002F20FB" w:rsidRDefault="00AE0DA4" w:rsidP="00F87DAD">
            <w:pPr>
              <w:rPr>
                <w:noProof/>
                <w:sz w:val="20"/>
                <w:szCs w:val="20"/>
              </w:rPr>
            </w:pPr>
            <w:r w:rsidRPr="004263F8">
              <w:rPr>
                <w:noProof/>
                <w:sz w:val="20"/>
                <w:szCs w:val="20"/>
              </w:rPr>
              <w:t>Article 12(2)(</w:t>
            </w:r>
            <w:r w:rsidR="00063EDC">
              <w:rPr>
                <w:noProof/>
                <w:sz w:val="20"/>
                <w:szCs w:val="20"/>
              </w:rPr>
              <w:t>b</w:t>
            </w:r>
            <w:r w:rsidRPr="004263F8">
              <w:rPr>
                <w:noProof/>
                <w:sz w:val="20"/>
                <w:szCs w:val="20"/>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8EEDD48" w14:textId="77777777" w:rsidR="00AE0DA4" w:rsidRPr="002F20FB" w:rsidRDefault="00AE0DA4" w:rsidP="00F87DAD">
            <w:pPr>
              <w:jc w:val="right"/>
              <w:rPr>
                <w:noProof/>
                <w:sz w:val="20"/>
                <w:szCs w:val="20"/>
              </w:rPr>
            </w:pPr>
            <w:r w:rsidRPr="00387F96">
              <w:rPr>
                <w:noProof/>
                <w:sz w:val="20"/>
                <w:szCs w:val="20"/>
              </w:rPr>
              <w:t>11</w:t>
            </w:r>
            <w:r>
              <w:rPr>
                <w:noProof/>
                <w:sz w:val="20"/>
                <w:szCs w:val="20"/>
              </w:rPr>
              <w:t> </w:t>
            </w:r>
            <w:r w:rsidRPr="00387F96">
              <w:rPr>
                <w:noProof/>
                <w:sz w:val="20"/>
                <w:szCs w:val="20"/>
              </w:rPr>
              <w:t>758</w:t>
            </w:r>
            <w:r>
              <w:rPr>
                <w:noProof/>
                <w:sz w:val="20"/>
                <w:szCs w:val="20"/>
              </w:rPr>
              <w:t> </w:t>
            </w:r>
            <w:r w:rsidRPr="00387F96">
              <w:rPr>
                <w:noProof/>
                <w:sz w:val="20"/>
                <w:szCs w:val="20"/>
              </w:rPr>
              <w:t>000,00</w:t>
            </w:r>
          </w:p>
        </w:tc>
      </w:tr>
      <w:tr w:rsidR="00AE0DA4" w14:paraId="217F1DEA" w14:textId="77777777" w:rsidTr="00F87DAD">
        <w:trPr>
          <w:cantSplit/>
          <w:trHeight w:val="300"/>
        </w:trPr>
        <w:tc>
          <w:tcPr>
            <w:tcW w:w="5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190DF201" w14:textId="77777777" w:rsidR="00AE0DA4" w:rsidRPr="002F20FB" w:rsidRDefault="00AE0DA4" w:rsidP="00F87DAD">
            <w:pPr>
              <w:rPr>
                <w:noProof/>
                <w:sz w:val="20"/>
                <w:szCs w:val="20"/>
              </w:rPr>
            </w:pPr>
          </w:p>
        </w:tc>
        <w:tc>
          <w:tcPr>
            <w:tcW w:w="140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4709CB8E" w14:textId="77777777" w:rsidR="00AE0DA4" w:rsidRPr="002F20FB" w:rsidRDefault="00AE0DA4" w:rsidP="00F87DAD">
            <w:pPr>
              <w:rPr>
                <w:noProof/>
                <w:sz w:val="20"/>
                <w:szCs w:val="20"/>
              </w:rPr>
            </w:pPr>
          </w:p>
        </w:tc>
        <w:tc>
          <w:tcPr>
            <w:tcW w:w="258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5DD2F375" w14:textId="77777777" w:rsidR="00AE0DA4" w:rsidRPr="002F20FB" w:rsidRDefault="00AE0DA4" w:rsidP="00F87DAD">
            <w:pPr>
              <w:rPr>
                <w:noProof/>
                <w:sz w:val="20"/>
                <w:szCs w:val="20"/>
              </w:rPr>
            </w:pPr>
            <w:r w:rsidRPr="002F20FB">
              <w:rPr>
                <w:rFonts w:eastAsia="Arial"/>
                <w:b/>
                <w:noProof/>
                <w:color w:val="000000"/>
                <w:sz w:val="20"/>
                <w:szCs w:val="20"/>
              </w:rPr>
              <w:t>Heading 5 - Total</w:t>
            </w:r>
          </w:p>
        </w:tc>
        <w:tc>
          <w:tcPr>
            <w:tcW w:w="1417"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00D2A66D" w14:textId="77777777" w:rsidR="00AE0DA4" w:rsidRPr="002F20FB" w:rsidRDefault="00AE0DA4" w:rsidP="00F87DAD">
            <w:pPr>
              <w:rPr>
                <w:noProof/>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2C474BB0" w14:textId="77777777" w:rsidR="00AE0DA4" w:rsidRPr="002F20FB" w:rsidRDefault="00AE0DA4" w:rsidP="00F87DAD">
            <w:pPr>
              <w:rPr>
                <w:noProof/>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462F593C" w14:textId="77777777" w:rsidR="00AE0DA4" w:rsidRPr="008317A5" w:rsidRDefault="00AE0DA4" w:rsidP="00F87DAD">
            <w:pPr>
              <w:jc w:val="right"/>
              <w:rPr>
                <w:b/>
                <w:bCs/>
                <w:noProof/>
                <w:sz w:val="20"/>
                <w:szCs w:val="20"/>
              </w:rPr>
            </w:pPr>
            <w:r w:rsidRPr="00E80DFF">
              <w:rPr>
                <w:b/>
                <w:bCs/>
                <w:noProof/>
                <w:sz w:val="20"/>
                <w:szCs w:val="20"/>
              </w:rPr>
              <w:t>11</w:t>
            </w:r>
            <w:r>
              <w:rPr>
                <w:b/>
                <w:bCs/>
                <w:noProof/>
                <w:sz w:val="20"/>
                <w:szCs w:val="20"/>
              </w:rPr>
              <w:t> </w:t>
            </w:r>
            <w:r w:rsidRPr="00E80DFF">
              <w:rPr>
                <w:b/>
                <w:bCs/>
                <w:noProof/>
                <w:sz w:val="20"/>
                <w:szCs w:val="20"/>
              </w:rPr>
              <w:t>758</w:t>
            </w:r>
            <w:r>
              <w:rPr>
                <w:b/>
                <w:bCs/>
                <w:noProof/>
                <w:sz w:val="20"/>
                <w:szCs w:val="20"/>
              </w:rPr>
              <w:t> </w:t>
            </w:r>
            <w:r w:rsidRPr="00E80DFF">
              <w:rPr>
                <w:b/>
                <w:bCs/>
                <w:noProof/>
                <w:sz w:val="20"/>
                <w:szCs w:val="20"/>
              </w:rPr>
              <w:t>000,00</w:t>
            </w:r>
          </w:p>
        </w:tc>
      </w:tr>
      <w:tr w:rsidR="00AE0DA4" w14:paraId="24A7488B" w14:textId="77777777" w:rsidTr="00F87DAD">
        <w:trPr>
          <w:trHeight w:val="300"/>
        </w:trPr>
        <w:tc>
          <w:tcPr>
            <w:tcW w:w="5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24AB6457" w14:textId="77777777" w:rsidR="00AE0DA4" w:rsidRPr="002F20FB" w:rsidRDefault="00AE0DA4" w:rsidP="00F87DAD">
            <w:pPr>
              <w:rPr>
                <w:noProof/>
                <w:sz w:val="20"/>
                <w:szCs w:val="20"/>
              </w:rPr>
            </w:pPr>
          </w:p>
        </w:tc>
        <w:tc>
          <w:tcPr>
            <w:tcW w:w="140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5E351846" w14:textId="77777777" w:rsidR="00AE0DA4" w:rsidRPr="002F20FB" w:rsidRDefault="00AE0DA4" w:rsidP="00F87DAD">
            <w:pPr>
              <w:rPr>
                <w:noProof/>
                <w:sz w:val="20"/>
                <w:szCs w:val="20"/>
              </w:rPr>
            </w:pPr>
          </w:p>
        </w:tc>
        <w:tc>
          <w:tcPr>
            <w:tcW w:w="258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35F117E3" w14:textId="77777777" w:rsidR="00AE0DA4" w:rsidRPr="002F20FB" w:rsidRDefault="00AE0DA4" w:rsidP="00F87DAD">
            <w:pPr>
              <w:rPr>
                <w:noProof/>
                <w:sz w:val="20"/>
                <w:szCs w:val="20"/>
              </w:rPr>
            </w:pPr>
            <w:r w:rsidRPr="002F20FB">
              <w:rPr>
                <w:rFonts w:eastAsia="Arial"/>
                <w:b/>
                <w:noProof/>
                <w:color w:val="000000"/>
                <w:sz w:val="20"/>
                <w:szCs w:val="20"/>
              </w:rPr>
              <w:t>Grand Total</w:t>
            </w:r>
          </w:p>
        </w:tc>
        <w:tc>
          <w:tcPr>
            <w:tcW w:w="1417"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7D2E2CDD" w14:textId="77777777" w:rsidR="00AE0DA4" w:rsidRPr="002F20FB" w:rsidRDefault="00AE0DA4" w:rsidP="00F87DAD">
            <w:pPr>
              <w:rPr>
                <w:noProof/>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6F7C0C79" w14:textId="77777777" w:rsidR="00AE0DA4" w:rsidRPr="002F20FB" w:rsidRDefault="00AE0DA4" w:rsidP="00F87DAD">
            <w:pPr>
              <w:rPr>
                <w:noProof/>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04F77745" w14:textId="77777777" w:rsidR="00AE0DA4" w:rsidRPr="008317A5" w:rsidRDefault="00AE0DA4" w:rsidP="00F87DAD">
            <w:pPr>
              <w:jc w:val="right"/>
              <w:rPr>
                <w:b/>
                <w:bCs/>
                <w:noProof/>
                <w:sz w:val="20"/>
                <w:szCs w:val="20"/>
              </w:rPr>
            </w:pPr>
            <w:r w:rsidRPr="00E80DFF">
              <w:rPr>
                <w:b/>
                <w:bCs/>
                <w:noProof/>
                <w:sz w:val="20"/>
                <w:szCs w:val="20"/>
              </w:rPr>
              <w:t>11</w:t>
            </w:r>
            <w:r>
              <w:rPr>
                <w:b/>
                <w:bCs/>
                <w:noProof/>
                <w:sz w:val="20"/>
                <w:szCs w:val="20"/>
              </w:rPr>
              <w:t> </w:t>
            </w:r>
            <w:r w:rsidRPr="00E80DFF">
              <w:rPr>
                <w:b/>
                <w:bCs/>
                <w:noProof/>
                <w:sz w:val="20"/>
                <w:szCs w:val="20"/>
              </w:rPr>
              <w:t>758</w:t>
            </w:r>
            <w:r>
              <w:rPr>
                <w:b/>
                <w:bCs/>
                <w:noProof/>
                <w:sz w:val="20"/>
                <w:szCs w:val="20"/>
              </w:rPr>
              <w:t> </w:t>
            </w:r>
            <w:r w:rsidRPr="00E80DFF">
              <w:rPr>
                <w:b/>
                <w:bCs/>
                <w:noProof/>
                <w:sz w:val="20"/>
                <w:szCs w:val="20"/>
              </w:rPr>
              <w:t>000,00</w:t>
            </w:r>
          </w:p>
        </w:tc>
      </w:tr>
    </w:tbl>
    <w:p w14:paraId="4096B1FF" w14:textId="77777777" w:rsidR="00AE0DA4" w:rsidRDefault="00AE0DA4" w:rsidP="00AE0DA4">
      <w:pPr>
        <w:rPr>
          <w:noProof/>
        </w:rPr>
      </w:pPr>
    </w:p>
    <w:p w14:paraId="703751A2" w14:textId="77777777" w:rsidR="00AE0DA4" w:rsidRDefault="00AE0DA4" w:rsidP="00AE0DA4">
      <w:pPr>
        <w:spacing w:after="285"/>
        <w:rPr>
          <w:b/>
          <w:noProof/>
          <w:szCs w:val="24"/>
          <w:u w:val="single"/>
        </w:rPr>
      </w:pPr>
      <w:r w:rsidRPr="002F20FB">
        <w:rPr>
          <w:b/>
          <w:noProof/>
          <w:szCs w:val="24"/>
          <w:u w:val="single"/>
        </w:rPr>
        <w:t>B. Amount in euros to be carried over for each line and reasons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5"/>
        <w:gridCol w:w="1276"/>
        <w:gridCol w:w="7338"/>
      </w:tblGrid>
      <w:tr w:rsidR="00AE0DA4" w14:paraId="491EC8FF" w14:textId="77777777" w:rsidTr="00F87DAD">
        <w:trPr>
          <w:cantSplit/>
        </w:trPr>
        <w:tc>
          <w:tcPr>
            <w:tcW w:w="675" w:type="dxa"/>
          </w:tcPr>
          <w:p w14:paraId="1543B76E" w14:textId="77777777" w:rsidR="00AE0DA4" w:rsidRPr="007A66CF" w:rsidRDefault="00AE0DA4" w:rsidP="00F87DAD">
            <w:pPr>
              <w:spacing w:after="285"/>
              <w:rPr>
                <w:b/>
                <w:noProof/>
                <w:szCs w:val="24"/>
              </w:rPr>
            </w:pPr>
            <w:r>
              <w:rPr>
                <w:b/>
                <w:noProof/>
                <w:szCs w:val="24"/>
              </w:rPr>
              <w:t>1</w:t>
            </w:r>
          </w:p>
        </w:tc>
        <w:tc>
          <w:tcPr>
            <w:tcW w:w="1276" w:type="dxa"/>
          </w:tcPr>
          <w:p w14:paraId="61E0A8F0" w14:textId="77777777" w:rsidR="00AE0DA4" w:rsidRPr="007A66CF" w:rsidRDefault="00AE0DA4" w:rsidP="00F87DAD">
            <w:pPr>
              <w:spacing w:after="285"/>
              <w:rPr>
                <w:b/>
                <w:noProof/>
                <w:szCs w:val="24"/>
              </w:rPr>
            </w:pPr>
            <w:r w:rsidRPr="00856575">
              <w:rPr>
                <w:b/>
                <w:noProof/>
                <w:szCs w:val="24"/>
              </w:rPr>
              <w:t>12 10 01</w:t>
            </w:r>
          </w:p>
        </w:tc>
        <w:tc>
          <w:tcPr>
            <w:tcW w:w="7338" w:type="dxa"/>
          </w:tcPr>
          <w:p w14:paraId="02BDDEF3" w14:textId="77777777" w:rsidR="00AE0DA4" w:rsidRPr="007A66CF" w:rsidRDefault="00AE0DA4" w:rsidP="00F87DAD">
            <w:pPr>
              <w:spacing w:after="285"/>
              <w:jc w:val="left"/>
              <w:rPr>
                <w:b/>
                <w:noProof/>
                <w:szCs w:val="24"/>
              </w:rPr>
            </w:pPr>
            <w:r w:rsidRPr="00856575">
              <w:rPr>
                <w:b/>
                <w:noProof/>
                <w:szCs w:val="24"/>
              </w:rPr>
              <w:t>European Union Agency for Law Enforcement Cooperation (Europol)</w:t>
            </w:r>
          </w:p>
        </w:tc>
      </w:tr>
    </w:tbl>
    <w:tbl>
      <w:tblPr>
        <w:tblW w:w="0" w:type="auto"/>
        <w:tblInd w:w="760" w:type="dxa"/>
        <w:tblBorders>
          <w:top w:val="nil"/>
          <w:left w:val="nil"/>
          <w:bottom w:val="nil"/>
          <w:right w:val="nil"/>
          <w:insideH w:val="nil"/>
          <w:insideV w:val="nil"/>
        </w:tblBorders>
        <w:tblLayout w:type="fixed"/>
        <w:tblLook w:val="04A0" w:firstRow="1" w:lastRow="0" w:firstColumn="1" w:lastColumn="0" w:noHBand="0" w:noVBand="1"/>
      </w:tblPr>
      <w:tblGrid>
        <w:gridCol w:w="3760"/>
        <w:gridCol w:w="3760"/>
      </w:tblGrid>
      <w:tr w:rsidR="00AE0DA4" w14:paraId="1B193CDD"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D11CBBC" w14:textId="77777777" w:rsidR="00AE0DA4" w:rsidRPr="002F20FB" w:rsidRDefault="00AE0DA4" w:rsidP="00F87DAD">
            <w:pPr>
              <w:spacing w:before="0" w:after="0"/>
              <w:rPr>
                <w:noProof/>
                <w:sz w:val="20"/>
                <w:szCs w:val="20"/>
              </w:rPr>
            </w:pPr>
            <w:r>
              <w:rPr>
                <w:rFonts w:eastAsia="Arial"/>
                <w:noProof/>
                <w:color w:val="000000"/>
                <w:sz w:val="20"/>
                <w:szCs w:val="20"/>
              </w:rPr>
              <w:t>Appropriations authorised 2025</w:t>
            </w:r>
          </w:p>
        </w:tc>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EC1C7C1" w14:textId="77777777" w:rsidR="00AE0DA4" w:rsidRPr="002F20FB" w:rsidRDefault="00AE0DA4" w:rsidP="00F87DAD">
            <w:pPr>
              <w:spacing w:before="0" w:after="0"/>
              <w:jc w:val="right"/>
              <w:rPr>
                <w:noProof/>
                <w:sz w:val="20"/>
                <w:szCs w:val="20"/>
              </w:rPr>
            </w:pPr>
            <w:r w:rsidRPr="00387F96">
              <w:rPr>
                <w:noProof/>
                <w:sz w:val="20"/>
                <w:szCs w:val="20"/>
              </w:rPr>
              <w:t>241</w:t>
            </w:r>
            <w:r>
              <w:rPr>
                <w:noProof/>
                <w:sz w:val="20"/>
                <w:szCs w:val="20"/>
              </w:rPr>
              <w:t> </w:t>
            </w:r>
            <w:r w:rsidRPr="00387F96">
              <w:rPr>
                <w:noProof/>
                <w:sz w:val="20"/>
                <w:szCs w:val="20"/>
              </w:rPr>
              <w:t>069</w:t>
            </w:r>
            <w:r>
              <w:rPr>
                <w:noProof/>
                <w:sz w:val="20"/>
                <w:szCs w:val="20"/>
              </w:rPr>
              <w:t> </w:t>
            </w:r>
            <w:r w:rsidRPr="00387F96">
              <w:rPr>
                <w:noProof/>
                <w:sz w:val="20"/>
                <w:szCs w:val="20"/>
              </w:rPr>
              <w:t>206,00</w:t>
            </w:r>
          </w:p>
        </w:tc>
      </w:tr>
      <w:tr w:rsidR="00AE0DA4" w14:paraId="56FB3114"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240A69B" w14:textId="77777777" w:rsidR="00AE0DA4" w:rsidRPr="002F20FB" w:rsidRDefault="00AE0DA4" w:rsidP="00F87DAD">
            <w:pPr>
              <w:spacing w:before="0" w:after="0"/>
              <w:rPr>
                <w:noProof/>
                <w:sz w:val="20"/>
                <w:szCs w:val="20"/>
              </w:rPr>
            </w:pPr>
            <w:r>
              <w:rPr>
                <w:rFonts w:eastAsia="Arial"/>
                <w:noProof/>
                <w:color w:val="000000"/>
                <w:sz w:val="20"/>
                <w:szCs w:val="20"/>
              </w:rPr>
              <w:t>Commitments made at 31.12.2025</w:t>
            </w:r>
          </w:p>
        </w:tc>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5444440" w14:textId="77777777" w:rsidR="00AE0DA4" w:rsidRPr="002F20FB" w:rsidRDefault="00AE0DA4" w:rsidP="00F87DAD">
            <w:pPr>
              <w:spacing w:before="0" w:after="0"/>
              <w:jc w:val="right"/>
              <w:rPr>
                <w:noProof/>
                <w:sz w:val="20"/>
                <w:szCs w:val="20"/>
              </w:rPr>
            </w:pPr>
            <w:r w:rsidRPr="00387F96">
              <w:rPr>
                <w:noProof/>
                <w:sz w:val="20"/>
                <w:szCs w:val="20"/>
              </w:rPr>
              <w:t>229</w:t>
            </w:r>
            <w:r>
              <w:rPr>
                <w:noProof/>
                <w:sz w:val="20"/>
                <w:szCs w:val="20"/>
              </w:rPr>
              <w:t> </w:t>
            </w:r>
            <w:r w:rsidRPr="00387F96">
              <w:rPr>
                <w:noProof/>
                <w:sz w:val="20"/>
                <w:szCs w:val="20"/>
              </w:rPr>
              <w:t>311</w:t>
            </w:r>
            <w:r>
              <w:rPr>
                <w:noProof/>
                <w:sz w:val="20"/>
                <w:szCs w:val="20"/>
              </w:rPr>
              <w:t> </w:t>
            </w:r>
            <w:r w:rsidRPr="00387F96">
              <w:rPr>
                <w:noProof/>
                <w:sz w:val="20"/>
                <w:szCs w:val="20"/>
              </w:rPr>
              <w:t>206,00</w:t>
            </w:r>
          </w:p>
        </w:tc>
      </w:tr>
      <w:tr w:rsidR="00AE0DA4" w14:paraId="61FC7788"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D96A068" w14:textId="77777777" w:rsidR="00AE0DA4" w:rsidRPr="002F20FB" w:rsidRDefault="00AE0DA4" w:rsidP="00F87DAD">
            <w:pPr>
              <w:spacing w:before="0" w:after="0"/>
              <w:rPr>
                <w:noProof/>
                <w:sz w:val="20"/>
                <w:szCs w:val="20"/>
              </w:rPr>
            </w:pPr>
            <w:r>
              <w:rPr>
                <w:rFonts w:eastAsia="Arial"/>
                <w:noProof/>
                <w:color w:val="000000"/>
                <w:sz w:val="20"/>
                <w:szCs w:val="20"/>
              </w:rPr>
              <w:t>Amount not used at 31.12.2025</w:t>
            </w:r>
          </w:p>
        </w:tc>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694B550" w14:textId="77777777" w:rsidR="00AE0DA4" w:rsidRPr="002F20FB" w:rsidRDefault="00AE0DA4" w:rsidP="00F87DAD">
            <w:pPr>
              <w:spacing w:before="0" w:after="0"/>
              <w:jc w:val="right"/>
              <w:rPr>
                <w:noProof/>
                <w:sz w:val="20"/>
                <w:szCs w:val="20"/>
              </w:rPr>
            </w:pPr>
            <w:r w:rsidRPr="00387F96">
              <w:rPr>
                <w:noProof/>
                <w:sz w:val="20"/>
                <w:szCs w:val="20"/>
              </w:rPr>
              <w:t>11</w:t>
            </w:r>
            <w:r>
              <w:rPr>
                <w:noProof/>
                <w:sz w:val="20"/>
                <w:szCs w:val="20"/>
              </w:rPr>
              <w:t> </w:t>
            </w:r>
            <w:r w:rsidRPr="00387F96">
              <w:rPr>
                <w:noProof/>
                <w:sz w:val="20"/>
                <w:szCs w:val="20"/>
              </w:rPr>
              <w:t>758</w:t>
            </w:r>
            <w:r>
              <w:rPr>
                <w:noProof/>
                <w:sz w:val="20"/>
                <w:szCs w:val="20"/>
              </w:rPr>
              <w:t> </w:t>
            </w:r>
            <w:r w:rsidRPr="00387F96">
              <w:rPr>
                <w:noProof/>
                <w:sz w:val="20"/>
                <w:szCs w:val="20"/>
              </w:rPr>
              <w:t>000,00</w:t>
            </w:r>
          </w:p>
        </w:tc>
      </w:tr>
      <w:tr w:rsidR="00AE0DA4" w14:paraId="0D665385"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2D828276" w14:textId="77777777" w:rsidR="00AE0DA4" w:rsidRPr="002F20FB" w:rsidRDefault="00AE0DA4" w:rsidP="00F87DAD">
            <w:pPr>
              <w:spacing w:before="0" w:after="0"/>
              <w:rPr>
                <w:noProof/>
                <w:sz w:val="20"/>
                <w:szCs w:val="20"/>
              </w:rPr>
            </w:pPr>
            <w:r w:rsidRPr="002F20FB">
              <w:rPr>
                <w:rFonts w:eastAsia="Arial"/>
                <w:b/>
                <w:noProof/>
                <w:color w:val="000000"/>
                <w:sz w:val="20"/>
                <w:szCs w:val="20"/>
              </w:rPr>
              <w:t>Carry-over</w:t>
            </w:r>
          </w:p>
        </w:tc>
        <w:tc>
          <w:tcPr>
            <w:tcW w:w="37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02D3AB7C" w14:textId="77777777" w:rsidR="00AE0DA4" w:rsidRPr="008317A5" w:rsidRDefault="00AE0DA4" w:rsidP="00F87DAD">
            <w:pPr>
              <w:spacing w:before="0" w:after="0"/>
              <w:jc w:val="right"/>
              <w:rPr>
                <w:b/>
                <w:bCs/>
                <w:noProof/>
                <w:sz w:val="20"/>
                <w:szCs w:val="20"/>
              </w:rPr>
            </w:pPr>
            <w:r w:rsidRPr="00E80DFF">
              <w:rPr>
                <w:b/>
                <w:bCs/>
                <w:noProof/>
                <w:sz w:val="20"/>
                <w:szCs w:val="20"/>
              </w:rPr>
              <w:t>11</w:t>
            </w:r>
            <w:r>
              <w:rPr>
                <w:b/>
                <w:bCs/>
                <w:noProof/>
                <w:sz w:val="20"/>
                <w:szCs w:val="20"/>
              </w:rPr>
              <w:t> </w:t>
            </w:r>
            <w:r w:rsidRPr="00E80DFF">
              <w:rPr>
                <w:b/>
                <w:bCs/>
                <w:noProof/>
                <w:sz w:val="20"/>
                <w:szCs w:val="20"/>
              </w:rPr>
              <w:t>758</w:t>
            </w:r>
            <w:r>
              <w:rPr>
                <w:b/>
                <w:bCs/>
                <w:noProof/>
                <w:sz w:val="20"/>
                <w:szCs w:val="20"/>
              </w:rPr>
              <w:t> </w:t>
            </w:r>
            <w:r w:rsidRPr="00E80DFF">
              <w:rPr>
                <w:b/>
                <w:bCs/>
                <w:noProof/>
                <w:sz w:val="20"/>
                <w:szCs w:val="20"/>
              </w:rPr>
              <w:t>000,00</w:t>
            </w:r>
          </w:p>
        </w:tc>
      </w:tr>
    </w:tbl>
    <w:p w14:paraId="299ED3E3" w14:textId="77777777" w:rsidR="009D4B0F" w:rsidRDefault="00AE0DA4" w:rsidP="00AE0DA4">
      <w:pPr>
        <w:rPr>
          <w:noProof/>
          <w:szCs w:val="24"/>
        </w:rPr>
      </w:pPr>
      <w:r w:rsidRPr="006206C4">
        <w:rPr>
          <w:noProof/>
          <w:szCs w:val="24"/>
        </w:rPr>
        <w:t>Regulation</w:t>
      </w:r>
      <w:r w:rsidR="007851D3">
        <w:rPr>
          <w:noProof/>
          <w:szCs w:val="24"/>
        </w:rPr>
        <w:t> </w:t>
      </w:r>
      <w:r w:rsidRPr="006206C4">
        <w:rPr>
          <w:noProof/>
          <w:szCs w:val="24"/>
        </w:rPr>
        <w:t>(EU) 2025/2611</w:t>
      </w:r>
      <w:r w:rsidR="008F0ECA">
        <w:rPr>
          <w:rStyle w:val="FootnoteReference"/>
          <w:noProof/>
          <w:szCs w:val="24"/>
        </w:rPr>
        <w:footnoteReference w:id="4"/>
      </w:r>
      <w:r w:rsidRPr="006206C4">
        <w:rPr>
          <w:noProof/>
          <w:szCs w:val="24"/>
        </w:rPr>
        <w:t xml:space="preserve"> of the European Parliament and of the Council amending Regulation</w:t>
      </w:r>
      <w:r w:rsidR="007851D3">
        <w:rPr>
          <w:noProof/>
          <w:szCs w:val="24"/>
        </w:rPr>
        <w:t> </w:t>
      </w:r>
      <w:r w:rsidRPr="006206C4">
        <w:rPr>
          <w:noProof/>
          <w:szCs w:val="24"/>
        </w:rPr>
        <w:t xml:space="preserve">(EU) 2016/794 as regards the strengthening of Europol’s support and enhancing police cooperation, for preventing and combating migrant smuggling and trafficking in human beings was </w:t>
      </w:r>
      <w:r w:rsidR="00086582">
        <w:rPr>
          <w:noProof/>
          <w:szCs w:val="24"/>
        </w:rPr>
        <w:t>adopted</w:t>
      </w:r>
      <w:r w:rsidR="00086582" w:rsidRPr="006206C4">
        <w:rPr>
          <w:noProof/>
          <w:szCs w:val="24"/>
        </w:rPr>
        <w:t xml:space="preserve"> </w:t>
      </w:r>
      <w:r w:rsidRPr="006206C4">
        <w:rPr>
          <w:noProof/>
          <w:szCs w:val="24"/>
        </w:rPr>
        <w:t>on 16</w:t>
      </w:r>
      <w:r w:rsidR="00F51E3A" w:rsidRPr="006206C4">
        <w:rPr>
          <w:noProof/>
          <w:szCs w:val="24"/>
        </w:rPr>
        <w:t xml:space="preserve"> December </w:t>
      </w:r>
      <w:r w:rsidRPr="006206C4">
        <w:rPr>
          <w:noProof/>
          <w:szCs w:val="24"/>
        </w:rPr>
        <w:t xml:space="preserve">2025, and the appropriations </w:t>
      </w:r>
      <w:r w:rsidR="00774A59" w:rsidRPr="006206C4">
        <w:rPr>
          <w:noProof/>
          <w:szCs w:val="24"/>
        </w:rPr>
        <w:t>(EUR</w:t>
      </w:r>
      <w:r w:rsidR="00774A59">
        <w:rPr>
          <w:noProof/>
          <w:szCs w:val="24"/>
        </w:rPr>
        <w:t> </w:t>
      </w:r>
      <w:r w:rsidR="00774A59" w:rsidRPr="006206C4">
        <w:rPr>
          <w:noProof/>
          <w:szCs w:val="24"/>
        </w:rPr>
        <w:t>15.8</w:t>
      </w:r>
      <w:r w:rsidR="00774A59">
        <w:rPr>
          <w:noProof/>
          <w:szCs w:val="24"/>
        </w:rPr>
        <w:t> </w:t>
      </w:r>
      <w:r w:rsidR="00774A59" w:rsidRPr="006206C4">
        <w:rPr>
          <w:noProof/>
          <w:szCs w:val="24"/>
        </w:rPr>
        <w:t>million)</w:t>
      </w:r>
      <w:r w:rsidR="00774A59">
        <w:rPr>
          <w:noProof/>
          <w:szCs w:val="24"/>
        </w:rPr>
        <w:t xml:space="preserve"> </w:t>
      </w:r>
      <w:r w:rsidRPr="006206C4">
        <w:rPr>
          <w:noProof/>
          <w:szCs w:val="24"/>
        </w:rPr>
        <w:t xml:space="preserve">were </w:t>
      </w:r>
      <w:r w:rsidR="00086582">
        <w:rPr>
          <w:noProof/>
          <w:szCs w:val="24"/>
        </w:rPr>
        <w:t>transferred from the ‘provisions’ title</w:t>
      </w:r>
      <w:r w:rsidR="00086582" w:rsidRPr="006206C4">
        <w:rPr>
          <w:noProof/>
          <w:szCs w:val="24"/>
        </w:rPr>
        <w:t xml:space="preserve"> </w:t>
      </w:r>
      <w:r w:rsidR="00304467">
        <w:rPr>
          <w:noProof/>
          <w:szCs w:val="24"/>
        </w:rPr>
        <w:t xml:space="preserve">in accordance with </w:t>
      </w:r>
      <w:r w:rsidR="00D4363D" w:rsidRPr="00D4363D">
        <w:rPr>
          <w:noProof/>
          <w:szCs w:val="24"/>
        </w:rPr>
        <w:t>Article</w:t>
      </w:r>
      <w:r w:rsidR="0000135D">
        <w:rPr>
          <w:noProof/>
          <w:szCs w:val="24"/>
        </w:rPr>
        <w:t> </w:t>
      </w:r>
      <w:r w:rsidR="003959B9">
        <w:rPr>
          <w:noProof/>
          <w:szCs w:val="24"/>
        </w:rPr>
        <w:t>30</w:t>
      </w:r>
      <w:r w:rsidR="00D4363D" w:rsidRPr="00D4363D">
        <w:rPr>
          <w:noProof/>
          <w:szCs w:val="24"/>
        </w:rPr>
        <w:t>(2)(a) of Regulation</w:t>
      </w:r>
      <w:r w:rsidR="0000135D">
        <w:rPr>
          <w:noProof/>
          <w:szCs w:val="24"/>
        </w:rPr>
        <w:t> </w:t>
      </w:r>
      <w:r w:rsidR="00D4363D" w:rsidRPr="00D4363D">
        <w:rPr>
          <w:noProof/>
          <w:szCs w:val="24"/>
        </w:rPr>
        <w:t>(EU, Euratom) 2024/2509</w:t>
      </w:r>
      <w:r w:rsidRPr="006206C4">
        <w:rPr>
          <w:noProof/>
          <w:szCs w:val="24"/>
        </w:rPr>
        <w:t xml:space="preserve">. Due to the late </w:t>
      </w:r>
      <w:r w:rsidR="00086582">
        <w:rPr>
          <w:noProof/>
          <w:szCs w:val="24"/>
        </w:rPr>
        <w:t>adoption</w:t>
      </w:r>
      <w:r w:rsidR="00086582" w:rsidRPr="006206C4">
        <w:rPr>
          <w:noProof/>
          <w:szCs w:val="24"/>
        </w:rPr>
        <w:t xml:space="preserve"> </w:t>
      </w:r>
      <w:r w:rsidRPr="006206C4">
        <w:rPr>
          <w:noProof/>
          <w:szCs w:val="24"/>
        </w:rPr>
        <w:t>of the Regulation, only part of the funds could be committed by the end of 2025 (EUR</w:t>
      </w:r>
      <w:r w:rsidR="007851D3">
        <w:rPr>
          <w:noProof/>
          <w:szCs w:val="24"/>
        </w:rPr>
        <w:t> </w:t>
      </w:r>
      <w:r w:rsidRPr="006206C4">
        <w:rPr>
          <w:noProof/>
          <w:szCs w:val="24"/>
        </w:rPr>
        <w:t>4</w:t>
      </w:r>
      <w:r w:rsidR="007851D3">
        <w:rPr>
          <w:noProof/>
          <w:szCs w:val="24"/>
        </w:rPr>
        <w:t>.0 </w:t>
      </w:r>
      <w:r w:rsidRPr="006206C4">
        <w:rPr>
          <w:noProof/>
          <w:szCs w:val="24"/>
        </w:rPr>
        <w:t>million)</w:t>
      </w:r>
      <w:r w:rsidR="00426CA2" w:rsidRPr="006206C4">
        <w:rPr>
          <w:noProof/>
          <w:szCs w:val="24"/>
        </w:rPr>
        <w:t xml:space="preserve">, which </w:t>
      </w:r>
      <w:r w:rsidRPr="006206C4">
        <w:rPr>
          <w:noProof/>
          <w:szCs w:val="24"/>
        </w:rPr>
        <w:t xml:space="preserve">were used for </w:t>
      </w:r>
      <w:r w:rsidR="00372CC7">
        <w:rPr>
          <w:noProof/>
          <w:szCs w:val="24"/>
        </w:rPr>
        <w:t>the</w:t>
      </w:r>
      <w:r w:rsidR="00E66F17">
        <w:rPr>
          <w:noProof/>
          <w:szCs w:val="24"/>
        </w:rPr>
        <w:t xml:space="preserve"> </w:t>
      </w:r>
      <w:r w:rsidR="00E66F17" w:rsidRPr="00E66F17">
        <w:rPr>
          <w:noProof/>
          <w:szCs w:val="24"/>
        </w:rPr>
        <w:t>European Multidisciplinary Platform Against Criminal Threats</w:t>
      </w:r>
      <w:r w:rsidR="00E66F17">
        <w:rPr>
          <w:noProof/>
          <w:szCs w:val="24"/>
        </w:rPr>
        <w:t xml:space="preserve"> (</w:t>
      </w:r>
      <w:r w:rsidRPr="006206C4">
        <w:rPr>
          <w:noProof/>
          <w:szCs w:val="24"/>
        </w:rPr>
        <w:t>EMPACT</w:t>
      </w:r>
      <w:r w:rsidR="00E66F17">
        <w:rPr>
          <w:noProof/>
          <w:szCs w:val="24"/>
        </w:rPr>
        <w:t>)</w:t>
      </w:r>
      <w:r w:rsidRPr="006206C4">
        <w:rPr>
          <w:noProof/>
          <w:szCs w:val="24"/>
        </w:rPr>
        <w:t xml:space="preserve"> and Operational Task Force grants. </w:t>
      </w:r>
    </w:p>
    <w:p w14:paraId="4D336948" w14:textId="77777777" w:rsidR="00AE0DA4" w:rsidRPr="002F20FB" w:rsidRDefault="00AE0DA4" w:rsidP="00AE0DA4">
      <w:pPr>
        <w:rPr>
          <w:noProof/>
          <w:szCs w:val="24"/>
        </w:rPr>
      </w:pPr>
      <w:r w:rsidRPr="006206C4">
        <w:rPr>
          <w:noProof/>
          <w:szCs w:val="24"/>
        </w:rPr>
        <w:t xml:space="preserve">The remaining commitment appropriations </w:t>
      </w:r>
      <w:r w:rsidR="00294EBE" w:rsidRPr="006206C4">
        <w:rPr>
          <w:noProof/>
          <w:szCs w:val="24"/>
        </w:rPr>
        <w:t>of the financial year</w:t>
      </w:r>
      <w:r w:rsidRPr="006206C4">
        <w:rPr>
          <w:noProof/>
          <w:szCs w:val="24"/>
        </w:rPr>
        <w:t xml:space="preserve"> 2025, </w:t>
      </w:r>
      <w:r w:rsidR="00294EBE" w:rsidRPr="006206C4">
        <w:rPr>
          <w:noProof/>
          <w:szCs w:val="24"/>
        </w:rPr>
        <w:t>equa</w:t>
      </w:r>
      <w:r w:rsidR="002D4AF2" w:rsidRPr="006206C4">
        <w:rPr>
          <w:noProof/>
          <w:szCs w:val="24"/>
        </w:rPr>
        <w:t>l</w:t>
      </w:r>
      <w:r w:rsidR="00294EBE" w:rsidRPr="006206C4">
        <w:rPr>
          <w:noProof/>
          <w:szCs w:val="24"/>
        </w:rPr>
        <w:t xml:space="preserve">ling </w:t>
      </w:r>
      <w:r w:rsidRPr="006206C4">
        <w:rPr>
          <w:noProof/>
          <w:szCs w:val="24"/>
        </w:rPr>
        <w:t>EUR</w:t>
      </w:r>
      <w:r w:rsidR="007851D3">
        <w:rPr>
          <w:noProof/>
          <w:szCs w:val="24"/>
        </w:rPr>
        <w:t> </w:t>
      </w:r>
      <w:r w:rsidRPr="006206C4">
        <w:rPr>
          <w:noProof/>
          <w:szCs w:val="24"/>
        </w:rPr>
        <w:t>11.</w:t>
      </w:r>
      <w:r w:rsidR="00294EBE" w:rsidRPr="006206C4">
        <w:rPr>
          <w:noProof/>
          <w:szCs w:val="24"/>
        </w:rPr>
        <w:t>8</w:t>
      </w:r>
      <w:r w:rsidR="007851D3">
        <w:rPr>
          <w:noProof/>
          <w:szCs w:val="24"/>
        </w:rPr>
        <w:t> </w:t>
      </w:r>
      <w:r w:rsidRPr="006206C4">
        <w:rPr>
          <w:noProof/>
          <w:szCs w:val="24"/>
        </w:rPr>
        <w:t xml:space="preserve">million, </w:t>
      </w:r>
      <w:r w:rsidR="00F97811">
        <w:rPr>
          <w:noProof/>
          <w:szCs w:val="24"/>
        </w:rPr>
        <w:t xml:space="preserve">are to be carried over to 2026 </w:t>
      </w:r>
      <w:r w:rsidR="009D4B0F">
        <w:rPr>
          <w:noProof/>
          <w:szCs w:val="24"/>
        </w:rPr>
        <w:t xml:space="preserve">in accordance with </w:t>
      </w:r>
      <w:r w:rsidR="009D4B0F" w:rsidRPr="00D4363D">
        <w:rPr>
          <w:noProof/>
          <w:szCs w:val="24"/>
        </w:rPr>
        <w:t xml:space="preserve">Article </w:t>
      </w:r>
      <w:r w:rsidR="009D4B0F">
        <w:rPr>
          <w:noProof/>
          <w:szCs w:val="24"/>
        </w:rPr>
        <w:t>12</w:t>
      </w:r>
      <w:r w:rsidR="009D4B0F" w:rsidRPr="00D4363D">
        <w:rPr>
          <w:noProof/>
          <w:szCs w:val="24"/>
        </w:rPr>
        <w:t>(2)(</w:t>
      </w:r>
      <w:r w:rsidR="009D4B0F">
        <w:rPr>
          <w:noProof/>
          <w:szCs w:val="24"/>
        </w:rPr>
        <w:t>b</w:t>
      </w:r>
      <w:r w:rsidR="009D4B0F" w:rsidRPr="00D4363D">
        <w:rPr>
          <w:noProof/>
          <w:szCs w:val="24"/>
        </w:rPr>
        <w:t>) of Regulation (EU, Euratom) 2024/2509</w:t>
      </w:r>
      <w:r w:rsidRPr="006206C4">
        <w:rPr>
          <w:noProof/>
          <w:szCs w:val="24"/>
        </w:rPr>
        <w:t xml:space="preserve">, mainly for covering the costs of the development on Biometrics &amp; upgrade of </w:t>
      </w:r>
      <w:r w:rsidR="008D42DF" w:rsidRPr="006206C4">
        <w:rPr>
          <w:noProof/>
          <w:szCs w:val="24"/>
        </w:rPr>
        <w:t>the Secure Information Exchange Network Application (</w:t>
      </w:r>
      <w:r w:rsidRPr="006206C4">
        <w:rPr>
          <w:noProof/>
          <w:szCs w:val="24"/>
        </w:rPr>
        <w:t>SIENA</w:t>
      </w:r>
      <w:r w:rsidR="008D42DF" w:rsidRPr="006206C4">
        <w:rPr>
          <w:noProof/>
          <w:szCs w:val="24"/>
        </w:rPr>
        <w:t>)</w:t>
      </w:r>
      <w:r w:rsidRPr="006206C4">
        <w:rPr>
          <w:noProof/>
          <w:szCs w:val="24"/>
        </w:rPr>
        <w:t xml:space="preserve"> (hardware, software, consultancy) and for SIENA integrations. This amount will be committed via tenders in 2026 and will top up the allocation planned for </w:t>
      </w:r>
      <w:r w:rsidR="00346C27" w:rsidRPr="006206C4">
        <w:rPr>
          <w:noProof/>
          <w:szCs w:val="24"/>
        </w:rPr>
        <w:t>the financial year</w:t>
      </w:r>
      <w:r w:rsidRPr="006206C4">
        <w:rPr>
          <w:noProof/>
          <w:szCs w:val="24"/>
        </w:rPr>
        <w:t>.</w:t>
      </w:r>
    </w:p>
    <w:p w14:paraId="485AC360" w14:textId="77777777" w:rsidR="00AE0DA4" w:rsidRDefault="00AE0DA4" w:rsidP="00AE0DA4">
      <w:pPr>
        <w:spacing w:before="0" w:after="200" w:line="276" w:lineRule="auto"/>
        <w:jc w:val="left"/>
        <w:rPr>
          <w:noProof/>
          <w:szCs w:val="24"/>
        </w:rPr>
      </w:pPr>
      <w:r>
        <w:rPr>
          <w:noProof/>
          <w:szCs w:val="24"/>
        </w:rPr>
        <w:br w:type="page"/>
      </w:r>
    </w:p>
    <w:p w14:paraId="5D061A02" w14:textId="77777777" w:rsidR="00AE0DA4" w:rsidRPr="002F20FB" w:rsidRDefault="00AE0DA4" w:rsidP="00AE0DA4">
      <w:pPr>
        <w:pStyle w:val="Annexetitre"/>
        <w:rPr>
          <w:noProof/>
        </w:rPr>
      </w:pPr>
      <w:r w:rsidRPr="002F20FB">
        <w:rPr>
          <w:noProof/>
        </w:rPr>
        <w:t>ANNEX III</w:t>
      </w:r>
    </w:p>
    <w:p w14:paraId="4E209A4A" w14:textId="77777777" w:rsidR="00AE0DA4" w:rsidRPr="002F20FB" w:rsidRDefault="00AE0DA4" w:rsidP="00AE0DA4">
      <w:pPr>
        <w:jc w:val="center"/>
        <w:rPr>
          <w:b/>
          <w:noProof/>
          <w:szCs w:val="24"/>
          <w:u w:val="single"/>
        </w:rPr>
      </w:pPr>
      <w:r w:rsidRPr="002F20FB">
        <w:rPr>
          <w:b/>
          <w:noProof/>
          <w:szCs w:val="24"/>
          <w:u w:val="single"/>
        </w:rPr>
        <w:t>CARRY-OVER OF PAYMENT APPROPRIATIONS</w:t>
      </w:r>
    </w:p>
    <w:p w14:paraId="53CBE15F" w14:textId="77777777" w:rsidR="00AE0DA4" w:rsidRPr="002F20FB" w:rsidRDefault="00AE0DA4" w:rsidP="00AE0DA4">
      <w:pPr>
        <w:spacing w:after="285"/>
        <w:rPr>
          <w:b/>
          <w:noProof/>
          <w:szCs w:val="24"/>
          <w:u w:val="single"/>
        </w:rPr>
      </w:pPr>
      <w:r w:rsidRPr="002F20FB">
        <w:rPr>
          <w:b/>
          <w:noProof/>
          <w:szCs w:val="24"/>
          <w:u w:val="single"/>
        </w:rPr>
        <w:t>A. Overview</w:t>
      </w:r>
    </w:p>
    <w:tbl>
      <w:tblPr>
        <w:tblW w:w="9077" w:type="dxa"/>
        <w:tblBorders>
          <w:top w:val="nil"/>
          <w:left w:val="nil"/>
          <w:bottom w:val="nil"/>
          <w:right w:val="nil"/>
          <w:insideH w:val="nil"/>
          <w:insideV w:val="nil"/>
        </w:tblBorders>
        <w:tblLayout w:type="fixed"/>
        <w:tblLook w:val="04A0" w:firstRow="1" w:lastRow="0" w:firstColumn="1" w:lastColumn="0" w:noHBand="0" w:noVBand="1"/>
      </w:tblPr>
      <w:tblGrid>
        <w:gridCol w:w="560"/>
        <w:gridCol w:w="1400"/>
        <w:gridCol w:w="2581"/>
        <w:gridCol w:w="1417"/>
        <w:gridCol w:w="1418"/>
        <w:gridCol w:w="1701"/>
      </w:tblGrid>
      <w:tr w:rsidR="00AE0DA4" w14:paraId="26F7DA70" w14:textId="77777777" w:rsidTr="00F87DAD">
        <w:trPr>
          <w:trHeight w:val="600"/>
        </w:trPr>
        <w:tc>
          <w:tcPr>
            <w:tcW w:w="5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4F91E735" w14:textId="77777777" w:rsidR="00AE0DA4" w:rsidRPr="002F20FB" w:rsidRDefault="00AE0DA4" w:rsidP="00F87DAD">
            <w:pPr>
              <w:spacing w:before="0" w:after="0"/>
              <w:jc w:val="center"/>
              <w:rPr>
                <w:noProof/>
                <w:sz w:val="20"/>
                <w:szCs w:val="20"/>
              </w:rPr>
            </w:pPr>
            <w:r w:rsidRPr="002F20FB">
              <w:rPr>
                <w:rFonts w:eastAsia="Arial"/>
                <w:b/>
                <w:noProof/>
                <w:color w:val="000000"/>
                <w:sz w:val="20"/>
                <w:szCs w:val="20"/>
              </w:rPr>
              <w:t>N°</w:t>
            </w:r>
          </w:p>
        </w:tc>
        <w:tc>
          <w:tcPr>
            <w:tcW w:w="140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2B5FB319" w14:textId="77777777" w:rsidR="00AE0DA4" w:rsidRPr="002F20FB" w:rsidRDefault="00AE0DA4" w:rsidP="00F87DAD">
            <w:pPr>
              <w:spacing w:before="0" w:after="0"/>
              <w:jc w:val="center"/>
              <w:rPr>
                <w:noProof/>
                <w:sz w:val="20"/>
                <w:szCs w:val="20"/>
              </w:rPr>
            </w:pPr>
            <w:r>
              <w:rPr>
                <w:rFonts w:eastAsia="Arial"/>
                <w:b/>
                <w:noProof/>
                <w:color w:val="000000"/>
                <w:sz w:val="20"/>
                <w:szCs w:val="20"/>
              </w:rPr>
              <w:t>2025</w:t>
            </w:r>
          </w:p>
          <w:p w14:paraId="11668D91" w14:textId="77777777" w:rsidR="00AE0DA4" w:rsidRPr="002F20FB" w:rsidRDefault="00AE0DA4" w:rsidP="00F87DAD">
            <w:pPr>
              <w:spacing w:before="0" w:after="0"/>
              <w:jc w:val="center"/>
              <w:rPr>
                <w:rFonts w:eastAsia="Arial"/>
                <w:b/>
                <w:noProof/>
                <w:color w:val="000000"/>
                <w:sz w:val="20"/>
                <w:szCs w:val="20"/>
              </w:rPr>
            </w:pPr>
            <w:r w:rsidRPr="002F20FB">
              <w:rPr>
                <w:rFonts w:eastAsia="Arial"/>
                <w:b/>
                <w:noProof/>
                <w:color w:val="000000"/>
                <w:sz w:val="20"/>
                <w:szCs w:val="20"/>
              </w:rPr>
              <w:t>Budget</w:t>
            </w:r>
          </w:p>
        </w:tc>
        <w:tc>
          <w:tcPr>
            <w:tcW w:w="258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2651B218" w14:textId="77777777" w:rsidR="00AE0DA4" w:rsidRPr="002F20FB" w:rsidRDefault="00AE0DA4" w:rsidP="00F87DAD">
            <w:pPr>
              <w:spacing w:before="0" w:after="0"/>
              <w:jc w:val="center"/>
              <w:rPr>
                <w:noProof/>
                <w:sz w:val="20"/>
                <w:szCs w:val="20"/>
              </w:rPr>
            </w:pPr>
            <w:r w:rsidRPr="002F20FB">
              <w:rPr>
                <w:rFonts w:eastAsia="Arial"/>
                <w:b/>
                <w:noProof/>
                <w:color w:val="000000"/>
                <w:sz w:val="20"/>
                <w:szCs w:val="20"/>
              </w:rPr>
              <w:t>Heading</w:t>
            </w:r>
          </w:p>
        </w:tc>
        <w:tc>
          <w:tcPr>
            <w:tcW w:w="1417"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272A01F6" w14:textId="77777777" w:rsidR="00AE0DA4" w:rsidRPr="002F20FB" w:rsidRDefault="00AE0DA4" w:rsidP="00F87DAD">
            <w:pPr>
              <w:spacing w:before="0" w:after="0"/>
              <w:jc w:val="center"/>
              <w:rPr>
                <w:noProof/>
                <w:sz w:val="20"/>
                <w:szCs w:val="20"/>
              </w:rPr>
            </w:pPr>
            <w:r>
              <w:rPr>
                <w:rFonts w:eastAsia="Arial"/>
                <w:b/>
                <w:noProof/>
                <w:color w:val="000000"/>
                <w:sz w:val="20"/>
                <w:szCs w:val="20"/>
              </w:rPr>
              <w:t>2026</w:t>
            </w:r>
          </w:p>
          <w:p w14:paraId="1199F989" w14:textId="77777777" w:rsidR="00AE0DA4" w:rsidRPr="002F20FB" w:rsidRDefault="00AE0DA4" w:rsidP="00F87DAD">
            <w:pPr>
              <w:spacing w:before="0" w:after="0"/>
              <w:jc w:val="center"/>
              <w:rPr>
                <w:rFonts w:eastAsia="Arial"/>
                <w:b/>
                <w:noProof/>
                <w:color w:val="000000"/>
                <w:sz w:val="20"/>
                <w:szCs w:val="20"/>
              </w:rPr>
            </w:pPr>
            <w:r w:rsidRPr="002F20FB">
              <w:rPr>
                <w:rFonts w:eastAsia="Arial"/>
                <w:b/>
                <w:noProof/>
                <w:color w:val="000000"/>
                <w:sz w:val="20"/>
                <w:szCs w:val="20"/>
              </w:rPr>
              <w:t>Budget</w:t>
            </w:r>
          </w:p>
        </w:tc>
        <w:tc>
          <w:tcPr>
            <w:tcW w:w="1418"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5B06B4F7" w14:textId="77777777" w:rsidR="00AE0DA4" w:rsidRDefault="00AE0DA4" w:rsidP="00F87DAD">
            <w:pPr>
              <w:spacing w:before="0" w:after="0" w:line="276" w:lineRule="auto"/>
              <w:jc w:val="center"/>
              <w:rPr>
                <w:noProof/>
                <w:sz w:val="20"/>
                <w:szCs w:val="20"/>
              </w:rPr>
            </w:pPr>
            <w:r>
              <w:rPr>
                <w:rFonts w:eastAsia="Arial"/>
                <w:b/>
                <w:noProof/>
                <w:color w:val="000000"/>
                <w:sz w:val="20"/>
                <w:szCs w:val="20"/>
              </w:rPr>
              <w:t>Regulation</w:t>
            </w:r>
          </w:p>
          <w:p w14:paraId="2B594A6A" w14:textId="77777777" w:rsidR="00AE0DA4" w:rsidRDefault="00AE0DA4" w:rsidP="00F87DAD">
            <w:pPr>
              <w:spacing w:before="0" w:after="0" w:line="276" w:lineRule="auto"/>
              <w:jc w:val="center"/>
              <w:rPr>
                <w:rFonts w:eastAsia="Arial"/>
                <w:b/>
                <w:noProof/>
                <w:color w:val="000000"/>
                <w:sz w:val="20"/>
                <w:szCs w:val="20"/>
              </w:rPr>
            </w:pPr>
            <w:r>
              <w:rPr>
                <w:rFonts w:eastAsia="Arial"/>
                <w:b/>
                <w:noProof/>
                <w:color w:val="000000"/>
                <w:sz w:val="20"/>
                <w:szCs w:val="20"/>
              </w:rPr>
              <w:t>(EU, Euratom)</w:t>
            </w:r>
          </w:p>
          <w:p w14:paraId="1B888074" w14:textId="77777777" w:rsidR="00AE0DA4" w:rsidRPr="002F20FB" w:rsidRDefault="00AE0DA4" w:rsidP="00F87DAD">
            <w:pPr>
              <w:spacing w:before="0" w:after="0"/>
              <w:jc w:val="center"/>
              <w:rPr>
                <w:rFonts w:eastAsia="Arial"/>
                <w:b/>
                <w:noProof/>
                <w:color w:val="000000"/>
                <w:sz w:val="20"/>
                <w:szCs w:val="20"/>
              </w:rPr>
            </w:pPr>
            <w:r>
              <w:rPr>
                <w:rFonts w:eastAsia="Arial"/>
                <w:b/>
                <w:noProof/>
                <w:color w:val="000000"/>
                <w:sz w:val="20"/>
                <w:szCs w:val="20"/>
              </w:rPr>
              <w:t>2024/2509</w:t>
            </w:r>
          </w:p>
        </w:tc>
        <w:tc>
          <w:tcPr>
            <w:tcW w:w="170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5EB4A19A" w14:textId="77777777" w:rsidR="00AE0DA4" w:rsidRPr="002F20FB" w:rsidRDefault="00AE0DA4" w:rsidP="00F87DAD">
            <w:pPr>
              <w:spacing w:before="0" w:after="0"/>
              <w:jc w:val="center"/>
              <w:rPr>
                <w:noProof/>
                <w:sz w:val="20"/>
                <w:szCs w:val="20"/>
              </w:rPr>
            </w:pPr>
            <w:r w:rsidRPr="002F20FB">
              <w:rPr>
                <w:rFonts w:eastAsia="Arial"/>
                <w:b/>
                <w:noProof/>
                <w:color w:val="000000"/>
                <w:sz w:val="20"/>
                <w:szCs w:val="20"/>
              </w:rPr>
              <w:t>Amount to be Carried over</w:t>
            </w:r>
          </w:p>
          <w:p w14:paraId="52A88B61" w14:textId="77777777" w:rsidR="00AE0DA4" w:rsidRPr="002F20FB" w:rsidRDefault="00AE0DA4" w:rsidP="00F87DAD">
            <w:pPr>
              <w:spacing w:before="0" w:after="0"/>
              <w:jc w:val="center"/>
              <w:rPr>
                <w:rFonts w:eastAsia="Arial"/>
                <w:b/>
                <w:noProof/>
                <w:color w:val="000000"/>
                <w:sz w:val="20"/>
                <w:szCs w:val="20"/>
              </w:rPr>
            </w:pPr>
            <w:r w:rsidRPr="002F20FB">
              <w:rPr>
                <w:rFonts w:eastAsia="Arial"/>
                <w:b/>
                <w:noProof/>
                <w:color w:val="000000"/>
                <w:sz w:val="20"/>
                <w:szCs w:val="20"/>
              </w:rPr>
              <w:t>(in EUR)</w:t>
            </w:r>
          </w:p>
        </w:tc>
      </w:tr>
      <w:tr w:rsidR="00AE0DA4" w:rsidRPr="00996D62" w14:paraId="60CAFEE3" w14:textId="77777777" w:rsidTr="00F87DAD">
        <w:trPr>
          <w:cantSplit/>
          <w:trHeight w:val="300"/>
        </w:trPr>
        <w:tc>
          <w:tcPr>
            <w:tcW w:w="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D83B822" w14:textId="77777777" w:rsidR="00AE0DA4" w:rsidRPr="00996D62" w:rsidRDefault="00AE0DA4" w:rsidP="00F87DAD">
            <w:pPr>
              <w:jc w:val="center"/>
              <w:rPr>
                <w:noProof/>
                <w:sz w:val="20"/>
                <w:szCs w:val="20"/>
              </w:rPr>
            </w:pPr>
            <w:r>
              <w:rPr>
                <w:noProof/>
                <w:sz w:val="20"/>
                <w:szCs w:val="20"/>
              </w:rPr>
              <w:t>1</w:t>
            </w:r>
          </w:p>
        </w:tc>
        <w:tc>
          <w:tcPr>
            <w:tcW w:w="14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13BA1BC" w14:textId="77777777" w:rsidR="00AE0DA4" w:rsidRPr="00996D62" w:rsidRDefault="00AE0DA4" w:rsidP="00F87DAD">
            <w:pPr>
              <w:rPr>
                <w:noProof/>
                <w:sz w:val="20"/>
                <w:szCs w:val="20"/>
              </w:rPr>
            </w:pPr>
            <w:r w:rsidRPr="00996D62">
              <w:rPr>
                <w:noProof/>
                <w:sz w:val="20"/>
                <w:szCs w:val="20"/>
              </w:rPr>
              <w:t>03 03 01</w:t>
            </w:r>
          </w:p>
        </w:tc>
        <w:tc>
          <w:tcPr>
            <w:tcW w:w="25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7B8514F" w14:textId="77777777" w:rsidR="00AE0DA4" w:rsidRPr="00996D62" w:rsidRDefault="00AE0DA4" w:rsidP="00F87DAD">
            <w:pPr>
              <w:ind w:right="141"/>
              <w:rPr>
                <w:noProof/>
                <w:sz w:val="20"/>
                <w:szCs w:val="20"/>
              </w:rPr>
            </w:pPr>
            <w:r w:rsidRPr="00996D62">
              <w:rPr>
                <w:noProof/>
                <w:sz w:val="20"/>
                <w:szCs w:val="20"/>
              </w:rPr>
              <w:t>Preventing and combatting fraud, corruption and any other illegal activities affecting the financial interests of the Union</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5141D64" w14:textId="77777777" w:rsidR="00AE0DA4" w:rsidRPr="00996D62" w:rsidRDefault="00AE0DA4" w:rsidP="00F87DAD">
            <w:pPr>
              <w:rPr>
                <w:noProof/>
                <w:sz w:val="20"/>
                <w:szCs w:val="20"/>
              </w:rPr>
            </w:pPr>
            <w:r w:rsidRPr="00996D62">
              <w:rPr>
                <w:noProof/>
                <w:sz w:val="20"/>
                <w:szCs w:val="20"/>
              </w:rPr>
              <w:t>03 03 01</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FB84910" w14:textId="77777777" w:rsidR="00AE0DA4" w:rsidRPr="00996D62" w:rsidRDefault="00AE0DA4" w:rsidP="00F87DAD">
            <w:pPr>
              <w:rPr>
                <w:noProof/>
                <w:sz w:val="20"/>
                <w:szCs w:val="20"/>
              </w:rPr>
            </w:pPr>
            <w:r w:rsidRPr="00996D62">
              <w:rPr>
                <w:noProof/>
                <w:sz w:val="20"/>
                <w:szCs w:val="20"/>
              </w:rPr>
              <w:t>Article 12(2)(c)</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BD7CC72" w14:textId="77777777" w:rsidR="00AE0DA4" w:rsidRPr="00996D62" w:rsidRDefault="00AE0DA4" w:rsidP="00F87DAD">
            <w:pPr>
              <w:jc w:val="right"/>
              <w:rPr>
                <w:noProof/>
                <w:sz w:val="20"/>
                <w:szCs w:val="20"/>
              </w:rPr>
            </w:pPr>
            <w:r w:rsidRPr="00387F96">
              <w:rPr>
                <w:noProof/>
                <w:sz w:val="20"/>
                <w:szCs w:val="20"/>
              </w:rPr>
              <w:t>8</w:t>
            </w:r>
            <w:r>
              <w:rPr>
                <w:noProof/>
                <w:sz w:val="20"/>
                <w:szCs w:val="20"/>
              </w:rPr>
              <w:t> </w:t>
            </w:r>
            <w:r w:rsidRPr="00387F96">
              <w:rPr>
                <w:noProof/>
                <w:sz w:val="20"/>
                <w:szCs w:val="20"/>
              </w:rPr>
              <w:t>956</w:t>
            </w:r>
            <w:r>
              <w:rPr>
                <w:noProof/>
                <w:sz w:val="20"/>
                <w:szCs w:val="20"/>
              </w:rPr>
              <w:t> </w:t>
            </w:r>
            <w:r w:rsidRPr="00387F96">
              <w:rPr>
                <w:noProof/>
                <w:sz w:val="20"/>
                <w:szCs w:val="20"/>
              </w:rPr>
              <w:t>869,11</w:t>
            </w:r>
          </w:p>
        </w:tc>
      </w:tr>
      <w:tr w:rsidR="00AE0DA4" w:rsidRPr="00996D62" w14:paraId="1B76B46E" w14:textId="77777777" w:rsidTr="00F87DAD">
        <w:trPr>
          <w:cantSplit/>
          <w:trHeight w:val="300"/>
        </w:trPr>
        <w:tc>
          <w:tcPr>
            <w:tcW w:w="5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66A1439F" w14:textId="77777777" w:rsidR="00AE0DA4" w:rsidRPr="00996D62" w:rsidRDefault="00AE0DA4" w:rsidP="00F87DAD">
            <w:pPr>
              <w:rPr>
                <w:noProof/>
                <w:sz w:val="20"/>
                <w:szCs w:val="20"/>
              </w:rPr>
            </w:pPr>
          </w:p>
        </w:tc>
        <w:tc>
          <w:tcPr>
            <w:tcW w:w="140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53AC1FF3" w14:textId="77777777" w:rsidR="00AE0DA4" w:rsidRPr="00996D62" w:rsidRDefault="00AE0DA4" w:rsidP="00F87DAD">
            <w:pPr>
              <w:rPr>
                <w:noProof/>
                <w:sz w:val="20"/>
                <w:szCs w:val="20"/>
              </w:rPr>
            </w:pPr>
          </w:p>
        </w:tc>
        <w:tc>
          <w:tcPr>
            <w:tcW w:w="258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0D528A6B" w14:textId="77777777" w:rsidR="00AE0DA4" w:rsidRPr="00996D62" w:rsidRDefault="00AE0DA4" w:rsidP="00F87DAD">
            <w:pPr>
              <w:rPr>
                <w:noProof/>
                <w:sz w:val="20"/>
                <w:szCs w:val="20"/>
              </w:rPr>
            </w:pPr>
            <w:r w:rsidRPr="00996D62">
              <w:rPr>
                <w:rFonts w:eastAsia="Arial"/>
                <w:b/>
                <w:noProof/>
                <w:color w:val="000000"/>
                <w:sz w:val="20"/>
                <w:szCs w:val="20"/>
              </w:rPr>
              <w:t>Heading 1 - Total</w:t>
            </w:r>
          </w:p>
        </w:tc>
        <w:tc>
          <w:tcPr>
            <w:tcW w:w="1417"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3294D5E2" w14:textId="77777777" w:rsidR="00AE0DA4" w:rsidRPr="00996D62" w:rsidRDefault="00AE0DA4" w:rsidP="00F87DAD">
            <w:pPr>
              <w:rPr>
                <w:noProof/>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12DDFC9F" w14:textId="77777777" w:rsidR="00AE0DA4" w:rsidRPr="00996D62" w:rsidRDefault="00AE0DA4" w:rsidP="00F87DAD">
            <w:pPr>
              <w:rPr>
                <w:noProof/>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6931181B" w14:textId="77777777" w:rsidR="00AE0DA4" w:rsidRPr="00996D62" w:rsidRDefault="00AE0DA4" w:rsidP="00F87DAD">
            <w:pPr>
              <w:jc w:val="right"/>
              <w:rPr>
                <w:b/>
                <w:bCs/>
                <w:noProof/>
                <w:sz w:val="20"/>
                <w:szCs w:val="20"/>
              </w:rPr>
            </w:pPr>
            <w:r w:rsidRPr="00E80DFF">
              <w:rPr>
                <w:b/>
                <w:bCs/>
                <w:noProof/>
                <w:sz w:val="20"/>
                <w:szCs w:val="20"/>
              </w:rPr>
              <w:t>8</w:t>
            </w:r>
            <w:r>
              <w:rPr>
                <w:b/>
                <w:bCs/>
                <w:noProof/>
                <w:sz w:val="20"/>
                <w:szCs w:val="20"/>
              </w:rPr>
              <w:t> </w:t>
            </w:r>
            <w:r w:rsidRPr="00E80DFF">
              <w:rPr>
                <w:b/>
                <w:bCs/>
                <w:noProof/>
                <w:sz w:val="20"/>
                <w:szCs w:val="20"/>
              </w:rPr>
              <w:t>956</w:t>
            </w:r>
            <w:r>
              <w:rPr>
                <w:b/>
                <w:bCs/>
                <w:noProof/>
                <w:sz w:val="20"/>
                <w:szCs w:val="20"/>
              </w:rPr>
              <w:t> </w:t>
            </w:r>
            <w:r w:rsidRPr="00E80DFF">
              <w:rPr>
                <w:b/>
                <w:bCs/>
                <w:noProof/>
                <w:sz w:val="20"/>
                <w:szCs w:val="20"/>
              </w:rPr>
              <w:t>869,11</w:t>
            </w:r>
          </w:p>
        </w:tc>
      </w:tr>
      <w:tr w:rsidR="00AE0DA4" w:rsidRPr="00996D62" w14:paraId="40EEAEA6" w14:textId="77777777" w:rsidTr="00F87DAD">
        <w:trPr>
          <w:cantSplit/>
          <w:trHeight w:val="300"/>
        </w:trPr>
        <w:tc>
          <w:tcPr>
            <w:tcW w:w="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3F493AA" w14:textId="77777777" w:rsidR="00AE0DA4" w:rsidRPr="00996D62" w:rsidRDefault="00AE0DA4" w:rsidP="00F87DAD">
            <w:pPr>
              <w:jc w:val="center"/>
              <w:rPr>
                <w:noProof/>
                <w:sz w:val="20"/>
                <w:szCs w:val="20"/>
              </w:rPr>
            </w:pPr>
            <w:r>
              <w:rPr>
                <w:noProof/>
                <w:sz w:val="20"/>
                <w:szCs w:val="20"/>
              </w:rPr>
              <w:t>2</w:t>
            </w:r>
          </w:p>
        </w:tc>
        <w:tc>
          <w:tcPr>
            <w:tcW w:w="14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8D1A0F9" w14:textId="77777777" w:rsidR="00AE0DA4" w:rsidRPr="00996D62" w:rsidRDefault="00AE0DA4" w:rsidP="00F87DAD">
            <w:pPr>
              <w:rPr>
                <w:noProof/>
                <w:sz w:val="20"/>
                <w:szCs w:val="20"/>
              </w:rPr>
            </w:pPr>
            <w:r w:rsidRPr="00996D62">
              <w:rPr>
                <w:noProof/>
                <w:sz w:val="20"/>
                <w:szCs w:val="20"/>
              </w:rPr>
              <w:t>12 10 01</w:t>
            </w:r>
          </w:p>
        </w:tc>
        <w:tc>
          <w:tcPr>
            <w:tcW w:w="25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D193D7C" w14:textId="77777777" w:rsidR="00AE0DA4" w:rsidRPr="00996D62" w:rsidRDefault="00AE0DA4" w:rsidP="00F87DAD">
            <w:pPr>
              <w:ind w:right="141"/>
              <w:rPr>
                <w:noProof/>
                <w:sz w:val="20"/>
                <w:szCs w:val="20"/>
              </w:rPr>
            </w:pPr>
            <w:r w:rsidRPr="00996D62">
              <w:rPr>
                <w:noProof/>
                <w:sz w:val="20"/>
                <w:szCs w:val="20"/>
              </w:rPr>
              <w:t>European Union Agency for Law</w:t>
            </w:r>
            <w:r>
              <w:rPr>
                <w:noProof/>
                <w:sz w:val="20"/>
                <w:szCs w:val="20"/>
              </w:rPr>
              <w:t> </w:t>
            </w:r>
            <w:r w:rsidRPr="00996D62">
              <w:rPr>
                <w:noProof/>
                <w:sz w:val="20"/>
                <w:szCs w:val="20"/>
              </w:rPr>
              <w:t>Enforcement Cooperation (Europol)</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C588D66" w14:textId="77777777" w:rsidR="00AE0DA4" w:rsidRPr="00996D62" w:rsidRDefault="00AE0DA4" w:rsidP="00F87DAD">
            <w:pPr>
              <w:rPr>
                <w:noProof/>
                <w:sz w:val="20"/>
                <w:szCs w:val="20"/>
              </w:rPr>
            </w:pPr>
            <w:r w:rsidRPr="00996D62">
              <w:rPr>
                <w:noProof/>
                <w:sz w:val="20"/>
                <w:szCs w:val="20"/>
              </w:rPr>
              <w:t>12 10 01</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C35433E" w14:textId="77777777" w:rsidR="00AE0DA4" w:rsidRPr="00996D62" w:rsidRDefault="00AE0DA4" w:rsidP="00F87DAD">
            <w:pPr>
              <w:rPr>
                <w:noProof/>
                <w:sz w:val="20"/>
                <w:szCs w:val="20"/>
              </w:rPr>
            </w:pPr>
            <w:r w:rsidRPr="00996D62">
              <w:rPr>
                <w:noProof/>
                <w:sz w:val="20"/>
                <w:szCs w:val="20"/>
              </w:rPr>
              <w:t>Article 12(2)(c)</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2617C6A" w14:textId="77777777" w:rsidR="00AE0DA4" w:rsidRPr="00996D62" w:rsidRDefault="00AE0DA4" w:rsidP="00F87DAD">
            <w:pPr>
              <w:jc w:val="right"/>
              <w:rPr>
                <w:noProof/>
                <w:sz w:val="20"/>
                <w:szCs w:val="20"/>
              </w:rPr>
            </w:pPr>
            <w:r w:rsidRPr="00387F96">
              <w:rPr>
                <w:noProof/>
                <w:sz w:val="20"/>
                <w:szCs w:val="20"/>
              </w:rPr>
              <w:t>15</w:t>
            </w:r>
            <w:r>
              <w:rPr>
                <w:noProof/>
                <w:sz w:val="20"/>
                <w:szCs w:val="20"/>
              </w:rPr>
              <w:t> </w:t>
            </w:r>
            <w:r w:rsidRPr="00387F96">
              <w:rPr>
                <w:noProof/>
                <w:sz w:val="20"/>
                <w:szCs w:val="20"/>
              </w:rPr>
              <w:t>758</w:t>
            </w:r>
            <w:r>
              <w:rPr>
                <w:noProof/>
                <w:sz w:val="20"/>
                <w:szCs w:val="20"/>
              </w:rPr>
              <w:t> </w:t>
            </w:r>
            <w:r w:rsidRPr="00387F96">
              <w:rPr>
                <w:noProof/>
                <w:sz w:val="20"/>
                <w:szCs w:val="20"/>
              </w:rPr>
              <w:t>000,00</w:t>
            </w:r>
          </w:p>
        </w:tc>
      </w:tr>
      <w:tr w:rsidR="00AE0DA4" w:rsidRPr="00996D62" w14:paraId="38D96315" w14:textId="77777777" w:rsidTr="00F87DAD">
        <w:trPr>
          <w:cantSplit/>
          <w:trHeight w:val="300"/>
        </w:trPr>
        <w:tc>
          <w:tcPr>
            <w:tcW w:w="5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1FAEDC5D" w14:textId="77777777" w:rsidR="00AE0DA4" w:rsidRPr="00996D62" w:rsidRDefault="00AE0DA4" w:rsidP="00F87DAD">
            <w:pPr>
              <w:rPr>
                <w:noProof/>
                <w:sz w:val="20"/>
                <w:szCs w:val="20"/>
              </w:rPr>
            </w:pPr>
          </w:p>
        </w:tc>
        <w:tc>
          <w:tcPr>
            <w:tcW w:w="140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1248AF42" w14:textId="77777777" w:rsidR="00AE0DA4" w:rsidRPr="00996D62" w:rsidRDefault="00AE0DA4" w:rsidP="00F87DAD">
            <w:pPr>
              <w:rPr>
                <w:noProof/>
                <w:sz w:val="20"/>
                <w:szCs w:val="20"/>
              </w:rPr>
            </w:pPr>
          </w:p>
        </w:tc>
        <w:tc>
          <w:tcPr>
            <w:tcW w:w="258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097837CB" w14:textId="77777777" w:rsidR="00AE0DA4" w:rsidRPr="00996D62" w:rsidRDefault="00AE0DA4" w:rsidP="00F87DAD">
            <w:pPr>
              <w:rPr>
                <w:noProof/>
                <w:sz w:val="20"/>
                <w:szCs w:val="20"/>
              </w:rPr>
            </w:pPr>
            <w:r w:rsidRPr="00996D62">
              <w:rPr>
                <w:rFonts w:eastAsia="Arial"/>
                <w:b/>
                <w:noProof/>
                <w:color w:val="000000"/>
                <w:sz w:val="20"/>
                <w:szCs w:val="20"/>
              </w:rPr>
              <w:t>Heading 5 - Total</w:t>
            </w:r>
          </w:p>
        </w:tc>
        <w:tc>
          <w:tcPr>
            <w:tcW w:w="1417"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64011ECA" w14:textId="77777777" w:rsidR="00AE0DA4" w:rsidRPr="00996D62" w:rsidRDefault="00AE0DA4" w:rsidP="00F87DAD">
            <w:pPr>
              <w:rPr>
                <w:noProof/>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1A07267E" w14:textId="77777777" w:rsidR="00AE0DA4" w:rsidRPr="00996D62" w:rsidRDefault="00AE0DA4" w:rsidP="00F87DAD">
            <w:pPr>
              <w:rPr>
                <w:noProof/>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1F5C73F6" w14:textId="77777777" w:rsidR="00AE0DA4" w:rsidRPr="00996D62" w:rsidRDefault="00AE0DA4" w:rsidP="00F87DAD">
            <w:pPr>
              <w:jc w:val="right"/>
              <w:rPr>
                <w:b/>
                <w:bCs/>
                <w:noProof/>
                <w:sz w:val="20"/>
                <w:szCs w:val="20"/>
              </w:rPr>
            </w:pPr>
            <w:r w:rsidRPr="00E80DFF">
              <w:rPr>
                <w:b/>
                <w:bCs/>
                <w:noProof/>
                <w:sz w:val="20"/>
                <w:szCs w:val="20"/>
              </w:rPr>
              <w:t>15</w:t>
            </w:r>
            <w:r>
              <w:rPr>
                <w:b/>
                <w:bCs/>
                <w:noProof/>
                <w:sz w:val="20"/>
                <w:szCs w:val="20"/>
              </w:rPr>
              <w:t> </w:t>
            </w:r>
            <w:r w:rsidRPr="00E80DFF">
              <w:rPr>
                <w:b/>
                <w:bCs/>
                <w:noProof/>
                <w:sz w:val="20"/>
                <w:szCs w:val="20"/>
              </w:rPr>
              <w:t>758</w:t>
            </w:r>
            <w:r>
              <w:rPr>
                <w:b/>
                <w:bCs/>
                <w:noProof/>
                <w:sz w:val="20"/>
                <w:szCs w:val="20"/>
              </w:rPr>
              <w:t> </w:t>
            </w:r>
            <w:r w:rsidRPr="00E80DFF">
              <w:rPr>
                <w:b/>
                <w:bCs/>
                <w:noProof/>
                <w:sz w:val="20"/>
                <w:szCs w:val="20"/>
              </w:rPr>
              <w:t>000,00</w:t>
            </w:r>
          </w:p>
        </w:tc>
      </w:tr>
      <w:tr w:rsidR="00AE0DA4" w:rsidRPr="00996D62" w14:paraId="150F5C98" w14:textId="77777777" w:rsidTr="00F87DAD">
        <w:trPr>
          <w:cantSplit/>
          <w:trHeight w:val="300"/>
        </w:trPr>
        <w:tc>
          <w:tcPr>
            <w:tcW w:w="56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0" w:type="dxa"/>
              <w:bottom w:w="0" w:type="dxa"/>
              <w:right w:w="0" w:type="dxa"/>
            </w:tcMar>
          </w:tcPr>
          <w:p w14:paraId="06BAF7BF" w14:textId="77777777" w:rsidR="00AE0DA4" w:rsidRPr="00996D62" w:rsidRDefault="00AE0DA4" w:rsidP="00F87DAD">
            <w:pPr>
              <w:jc w:val="center"/>
              <w:rPr>
                <w:noProof/>
                <w:sz w:val="20"/>
                <w:szCs w:val="20"/>
              </w:rPr>
            </w:pPr>
            <w:r w:rsidRPr="00996D62">
              <w:rPr>
                <w:noProof/>
                <w:sz w:val="20"/>
                <w:szCs w:val="20"/>
              </w:rPr>
              <w:t>3</w:t>
            </w:r>
          </w:p>
        </w:tc>
        <w:tc>
          <w:tcPr>
            <w:tcW w:w="140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0" w:type="dxa"/>
              <w:bottom w:w="0" w:type="dxa"/>
              <w:right w:w="0" w:type="dxa"/>
            </w:tcMar>
          </w:tcPr>
          <w:p w14:paraId="4DBF0911" w14:textId="77777777" w:rsidR="00AE0DA4" w:rsidRPr="00996D62" w:rsidRDefault="00AE0DA4" w:rsidP="00F87DAD">
            <w:pPr>
              <w:rPr>
                <w:noProof/>
                <w:sz w:val="20"/>
                <w:szCs w:val="20"/>
              </w:rPr>
            </w:pPr>
            <w:r w:rsidRPr="00996D62">
              <w:rPr>
                <w:noProof/>
                <w:sz w:val="20"/>
                <w:szCs w:val="20"/>
              </w:rPr>
              <w:t>16 02 04</w:t>
            </w:r>
          </w:p>
        </w:tc>
        <w:tc>
          <w:tcPr>
            <w:tcW w:w="258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0" w:type="dxa"/>
              <w:bottom w:w="0" w:type="dxa"/>
              <w:right w:w="0" w:type="dxa"/>
            </w:tcMar>
          </w:tcPr>
          <w:p w14:paraId="34CBB13C" w14:textId="77777777" w:rsidR="00AE0DA4" w:rsidRPr="00996D62" w:rsidRDefault="00AE0DA4" w:rsidP="00F87DAD">
            <w:pPr>
              <w:rPr>
                <w:rFonts w:eastAsia="Arial"/>
                <w:b/>
                <w:noProof/>
                <w:color w:val="000000"/>
                <w:sz w:val="20"/>
                <w:szCs w:val="20"/>
              </w:rPr>
            </w:pPr>
            <w:r w:rsidRPr="00996D62">
              <w:rPr>
                <w:noProof/>
                <w:sz w:val="20"/>
                <w:szCs w:val="20"/>
              </w:rPr>
              <w:t>Recovery and Resilience Facility - Contribution from the BAR</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0" w:type="dxa"/>
              <w:bottom w:w="0" w:type="dxa"/>
              <w:right w:w="0" w:type="dxa"/>
            </w:tcMar>
          </w:tcPr>
          <w:p w14:paraId="055B1F65" w14:textId="77777777" w:rsidR="00AE0DA4" w:rsidRPr="00996D62" w:rsidRDefault="00AE0DA4" w:rsidP="00F87DAD">
            <w:pPr>
              <w:rPr>
                <w:noProof/>
                <w:sz w:val="20"/>
                <w:szCs w:val="20"/>
              </w:rPr>
            </w:pPr>
            <w:r w:rsidRPr="00996D62">
              <w:rPr>
                <w:noProof/>
                <w:sz w:val="20"/>
                <w:szCs w:val="20"/>
              </w:rPr>
              <w:t>16 02 04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0" w:type="dxa"/>
              <w:bottom w:w="0" w:type="dxa"/>
              <w:right w:w="0" w:type="dxa"/>
            </w:tcMar>
          </w:tcPr>
          <w:p w14:paraId="13D01BF1" w14:textId="77777777" w:rsidR="00AE0DA4" w:rsidRPr="00996D62" w:rsidRDefault="00AE0DA4" w:rsidP="00F87DAD">
            <w:pPr>
              <w:rPr>
                <w:noProof/>
                <w:sz w:val="20"/>
                <w:szCs w:val="20"/>
              </w:rPr>
            </w:pPr>
            <w:r w:rsidRPr="00996D62">
              <w:rPr>
                <w:noProof/>
                <w:sz w:val="20"/>
                <w:szCs w:val="20"/>
              </w:rPr>
              <w:t>Article 12(2)(c)</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0" w:type="dxa"/>
              <w:bottom w:w="0" w:type="dxa"/>
              <w:right w:w="0" w:type="dxa"/>
            </w:tcMar>
          </w:tcPr>
          <w:p w14:paraId="31CCB382" w14:textId="77777777" w:rsidR="00AE0DA4" w:rsidRPr="00E80DFF" w:rsidRDefault="00AE0DA4" w:rsidP="00F87DAD">
            <w:pPr>
              <w:jc w:val="right"/>
              <w:rPr>
                <w:b/>
                <w:bCs/>
                <w:noProof/>
                <w:sz w:val="20"/>
                <w:szCs w:val="20"/>
              </w:rPr>
            </w:pPr>
            <w:r w:rsidRPr="00387F96">
              <w:rPr>
                <w:noProof/>
                <w:sz w:val="20"/>
                <w:szCs w:val="20"/>
              </w:rPr>
              <w:t>17</w:t>
            </w:r>
            <w:r>
              <w:rPr>
                <w:noProof/>
                <w:sz w:val="20"/>
                <w:szCs w:val="20"/>
              </w:rPr>
              <w:t> </w:t>
            </w:r>
            <w:r w:rsidRPr="00387F96">
              <w:rPr>
                <w:noProof/>
                <w:sz w:val="20"/>
                <w:szCs w:val="20"/>
              </w:rPr>
              <w:t>779</w:t>
            </w:r>
            <w:r>
              <w:rPr>
                <w:noProof/>
                <w:sz w:val="20"/>
                <w:szCs w:val="20"/>
              </w:rPr>
              <w:t> </w:t>
            </w:r>
            <w:r w:rsidRPr="00387F96">
              <w:rPr>
                <w:noProof/>
                <w:sz w:val="20"/>
                <w:szCs w:val="20"/>
              </w:rPr>
              <w:t>074,00</w:t>
            </w:r>
          </w:p>
        </w:tc>
      </w:tr>
      <w:tr w:rsidR="00AE0DA4" w:rsidRPr="00996D62" w14:paraId="2089B444" w14:textId="77777777" w:rsidTr="00F87DAD">
        <w:trPr>
          <w:cantSplit/>
          <w:trHeight w:val="300"/>
        </w:trPr>
        <w:tc>
          <w:tcPr>
            <w:tcW w:w="5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095FE8F2" w14:textId="77777777" w:rsidR="00AE0DA4" w:rsidRPr="00996D62" w:rsidRDefault="00AE0DA4" w:rsidP="00F87DAD">
            <w:pPr>
              <w:rPr>
                <w:noProof/>
                <w:sz w:val="20"/>
                <w:szCs w:val="20"/>
              </w:rPr>
            </w:pPr>
          </w:p>
        </w:tc>
        <w:tc>
          <w:tcPr>
            <w:tcW w:w="140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3F784875" w14:textId="77777777" w:rsidR="00AE0DA4" w:rsidRPr="00996D62" w:rsidRDefault="00AE0DA4" w:rsidP="00F87DAD">
            <w:pPr>
              <w:rPr>
                <w:noProof/>
                <w:sz w:val="20"/>
                <w:szCs w:val="20"/>
              </w:rPr>
            </w:pPr>
          </w:p>
        </w:tc>
        <w:tc>
          <w:tcPr>
            <w:tcW w:w="258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0480815B" w14:textId="77777777" w:rsidR="00AE0DA4" w:rsidRPr="00996D62" w:rsidRDefault="00EE06FE" w:rsidP="00F87DAD">
            <w:pPr>
              <w:rPr>
                <w:rFonts w:eastAsia="Arial"/>
                <w:b/>
                <w:noProof/>
                <w:color w:val="000000"/>
                <w:sz w:val="20"/>
                <w:szCs w:val="20"/>
              </w:rPr>
            </w:pPr>
            <w:r>
              <w:rPr>
                <w:rFonts w:eastAsia="Arial"/>
                <w:b/>
                <w:noProof/>
                <w:color w:val="000000"/>
                <w:sz w:val="20"/>
                <w:szCs w:val="20"/>
              </w:rPr>
              <w:t>Special Instrum</w:t>
            </w:r>
            <w:r w:rsidR="00BA2C4A">
              <w:rPr>
                <w:rFonts w:eastAsia="Arial"/>
                <w:b/>
                <w:noProof/>
                <w:color w:val="000000"/>
                <w:sz w:val="20"/>
                <w:szCs w:val="20"/>
              </w:rPr>
              <w:t>en</w:t>
            </w:r>
            <w:r>
              <w:rPr>
                <w:rFonts w:eastAsia="Arial"/>
                <w:b/>
                <w:noProof/>
                <w:color w:val="000000"/>
                <w:sz w:val="20"/>
                <w:szCs w:val="20"/>
              </w:rPr>
              <w:t>ts</w:t>
            </w:r>
            <w:r w:rsidR="00AE0DA4" w:rsidRPr="00996D62">
              <w:rPr>
                <w:rFonts w:eastAsia="Arial"/>
                <w:b/>
                <w:noProof/>
                <w:color w:val="000000"/>
                <w:sz w:val="20"/>
                <w:szCs w:val="20"/>
              </w:rPr>
              <w:t xml:space="preserve"> - Total</w:t>
            </w:r>
          </w:p>
        </w:tc>
        <w:tc>
          <w:tcPr>
            <w:tcW w:w="1417"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50EF3329" w14:textId="77777777" w:rsidR="00AE0DA4" w:rsidRPr="00996D62" w:rsidRDefault="00AE0DA4" w:rsidP="00F87DAD">
            <w:pPr>
              <w:rPr>
                <w:noProof/>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038A8118" w14:textId="77777777" w:rsidR="00AE0DA4" w:rsidRPr="00996D62" w:rsidRDefault="00AE0DA4" w:rsidP="00F87DAD">
            <w:pPr>
              <w:rPr>
                <w:noProof/>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738716FC" w14:textId="77777777" w:rsidR="00AE0DA4" w:rsidRPr="00E80DFF" w:rsidRDefault="00AE0DA4" w:rsidP="00F87DAD">
            <w:pPr>
              <w:jc w:val="right"/>
              <w:rPr>
                <w:b/>
                <w:bCs/>
                <w:noProof/>
                <w:sz w:val="20"/>
                <w:szCs w:val="20"/>
              </w:rPr>
            </w:pPr>
            <w:r w:rsidRPr="00E80DFF">
              <w:rPr>
                <w:b/>
                <w:bCs/>
                <w:noProof/>
                <w:sz w:val="20"/>
                <w:szCs w:val="20"/>
              </w:rPr>
              <w:t>17</w:t>
            </w:r>
            <w:r>
              <w:rPr>
                <w:b/>
                <w:bCs/>
                <w:noProof/>
                <w:sz w:val="20"/>
                <w:szCs w:val="20"/>
              </w:rPr>
              <w:t> </w:t>
            </w:r>
            <w:r w:rsidRPr="00E80DFF">
              <w:rPr>
                <w:b/>
                <w:bCs/>
                <w:noProof/>
                <w:sz w:val="20"/>
                <w:szCs w:val="20"/>
              </w:rPr>
              <w:t>779</w:t>
            </w:r>
            <w:r>
              <w:rPr>
                <w:b/>
                <w:bCs/>
                <w:noProof/>
                <w:sz w:val="20"/>
                <w:szCs w:val="20"/>
              </w:rPr>
              <w:t> </w:t>
            </w:r>
            <w:r w:rsidRPr="00E80DFF">
              <w:rPr>
                <w:b/>
                <w:bCs/>
                <w:noProof/>
                <w:sz w:val="20"/>
                <w:szCs w:val="20"/>
              </w:rPr>
              <w:t>074,00</w:t>
            </w:r>
          </w:p>
        </w:tc>
      </w:tr>
      <w:tr w:rsidR="00AE0DA4" w:rsidRPr="00996D62" w14:paraId="5C167C26" w14:textId="77777777" w:rsidTr="00F87DAD">
        <w:trPr>
          <w:trHeight w:val="300"/>
        </w:trPr>
        <w:tc>
          <w:tcPr>
            <w:tcW w:w="5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5DD54BC6" w14:textId="77777777" w:rsidR="00AE0DA4" w:rsidRPr="00996D62" w:rsidRDefault="00AE0DA4" w:rsidP="00F87DAD">
            <w:pPr>
              <w:rPr>
                <w:noProof/>
                <w:sz w:val="20"/>
                <w:szCs w:val="20"/>
              </w:rPr>
            </w:pPr>
          </w:p>
        </w:tc>
        <w:tc>
          <w:tcPr>
            <w:tcW w:w="140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5AC8D82C" w14:textId="77777777" w:rsidR="00AE0DA4" w:rsidRPr="00996D62" w:rsidRDefault="00AE0DA4" w:rsidP="00F87DAD">
            <w:pPr>
              <w:rPr>
                <w:noProof/>
                <w:sz w:val="20"/>
                <w:szCs w:val="20"/>
              </w:rPr>
            </w:pPr>
          </w:p>
        </w:tc>
        <w:tc>
          <w:tcPr>
            <w:tcW w:w="258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661A09BE" w14:textId="77777777" w:rsidR="00AE0DA4" w:rsidRPr="00996D62" w:rsidRDefault="00AE0DA4" w:rsidP="00F87DAD">
            <w:pPr>
              <w:rPr>
                <w:noProof/>
                <w:sz w:val="20"/>
                <w:szCs w:val="20"/>
              </w:rPr>
            </w:pPr>
            <w:r w:rsidRPr="00996D62">
              <w:rPr>
                <w:rFonts w:eastAsia="Arial"/>
                <w:b/>
                <w:noProof/>
                <w:color w:val="000000"/>
                <w:sz w:val="20"/>
                <w:szCs w:val="20"/>
              </w:rPr>
              <w:t>Grand Total</w:t>
            </w:r>
          </w:p>
        </w:tc>
        <w:tc>
          <w:tcPr>
            <w:tcW w:w="1417"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0FF49E3C" w14:textId="77777777" w:rsidR="00AE0DA4" w:rsidRPr="00996D62" w:rsidRDefault="00AE0DA4" w:rsidP="00F87DAD">
            <w:pPr>
              <w:rPr>
                <w:noProof/>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36671FF7" w14:textId="77777777" w:rsidR="00AE0DA4" w:rsidRPr="00996D62" w:rsidRDefault="00AE0DA4" w:rsidP="00F87DAD">
            <w:pPr>
              <w:rPr>
                <w:noProof/>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2D421B1A" w14:textId="77777777" w:rsidR="00AE0DA4" w:rsidRPr="00996D62" w:rsidRDefault="00AE0DA4" w:rsidP="00F87DAD">
            <w:pPr>
              <w:jc w:val="right"/>
              <w:rPr>
                <w:b/>
                <w:bCs/>
                <w:noProof/>
                <w:sz w:val="20"/>
                <w:szCs w:val="20"/>
              </w:rPr>
            </w:pPr>
            <w:r>
              <w:rPr>
                <w:b/>
                <w:bCs/>
                <w:noProof/>
                <w:sz w:val="20"/>
                <w:szCs w:val="20"/>
              </w:rPr>
              <w:t>42 493 943</w:t>
            </w:r>
            <w:r w:rsidRPr="00996D62">
              <w:rPr>
                <w:b/>
                <w:bCs/>
                <w:noProof/>
                <w:sz w:val="20"/>
                <w:szCs w:val="20"/>
              </w:rPr>
              <w:t>,</w:t>
            </w:r>
            <w:r>
              <w:rPr>
                <w:b/>
                <w:bCs/>
                <w:noProof/>
                <w:sz w:val="20"/>
                <w:szCs w:val="20"/>
              </w:rPr>
              <w:t>11</w:t>
            </w:r>
          </w:p>
        </w:tc>
      </w:tr>
    </w:tbl>
    <w:p w14:paraId="65A5B77C" w14:textId="77777777" w:rsidR="00AE0DA4" w:rsidRPr="00996D62" w:rsidRDefault="00AE0DA4" w:rsidP="00AE0DA4">
      <w:pPr>
        <w:rPr>
          <w:noProof/>
        </w:rPr>
      </w:pPr>
    </w:p>
    <w:p w14:paraId="217D0FA7" w14:textId="77777777" w:rsidR="00AE0DA4" w:rsidRPr="00996D62" w:rsidRDefault="00AE0DA4" w:rsidP="00AE0DA4">
      <w:pPr>
        <w:spacing w:after="285"/>
        <w:rPr>
          <w:b/>
          <w:noProof/>
          <w:szCs w:val="24"/>
          <w:u w:val="single"/>
        </w:rPr>
      </w:pPr>
      <w:r w:rsidRPr="00996D62">
        <w:rPr>
          <w:b/>
          <w:noProof/>
          <w:szCs w:val="24"/>
          <w:u w:val="single"/>
        </w:rPr>
        <w:t>B. Amount in euros to be carried over for each line and reasons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5"/>
        <w:gridCol w:w="1276"/>
        <w:gridCol w:w="7338"/>
      </w:tblGrid>
      <w:tr w:rsidR="00AE0DA4" w14:paraId="3BF197FF" w14:textId="77777777" w:rsidTr="00F87DAD">
        <w:trPr>
          <w:cantSplit/>
        </w:trPr>
        <w:tc>
          <w:tcPr>
            <w:tcW w:w="675" w:type="dxa"/>
          </w:tcPr>
          <w:p w14:paraId="55CE39F5" w14:textId="77777777" w:rsidR="00AE0DA4" w:rsidRPr="00996D62" w:rsidRDefault="00AE0DA4" w:rsidP="00F87DAD">
            <w:pPr>
              <w:spacing w:after="285"/>
              <w:rPr>
                <w:b/>
                <w:noProof/>
                <w:szCs w:val="24"/>
              </w:rPr>
            </w:pPr>
            <w:r w:rsidRPr="00996D62">
              <w:rPr>
                <w:b/>
                <w:noProof/>
                <w:szCs w:val="24"/>
              </w:rPr>
              <w:t>1</w:t>
            </w:r>
          </w:p>
        </w:tc>
        <w:tc>
          <w:tcPr>
            <w:tcW w:w="1276" w:type="dxa"/>
          </w:tcPr>
          <w:p w14:paraId="63923FFF" w14:textId="77777777" w:rsidR="00AE0DA4" w:rsidRPr="00996D62" w:rsidRDefault="00AE0DA4" w:rsidP="00F87DAD">
            <w:pPr>
              <w:spacing w:after="285"/>
              <w:rPr>
                <w:b/>
                <w:noProof/>
                <w:szCs w:val="24"/>
              </w:rPr>
            </w:pPr>
            <w:r w:rsidRPr="00996D62">
              <w:rPr>
                <w:b/>
                <w:noProof/>
                <w:szCs w:val="24"/>
              </w:rPr>
              <w:t>03 03 01</w:t>
            </w:r>
          </w:p>
        </w:tc>
        <w:tc>
          <w:tcPr>
            <w:tcW w:w="7338" w:type="dxa"/>
          </w:tcPr>
          <w:p w14:paraId="7CAE0B3A" w14:textId="77777777" w:rsidR="00AE0DA4" w:rsidRPr="007A66CF" w:rsidRDefault="00AE0DA4" w:rsidP="00F87DAD">
            <w:pPr>
              <w:spacing w:after="285"/>
              <w:jc w:val="left"/>
              <w:rPr>
                <w:b/>
                <w:noProof/>
                <w:szCs w:val="24"/>
              </w:rPr>
            </w:pPr>
            <w:r w:rsidRPr="00996D62">
              <w:rPr>
                <w:b/>
                <w:noProof/>
                <w:szCs w:val="24"/>
              </w:rPr>
              <w:t>Preventing and combatting fraud, corruption and any other illegal activities affecting the financial interests of the Union</w:t>
            </w:r>
          </w:p>
        </w:tc>
      </w:tr>
    </w:tbl>
    <w:tbl>
      <w:tblPr>
        <w:tblW w:w="0" w:type="auto"/>
        <w:tblInd w:w="760" w:type="dxa"/>
        <w:tblBorders>
          <w:top w:val="nil"/>
          <w:left w:val="nil"/>
          <w:bottom w:val="nil"/>
          <w:right w:val="nil"/>
          <w:insideH w:val="nil"/>
          <w:insideV w:val="nil"/>
        </w:tblBorders>
        <w:tblLayout w:type="fixed"/>
        <w:tblLook w:val="04A0" w:firstRow="1" w:lastRow="0" w:firstColumn="1" w:lastColumn="0" w:noHBand="0" w:noVBand="1"/>
      </w:tblPr>
      <w:tblGrid>
        <w:gridCol w:w="3760"/>
        <w:gridCol w:w="3760"/>
      </w:tblGrid>
      <w:tr w:rsidR="00AE0DA4" w14:paraId="26FF452A"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E60E914" w14:textId="77777777" w:rsidR="00AE0DA4" w:rsidRPr="002F20FB" w:rsidRDefault="00AE0DA4" w:rsidP="00F87DAD">
            <w:pPr>
              <w:spacing w:before="0" w:after="0"/>
              <w:rPr>
                <w:noProof/>
                <w:sz w:val="20"/>
                <w:szCs w:val="20"/>
              </w:rPr>
            </w:pPr>
            <w:r>
              <w:rPr>
                <w:rFonts w:eastAsia="Arial"/>
                <w:noProof/>
                <w:color w:val="000000"/>
                <w:sz w:val="20"/>
                <w:szCs w:val="20"/>
              </w:rPr>
              <w:t>Appropriations authorised 2025</w:t>
            </w:r>
          </w:p>
        </w:tc>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6DA7D22" w14:textId="77777777" w:rsidR="00AE0DA4" w:rsidRPr="002F20FB" w:rsidRDefault="00AE0DA4" w:rsidP="00F87DAD">
            <w:pPr>
              <w:spacing w:before="0" w:after="0"/>
              <w:jc w:val="right"/>
              <w:rPr>
                <w:noProof/>
                <w:sz w:val="20"/>
                <w:szCs w:val="20"/>
              </w:rPr>
            </w:pPr>
            <w:r w:rsidRPr="00387F96">
              <w:rPr>
                <w:noProof/>
                <w:sz w:val="20"/>
                <w:szCs w:val="20"/>
              </w:rPr>
              <w:t>18</w:t>
            </w:r>
            <w:r>
              <w:rPr>
                <w:noProof/>
                <w:sz w:val="20"/>
                <w:szCs w:val="20"/>
              </w:rPr>
              <w:t> </w:t>
            </w:r>
            <w:r w:rsidRPr="00387F96">
              <w:rPr>
                <w:noProof/>
                <w:sz w:val="20"/>
                <w:szCs w:val="20"/>
              </w:rPr>
              <w:t>701</w:t>
            </w:r>
            <w:r>
              <w:rPr>
                <w:noProof/>
                <w:sz w:val="20"/>
                <w:szCs w:val="20"/>
              </w:rPr>
              <w:t> </w:t>
            </w:r>
            <w:r w:rsidRPr="00387F96">
              <w:rPr>
                <w:noProof/>
                <w:sz w:val="20"/>
                <w:szCs w:val="20"/>
              </w:rPr>
              <w:t>856,45</w:t>
            </w:r>
          </w:p>
        </w:tc>
      </w:tr>
      <w:tr w:rsidR="00AE0DA4" w14:paraId="44272FF2"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A0D1E7F" w14:textId="77777777" w:rsidR="00AE0DA4" w:rsidRPr="002F20FB" w:rsidRDefault="00AE0DA4" w:rsidP="00F87DAD">
            <w:pPr>
              <w:spacing w:before="0" w:after="0"/>
              <w:rPr>
                <w:noProof/>
                <w:sz w:val="20"/>
                <w:szCs w:val="20"/>
              </w:rPr>
            </w:pPr>
            <w:r>
              <w:rPr>
                <w:rFonts w:eastAsia="Arial"/>
                <w:noProof/>
                <w:color w:val="000000"/>
                <w:sz w:val="20"/>
                <w:szCs w:val="20"/>
              </w:rPr>
              <w:t>Payments made at 31.12.2025</w:t>
            </w:r>
          </w:p>
        </w:tc>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457B77E" w14:textId="77777777" w:rsidR="00AE0DA4" w:rsidRPr="002F20FB" w:rsidRDefault="00AE0DA4" w:rsidP="00F87DAD">
            <w:pPr>
              <w:spacing w:before="0" w:after="0"/>
              <w:jc w:val="right"/>
              <w:rPr>
                <w:noProof/>
                <w:sz w:val="20"/>
                <w:szCs w:val="20"/>
              </w:rPr>
            </w:pPr>
            <w:r w:rsidRPr="00387F96">
              <w:rPr>
                <w:noProof/>
                <w:sz w:val="20"/>
                <w:szCs w:val="20"/>
              </w:rPr>
              <w:t>9</w:t>
            </w:r>
            <w:r>
              <w:rPr>
                <w:noProof/>
                <w:sz w:val="20"/>
                <w:szCs w:val="20"/>
              </w:rPr>
              <w:t> </w:t>
            </w:r>
            <w:r w:rsidRPr="00387F96">
              <w:rPr>
                <w:noProof/>
                <w:sz w:val="20"/>
                <w:szCs w:val="20"/>
              </w:rPr>
              <w:t>744</w:t>
            </w:r>
            <w:r>
              <w:rPr>
                <w:noProof/>
                <w:sz w:val="20"/>
                <w:szCs w:val="20"/>
              </w:rPr>
              <w:t> </w:t>
            </w:r>
            <w:r w:rsidRPr="00387F96">
              <w:rPr>
                <w:noProof/>
                <w:sz w:val="20"/>
                <w:szCs w:val="20"/>
              </w:rPr>
              <w:t>987,34</w:t>
            </w:r>
          </w:p>
        </w:tc>
      </w:tr>
      <w:tr w:rsidR="00AE0DA4" w14:paraId="077B12A0"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E672238" w14:textId="77777777" w:rsidR="00AE0DA4" w:rsidRPr="002F20FB" w:rsidRDefault="00AE0DA4" w:rsidP="00F87DAD">
            <w:pPr>
              <w:spacing w:before="0" w:after="0"/>
              <w:rPr>
                <w:noProof/>
                <w:sz w:val="20"/>
                <w:szCs w:val="20"/>
              </w:rPr>
            </w:pPr>
            <w:r>
              <w:rPr>
                <w:rFonts w:eastAsia="Arial"/>
                <w:noProof/>
                <w:color w:val="000000"/>
                <w:sz w:val="20"/>
                <w:szCs w:val="20"/>
              </w:rPr>
              <w:t>Amount not used at 31.12.2025</w:t>
            </w:r>
          </w:p>
        </w:tc>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59886E0" w14:textId="77777777" w:rsidR="00AE0DA4" w:rsidRPr="002F20FB" w:rsidRDefault="00AE0DA4" w:rsidP="00F87DAD">
            <w:pPr>
              <w:spacing w:before="0" w:after="0"/>
              <w:jc w:val="right"/>
              <w:rPr>
                <w:noProof/>
                <w:sz w:val="20"/>
                <w:szCs w:val="20"/>
              </w:rPr>
            </w:pPr>
            <w:r w:rsidRPr="00387F96">
              <w:rPr>
                <w:noProof/>
                <w:sz w:val="20"/>
                <w:szCs w:val="20"/>
              </w:rPr>
              <w:t>8</w:t>
            </w:r>
            <w:r>
              <w:rPr>
                <w:noProof/>
                <w:sz w:val="20"/>
                <w:szCs w:val="20"/>
              </w:rPr>
              <w:t> </w:t>
            </w:r>
            <w:r w:rsidRPr="00387F96">
              <w:rPr>
                <w:noProof/>
                <w:sz w:val="20"/>
                <w:szCs w:val="20"/>
              </w:rPr>
              <w:t>956</w:t>
            </w:r>
            <w:r>
              <w:rPr>
                <w:noProof/>
                <w:sz w:val="20"/>
                <w:szCs w:val="20"/>
              </w:rPr>
              <w:t> </w:t>
            </w:r>
            <w:r w:rsidRPr="00387F96">
              <w:rPr>
                <w:noProof/>
                <w:sz w:val="20"/>
                <w:szCs w:val="20"/>
              </w:rPr>
              <w:t>869,11</w:t>
            </w:r>
          </w:p>
        </w:tc>
      </w:tr>
      <w:tr w:rsidR="00AE0DA4" w14:paraId="61611FD4"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17863009" w14:textId="77777777" w:rsidR="00AE0DA4" w:rsidRPr="002F20FB" w:rsidRDefault="00AE0DA4" w:rsidP="00F87DAD">
            <w:pPr>
              <w:spacing w:before="0" w:after="0"/>
              <w:rPr>
                <w:noProof/>
                <w:sz w:val="20"/>
                <w:szCs w:val="20"/>
              </w:rPr>
            </w:pPr>
            <w:r w:rsidRPr="002F20FB">
              <w:rPr>
                <w:rFonts w:eastAsia="Arial"/>
                <w:b/>
                <w:noProof/>
                <w:color w:val="000000"/>
                <w:sz w:val="20"/>
                <w:szCs w:val="20"/>
              </w:rPr>
              <w:t>Carry-over</w:t>
            </w:r>
          </w:p>
        </w:tc>
        <w:tc>
          <w:tcPr>
            <w:tcW w:w="37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11ED8DAF" w14:textId="77777777" w:rsidR="00AE0DA4" w:rsidRPr="008317A5" w:rsidRDefault="00AE0DA4" w:rsidP="00F87DAD">
            <w:pPr>
              <w:spacing w:before="0" w:after="0"/>
              <w:jc w:val="right"/>
              <w:rPr>
                <w:b/>
                <w:bCs/>
                <w:noProof/>
                <w:sz w:val="20"/>
                <w:szCs w:val="20"/>
              </w:rPr>
            </w:pPr>
            <w:r w:rsidRPr="00E80DFF">
              <w:rPr>
                <w:b/>
                <w:bCs/>
                <w:noProof/>
                <w:sz w:val="20"/>
                <w:szCs w:val="20"/>
              </w:rPr>
              <w:t>8</w:t>
            </w:r>
            <w:r>
              <w:rPr>
                <w:b/>
                <w:bCs/>
                <w:noProof/>
                <w:sz w:val="20"/>
                <w:szCs w:val="20"/>
              </w:rPr>
              <w:t> </w:t>
            </w:r>
            <w:r w:rsidRPr="00E80DFF">
              <w:rPr>
                <w:b/>
                <w:bCs/>
                <w:noProof/>
                <w:sz w:val="20"/>
                <w:szCs w:val="20"/>
              </w:rPr>
              <w:t>956</w:t>
            </w:r>
            <w:r>
              <w:rPr>
                <w:b/>
                <w:bCs/>
                <w:noProof/>
                <w:sz w:val="20"/>
                <w:szCs w:val="20"/>
              </w:rPr>
              <w:t> </w:t>
            </w:r>
            <w:r w:rsidRPr="00E80DFF">
              <w:rPr>
                <w:b/>
                <w:bCs/>
                <w:noProof/>
                <w:sz w:val="20"/>
                <w:szCs w:val="20"/>
              </w:rPr>
              <w:t>869,11</w:t>
            </w:r>
          </w:p>
        </w:tc>
      </w:tr>
    </w:tbl>
    <w:p w14:paraId="660EFD20" w14:textId="77777777" w:rsidR="00AE0DA4" w:rsidRDefault="00AE0DA4" w:rsidP="00AE0DA4">
      <w:pPr>
        <w:rPr>
          <w:noProof/>
        </w:rPr>
      </w:pPr>
      <w:r>
        <w:rPr>
          <w:noProof/>
        </w:rPr>
        <w:t>In 2025, the Union Anti-Fraud Programme (UAFP) published two calls for proposals: Technical Assistance (EUAF-2025-TA) and Training, Conferences, Staff Exchanges, and Studies (EUAF-2025-TRAI) on 13 March, with a submission deadline of 15 May for applicants from the 27 Member States and Ukraine. The EUAF-TA call team saw a significant 250% increase in applications, rising from 47 in 2022 to 117 in 2025. Despite challenges, evaluations proceeded normally, aiming to send notification letters by the end of October and concluding the process for the selection of the TA projects by mid-November. However, due to misalignment of the evaluation committees</w:t>
      </w:r>
      <w:r w:rsidR="000E111B">
        <w:rPr>
          <w:noProof/>
        </w:rPr>
        <w:t>’</w:t>
      </w:r>
      <w:r>
        <w:rPr>
          <w:noProof/>
        </w:rPr>
        <w:t xml:space="preserve"> composition with the Financial Regulation's rules, 3 out of 117 technical assistance proposals required re-evaluation in the second half of November, affecting the six-month applicant notification period specified in Article 197(2)(a) of </w:t>
      </w:r>
      <w:r w:rsidR="00A11267" w:rsidRPr="0000135D">
        <w:rPr>
          <w:noProof/>
          <w:color w:val="000000"/>
        </w:rPr>
        <w:t>Regulation</w:t>
      </w:r>
      <w:r w:rsidR="00A11267">
        <w:rPr>
          <w:noProof/>
          <w:color w:val="000000"/>
        </w:rPr>
        <w:t> </w:t>
      </w:r>
      <w:r w:rsidR="00A11267" w:rsidRPr="0000135D">
        <w:rPr>
          <w:noProof/>
          <w:color w:val="000000"/>
        </w:rPr>
        <w:t>(EU, Euratom</w:t>
      </w:r>
      <w:r w:rsidR="00A11267" w:rsidRPr="008C3646">
        <w:rPr>
          <w:noProof/>
        </w:rPr>
        <w:t>) 2024/2509</w:t>
      </w:r>
      <w:r>
        <w:rPr>
          <w:noProof/>
        </w:rPr>
        <w:t xml:space="preserve">. This re-evaluation delayed the grant agreement </w:t>
      </w:r>
      <w:r w:rsidR="00240293">
        <w:rPr>
          <w:noProof/>
        </w:rPr>
        <w:t xml:space="preserve">signature </w:t>
      </w:r>
      <w:r>
        <w:rPr>
          <w:noProof/>
        </w:rPr>
        <w:t xml:space="preserve">process, typically completed by late November, and also impacted the ‘TRAI’ call evaluations. </w:t>
      </w:r>
    </w:p>
    <w:p w14:paraId="6811B127" w14:textId="77777777" w:rsidR="00AE0DA4" w:rsidRDefault="003557E9" w:rsidP="00AE0DA4">
      <w:pPr>
        <w:rPr>
          <w:noProof/>
        </w:rPr>
      </w:pPr>
      <w:r>
        <w:rPr>
          <w:noProof/>
        </w:rPr>
        <w:t xml:space="preserve">Therefore, </w:t>
      </w:r>
      <w:r w:rsidR="0026169D">
        <w:rPr>
          <w:noProof/>
        </w:rPr>
        <w:t>the</w:t>
      </w:r>
      <w:r w:rsidR="00AE0DA4">
        <w:rPr>
          <w:noProof/>
        </w:rPr>
        <w:t xml:space="preserve"> 50% pre-financing payment </w:t>
      </w:r>
      <w:r w:rsidR="0026169D">
        <w:rPr>
          <w:noProof/>
        </w:rPr>
        <w:t xml:space="preserve">to beneficiaries expected </w:t>
      </w:r>
      <w:r w:rsidR="00AE0DA4">
        <w:rPr>
          <w:noProof/>
        </w:rPr>
        <w:t>upon grant agreement signature related to both EUAF-2025-TA and EUAF-2025-TRAI calls</w:t>
      </w:r>
      <w:r w:rsidR="0040767B">
        <w:rPr>
          <w:noProof/>
        </w:rPr>
        <w:t xml:space="preserve"> will be delayed to 2026</w:t>
      </w:r>
      <w:r w:rsidR="00AE0DA4">
        <w:rPr>
          <w:noProof/>
        </w:rPr>
        <w:t>. To maintain implementation continuity, the unspent 2025 payment appropriations, equal to EUR</w:t>
      </w:r>
      <w:r w:rsidR="007851D3">
        <w:rPr>
          <w:noProof/>
        </w:rPr>
        <w:t> </w:t>
      </w:r>
      <w:r w:rsidR="00AE0DA4">
        <w:rPr>
          <w:noProof/>
        </w:rPr>
        <w:t>8</w:t>
      </w:r>
      <w:r w:rsidR="00531110">
        <w:rPr>
          <w:noProof/>
        </w:rPr>
        <w:t>.</w:t>
      </w:r>
      <w:r w:rsidR="002B47FD">
        <w:rPr>
          <w:noProof/>
        </w:rPr>
        <w:t>96</w:t>
      </w:r>
      <w:r w:rsidR="007851D3">
        <w:rPr>
          <w:noProof/>
        </w:rPr>
        <w:t> </w:t>
      </w:r>
      <w:r w:rsidR="002B47FD">
        <w:rPr>
          <w:noProof/>
        </w:rPr>
        <w:t>million</w:t>
      </w:r>
      <w:r w:rsidR="00AE0DA4">
        <w:rPr>
          <w:noProof/>
        </w:rPr>
        <w:t xml:space="preserve">, should be carried over to 2026 </w:t>
      </w:r>
      <w:r w:rsidR="008C3646" w:rsidRPr="008C3646">
        <w:rPr>
          <w:noProof/>
        </w:rPr>
        <w:t xml:space="preserve">in accordance with </w:t>
      </w:r>
      <w:r w:rsidR="0000135D" w:rsidRPr="0000135D">
        <w:rPr>
          <w:noProof/>
          <w:color w:val="000000"/>
        </w:rPr>
        <w:t>Article</w:t>
      </w:r>
      <w:r w:rsidR="0000135D">
        <w:rPr>
          <w:noProof/>
          <w:color w:val="000000"/>
        </w:rPr>
        <w:t> </w:t>
      </w:r>
      <w:r w:rsidR="0000135D" w:rsidRPr="0000135D">
        <w:rPr>
          <w:noProof/>
          <w:color w:val="000000"/>
        </w:rPr>
        <w:t>12(2)(c) of Regulation</w:t>
      </w:r>
      <w:r w:rsidR="0000135D">
        <w:rPr>
          <w:noProof/>
          <w:color w:val="000000"/>
        </w:rPr>
        <w:t> </w:t>
      </w:r>
      <w:r w:rsidR="0000135D" w:rsidRPr="0000135D">
        <w:rPr>
          <w:noProof/>
          <w:color w:val="000000"/>
        </w:rPr>
        <w:t>(EU, Euratom</w:t>
      </w:r>
      <w:r w:rsidR="008C3646" w:rsidRPr="008C3646">
        <w:rPr>
          <w:noProof/>
        </w:rPr>
        <w:t>) 2024/2509</w:t>
      </w:r>
      <w:r w:rsidR="008C3646">
        <w:rPr>
          <w:noProof/>
        </w:rPr>
        <w:t xml:space="preserve">, </w:t>
      </w:r>
      <w:r w:rsidR="00AE0DA4">
        <w:rPr>
          <w:noProof/>
        </w:rPr>
        <w:t>to fulfil the payments in the course of the year. Without the requested carry over there will be further delays in the execution of the adopted 2025 Work Programme, postponements of payments legally due to beneficiaries and a reduced effectiveness of actions protecting the EU budget against fraud, corruption and other irregularities. There is also a risk of negative impact on the support provided to Member States.</w:t>
      </w:r>
    </w:p>
    <w:p w14:paraId="09C62107" w14:textId="77777777" w:rsidR="00AE0DA4" w:rsidRDefault="00AE0DA4" w:rsidP="00AE0DA4">
      <w:pPr>
        <w:rPr>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5"/>
        <w:gridCol w:w="1276"/>
        <w:gridCol w:w="7338"/>
      </w:tblGrid>
      <w:tr w:rsidR="00AE0DA4" w14:paraId="17113EDC" w14:textId="77777777" w:rsidTr="00F87DAD">
        <w:trPr>
          <w:cantSplit/>
        </w:trPr>
        <w:tc>
          <w:tcPr>
            <w:tcW w:w="675" w:type="dxa"/>
          </w:tcPr>
          <w:p w14:paraId="10EDC6B0" w14:textId="77777777" w:rsidR="00AE0DA4" w:rsidRPr="007A66CF" w:rsidRDefault="00AE0DA4" w:rsidP="00F87DAD">
            <w:pPr>
              <w:spacing w:after="285"/>
              <w:rPr>
                <w:b/>
                <w:noProof/>
                <w:szCs w:val="24"/>
              </w:rPr>
            </w:pPr>
            <w:r>
              <w:rPr>
                <w:b/>
                <w:noProof/>
                <w:szCs w:val="24"/>
              </w:rPr>
              <w:t>2</w:t>
            </w:r>
          </w:p>
        </w:tc>
        <w:tc>
          <w:tcPr>
            <w:tcW w:w="1276" w:type="dxa"/>
          </w:tcPr>
          <w:p w14:paraId="0CEC09CF" w14:textId="77777777" w:rsidR="00AE0DA4" w:rsidRPr="007A66CF" w:rsidRDefault="00AE0DA4" w:rsidP="00F87DAD">
            <w:pPr>
              <w:spacing w:after="285"/>
              <w:rPr>
                <w:b/>
                <w:noProof/>
                <w:szCs w:val="24"/>
              </w:rPr>
            </w:pPr>
            <w:r w:rsidRPr="005A6026">
              <w:rPr>
                <w:b/>
                <w:noProof/>
                <w:szCs w:val="24"/>
              </w:rPr>
              <w:t>12 10 01</w:t>
            </w:r>
          </w:p>
        </w:tc>
        <w:tc>
          <w:tcPr>
            <w:tcW w:w="7338" w:type="dxa"/>
          </w:tcPr>
          <w:p w14:paraId="564102B2" w14:textId="77777777" w:rsidR="00AE0DA4" w:rsidRPr="007A66CF" w:rsidRDefault="00AE0DA4" w:rsidP="00F87DAD">
            <w:pPr>
              <w:spacing w:after="285"/>
              <w:jc w:val="left"/>
              <w:rPr>
                <w:b/>
                <w:noProof/>
                <w:szCs w:val="24"/>
              </w:rPr>
            </w:pPr>
            <w:r w:rsidRPr="005A6026">
              <w:rPr>
                <w:b/>
                <w:noProof/>
                <w:szCs w:val="24"/>
              </w:rPr>
              <w:t>European Union Agency for Law Enforcement Cooperation (Europol)</w:t>
            </w:r>
          </w:p>
        </w:tc>
      </w:tr>
    </w:tbl>
    <w:tbl>
      <w:tblPr>
        <w:tblW w:w="0" w:type="auto"/>
        <w:tblInd w:w="760" w:type="dxa"/>
        <w:tblBorders>
          <w:top w:val="nil"/>
          <w:left w:val="nil"/>
          <w:bottom w:val="nil"/>
          <w:right w:val="nil"/>
          <w:insideH w:val="nil"/>
          <w:insideV w:val="nil"/>
        </w:tblBorders>
        <w:tblLayout w:type="fixed"/>
        <w:tblLook w:val="04A0" w:firstRow="1" w:lastRow="0" w:firstColumn="1" w:lastColumn="0" w:noHBand="0" w:noVBand="1"/>
      </w:tblPr>
      <w:tblGrid>
        <w:gridCol w:w="3760"/>
        <w:gridCol w:w="3760"/>
      </w:tblGrid>
      <w:tr w:rsidR="00AE0DA4" w14:paraId="31AC61A9"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BA52962" w14:textId="77777777" w:rsidR="00AE0DA4" w:rsidRPr="002F20FB" w:rsidRDefault="00AE0DA4" w:rsidP="00F87DAD">
            <w:pPr>
              <w:spacing w:before="0" w:after="0"/>
              <w:rPr>
                <w:noProof/>
                <w:sz w:val="20"/>
                <w:szCs w:val="20"/>
              </w:rPr>
            </w:pPr>
            <w:r>
              <w:rPr>
                <w:rFonts w:eastAsia="Arial"/>
                <w:noProof/>
                <w:color w:val="000000"/>
                <w:sz w:val="20"/>
                <w:szCs w:val="20"/>
              </w:rPr>
              <w:t>Appropriations authorised 2025</w:t>
            </w:r>
          </w:p>
        </w:tc>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A315590" w14:textId="77777777" w:rsidR="00AE0DA4" w:rsidRPr="002F20FB" w:rsidRDefault="00AE0DA4" w:rsidP="00F87DAD">
            <w:pPr>
              <w:spacing w:before="0" w:after="0"/>
              <w:jc w:val="right"/>
              <w:rPr>
                <w:noProof/>
                <w:sz w:val="20"/>
                <w:szCs w:val="20"/>
              </w:rPr>
            </w:pPr>
            <w:r w:rsidRPr="00387F96">
              <w:rPr>
                <w:noProof/>
                <w:sz w:val="20"/>
                <w:szCs w:val="20"/>
              </w:rPr>
              <w:t>242</w:t>
            </w:r>
            <w:r>
              <w:rPr>
                <w:noProof/>
                <w:sz w:val="20"/>
                <w:szCs w:val="20"/>
              </w:rPr>
              <w:t> </w:t>
            </w:r>
            <w:r w:rsidRPr="00387F96">
              <w:rPr>
                <w:noProof/>
                <w:sz w:val="20"/>
                <w:szCs w:val="20"/>
              </w:rPr>
              <w:t>941</w:t>
            </w:r>
            <w:r>
              <w:rPr>
                <w:noProof/>
                <w:sz w:val="20"/>
                <w:szCs w:val="20"/>
              </w:rPr>
              <w:t> </w:t>
            </w:r>
            <w:r w:rsidRPr="00387F96">
              <w:rPr>
                <w:noProof/>
                <w:sz w:val="20"/>
                <w:szCs w:val="20"/>
              </w:rPr>
              <w:t>705,99</w:t>
            </w:r>
          </w:p>
        </w:tc>
      </w:tr>
      <w:tr w:rsidR="00AE0DA4" w14:paraId="2C27A172"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D2B5CE6" w14:textId="77777777" w:rsidR="00AE0DA4" w:rsidRPr="002F20FB" w:rsidRDefault="00AE0DA4" w:rsidP="00F87DAD">
            <w:pPr>
              <w:spacing w:before="0" w:after="0"/>
              <w:rPr>
                <w:noProof/>
                <w:sz w:val="20"/>
                <w:szCs w:val="20"/>
              </w:rPr>
            </w:pPr>
            <w:r>
              <w:rPr>
                <w:rFonts w:eastAsia="Arial"/>
                <w:noProof/>
                <w:color w:val="000000"/>
                <w:sz w:val="20"/>
                <w:szCs w:val="20"/>
              </w:rPr>
              <w:t>Payments made at 31.12.2025</w:t>
            </w:r>
          </w:p>
        </w:tc>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397A87D" w14:textId="77777777" w:rsidR="00AE0DA4" w:rsidRPr="002F20FB" w:rsidRDefault="00AE0DA4" w:rsidP="00F87DAD">
            <w:pPr>
              <w:spacing w:before="0" w:after="0"/>
              <w:jc w:val="right"/>
              <w:rPr>
                <w:noProof/>
                <w:sz w:val="20"/>
                <w:szCs w:val="20"/>
              </w:rPr>
            </w:pPr>
            <w:r w:rsidRPr="00387F96">
              <w:rPr>
                <w:noProof/>
                <w:sz w:val="20"/>
                <w:szCs w:val="20"/>
              </w:rPr>
              <w:t>227</w:t>
            </w:r>
            <w:r>
              <w:rPr>
                <w:noProof/>
                <w:sz w:val="20"/>
                <w:szCs w:val="20"/>
              </w:rPr>
              <w:t> </w:t>
            </w:r>
            <w:r w:rsidRPr="00387F96">
              <w:rPr>
                <w:noProof/>
                <w:sz w:val="20"/>
                <w:szCs w:val="20"/>
              </w:rPr>
              <w:t>183</w:t>
            </w:r>
            <w:r>
              <w:rPr>
                <w:noProof/>
                <w:sz w:val="20"/>
                <w:szCs w:val="20"/>
              </w:rPr>
              <w:t> </w:t>
            </w:r>
            <w:r w:rsidRPr="00387F96">
              <w:rPr>
                <w:noProof/>
                <w:sz w:val="20"/>
                <w:szCs w:val="20"/>
              </w:rPr>
              <w:t>705,99</w:t>
            </w:r>
          </w:p>
        </w:tc>
      </w:tr>
      <w:tr w:rsidR="00AE0DA4" w14:paraId="7A3ED934"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7696AAF" w14:textId="77777777" w:rsidR="00AE0DA4" w:rsidRPr="002F20FB" w:rsidRDefault="00AE0DA4" w:rsidP="00F87DAD">
            <w:pPr>
              <w:spacing w:before="0" w:after="0"/>
              <w:rPr>
                <w:noProof/>
                <w:sz w:val="20"/>
                <w:szCs w:val="20"/>
              </w:rPr>
            </w:pPr>
            <w:r>
              <w:rPr>
                <w:rFonts w:eastAsia="Arial"/>
                <w:noProof/>
                <w:color w:val="000000"/>
                <w:sz w:val="20"/>
                <w:szCs w:val="20"/>
              </w:rPr>
              <w:t>Amount not used at 31.12.2025</w:t>
            </w:r>
          </w:p>
        </w:tc>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22E6E00" w14:textId="77777777" w:rsidR="00AE0DA4" w:rsidRPr="002F20FB" w:rsidRDefault="00AE0DA4" w:rsidP="00F87DAD">
            <w:pPr>
              <w:spacing w:before="0" w:after="0"/>
              <w:jc w:val="right"/>
              <w:rPr>
                <w:noProof/>
                <w:sz w:val="20"/>
                <w:szCs w:val="20"/>
              </w:rPr>
            </w:pPr>
            <w:r w:rsidRPr="00387F96">
              <w:rPr>
                <w:noProof/>
                <w:sz w:val="20"/>
                <w:szCs w:val="20"/>
              </w:rPr>
              <w:t>15</w:t>
            </w:r>
            <w:r>
              <w:rPr>
                <w:noProof/>
                <w:sz w:val="20"/>
                <w:szCs w:val="20"/>
              </w:rPr>
              <w:t> </w:t>
            </w:r>
            <w:r w:rsidRPr="00387F96">
              <w:rPr>
                <w:noProof/>
                <w:sz w:val="20"/>
                <w:szCs w:val="20"/>
              </w:rPr>
              <w:t>758</w:t>
            </w:r>
            <w:r>
              <w:rPr>
                <w:noProof/>
                <w:sz w:val="20"/>
                <w:szCs w:val="20"/>
              </w:rPr>
              <w:t> </w:t>
            </w:r>
            <w:r w:rsidRPr="00387F96">
              <w:rPr>
                <w:noProof/>
                <w:sz w:val="20"/>
                <w:szCs w:val="20"/>
              </w:rPr>
              <w:t>000,00</w:t>
            </w:r>
          </w:p>
        </w:tc>
      </w:tr>
      <w:tr w:rsidR="00AE0DA4" w14:paraId="4A424C04"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581F8C9C" w14:textId="77777777" w:rsidR="00AE0DA4" w:rsidRPr="002F20FB" w:rsidRDefault="00AE0DA4" w:rsidP="00F87DAD">
            <w:pPr>
              <w:spacing w:before="0" w:after="0"/>
              <w:rPr>
                <w:noProof/>
                <w:sz w:val="20"/>
                <w:szCs w:val="20"/>
              </w:rPr>
            </w:pPr>
            <w:r w:rsidRPr="002F20FB">
              <w:rPr>
                <w:rFonts w:eastAsia="Arial"/>
                <w:b/>
                <w:noProof/>
                <w:color w:val="000000"/>
                <w:sz w:val="20"/>
                <w:szCs w:val="20"/>
              </w:rPr>
              <w:t>Carry-over</w:t>
            </w:r>
          </w:p>
        </w:tc>
        <w:tc>
          <w:tcPr>
            <w:tcW w:w="37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4D622C17" w14:textId="77777777" w:rsidR="00AE0DA4" w:rsidRPr="008317A5" w:rsidRDefault="00AE0DA4" w:rsidP="00F87DAD">
            <w:pPr>
              <w:spacing w:before="0" w:after="0"/>
              <w:jc w:val="right"/>
              <w:rPr>
                <w:b/>
                <w:bCs/>
                <w:noProof/>
                <w:sz w:val="20"/>
                <w:szCs w:val="20"/>
              </w:rPr>
            </w:pPr>
            <w:r w:rsidRPr="00E80DFF">
              <w:rPr>
                <w:b/>
                <w:bCs/>
                <w:noProof/>
                <w:sz w:val="20"/>
                <w:szCs w:val="20"/>
              </w:rPr>
              <w:t>15</w:t>
            </w:r>
            <w:r>
              <w:rPr>
                <w:b/>
                <w:bCs/>
                <w:noProof/>
                <w:sz w:val="20"/>
                <w:szCs w:val="20"/>
              </w:rPr>
              <w:t> </w:t>
            </w:r>
            <w:r w:rsidRPr="00E80DFF">
              <w:rPr>
                <w:b/>
                <w:bCs/>
                <w:noProof/>
                <w:sz w:val="20"/>
                <w:szCs w:val="20"/>
              </w:rPr>
              <w:t>758</w:t>
            </w:r>
            <w:r>
              <w:rPr>
                <w:b/>
                <w:bCs/>
                <w:noProof/>
                <w:sz w:val="20"/>
                <w:szCs w:val="20"/>
              </w:rPr>
              <w:t> </w:t>
            </w:r>
            <w:r w:rsidRPr="00E80DFF">
              <w:rPr>
                <w:b/>
                <w:bCs/>
                <w:noProof/>
                <w:sz w:val="20"/>
                <w:szCs w:val="20"/>
              </w:rPr>
              <w:t>000,00</w:t>
            </w:r>
          </w:p>
        </w:tc>
      </w:tr>
    </w:tbl>
    <w:p w14:paraId="6C6B113D" w14:textId="77777777" w:rsidR="003D5660" w:rsidRDefault="00AE0DA4" w:rsidP="00AE0DA4">
      <w:pPr>
        <w:rPr>
          <w:noProof/>
        </w:rPr>
      </w:pPr>
      <w:r w:rsidRPr="00DC7704">
        <w:rPr>
          <w:noProof/>
        </w:rPr>
        <w:t>Regulation</w:t>
      </w:r>
      <w:r w:rsidR="00755135">
        <w:rPr>
          <w:noProof/>
        </w:rPr>
        <w:t> </w:t>
      </w:r>
      <w:r w:rsidRPr="00DC7704">
        <w:rPr>
          <w:noProof/>
        </w:rPr>
        <w:t>(EU) 2025/2611 of the European Parliament and of the Council amending Regulation</w:t>
      </w:r>
      <w:r w:rsidR="00755135">
        <w:rPr>
          <w:noProof/>
        </w:rPr>
        <w:t> </w:t>
      </w:r>
      <w:r w:rsidRPr="00DC7704">
        <w:rPr>
          <w:noProof/>
        </w:rPr>
        <w:t xml:space="preserve">(EU) 2016/794 as regards the strengthening of Europol’s support and enhancing police cooperation, for preventing and combating migrant smuggling and trafficking in human beings was </w:t>
      </w:r>
      <w:r w:rsidR="00240293">
        <w:rPr>
          <w:noProof/>
        </w:rPr>
        <w:t>adopted</w:t>
      </w:r>
      <w:r w:rsidR="00240293" w:rsidRPr="00DC7704">
        <w:rPr>
          <w:noProof/>
        </w:rPr>
        <w:t xml:space="preserve"> </w:t>
      </w:r>
      <w:r w:rsidRPr="00DC7704">
        <w:rPr>
          <w:noProof/>
        </w:rPr>
        <w:t>on 16</w:t>
      </w:r>
      <w:r w:rsidR="006206C4" w:rsidRPr="00DC7704">
        <w:rPr>
          <w:noProof/>
        </w:rPr>
        <w:t xml:space="preserve"> December </w:t>
      </w:r>
      <w:r w:rsidRPr="00DC7704">
        <w:rPr>
          <w:noProof/>
        </w:rPr>
        <w:t xml:space="preserve">2025, and the appropriations </w:t>
      </w:r>
      <w:r w:rsidR="00B868E3" w:rsidRPr="00DC7704">
        <w:rPr>
          <w:noProof/>
        </w:rPr>
        <w:t>(EUR</w:t>
      </w:r>
      <w:r w:rsidR="00B868E3">
        <w:rPr>
          <w:noProof/>
        </w:rPr>
        <w:t> </w:t>
      </w:r>
      <w:r w:rsidR="00B868E3" w:rsidRPr="00DC7704">
        <w:rPr>
          <w:noProof/>
        </w:rPr>
        <w:t>15.8</w:t>
      </w:r>
      <w:r w:rsidR="00B868E3">
        <w:rPr>
          <w:noProof/>
        </w:rPr>
        <w:t> </w:t>
      </w:r>
      <w:r w:rsidR="00B868E3" w:rsidRPr="00DC7704">
        <w:rPr>
          <w:noProof/>
        </w:rPr>
        <w:t>million)</w:t>
      </w:r>
      <w:r w:rsidR="00B868E3">
        <w:rPr>
          <w:noProof/>
        </w:rPr>
        <w:t xml:space="preserve"> </w:t>
      </w:r>
      <w:r w:rsidRPr="00DC7704">
        <w:rPr>
          <w:noProof/>
        </w:rPr>
        <w:t xml:space="preserve">were </w:t>
      </w:r>
      <w:r w:rsidR="00240293">
        <w:rPr>
          <w:noProof/>
          <w:szCs w:val="24"/>
        </w:rPr>
        <w:t>transferred from the ‘provisions’ title</w:t>
      </w:r>
      <w:r w:rsidR="00240293" w:rsidRPr="006206C4">
        <w:rPr>
          <w:noProof/>
          <w:szCs w:val="24"/>
        </w:rPr>
        <w:t xml:space="preserve"> </w:t>
      </w:r>
      <w:r w:rsidR="006206C4" w:rsidRPr="00DC7704">
        <w:rPr>
          <w:noProof/>
        </w:rPr>
        <w:t xml:space="preserve"> </w:t>
      </w:r>
      <w:r w:rsidR="00B868E3">
        <w:rPr>
          <w:noProof/>
          <w:szCs w:val="24"/>
        </w:rPr>
        <w:t xml:space="preserve">in accordance with </w:t>
      </w:r>
      <w:r w:rsidR="00B868E3" w:rsidRPr="00D4363D">
        <w:rPr>
          <w:noProof/>
          <w:szCs w:val="24"/>
        </w:rPr>
        <w:t>Article</w:t>
      </w:r>
      <w:r w:rsidR="00B868E3">
        <w:rPr>
          <w:noProof/>
          <w:szCs w:val="24"/>
        </w:rPr>
        <w:t> 30</w:t>
      </w:r>
      <w:r w:rsidR="00B868E3" w:rsidRPr="00D4363D">
        <w:rPr>
          <w:noProof/>
          <w:szCs w:val="24"/>
        </w:rPr>
        <w:t>(2)(a) of Regulation</w:t>
      </w:r>
      <w:r w:rsidR="00B868E3">
        <w:rPr>
          <w:noProof/>
          <w:szCs w:val="24"/>
        </w:rPr>
        <w:t> </w:t>
      </w:r>
      <w:r w:rsidR="00B868E3" w:rsidRPr="00D4363D">
        <w:rPr>
          <w:noProof/>
          <w:szCs w:val="24"/>
        </w:rPr>
        <w:t>(EU, Euratom) 2024/2509</w:t>
      </w:r>
      <w:r w:rsidRPr="00DC7704">
        <w:rPr>
          <w:noProof/>
        </w:rPr>
        <w:t>. Due to the late</w:t>
      </w:r>
      <w:r w:rsidR="00240293">
        <w:rPr>
          <w:noProof/>
        </w:rPr>
        <w:t xml:space="preserve"> adoption</w:t>
      </w:r>
      <w:r w:rsidRPr="00DC7704">
        <w:rPr>
          <w:noProof/>
        </w:rPr>
        <w:t xml:space="preserve"> of the Regulation, only EUR</w:t>
      </w:r>
      <w:r w:rsidR="00755135">
        <w:rPr>
          <w:noProof/>
        </w:rPr>
        <w:t> </w:t>
      </w:r>
      <w:r w:rsidRPr="00DC7704">
        <w:rPr>
          <w:noProof/>
        </w:rPr>
        <w:t>4</w:t>
      </w:r>
      <w:r w:rsidR="007851D3">
        <w:rPr>
          <w:noProof/>
        </w:rPr>
        <w:t>.0</w:t>
      </w:r>
      <w:r w:rsidR="00755135">
        <w:rPr>
          <w:noProof/>
        </w:rPr>
        <w:t> </w:t>
      </w:r>
      <w:r w:rsidRPr="00DC7704">
        <w:rPr>
          <w:noProof/>
        </w:rPr>
        <w:t>million of commitments could be made by the end of 2025 and no payments</w:t>
      </w:r>
      <w:r w:rsidR="006206C4" w:rsidRPr="00DC7704">
        <w:rPr>
          <w:noProof/>
        </w:rPr>
        <w:t xml:space="preserve"> were executed</w:t>
      </w:r>
      <w:r w:rsidRPr="00DC7704">
        <w:rPr>
          <w:noProof/>
        </w:rPr>
        <w:t>.</w:t>
      </w:r>
    </w:p>
    <w:p w14:paraId="62813E8E" w14:textId="77777777" w:rsidR="00AE0DA4" w:rsidRDefault="003D5660" w:rsidP="00AE0DA4">
      <w:pPr>
        <w:rPr>
          <w:noProof/>
        </w:rPr>
      </w:pPr>
      <w:r>
        <w:rPr>
          <w:noProof/>
        </w:rPr>
        <w:t>As</w:t>
      </w:r>
      <w:r w:rsidR="00AE0DA4" w:rsidRPr="00DC7704">
        <w:rPr>
          <w:noProof/>
        </w:rPr>
        <w:t xml:space="preserve"> the </w:t>
      </w:r>
      <w:r w:rsidR="00AE0DA4" w:rsidRPr="00E054E6">
        <w:rPr>
          <w:noProof/>
        </w:rPr>
        <w:t xml:space="preserve">relative credits will be used </w:t>
      </w:r>
      <w:r w:rsidR="009C3966" w:rsidRPr="00E054E6">
        <w:rPr>
          <w:noProof/>
        </w:rPr>
        <w:t xml:space="preserve">by Europol </w:t>
      </w:r>
      <w:r w:rsidR="00AE0DA4" w:rsidRPr="00E054E6">
        <w:rPr>
          <w:noProof/>
        </w:rPr>
        <w:t xml:space="preserve">in 2026 to cover the cost of </w:t>
      </w:r>
      <w:r w:rsidR="00D26041" w:rsidRPr="00E054E6">
        <w:rPr>
          <w:noProof/>
        </w:rPr>
        <w:t xml:space="preserve">the </w:t>
      </w:r>
      <w:r w:rsidR="00AE0DA4" w:rsidRPr="00E054E6">
        <w:rPr>
          <w:noProof/>
        </w:rPr>
        <w:t>grants initiated in 2025</w:t>
      </w:r>
      <w:r w:rsidR="00D26041" w:rsidRPr="00E054E6">
        <w:rPr>
          <w:noProof/>
        </w:rPr>
        <w:t xml:space="preserve"> along with the ones </w:t>
      </w:r>
      <w:r w:rsidR="009C3966" w:rsidRPr="00E054E6">
        <w:rPr>
          <w:noProof/>
        </w:rPr>
        <w:t xml:space="preserve">planned </w:t>
      </w:r>
      <w:r w:rsidR="005A54C0" w:rsidRPr="00E054E6">
        <w:rPr>
          <w:noProof/>
        </w:rPr>
        <w:t>for 2026</w:t>
      </w:r>
      <w:r w:rsidR="00AE0DA4" w:rsidRPr="00E054E6">
        <w:rPr>
          <w:noProof/>
        </w:rPr>
        <w:t xml:space="preserve">, </w:t>
      </w:r>
      <w:r w:rsidR="00065ACA">
        <w:rPr>
          <w:noProof/>
        </w:rPr>
        <w:t>EUR 15.8 million</w:t>
      </w:r>
      <w:r w:rsidR="00DC7704" w:rsidRPr="00E054E6">
        <w:rPr>
          <w:noProof/>
        </w:rPr>
        <w:t xml:space="preserve"> are to be carried over to 2026</w:t>
      </w:r>
      <w:r w:rsidR="0000135D" w:rsidRPr="00E054E6">
        <w:rPr>
          <w:noProof/>
        </w:rPr>
        <w:t xml:space="preserve"> </w:t>
      </w:r>
      <w:r w:rsidR="0000135D" w:rsidRPr="00E054E6">
        <w:rPr>
          <w:noProof/>
          <w:color w:val="000000"/>
        </w:rPr>
        <w:t>in accordance</w:t>
      </w:r>
      <w:r w:rsidR="0000135D" w:rsidRPr="0000135D">
        <w:rPr>
          <w:noProof/>
          <w:color w:val="000000"/>
        </w:rPr>
        <w:t xml:space="preserve"> with Article</w:t>
      </w:r>
      <w:r w:rsidR="0000135D">
        <w:rPr>
          <w:noProof/>
          <w:color w:val="000000"/>
        </w:rPr>
        <w:t> </w:t>
      </w:r>
      <w:r w:rsidR="0000135D" w:rsidRPr="0000135D">
        <w:rPr>
          <w:noProof/>
          <w:color w:val="000000"/>
        </w:rPr>
        <w:t>12(2)(c) of Regulation</w:t>
      </w:r>
      <w:r w:rsidR="0000135D">
        <w:rPr>
          <w:noProof/>
          <w:color w:val="000000"/>
        </w:rPr>
        <w:t> </w:t>
      </w:r>
      <w:r w:rsidR="0000135D" w:rsidRPr="0000135D">
        <w:rPr>
          <w:noProof/>
          <w:color w:val="000000"/>
        </w:rPr>
        <w:t>(EU, Euratom) 2024/2509</w:t>
      </w:r>
      <w:r w:rsidR="00DC7704" w:rsidRPr="00DC7704">
        <w:rPr>
          <w:noProof/>
        </w:rPr>
        <w:t xml:space="preserve">. </w:t>
      </w:r>
      <w:r w:rsidR="00AE0DA4" w:rsidRPr="00DC7704">
        <w:rPr>
          <w:noProof/>
        </w:rPr>
        <w:t xml:space="preserve">The current 2026 allocation of payment appropriations will </w:t>
      </w:r>
      <w:r w:rsidR="006D010D">
        <w:rPr>
          <w:noProof/>
        </w:rPr>
        <w:t xml:space="preserve">otherwise </w:t>
      </w:r>
      <w:r w:rsidR="00AE0DA4" w:rsidRPr="00DC7704">
        <w:rPr>
          <w:noProof/>
        </w:rPr>
        <w:t>not be sufficient to cover the mentioned costs.</w:t>
      </w:r>
    </w:p>
    <w:p w14:paraId="1349AEEC" w14:textId="77777777" w:rsidR="00AE0DA4" w:rsidRDefault="00AE0DA4" w:rsidP="00AE0DA4">
      <w:pPr>
        <w:rPr>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5"/>
        <w:gridCol w:w="1276"/>
        <w:gridCol w:w="7338"/>
      </w:tblGrid>
      <w:tr w:rsidR="00AE0DA4" w14:paraId="74C6FA95" w14:textId="77777777" w:rsidTr="00F87DAD">
        <w:trPr>
          <w:cantSplit/>
        </w:trPr>
        <w:tc>
          <w:tcPr>
            <w:tcW w:w="675" w:type="dxa"/>
          </w:tcPr>
          <w:p w14:paraId="0CC84557" w14:textId="77777777" w:rsidR="00AE0DA4" w:rsidRPr="007A66CF" w:rsidRDefault="00AE0DA4" w:rsidP="00F87DAD">
            <w:pPr>
              <w:spacing w:after="285"/>
              <w:rPr>
                <w:b/>
                <w:noProof/>
                <w:szCs w:val="24"/>
              </w:rPr>
            </w:pPr>
            <w:r>
              <w:rPr>
                <w:b/>
                <w:noProof/>
                <w:szCs w:val="24"/>
              </w:rPr>
              <w:t>3</w:t>
            </w:r>
          </w:p>
        </w:tc>
        <w:tc>
          <w:tcPr>
            <w:tcW w:w="1276" w:type="dxa"/>
          </w:tcPr>
          <w:p w14:paraId="7A18D785" w14:textId="77777777" w:rsidR="00AE0DA4" w:rsidRPr="007A66CF" w:rsidRDefault="00AE0DA4" w:rsidP="00F87DAD">
            <w:pPr>
              <w:spacing w:after="285"/>
              <w:rPr>
                <w:b/>
                <w:noProof/>
                <w:szCs w:val="24"/>
              </w:rPr>
            </w:pPr>
            <w:r w:rsidRPr="005A6026">
              <w:rPr>
                <w:b/>
                <w:noProof/>
                <w:szCs w:val="24"/>
              </w:rPr>
              <w:t>16 02 04</w:t>
            </w:r>
          </w:p>
        </w:tc>
        <w:tc>
          <w:tcPr>
            <w:tcW w:w="7338" w:type="dxa"/>
          </w:tcPr>
          <w:p w14:paraId="2610FD02" w14:textId="77777777" w:rsidR="00AE0DA4" w:rsidRPr="007A66CF" w:rsidRDefault="00AE0DA4" w:rsidP="00F87DAD">
            <w:pPr>
              <w:spacing w:after="285"/>
              <w:jc w:val="left"/>
              <w:rPr>
                <w:b/>
                <w:noProof/>
                <w:szCs w:val="24"/>
              </w:rPr>
            </w:pPr>
            <w:r w:rsidRPr="005A6026">
              <w:rPr>
                <w:b/>
                <w:noProof/>
                <w:szCs w:val="24"/>
              </w:rPr>
              <w:t>Recovery and Resilience Facility - Contribution from the BAR</w:t>
            </w:r>
          </w:p>
        </w:tc>
      </w:tr>
    </w:tbl>
    <w:tbl>
      <w:tblPr>
        <w:tblW w:w="0" w:type="auto"/>
        <w:tblInd w:w="760" w:type="dxa"/>
        <w:tblBorders>
          <w:top w:val="nil"/>
          <w:left w:val="nil"/>
          <w:bottom w:val="nil"/>
          <w:right w:val="nil"/>
          <w:insideH w:val="nil"/>
          <w:insideV w:val="nil"/>
        </w:tblBorders>
        <w:tblLayout w:type="fixed"/>
        <w:tblLook w:val="04A0" w:firstRow="1" w:lastRow="0" w:firstColumn="1" w:lastColumn="0" w:noHBand="0" w:noVBand="1"/>
      </w:tblPr>
      <w:tblGrid>
        <w:gridCol w:w="3760"/>
        <w:gridCol w:w="3760"/>
      </w:tblGrid>
      <w:tr w:rsidR="00AE0DA4" w14:paraId="274AD867"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0882390" w14:textId="77777777" w:rsidR="00AE0DA4" w:rsidRPr="002F20FB" w:rsidRDefault="00AE0DA4" w:rsidP="00F87DAD">
            <w:pPr>
              <w:spacing w:before="0" w:after="0"/>
              <w:rPr>
                <w:noProof/>
                <w:sz w:val="20"/>
                <w:szCs w:val="20"/>
              </w:rPr>
            </w:pPr>
            <w:r>
              <w:rPr>
                <w:rFonts w:eastAsia="Arial"/>
                <w:noProof/>
                <w:color w:val="000000"/>
                <w:sz w:val="20"/>
                <w:szCs w:val="20"/>
              </w:rPr>
              <w:t>Appropriations authorised 2025</w:t>
            </w:r>
          </w:p>
        </w:tc>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1C9017C" w14:textId="77777777" w:rsidR="00AE0DA4" w:rsidRPr="002F20FB" w:rsidRDefault="00AE0DA4" w:rsidP="00F87DAD">
            <w:pPr>
              <w:spacing w:before="0" w:after="0"/>
              <w:jc w:val="right"/>
              <w:rPr>
                <w:noProof/>
                <w:sz w:val="20"/>
                <w:szCs w:val="20"/>
              </w:rPr>
            </w:pPr>
            <w:r w:rsidRPr="00387F96">
              <w:rPr>
                <w:noProof/>
                <w:sz w:val="20"/>
                <w:szCs w:val="20"/>
              </w:rPr>
              <w:t>564</w:t>
            </w:r>
            <w:r>
              <w:rPr>
                <w:noProof/>
                <w:sz w:val="20"/>
                <w:szCs w:val="20"/>
              </w:rPr>
              <w:t> </w:t>
            </w:r>
            <w:r w:rsidRPr="00387F96">
              <w:rPr>
                <w:noProof/>
                <w:sz w:val="20"/>
                <w:szCs w:val="20"/>
              </w:rPr>
              <w:t>421</w:t>
            </w:r>
            <w:r>
              <w:rPr>
                <w:noProof/>
                <w:sz w:val="20"/>
                <w:szCs w:val="20"/>
              </w:rPr>
              <w:t> </w:t>
            </w:r>
            <w:r w:rsidRPr="00387F96">
              <w:rPr>
                <w:noProof/>
                <w:sz w:val="20"/>
                <w:szCs w:val="20"/>
              </w:rPr>
              <w:t>910,00</w:t>
            </w:r>
          </w:p>
        </w:tc>
      </w:tr>
      <w:tr w:rsidR="00AE0DA4" w14:paraId="60CDE0E5"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D5C9F89" w14:textId="77777777" w:rsidR="00AE0DA4" w:rsidRPr="002F20FB" w:rsidRDefault="00AE0DA4" w:rsidP="00F87DAD">
            <w:pPr>
              <w:spacing w:before="0" w:after="0"/>
              <w:rPr>
                <w:noProof/>
                <w:sz w:val="20"/>
                <w:szCs w:val="20"/>
              </w:rPr>
            </w:pPr>
            <w:r>
              <w:rPr>
                <w:rFonts w:eastAsia="Arial"/>
                <w:noProof/>
                <w:color w:val="000000"/>
                <w:sz w:val="20"/>
                <w:szCs w:val="20"/>
              </w:rPr>
              <w:t>Payments made at 31.12.2025</w:t>
            </w:r>
          </w:p>
        </w:tc>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5614CD8" w14:textId="77777777" w:rsidR="00AE0DA4" w:rsidRPr="002F20FB" w:rsidRDefault="00AE0DA4" w:rsidP="00F87DAD">
            <w:pPr>
              <w:spacing w:before="0" w:after="0"/>
              <w:jc w:val="right"/>
              <w:rPr>
                <w:noProof/>
                <w:sz w:val="20"/>
                <w:szCs w:val="20"/>
              </w:rPr>
            </w:pPr>
            <w:r w:rsidRPr="00387F96">
              <w:rPr>
                <w:noProof/>
                <w:sz w:val="20"/>
                <w:szCs w:val="20"/>
              </w:rPr>
              <w:t>546</w:t>
            </w:r>
            <w:r>
              <w:rPr>
                <w:noProof/>
                <w:sz w:val="20"/>
                <w:szCs w:val="20"/>
              </w:rPr>
              <w:t> </w:t>
            </w:r>
            <w:r w:rsidRPr="00387F96">
              <w:rPr>
                <w:noProof/>
                <w:sz w:val="20"/>
                <w:szCs w:val="20"/>
              </w:rPr>
              <w:t>642</w:t>
            </w:r>
            <w:r>
              <w:rPr>
                <w:noProof/>
                <w:sz w:val="20"/>
                <w:szCs w:val="20"/>
              </w:rPr>
              <w:t> </w:t>
            </w:r>
            <w:r w:rsidRPr="00387F96">
              <w:rPr>
                <w:noProof/>
                <w:sz w:val="20"/>
                <w:szCs w:val="20"/>
              </w:rPr>
              <w:t>836,00</w:t>
            </w:r>
          </w:p>
        </w:tc>
      </w:tr>
      <w:tr w:rsidR="00AE0DA4" w14:paraId="6341BB35"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53996A5" w14:textId="77777777" w:rsidR="00AE0DA4" w:rsidRPr="002F20FB" w:rsidRDefault="00AE0DA4" w:rsidP="00F87DAD">
            <w:pPr>
              <w:spacing w:before="0" w:after="0"/>
              <w:rPr>
                <w:noProof/>
                <w:sz w:val="20"/>
                <w:szCs w:val="20"/>
              </w:rPr>
            </w:pPr>
            <w:r>
              <w:rPr>
                <w:rFonts w:eastAsia="Arial"/>
                <w:noProof/>
                <w:color w:val="000000"/>
                <w:sz w:val="20"/>
                <w:szCs w:val="20"/>
              </w:rPr>
              <w:t>Amount not used at 31.12.2025</w:t>
            </w:r>
          </w:p>
        </w:tc>
        <w:tc>
          <w:tcPr>
            <w:tcW w:w="3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D550F89" w14:textId="77777777" w:rsidR="00AE0DA4" w:rsidRPr="002F20FB" w:rsidRDefault="00AE0DA4" w:rsidP="00F87DAD">
            <w:pPr>
              <w:spacing w:before="0" w:after="0"/>
              <w:jc w:val="right"/>
              <w:rPr>
                <w:noProof/>
                <w:sz w:val="20"/>
                <w:szCs w:val="20"/>
              </w:rPr>
            </w:pPr>
            <w:r w:rsidRPr="00387F96">
              <w:rPr>
                <w:noProof/>
                <w:sz w:val="20"/>
                <w:szCs w:val="20"/>
              </w:rPr>
              <w:t>17</w:t>
            </w:r>
            <w:r>
              <w:rPr>
                <w:noProof/>
                <w:sz w:val="20"/>
                <w:szCs w:val="20"/>
              </w:rPr>
              <w:t> </w:t>
            </w:r>
            <w:r w:rsidRPr="00387F96">
              <w:rPr>
                <w:noProof/>
                <w:sz w:val="20"/>
                <w:szCs w:val="20"/>
              </w:rPr>
              <w:t>779</w:t>
            </w:r>
            <w:r>
              <w:rPr>
                <w:noProof/>
                <w:sz w:val="20"/>
                <w:szCs w:val="20"/>
              </w:rPr>
              <w:t> </w:t>
            </w:r>
            <w:r w:rsidRPr="00387F96">
              <w:rPr>
                <w:noProof/>
                <w:sz w:val="20"/>
                <w:szCs w:val="20"/>
              </w:rPr>
              <w:t>074,00</w:t>
            </w:r>
          </w:p>
        </w:tc>
      </w:tr>
      <w:tr w:rsidR="00AE0DA4" w14:paraId="63160E0F" w14:textId="77777777" w:rsidTr="00F87DAD">
        <w:trPr>
          <w:cantSplit/>
          <w:trHeight w:val="300"/>
        </w:trPr>
        <w:tc>
          <w:tcPr>
            <w:tcW w:w="37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6BB7C22F" w14:textId="77777777" w:rsidR="00AE0DA4" w:rsidRPr="002F20FB" w:rsidRDefault="00AE0DA4" w:rsidP="00F87DAD">
            <w:pPr>
              <w:spacing w:before="0" w:after="0"/>
              <w:rPr>
                <w:noProof/>
                <w:sz w:val="20"/>
                <w:szCs w:val="20"/>
              </w:rPr>
            </w:pPr>
            <w:r w:rsidRPr="002F20FB">
              <w:rPr>
                <w:rFonts w:eastAsia="Arial"/>
                <w:b/>
                <w:noProof/>
                <w:color w:val="000000"/>
                <w:sz w:val="20"/>
                <w:szCs w:val="20"/>
              </w:rPr>
              <w:t>Carry-over</w:t>
            </w:r>
          </w:p>
        </w:tc>
        <w:tc>
          <w:tcPr>
            <w:tcW w:w="3760" w:type="dxa"/>
            <w:tcBorders>
              <w:top w:val="single" w:sz="4" w:space="0" w:color="000000"/>
              <w:left w:val="single" w:sz="4" w:space="0" w:color="000000"/>
              <w:bottom w:val="single" w:sz="4" w:space="0" w:color="000000"/>
              <w:right w:val="single" w:sz="4" w:space="0" w:color="000000"/>
            </w:tcBorders>
            <w:shd w:val="clear" w:color="999999" w:fill="999999"/>
            <w:tcMar>
              <w:top w:w="0" w:type="dxa"/>
              <w:left w:w="0" w:type="dxa"/>
              <w:bottom w:w="0" w:type="dxa"/>
              <w:right w:w="0" w:type="dxa"/>
            </w:tcMar>
          </w:tcPr>
          <w:p w14:paraId="03A16E6D" w14:textId="77777777" w:rsidR="00AE0DA4" w:rsidRPr="008317A5" w:rsidRDefault="00AE0DA4" w:rsidP="00F87DAD">
            <w:pPr>
              <w:spacing w:before="0" w:after="0"/>
              <w:jc w:val="right"/>
              <w:rPr>
                <w:b/>
                <w:bCs/>
                <w:noProof/>
                <w:sz w:val="20"/>
                <w:szCs w:val="20"/>
              </w:rPr>
            </w:pPr>
            <w:r w:rsidRPr="00E80DFF">
              <w:rPr>
                <w:b/>
                <w:bCs/>
                <w:noProof/>
                <w:sz w:val="20"/>
                <w:szCs w:val="20"/>
              </w:rPr>
              <w:t>17</w:t>
            </w:r>
            <w:r>
              <w:rPr>
                <w:b/>
                <w:bCs/>
                <w:noProof/>
                <w:sz w:val="20"/>
                <w:szCs w:val="20"/>
              </w:rPr>
              <w:t> </w:t>
            </w:r>
            <w:r w:rsidRPr="00E80DFF">
              <w:rPr>
                <w:b/>
                <w:bCs/>
                <w:noProof/>
                <w:sz w:val="20"/>
                <w:szCs w:val="20"/>
              </w:rPr>
              <w:t>779</w:t>
            </w:r>
            <w:r>
              <w:rPr>
                <w:b/>
                <w:bCs/>
                <w:noProof/>
                <w:sz w:val="20"/>
                <w:szCs w:val="20"/>
              </w:rPr>
              <w:t> </w:t>
            </w:r>
            <w:r w:rsidRPr="00E80DFF">
              <w:rPr>
                <w:b/>
                <w:bCs/>
                <w:noProof/>
                <w:sz w:val="20"/>
                <w:szCs w:val="20"/>
              </w:rPr>
              <w:t>074,00</w:t>
            </w:r>
          </w:p>
        </w:tc>
      </w:tr>
    </w:tbl>
    <w:p w14:paraId="602633B5" w14:textId="77777777" w:rsidR="00AE0DA4" w:rsidRPr="003630CD" w:rsidRDefault="00AE0DA4" w:rsidP="00AE0DA4">
      <w:pPr>
        <w:spacing w:after="285"/>
        <w:rPr>
          <w:noProof/>
          <w:color w:val="000000"/>
        </w:rPr>
      </w:pPr>
      <w:r w:rsidRPr="003630CD">
        <w:rPr>
          <w:noProof/>
          <w:color w:val="000000"/>
        </w:rPr>
        <w:t>Following the adoption of Regulation</w:t>
      </w:r>
      <w:r>
        <w:rPr>
          <w:noProof/>
          <w:color w:val="000000"/>
        </w:rPr>
        <w:t> </w:t>
      </w:r>
      <w:r w:rsidRPr="003630CD">
        <w:rPr>
          <w:noProof/>
          <w:color w:val="000000"/>
        </w:rPr>
        <w:t>(EU) 2023/435</w:t>
      </w:r>
      <w:r w:rsidR="00910FEC">
        <w:rPr>
          <w:rStyle w:val="FootnoteReference"/>
          <w:noProof/>
          <w:color w:val="000000"/>
        </w:rPr>
        <w:footnoteReference w:id="5"/>
      </w:r>
      <w:r w:rsidRPr="003630CD">
        <w:rPr>
          <w:noProof/>
          <w:color w:val="000000"/>
        </w:rPr>
        <w:t xml:space="preserve"> regarding amendments to the Recovery and Resilience Facility (RRF) and incorporating REPowerEU chapters, EU Member States gained the option to transfer funds from the Brexit Adjustment Reserve (BAR) to the RRF. Under Article</w:t>
      </w:r>
      <w:r w:rsidR="00093CEB">
        <w:rPr>
          <w:noProof/>
          <w:color w:val="000000"/>
        </w:rPr>
        <w:t> </w:t>
      </w:r>
      <w:r w:rsidRPr="003630CD">
        <w:rPr>
          <w:noProof/>
          <w:color w:val="000000"/>
        </w:rPr>
        <w:t>4a of Regulation</w:t>
      </w:r>
      <w:r>
        <w:rPr>
          <w:noProof/>
          <w:color w:val="000000"/>
        </w:rPr>
        <w:t> </w:t>
      </w:r>
      <w:r w:rsidRPr="003630CD">
        <w:rPr>
          <w:noProof/>
          <w:color w:val="000000"/>
        </w:rPr>
        <w:t>(EU) 2021/1755</w:t>
      </w:r>
      <w:r w:rsidR="00677468">
        <w:rPr>
          <w:rStyle w:val="FootnoteReference"/>
          <w:noProof/>
          <w:color w:val="000000"/>
        </w:rPr>
        <w:footnoteReference w:id="6"/>
      </w:r>
      <w:r w:rsidRPr="003630CD">
        <w:rPr>
          <w:noProof/>
          <w:color w:val="000000"/>
        </w:rPr>
        <w:t xml:space="preserve">, Member States submitted transfer requests by 1 March 2023. </w:t>
      </w:r>
    </w:p>
    <w:p w14:paraId="349A93ED" w14:textId="77777777" w:rsidR="005311B9" w:rsidRDefault="00AE0DA4" w:rsidP="00AE0DA4">
      <w:pPr>
        <w:spacing w:after="285"/>
        <w:rPr>
          <w:noProof/>
          <w:color w:val="000000"/>
        </w:rPr>
      </w:pPr>
      <w:r w:rsidRPr="003630CD">
        <w:rPr>
          <w:noProof/>
          <w:color w:val="000000"/>
        </w:rPr>
        <w:t>On 17</w:t>
      </w:r>
      <w:r>
        <w:rPr>
          <w:noProof/>
          <w:color w:val="000000"/>
        </w:rPr>
        <w:t xml:space="preserve"> </w:t>
      </w:r>
      <w:r w:rsidRPr="003630CD">
        <w:rPr>
          <w:noProof/>
          <w:color w:val="000000"/>
        </w:rPr>
        <w:t>April</w:t>
      </w:r>
      <w:r>
        <w:rPr>
          <w:noProof/>
          <w:color w:val="000000"/>
        </w:rPr>
        <w:t xml:space="preserve"> </w:t>
      </w:r>
      <w:r w:rsidRPr="003630CD">
        <w:rPr>
          <w:noProof/>
          <w:color w:val="000000"/>
        </w:rPr>
        <w:t xml:space="preserve">2023, </w:t>
      </w:r>
      <w:r w:rsidR="005311B9" w:rsidRPr="003630CD">
        <w:rPr>
          <w:noProof/>
          <w:color w:val="000000"/>
        </w:rPr>
        <w:t>as a result of transfer of resources to the RRF</w:t>
      </w:r>
      <w:r w:rsidR="005311B9">
        <w:rPr>
          <w:noProof/>
          <w:color w:val="000000"/>
        </w:rPr>
        <w:t>,</w:t>
      </w:r>
      <w:r w:rsidR="005311B9" w:rsidRPr="003630CD">
        <w:rPr>
          <w:noProof/>
          <w:color w:val="000000"/>
        </w:rPr>
        <w:t xml:space="preserve"> </w:t>
      </w:r>
      <w:r w:rsidRPr="003630CD">
        <w:rPr>
          <w:noProof/>
          <w:color w:val="000000"/>
        </w:rPr>
        <w:t>the European Commission adopted Implementing Decision</w:t>
      </w:r>
      <w:r>
        <w:rPr>
          <w:noProof/>
          <w:color w:val="000000"/>
        </w:rPr>
        <w:t> </w:t>
      </w:r>
      <w:r w:rsidRPr="003630CD">
        <w:rPr>
          <w:noProof/>
          <w:color w:val="000000"/>
        </w:rPr>
        <w:t>C(2023)</w:t>
      </w:r>
      <w:r>
        <w:rPr>
          <w:noProof/>
          <w:color w:val="000000"/>
        </w:rPr>
        <w:t> </w:t>
      </w:r>
      <w:r w:rsidRPr="003630CD">
        <w:rPr>
          <w:noProof/>
          <w:color w:val="000000"/>
        </w:rPr>
        <w:t>2459</w:t>
      </w:r>
      <w:r w:rsidR="00312F58">
        <w:rPr>
          <w:rStyle w:val="FootnoteReference"/>
          <w:noProof/>
          <w:color w:val="000000"/>
        </w:rPr>
        <w:footnoteReference w:id="7"/>
      </w:r>
      <w:r w:rsidRPr="003630CD">
        <w:rPr>
          <w:noProof/>
          <w:color w:val="000000"/>
        </w:rPr>
        <w:t xml:space="preserve"> </w:t>
      </w:r>
      <w:r w:rsidR="005311B9" w:rsidRPr="005311B9">
        <w:rPr>
          <w:noProof/>
          <w:color w:val="000000"/>
        </w:rPr>
        <w:t xml:space="preserve">amending Implementing Decision (EU) 2021/1803 setting out </w:t>
      </w:r>
      <w:r w:rsidRPr="003630CD">
        <w:rPr>
          <w:noProof/>
          <w:color w:val="000000"/>
        </w:rPr>
        <w:t xml:space="preserve"> the provisional amounts allocated to each Member State from the </w:t>
      </w:r>
      <w:r w:rsidR="005311B9">
        <w:rPr>
          <w:noProof/>
          <w:color w:val="000000"/>
        </w:rPr>
        <w:t xml:space="preserve">resources of the </w:t>
      </w:r>
      <w:r w:rsidRPr="003630CD">
        <w:rPr>
          <w:noProof/>
          <w:color w:val="000000"/>
        </w:rPr>
        <w:t xml:space="preserve">BAR and the minimum amount of support to local and regional coastal communities. </w:t>
      </w:r>
    </w:p>
    <w:p w14:paraId="2929B787" w14:textId="77777777" w:rsidR="00AE0DA4" w:rsidRPr="003630CD" w:rsidRDefault="00AE0DA4" w:rsidP="00AE0DA4">
      <w:pPr>
        <w:spacing w:after="285"/>
        <w:rPr>
          <w:noProof/>
          <w:color w:val="000000"/>
        </w:rPr>
      </w:pPr>
      <w:r w:rsidRPr="003630CD">
        <w:rPr>
          <w:noProof/>
          <w:color w:val="000000"/>
        </w:rPr>
        <w:t>Luxembourg requested a partial transfer from its BAR allocation to the RRF to support investments under the REPowerEU chapter and EUR</w:t>
      </w:r>
      <w:r>
        <w:rPr>
          <w:noProof/>
          <w:color w:val="000000"/>
        </w:rPr>
        <w:t> </w:t>
      </w:r>
      <w:r w:rsidRPr="003630CD">
        <w:rPr>
          <w:noProof/>
          <w:color w:val="000000"/>
        </w:rPr>
        <w:t>75.6</w:t>
      </w:r>
      <w:r>
        <w:rPr>
          <w:noProof/>
          <w:color w:val="000000"/>
        </w:rPr>
        <w:t> </w:t>
      </w:r>
      <w:r w:rsidRPr="003630CD">
        <w:rPr>
          <w:noProof/>
          <w:color w:val="000000"/>
        </w:rPr>
        <w:t>million were made available from the budgetary reserve.</w:t>
      </w:r>
    </w:p>
    <w:p w14:paraId="40727402" w14:textId="77777777" w:rsidR="00AE0DA4" w:rsidRPr="003630CD" w:rsidRDefault="00AE0DA4" w:rsidP="00AE0DA4">
      <w:pPr>
        <w:spacing w:after="285"/>
        <w:rPr>
          <w:noProof/>
          <w:color w:val="000000"/>
        </w:rPr>
      </w:pPr>
      <w:r w:rsidRPr="003630CD">
        <w:rPr>
          <w:noProof/>
          <w:color w:val="000000"/>
        </w:rPr>
        <w:t xml:space="preserve">The </w:t>
      </w:r>
      <w:r w:rsidR="007F1151">
        <w:rPr>
          <w:noProof/>
          <w:color w:val="000000"/>
        </w:rPr>
        <w:t>r</w:t>
      </w:r>
      <w:r w:rsidRPr="003630CD">
        <w:rPr>
          <w:noProof/>
          <w:color w:val="000000"/>
        </w:rPr>
        <w:t xml:space="preserve">evised </w:t>
      </w:r>
      <w:r w:rsidR="005311B9">
        <w:rPr>
          <w:noProof/>
          <w:color w:val="000000"/>
        </w:rPr>
        <w:t xml:space="preserve">Recovery and Resiliance </w:t>
      </w:r>
      <w:r w:rsidRPr="003630CD">
        <w:rPr>
          <w:noProof/>
          <w:color w:val="000000"/>
        </w:rPr>
        <w:t>plan</w:t>
      </w:r>
      <w:r w:rsidR="007F1151">
        <w:rPr>
          <w:noProof/>
          <w:color w:val="000000"/>
        </w:rPr>
        <w:t xml:space="preserve"> of Luxembourg</w:t>
      </w:r>
      <w:r w:rsidRPr="003630CD">
        <w:rPr>
          <w:noProof/>
          <w:color w:val="000000"/>
        </w:rPr>
        <w:t>, adopted by the Council on 13 November 2025</w:t>
      </w:r>
      <w:r w:rsidR="00F173C1">
        <w:rPr>
          <w:rStyle w:val="FootnoteReference"/>
          <w:noProof/>
          <w:color w:val="000000"/>
        </w:rPr>
        <w:footnoteReference w:id="8"/>
      </w:r>
      <w:r w:rsidRPr="003630CD">
        <w:rPr>
          <w:noProof/>
          <w:color w:val="000000"/>
        </w:rPr>
        <w:t>, reduced the number of payment requests from three to two, simplifying implementation. The audit for the remaining payment requests is still ongoing, delaying the next payment submission until the beginning of 2026. For this reason, only EUR</w:t>
      </w:r>
      <w:r>
        <w:rPr>
          <w:noProof/>
          <w:color w:val="000000"/>
        </w:rPr>
        <w:t> </w:t>
      </w:r>
      <w:r w:rsidRPr="003630CD">
        <w:rPr>
          <w:noProof/>
          <w:color w:val="000000"/>
        </w:rPr>
        <w:t>57.8</w:t>
      </w:r>
      <w:r>
        <w:rPr>
          <w:noProof/>
          <w:color w:val="000000"/>
        </w:rPr>
        <w:t> </w:t>
      </w:r>
      <w:r w:rsidRPr="003630CD">
        <w:rPr>
          <w:noProof/>
          <w:color w:val="000000"/>
        </w:rPr>
        <w:t>million of the transferred EUR</w:t>
      </w:r>
      <w:r>
        <w:rPr>
          <w:noProof/>
          <w:color w:val="000000"/>
        </w:rPr>
        <w:t> </w:t>
      </w:r>
      <w:r w:rsidRPr="003630CD">
        <w:rPr>
          <w:noProof/>
          <w:color w:val="000000"/>
        </w:rPr>
        <w:t>75.6</w:t>
      </w:r>
      <w:r>
        <w:rPr>
          <w:noProof/>
          <w:color w:val="000000"/>
        </w:rPr>
        <w:t> </w:t>
      </w:r>
      <w:r w:rsidRPr="003630CD">
        <w:rPr>
          <w:noProof/>
          <w:color w:val="000000"/>
        </w:rPr>
        <w:t>million</w:t>
      </w:r>
      <w:r>
        <w:rPr>
          <w:noProof/>
          <w:color w:val="000000"/>
        </w:rPr>
        <w:t xml:space="preserve"> </w:t>
      </w:r>
      <w:r w:rsidRPr="003630CD">
        <w:rPr>
          <w:noProof/>
          <w:color w:val="000000"/>
        </w:rPr>
        <w:t>in payment appropriations were used for disbursements to Luxembourg in 2025, leaving the remaining EUR</w:t>
      </w:r>
      <w:r>
        <w:rPr>
          <w:noProof/>
          <w:color w:val="000000"/>
        </w:rPr>
        <w:t> </w:t>
      </w:r>
      <w:r w:rsidRPr="003630CD">
        <w:rPr>
          <w:noProof/>
          <w:color w:val="000000"/>
        </w:rPr>
        <w:t>17.8</w:t>
      </w:r>
      <w:r>
        <w:rPr>
          <w:noProof/>
          <w:color w:val="000000"/>
        </w:rPr>
        <w:t> </w:t>
      </w:r>
      <w:r w:rsidRPr="003630CD">
        <w:rPr>
          <w:noProof/>
          <w:color w:val="000000"/>
        </w:rPr>
        <w:t>million unspent.</w:t>
      </w:r>
    </w:p>
    <w:p w14:paraId="01D952E3" w14:textId="77777777" w:rsidR="00AE0DA4" w:rsidRPr="003630CD" w:rsidRDefault="00AE0DA4" w:rsidP="00AE0DA4">
      <w:pPr>
        <w:spacing w:after="285"/>
        <w:rPr>
          <w:noProof/>
          <w:color w:val="000000"/>
        </w:rPr>
      </w:pPr>
      <w:r w:rsidRPr="003630CD">
        <w:rPr>
          <w:noProof/>
          <w:color w:val="000000"/>
        </w:rPr>
        <w:t>As the Luxembourg's open commitment in 2026 amounts to EUR</w:t>
      </w:r>
      <w:r>
        <w:rPr>
          <w:noProof/>
          <w:color w:val="000000"/>
        </w:rPr>
        <w:t> </w:t>
      </w:r>
      <w:r w:rsidRPr="003630CD">
        <w:rPr>
          <w:noProof/>
          <w:color w:val="000000"/>
        </w:rPr>
        <w:t>70.7</w:t>
      </w:r>
      <w:r>
        <w:rPr>
          <w:noProof/>
          <w:color w:val="000000"/>
        </w:rPr>
        <w:t> </w:t>
      </w:r>
      <w:r w:rsidRPr="003630CD">
        <w:rPr>
          <w:noProof/>
          <w:color w:val="000000"/>
        </w:rPr>
        <w:t>million and the 2026 voted budget is insufficient (EUR</w:t>
      </w:r>
      <w:r>
        <w:rPr>
          <w:noProof/>
          <w:color w:val="000000"/>
        </w:rPr>
        <w:t> </w:t>
      </w:r>
      <w:r w:rsidRPr="003630CD">
        <w:rPr>
          <w:noProof/>
          <w:color w:val="000000"/>
        </w:rPr>
        <w:t>52.9</w:t>
      </w:r>
      <w:r>
        <w:rPr>
          <w:noProof/>
          <w:color w:val="000000"/>
        </w:rPr>
        <w:t> </w:t>
      </w:r>
      <w:r w:rsidRPr="003630CD">
        <w:rPr>
          <w:noProof/>
          <w:color w:val="000000"/>
        </w:rPr>
        <w:t>million in payment appropriations), the appropriations unspent in 2025 (EUR</w:t>
      </w:r>
      <w:r>
        <w:rPr>
          <w:noProof/>
          <w:color w:val="000000"/>
        </w:rPr>
        <w:t> </w:t>
      </w:r>
      <w:r w:rsidRPr="003630CD">
        <w:rPr>
          <w:noProof/>
          <w:color w:val="000000"/>
        </w:rPr>
        <w:t>17.8</w:t>
      </w:r>
      <w:r>
        <w:rPr>
          <w:noProof/>
          <w:color w:val="000000"/>
        </w:rPr>
        <w:t> </w:t>
      </w:r>
      <w:r w:rsidRPr="003630CD">
        <w:rPr>
          <w:noProof/>
          <w:color w:val="000000"/>
        </w:rPr>
        <w:t>million) are to be carried over to 2026</w:t>
      </w:r>
      <w:r w:rsidR="0000135D">
        <w:rPr>
          <w:noProof/>
          <w:color w:val="000000"/>
        </w:rPr>
        <w:t xml:space="preserve"> </w:t>
      </w:r>
      <w:r w:rsidR="0000135D" w:rsidRPr="0000135D">
        <w:rPr>
          <w:noProof/>
          <w:color w:val="000000"/>
        </w:rPr>
        <w:t>in accordance with Article</w:t>
      </w:r>
      <w:r w:rsidR="0000135D">
        <w:rPr>
          <w:noProof/>
          <w:color w:val="000000"/>
        </w:rPr>
        <w:t> </w:t>
      </w:r>
      <w:r w:rsidR="0000135D" w:rsidRPr="0000135D">
        <w:rPr>
          <w:noProof/>
          <w:color w:val="000000"/>
        </w:rPr>
        <w:t>12(2)(c) of Regulation</w:t>
      </w:r>
      <w:r w:rsidR="0000135D">
        <w:rPr>
          <w:noProof/>
          <w:color w:val="000000"/>
        </w:rPr>
        <w:t> </w:t>
      </w:r>
      <w:r w:rsidR="0000135D" w:rsidRPr="0000135D">
        <w:rPr>
          <w:noProof/>
          <w:color w:val="000000"/>
        </w:rPr>
        <w:t>(EU, Euratom) 2024/2509</w:t>
      </w:r>
      <w:r w:rsidRPr="003630CD">
        <w:rPr>
          <w:noProof/>
          <w:color w:val="000000"/>
        </w:rPr>
        <w:t xml:space="preserve">. </w:t>
      </w:r>
    </w:p>
    <w:p w14:paraId="094D7FFF" w14:textId="77777777" w:rsidR="003F1391" w:rsidRPr="004C466B" w:rsidRDefault="00AE0DA4" w:rsidP="00EB6BB8">
      <w:pPr>
        <w:spacing w:after="285"/>
        <w:rPr>
          <w:rFonts w:eastAsia="Arial"/>
          <w:noProof/>
          <w:color w:val="000000"/>
        </w:rPr>
      </w:pPr>
      <w:r w:rsidRPr="003630CD">
        <w:rPr>
          <w:noProof/>
          <w:color w:val="000000"/>
        </w:rPr>
        <w:t xml:space="preserve">It is noteworthy that Luxembourg remains the only Member State with an open commitment under the RRF, </w:t>
      </w:r>
      <w:r w:rsidR="00BA77A0">
        <w:rPr>
          <w:noProof/>
          <w:color w:val="000000"/>
        </w:rPr>
        <w:t xml:space="preserve">which </w:t>
      </w:r>
      <w:r w:rsidRPr="003630CD">
        <w:rPr>
          <w:noProof/>
          <w:color w:val="000000"/>
        </w:rPr>
        <w:t>prevent</w:t>
      </w:r>
      <w:r w:rsidR="00F75457">
        <w:rPr>
          <w:noProof/>
          <w:color w:val="000000"/>
        </w:rPr>
        <w:t>s</w:t>
      </w:r>
      <w:r w:rsidR="00BA77A0">
        <w:rPr>
          <w:noProof/>
          <w:color w:val="000000"/>
        </w:rPr>
        <w:t xml:space="preserve"> the</w:t>
      </w:r>
      <w:r w:rsidRPr="003630CD">
        <w:rPr>
          <w:noProof/>
          <w:color w:val="000000"/>
        </w:rPr>
        <w:t xml:space="preserve"> reallocation of expiring payment appropriations to other Member States.</w:t>
      </w:r>
      <w:r w:rsidR="00EB6BB8" w:rsidRPr="004C466B">
        <w:rPr>
          <w:rFonts w:eastAsia="Arial"/>
          <w:noProof/>
          <w:color w:val="000000"/>
        </w:rPr>
        <w:t xml:space="preserve"> </w:t>
      </w:r>
    </w:p>
    <w:sectPr w:rsidR="003F1391" w:rsidRPr="004C466B" w:rsidSect="0071154A">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04A8B8" w14:textId="77777777" w:rsidR="000A4CF5" w:rsidRDefault="000A4CF5" w:rsidP="00836A78">
      <w:pPr>
        <w:spacing w:before="0" w:after="0"/>
      </w:pPr>
      <w:r>
        <w:separator/>
      </w:r>
    </w:p>
  </w:endnote>
  <w:endnote w:type="continuationSeparator" w:id="0">
    <w:p w14:paraId="051DBD46" w14:textId="77777777" w:rsidR="000A4CF5" w:rsidRDefault="000A4CF5" w:rsidP="00836A78">
      <w:pPr>
        <w:spacing w:before="0" w:after="0"/>
      </w:pPr>
      <w:r>
        <w:continuationSeparator/>
      </w:r>
    </w:p>
  </w:endnote>
  <w:endnote w:type="continuationNotice" w:id="1">
    <w:p w14:paraId="5FF1C733" w14:textId="77777777" w:rsidR="000A4CF5" w:rsidRDefault="000A4CF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Roboto">
    <w:altName w:val="Times New Roman"/>
    <w:charset w:val="00"/>
    <w:family w:val="auto"/>
    <w:pitch w:val="variable"/>
    <w:sig w:usb0="00000001"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A052D" w14:textId="79E9AD9D" w:rsidR="0071154A" w:rsidRPr="0071154A" w:rsidRDefault="0071154A" w:rsidP="0071154A">
    <w:pPr>
      <w:pStyle w:val="Footer"/>
      <w:rPr>
        <w:rFonts w:ascii="Arial" w:hAnsi="Arial" w:cs="Arial"/>
        <w:b/>
        <w:sz w:val="48"/>
      </w:rPr>
    </w:pPr>
    <w:r w:rsidRPr="0071154A">
      <w:rPr>
        <w:rFonts w:ascii="Arial" w:hAnsi="Arial" w:cs="Arial"/>
        <w:b/>
        <w:sz w:val="48"/>
      </w:rPr>
      <w:t>EN</w:t>
    </w:r>
    <w:r w:rsidRPr="0071154A">
      <w:rPr>
        <w:rFonts w:ascii="Arial" w:hAnsi="Arial" w:cs="Arial"/>
        <w:b/>
        <w:sz w:val="48"/>
      </w:rPr>
      <w:tab/>
    </w:r>
    <w:r w:rsidRPr="0071154A">
      <w:rPr>
        <w:rFonts w:ascii="Arial" w:hAnsi="Arial" w:cs="Arial"/>
        <w:b/>
        <w:sz w:val="48"/>
      </w:rPr>
      <w:tab/>
    </w:r>
    <w:r w:rsidRPr="0071154A">
      <w:tab/>
    </w:r>
    <w:r w:rsidRPr="0071154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60BF3" w14:textId="3A1C4804" w:rsidR="0071154A" w:rsidRPr="0071154A" w:rsidRDefault="0071154A" w:rsidP="0071154A">
    <w:pPr>
      <w:pStyle w:val="Footer"/>
      <w:rPr>
        <w:rFonts w:ascii="Arial" w:hAnsi="Arial" w:cs="Arial"/>
        <w:b/>
        <w:sz w:val="48"/>
      </w:rPr>
    </w:pPr>
    <w:r w:rsidRPr="0071154A">
      <w:rPr>
        <w:rFonts w:ascii="Arial" w:hAnsi="Arial" w:cs="Arial"/>
        <w:b/>
        <w:sz w:val="48"/>
      </w:rPr>
      <w:t>EN</w:t>
    </w:r>
    <w:r w:rsidRPr="0071154A">
      <w:rPr>
        <w:rFonts w:ascii="Arial" w:hAnsi="Arial" w:cs="Arial"/>
        <w:b/>
        <w:sz w:val="48"/>
      </w:rPr>
      <w:tab/>
    </w:r>
    <w:r w:rsidRPr="0071154A">
      <w:rPr>
        <w:rFonts w:ascii="Arial" w:hAnsi="Arial" w:cs="Arial"/>
        <w:b/>
        <w:sz w:val="48"/>
      </w:rPr>
      <w:tab/>
    </w:r>
    <w:r w:rsidRPr="0071154A">
      <w:tab/>
    </w:r>
    <w:r w:rsidRPr="0071154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48A14" w14:textId="77777777" w:rsidR="0071154A" w:rsidRPr="0071154A" w:rsidRDefault="0071154A" w:rsidP="0071154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CCD5A" w14:textId="77777777" w:rsidR="0071154A" w:rsidRDefault="0071154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44D0CA" w14:textId="12539F13" w:rsidR="0071154A" w:rsidRPr="0071154A" w:rsidRDefault="0071154A" w:rsidP="0071154A">
    <w:pPr>
      <w:pStyle w:val="Footer"/>
      <w:rPr>
        <w:rFonts w:ascii="Arial" w:hAnsi="Arial" w:cs="Arial"/>
        <w:b/>
        <w:sz w:val="48"/>
      </w:rPr>
    </w:pPr>
    <w:r w:rsidRPr="0071154A">
      <w:rPr>
        <w:rFonts w:ascii="Arial" w:hAnsi="Arial" w:cs="Arial"/>
        <w:b/>
        <w:sz w:val="48"/>
      </w:rPr>
      <w:t>EN</w:t>
    </w:r>
    <w:r w:rsidRPr="0071154A">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71154A">
      <w:tab/>
    </w:r>
    <w:r w:rsidRPr="0071154A">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34F89" w14:textId="77777777" w:rsidR="0071154A" w:rsidRDefault="0071154A" w:rsidP="007115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AAFBFB" w14:textId="77777777" w:rsidR="000A4CF5" w:rsidRDefault="000A4CF5" w:rsidP="00836A78">
      <w:pPr>
        <w:spacing w:before="0" w:after="0"/>
      </w:pPr>
      <w:r>
        <w:separator/>
      </w:r>
    </w:p>
  </w:footnote>
  <w:footnote w:type="continuationSeparator" w:id="0">
    <w:p w14:paraId="76C5F866" w14:textId="77777777" w:rsidR="000A4CF5" w:rsidRDefault="000A4CF5" w:rsidP="00836A78">
      <w:pPr>
        <w:spacing w:before="0" w:after="0"/>
      </w:pPr>
      <w:r>
        <w:continuationSeparator/>
      </w:r>
    </w:p>
  </w:footnote>
  <w:footnote w:type="continuationNotice" w:id="1">
    <w:p w14:paraId="17ACBEE2" w14:textId="77777777" w:rsidR="000A4CF5" w:rsidRDefault="000A4CF5">
      <w:pPr>
        <w:spacing w:before="0" w:after="0"/>
      </w:pPr>
    </w:p>
  </w:footnote>
  <w:footnote w:id="2">
    <w:p w14:paraId="7406FD4B" w14:textId="580C6327" w:rsidR="00CE53CD" w:rsidRPr="00111C80" w:rsidRDefault="00CE53CD">
      <w:pPr>
        <w:pStyle w:val="FootnoteText"/>
        <w:rPr>
          <w:lang w:val="en-IE"/>
        </w:rPr>
      </w:pPr>
      <w:r w:rsidRPr="004857A9">
        <w:rPr>
          <w:rStyle w:val="FootnoteReference"/>
        </w:rPr>
        <w:footnoteRef/>
      </w:r>
      <w:r w:rsidR="004857A9">
        <w:tab/>
      </w:r>
      <w:r w:rsidRPr="00CE53CD">
        <w:t>Regulation</w:t>
      </w:r>
      <w:r w:rsidR="00EB3340">
        <w:rPr>
          <w:szCs w:val="24"/>
        </w:rPr>
        <w:t> </w:t>
      </w:r>
      <w:r w:rsidRPr="00CE53CD">
        <w:t>(EU) 2021/2116 of the European Parliament and of the Council of 2 December 2021 on the financing, management and monitoring of the common agricultural policy and repealing Regulation</w:t>
      </w:r>
      <w:r w:rsidR="00EB3340">
        <w:rPr>
          <w:szCs w:val="24"/>
        </w:rPr>
        <w:t> </w:t>
      </w:r>
      <w:r w:rsidRPr="00CE53CD">
        <w:t>(EU) No</w:t>
      </w:r>
      <w:r w:rsidR="00222979">
        <w:rPr>
          <w:szCs w:val="24"/>
        </w:rPr>
        <w:t xml:space="preserve"> </w:t>
      </w:r>
      <w:r w:rsidRPr="00CE53CD">
        <w:t>1306/2013</w:t>
      </w:r>
      <w:r>
        <w:t xml:space="preserve">, </w:t>
      </w:r>
      <w:r w:rsidR="00716B08" w:rsidRPr="00716B08">
        <w:t>OJ</w:t>
      </w:r>
      <w:r w:rsidR="00222979">
        <w:rPr>
          <w:szCs w:val="24"/>
        </w:rPr>
        <w:t xml:space="preserve"> </w:t>
      </w:r>
      <w:r w:rsidR="00716B08" w:rsidRPr="00716B08">
        <w:t>L</w:t>
      </w:r>
      <w:r w:rsidR="00222979">
        <w:rPr>
          <w:szCs w:val="24"/>
        </w:rPr>
        <w:t xml:space="preserve"> </w:t>
      </w:r>
      <w:r w:rsidR="00716B08" w:rsidRPr="00716B08">
        <w:t>435,</w:t>
      </w:r>
      <w:r w:rsidR="0093332D">
        <w:t xml:space="preserve"> </w:t>
      </w:r>
      <w:r w:rsidR="00716B08" w:rsidRPr="00716B08">
        <w:t>6.12.2021</w:t>
      </w:r>
      <w:r w:rsidR="00716B08">
        <w:t xml:space="preserve">, </w:t>
      </w:r>
      <w:r w:rsidRPr="00CE53CD">
        <w:t>ELI: </w:t>
      </w:r>
      <w:hyperlink r:id="rId1" w:tooltip="Gives access to this document through its ELI URI." w:history="1">
        <w:r w:rsidRPr="00CE53CD">
          <w:rPr>
            <w:rStyle w:val="Hyperlink"/>
          </w:rPr>
          <w:t>http://data.europa.eu/eli/reg/2021/2116/oj</w:t>
        </w:r>
      </w:hyperlink>
      <w:r w:rsidR="00111C80">
        <w:t>.</w:t>
      </w:r>
    </w:p>
  </w:footnote>
  <w:footnote w:id="3">
    <w:p w14:paraId="4B302CBE" w14:textId="64E3C783" w:rsidR="00C5747E" w:rsidRPr="00C5747E" w:rsidRDefault="00C5747E">
      <w:pPr>
        <w:pStyle w:val="FootnoteText"/>
      </w:pPr>
      <w:r w:rsidRPr="004857A9">
        <w:rPr>
          <w:rStyle w:val="FootnoteReference"/>
        </w:rPr>
        <w:footnoteRef/>
      </w:r>
      <w:r w:rsidR="004857A9">
        <w:tab/>
      </w:r>
      <w:r w:rsidR="005F5620" w:rsidRPr="005F5620">
        <w:t>Regulation</w:t>
      </w:r>
      <w:r w:rsidR="00EB3340">
        <w:rPr>
          <w:szCs w:val="24"/>
        </w:rPr>
        <w:t> </w:t>
      </w:r>
      <w:r w:rsidR="005F5620" w:rsidRPr="005F5620">
        <w:t>(EU, Euratom) 2024/2509 of the European Parliament and of the Council of 23 September 2024 on the financial rules applicable to the general budget of the Union (recast)</w:t>
      </w:r>
      <w:r w:rsidR="005F5620">
        <w:t xml:space="preserve">, </w:t>
      </w:r>
      <w:r w:rsidR="005F5620" w:rsidRPr="005F5620">
        <w:t>OJ</w:t>
      </w:r>
      <w:r w:rsidR="00222979">
        <w:rPr>
          <w:szCs w:val="24"/>
        </w:rPr>
        <w:t xml:space="preserve"> </w:t>
      </w:r>
      <w:r w:rsidR="005F5620" w:rsidRPr="005F5620">
        <w:t>L,</w:t>
      </w:r>
      <w:r w:rsidR="00222979">
        <w:rPr>
          <w:szCs w:val="24"/>
        </w:rPr>
        <w:t xml:space="preserve"> </w:t>
      </w:r>
      <w:r w:rsidR="005F5620" w:rsidRPr="005F5620">
        <w:t>2024/2509,</w:t>
      </w:r>
      <w:r w:rsidR="0093332D">
        <w:t xml:space="preserve"> </w:t>
      </w:r>
      <w:r w:rsidR="005F5620" w:rsidRPr="005F5620">
        <w:t xml:space="preserve">26.9.2024, ELI: </w:t>
      </w:r>
      <w:hyperlink r:id="rId2" w:tooltip="Gives access to this document through its ELI URI." w:history="1">
        <w:r w:rsidR="00C46882" w:rsidRPr="00C46882">
          <w:rPr>
            <w:rStyle w:val="Hyperlink"/>
          </w:rPr>
          <w:t>http://data.europa.eu/eli/reg/2024/2509/oj</w:t>
        </w:r>
      </w:hyperlink>
      <w:r w:rsidR="00AC57DF">
        <w:t>.</w:t>
      </w:r>
    </w:p>
  </w:footnote>
  <w:footnote w:id="4">
    <w:p w14:paraId="123150AA" w14:textId="490534D0" w:rsidR="008F0ECA" w:rsidRPr="008F0ECA" w:rsidRDefault="008F0ECA">
      <w:pPr>
        <w:pStyle w:val="FootnoteText"/>
      </w:pPr>
      <w:r w:rsidRPr="004857A9">
        <w:rPr>
          <w:rStyle w:val="FootnoteReference"/>
        </w:rPr>
        <w:footnoteRef/>
      </w:r>
      <w:r w:rsidR="004857A9">
        <w:tab/>
      </w:r>
      <w:r w:rsidRPr="008F0ECA">
        <w:t>Regulation</w:t>
      </w:r>
      <w:r w:rsidR="004E4F39">
        <w:rPr>
          <w:szCs w:val="24"/>
        </w:rPr>
        <w:t> </w:t>
      </w:r>
      <w:r w:rsidRPr="008F0ECA">
        <w:t>(EU) 2025/2611 of the European Parliament and of the Council of 16 December 2025 amending Regulation</w:t>
      </w:r>
      <w:r w:rsidR="004E4F39">
        <w:rPr>
          <w:szCs w:val="24"/>
        </w:rPr>
        <w:t> </w:t>
      </w:r>
      <w:r w:rsidRPr="008F0ECA">
        <w:t xml:space="preserve">(EU) 2016/794 as regards the strengthening of Europol’s support and enhancing police cooperation, for </w:t>
      </w:r>
      <w:r w:rsidRPr="004818D7">
        <w:t>preventing and combating migrant smuggling and trafficking in human beings, OJ</w:t>
      </w:r>
      <w:r w:rsidR="00222979">
        <w:rPr>
          <w:szCs w:val="24"/>
        </w:rPr>
        <w:t xml:space="preserve"> </w:t>
      </w:r>
      <w:r w:rsidRPr="004818D7">
        <w:t>L,</w:t>
      </w:r>
      <w:r w:rsidR="00222979">
        <w:rPr>
          <w:szCs w:val="24"/>
        </w:rPr>
        <w:t xml:space="preserve"> </w:t>
      </w:r>
      <w:r w:rsidRPr="004818D7">
        <w:t>2025/2611,</w:t>
      </w:r>
      <w:r w:rsidR="0093332D">
        <w:t xml:space="preserve"> </w:t>
      </w:r>
      <w:r w:rsidRPr="004818D7">
        <w:t>22.12.2025, ELI</w:t>
      </w:r>
      <w:r w:rsidR="004818D7" w:rsidRPr="004818D7">
        <w:t>:</w:t>
      </w:r>
      <w:r w:rsidR="004818D7" w:rsidRPr="004818D7">
        <w:rPr>
          <w:rFonts w:ascii="Roboto" w:hAnsi="Roboto"/>
          <w:color w:val="333333"/>
          <w:sz w:val="21"/>
          <w:szCs w:val="21"/>
          <w:shd w:val="clear" w:color="auto" w:fill="FFFFFF"/>
        </w:rPr>
        <w:t xml:space="preserve"> </w:t>
      </w:r>
      <w:r w:rsidR="004818D7" w:rsidRPr="004818D7">
        <w:t> </w:t>
      </w:r>
      <w:hyperlink r:id="rId3" w:tgtFrame="_blank" w:tooltip="Gives access to this document through its ELI URI." w:history="1">
        <w:r w:rsidR="004818D7" w:rsidRPr="004818D7">
          <w:rPr>
            <w:rStyle w:val="Hyperlink"/>
          </w:rPr>
          <w:t>http://data.europa.eu/eli/reg/2025/2611/oj</w:t>
        </w:r>
      </w:hyperlink>
      <w:r w:rsidRPr="004818D7">
        <w:t>.</w:t>
      </w:r>
    </w:p>
  </w:footnote>
  <w:footnote w:id="5">
    <w:p w14:paraId="08F042DB" w14:textId="48D8AC98" w:rsidR="00910FEC" w:rsidRPr="00910FEC" w:rsidRDefault="00910FEC">
      <w:pPr>
        <w:pStyle w:val="FootnoteText"/>
      </w:pPr>
      <w:r w:rsidRPr="004857A9">
        <w:rPr>
          <w:rStyle w:val="FootnoteReference"/>
        </w:rPr>
        <w:footnoteRef/>
      </w:r>
      <w:r w:rsidR="004857A9">
        <w:tab/>
      </w:r>
      <w:r w:rsidRPr="00910FEC">
        <w:t>Regulation</w:t>
      </w:r>
      <w:r w:rsidR="00E1217A">
        <w:rPr>
          <w:szCs w:val="24"/>
        </w:rPr>
        <w:t> </w:t>
      </w:r>
      <w:r w:rsidRPr="00910FEC">
        <w:t>(EU)</w:t>
      </w:r>
      <w:r w:rsidR="00E1217A">
        <w:rPr>
          <w:szCs w:val="24"/>
        </w:rPr>
        <w:t xml:space="preserve"> </w:t>
      </w:r>
      <w:r w:rsidRPr="00910FEC">
        <w:t>2023/435 of the European Parliament and of the Council of 27 February 2023 amending Regulation</w:t>
      </w:r>
      <w:r w:rsidR="00E1217A">
        <w:rPr>
          <w:szCs w:val="24"/>
        </w:rPr>
        <w:t> </w:t>
      </w:r>
      <w:r w:rsidRPr="00910FEC">
        <w:t>(EU) 2021/241 as regards REPowerEU chapters in recovery and resilience plans and amending Regulations</w:t>
      </w:r>
      <w:r w:rsidR="004D21F1">
        <w:t xml:space="preserve"> </w:t>
      </w:r>
      <w:r w:rsidRPr="00910FEC">
        <w:t>(EU) No</w:t>
      </w:r>
      <w:r w:rsidR="004D21F1">
        <w:t xml:space="preserve"> </w:t>
      </w:r>
      <w:r w:rsidRPr="00910FEC">
        <w:t>1303/2013, (EU)</w:t>
      </w:r>
      <w:r w:rsidR="004D21F1">
        <w:t xml:space="preserve"> </w:t>
      </w:r>
      <w:r w:rsidRPr="00910FEC">
        <w:t>2021/1060 and (EU)</w:t>
      </w:r>
      <w:r w:rsidR="004D21F1">
        <w:t xml:space="preserve"> </w:t>
      </w:r>
      <w:r w:rsidRPr="00910FEC">
        <w:t>2021/1755, and Directive</w:t>
      </w:r>
      <w:r w:rsidR="004D21F1">
        <w:t xml:space="preserve"> </w:t>
      </w:r>
      <w:r w:rsidRPr="00910FEC">
        <w:t>2003/87/EC</w:t>
      </w:r>
      <w:r>
        <w:t xml:space="preserve">, </w:t>
      </w:r>
      <w:r w:rsidR="00041990" w:rsidRPr="00041990">
        <w:t>OJ</w:t>
      </w:r>
      <w:r w:rsidR="004D21F1">
        <w:rPr>
          <w:szCs w:val="24"/>
        </w:rPr>
        <w:t xml:space="preserve"> </w:t>
      </w:r>
      <w:r w:rsidR="00041990" w:rsidRPr="00041990">
        <w:t>L</w:t>
      </w:r>
      <w:r w:rsidR="004D21F1">
        <w:rPr>
          <w:szCs w:val="24"/>
        </w:rPr>
        <w:t xml:space="preserve"> </w:t>
      </w:r>
      <w:r w:rsidR="00041990" w:rsidRPr="00041990">
        <w:t>63,</w:t>
      </w:r>
      <w:r w:rsidR="0093332D">
        <w:rPr>
          <w:szCs w:val="24"/>
        </w:rPr>
        <w:t xml:space="preserve"> </w:t>
      </w:r>
      <w:r w:rsidR="00041990" w:rsidRPr="00041990">
        <w:t>28.2.2023</w:t>
      </w:r>
      <w:r w:rsidR="00041990">
        <w:t xml:space="preserve">, </w:t>
      </w:r>
      <w:r w:rsidR="00041990" w:rsidRPr="00041990">
        <w:t>ELI: </w:t>
      </w:r>
      <w:hyperlink r:id="rId4" w:tooltip="Gives access to this document through its ELI URI." w:history="1">
        <w:r w:rsidR="00041990" w:rsidRPr="00041990">
          <w:rPr>
            <w:rStyle w:val="Hyperlink"/>
          </w:rPr>
          <w:t>http://data.europa.eu/eli/reg/2023/435/oj</w:t>
        </w:r>
      </w:hyperlink>
      <w:r w:rsidR="00D61F90">
        <w:t>.</w:t>
      </w:r>
    </w:p>
  </w:footnote>
  <w:footnote w:id="6">
    <w:p w14:paraId="04418EC6" w14:textId="66873511" w:rsidR="00677468" w:rsidRPr="00677468" w:rsidRDefault="00677468">
      <w:pPr>
        <w:pStyle w:val="FootnoteText"/>
      </w:pPr>
      <w:r w:rsidRPr="004857A9">
        <w:rPr>
          <w:rStyle w:val="FootnoteReference"/>
        </w:rPr>
        <w:footnoteRef/>
      </w:r>
      <w:r w:rsidR="004857A9">
        <w:tab/>
      </w:r>
      <w:r w:rsidR="00D61F90" w:rsidRPr="00D61F90">
        <w:t>Regulation</w:t>
      </w:r>
      <w:r w:rsidR="00E1217A">
        <w:rPr>
          <w:szCs w:val="24"/>
        </w:rPr>
        <w:t> </w:t>
      </w:r>
      <w:r w:rsidR="00D61F90" w:rsidRPr="00D61F90">
        <w:t>(EU) 2021/1755 of the European Parliament and of the Council of 6 October 2021 establishing the Brexit Adjustment Reserve</w:t>
      </w:r>
      <w:r w:rsidR="00D61F90">
        <w:t xml:space="preserve">, </w:t>
      </w:r>
      <w:r w:rsidR="00D61F90" w:rsidRPr="00D61F90">
        <w:t>OJ</w:t>
      </w:r>
      <w:r w:rsidR="004D21F1">
        <w:t xml:space="preserve"> </w:t>
      </w:r>
      <w:r w:rsidR="00D61F90" w:rsidRPr="00D61F90">
        <w:t>L</w:t>
      </w:r>
      <w:r w:rsidR="004D21F1">
        <w:rPr>
          <w:szCs w:val="24"/>
        </w:rPr>
        <w:t xml:space="preserve"> </w:t>
      </w:r>
      <w:r w:rsidR="00D61F90" w:rsidRPr="00D61F90">
        <w:t>357,</w:t>
      </w:r>
      <w:r w:rsidR="0093332D">
        <w:t xml:space="preserve"> </w:t>
      </w:r>
      <w:r w:rsidR="00D61F90" w:rsidRPr="00D61F90">
        <w:t>8.10.2021</w:t>
      </w:r>
      <w:r w:rsidR="00D61F90">
        <w:t xml:space="preserve">, </w:t>
      </w:r>
      <w:r w:rsidR="00D61F90" w:rsidRPr="00D61F90">
        <w:t>ELI: </w:t>
      </w:r>
      <w:hyperlink r:id="rId5" w:tooltip="Gives access to this document through its ELI URI." w:history="1">
        <w:r w:rsidR="00D61F90" w:rsidRPr="00D61F90">
          <w:rPr>
            <w:rStyle w:val="Hyperlink"/>
          </w:rPr>
          <w:t>http://data.europa.eu/eli/reg/2021/1755/oj</w:t>
        </w:r>
      </w:hyperlink>
      <w:r w:rsidR="00624524">
        <w:t>.</w:t>
      </w:r>
    </w:p>
  </w:footnote>
  <w:footnote w:id="7">
    <w:p w14:paraId="620EF2C8" w14:textId="6A262A21" w:rsidR="00312F58" w:rsidRPr="00312F58" w:rsidRDefault="00312F58">
      <w:pPr>
        <w:pStyle w:val="FootnoteText"/>
      </w:pPr>
      <w:r w:rsidRPr="004857A9">
        <w:rPr>
          <w:rStyle w:val="FootnoteReference"/>
        </w:rPr>
        <w:footnoteRef/>
      </w:r>
      <w:r w:rsidR="004857A9">
        <w:tab/>
      </w:r>
      <w:r w:rsidR="00991F33" w:rsidRPr="00991F33">
        <w:t>Commission Implementing Decision</w:t>
      </w:r>
      <w:r w:rsidR="00356101">
        <w:rPr>
          <w:szCs w:val="24"/>
        </w:rPr>
        <w:t xml:space="preserve"> </w:t>
      </w:r>
      <w:r w:rsidR="00991F33" w:rsidRPr="00991F33">
        <w:t>(EU) 2023/837 of 17 April 2023 amending Implementing Decision</w:t>
      </w:r>
      <w:r w:rsidR="00356101">
        <w:rPr>
          <w:szCs w:val="24"/>
        </w:rPr>
        <w:t xml:space="preserve"> </w:t>
      </w:r>
      <w:r w:rsidR="00991F33" w:rsidRPr="00991F33">
        <w:t>(EU) 2021/1803 setting out the provisional amounts allocated to each Member State from the resources of the Brexit Adjustment Reserve and the minimum amount of support to local and regional coastal communities (notified under document C(2023)</w:t>
      </w:r>
      <w:r w:rsidR="004D21F1">
        <w:t xml:space="preserve"> </w:t>
      </w:r>
      <w:r w:rsidR="00991F33" w:rsidRPr="00991F33">
        <w:t>2459)</w:t>
      </w:r>
      <w:r w:rsidR="00991F33">
        <w:t xml:space="preserve">, </w:t>
      </w:r>
      <w:r w:rsidR="00C925CF" w:rsidRPr="00C925CF">
        <w:t>OJ</w:t>
      </w:r>
      <w:r w:rsidR="004D21F1">
        <w:t xml:space="preserve"> </w:t>
      </w:r>
      <w:r w:rsidR="00C925CF" w:rsidRPr="00C925CF">
        <w:t>L</w:t>
      </w:r>
      <w:r w:rsidR="004D21F1">
        <w:t xml:space="preserve"> </w:t>
      </w:r>
      <w:r w:rsidR="00C925CF" w:rsidRPr="00C925CF">
        <w:t>105,</w:t>
      </w:r>
      <w:r w:rsidR="008B16AB">
        <w:t xml:space="preserve"> </w:t>
      </w:r>
      <w:r w:rsidR="00C925CF" w:rsidRPr="00C925CF">
        <w:t>20.4.2023</w:t>
      </w:r>
      <w:r w:rsidR="00C925CF">
        <w:t xml:space="preserve">, </w:t>
      </w:r>
      <w:r w:rsidR="00C925CF" w:rsidRPr="00C925CF">
        <w:t>ELI: </w:t>
      </w:r>
      <w:hyperlink r:id="rId6" w:tooltip="Gives access to this document through its ELI URI." w:history="1">
        <w:r w:rsidR="00C925CF" w:rsidRPr="00C925CF">
          <w:rPr>
            <w:rStyle w:val="Hyperlink"/>
          </w:rPr>
          <w:t>http://data.europa.eu/eli/dec_impl/2023/837/oj</w:t>
        </w:r>
      </w:hyperlink>
      <w:r w:rsidR="00C925CF">
        <w:t>.</w:t>
      </w:r>
    </w:p>
  </w:footnote>
  <w:footnote w:id="8">
    <w:p w14:paraId="7284CCFA" w14:textId="1154A9C6" w:rsidR="00F173C1" w:rsidRPr="00F173C1" w:rsidRDefault="00F173C1">
      <w:pPr>
        <w:pStyle w:val="FootnoteText"/>
        <w:rPr>
          <w:lang w:val="en-IE"/>
        </w:rPr>
      </w:pPr>
      <w:r w:rsidRPr="004857A9">
        <w:rPr>
          <w:rStyle w:val="FootnoteReference"/>
        </w:rPr>
        <w:footnoteRef/>
      </w:r>
      <w:r w:rsidR="004857A9">
        <w:tab/>
      </w:r>
      <w:r w:rsidRPr="00F173C1">
        <w:rPr>
          <w:lang w:val="en-IE"/>
        </w:rPr>
        <w:t>Pending publication of the Council Implementing Decision in the Official Journal</w:t>
      </w:r>
      <w:r>
        <w:rPr>
          <w:lang w:val="en-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939C4" w14:textId="77777777" w:rsidR="0071154A" w:rsidRPr="0071154A" w:rsidRDefault="0071154A" w:rsidP="007115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FEE66C" w14:textId="77777777" w:rsidR="0071154A" w:rsidRPr="0071154A" w:rsidRDefault="0071154A" w:rsidP="007115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89ACBD" w14:textId="77777777" w:rsidR="0071154A" w:rsidRPr="0071154A" w:rsidRDefault="0071154A" w:rsidP="0071154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E9FCD" w14:textId="77777777" w:rsidR="0071154A" w:rsidRDefault="0071154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BEC80" w14:textId="77777777" w:rsidR="0071154A" w:rsidRDefault="007115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D38C319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2E80734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43849D64"/>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5564393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7C228DD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CBE6A8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00E6D13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970F2F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 w:numId="24">
    <w:abstractNumId w:val="19"/>
  </w:num>
  <w:num w:numId="25">
    <w:abstractNumId w:val="12"/>
  </w:num>
  <w:num w:numId="26">
    <w:abstractNumId w:val="21"/>
  </w:num>
  <w:num w:numId="27">
    <w:abstractNumId w:val="11"/>
  </w:num>
  <w:num w:numId="28">
    <w:abstractNumId w:val="13"/>
  </w:num>
  <w:num w:numId="29">
    <w:abstractNumId w:val="14"/>
  </w:num>
  <w:num w:numId="30">
    <w:abstractNumId w:val="9"/>
  </w:num>
  <w:num w:numId="31">
    <w:abstractNumId w:val="20"/>
  </w:num>
  <w:num w:numId="32">
    <w:abstractNumId w:val="8"/>
  </w:num>
  <w:num w:numId="33">
    <w:abstractNumId w:val="15"/>
  </w:num>
  <w:num w:numId="34">
    <w:abstractNumId w:val="17"/>
  </w:num>
  <w:num w:numId="35">
    <w:abstractNumId w:val="18"/>
  </w:num>
  <w:num w:numId="36">
    <w:abstractNumId w:val="10"/>
  </w:num>
  <w:num w:numId="37">
    <w:abstractNumId w:val="16"/>
  </w:num>
  <w:num w:numId="38">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2-04 14:24:4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3"/>
    <w:docVar w:name="LW_ANNEX_UNIQUE" w:val="0"/>
    <w:docVar w:name="LW_CORRIGENDUM" w:val="&lt;UNUSED&gt;"/>
    <w:docVar w:name="LW_COVERPAGE_EXISTS" w:val="True"/>
    <w:docVar w:name="LW_COVERPAGE_GUID" w:val="33EA9430-1EF6-410F-AC83-12A16811AFA5"/>
    <w:docVar w:name="LW_COVERPAGE_TYPE" w:val="1"/>
    <w:docVar w:name="LW_CROSSREFERENCE" w:val="&lt;UNUSED&gt;"/>
    <w:docVar w:name="LW_DocType" w:val="ANNEX"/>
    <w:docVar w:name="LW_EMISSION" w:val="4.2.2026"/>
    <w:docVar w:name="LW_EMISSION_ISODATE" w:val="2026-02-04"/>
    <w:docVar w:name="LW_EMISSION_LOCATION" w:val="BRX"/>
    <w:docVar w:name="LW_EMISSION_PREFIX" w:val="Brussels, "/>
    <w:docVar w:name="LW_EMISSION_SUFFIX" w:val=" "/>
    <w:docVar w:name="LW_ID_DOCSTRUCTURE" w:val="COM/ANNEX"/>
    <w:docVar w:name="LW_ID_DOCTYPE" w:val="SG-068"/>
    <w:docVar w:name="LW_LANGUE" w:val="EN"/>
    <w:docVar w:name="LW_LEVEL_OF_SENSITIVITY" w:val="Standard treatment"/>
    <w:docVar w:name="LW_NOM.INST" w:val="EUROPEAN COMMISSION"/>
    <w:docVar w:name="LW_NOM.INST_JOINTDOC" w:val="&lt;EMPTY&gt;"/>
    <w:docVar w:name="LW_OBJETACTEPRINCIPAL" w:val="on non-automatic carry-over of appropriations from 2025 to 2026_x000d__x000d__x000d__x000d__x000d__x000d__x000d__x000b_"/>
    <w:docVar w:name="LW_OBJETACTEPRINCIPAL.CP" w:val="on non-automatic carry-over of appropriations from 2025 to 2026_x000d__x000d__x000d__x000d__x000d__x000d__x000d__x000b_"/>
    <w:docVar w:name="LW_PART_NBR" w:val="&lt;UNUSED&gt;"/>
    <w:docVar w:name="LW_PART_NBR_TOTAL" w:val="&lt;UNUSED&gt;"/>
    <w:docVar w:name="LW_REF.INST.NEW" w:val="C"/>
    <w:docVar w:name="LW_REF.INST.NEW_ADOPTED" w:val="final"/>
    <w:docVar w:name="LW_REF.INST.NEW_TEXT" w:val="(2026) 81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S"/>
    <w:docVar w:name="LW_TYPE.DOC.CP" w:val="ANNEXES"/>
    <w:docVar w:name="LW_TYPEACTEPRINCIPAL" w:val="COMMISSION DECISION"/>
    <w:docVar w:name="LW_TYPEACTEPRINCIPAL.CP" w:val="COMMISSION DECISION"/>
    <w:docVar w:name="LwApiVersions" w:val="LW4CoDe 1.24.5.0; LW 9.2, Build 20251112"/>
  </w:docVars>
  <w:rsids>
    <w:rsidRoot w:val="00836A78"/>
    <w:rsid w:val="0000135D"/>
    <w:rsid w:val="00002450"/>
    <w:rsid w:val="0000644E"/>
    <w:rsid w:val="000104AC"/>
    <w:rsid w:val="00013627"/>
    <w:rsid w:val="0001435E"/>
    <w:rsid w:val="00014DC6"/>
    <w:rsid w:val="00015A87"/>
    <w:rsid w:val="00015F51"/>
    <w:rsid w:val="00021748"/>
    <w:rsid w:val="00025CB0"/>
    <w:rsid w:val="00041990"/>
    <w:rsid w:val="00047BC6"/>
    <w:rsid w:val="00051E82"/>
    <w:rsid w:val="00063EDC"/>
    <w:rsid w:val="00065ACA"/>
    <w:rsid w:val="00070BD6"/>
    <w:rsid w:val="00071A84"/>
    <w:rsid w:val="000727CA"/>
    <w:rsid w:val="00075654"/>
    <w:rsid w:val="000761D1"/>
    <w:rsid w:val="00077BC0"/>
    <w:rsid w:val="00086582"/>
    <w:rsid w:val="000900F7"/>
    <w:rsid w:val="00093CEB"/>
    <w:rsid w:val="000A4AEE"/>
    <w:rsid w:val="000A4CF5"/>
    <w:rsid w:val="000C0C5C"/>
    <w:rsid w:val="000C674E"/>
    <w:rsid w:val="000D0014"/>
    <w:rsid w:val="000D11BC"/>
    <w:rsid w:val="000D1D7A"/>
    <w:rsid w:val="000E111B"/>
    <w:rsid w:val="000E198E"/>
    <w:rsid w:val="000E27F6"/>
    <w:rsid w:val="000E4164"/>
    <w:rsid w:val="000E4734"/>
    <w:rsid w:val="000E50E5"/>
    <w:rsid w:val="000F0AC0"/>
    <w:rsid w:val="000F3C79"/>
    <w:rsid w:val="00100A92"/>
    <w:rsid w:val="001020F1"/>
    <w:rsid w:val="00102E9C"/>
    <w:rsid w:val="0010393A"/>
    <w:rsid w:val="0010689E"/>
    <w:rsid w:val="00106952"/>
    <w:rsid w:val="00111C80"/>
    <w:rsid w:val="0011719B"/>
    <w:rsid w:val="001236E3"/>
    <w:rsid w:val="00125DF9"/>
    <w:rsid w:val="00126239"/>
    <w:rsid w:val="0013090B"/>
    <w:rsid w:val="00130FA8"/>
    <w:rsid w:val="0013520D"/>
    <w:rsid w:val="001356D6"/>
    <w:rsid w:val="00135C5D"/>
    <w:rsid w:val="00141045"/>
    <w:rsid w:val="001412D6"/>
    <w:rsid w:val="0014299C"/>
    <w:rsid w:val="001551AB"/>
    <w:rsid w:val="0015520F"/>
    <w:rsid w:val="00157A07"/>
    <w:rsid w:val="00163C65"/>
    <w:rsid w:val="001655F6"/>
    <w:rsid w:val="0017272D"/>
    <w:rsid w:val="00175945"/>
    <w:rsid w:val="00176CA2"/>
    <w:rsid w:val="0017761F"/>
    <w:rsid w:val="00186157"/>
    <w:rsid w:val="00186291"/>
    <w:rsid w:val="0018666F"/>
    <w:rsid w:val="0018771B"/>
    <w:rsid w:val="00194574"/>
    <w:rsid w:val="001948AB"/>
    <w:rsid w:val="001A02E4"/>
    <w:rsid w:val="001A0EB3"/>
    <w:rsid w:val="001A305B"/>
    <w:rsid w:val="001B0F75"/>
    <w:rsid w:val="001B6BC6"/>
    <w:rsid w:val="001C2349"/>
    <w:rsid w:val="001C2816"/>
    <w:rsid w:val="001C5377"/>
    <w:rsid w:val="001D075C"/>
    <w:rsid w:val="001D4534"/>
    <w:rsid w:val="001D67B2"/>
    <w:rsid w:val="001D6F25"/>
    <w:rsid w:val="001E23B5"/>
    <w:rsid w:val="001E5E1C"/>
    <w:rsid w:val="001E7C9C"/>
    <w:rsid w:val="001F1D07"/>
    <w:rsid w:val="001F2FF2"/>
    <w:rsid w:val="001F71F8"/>
    <w:rsid w:val="002054D7"/>
    <w:rsid w:val="00205621"/>
    <w:rsid w:val="0021427D"/>
    <w:rsid w:val="0021514D"/>
    <w:rsid w:val="00220FEA"/>
    <w:rsid w:val="00222280"/>
    <w:rsid w:val="00222979"/>
    <w:rsid w:val="00224826"/>
    <w:rsid w:val="00224AF9"/>
    <w:rsid w:val="002319AD"/>
    <w:rsid w:val="00232D5A"/>
    <w:rsid w:val="00234535"/>
    <w:rsid w:val="002356DE"/>
    <w:rsid w:val="00237CDD"/>
    <w:rsid w:val="00240293"/>
    <w:rsid w:val="00242C96"/>
    <w:rsid w:val="0024391B"/>
    <w:rsid w:val="00253DA9"/>
    <w:rsid w:val="002602DF"/>
    <w:rsid w:val="0026169D"/>
    <w:rsid w:val="0026425E"/>
    <w:rsid w:val="00264D49"/>
    <w:rsid w:val="002660D8"/>
    <w:rsid w:val="002672FC"/>
    <w:rsid w:val="0027102C"/>
    <w:rsid w:val="002807B9"/>
    <w:rsid w:val="00280D78"/>
    <w:rsid w:val="002830D1"/>
    <w:rsid w:val="0028583E"/>
    <w:rsid w:val="002874B4"/>
    <w:rsid w:val="002876C3"/>
    <w:rsid w:val="00294EBE"/>
    <w:rsid w:val="00295B94"/>
    <w:rsid w:val="002A00F7"/>
    <w:rsid w:val="002A148D"/>
    <w:rsid w:val="002A21F5"/>
    <w:rsid w:val="002A2996"/>
    <w:rsid w:val="002A3440"/>
    <w:rsid w:val="002A43D0"/>
    <w:rsid w:val="002A4CEF"/>
    <w:rsid w:val="002A5807"/>
    <w:rsid w:val="002B2B8B"/>
    <w:rsid w:val="002B3CD2"/>
    <w:rsid w:val="002B47FD"/>
    <w:rsid w:val="002B4E91"/>
    <w:rsid w:val="002B5326"/>
    <w:rsid w:val="002C24A8"/>
    <w:rsid w:val="002C7781"/>
    <w:rsid w:val="002D142C"/>
    <w:rsid w:val="002D1AB7"/>
    <w:rsid w:val="002D342D"/>
    <w:rsid w:val="002D4AF2"/>
    <w:rsid w:val="002D550F"/>
    <w:rsid w:val="002E1853"/>
    <w:rsid w:val="002E2C91"/>
    <w:rsid w:val="002E2D7A"/>
    <w:rsid w:val="002E749E"/>
    <w:rsid w:val="002F121B"/>
    <w:rsid w:val="002F20FB"/>
    <w:rsid w:val="002F34FE"/>
    <w:rsid w:val="002F773A"/>
    <w:rsid w:val="00301A3B"/>
    <w:rsid w:val="0030222F"/>
    <w:rsid w:val="00304467"/>
    <w:rsid w:val="003128A5"/>
    <w:rsid w:val="00312F58"/>
    <w:rsid w:val="00313458"/>
    <w:rsid w:val="00314212"/>
    <w:rsid w:val="00315697"/>
    <w:rsid w:val="0032144F"/>
    <w:rsid w:val="003223C4"/>
    <w:rsid w:val="0032356B"/>
    <w:rsid w:val="0032459F"/>
    <w:rsid w:val="00330C3C"/>
    <w:rsid w:val="00331DD4"/>
    <w:rsid w:val="0033738D"/>
    <w:rsid w:val="00340138"/>
    <w:rsid w:val="003423DD"/>
    <w:rsid w:val="00343E99"/>
    <w:rsid w:val="00345137"/>
    <w:rsid w:val="0034695B"/>
    <w:rsid w:val="00346C27"/>
    <w:rsid w:val="00351CD8"/>
    <w:rsid w:val="00351F2A"/>
    <w:rsid w:val="003557E9"/>
    <w:rsid w:val="00356101"/>
    <w:rsid w:val="00361666"/>
    <w:rsid w:val="00361C73"/>
    <w:rsid w:val="0037246B"/>
    <w:rsid w:val="00372CC7"/>
    <w:rsid w:val="00377DA4"/>
    <w:rsid w:val="00383F65"/>
    <w:rsid w:val="0038472B"/>
    <w:rsid w:val="0038503E"/>
    <w:rsid w:val="00392EB2"/>
    <w:rsid w:val="003935DB"/>
    <w:rsid w:val="003959B9"/>
    <w:rsid w:val="00395FD4"/>
    <w:rsid w:val="003A42CD"/>
    <w:rsid w:val="003A5E09"/>
    <w:rsid w:val="003B3736"/>
    <w:rsid w:val="003B3F03"/>
    <w:rsid w:val="003B6E63"/>
    <w:rsid w:val="003C3676"/>
    <w:rsid w:val="003D0401"/>
    <w:rsid w:val="003D07EC"/>
    <w:rsid w:val="003D4439"/>
    <w:rsid w:val="003D5660"/>
    <w:rsid w:val="003D5F87"/>
    <w:rsid w:val="003D6CF6"/>
    <w:rsid w:val="003F1391"/>
    <w:rsid w:val="00402730"/>
    <w:rsid w:val="0040767B"/>
    <w:rsid w:val="0041136B"/>
    <w:rsid w:val="00415D06"/>
    <w:rsid w:val="00426CA2"/>
    <w:rsid w:val="004363A8"/>
    <w:rsid w:val="0044588B"/>
    <w:rsid w:val="00447C90"/>
    <w:rsid w:val="00450F1E"/>
    <w:rsid w:val="00460166"/>
    <w:rsid w:val="004630E3"/>
    <w:rsid w:val="0046582A"/>
    <w:rsid w:val="00466097"/>
    <w:rsid w:val="0046647B"/>
    <w:rsid w:val="004746F2"/>
    <w:rsid w:val="004801A2"/>
    <w:rsid w:val="004818D7"/>
    <w:rsid w:val="00483F81"/>
    <w:rsid w:val="004857A9"/>
    <w:rsid w:val="004925C9"/>
    <w:rsid w:val="00493367"/>
    <w:rsid w:val="004A2D16"/>
    <w:rsid w:val="004B4471"/>
    <w:rsid w:val="004B6746"/>
    <w:rsid w:val="004C249B"/>
    <w:rsid w:val="004C466B"/>
    <w:rsid w:val="004C67AD"/>
    <w:rsid w:val="004C6D8E"/>
    <w:rsid w:val="004D21F1"/>
    <w:rsid w:val="004E1293"/>
    <w:rsid w:val="004E2191"/>
    <w:rsid w:val="004E48FF"/>
    <w:rsid w:val="004E4F39"/>
    <w:rsid w:val="004E7755"/>
    <w:rsid w:val="004F4752"/>
    <w:rsid w:val="00500970"/>
    <w:rsid w:val="00500B45"/>
    <w:rsid w:val="00500DB9"/>
    <w:rsid w:val="00503457"/>
    <w:rsid w:val="005065D9"/>
    <w:rsid w:val="005069A1"/>
    <w:rsid w:val="00510E71"/>
    <w:rsid w:val="005120F1"/>
    <w:rsid w:val="005176F7"/>
    <w:rsid w:val="00520088"/>
    <w:rsid w:val="005206F5"/>
    <w:rsid w:val="00525F13"/>
    <w:rsid w:val="00526271"/>
    <w:rsid w:val="005279FC"/>
    <w:rsid w:val="00531110"/>
    <w:rsid w:val="005311B9"/>
    <w:rsid w:val="00532C52"/>
    <w:rsid w:val="00540167"/>
    <w:rsid w:val="005446A3"/>
    <w:rsid w:val="005531E4"/>
    <w:rsid w:val="00554005"/>
    <w:rsid w:val="00554AB8"/>
    <w:rsid w:val="005612BB"/>
    <w:rsid w:val="00562E59"/>
    <w:rsid w:val="00565250"/>
    <w:rsid w:val="00565CB3"/>
    <w:rsid w:val="005674FA"/>
    <w:rsid w:val="0056753B"/>
    <w:rsid w:val="00570836"/>
    <w:rsid w:val="00570FC5"/>
    <w:rsid w:val="005740DB"/>
    <w:rsid w:val="00581994"/>
    <w:rsid w:val="00583805"/>
    <w:rsid w:val="00585ECC"/>
    <w:rsid w:val="00586E46"/>
    <w:rsid w:val="005903AA"/>
    <w:rsid w:val="005913A6"/>
    <w:rsid w:val="00592CB6"/>
    <w:rsid w:val="00593061"/>
    <w:rsid w:val="00593241"/>
    <w:rsid w:val="005970FF"/>
    <w:rsid w:val="005A33BB"/>
    <w:rsid w:val="005A54C0"/>
    <w:rsid w:val="005A6C0A"/>
    <w:rsid w:val="005C14E3"/>
    <w:rsid w:val="005C71E2"/>
    <w:rsid w:val="005E4138"/>
    <w:rsid w:val="005E481D"/>
    <w:rsid w:val="005E5BD2"/>
    <w:rsid w:val="005E73FD"/>
    <w:rsid w:val="005F4527"/>
    <w:rsid w:val="005F5620"/>
    <w:rsid w:val="005F706F"/>
    <w:rsid w:val="005F72C2"/>
    <w:rsid w:val="00601DDA"/>
    <w:rsid w:val="00603E5C"/>
    <w:rsid w:val="00604509"/>
    <w:rsid w:val="006206C4"/>
    <w:rsid w:val="00621D0B"/>
    <w:rsid w:val="00621FD1"/>
    <w:rsid w:val="0062230A"/>
    <w:rsid w:val="00624022"/>
    <w:rsid w:val="00624524"/>
    <w:rsid w:val="0062769A"/>
    <w:rsid w:val="00633DB4"/>
    <w:rsid w:val="006360BD"/>
    <w:rsid w:val="006375F7"/>
    <w:rsid w:val="006377AD"/>
    <w:rsid w:val="00643684"/>
    <w:rsid w:val="00644926"/>
    <w:rsid w:val="00650960"/>
    <w:rsid w:val="00651D95"/>
    <w:rsid w:val="00652419"/>
    <w:rsid w:val="0065450E"/>
    <w:rsid w:val="00654D5F"/>
    <w:rsid w:val="006647D0"/>
    <w:rsid w:val="0066528F"/>
    <w:rsid w:val="006659A2"/>
    <w:rsid w:val="00677468"/>
    <w:rsid w:val="00682027"/>
    <w:rsid w:val="00684463"/>
    <w:rsid w:val="0068494B"/>
    <w:rsid w:val="00691086"/>
    <w:rsid w:val="00693968"/>
    <w:rsid w:val="006979F3"/>
    <w:rsid w:val="006A22EE"/>
    <w:rsid w:val="006B02D3"/>
    <w:rsid w:val="006B499A"/>
    <w:rsid w:val="006B565A"/>
    <w:rsid w:val="006B7F9F"/>
    <w:rsid w:val="006C2A6C"/>
    <w:rsid w:val="006C7EAC"/>
    <w:rsid w:val="006D010D"/>
    <w:rsid w:val="006D285B"/>
    <w:rsid w:val="006D3E39"/>
    <w:rsid w:val="006E09B8"/>
    <w:rsid w:val="006E0A0E"/>
    <w:rsid w:val="006E0A7E"/>
    <w:rsid w:val="006E4DB6"/>
    <w:rsid w:val="006E782F"/>
    <w:rsid w:val="006F083A"/>
    <w:rsid w:val="006F230A"/>
    <w:rsid w:val="006F5F5F"/>
    <w:rsid w:val="006F7200"/>
    <w:rsid w:val="00701BC5"/>
    <w:rsid w:val="007025BD"/>
    <w:rsid w:val="00702BE7"/>
    <w:rsid w:val="00702D6E"/>
    <w:rsid w:val="00702D74"/>
    <w:rsid w:val="00705912"/>
    <w:rsid w:val="0071154A"/>
    <w:rsid w:val="00716B08"/>
    <w:rsid w:val="00716EB5"/>
    <w:rsid w:val="00720D6F"/>
    <w:rsid w:val="00721F32"/>
    <w:rsid w:val="00723F54"/>
    <w:rsid w:val="0072458C"/>
    <w:rsid w:val="00731592"/>
    <w:rsid w:val="00735063"/>
    <w:rsid w:val="00735DCD"/>
    <w:rsid w:val="00736A5C"/>
    <w:rsid w:val="00737996"/>
    <w:rsid w:val="00740450"/>
    <w:rsid w:val="007419CE"/>
    <w:rsid w:val="00742FC3"/>
    <w:rsid w:val="00745B0E"/>
    <w:rsid w:val="00745DC3"/>
    <w:rsid w:val="00755135"/>
    <w:rsid w:val="00760B5B"/>
    <w:rsid w:val="00761D40"/>
    <w:rsid w:val="00763C35"/>
    <w:rsid w:val="00766740"/>
    <w:rsid w:val="00770CB1"/>
    <w:rsid w:val="00774099"/>
    <w:rsid w:val="00774A59"/>
    <w:rsid w:val="007753F2"/>
    <w:rsid w:val="007754E9"/>
    <w:rsid w:val="007769CE"/>
    <w:rsid w:val="007773BA"/>
    <w:rsid w:val="007776C2"/>
    <w:rsid w:val="007851D3"/>
    <w:rsid w:val="0079422A"/>
    <w:rsid w:val="007A2F1B"/>
    <w:rsid w:val="007B03CC"/>
    <w:rsid w:val="007B0E7A"/>
    <w:rsid w:val="007B20FA"/>
    <w:rsid w:val="007B224D"/>
    <w:rsid w:val="007B2C6A"/>
    <w:rsid w:val="007C225E"/>
    <w:rsid w:val="007C4B4C"/>
    <w:rsid w:val="007C6947"/>
    <w:rsid w:val="007D07F5"/>
    <w:rsid w:val="007D0AC2"/>
    <w:rsid w:val="007D299D"/>
    <w:rsid w:val="007E264D"/>
    <w:rsid w:val="007E2E9A"/>
    <w:rsid w:val="007E3B34"/>
    <w:rsid w:val="007E54B4"/>
    <w:rsid w:val="007E7813"/>
    <w:rsid w:val="007F1151"/>
    <w:rsid w:val="007F4FC4"/>
    <w:rsid w:val="008021D3"/>
    <w:rsid w:val="0081700A"/>
    <w:rsid w:val="00817DC3"/>
    <w:rsid w:val="00822F4A"/>
    <w:rsid w:val="00823589"/>
    <w:rsid w:val="00825D70"/>
    <w:rsid w:val="00827826"/>
    <w:rsid w:val="008310F1"/>
    <w:rsid w:val="00831D1C"/>
    <w:rsid w:val="00834389"/>
    <w:rsid w:val="00836A78"/>
    <w:rsid w:val="00837BED"/>
    <w:rsid w:val="00843AAB"/>
    <w:rsid w:val="00845DB9"/>
    <w:rsid w:val="00846EA9"/>
    <w:rsid w:val="00847384"/>
    <w:rsid w:val="0085248F"/>
    <w:rsid w:val="00861384"/>
    <w:rsid w:val="0086459C"/>
    <w:rsid w:val="00865FA6"/>
    <w:rsid w:val="00872479"/>
    <w:rsid w:val="00874151"/>
    <w:rsid w:val="00874C8A"/>
    <w:rsid w:val="00880DDA"/>
    <w:rsid w:val="00881B21"/>
    <w:rsid w:val="00886771"/>
    <w:rsid w:val="0089208A"/>
    <w:rsid w:val="0089709C"/>
    <w:rsid w:val="008A4D21"/>
    <w:rsid w:val="008B0771"/>
    <w:rsid w:val="008B16AB"/>
    <w:rsid w:val="008B2312"/>
    <w:rsid w:val="008B3C20"/>
    <w:rsid w:val="008C2FEB"/>
    <w:rsid w:val="008C32F6"/>
    <w:rsid w:val="008C3646"/>
    <w:rsid w:val="008C5A62"/>
    <w:rsid w:val="008D0C42"/>
    <w:rsid w:val="008D0C8D"/>
    <w:rsid w:val="008D2595"/>
    <w:rsid w:val="008D42DF"/>
    <w:rsid w:val="008D5B99"/>
    <w:rsid w:val="008E2923"/>
    <w:rsid w:val="008E36F1"/>
    <w:rsid w:val="008F0948"/>
    <w:rsid w:val="008F0ECA"/>
    <w:rsid w:val="00900A8E"/>
    <w:rsid w:val="00901405"/>
    <w:rsid w:val="00901897"/>
    <w:rsid w:val="009054C0"/>
    <w:rsid w:val="00910FE7"/>
    <w:rsid w:val="00910FEC"/>
    <w:rsid w:val="0091169C"/>
    <w:rsid w:val="0091381E"/>
    <w:rsid w:val="00913AD4"/>
    <w:rsid w:val="00916018"/>
    <w:rsid w:val="00916EE2"/>
    <w:rsid w:val="00917D40"/>
    <w:rsid w:val="00923352"/>
    <w:rsid w:val="00930B3F"/>
    <w:rsid w:val="0093332D"/>
    <w:rsid w:val="00933B73"/>
    <w:rsid w:val="009363F9"/>
    <w:rsid w:val="00936BD3"/>
    <w:rsid w:val="00937EA3"/>
    <w:rsid w:val="0094185B"/>
    <w:rsid w:val="009424D7"/>
    <w:rsid w:val="00942510"/>
    <w:rsid w:val="009526EE"/>
    <w:rsid w:val="00954BA4"/>
    <w:rsid w:val="00955485"/>
    <w:rsid w:val="0096019F"/>
    <w:rsid w:val="009676DD"/>
    <w:rsid w:val="00973B3A"/>
    <w:rsid w:val="0097515A"/>
    <w:rsid w:val="009761DB"/>
    <w:rsid w:val="0097704B"/>
    <w:rsid w:val="0098036D"/>
    <w:rsid w:val="009815F6"/>
    <w:rsid w:val="00982D16"/>
    <w:rsid w:val="00986B33"/>
    <w:rsid w:val="00987AD5"/>
    <w:rsid w:val="00987F93"/>
    <w:rsid w:val="00991F33"/>
    <w:rsid w:val="009A2E59"/>
    <w:rsid w:val="009B3E72"/>
    <w:rsid w:val="009B5A10"/>
    <w:rsid w:val="009B6AB6"/>
    <w:rsid w:val="009C3966"/>
    <w:rsid w:val="009C75F7"/>
    <w:rsid w:val="009D4B0F"/>
    <w:rsid w:val="009D4B95"/>
    <w:rsid w:val="009D4D4F"/>
    <w:rsid w:val="009D61D7"/>
    <w:rsid w:val="009E5EA2"/>
    <w:rsid w:val="009F61B0"/>
    <w:rsid w:val="00A014CD"/>
    <w:rsid w:val="00A038A7"/>
    <w:rsid w:val="00A11267"/>
    <w:rsid w:val="00A11B94"/>
    <w:rsid w:val="00A145EF"/>
    <w:rsid w:val="00A16BB9"/>
    <w:rsid w:val="00A213CF"/>
    <w:rsid w:val="00A2155E"/>
    <w:rsid w:val="00A23D58"/>
    <w:rsid w:val="00A30CEF"/>
    <w:rsid w:val="00A31410"/>
    <w:rsid w:val="00A33AFB"/>
    <w:rsid w:val="00A40125"/>
    <w:rsid w:val="00A414C3"/>
    <w:rsid w:val="00A42A8F"/>
    <w:rsid w:val="00A433D3"/>
    <w:rsid w:val="00A44AC6"/>
    <w:rsid w:val="00A4610A"/>
    <w:rsid w:val="00A53CFB"/>
    <w:rsid w:val="00A53F13"/>
    <w:rsid w:val="00A56355"/>
    <w:rsid w:val="00A60E92"/>
    <w:rsid w:val="00A633E7"/>
    <w:rsid w:val="00A635D1"/>
    <w:rsid w:val="00A64B09"/>
    <w:rsid w:val="00A67433"/>
    <w:rsid w:val="00A7261E"/>
    <w:rsid w:val="00A72A6E"/>
    <w:rsid w:val="00A72E39"/>
    <w:rsid w:val="00A7362C"/>
    <w:rsid w:val="00A760CF"/>
    <w:rsid w:val="00A77914"/>
    <w:rsid w:val="00A77F1D"/>
    <w:rsid w:val="00A90DB0"/>
    <w:rsid w:val="00A922DB"/>
    <w:rsid w:val="00A94042"/>
    <w:rsid w:val="00A94A81"/>
    <w:rsid w:val="00AA2C3A"/>
    <w:rsid w:val="00AA5A75"/>
    <w:rsid w:val="00AB30B3"/>
    <w:rsid w:val="00AB6C0A"/>
    <w:rsid w:val="00AC57DF"/>
    <w:rsid w:val="00AD1D65"/>
    <w:rsid w:val="00AD4999"/>
    <w:rsid w:val="00AD52C7"/>
    <w:rsid w:val="00AE06C8"/>
    <w:rsid w:val="00AE0DA4"/>
    <w:rsid w:val="00AE45DD"/>
    <w:rsid w:val="00AF0AB3"/>
    <w:rsid w:val="00AF15FE"/>
    <w:rsid w:val="00AF7256"/>
    <w:rsid w:val="00B10E2C"/>
    <w:rsid w:val="00B12CDB"/>
    <w:rsid w:val="00B1514C"/>
    <w:rsid w:val="00B16EF4"/>
    <w:rsid w:val="00B3722B"/>
    <w:rsid w:val="00B41CDC"/>
    <w:rsid w:val="00B42282"/>
    <w:rsid w:val="00B5047E"/>
    <w:rsid w:val="00B50E54"/>
    <w:rsid w:val="00B5336B"/>
    <w:rsid w:val="00B53621"/>
    <w:rsid w:val="00B568A4"/>
    <w:rsid w:val="00B56BF8"/>
    <w:rsid w:val="00B57447"/>
    <w:rsid w:val="00B660C4"/>
    <w:rsid w:val="00B67105"/>
    <w:rsid w:val="00B711EC"/>
    <w:rsid w:val="00B73DF5"/>
    <w:rsid w:val="00B74A87"/>
    <w:rsid w:val="00B77DED"/>
    <w:rsid w:val="00B8367F"/>
    <w:rsid w:val="00B856AB"/>
    <w:rsid w:val="00B85726"/>
    <w:rsid w:val="00B85988"/>
    <w:rsid w:val="00B868E3"/>
    <w:rsid w:val="00B8795E"/>
    <w:rsid w:val="00B91508"/>
    <w:rsid w:val="00B9459A"/>
    <w:rsid w:val="00B9754B"/>
    <w:rsid w:val="00BA0B87"/>
    <w:rsid w:val="00BA0CAA"/>
    <w:rsid w:val="00BA23C6"/>
    <w:rsid w:val="00BA2C4A"/>
    <w:rsid w:val="00BA77A0"/>
    <w:rsid w:val="00BA7C4F"/>
    <w:rsid w:val="00BB0CF3"/>
    <w:rsid w:val="00BC43E2"/>
    <w:rsid w:val="00BC6DE9"/>
    <w:rsid w:val="00BD09A3"/>
    <w:rsid w:val="00BD2E32"/>
    <w:rsid w:val="00BD3079"/>
    <w:rsid w:val="00BD430A"/>
    <w:rsid w:val="00BE26CB"/>
    <w:rsid w:val="00BE307D"/>
    <w:rsid w:val="00BE7429"/>
    <w:rsid w:val="00BF0990"/>
    <w:rsid w:val="00BF12F3"/>
    <w:rsid w:val="00BF17AA"/>
    <w:rsid w:val="00BF2D94"/>
    <w:rsid w:val="00BF4905"/>
    <w:rsid w:val="00BF5799"/>
    <w:rsid w:val="00C012E4"/>
    <w:rsid w:val="00C11D99"/>
    <w:rsid w:val="00C125E3"/>
    <w:rsid w:val="00C12E34"/>
    <w:rsid w:val="00C13B30"/>
    <w:rsid w:val="00C1440D"/>
    <w:rsid w:val="00C20085"/>
    <w:rsid w:val="00C224A6"/>
    <w:rsid w:val="00C23C2F"/>
    <w:rsid w:val="00C23F34"/>
    <w:rsid w:val="00C24556"/>
    <w:rsid w:val="00C250D3"/>
    <w:rsid w:val="00C26159"/>
    <w:rsid w:val="00C3242E"/>
    <w:rsid w:val="00C344F6"/>
    <w:rsid w:val="00C37DCC"/>
    <w:rsid w:val="00C46882"/>
    <w:rsid w:val="00C518B3"/>
    <w:rsid w:val="00C534C9"/>
    <w:rsid w:val="00C5747E"/>
    <w:rsid w:val="00C57CC3"/>
    <w:rsid w:val="00C62C62"/>
    <w:rsid w:val="00C70773"/>
    <w:rsid w:val="00C70988"/>
    <w:rsid w:val="00C73471"/>
    <w:rsid w:val="00C75C5E"/>
    <w:rsid w:val="00C77846"/>
    <w:rsid w:val="00C82172"/>
    <w:rsid w:val="00C82DEC"/>
    <w:rsid w:val="00C87271"/>
    <w:rsid w:val="00C925CF"/>
    <w:rsid w:val="00C94857"/>
    <w:rsid w:val="00C9796E"/>
    <w:rsid w:val="00CA72DF"/>
    <w:rsid w:val="00CA78C9"/>
    <w:rsid w:val="00CA7DF0"/>
    <w:rsid w:val="00CB5325"/>
    <w:rsid w:val="00CC350A"/>
    <w:rsid w:val="00CD13A0"/>
    <w:rsid w:val="00CD20BA"/>
    <w:rsid w:val="00CD3C90"/>
    <w:rsid w:val="00CE12CC"/>
    <w:rsid w:val="00CE53CD"/>
    <w:rsid w:val="00CE5EA3"/>
    <w:rsid w:val="00CE6438"/>
    <w:rsid w:val="00CF0AE4"/>
    <w:rsid w:val="00CF287C"/>
    <w:rsid w:val="00CF5BB5"/>
    <w:rsid w:val="00CF5C7C"/>
    <w:rsid w:val="00D01633"/>
    <w:rsid w:val="00D15C47"/>
    <w:rsid w:val="00D15CBB"/>
    <w:rsid w:val="00D16FAF"/>
    <w:rsid w:val="00D20EF3"/>
    <w:rsid w:val="00D211BA"/>
    <w:rsid w:val="00D22A98"/>
    <w:rsid w:val="00D2570F"/>
    <w:rsid w:val="00D26041"/>
    <w:rsid w:val="00D31963"/>
    <w:rsid w:val="00D32CAE"/>
    <w:rsid w:val="00D37D61"/>
    <w:rsid w:val="00D427DE"/>
    <w:rsid w:val="00D42B28"/>
    <w:rsid w:val="00D4363D"/>
    <w:rsid w:val="00D446C7"/>
    <w:rsid w:val="00D4769A"/>
    <w:rsid w:val="00D47AA8"/>
    <w:rsid w:val="00D51DA7"/>
    <w:rsid w:val="00D53033"/>
    <w:rsid w:val="00D619DE"/>
    <w:rsid w:val="00D61F90"/>
    <w:rsid w:val="00D628E1"/>
    <w:rsid w:val="00D62966"/>
    <w:rsid w:val="00D644A5"/>
    <w:rsid w:val="00D646DC"/>
    <w:rsid w:val="00D7618B"/>
    <w:rsid w:val="00D7748A"/>
    <w:rsid w:val="00D77C79"/>
    <w:rsid w:val="00D85FAE"/>
    <w:rsid w:val="00D951FE"/>
    <w:rsid w:val="00DA0A07"/>
    <w:rsid w:val="00DA55F3"/>
    <w:rsid w:val="00DB1F49"/>
    <w:rsid w:val="00DB2666"/>
    <w:rsid w:val="00DB2C33"/>
    <w:rsid w:val="00DB4C18"/>
    <w:rsid w:val="00DB4DF5"/>
    <w:rsid w:val="00DB5177"/>
    <w:rsid w:val="00DC7122"/>
    <w:rsid w:val="00DC7704"/>
    <w:rsid w:val="00DD4AFE"/>
    <w:rsid w:val="00DD61D6"/>
    <w:rsid w:val="00DD7621"/>
    <w:rsid w:val="00DE2941"/>
    <w:rsid w:val="00DE3E6C"/>
    <w:rsid w:val="00DF17A3"/>
    <w:rsid w:val="00DF49B2"/>
    <w:rsid w:val="00DF64C5"/>
    <w:rsid w:val="00E018D6"/>
    <w:rsid w:val="00E03E9C"/>
    <w:rsid w:val="00E054E6"/>
    <w:rsid w:val="00E06ACA"/>
    <w:rsid w:val="00E1217A"/>
    <w:rsid w:val="00E166EC"/>
    <w:rsid w:val="00E209ED"/>
    <w:rsid w:val="00E2466A"/>
    <w:rsid w:val="00E26914"/>
    <w:rsid w:val="00E32FF9"/>
    <w:rsid w:val="00E37BF0"/>
    <w:rsid w:val="00E426A3"/>
    <w:rsid w:val="00E43D12"/>
    <w:rsid w:val="00E44655"/>
    <w:rsid w:val="00E4493D"/>
    <w:rsid w:val="00E45CFD"/>
    <w:rsid w:val="00E5131F"/>
    <w:rsid w:val="00E54B8F"/>
    <w:rsid w:val="00E55768"/>
    <w:rsid w:val="00E56FEF"/>
    <w:rsid w:val="00E66845"/>
    <w:rsid w:val="00E66F17"/>
    <w:rsid w:val="00E71519"/>
    <w:rsid w:val="00E7544C"/>
    <w:rsid w:val="00E80BB9"/>
    <w:rsid w:val="00E8407E"/>
    <w:rsid w:val="00E85B4E"/>
    <w:rsid w:val="00E871BC"/>
    <w:rsid w:val="00E90CBE"/>
    <w:rsid w:val="00E9143C"/>
    <w:rsid w:val="00E919EA"/>
    <w:rsid w:val="00E9640A"/>
    <w:rsid w:val="00E96840"/>
    <w:rsid w:val="00EA129A"/>
    <w:rsid w:val="00EA4B4C"/>
    <w:rsid w:val="00EA50D6"/>
    <w:rsid w:val="00EB3340"/>
    <w:rsid w:val="00EB383F"/>
    <w:rsid w:val="00EB4EC4"/>
    <w:rsid w:val="00EB6BB8"/>
    <w:rsid w:val="00EB783B"/>
    <w:rsid w:val="00EC436D"/>
    <w:rsid w:val="00EC5DAC"/>
    <w:rsid w:val="00ED01C6"/>
    <w:rsid w:val="00ED4BFA"/>
    <w:rsid w:val="00ED5615"/>
    <w:rsid w:val="00ED5F47"/>
    <w:rsid w:val="00ED6539"/>
    <w:rsid w:val="00EE06FE"/>
    <w:rsid w:val="00EE210D"/>
    <w:rsid w:val="00EF3FF8"/>
    <w:rsid w:val="00EF6713"/>
    <w:rsid w:val="00EF69D1"/>
    <w:rsid w:val="00F011E2"/>
    <w:rsid w:val="00F01548"/>
    <w:rsid w:val="00F13031"/>
    <w:rsid w:val="00F17216"/>
    <w:rsid w:val="00F173C1"/>
    <w:rsid w:val="00F17A1E"/>
    <w:rsid w:val="00F22809"/>
    <w:rsid w:val="00F2530F"/>
    <w:rsid w:val="00F25690"/>
    <w:rsid w:val="00F26AA5"/>
    <w:rsid w:val="00F33929"/>
    <w:rsid w:val="00F47FEF"/>
    <w:rsid w:val="00F51E3A"/>
    <w:rsid w:val="00F61483"/>
    <w:rsid w:val="00F62BB3"/>
    <w:rsid w:val="00F63595"/>
    <w:rsid w:val="00F6458C"/>
    <w:rsid w:val="00F70426"/>
    <w:rsid w:val="00F75457"/>
    <w:rsid w:val="00F766E1"/>
    <w:rsid w:val="00F83185"/>
    <w:rsid w:val="00F83271"/>
    <w:rsid w:val="00F853AE"/>
    <w:rsid w:val="00F856D1"/>
    <w:rsid w:val="00F85C78"/>
    <w:rsid w:val="00F860C4"/>
    <w:rsid w:val="00F96111"/>
    <w:rsid w:val="00F97811"/>
    <w:rsid w:val="00FA2CD4"/>
    <w:rsid w:val="00FA3096"/>
    <w:rsid w:val="00FA3E2E"/>
    <w:rsid w:val="00FB1C81"/>
    <w:rsid w:val="00FB603D"/>
    <w:rsid w:val="00FC0502"/>
    <w:rsid w:val="00FD33F4"/>
    <w:rsid w:val="00FD4EE8"/>
    <w:rsid w:val="00FD7494"/>
    <w:rsid w:val="00FE3BF4"/>
    <w:rsid w:val="00FE74DA"/>
    <w:rsid w:val="00FF3CB8"/>
    <w:rsid w:val="00FF61AB"/>
    <w:rsid w:val="3B4B684A"/>
    <w:rsid w:val="5A100E75"/>
    <w:rsid w:val="7FBAB8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51FA39C"/>
  <w15:docId w15:val="{36F6779E-1DBF-4E6E-88F2-600846BB7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A760C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A760CF"/>
    <w:pPr>
      <w:spacing w:after="0"/>
    </w:pPr>
  </w:style>
  <w:style w:type="paragraph" w:styleId="ListBullet">
    <w:name w:val="List Bullet"/>
    <w:basedOn w:val="Normal"/>
    <w:uiPriority w:val="99"/>
    <w:semiHidden/>
    <w:unhideWhenUsed/>
    <w:rsid w:val="00A760CF"/>
    <w:pPr>
      <w:numPr>
        <w:numId w:val="1"/>
      </w:numPr>
      <w:contextualSpacing/>
    </w:pPr>
  </w:style>
  <w:style w:type="paragraph" w:styleId="ListBullet2">
    <w:name w:val="List Bullet 2"/>
    <w:basedOn w:val="Normal"/>
    <w:uiPriority w:val="99"/>
    <w:semiHidden/>
    <w:unhideWhenUsed/>
    <w:rsid w:val="00A760CF"/>
    <w:pPr>
      <w:numPr>
        <w:numId w:val="2"/>
      </w:numPr>
      <w:contextualSpacing/>
    </w:pPr>
  </w:style>
  <w:style w:type="paragraph" w:styleId="ListBullet3">
    <w:name w:val="List Bullet 3"/>
    <w:basedOn w:val="Normal"/>
    <w:uiPriority w:val="99"/>
    <w:semiHidden/>
    <w:unhideWhenUsed/>
    <w:rsid w:val="00A760CF"/>
    <w:pPr>
      <w:numPr>
        <w:numId w:val="3"/>
      </w:numPr>
      <w:contextualSpacing/>
    </w:pPr>
  </w:style>
  <w:style w:type="paragraph" w:styleId="ListBullet4">
    <w:name w:val="List Bullet 4"/>
    <w:basedOn w:val="Normal"/>
    <w:uiPriority w:val="99"/>
    <w:semiHidden/>
    <w:unhideWhenUsed/>
    <w:rsid w:val="00A760CF"/>
    <w:pPr>
      <w:numPr>
        <w:numId w:val="4"/>
      </w:numPr>
      <w:contextualSpacing/>
    </w:pPr>
  </w:style>
  <w:style w:type="paragraph" w:styleId="ListNumber">
    <w:name w:val="List Number"/>
    <w:basedOn w:val="Normal"/>
    <w:uiPriority w:val="99"/>
    <w:semiHidden/>
    <w:unhideWhenUsed/>
    <w:rsid w:val="00A760CF"/>
    <w:pPr>
      <w:numPr>
        <w:numId w:val="5"/>
      </w:numPr>
      <w:contextualSpacing/>
    </w:pPr>
  </w:style>
  <w:style w:type="paragraph" w:styleId="ListNumber2">
    <w:name w:val="List Number 2"/>
    <w:basedOn w:val="Normal"/>
    <w:uiPriority w:val="99"/>
    <w:semiHidden/>
    <w:unhideWhenUsed/>
    <w:rsid w:val="00A760CF"/>
    <w:pPr>
      <w:numPr>
        <w:numId w:val="6"/>
      </w:numPr>
      <w:contextualSpacing/>
    </w:pPr>
  </w:style>
  <w:style w:type="paragraph" w:styleId="ListNumber3">
    <w:name w:val="List Number 3"/>
    <w:basedOn w:val="Normal"/>
    <w:uiPriority w:val="99"/>
    <w:semiHidden/>
    <w:unhideWhenUsed/>
    <w:rsid w:val="00A760CF"/>
    <w:pPr>
      <w:numPr>
        <w:numId w:val="7"/>
      </w:numPr>
      <w:contextualSpacing/>
    </w:pPr>
  </w:style>
  <w:style w:type="paragraph" w:styleId="ListNumber4">
    <w:name w:val="List Number 4"/>
    <w:basedOn w:val="Normal"/>
    <w:uiPriority w:val="99"/>
    <w:semiHidden/>
    <w:unhideWhenUsed/>
    <w:rsid w:val="00A760CF"/>
    <w:pPr>
      <w:numPr>
        <w:numId w:val="8"/>
      </w:numPr>
      <w:contextualSpacing/>
    </w:pPr>
  </w:style>
  <w:style w:type="paragraph" w:styleId="ListParagraph">
    <w:name w:val="List Paragraph"/>
    <w:basedOn w:val="Normal"/>
    <w:uiPriority w:val="34"/>
    <w:qFormat/>
    <w:rsid w:val="00C13B30"/>
    <w:pPr>
      <w:ind w:left="720"/>
      <w:contextualSpacing/>
    </w:pPr>
  </w:style>
  <w:style w:type="character" w:styleId="CommentReference">
    <w:name w:val="annotation reference"/>
    <w:basedOn w:val="DefaultParagraphFont"/>
    <w:uiPriority w:val="99"/>
    <w:semiHidden/>
    <w:unhideWhenUsed/>
    <w:rsid w:val="00583805"/>
    <w:rPr>
      <w:sz w:val="16"/>
      <w:szCs w:val="16"/>
    </w:rPr>
  </w:style>
  <w:style w:type="paragraph" w:styleId="CommentText">
    <w:name w:val="annotation text"/>
    <w:basedOn w:val="Normal"/>
    <w:link w:val="CommentTextChar"/>
    <w:uiPriority w:val="99"/>
    <w:unhideWhenUsed/>
    <w:rsid w:val="00583805"/>
    <w:rPr>
      <w:sz w:val="20"/>
      <w:szCs w:val="20"/>
    </w:rPr>
  </w:style>
  <w:style w:type="character" w:customStyle="1" w:styleId="CommentTextChar">
    <w:name w:val="Comment Text Char"/>
    <w:basedOn w:val="DefaultParagraphFont"/>
    <w:link w:val="CommentText"/>
    <w:uiPriority w:val="99"/>
    <w:rsid w:val="00583805"/>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583805"/>
    <w:rPr>
      <w:b/>
      <w:bCs/>
    </w:rPr>
  </w:style>
  <w:style w:type="character" w:customStyle="1" w:styleId="CommentSubjectChar">
    <w:name w:val="Comment Subject Char"/>
    <w:basedOn w:val="CommentTextChar"/>
    <w:link w:val="CommentSubject"/>
    <w:uiPriority w:val="99"/>
    <w:semiHidden/>
    <w:rsid w:val="00583805"/>
    <w:rPr>
      <w:rFonts w:ascii="Times New Roman" w:hAnsi="Times New Roman" w:cs="Times New Roman"/>
      <w:b/>
      <w:bCs/>
      <w:sz w:val="20"/>
      <w:szCs w:val="20"/>
      <w:lang w:val="en-GB"/>
    </w:rPr>
  </w:style>
  <w:style w:type="character" w:styleId="Hyperlink">
    <w:name w:val="Hyperlink"/>
    <w:basedOn w:val="DefaultParagraphFont"/>
    <w:uiPriority w:val="99"/>
    <w:unhideWhenUsed/>
    <w:rsid w:val="00583805"/>
    <w:rPr>
      <w:color w:val="0000FF" w:themeColor="hyperlink"/>
      <w:u w:val="single"/>
    </w:rPr>
  </w:style>
  <w:style w:type="paragraph" w:styleId="BalloonText">
    <w:name w:val="Balloon Text"/>
    <w:basedOn w:val="Normal"/>
    <w:link w:val="BalloonTextChar"/>
    <w:uiPriority w:val="99"/>
    <w:semiHidden/>
    <w:unhideWhenUsed/>
    <w:rsid w:val="0058380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3805"/>
    <w:rPr>
      <w:rFonts w:ascii="Segoe UI" w:hAnsi="Segoe UI" w:cs="Segoe UI"/>
      <w:sz w:val="18"/>
      <w:szCs w:val="18"/>
      <w:lang w:val="en-GB"/>
    </w:rPr>
  </w:style>
  <w:style w:type="paragraph" w:styleId="Revision">
    <w:name w:val="Revision"/>
    <w:hidden/>
    <w:uiPriority w:val="99"/>
    <w:semiHidden/>
    <w:rsid w:val="009B5A10"/>
    <w:pPr>
      <w:spacing w:after="0" w:line="240" w:lineRule="auto"/>
    </w:pPr>
    <w:rPr>
      <w:rFonts w:ascii="Times New Roman" w:hAnsi="Times New Roman" w:cs="Times New Roman"/>
      <w:sz w:val="24"/>
      <w:lang w:val="en-GB"/>
    </w:rPr>
  </w:style>
  <w:style w:type="character" w:styleId="Emphasis">
    <w:name w:val="Emphasis"/>
    <w:basedOn w:val="DefaultParagraphFont"/>
    <w:uiPriority w:val="20"/>
    <w:qFormat/>
    <w:rsid w:val="00702BE7"/>
    <w:rPr>
      <w:i/>
      <w:iCs/>
    </w:rPr>
  </w:style>
  <w:style w:type="table" w:styleId="TableGrid">
    <w:name w:val="Table Grid"/>
    <w:basedOn w:val="TableNormal"/>
    <w:uiPriority w:val="59"/>
    <w:rsid w:val="00AE0D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EB6BB8"/>
    <w:rPr>
      <w:color w:val="605E5C"/>
      <w:shd w:val="clear" w:color="auto" w:fill="E1DFDD"/>
    </w:rPr>
  </w:style>
  <w:style w:type="character" w:customStyle="1" w:styleId="HeaderChar">
    <w:name w:val="Header Char"/>
    <w:basedOn w:val="DefaultParagraphFont"/>
    <w:link w:val="Header"/>
    <w:uiPriority w:val="99"/>
    <w:rsid w:val="0071154A"/>
    <w:rPr>
      <w:rFonts w:ascii="Times New Roman" w:hAnsi="Times New Roman" w:cs="Times New Roman"/>
      <w:sz w:val="24"/>
      <w:lang w:val="en-GB"/>
    </w:rPr>
  </w:style>
  <w:style w:type="character" w:customStyle="1" w:styleId="FooterChar">
    <w:name w:val="Footer Char"/>
    <w:basedOn w:val="DefaultParagraphFont"/>
    <w:link w:val="Footer"/>
    <w:uiPriority w:val="99"/>
    <w:rsid w:val="0071154A"/>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1154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1154A"/>
    <w:pPr>
      <w:spacing w:before="0"/>
      <w:jc w:val="right"/>
    </w:pPr>
    <w:rPr>
      <w:sz w:val="28"/>
    </w:rPr>
  </w:style>
  <w:style w:type="paragraph" w:customStyle="1" w:styleId="FooterSensitivity">
    <w:name w:val="Footer Sensitivity"/>
    <w:basedOn w:val="Normal"/>
    <w:rsid w:val="0071154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71154A"/>
    <w:pPr>
      <w:tabs>
        <w:tab w:val="center" w:pos="4535"/>
        <w:tab w:val="right" w:pos="9071"/>
      </w:tabs>
      <w:spacing w:before="0"/>
    </w:pPr>
  </w:style>
  <w:style w:type="paragraph" w:customStyle="1" w:styleId="HeaderLandscape">
    <w:name w:val="HeaderLandscape"/>
    <w:basedOn w:val="Normal"/>
    <w:rsid w:val="0071154A"/>
    <w:pPr>
      <w:tabs>
        <w:tab w:val="center" w:pos="7285"/>
        <w:tab w:val="right" w:pos="14003"/>
      </w:tabs>
      <w:spacing w:before="0"/>
    </w:pPr>
  </w:style>
  <w:style w:type="paragraph" w:styleId="Footer">
    <w:name w:val="footer"/>
    <w:basedOn w:val="Normal"/>
    <w:link w:val="FooterChar"/>
    <w:uiPriority w:val="99"/>
    <w:unhideWhenUsed/>
    <w:rsid w:val="0071154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1154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4784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2611/oj" TargetMode="External"/><Relationship Id="rId2" Type="http://schemas.openxmlformats.org/officeDocument/2006/relationships/hyperlink" Target="http://data.europa.eu/eli/reg/2024/2509/oj" TargetMode="External"/><Relationship Id="rId1" Type="http://schemas.openxmlformats.org/officeDocument/2006/relationships/hyperlink" Target="http://data.europa.eu/eli/reg/2021/2116/oj" TargetMode="External"/><Relationship Id="rId6" Type="http://schemas.openxmlformats.org/officeDocument/2006/relationships/hyperlink" Target="http://data.europa.eu/eli/dec_impl/2023/837/oj" TargetMode="External"/><Relationship Id="rId5" Type="http://schemas.openxmlformats.org/officeDocument/2006/relationships/hyperlink" Target="http://data.europa.eu/eli/reg/2021/1755/oj" TargetMode="External"/><Relationship Id="rId4" Type="http://schemas.openxmlformats.org/officeDocument/2006/relationships/hyperlink" Target="http://data.europa.eu/eli/reg/2023/43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F93C8C3BBABA488B15057D292843ED" ma:contentTypeVersion="16" ma:contentTypeDescription="Create a new document." ma:contentTypeScope="" ma:versionID="d4541372b72e6dbdfb50f125a6170088">
  <xsd:schema xmlns:xsd="http://www.w3.org/2001/XMLSchema" xmlns:xs="http://www.w3.org/2001/XMLSchema" xmlns:p="http://schemas.microsoft.com/office/2006/metadata/properties" xmlns:ns2="ed3db0c3-9325-49a3-a314-b2835b638b83" xmlns:ns3="013aa35d-30e5-41d1-9a7b-1c862c539650" targetNamespace="http://schemas.microsoft.com/office/2006/metadata/properties" ma:root="true" ma:fieldsID="e6a274e91ec4066872a4565d6d32ae87" ns2:_="" ns3:_="">
    <xsd:import namespace="ed3db0c3-9325-49a3-a314-b2835b638b83"/>
    <xsd:import namespace="013aa35d-30e5-41d1-9a7b-1c862c539650"/>
    <xsd:element name="properties">
      <xsd:complexType>
        <xsd:sequence>
          <xsd:element name="documentManagement">
            <xsd:complexType>
              <xsd:all>
                <xsd:element ref="ns2:Author0" minOccurs="0"/>
                <xsd:element ref="ns2:Year" minOccurs="0"/>
                <xsd:element ref="ns2:FreeText" minOccurs="0"/>
                <xsd:element ref="ns2:Accesslevel" minOccurs="0"/>
                <xsd:element ref="ns2:Step" minOccurs="0"/>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3db0c3-9325-49a3-a314-b2835b638b83" elementFormDefault="qualified">
    <xsd:import namespace="http://schemas.microsoft.com/office/2006/documentManagement/types"/>
    <xsd:import namespace="http://schemas.microsoft.com/office/infopath/2007/PartnerControls"/>
    <xsd:element name="Author0" ma:index="8" nillable="true" ma:displayName="Author" ma:description="Select the lead author of this file" ma:format="Dropdown" ma:list="UserInfo" ma:SharePointGroup="0" ma:internalName="Author0">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Year" ma:index="9" nillable="true" ma:displayName="Year" ma:description="Add the year in which the file was created" ma:format="Dropdown" ma:internalName="Year">
      <xsd:simpleType>
        <xsd:restriction base="dms:Choice">
          <xsd:enumeration value="2023"/>
          <xsd:enumeration value="2024"/>
          <xsd:enumeration value="2025"/>
        </xsd:restriction>
      </xsd:simpleType>
    </xsd:element>
    <xsd:element name="FreeText" ma:index="10" nillable="true" ma:displayName="Free Text" ma:description="Use this for a comment on the file" ma:format="Dropdown" ma:internalName="FreeText">
      <xsd:simpleType>
        <xsd:restriction base="dms:Text">
          <xsd:maxLength value="255"/>
        </xsd:restriction>
      </xsd:simpleType>
    </xsd:element>
    <xsd:element name="Accesslevel" ma:index="11" nillable="true" ma:displayName="Access level Information" ma:default="A.1 only" ma:description="indicate which level of access has been granted to this file/folder" ma:format="Dropdown" ma:internalName="Accesslevel">
      <xsd:simpleType>
        <xsd:restriction base="dms:Choice">
          <xsd:enumeration value="A.1 only"/>
          <xsd:enumeration value="Ax"/>
          <xsd:enumeration value="BUDG"/>
          <xsd:enumeration value="COM"/>
          <xsd:enumeration value="External"/>
        </xsd:restriction>
      </xsd:simpleType>
    </xsd:element>
    <xsd:element name="Step" ma:index="12" nillable="true" ma:displayName="Step" ma:description="Step in the annual budgetary procedure" ma:format="Dropdown" ma:internalName="Step">
      <xsd:simpleType>
        <xsd:restriction base="dms:Choice">
          <xsd:enumeration value="dab_01"/>
          <xsd:enumeration value="dab_02"/>
          <xsd:enumeration value="dab_03"/>
          <xsd:enumeration value="dab_04"/>
          <xsd:enumeration value="dab_05"/>
          <xsd:enumeration value="dab_06"/>
          <xsd:enumeration value="dab_07"/>
          <xsd:enumeration value="dab_08"/>
          <xsd:enumeration value="dab_09"/>
          <xsd:enumeration value="dab_10"/>
          <xsd:enumeration value="hearings"/>
          <xsd:enumeration value="draft_budget_1"/>
          <xsd:enumeration value="parliament_1"/>
          <xsd:enumeration value="council_1"/>
          <xsd:enumeration value="amending_letter_1"/>
          <xsd:enumeration value="amending_letter_2"/>
          <xsd:enumeration value="draft_budget_2"/>
          <xsd:enumeration value="parliament_2"/>
          <xsd:enumeration value="council_2"/>
          <xsd:enumeration value="budget"/>
          <xsd:enumeration value="tufp"/>
          <xsd:enumeration value="other"/>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13aa35d-30e5-41d1-9a7b-1c862c53965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89c4d62-6c3e-41b7-a1c5-852ed6395684}" ma:internalName="TaxCatchAll" ma:showField="CatchAllData" ma:web="013aa35d-30e5-41d1-9a7b-1c862c5396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13aa35d-30e5-41d1-9a7b-1c862c539650" xsi:nil="true"/>
    <Step xmlns="ed3db0c3-9325-49a3-a314-b2835b638b83" xsi:nil="true"/>
    <Accesslevel xmlns="ed3db0c3-9325-49a3-a314-b2835b638b83">A.1 only</Accesslevel>
    <Year xmlns="ed3db0c3-9325-49a3-a314-b2835b638b83" xsi:nil="true"/>
    <Author0 xmlns="ed3db0c3-9325-49a3-a314-b2835b638b83">
      <UserInfo>
        <DisplayName/>
        <AccountId xsi:nil="true"/>
        <AccountType/>
      </UserInfo>
    </Author0>
    <FreeText xmlns="ed3db0c3-9325-49a3-a314-b2835b638b83" xsi:nil="true"/>
    <lcf76f155ced4ddcb4097134ff3c332f xmlns="ed3db0c3-9325-49a3-a314-b2835b638b8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002A9B57-7668-4967-8714-CCD30CF991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3db0c3-9325-49a3-a314-b2835b638b83"/>
    <ds:schemaRef ds:uri="013aa35d-30e5-41d1-9a7b-1c862c5396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A1EEA6-C93B-4666-9C4C-858B3282676B}">
  <ds:schemaRefs>
    <ds:schemaRef ds:uri="http://schemas.microsoft.com/sharepoint/v3/contenttype/forms"/>
  </ds:schemaRefs>
</ds:datastoreItem>
</file>

<file path=customXml/itemProps3.xml><?xml version="1.0" encoding="utf-8"?>
<ds:datastoreItem xmlns:ds="http://schemas.openxmlformats.org/officeDocument/2006/customXml" ds:itemID="{7987CA38-7636-4540-A960-B520FFC51C53}">
  <ds:schemaRefs>
    <ds:schemaRef ds:uri="http://purl.org/dc/terms/"/>
    <ds:schemaRef ds:uri="http://schemas.microsoft.com/office/infopath/2007/PartnerControls"/>
    <ds:schemaRef ds:uri="013aa35d-30e5-41d1-9a7b-1c862c539650"/>
    <ds:schemaRef ds:uri="http://purl.org/dc/elements/1.1/"/>
    <ds:schemaRef ds:uri="http://schemas.microsoft.com/office/2006/documentManagement/types"/>
    <ds:schemaRef ds:uri="http://schemas.openxmlformats.org/package/2006/metadata/core-properties"/>
    <ds:schemaRef ds:uri="ed3db0c3-9325-49a3-a314-b2835b638b83"/>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1719E191-543B-45D1-AA9A-24E35838B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60</TotalTime>
  <Pages>6</Pages>
  <Words>1501</Words>
  <Characters>8557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55</cp:revision>
  <cp:lastPrinted>2023-01-11T09:06:00Z</cp:lastPrinted>
  <dcterms:created xsi:type="dcterms:W3CDTF">2026-01-27T15:48:00Z</dcterms:created>
  <dcterms:modified xsi:type="dcterms:W3CDTF">2026-02-04T13:24:00Z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7.0.8.0</vt:lpwstr>
  </property>
  <property fmtid="{D5CDD505-2E9C-101B-9397-08002B2CF9AE}" pid="4" name="Created using">
    <vt:lpwstr>LW 7.0, Build 20190717</vt:lpwstr>
  </property>
  <property fmtid="{D5CDD505-2E9C-101B-9397-08002B2CF9AE}" pid="5" name="First annex">
    <vt:lpwstr>1</vt:lpwstr>
  </property>
  <property fmtid="{D5CDD505-2E9C-101B-9397-08002B2CF9AE}" pid="6" name="Last annex">
    <vt:lpwstr>3</vt:lpwstr>
  </property>
  <property fmtid="{D5CDD505-2E9C-101B-9397-08002B2CF9AE}" pid="7" name="Unique annex">
    <vt:lpwstr>0</vt:lpwstr>
  </property>
  <property fmtid="{D5CDD505-2E9C-101B-9397-08002B2CF9AE}" pid="8" name="Part">
    <vt:lpwstr>&lt;UNUSED&gt;</vt:lpwstr>
  </property>
  <property fmtid="{D5CDD505-2E9C-101B-9397-08002B2CF9AE}" pid="9" name="Total parts">
    <vt:lpwstr>&lt;UNUSED&gt;</vt:lpwstr>
  </property>
  <property fmtid="{D5CDD505-2E9C-101B-9397-08002B2CF9AE}" pid="10" name="Level of sensitivity">
    <vt:lpwstr>Standard treatment</vt:lpwstr>
  </property>
  <property fmtid="{D5CDD505-2E9C-101B-9397-08002B2CF9AE}" pid="11" name="LWTemplateID">
    <vt:lpwstr>SG-068</vt:lpwstr>
  </property>
  <property fmtid="{D5CDD505-2E9C-101B-9397-08002B2CF9AE}" pid="12" name="MSIP_Label_6bd9ddd1-4d20-43f6-abfa-fc3c07406f94_Enabled">
    <vt:lpwstr>true</vt:lpwstr>
  </property>
  <property fmtid="{D5CDD505-2E9C-101B-9397-08002B2CF9AE}" pid="13" name="MSIP_Label_6bd9ddd1-4d20-43f6-abfa-fc3c07406f94_SetDate">
    <vt:lpwstr>2023-01-10T14:03:50Z</vt:lpwstr>
  </property>
  <property fmtid="{D5CDD505-2E9C-101B-9397-08002B2CF9AE}" pid="14" name="MSIP_Label_6bd9ddd1-4d20-43f6-abfa-fc3c07406f94_Method">
    <vt:lpwstr>Standard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6a92278f-787d-4008-9e22-0c413ea2c06c</vt:lpwstr>
  </property>
  <property fmtid="{D5CDD505-2E9C-101B-9397-08002B2CF9AE}" pid="18" name="MSIP_Label_6bd9ddd1-4d20-43f6-abfa-fc3c07406f94_ContentBits">
    <vt:lpwstr>0</vt:lpwstr>
  </property>
  <property fmtid="{D5CDD505-2E9C-101B-9397-08002B2CF9AE}" pid="19" name="ContentTypeId">
    <vt:lpwstr>0x010100E4F93C8C3BBABA488B15057D292843ED</vt:lpwstr>
  </property>
  <property fmtid="{D5CDD505-2E9C-101B-9397-08002B2CF9AE}" pid="20" name="MediaServiceImageTags">
    <vt:lpwstr/>
  </property>
  <property fmtid="{D5CDD505-2E9C-101B-9397-08002B2CF9AE}" pid="21" name="Last edited using">
    <vt:lpwstr>LW 9.2, Build 20250828</vt:lpwstr>
  </property>
  <property fmtid="{D5CDD505-2E9C-101B-9397-08002B2CF9AE}" pid="22" name="DQCStatus">
    <vt:lpwstr>Green (DQC version 03)</vt:lpwstr>
  </property>
</Properties>
</file>