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30C0A" w14:textId="229A64E6" w:rsidR="00836A78" w:rsidRPr="00473F06" w:rsidRDefault="003F2970" w:rsidP="003F2970">
      <w:pPr>
        <w:pStyle w:val="Pagedecouverture"/>
        <w:rPr>
          <w:noProof/>
        </w:rPr>
      </w:pPr>
      <w:r>
        <w:rPr>
          <w:noProof/>
        </w:rPr>
        <w:pict w14:anchorId="7401AC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2FEDB8-ADE5-412B-B29B-228146B96BB2" style="width:455.25pt;height:354.75pt">
            <v:imagedata r:id="rId11" o:title=""/>
          </v:shape>
        </w:pict>
      </w:r>
    </w:p>
    <w:p w14:paraId="1141B76C" w14:textId="77777777" w:rsidR="00836A78" w:rsidRPr="00473F06" w:rsidRDefault="00836A78" w:rsidP="00836A78">
      <w:pPr>
        <w:rPr>
          <w:noProof/>
        </w:rPr>
        <w:sectPr w:rsidR="00836A78" w:rsidRPr="00473F06" w:rsidSect="003F297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1267145" w14:textId="77777777" w:rsidR="00AE0DA4" w:rsidRPr="00473F06" w:rsidRDefault="00AE0DA4" w:rsidP="00AE0DA4">
      <w:pPr>
        <w:pStyle w:val="Annexetitre"/>
        <w:rPr>
          <w:noProof/>
        </w:rPr>
      </w:pPr>
      <w:bookmarkStart w:id="0" w:name="_GoBack"/>
      <w:bookmarkEnd w:id="0"/>
      <w:r w:rsidRPr="00473F06">
        <w:rPr>
          <w:noProof/>
        </w:rPr>
        <w:lastRenderedPageBreak/>
        <w:t>ANNEXE I</w:t>
      </w:r>
    </w:p>
    <w:p w14:paraId="5AD41F09" w14:textId="77777777" w:rsidR="00AE0DA4" w:rsidRPr="00473F06" w:rsidRDefault="00AE0DA4" w:rsidP="00AE0DA4">
      <w:pPr>
        <w:jc w:val="center"/>
        <w:rPr>
          <w:b/>
          <w:noProof/>
          <w:szCs w:val="24"/>
          <w:u w:val="single"/>
        </w:rPr>
      </w:pPr>
      <w:r w:rsidRPr="00473F06">
        <w:rPr>
          <w:b/>
          <w:noProof/>
          <w:u w:val="single"/>
        </w:rPr>
        <w:t>REPORT DE CRÉDITS NON DISSOCIÉS</w:t>
      </w:r>
    </w:p>
    <w:p w14:paraId="16B7743D" w14:textId="77777777" w:rsidR="00AE0DA4" w:rsidRPr="00473F06" w:rsidRDefault="00AE0DA4" w:rsidP="00AE0DA4">
      <w:pPr>
        <w:spacing w:after="285"/>
        <w:rPr>
          <w:b/>
          <w:noProof/>
          <w:szCs w:val="24"/>
          <w:u w:val="single"/>
        </w:rPr>
      </w:pPr>
      <w:r w:rsidRPr="00473F06">
        <w:rPr>
          <w:b/>
          <w:noProof/>
          <w:u w:val="single"/>
        </w:rPr>
        <w:t>A. Vue d’ensemble</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473F06" w14:paraId="6EDB8C01"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6F30514" w14:textId="77777777" w:rsidR="00AE0DA4" w:rsidRPr="00473F06" w:rsidRDefault="00AE0DA4" w:rsidP="00F87DAD">
            <w:pPr>
              <w:spacing w:before="0" w:after="0"/>
              <w:jc w:val="center"/>
              <w:rPr>
                <w:noProof/>
                <w:sz w:val="20"/>
                <w:szCs w:val="20"/>
              </w:rPr>
            </w:pPr>
            <w:r w:rsidRPr="00473F06">
              <w:rPr>
                <w:b/>
                <w:noProof/>
                <w:color w:val="000000"/>
                <w:sz w:val="20"/>
              </w:rPr>
              <w:t>Nº</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169D98" w14:textId="77777777" w:rsidR="00AE0DA4" w:rsidRPr="00473F06" w:rsidRDefault="00AE0DA4" w:rsidP="00F87DAD">
            <w:pPr>
              <w:spacing w:before="0" w:after="0"/>
              <w:jc w:val="center"/>
              <w:rPr>
                <w:noProof/>
                <w:sz w:val="20"/>
                <w:szCs w:val="20"/>
              </w:rPr>
            </w:pPr>
            <w:r w:rsidRPr="00473F06">
              <w:rPr>
                <w:b/>
                <w:noProof/>
                <w:color w:val="000000"/>
                <w:sz w:val="20"/>
              </w:rPr>
              <w:t>2025</w:t>
            </w:r>
          </w:p>
          <w:p w14:paraId="72A89513"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86BF755" w14:textId="77777777" w:rsidR="00AE0DA4" w:rsidRPr="00473F06" w:rsidRDefault="00AE0DA4" w:rsidP="00F87DAD">
            <w:pPr>
              <w:spacing w:before="0" w:after="0"/>
              <w:jc w:val="center"/>
              <w:rPr>
                <w:noProof/>
                <w:sz w:val="20"/>
                <w:szCs w:val="20"/>
              </w:rPr>
            </w:pPr>
            <w:r w:rsidRPr="00473F06">
              <w:rPr>
                <w:b/>
                <w:noProof/>
                <w:color w:val="000000"/>
                <w:sz w:val="20"/>
              </w:rPr>
              <w:t>Rubrique</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0FC546A" w14:textId="77777777" w:rsidR="00AE0DA4" w:rsidRPr="00473F06" w:rsidRDefault="00AE0DA4" w:rsidP="00F87DAD">
            <w:pPr>
              <w:spacing w:before="0" w:after="0"/>
              <w:jc w:val="center"/>
              <w:rPr>
                <w:noProof/>
                <w:sz w:val="20"/>
                <w:szCs w:val="20"/>
              </w:rPr>
            </w:pPr>
            <w:r w:rsidRPr="00473F06">
              <w:rPr>
                <w:b/>
                <w:noProof/>
                <w:color w:val="000000"/>
                <w:sz w:val="20"/>
              </w:rPr>
              <w:t>2026</w:t>
            </w:r>
          </w:p>
          <w:p w14:paraId="1B3F4CDD"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74728E" w14:textId="77777777" w:rsidR="00AE0DA4" w:rsidRPr="00473F06" w:rsidRDefault="00AE0DA4" w:rsidP="00F87DAD">
            <w:pPr>
              <w:spacing w:before="0" w:after="0" w:line="276" w:lineRule="auto"/>
              <w:jc w:val="center"/>
              <w:rPr>
                <w:noProof/>
                <w:sz w:val="20"/>
                <w:szCs w:val="20"/>
              </w:rPr>
            </w:pPr>
            <w:r w:rsidRPr="00473F06">
              <w:rPr>
                <w:b/>
                <w:noProof/>
                <w:color w:val="000000"/>
                <w:sz w:val="20"/>
              </w:rPr>
              <w:t>Règlement</w:t>
            </w:r>
          </w:p>
          <w:p w14:paraId="1C5B9B3D" w14:textId="77777777" w:rsidR="00AE0DA4" w:rsidRPr="00473F06" w:rsidRDefault="00AE0DA4" w:rsidP="00F87DAD">
            <w:pPr>
              <w:spacing w:before="0" w:after="0" w:line="276" w:lineRule="auto"/>
              <w:jc w:val="center"/>
              <w:rPr>
                <w:rFonts w:eastAsia="Arial"/>
                <w:b/>
                <w:noProof/>
                <w:color w:val="000000"/>
                <w:sz w:val="20"/>
                <w:szCs w:val="20"/>
              </w:rPr>
            </w:pPr>
            <w:r w:rsidRPr="00473F06">
              <w:rPr>
                <w:b/>
                <w:noProof/>
                <w:color w:val="000000"/>
                <w:sz w:val="20"/>
              </w:rPr>
              <w:t>(UE, Euratom)</w:t>
            </w:r>
          </w:p>
          <w:p w14:paraId="015F2AFC"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B00C563" w14:textId="77777777" w:rsidR="00AE0DA4" w:rsidRPr="00473F06" w:rsidRDefault="00AE0DA4" w:rsidP="00F87DAD">
            <w:pPr>
              <w:spacing w:before="0" w:after="0"/>
              <w:jc w:val="center"/>
              <w:rPr>
                <w:noProof/>
                <w:sz w:val="20"/>
                <w:szCs w:val="20"/>
              </w:rPr>
            </w:pPr>
            <w:r w:rsidRPr="00473F06">
              <w:rPr>
                <w:b/>
                <w:noProof/>
                <w:color w:val="000000"/>
                <w:sz w:val="20"/>
              </w:rPr>
              <w:t>Montant à reporter</w:t>
            </w:r>
          </w:p>
          <w:p w14:paraId="27A13784"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(en EUR)</w:t>
            </w:r>
          </w:p>
        </w:tc>
      </w:tr>
      <w:tr w:rsidR="00AE0DA4" w:rsidRPr="00473F06" w14:paraId="7B1F77B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970662" w14:textId="77777777" w:rsidR="00AE0DA4" w:rsidRPr="00473F06" w:rsidRDefault="00AE0DA4" w:rsidP="00F87DAD">
            <w:pPr>
              <w:jc w:val="center"/>
              <w:rPr>
                <w:noProof/>
                <w:sz w:val="20"/>
                <w:szCs w:val="20"/>
              </w:rPr>
            </w:pPr>
            <w:r w:rsidRPr="00473F0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DCDFE6" w14:textId="77777777" w:rsidR="00AE0DA4" w:rsidRPr="00473F06" w:rsidRDefault="00AE0DA4" w:rsidP="00F87DAD">
            <w:pPr>
              <w:rPr>
                <w:noProof/>
                <w:sz w:val="20"/>
                <w:szCs w:val="20"/>
              </w:rPr>
            </w:pPr>
            <w:r w:rsidRPr="00473F06">
              <w:rPr>
                <w:noProof/>
                <w:sz w:val="20"/>
              </w:rPr>
              <w:t>08 02 01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675F6" w14:textId="77777777" w:rsidR="00AE0DA4" w:rsidRPr="00473F06" w:rsidRDefault="00AE0DA4" w:rsidP="00F87DAD">
            <w:pPr>
              <w:ind w:right="141"/>
              <w:rPr>
                <w:noProof/>
                <w:sz w:val="20"/>
                <w:szCs w:val="20"/>
              </w:rPr>
            </w:pPr>
            <w:r w:rsidRPr="00473F06">
              <w:rPr>
                <w:noProof/>
                <w:sz w:val="20"/>
              </w:rPr>
              <w:t>Réserve agricole</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683E81" w14:textId="77777777" w:rsidR="00AE0DA4" w:rsidRPr="00473F06" w:rsidRDefault="00AE0DA4" w:rsidP="00F87DAD">
            <w:pPr>
              <w:rPr>
                <w:noProof/>
                <w:sz w:val="20"/>
                <w:szCs w:val="20"/>
              </w:rPr>
            </w:pPr>
            <w:r w:rsidRPr="00473F06">
              <w:rPr>
                <w:noProof/>
                <w:sz w:val="20"/>
              </w:rPr>
              <w:t>08 02 01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329022" w14:textId="77777777" w:rsidR="00AE0DA4" w:rsidRPr="00473F06" w:rsidRDefault="00AE0DA4" w:rsidP="00F87DAD">
            <w:pPr>
              <w:rPr>
                <w:noProof/>
                <w:sz w:val="20"/>
                <w:szCs w:val="20"/>
              </w:rPr>
            </w:pPr>
            <w:r w:rsidRPr="00473F06">
              <w:rPr>
                <w:noProof/>
                <w:sz w:val="20"/>
              </w:rPr>
              <w:t>art. 12, § 2</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D06E2C" w14:textId="77777777" w:rsidR="00AE0DA4" w:rsidRPr="00473F06" w:rsidRDefault="00AE0DA4" w:rsidP="00F87DAD">
            <w:pPr>
              <w:jc w:val="right"/>
              <w:rPr>
                <w:noProof/>
                <w:sz w:val="20"/>
                <w:szCs w:val="20"/>
              </w:rPr>
            </w:pPr>
            <w:r w:rsidRPr="00473F06">
              <w:rPr>
                <w:noProof/>
                <w:sz w:val="20"/>
              </w:rPr>
              <w:t>391 441 942,46</w:t>
            </w:r>
          </w:p>
        </w:tc>
      </w:tr>
      <w:tr w:rsidR="00AE0DA4" w:rsidRPr="00473F06" w14:paraId="36E9518B"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1403FFC"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8E36950"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74BCF78" w14:textId="77777777" w:rsidR="00AE0DA4" w:rsidRPr="00473F06" w:rsidRDefault="00AE0DA4" w:rsidP="00F87DAD">
            <w:pPr>
              <w:rPr>
                <w:noProof/>
                <w:sz w:val="20"/>
                <w:szCs w:val="20"/>
              </w:rPr>
            </w:pPr>
            <w:r w:rsidRPr="00473F06">
              <w:rPr>
                <w:b/>
                <w:noProof/>
                <w:color w:val="000000"/>
                <w:sz w:val="20"/>
              </w:rPr>
              <w:t>Rubrique 3 -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26316C8"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E6DD345"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4EC507" w14:textId="77777777" w:rsidR="00AE0DA4" w:rsidRPr="00473F06" w:rsidRDefault="00AE0DA4" w:rsidP="00F87DAD">
            <w:pPr>
              <w:jc w:val="right"/>
              <w:rPr>
                <w:b/>
                <w:bCs/>
                <w:noProof/>
                <w:sz w:val="20"/>
                <w:szCs w:val="20"/>
              </w:rPr>
            </w:pPr>
            <w:r w:rsidRPr="00473F06">
              <w:rPr>
                <w:b/>
                <w:noProof/>
                <w:sz w:val="20"/>
              </w:rPr>
              <w:t>391 441 942,46</w:t>
            </w:r>
          </w:p>
        </w:tc>
      </w:tr>
      <w:tr w:rsidR="00AE0DA4" w:rsidRPr="00473F06" w14:paraId="38021847"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FEA1D96"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37DC009"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A3CEA1E" w14:textId="77777777" w:rsidR="00AE0DA4" w:rsidRPr="00473F06" w:rsidRDefault="00AE0DA4" w:rsidP="00F87DAD">
            <w:pPr>
              <w:rPr>
                <w:noProof/>
                <w:sz w:val="20"/>
                <w:szCs w:val="20"/>
              </w:rPr>
            </w:pPr>
            <w:r w:rsidRPr="00473F06">
              <w:rPr>
                <w:b/>
                <w:noProof/>
                <w:color w:val="000000"/>
                <w:sz w:val="20"/>
              </w:rPr>
              <w:t>Total général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DEE5A5D"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0D76FA"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B9A42D2" w14:textId="77777777" w:rsidR="00AE0DA4" w:rsidRPr="00473F06" w:rsidRDefault="00AE0DA4" w:rsidP="00F87DAD">
            <w:pPr>
              <w:jc w:val="right"/>
              <w:rPr>
                <w:b/>
                <w:bCs/>
                <w:noProof/>
                <w:sz w:val="20"/>
                <w:szCs w:val="20"/>
              </w:rPr>
            </w:pPr>
            <w:r w:rsidRPr="00473F06">
              <w:rPr>
                <w:b/>
                <w:noProof/>
                <w:sz w:val="20"/>
              </w:rPr>
              <w:t>391 441 942,46</w:t>
            </w:r>
          </w:p>
        </w:tc>
      </w:tr>
    </w:tbl>
    <w:p w14:paraId="436A3927" w14:textId="77777777" w:rsidR="00AE0DA4" w:rsidRPr="00473F06" w:rsidRDefault="00AE0DA4" w:rsidP="00AE0DA4">
      <w:pPr>
        <w:rPr>
          <w:noProof/>
        </w:rPr>
      </w:pPr>
    </w:p>
    <w:p w14:paraId="5D1F7372" w14:textId="77777777" w:rsidR="00AE0DA4" w:rsidRPr="00473F06" w:rsidRDefault="00AE0DA4" w:rsidP="00AE0DA4">
      <w:pPr>
        <w:spacing w:after="285"/>
        <w:rPr>
          <w:b/>
          <w:noProof/>
          <w:szCs w:val="24"/>
          <w:u w:val="single"/>
        </w:rPr>
      </w:pPr>
      <w:r w:rsidRPr="00473F06">
        <w:rPr>
          <w:b/>
          <w:noProof/>
          <w:u w:val="single"/>
        </w:rPr>
        <w:t>B. Montant en euros à reporter pour chaque ligne et justifications</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418"/>
        <w:gridCol w:w="7513"/>
      </w:tblGrid>
      <w:tr w:rsidR="00AE0DA4" w:rsidRPr="00473F06" w14:paraId="26F4DC96" w14:textId="77777777" w:rsidTr="00F87DAD">
        <w:trPr>
          <w:cantSplit/>
          <w:trHeight w:val="888"/>
        </w:trPr>
        <w:tc>
          <w:tcPr>
            <w:tcW w:w="675" w:type="dxa"/>
          </w:tcPr>
          <w:p w14:paraId="1A9CB3EF" w14:textId="77777777" w:rsidR="00AE0DA4" w:rsidRPr="00473F06" w:rsidRDefault="00AE0DA4" w:rsidP="00F87DAD">
            <w:pPr>
              <w:spacing w:after="285"/>
              <w:rPr>
                <w:b/>
                <w:noProof/>
                <w:szCs w:val="24"/>
              </w:rPr>
            </w:pPr>
            <w:r w:rsidRPr="00473F06">
              <w:rPr>
                <w:b/>
                <w:noProof/>
              </w:rPr>
              <w:t>1</w:t>
            </w:r>
          </w:p>
        </w:tc>
        <w:tc>
          <w:tcPr>
            <w:tcW w:w="1418" w:type="dxa"/>
          </w:tcPr>
          <w:p w14:paraId="08AF914C" w14:textId="77777777" w:rsidR="00AE0DA4" w:rsidRPr="00473F06" w:rsidRDefault="00AE0DA4" w:rsidP="00F87DAD">
            <w:pPr>
              <w:spacing w:after="285"/>
              <w:rPr>
                <w:b/>
                <w:noProof/>
                <w:szCs w:val="24"/>
              </w:rPr>
            </w:pPr>
            <w:r w:rsidRPr="00473F06">
              <w:rPr>
                <w:b/>
                <w:noProof/>
              </w:rPr>
              <w:t>08 02 01</w:t>
            </w:r>
          </w:p>
        </w:tc>
        <w:tc>
          <w:tcPr>
            <w:tcW w:w="7513" w:type="dxa"/>
          </w:tcPr>
          <w:p w14:paraId="5265D04C" w14:textId="77777777" w:rsidR="00AE0DA4" w:rsidRPr="00473F06" w:rsidRDefault="00AE0DA4" w:rsidP="00F87DAD">
            <w:pPr>
              <w:spacing w:after="285"/>
              <w:rPr>
                <w:b/>
                <w:noProof/>
                <w:szCs w:val="24"/>
              </w:rPr>
            </w:pPr>
            <w:r w:rsidRPr="00473F06">
              <w:rPr>
                <w:b/>
                <w:noProof/>
              </w:rPr>
              <w:t>Réserve agricole</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473F06" w14:paraId="2D775FCE"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BF2C54" w14:textId="77777777" w:rsidR="00AE0DA4" w:rsidRPr="00473F06" w:rsidRDefault="00AE0DA4" w:rsidP="00F87DAD">
            <w:pPr>
              <w:spacing w:before="0" w:after="0"/>
              <w:rPr>
                <w:noProof/>
                <w:sz w:val="20"/>
                <w:szCs w:val="20"/>
              </w:rPr>
            </w:pPr>
            <w:r w:rsidRPr="00473F06">
              <w:rPr>
                <w:noProof/>
                <w:color w:val="000000"/>
                <w:sz w:val="20"/>
              </w:rPr>
              <w:t>Crédits autorisés en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45115" w14:textId="77777777" w:rsidR="00AE0DA4" w:rsidRPr="00473F06" w:rsidRDefault="00AE0DA4" w:rsidP="00F87DAD">
            <w:pPr>
              <w:spacing w:before="0" w:after="0"/>
              <w:jc w:val="right"/>
              <w:rPr>
                <w:noProof/>
                <w:sz w:val="20"/>
                <w:szCs w:val="20"/>
              </w:rPr>
            </w:pPr>
            <w:r w:rsidRPr="00473F06">
              <w:rPr>
                <w:noProof/>
                <w:sz w:val="20"/>
              </w:rPr>
              <w:t>646 699 999,59</w:t>
            </w:r>
          </w:p>
        </w:tc>
      </w:tr>
      <w:tr w:rsidR="00AE0DA4" w:rsidRPr="00473F06" w14:paraId="5FC727A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A33F1F" w14:textId="77777777" w:rsidR="00AE0DA4" w:rsidRPr="00473F06" w:rsidRDefault="00AE0DA4" w:rsidP="00F87DAD">
            <w:pPr>
              <w:spacing w:before="0" w:after="0"/>
              <w:rPr>
                <w:noProof/>
                <w:sz w:val="20"/>
                <w:szCs w:val="20"/>
              </w:rPr>
            </w:pPr>
            <w:r w:rsidRPr="00473F06">
              <w:rPr>
                <w:noProof/>
                <w:color w:val="000000"/>
                <w:sz w:val="20"/>
              </w:rPr>
              <w:t>Engagements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B96792" w14:textId="77777777" w:rsidR="00AE0DA4" w:rsidRPr="00473F06" w:rsidRDefault="00AE0DA4" w:rsidP="00F87DAD">
            <w:pPr>
              <w:spacing w:before="0" w:after="0"/>
              <w:jc w:val="right"/>
              <w:rPr>
                <w:noProof/>
                <w:sz w:val="20"/>
                <w:szCs w:val="20"/>
              </w:rPr>
            </w:pPr>
            <w:r w:rsidRPr="00473F06">
              <w:rPr>
                <w:noProof/>
                <w:sz w:val="20"/>
              </w:rPr>
              <w:t>255 258 057,13</w:t>
            </w:r>
          </w:p>
        </w:tc>
      </w:tr>
      <w:tr w:rsidR="00AE0DA4" w:rsidRPr="00473F06" w14:paraId="5E4345E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49F74E" w14:textId="77777777" w:rsidR="00AE0DA4" w:rsidRPr="00473F06" w:rsidRDefault="00AE0DA4" w:rsidP="00F87DAD">
            <w:pPr>
              <w:spacing w:before="0" w:after="0"/>
              <w:rPr>
                <w:noProof/>
                <w:sz w:val="20"/>
                <w:szCs w:val="20"/>
              </w:rPr>
            </w:pPr>
            <w:r w:rsidRPr="00473F06">
              <w:rPr>
                <w:noProof/>
                <w:color w:val="000000"/>
                <w:sz w:val="20"/>
              </w:rPr>
              <w:t>Crédits non exécutés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A154EA" w14:textId="77777777" w:rsidR="00AE0DA4" w:rsidRPr="00473F06" w:rsidRDefault="00AE0DA4" w:rsidP="00F87DAD">
            <w:pPr>
              <w:spacing w:before="0" w:after="0"/>
              <w:jc w:val="right"/>
              <w:rPr>
                <w:noProof/>
                <w:sz w:val="20"/>
                <w:szCs w:val="20"/>
              </w:rPr>
            </w:pPr>
            <w:r w:rsidRPr="00473F06">
              <w:rPr>
                <w:noProof/>
                <w:sz w:val="20"/>
              </w:rPr>
              <w:t>391 441 942,46</w:t>
            </w:r>
          </w:p>
        </w:tc>
      </w:tr>
      <w:tr w:rsidR="00AE0DA4" w:rsidRPr="00473F06" w14:paraId="5C2FDF2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5DED31D" w14:textId="77777777" w:rsidR="00AE0DA4" w:rsidRPr="00473F06" w:rsidRDefault="00AE0DA4" w:rsidP="00F87DAD">
            <w:pPr>
              <w:spacing w:before="0" w:after="0"/>
              <w:rPr>
                <w:noProof/>
                <w:sz w:val="20"/>
                <w:szCs w:val="20"/>
              </w:rPr>
            </w:pPr>
            <w:r w:rsidRPr="00473F06">
              <w:rPr>
                <w:b/>
                <w:noProof/>
                <w:color w:val="000000"/>
                <w:sz w:val="20"/>
              </w:rPr>
              <w:t>Montant à reporter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055F1F3" w14:textId="77777777" w:rsidR="00AE0DA4" w:rsidRPr="00473F06" w:rsidRDefault="00AE0DA4" w:rsidP="00F87DAD">
            <w:pPr>
              <w:spacing w:before="0" w:after="0"/>
              <w:jc w:val="right"/>
              <w:rPr>
                <w:b/>
                <w:bCs/>
                <w:noProof/>
                <w:sz w:val="20"/>
                <w:szCs w:val="20"/>
              </w:rPr>
            </w:pPr>
            <w:r w:rsidRPr="00473F06">
              <w:rPr>
                <w:b/>
                <w:noProof/>
                <w:sz w:val="20"/>
              </w:rPr>
              <w:t>391 441 942,46</w:t>
            </w:r>
          </w:p>
        </w:tc>
      </w:tr>
    </w:tbl>
    <w:p w14:paraId="338FC563" w14:textId="77777777" w:rsidR="00AE0DA4" w:rsidRPr="00473F06" w:rsidRDefault="00AE0DA4" w:rsidP="00AE0DA4">
      <w:pPr>
        <w:spacing w:after="285"/>
        <w:rPr>
          <w:bCs/>
          <w:noProof/>
          <w:szCs w:val="24"/>
        </w:rPr>
      </w:pPr>
      <w:r w:rsidRPr="00473F06">
        <w:rPr>
          <w:noProof/>
        </w:rPr>
        <w:t>Dans le cadre de la politique agricole commune réformée applicable à partir de 2023, l’article 16, paragraphe 2, troisième alinéa, du règlement (UE) 2021/2116</w:t>
      </w:r>
      <w:r w:rsidRPr="00473F06">
        <w:rPr>
          <w:rStyle w:val="FootnoteReference"/>
          <w:bCs/>
          <w:noProof/>
          <w:szCs w:val="24"/>
        </w:rPr>
        <w:footnoteReference w:id="2"/>
      </w:r>
      <w:r w:rsidRPr="00473F06">
        <w:rPr>
          <w:noProof/>
        </w:rPr>
        <w:t xml:space="preserve"> prévoit une dérogation à l’article 12, paragraphe 2, troisième alinéa, du règlement (UE, Euratom) 2024/2509</w:t>
      </w:r>
      <w:r w:rsidRPr="00473F06">
        <w:rPr>
          <w:rStyle w:val="FootnoteReference"/>
          <w:bCs/>
          <w:noProof/>
          <w:szCs w:val="24"/>
        </w:rPr>
        <w:footnoteReference w:id="3"/>
      </w:r>
      <w:r w:rsidRPr="00473F06">
        <w:rPr>
          <w:noProof/>
        </w:rPr>
        <w:t xml:space="preserve">, en autorisant que les crédits inutilisés de la réserve agricole soient reportés pour financer la réserve agricole au cours des exercices budgétaires suivants jusqu’en 2027. En 2025, la réserve agricole s’élevait à 646,7 millions d’EUR, ventilés comme suit: 280,2 millions d’EUR de nouveaux crédits inscrits au budget (budget voté) et 366,5 millions d’EUR reportés de 2024. Sur le montant global, 255,3 millions d’EUR ont été utilisés pour les paiements liés aux mesures adoptées en 2024, dont la date d’éligibilité relevait de l’exercice 2025, ainsi que pour de nouvelles mesures adoptées en 2025.  </w:t>
      </w:r>
    </w:p>
    <w:p w14:paraId="2D943CFC" w14:textId="77777777" w:rsidR="00AE0DA4" w:rsidRPr="00473F06" w:rsidRDefault="00AE0DA4" w:rsidP="00AE0DA4">
      <w:pPr>
        <w:spacing w:after="285"/>
        <w:rPr>
          <w:bCs/>
          <w:noProof/>
          <w:szCs w:val="24"/>
        </w:rPr>
      </w:pPr>
      <w:r w:rsidRPr="00473F06">
        <w:rPr>
          <w:noProof/>
        </w:rPr>
        <w:t>Par conséquent, le montant restant de 391,4 millions d’EUR, constitué de 216,6 millions d’EUR de nouveaux crédits (budget voté de 2025) et de 174,8 millions d’EUR de crédits reportés, est reporté et mis à disposition afin de financer la réserve agricole en 2026, y compris les paiements qui doivent encore être effectués pour les mesures adoptées en 2025 dont les dates d’éligibilité sont fixées en 2026.</w:t>
      </w:r>
    </w:p>
    <w:p w14:paraId="2AF4571B" w14:textId="77777777" w:rsidR="00AE0DA4" w:rsidRPr="00473F06" w:rsidRDefault="00AE0DA4" w:rsidP="00AE0DA4">
      <w:pPr>
        <w:spacing w:before="0" w:after="200" w:line="276" w:lineRule="auto"/>
        <w:jc w:val="left"/>
        <w:rPr>
          <w:noProof/>
        </w:rPr>
      </w:pPr>
      <w:r w:rsidRPr="00473F06">
        <w:rPr>
          <w:noProof/>
        </w:rPr>
        <w:br w:type="page"/>
      </w:r>
    </w:p>
    <w:p w14:paraId="7ABE6C30" w14:textId="77777777" w:rsidR="00AE0DA4" w:rsidRPr="00473F06" w:rsidRDefault="00AE0DA4" w:rsidP="00AE0DA4">
      <w:pPr>
        <w:pStyle w:val="Annexetitre"/>
        <w:rPr>
          <w:noProof/>
        </w:rPr>
      </w:pPr>
      <w:r w:rsidRPr="00473F06">
        <w:rPr>
          <w:noProof/>
        </w:rPr>
        <w:t>ANNEXE II</w:t>
      </w:r>
    </w:p>
    <w:p w14:paraId="76497548" w14:textId="77777777" w:rsidR="00AE0DA4" w:rsidRPr="00473F06" w:rsidRDefault="00AE0DA4" w:rsidP="00AE0DA4">
      <w:pPr>
        <w:jc w:val="center"/>
        <w:rPr>
          <w:b/>
          <w:noProof/>
          <w:szCs w:val="24"/>
          <w:u w:val="single"/>
        </w:rPr>
      </w:pPr>
      <w:r w:rsidRPr="00473F06">
        <w:rPr>
          <w:b/>
          <w:noProof/>
          <w:u w:val="single"/>
        </w:rPr>
        <w:t>REPORT DE CRÉDITS D’ENGAGEMENT</w:t>
      </w:r>
    </w:p>
    <w:p w14:paraId="7B253121" w14:textId="77777777" w:rsidR="00AE0DA4" w:rsidRPr="00473F06" w:rsidRDefault="00AE0DA4" w:rsidP="00AE0DA4">
      <w:pPr>
        <w:spacing w:after="285"/>
        <w:rPr>
          <w:b/>
          <w:noProof/>
          <w:szCs w:val="24"/>
          <w:u w:val="single"/>
        </w:rPr>
      </w:pPr>
      <w:r w:rsidRPr="00473F06">
        <w:rPr>
          <w:b/>
          <w:noProof/>
          <w:u w:val="single"/>
        </w:rPr>
        <w:t>A. Vue d’ensemble</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473F06" w14:paraId="7FCFD256"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DAC76E" w14:textId="77777777" w:rsidR="00AE0DA4" w:rsidRPr="00473F06" w:rsidRDefault="00AE0DA4" w:rsidP="00F87DAD">
            <w:pPr>
              <w:spacing w:before="0" w:after="0"/>
              <w:jc w:val="center"/>
              <w:rPr>
                <w:noProof/>
                <w:sz w:val="20"/>
                <w:szCs w:val="20"/>
              </w:rPr>
            </w:pPr>
            <w:r w:rsidRPr="00473F06">
              <w:rPr>
                <w:b/>
                <w:noProof/>
                <w:color w:val="000000"/>
                <w:sz w:val="20"/>
              </w:rPr>
              <w:t>Nº</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21BE52" w14:textId="77777777" w:rsidR="00AE0DA4" w:rsidRPr="00473F06" w:rsidRDefault="00AE0DA4" w:rsidP="00F87DAD">
            <w:pPr>
              <w:spacing w:before="0" w:after="0"/>
              <w:jc w:val="center"/>
              <w:rPr>
                <w:noProof/>
                <w:sz w:val="20"/>
                <w:szCs w:val="20"/>
              </w:rPr>
            </w:pPr>
            <w:r w:rsidRPr="00473F06">
              <w:rPr>
                <w:b/>
                <w:noProof/>
                <w:color w:val="000000"/>
                <w:sz w:val="20"/>
              </w:rPr>
              <w:t>2025</w:t>
            </w:r>
          </w:p>
          <w:p w14:paraId="398F3731"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451FC1" w14:textId="77777777" w:rsidR="00AE0DA4" w:rsidRPr="00473F06" w:rsidRDefault="00AE0DA4" w:rsidP="00F87DAD">
            <w:pPr>
              <w:spacing w:before="0" w:after="0"/>
              <w:jc w:val="center"/>
              <w:rPr>
                <w:noProof/>
                <w:sz w:val="20"/>
                <w:szCs w:val="20"/>
              </w:rPr>
            </w:pPr>
            <w:r w:rsidRPr="00473F06">
              <w:rPr>
                <w:b/>
                <w:noProof/>
                <w:color w:val="000000"/>
                <w:sz w:val="20"/>
              </w:rPr>
              <w:t>Rubrique</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DFF77E" w14:textId="77777777" w:rsidR="00AE0DA4" w:rsidRPr="00473F06" w:rsidRDefault="00AE0DA4" w:rsidP="00F87DAD">
            <w:pPr>
              <w:spacing w:before="0" w:after="0"/>
              <w:jc w:val="center"/>
              <w:rPr>
                <w:noProof/>
                <w:sz w:val="20"/>
                <w:szCs w:val="20"/>
              </w:rPr>
            </w:pPr>
            <w:r w:rsidRPr="00473F06">
              <w:rPr>
                <w:b/>
                <w:noProof/>
                <w:color w:val="000000"/>
                <w:sz w:val="20"/>
              </w:rPr>
              <w:t>2026</w:t>
            </w:r>
          </w:p>
          <w:p w14:paraId="7F268871"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4D57EE" w14:textId="77777777" w:rsidR="00AE0DA4" w:rsidRPr="00473F06" w:rsidRDefault="00AE0DA4" w:rsidP="00F87DAD">
            <w:pPr>
              <w:spacing w:before="0" w:after="0" w:line="276" w:lineRule="auto"/>
              <w:jc w:val="center"/>
              <w:rPr>
                <w:noProof/>
                <w:sz w:val="20"/>
                <w:szCs w:val="20"/>
              </w:rPr>
            </w:pPr>
            <w:r w:rsidRPr="00473F06">
              <w:rPr>
                <w:b/>
                <w:noProof/>
                <w:color w:val="000000"/>
                <w:sz w:val="20"/>
              </w:rPr>
              <w:t>Règlement</w:t>
            </w:r>
          </w:p>
          <w:p w14:paraId="26330920" w14:textId="77777777" w:rsidR="00AE0DA4" w:rsidRPr="00473F06" w:rsidRDefault="00AE0DA4" w:rsidP="00F87DAD">
            <w:pPr>
              <w:spacing w:before="0" w:after="0" w:line="276" w:lineRule="auto"/>
              <w:jc w:val="center"/>
              <w:rPr>
                <w:rFonts w:eastAsia="Arial"/>
                <w:b/>
                <w:noProof/>
                <w:color w:val="000000"/>
                <w:sz w:val="20"/>
                <w:szCs w:val="20"/>
              </w:rPr>
            </w:pPr>
            <w:r w:rsidRPr="00473F06">
              <w:rPr>
                <w:b/>
                <w:noProof/>
                <w:color w:val="000000"/>
                <w:sz w:val="20"/>
              </w:rPr>
              <w:t>(UE, Euratom)</w:t>
            </w:r>
          </w:p>
          <w:p w14:paraId="0EF1C4EE"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C1C89B1" w14:textId="77777777" w:rsidR="00AE0DA4" w:rsidRPr="00473F06" w:rsidRDefault="00AE0DA4" w:rsidP="00F87DAD">
            <w:pPr>
              <w:spacing w:before="0" w:after="0"/>
              <w:jc w:val="center"/>
              <w:rPr>
                <w:noProof/>
                <w:sz w:val="20"/>
                <w:szCs w:val="20"/>
              </w:rPr>
            </w:pPr>
            <w:r w:rsidRPr="00473F06">
              <w:rPr>
                <w:b/>
                <w:noProof/>
                <w:color w:val="000000"/>
                <w:sz w:val="20"/>
              </w:rPr>
              <w:t>Montant à reporter</w:t>
            </w:r>
          </w:p>
          <w:p w14:paraId="1DDB4416"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(en EUR)</w:t>
            </w:r>
          </w:p>
        </w:tc>
      </w:tr>
      <w:tr w:rsidR="00AE0DA4" w:rsidRPr="00473F06" w14:paraId="2EAC0A2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C51EFB" w14:textId="77777777" w:rsidR="00AE0DA4" w:rsidRPr="00473F06" w:rsidRDefault="00AE0DA4" w:rsidP="00F87DAD">
            <w:pPr>
              <w:jc w:val="center"/>
              <w:rPr>
                <w:noProof/>
                <w:sz w:val="20"/>
                <w:szCs w:val="20"/>
              </w:rPr>
            </w:pPr>
            <w:r w:rsidRPr="00473F0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27932" w14:textId="77777777" w:rsidR="00AE0DA4" w:rsidRPr="00473F06" w:rsidRDefault="00AE0DA4" w:rsidP="00F87DAD">
            <w:pPr>
              <w:rPr>
                <w:noProof/>
                <w:sz w:val="20"/>
                <w:szCs w:val="20"/>
              </w:rPr>
            </w:pPr>
            <w:r w:rsidRPr="00473F06">
              <w:rPr>
                <w:noProof/>
                <w:sz w:val="20"/>
              </w:rPr>
              <w:t>12 10 01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305039" w14:textId="77777777" w:rsidR="00AE0DA4" w:rsidRPr="00473F06" w:rsidRDefault="00AE0DA4" w:rsidP="00F87DAD">
            <w:pPr>
              <w:ind w:right="141"/>
              <w:rPr>
                <w:noProof/>
                <w:sz w:val="20"/>
                <w:szCs w:val="20"/>
              </w:rPr>
            </w:pPr>
            <w:r w:rsidRPr="00473F06">
              <w:rPr>
                <w:noProof/>
                <w:sz w:val="20"/>
              </w:rPr>
              <w:t>Agence de l’Union européenne pour la coopération des services répressifs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828B79" w14:textId="77777777" w:rsidR="00AE0DA4" w:rsidRPr="00473F06" w:rsidRDefault="00AE0DA4" w:rsidP="00F87DAD">
            <w:pPr>
              <w:rPr>
                <w:noProof/>
                <w:sz w:val="20"/>
                <w:szCs w:val="20"/>
              </w:rPr>
            </w:pPr>
            <w:r w:rsidRPr="00473F06">
              <w:rPr>
                <w:noProof/>
                <w:sz w:val="20"/>
              </w:rPr>
              <w:t>12 10 01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2D8909" w14:textId="77777777" w:rsidR="00AE0DA4" w:rsidRPr="00473F06" w:rsidRDefault="00AE0DA4" w:rsidP="00F87DAD">
            <w:pPr>
              <w:rPr>
                <w:noProof/>
                <w:sz w:val="20"/>
                <w:szCs w:val="20"/>
              </w:rPr>
            </w:pPr>
            <w:r w:rsidRPr="00473F06">
              <w:rPr>
                <w:noProof/>
                <w:sz w:val="20"/>
              </w:rPr>
              <w:t>art. 12, § 2, pt. b)</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EEDD48" w14:textId="77777777" w:rsidR="00AE0DA4" w:rsidRPr="00473F06" w:rsidRDefault="00AE0DA4" w:rsidP="00F87DAD">
            <w:pPr>
              <w:jc w:val="right"/>
              <w:rPr>
                <w:noProof/>
                <w:sz w:val="20"/>
                <w:szCs w:val="20"/>
              </w:rPr>
            </w:pPr>
            <w:r w:rsidRPr="00473F06">
              <w:rPr>
                <w:noProof/>
                <w:sz w:val="20"/>
              </w:rPr>
              <w:t>11 758 000,00</w:t>
            </w:r>
          </w:p>
        </w:tc>
      </w:tr>
      <w:tr w:rsidR="00AE0DA4" w:rsidRPr="00473F06" w14:paraId="217F1DEA"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90DF201"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709CB8E"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2F375" w14:textId="77777777" w:rsidR="00AE0DA4" w:rsidRPr="00473F06" w:rsidRDefault="00AE0DA4" w:rsidP="00F87DAD">
            <w:pPr>
              <w:rPr>
                <w:noProof/>
                <w:sz w:val="20"/>
                <w:szCs w:val="20"/>
              </w:rPr>
            </w:pPr>
            <w:r w:rsidRPr="00473F06">
              <w:rPr>
                <w:b/>
                <w:noProof/>
                <w:color w:val="000000"/>
                <w:sz w:val="20"/>
              </w:rPr>
              <w:t>Rubrique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0D2A66D"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C474BB0"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2F593C" w14:textId="77777777" w:rsidR="00AE0DA4" w:rsidRPr="00473F06" w:rsidRDefault="00AE0DA4" w:rsidP="00F87DAD">
            <w:pPr>
              <w:jc w:val="right"/>
              <w:rPr>
                <w:b/>
                <w:bCs/>
                <w:noProof/>
                <w:sz w:val="20"/>
                <w:szCs w:val="20"/>
              </w:rPr>
            </w:pPr>
            <w:r w:rsidRPr="00473F06">
              <w:rPr>
                <w:b/>
                <w:noProof/>
                <w:sz w:val="20"/>
              </w:rPr>
              <w:t>11 758 000,00</w:t>
            </w:r>
          </w:p>
        </w:tc>
      </w:tr>
      <w:tr w:rsidR="00AE0DA4" w:rsidRPr="00473F06" w14:paraId="24A7488B"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4AB6457"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351846"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5F117E3" w14:textId="77777777" w:rsidR="00AE0DA4" w:rsidRPr="00473F06" w:rsidRDefault="00AE0DA4" w:rsidP="00F87DAD">
            <w:pPr>
              <w:rPr>
                <w:noProof/>
                <w:sz w:val="20"/>
                <w:szCs w:val="20"/>
              </w:rPr>
            </w:pPr>
            <w:r w:rsidRPr="00473F06">
              <w:rPr>
                <w:b/>
                <w:noProof/>
                <w:color w:val="000000"/>
                <w:sz w:val="20"/>
              </w:rPr>
              <w:t>Total général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D2E2CDD"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F7C0C79"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F77745" w14:textId="77777777" w:rsidR="00AE0DA4" w:rsidRPr="00473F06" w:rsidRDefault="00AE0DA4" w:rsidP="00F87DAD">
            <w:pPr>
              <w:jc w:val="right"/>
              <w:rPr>
                <w:b/>
                <w:bCs/>
                <w:noProof/>
                <w:sz w:val="20"/>
                <w:szCs w:val="20"/>
              </w:rPr>
            </w:pPr>
            <w:r w:rsidRPr="00473F06">
              <w:rPr>
                <w:b/>
                <w:noProof/>
                <w:sz w:val="20"/>
              </w:rPr>
              <w:t>11 758 000,00</w:t>
            </w:r>
          </w:p>
        </w:tc>
      </w:tr>
    </w:tbl>
    <w:p w14:paraId="4096B1FF" w14:textId="77777777" w:rsidR="00AE0DA4" w:rsidRPr="00473F06" w:rsidRDefault="00AE0DA4" w:rsidP="00AE0DA4">
      <w:pPr>
        <w:rPr>
          <w:noProof/>
        </w:rPr>
      </w:pPr>
    </w:p>
    <w:p w14:paraId="703751A2" w14:textId="77777777" w:rsidR="00AE0DA4" w:rsidRPr="00473F06" w:rsidRDefault="00AE0DA4" w:rsidP="00AE0DA4">
      <w:pPr>
        <w:spacing w:after="285"/>
        <w:rPr>
          <w:b/>
          <w:noProof/>
          <w:szCs w:val="24"/>
          <w:u w:val="single"/>
        </w:rPr>
      </w:pPr>
      <w:r w:rsidRPr="00473F06">
        <w:rPr>
          <w:b/>
          <w:noProof/>
          <w:u w:val="single"/>
        </w:rPr>
        <w:t>B. Montant en euros à reporter pour chaque ligne et justifications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473F06" w14:paraId="491EC8FF" w14:textId="77777777" w:rsidTr="00F87DAD">
        <w:trPr>
          <w:cantSplit/>
        </w:trPr>
        <w:tc>
          <w:tcPr>
            <w:tcW w:w="675" w:type="dxa"/>
          </w:tcPr>
          <w:p w14:paraId="1543B76E" w14:textId="77777777" w:rsidR="00AE0DA4" w:rsidRPr="00473F06" w:rsidRDefault="00AE0DA4" w:rsidP="00F87DAD">
            <w:pPr>
              <w:spacing w:after="285"/>
              <w:rPr>
                <w:b/>
                <w:noProof/>
                <w:szCs w:val="24"/>
              </w:rPr>
            </w:pPr>
            <w:r w:rsidRPr="00473F06">
              <w:rPr>
                <w:b/>
                <w:noProof/>
              </w:rPr>
              <w:t>1</w:t>
            </w:r>
          </w:p>
        </w:tc>
        <w:tc>
          <w:tcPr>
            <w:tcW w:w="1276" w:type="dxa"/>
          </w:tcPr>
          <w:p w14:paraId="61E0A8F0" w14:textId="77777777" w:rsidR="00AE0DA4" w:rsidRPr="00473F06" w:rsidRDefault="00AE0DA4" w:rsidP="00F87DAD">
            <w:pPr>
              <w:spacing w:after="285"/>
              <w:rPr>
                <w:b/>
                <w:noProof/>
                <w:szCs w:val="24"/>
              </w:rPr>
            </w:pPr>
            <w:r w:rsidRPr="00473F06">
              <w:rPr>
                <w:b/>
                <w:noProof/>
              </w:rPr>
              <w:t>12 10 01</w:t>
            </w:r>
          </w:p>
        </w:tc>
        <w:tc>
          <w:tcPr>
            <w:tcW w:w="7338" w:type="dxa"/>
          </w:tcPr>
          <w:p w14:paraId="02BDDEF3" w14:textId="77777777" w:rsidR="00AE0DA4" w:rsidRPr="00473F06" w:rsidRDefault="00AE0DA4" w:rsidP="00F87DAD">
            <w:pPr>
              <w:spacing w:after="285"/>
              <w:jc w:val="left"/>
              <w:rPr>
                <w:b/>
                <w:noProof/>
                <w:szCs w:val="24"/>
              </w:rPr>
            </w:pPr>
            <w:r w:rsidRPr="00473F06">
              <w:rPr>
                <w:b/>
                <w:noProof/>
              </w:rPr>
              <w:t>Agence de l’Union européenne pour la coopération des services répressifs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473F06" w14:paraId="1B193CD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1CBBC" w14:textId="77777777" w:rsidR="00AE0DA4" w:rsidRPr="00473F06" w:rsidRDefault="00AE0DA4" w:rsidP="00F87DAD">
            <w:pPr>
              <w:spacing w:before="0" w:after="0"/>
              <w:rPr>
                <w:noProof/>
                <w:sz w:val="20"/>
                <w:szCs w:val="20"/>
              </w:rPr>
            </w:pPr>
            <w:r w:rsidRPr="00473F06">
              <w:rPr>
                <w:noProof/>
                <w:color w:val="000000"/>
                <w:sz w:val="20"/>
              </w:rPr>
              <w:t>Crédits autorisés en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C1C7C1" w14:textId="77777777" w:rsidR="00AE0DA4" w:rsidRPr="00473F06" w:rsidRDefault="00AE0DA4" w:rsidP="00F87DAD">
            <w:pPr>
              <w:spacing w:before="0" w:after="0"/>
              <w:jc w:val="right"/>
              <w:rPr>
                <w:noProof/>
                <w:sz w:val="20"/>
                <w:szCs w:val="20"/>
              </w:rPr>
            </w:pPr>
            <w:r w:rsidRPr="00473F06">
              <w:rPr>
                <w:noProof/>
                <w:sz w:val="20"/>
              </w:rPr>
              <w:t>241 069 206,00</w:t>
            </w:r>
          </w:p>
        </w:tc>
      </w:tr>
      <w:tr w:rsidR="00AE0DA4" w:rsidRPr="00473F06" w14:paraId="56FB311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40A69B" w14:textId="77777777" w:rsidR="00AE0DA4" w:rsidRPr="00473F06" w:rsidRDefault="00AE0DA4" w:rsidP="00F87DAD">
            <w:pPr>
              <w:spacing w:before="0" w:after="0"/>
              <w:rPr>
                <w:noProof/>
                <w:sz w:val="20"/>
                <w:szCs w:val="20"/>
              </w:rPr>
            </w:pPr>
            <w:r w:rsidRPr="00473F06">
              <w:rPr>
                <w:noProof/>
                <w:color w:val="000000"/>
                <w:sz w:val="20"/>
              </w:rPr>
              <w:t>Engagements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444440" w14:textId="77777777" w:rsidR="00AE0DA4" w:rsidRPr="00473F06" w:rsidRDefault="00AE0DA4" w:rsidP="00F87DAD">
            <w:pPr>
              <w:spacing w:before="0" w:after="0"/>
              <w:jc w:val="right"/>
              <w:rPr>
                <w:noProof/>
                <w:sz w:val="20"/>
                <w:szCs w:val="20"/>
              </w:rPr>
            </w:pPr>
            <w:r w:rsidRPr="00473F06">
              <w:rPr>
                <w:noProof/>
                <w:sz w:val="20"/>
              </w:rPr>
              <w:t>229 311 206,00</w:t>
            </w:r>
          </w:p>
        </w:tc>
      </w:tr>
      <w:tr w:rsidR="00AE0DA4" w:rsidRPr="00473F06" w14:paraId="61FC7788"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96A068" w14:textId="77777777" w:rsidR="00AE0DA4" w:rsidRPr="00473F06" w:rsidRDefault="00AE0DA4" w:rsidP="00F87DAD">
            <w:pPr>
              <w:spacing w:before="0" w:after="0"/>
              <w:rPr>
                <w:noProof/>
                <w:sz w:val="20"/>
                <w:szCs w:val="20"/>
              </w:rPr>
            </w:pPr>
            <w:r w:rsidRPr="00473F06">
              <w:rPr>
                <w:noProof/>
                <w:color w:val="000000"/>
                <w:sz w:val="20"/>
              </w:rPr>
              <w:t>Crédits non exécutés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4B550" w14:textId="77777777" w:rsidR="00AE0DA4" w:rsidRPr="00473F06" w:rsidRDefault="00AE0DA4" w:rsidP="00F87DAD">
            <w:pPr>
              <w:spacing w:before="0" w:after="0"/>
              <w:jc w:val="right"/>
              <w:rPr>
                <w:noProof/>
                <w:sz w:val="20"/>
                <w:szCs w:val="20"/>
              </w:rPr>
            </w:pPr>
            <w:r w:rsidRPr="00473F06">
              <w:rPr>
                <w:noProof/>
                <w:sz w:val="20"/>
              </w:rPr>
              <w:t>11 758 000,00</w:t>
            </w:r>
          </w:p>
        </w:tc>
      </w:tr>
      <w:tr w:rsidR="00AE0DA4" w:rsidRPr="00473F06" w14:paraId="0D66538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828276" w14:textId="77777777" w:rsidR="00AE0DA4" w:rsidRPr="00473F06" w:rsidRDefault="00AE0DA4" w:rsidP="00F87DAD">
            <w:pPr>
              <w:spacing w:before="0" w:after="0"/>
              <w:rPr>
                <w:noProof/>
                <w:sz w:val="20"/>
                <w:szCs w:val="20"/>
              </w:rPr>
            </w:pPr>
            <w:r w:rsidRPr="00473F06">
              <w:rPr>
                <w:b/>
                <w:noProof/>
                <w:color w:val="000000"/>
                <w:sz w:val="20"/>
              </w:rPr>
              <w:t>Montant à reporter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2D3AB7C" w14:textId="77777777" w:rsidR="00AE0DA4" w:rsidRPr="00473F06" w:rsidRDefault="00AE0DA4" w:rsidP="00F87DAD">
            <w:pPr>
              <w:spacing w:before="0" w:after="0"/>
              <w:jc w:val="right"/>
              <w:rPr>
                <w:b/>
                <w:bCs/>
                <w:noProof/>
                <w:sz w:val="20"/>
                <w:szCs w:val="20"/>
              </w:rPr>
            </w:pPr>
            <w:r w:rsidRPr="00473F06">
              <w:rPr>
                <w:b/>
                <w:noProof/>
                <w:sz w:val="20"/>
              </w:rPr>
              <w:t>11 758 000,00</w:t>
            </w:r>
          </w:p>
        </w:tc>
      </w:tr>
    </w:tbl>
    <w:p w14:paraId="299ED3E3" w14:textId="77777777" w:rsidR="009D4B0F" w:rsidRPr="00473F06" w:rsidRDefault="00AE0DA4" w:rsidP="00AE0DA4">
      <w:pPr>
        <w:rPr>
          <w:noProof/>
          <w:szCs w:val="24"/>
        </w:rPr>
      </w:pPr>
      <w:r w:rsidRPr="00473F06">
        <w:rPr>
          <w:noProof/>
        </w:rPr>
        <w:t>Le règlement (UE) 2025/2611 du Parlement européen et du Conseil</w:t>
      </w:r>
      <w:r w:rsidRPr="00473F06">
        <w:rPr>
          <w:rStyle w:val="FootnoteReference"/>
          <w:noProof/>
          <w:szCs w:val="24"/>
        </w:rPr>
        <w:footnoteReference w:id="4"/>
      </w:r>
      <w:r w:rsidRPr="00473F06">
        <w:rPr>
          <w:noProof/>
        </w:rPr>
        <w:t xml:space="preserve"> modifiant le règlement (UE) 2016/794 en ce qui concerne le renforcement du soutien apporté par Europol et l’amélioration de la coopération policière pour prévenir le trafic de migrants et la traite des êtres humains et lutter contre ces phénomènes a été adopté le 16 décembre 2025, et les crédits (15,8 millions d’EUR) ont été virés à partir du titre «crédits provisionnels» conformément à l’article 30, paragraphe 2, point a), du règlement (UE, Euratom) 2024/2509. En raison de l’adoption tardive du règlement, seule une partie des fonds a pu être engagée avant la fin de 2025 (4,0 millions d’EUR), qui ont été utilisés pour les subventions de la plateforme pluridisciplinaire européenne contre les menaces criminelles (EMPACT) et de la task force opérationnelle. </w:t>
      </w:r>
    </w:p>
    <w:p w14:paraId="4D336948" w14:textId="77777777" w:rsidR="00AE0DA4" w:rsidRPr="00473F06" w:rsidRDefault="00AE0DA4" w:rsidP="00AE0DA4">
      <w:pPr>
        <w:rPr>
          <w:noProof/>
          <w:szCs w:val="24"/>
        </w:rPr>
      </w:pPr>
      <w:r w:rsidRPr="00473F06">
        <w:rPr>
          <w:noProof/>
        </w:rPr>
        <w:t>Les crédits d’engagement restants de l’exercice 2025, qui s’élèvent à 11,8 millions d’EUR, doivent être reportés à 2026 conformément à l’article 12, paragraphe 2, point b), du règlement (UE, Euratom) 2024/2509, principalement pour couvrir les coûts du développement de la biométrie et de la mise à niveau concernant l’application de réseau d’échange sécurisé d’informations (SIENA) (matériel, logiciels, services de conseil) et pour les intégrations de SIENA. Ce montant sera engagé dans le cadre d’appels d’offres en 2026 et complétera la dotation prévue pour l’exercice.</w:t>
      </w:r>
    </w:p>
    <w:p w14:paraId="485AC360" w14:textId="77777777" w:rsidR="00AE0DA4" w:rsidRPr="00473F06" w:rsidRDefault="00AE0DA4" w:rsidP="00AE0DA4">
      <w:pPr>
        <w:spacing w:before="0" w:after="200" w:line="276" w:lineRule="auto"/>
        <w:jc w:val="left"/>
        <w:rPr>
          <w:noProof/>
          <w:szCs w:val="24"/>
        </w:rPr>
      </w:pPr>
      <w:r w:rsidRPr="00473F06">
        <w:rPr>
          <w:noProof/>
        </w:rPr>
        <w:br w:type="page"/>
      </w:r>
    </w:p>
    <w:p w14:paraId="5D061A02" w14:textId="77777777" w:rsidR="00AE0DA4" w:rsidRPr="00473F06" w:rsidRDefault="00AE0DA4" w:rsidP="00AE0DA4">
      <w:pPr>
        <w:pStyle w:val="Annexetitre"/>
        <w:rPr>
          <w:noProof/>
        </w:rPr>
      </w:pPr>
      <w:r w:rsidRPr="00473F06">
        <w:rPr>
          <w:noProof/>
        </w:rPr>
        <w:t>ANNEXE III</w:t>
      </w:r>
    </w:p>
    <w:p w14:paraId="4E209A4A" w14:textId="77777777" w:rsidR="00AE0DA4" w:rsidRPr="00473F06" w:rsidRDefault="00AE0DA4" w:rsidP="00AE0DA4">
      <w:pPr>
        <w:jc w:val="center"/>
        <w:rPr>
          <w:b/>
          <w:noProof/>
          <w:szCs w:val="24"/>
          <w:u w:val="single"/>
        </w:rPr>
      </w:pPr>
      <w:r w:rsidRPr="00473F06">
        <w:rPr>
          <w:b/>
          <w:noProof/>
          <w:u w:val="single"/>
        </w:rPr>
        <w:t>REPORT DE CRÉDITS DE PAIEMENT</w:t>
      </w:r>
    </w:p>
    <w:p w14:paraId="53CBE15F" w14:textId="77777777" w:rsidR="00AE0DA4" w:rsidRPr="00473F06" w:rsidRDefault="00AE0DA4" w:rsidP="00AE0DA4">
      <w:pPr>
        <w:spacing w:after="285"/>
        <w:rPr>
          <w:b/>
          <w:noProof/>
          <w:szCs w:val="24"/>
          <w:u w:val="single"/>
        </w:rPr>
      </w:pPr>
      <w:r w:rsidRPr="00473F06">
        <w:rPr>
          <w:b/>
          <w:noProof/>
          <w:u w:val="single"/>
        </w:rPr>
        <w:t>A. Vue d’ensemble</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473F06" w14:paraId="26F7DA70"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F91E735" w14:textId="77777777" w:rsidR="00AE0DA4" w:rsidRPr="00473F06" w:rsidRDefault="00AE0DA4" w:rsidP="00F87DAD">
            <w:pPr>
              <w:spacing w:before="0" w:after="0"/>
              <w:jc w:val="center"/>
              <w:rPr>
                <w:noProof/>
                <w:sz w:val="20"/>
                <w:szCs w:val="20"/>
              </w:rPr>
            </w:pPr>
            <w:r w:rsidRPr="00473F06">
              <w:rPr>
                <w:b/>
                <w:noProof/>
                <w:color w:val="000000"/>
                <w:sz w:val="20"/>
              </w:rPr>
              <w:t>Nº</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B5FB319" w14:textId="77777777" w:rsidR="00AE0DA4" w:rsidRPr="00473F06" w:rsidRDefault="00AE0DA4" w:rsidP="00F87DAD">
            <w:pPr>
              <w:spacing w:before="0" w:after="0"/>
              <w:jc w:val="center"/>
              <w:rPr>
                <w:noProof/>
                <w:sz w:val="20"/>
                <w:szCs w:val="20"/>
              </w:rPr>
            </w:pPr>
            <w:r w:rsidRPr="00473F06">
              <w:rPr>
                <w:b/>
                <w:noProof/>
                <w:color w:val="000000"/>
                <w:sz w:val="20"/>
              </w:rPr>
              <w:t>2025</w:t>
            </w:r>
          </w:p>
          <w:p w14:paraId="11668D91"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51B218" w14:textId="77777777" w:rsidR="00AE0DA4" w:rsidRPr="00473F06" w:rsidRDefault="00AE0DA4" w:rsidP="00F87DAD">
            <w:pPr>
              <w:spacing w:before="0" w:after="0"/>
              <w:jc w:val="center"/>
              <w:rPr>
                <w:noProof/>
                <w:sz w:val="20"/>
                <w:szCs w:val="20"/>
              </w:rPr>
            </w:pPr>
            <w:r w:rsidRPr="00473F06">
              <w:rPr>
                <w:b/>
                <w:noProof/>
                <w:color w:val="000000"/>
                <w:sz w:val="20"/>
              </w:rPr>
              <w:t>Rubrique</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72A01F6" w14:textId="77777777" w:rsidR="00AE0DA4" w:rsidRPr="00473F06" w:rsidRDefault="00AE0DA4" w:rsidP="00F87DAD">
            <w:pPr>
              <w:spacing w:before="0" w:after="0"/>
              <w:jc w:val="center"/>
              <w:rPr>
                <w:noProof/>
                <w:sz w:val="20"/>
                <w:szCs w:val="20"/>
              </w:rPr>
            </w:pPr>
            <w:r w:rsidRPr="00473F06">
              <w:rPr>
                <w:b/>
                <w:noProof/>
                <w:color w:val="000000"/>
                <w:sz w:val="20"/>
              </w:rPr>
              <w:t>2026</w:t>
            </w:r>
          </w:p>
          <w:p w14:paraId="1199F989"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B06B4F7" w14:textId="77777777" w:rsidR="00AE0DA4" w:rsidRPr="00473F06" w:rsidRDefault="00AE0DA4" w:rsidP="00F87DAD">
            <w:pPr>
              <w:spacing w:before="0" w:after="0" w:line="276" w:lineRule="auto"/>
              <w:jc w:val="center"/>
              <w:rPr>
                <w:noProof/>
                <w:sz w:val="20"/>
                <w:szCs w:val="20"/>
              </w:rPr>
            </w:pPr>
            <w:r w:rsidRPr="00473F06">
              <w:rPr>
                <w:b/>
                <w:noProof/>
                <w:color w:val="000000"/>
                <w:sz w:val="20"/>
              </w:rPr>
              <w:t>Règlement</w:t>
            </w:r>
          </w:p>
          <w:p w14:paraId="2B594A6A" w14:textId="77777777" w:rsidR="00AE0DA4" w:rsidRPr="00473F06" w:rsidRDefault="00AE0DA4" w:rsidP="00F87DAD">
            <w:pPr>
              <w:spacing w:before="0" w:after="0" w:line="276" w:lineRule="auto"/>
              <w:jc w:val="center"/>
              <w:rPr>
                <w:rFonts w:eastAsia="Arial"/>
                <w:b/>
                <w:noProof/>
                <w:color w:val="000000"/>
                <w:sz w:val="20"/>
                <w:szCs w:val="20"/>
              </w:rPr>
            </w:pPr>
            <w:r w:rsidRPr="00473F06">
              <w:rPr>
                <w:b/>
                <w:noProof/>
                <w:color w:val="000000"/>
                <w:sz w:val="20"/>
              </w:rPr>
              <w:t>(UE, Euratom)</w:t>
            </w:r>
          </w:p>
          <w:p w14:paraId="1B888074"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B4A19A" w14:textId="77777777" w:rsidR="00AE0DA4" w:rsidRPr="00473F06" w:rsidRDefault="00AE0DA4" w:rsidP="00F87DAD">
            <w:pPr>
              <w:spacing w:before="0" w:after="0"/>
              <w:jc w:val="center"/>
              <w:rPr>
                <w:noProof/>
                <w:sz w:val="20"/>
                <w:szCs w:val="20"/>
              </w:rPr>
            </w:pPr>
            <w:r w:rsidRPr="00473F06">
              <w:rPr>
                <w:b/>
                <w:noProof/>
                <w:color w:val="000000"/>
                <w:sz w:val="20"/>
              </w:rPr>
              <w:t>Montant à reporter</w:t>
            </w:r>
          </w:p>
          <w:p w14:paraId="52A88B61" w14:textId="77777777" w:rsidR="00AE0DA4" w:rsidRPr="00473F06" w:rsidRDefault="00AE0DA4" w:rsidP="00F87DAD">
            <w:pPr>
              <w:spacing w:before="0" w:after="0"/>
              <w:jc w:val="center"/>
              <w:rPr>
                <w:rFonts w:eastAsia="Arial"/>
                <w:b/>
                <w:noProof/>
                <w:color w:val="000000"/>
                <w:sz w:val="20"/>
                <w:szCs w:val="20"/>
              </w:rPr>
            </w:pPr>
            <w:r w:rsidRPr="00473F06">
              <w:rPr>
                <w:b/>
                <w:noProof/>
                <w:color w:val="000000"/>
                <w:sz w:val="20"/>
              </w:rPr>
              <w:t>(en EUR)</w:t>
            </w:r>
          </w:p>
        </w:tc>
      </w:tr>
      <w:tr w:rsidR="00AE0DA4" w:rsidRPr="00473F06" w14:paraId="60CAFEE3"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83B822" w14:textId="77777777" w:rsidR="00AE0DA4" w:rsidRPr="00473F06" w:rsidRDefault="00AE0DA4" w:rsidP="00F87DAD">
            <w:pPr>
              <w:jc w:val="center"/>
              <w:rPr>
                <w:noProof/>
                <w:sz w:val="20"/>
                <w:szCs w:val="20"/>
              </w:rPr>
            </w:pPr>
            <w:r w:rsidRPr="00473F0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3BA1BC" w14:textId="77777777" w:rsidR="00AE0DA4" w:rsidRPr="00473F06" w:rsidRDefault="00AE0DA4" w:rsidP="00F87DAD">
            <w:pPr>
              <w:rPr>
                <w:noProof/>
                <w:sz w:val="20"/>
                <w:szCs w:val="20"/>
              </w:rPr>
            </w:pPr>
            <w:r w:rsidRPr="00473F06">
              <w:rPr>
                <w:noProof/>
                <w:sz w:val="20"/>
              </w:rPr>
              <w:t>03 03 01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8514F" w14:textId="77777777" w:rsidR="00AE0DA4" w:rsidRPr="00473F06" w:rsidRDefault="00AE0DA4" w:rsidP="00F87DAD">
            <w:pPr>
              <w:ind w:right="141"/>
              <w:rPr>
                <w:noProof/>
                <w:sz w:val="20"/>
                <w:szCs w:val="20"/>
              </w:rPr>
            </w:pPr>
            <w:r w:rsidRPr="00473F06">
              <w:rPr>
                <w:noProof/>
                <w:sz w:val="20"/>
              </w:rPr>
              <w:t>Prévenir et combattre la fraude, la corruption et toute autre activité illégale portant atteinte aux intérêts financiers de l’Union</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1D64" w14:textId="77777777" w:rsidR="00AE0DA4" w:rsidRPr="00473F06" w:rsidRDefault="00AE0DA4" w:rsidP="00F87DAD">
            <w:pPr>
              <w:rPr>
                <w:noProof/>
                <w:sz w:val="20"/>
                <w:szCs w:val="20"/>
              </w:rPr>
            </w:pPr>
            <w:r w:rsidRPr="00473F06">
              <w:rPr>
                <w:noProof/>
                <w:sz w:val="20"/>
              </w:rPr>
              <w:t>03 03 01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B84910" w14:textId="77777777" w:rsidR="00AE0DA4" w:rsidRPr="00473F06" w:rsidRDefault="00AE0DA4" w:rsidP="00F87DAD">
            <w:pPr>
              <w:rPr>
                <w:noProof/>
                <w:sz w:val="20"/>
                <w:szCs w:val="20"/>
              </w:rPr>
            </w:pPr>
            <w:r w:rsidRPr="00473F06">
              <w:rPr>
                <w:noProof/>
                <w:sz w:val="20"/>
              </w:rPr>
              <w:t>art. 12, § 2, pt. 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D7CC72" w14:textId="77777777" w:rsidR="00AE0DA4" w:rsidRPr="00473F06" w:rsidRDefault="00AE0DA4" w:rsidP="00F87DAD">
            <w:pPr>
              <w:jc w:val="right"/>
              <w:rPr>
                <w:noProof/>
                <w:sz w:val="20"/>
                <w:szCs w:val="20"/>
              </w:rPr>
            </w:pPr>
            <w:r w:rsidRPr="00473F06">
              <w:rPr>
                <w:noProof/>
                <w:sz w:val="20"/>
              </w:rPr>
              <w:t>8 956 869,11</w:t>
            </w:r>
          </w:p>
        </w:tc>
      </w:tr>
      <w:tr w:rsidR="00AE0DA4" w:rsidRPr="00473F06" w14:paraId="1B76B46E"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A1439F"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3AC1FF3"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D528A6B" w14:textId="77777777" w:rsidR="00AE0DA4" w:rsidRPr="00473F06" w:rsidRDefault="00AE0DA4" w:rsidP="00F87DAD">
            <w:pPr>
              <w:rPr>
                <w:noProof/>
                <w:sz w:val="20"/>
                <w:szCs w:val="20"/>
              </w:rPr>
            </w:pPr>
            <w:r w:rsidRPr="00473F06">
              <w:rPr>
                <w:b/>
                <w:noProof/>
                <w:color w:val="000000"/>
                <w:sz w:val="20"/>
              </w:rPr>
              <w:t>Rubrique 1 -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294D5E2"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DDFC9F"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931181B" w14:textId="77777777" w:rsidR="00AE0DA4" w:rsidRPr="00473F06" w:rsidRDefault="00AE0DA4" w:rsidP="00F87DAD">
            <w:pPr>
              <w:jc w:val="right"/>
              <w:rPr>
                <w:b/>
                <w:bCs/>
                <w:noProof/>
                <w:sz w:val="20"/>
                <w:szCs w:val="20"/>
              </w:rPr>
            </w:pPr>
            <w:r w:rsidRPr="00473F06">
              <w:rPr>
                <w:b/>
                <w:noProof/>
                <w:sz w:val="20"/>
              </w:rPr>
              <w:t>8 956 869,11</w:t>
            </w:r>
          </w:p>
        </w:tc>
      </w:tr>
      <w:tr w:rsidR="00AE0DA4" w:rsidRPr="00473F06" w14:paraId="40EEAEA6"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F493AA" w14:textId="77777777" w:rsidR="00AE0DA4" w:rsidRPr="00473F06" w:rsidRDefault="00AE0DA4" w:rsidP="00F87DAD">
            <w:pPr>
              <w:jc w:val="center"/>
              <w:rPr>
                <w:noProof/>
                <w:sz w:val="20"/>
                <w:szCs w:val="20"/>
              </w:rPr>
            </w:pPr>
            <w:r w:rsidRPr="00473F06">
              <w:rPr>
                <w:noProof/>
                <w:sz w:val="20"/>
              </w:rPr>
              <w:t>2</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D1A0F9" w14:textId="77777777" w:rsidR="00AE0DA4" w:rsidRPr="00473F06" w:rsidRDefault="00AE0DA4" w:rsidP="00F87DAD">
            <w:pPr>
              <w:rPr>
                <w:noProof/>
                <w:sz w:val="20"/>
                <w:szCs w:val="20"/>
              </w:rPr>
            </w:pPr>
            <w:r w:rsidRPr="00473F06">
              <w:rPr>
                <w:noProof/>
                <w:sz w:val="20"/>
              </w:rPr>
              <w:t>12 10 01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193D7C" w14:textId="77777777" w:rsidR="00AE0DA4" w:rsidRPr="00473F06" w:rsidRDefault="00AE0DA4" w:rsidP="00F87DAD">
            <w:pPr>
              <w:ind w:right="141"/>
              <w:rPr>
                <w:noProof/>
                <w:sz w:val="20"/>
                <w:szCs w:val="20"/>
              </w:rPr>
            </w:pPr>
            <w:r w:rsidRPr="00473F06">
              <w:rPr>
                <w:noProof/>
                <w:sz w:val="20"/>
              </w:rPr>
              <w:t>Agence de l’Union européenne pour la coopération des services répressifs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588D66" w14:textId="77777777" w:rsidR="00AE0DA4" w:rsidRPr="00473F06" w:rsidRDefault="00AE0DA4" w:rsidP="00F87DAD">
            <w:pPr>
              <w:rPr>
                <w:noProof/>
                <w:sz w:val="20"/>
                <w:szCs w:val="20"/>
              </w:rPr>
            </w:pPr>
            <w:r w:rsidRPr="00473F06">
              <w:rPr>
                <w:noProof/>
                <w:sz w:val="20"/>
              </w:rPr>
              <w:t>12 10 01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35433E" w14:textId="77777777" w:rsidR="00AE0DA4" w:rsidRPr="00473F06" w:rsidRDefault="00AE0DA4" w:rsidP="00F87DAD">
            <w:pPr>
              <w:rPr>
                <w:noProof/>
                <w:sz w:val="20"/>
                <w:szCs w:val="20"/>
              </w:rPr>
            </w:pPr>
            <w:r w:rsidRPr="00473F06">
              <w:rPr>
                <w:noProof/>
                <w:sz w:val="20"/>
              </w:rPr>
              <w:t>art. 12, § 2, pt. 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617C6A" w14:textId="77777777" w:rsidR="00AE0DA4" w:rsidRPr="00473F06" w:rsidRDefault="00AE0DA4" w:rsidP="00F87DAD">
            <w:pPr>
              <w:jc w:val="right"/>
              <w:rPr>
                <w:noProof/>
                <w:sz w:val="20"/>
                <w:szCs w:val="20"/>
              </w:rPr>
            </w:pPr>
            <w:r w:rsidRPr="00473F06">
              <w:rPr>
                <w:noProof/>
                <w:sz w:val="20"/>
              </w:rPr>
              <w:t>15 758 000,00</w:t>
            </w:r>
          </w:p>
        </w:tc>
      </w:tr>
      <w:tr w:rsidR="00AE0DA4" w:rsidRPr="00473F06" w14:paraId="38D9631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AEDC5D"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48AF42"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7837CB" w14:textId="77777777" w:rsidR="00AE0DA4" w:rsidRPr="00473F06" w:rsidRDefault="00AE0DA4" w:rsidP="00F87DAD">
            <w:pPr>
              <w:rPr>
                <w:noProof/>
                <w:sz w:val="20"/>
                <w:szCs w:val="20"/>
              </w:rPr>
            </w:pPr>
            <w:r w:rsidRPr="00473F06">
              <w:rPr>
                <w:b/>
                <w:noProof/>
                <w:color w:val="000000"/>
                <w:sz w:val="20"/>
              </w:rPr>
              <w:t>Rubrique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011ECA"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A07267E"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5C73F6" w14:textId="77777777" w:rsidR="00AE0DA4" w:rsidRPr="00473F06" w:rsidRDefault="00AE0DA4" w:rsidP="00F87DAD">
            <w:pPr>
              <w:jc w:val="right"/>
              <w:rPr>
                <w:b/>
                <w:bCs/>
                <w:noProof/>
                <w:sz w:val="20"/>
                <w:szCs w:val="20"/>
              </w:rPr>
            </w:pPr>
            <w:r w:rsidRPr="00473F06">
              <w:rPr>
                <w:b/>
                <w:noProof/>
                <w:sz w:val="20"/>
              </w:rPr>
              <w:t>15 758 000,00</w:t>
            </w:r>
          </w:p>
        </w:tc>
      </w:tr>
      <w:tr w:rsidR="00AE0DA4" w:rsidRPr="00473F06" w14:paraId="150F5C98"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6BAF7BF" w14:textId="77777777" w:rsidR="00AE0DA4" w:rsidRPr="00473F06" w:rsidRDefault="00AE0DA4" w:rsidP="00F87DAD">
            <w:pPr>
              <w:jc w:val="center"/>
              <w:rPr>
                <w:noProof/>
                <w:sz w:val="20"/>
                <w:szCs w:val="20"/>
              </w:rPr>
            </w:pPr>
            <w:r w:rsidRPr="00473F06">
              <w:rPr>
                <w:noProof/>
                <w:sz w:val="20"/>
              </w:rPr>
              <w:t>3</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4DBF0911" w14:textId="77777777" w:rsidR="00AE0DA4" w:rsidRPr="00473F06" w:rsidRDefault="00AE0DA4" w:rsidP="00F87DAD">
            <w:pPr>
              <w:rPr>
                <w:noProof/>
                <w:sz w:val="20"/>
                <w:szCs w:val="20"/>
              </w:rPr>
            </w:pPr>
            <w:r w:rsidRPr="00473F06">
              <w:rPr>
                <w:noProof/>
                <w:sz w:val="20"/>
              </w:rPr>
              <w:t>16 02 04</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4CBB13C" w14:textId="77777777" w:rsidR="00AE0DA4" w:rsidRPr="00473F06" w:rsidRDefault="00AE0DA4" w:rsidP="00F87DAD">
            <w:pPr>
              <w:rPr>
                <w:rFonts w:eastAsia="Arial"/>
                <w:b/>
                <w:noProof/>
                <w:color w:val="000000"/>
                <w:sz w:val="20"/>
                <w:szCs w:val="20"/>
              </w:rPr>
            </w:pPr>
            <w:r w:rsidRPr="00473F06">
              <w:rPr>
                <w:noProof/>
                <w:sz w:val="20"/>
              </w:rPr>
              <w:t>Facilité pour la reprise et la résilience - Contribution de la réserve d’ajustement au Brexit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55B1F65" w14:textId="77777777" w:rsidR="00AE0DA4" w:rsidRPr="00473F06" w:rsidRDefault="00AE0DA4" w:rsidP="00F87DAD">
            <w:pPr>
              <w:rPr>
                <w:noProof/>
                <w:sz w:val="20"/>
                <w:szCs w:val="20"/>
              </w:rPr>
            </w:pPr>
            <w:r w:rsidRPr="00473F06">
              <w:rPr>
                <w:noProof/>
                <w:sz w:val="20"/>
              </w:rPr>
              <w:t>16 02 04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3D01BF1" w14:textId="77777777" w:rsidR="00AE0DA4" w:rsidRPr="00473F06" w:rsidRDefault="00AE0DA4" w:rsidP="00F87DAD">
            <w:pPr>
              <w:rPr>
                <w:noProof/>
                <w:sz w:val="20"/>
                <w:szCs w:val="20"/>
              </w:rPr>
            </w:pPr>
            <w:r w:rsidRPr="00473F06">
              <w:rPr>
                <w:noProof/>
                <w:sz w:val="20"/>
              </w:rPr>
              <w:t>art. 12, § 2, pt. c)</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1CCB382" w14:textId="77777777" w:rsidR="00AE0DA4" w:rsidRPr="00473F06" w:rsidRDefault="00AE0DA4" w:rsidP="00F87DAD">
            <w:pPr>
              <w:jc w:val="right"/>
              <w:rPr>
                <w:b/>
                <w:bCs/>
                <w:noProof/>
                <w:sz w:val="20"/>
                <w:szCs w:val="20"/>
              </w:rPr>
            </w:pPr>
            <w:r w:rsidRPr="00473F06">
              <w:rPr>
                <w:noProof/>
                <w:sz w:val="20"/>
              </w:rPr>
              <w:t>17 779 074,00</w:t>
            </w:r>
          </w:p>
        </w:tc>
      </w:tr>
      <w:tr w:rsidR="00AE0DA4" w:rsidRPr="00473F06" w14:paraId="2089B44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5FE8F2"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F784875"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80815B" w14:textId="77777777" w:rsidR="00AE0DA4" w:rsidRPr="00473F06" w:rsidRDefault="00EE06FE" w:rsidP="00F87DAD">
            <w:pPr>
              <w:rPr>
                <w:rFonts w:eastAsia="Arial"/>
                <w:b/>
                <w:noProof/>
                <w:color w:val="000000"/>
                <w:sz w:val="20"/>
                <w:szCs w:val="20"/>
              </w:rPr>
            </w:pPr>
            <w:r w:rsidRPr="00473F06">
              <w:rPr>
                <w:b/>
                <w:noProof/>
                <w:color w:val="000000"/>
                <w:sz w:val="20"/>
              </w:rPr>
              <w:t>Instruments spéciaux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EF3329"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8A8118"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38716FC" w14:textId="77777777" w:rsidR="00AE0DA4" w:rsidRPr="00473F06" w:rsidRDefault="00AE0DA4" w:rsidP="00F87DAD">
            <w:pPr>
              <w:jc w:val="right"/>
              <w:rPr>
                <w:b/>
                <w:bCs/>
                <w:noProof/>
                <w:sz w:val="20"/>
                <w:szCs w:val="20"/>
              </w:rPr>
            </w:pPr>
            <w:r w:rsidRPr="00473F06">
              <w:rPr>
                <w:b/>
                <w:noProof/>
                <w:sz w:val="20"/>
              </w:rPr>
              <w:t>17 779 074,00</w:t>
            </w:r>
          </w:p>
        </w:tc>
      </w:tr>
      <w:tr w:rsidR="00AE0DA4" w:rsidRPr="00473F06" w14:paraId="5C167C26"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54BC6" w14:textId="77777777" w:rsidR="00AE0DA4" w:rsidRPr="00473F06"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AC8D82C" w14:textId="77777777" w:rsidR="00AE0DA4" w:rsidRPr="00473F06"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1A09BE" w14:textId="77777777" w:rsidR="00AE0DA4" w:rsidRPr="00473F06" w:rsidRDefault="00AE0DA4" w:rsidP="00F87DAD">
            <w:pPr>
              <w:rPr>
                <w:noProof/>
                <w:sz w:val="20"/>
                <w:szCs w:val="20"/>
              </w:rPr>
            </w:pPr>
            <w:r w:rsidRPr="00473F06">
              <w:rPr>
                <w:b/>
                <w:noProof/>
                <w:color w:val="000000"/>
                <w:sz w:val="20"/>
              </w:rPr>
              <w:t>Total général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FF49E3C" w14:textId="77777777" w:rsidR="00AE0DA4" w:rsidRPr="00473F06"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6671FF7" w14:textId="77777777" w:rsidR="00AE0DA4" w:rsidRPr="00473F06"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421B1A" w14:textId="77777777" w:rsidR="00AE0DA4" w:rsidRPr="00473F06" w:rsidRDefault="00AE0DA4" w:rsidP="00F87DAD">
            <w:pPr>
              <w:jc w:val="right"/>
              <w:rPr>
                <w:b/>
                <w:bCs/>
                <w:noProof/>
                <w:sz w:val="20"/>
                <w:szCs w:val="20"/>
              </w:rPr>
            </w:pPr>
            <w:r w:rsidRPr="00473F06">
              <w:rPr>
                <w:b/>
                <w:noProof/>
                <w:sz w:val="20"/>
              </w:rPr>
              <w:t>42 493 943,11</w:t>
            </w:r>
          </w:p>
        </w:tc>
      </w:tr>
    </w:tbl>
    <w:p w14:paraId="65A5B77C" w14:textId="77777777" w:rsidR="00AE0DA4" w:rsidRPr="00473F06" w:rsidRDefault="00AE0DA4" w:rsidP="00AE0DA4">
      <w:pPr>
        <w:rPr>
          <w:noProof/>
        </w:rPr>
      </w:pPr>
    </w:p>
    <w:p w14:paraId="217D0FA7" w14:textId="77777777" w:rsidR="00AE0DA4" w:rsidRPr="00473F06" w:rsidRDefault="00AE0DA4" w:rsidP="00AE0DA4">
      <w:pPr>
        <w:spacing w:after="285"/>
        <w:rPr>
          <w:b/>
          <w:noProof/>
          <w:szCs w:val="24"/>
          <w:u w:val="single"/>
        </w:rPr>
      </w:pPr>
      <w:r w:rsidRPr="00473F06">
        <w:rPr>
          <w:b/>
          <w:noProof/>
          <w:u w:val="single"/>
        </w:rPr>
        <w:t>B. Montant en euros à reporter pour chaque ligne et justifications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473F06" w14:paraId="3BF197FF" w14:textId="77777777" w:rsidTr="00F87DAD">
        <w:trPr>
          <w:cantSplit/>
        </w:trPr>
        <w:tc>
          <w:tcPr>
            <w:tcW w:w="675" w:type="dxa"/>
          </w:tcPr>
          <w:p w14:paraId="55CE39F5" w14:textId="77777777" w:rsidR="00AE0DA4" w:rsidRPr="00473F06" w:rsidRDefault="00AE0DA4" w:rsidP="00F87DAD">
            <w:pPr>
              <w:spacing w:after="285"/>
              <w:rPr>
                <w:b/>
                <w:noProof/>
                <w:szCs w:val="24"/>
              </w:rPr>
            </w:pPr>
            <w:r w:rsidRPr="00473F06">
              <w:rPr>
                <w:b/>
                <w:noProof/>
              </w:rPr>
              <w:t>1</w:t>
            </w:r>
          </w:p>
        </w:tc>
        <w:tc>
          <w:tcPr>
            <w:tcW w:w="1276" w:type="dxa"/>
          </w:tcPr>
          <w:p w14:paraId="63923FFF" w14:textId="77777777" w:rsidR="00AE0DA4" w:rsidRPr="00473F06" w:rsidRDefault="00AE0DA4" w:rsidP="00F87DAD">
            <w:pPr>
              <w:spacing w:after="285"/>
              <w:rPr>
                <w:b/>
                <w:noProof/>
                <w:szCs w:val="24"/>
              </w:rPr>
            </w:pPr>
            <w:r w:rsidRPr="00473F06">
              <w:rPr>
                <w:b/>
                <w:noProof/>
              </w:rPr>
              <w:t>03 03 01</w:t>
            </w:r>
          </w:p>
        </w:tc>
        <w:tc>
          <w:tcPr>
            <w:tcW w:w="7338" w:type="dxa"/>
          </w:tcPr>
          <w:p w14:paraId="7CAE0B3A" w14:textId="77777777" w:rsidR="00AE0DA4" w:rsidRPr="00473F06" w:rsidRDefault="00AE0DA4" w:rsidP="00F87DAD">
            <w:pPr>
              <w:spacing w:after="285"/>
              <w:jc w:val="left"/>
              <w:rPr>
                <w:b/>
                <w:noProof/>
                <w:szCs w:val="24"/>
              </w:rPr>
            </w:pPr>
            <w:r w:rsidRPr="00473F06">
              <w:rPr>
                <w:b/>
                <w:noProof/>
              </w:rPr>
              <w:t>Prévenir et combattre la fraude, la corruption et toute autre activité illégale portant atteinte aux intérêts financiers de l’Union</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473F06" w14:paraId="26FF452A"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60E914" w14:textId="77777777" w:rsidR="00AE0DA4" w:rsidRPr="00473F06" w:rsidRDefault="00AE0DA4" w:rsidP="00F87DAD">
            <w:pPr>
              <w:spacing w:before="0" w:after="0"/>
              <w:rPr>
                <w:noProof/>
                <w:sz w:val="20"/>
                <w:szCs w:val="20"/>
              </w:rPr>
            </w:pPr>
            <w:r w:rsidRPr="00473F06">
              <w:rPr>
                <w:noProof/>
                <w:color w:val="000000"/>
                <w:sz w:val="20"/>
              </w:rPr>
              <w:t>Crédits autorisés en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A7D22" w14:textId="77777777" w:rsidR="00AE0DA4" w:rsidRPr="00473F06" w:rsidRDefault="00AE0DA4" w:rsidP="00F87DAD">
            <w:pPr>
              <w:spacing w:before="0" w:after="0"/>
              <w:jc w:val="right"/>
              <w:rPr>
                <w:noProof/>
                <w:sz w:val="20"/>
                <w:szCs w:val="20"/>
              </w:rPr>
            </w:pPr>
            <w:r w:rsidRPr="00473F06">
              <w:rPr>
                <w:noProof/>
                <w:sz w:val="20"/>
              </w:rPr>
              <w:t>18 701 856,45</w:t>
            </w:r>
          </w:p>
        </w:tc>
      </w:tr>
      <w:tr w:rsidR="00AE0DA4" w:rsidRPr="00473F06" w14:paraId="44272FF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0D1E7F" w14:textId="77777777" w:rsidR="00AE0DA4" w:rsidRPr="00473F06" w:rsidRDefault="00AE0DA4" w:rsidP="00F87DAD">
            <w:pPr>
              <w:spacing w:before="0" w:after="0"/>
              <w:rPr>
                <w:noProof/>
                <w:sz w:val="20"/>
                <w:szCs w:val="20"/>
              </w:rPr>
            </w:pPr>
            <w:r w:rsidRPr="00473F06">
              <w:rPr>
                <w:noProof/>
                <w:color w:val="000000"/>
                <w:sz w:val="20"/>
              </w:rPr>
              <w:t>Paiements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57B77E" w14:textId="77777777" w:rsidR="00AE0DA4" w:rsidRPr="00473F06" w:rsidRDefault="00AE0DA4" w:rsidP="00F87DAD">
            <w:pPr>
              <w:spacing w:before="0" w:after="0"/>
              <w:jc w:val="right"/>
              <w:rPr>
                <w:noProof/>
                <w:sz w:val="20"/>
                <w:szCs w:val="20"/>
              </w:rPr>
            </w:pPr>
            <w:r w:rsidRPr="00473F06">
              <w:rPr>
                <w:noProof/>
                <w:sz w:val="20"/>
              </w:rPr>
              <w:t>9 744 987,34</w:t>
            </w:r>
          </w:p>
        </w:tc>
      </w:tr>
      <w:tr w:rsidR="00AE0DA4" w:rsidRPr="00473F06" w14:paraId="077B12A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672238" w14:textId="77777777" w:rsidR="00AE0DA4" w:rsidRPr="00473F06" w:rsidRDefault="00AE0DA4" w:rsidP="00F87DAD">
            <w:pPr>
              <w:spacing w:before="0" w:after="0"/>
              <w:rPr>
                <w:noProof/>
                <w:sz w:val="20"/>
                <w:szCs w:val="20"/>
              </w:rPr>
            </w:pPr>
            <w:r w:rsidRPr="00473F06">
              <w:rPr>
                <w:noProof/>
                <w:color w:val="000000"/>
                <w:sz w:val="20"/>
              </w:rPr>
              <w:t>Crédits non exécutés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886E0" w14:textId="77777777" w:rsidR="00AE0DA4" w:rsidRPr="00473F06" w:rsidRDefault="00AE0DA4" w:rsidP="00F87DAD">
            <w:pPr>
              <w:spacing w:before="0" w:after="0"/>
              <w:jc w:val="right"/>
              <w:rPr>
                <w:noProof/>
                <w:sz w:val="20"/>
                <w:szCs w:val="20"/>
              </w:rPr>
            </w:pPr>
            <w:r w:rsidRPr="00473F06">
              <w:rPr>
                <w:noProof/>
                <w:sz w:val="20"/>
              </w:rPr>
              <w:t>8 956 869,11</w:t>
            </w:r>
          </w:p>
        </w:tc>
      </w:tr>
      <w:tr w:rsidR="00AE0DA4" w:rsidRPr="00473F06" w14:paraId="61611FD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7863009" w14:textId="77777777" w:rsidR="00AE0DA4" w:rsidRPr="00473F06" w:rsidRDefault="00AE0DA4" w:rsidP="00F87DAD">
            <w:pPr>
              <w:spacing w:before="0" w:after="0"/>
              <w:rPr>
                <w:noProof/>
                <w:sz w:val="20"/>
                <w:szCs w:val="20"/>
              </w:rPr>
            </w:pPr>
            <w:r w:rsidRPr="00473F06">
              <w:rPr>
                <w:b/>
                <w:noProof/>
                <w:color w:val="000000"/>
                <w:sz w:val="20"/>
              </w:rPr>
              <w:t>Montant à reporter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1ED8DAF" w14:textId="77777777" w:rsidR="00AE0DA4" w:rsidRPr="00473F06" w:rsidRDefault="00AE0DA4" w:rsidP="00F87DAD">
            <w:pPr>
              <w:spacing w:before="0" w:after="0"/>
              <w:jc w:val="right"/>
              <w:rPr>
                <w:b/>
                <w:bCs/>
                <w:noProof/>
                <w:sz w:val="20"/>
                <w:szCs w:val="20"/>
              </w:rPr>
            </w:pPr>
            <w:r w:rsidRPr="00473F06">
              <w:rPr>
                <w:b/>
                <w:noProof/>
                <w:sz w:val="20"/>
              </w:rPr>
              <w:t>8 956 869,11</w:t>
            </w:r>
          </w:p>
        </w:tc>
      </w:tr>
    </w:tbl>
    <w:p w14:paraId="660EFD20" w14:textId="244F6FDC" w:rsidR="00AE0DA4" w:rsidRPr="00473F06" w:rsidRDefault="00AE0DA4" w:rsidP="00AE0DA4">
      <w:pPr>
        <w:rPr>
          <w:noProof/>
        </w:rPr>
      </w:pPr>
      <w:r w:rsidRPr="00473F06">
        <w:rPr>
          <w:noProof/>
        </w:rPr>
        <w:t xml:space="preserve">En 2025, le programme de l’Union en matière de lutte contre la fraude a publié deux appels à propositions: assistance technique (EUAF-2025-TA) et formations, conférences, échanges de personnel et études (EUAF-2025-TRAI), le 13 mars, la date limite de soumission étant fixée au 15 mai pour les candidats des 27 États membres et de l’Ukraine. L’équipe chargée des appels EUAF-TA a enregistré une augmentation significative de 250 % des candidatures dont le nombre est passé de 47 en 2022 à 117 en 2025. Malgré les difficultés rencontrées, les évaluations se sont déroulées normalement, l’objectif étant d’envoyer des lettres de notification avant la fin du mois d’octobre et de conclure le processus de sélection des projets TA avant la mi-novembre. Toutefois, la composition des comités d’évaluation n'étant pas conforme aux règles du règlement financier, trois des 117 propositions d’assistance technique ont dû être </w:t>
      </w:r>
      <w:r w:rsidR="00883D02" w:rsidRPr="00473F06">
        <w:rPr>
          <w:noProof/>
        </w:rPr>
        <w:t>réévaluées</w:t>
      </w:r>
      <w:r w:rsidRPr="00473F06">
        <w:rPr>
          <w:noProof/>
        </w:rPr>
        <w:t xml:space="preserve"> au cours de la seconde quinzaine de novembre, ce qui a eu une incidence sur la période de notification de six mois prévue pour les demandeurs à l’article 197, paragraphe 2, point a), du règlement (UE, Euratom) 2024/2509. Cette réévaluation a retardé le processus de signature des conventions de subvention, généralement achevé fin novembre, et a également eu une incidence sur les évaluations des appels «TRAI». </w:t>
      </w:r>
    </w:p>
    <w:p w14:paraId="6811B127" w14:textId="77777777" w:rsidR="00AE0DA4" w:rsidRPr="00473F06" w:rsidRDefault="003557E9" w:rsidP="00AE0DA4">
      <w:pPr>
        <w:rPr>
          <w:noProof/>
        </w:rPr>
      </w:pPr>
      <w:r w:rsidRPr="00473F06">
        <w:rPr>
          <w:noProof/>
        </w:rPr>
        <w:t>Par conséquent, le préfinancement de 50 % devant être versé aux bénéficiaires après la signature de la convention de subvention pour les appels EUAF-2025-TA et EUAF-2025-TRAI sera reporté à 2026. Afin de garantir la continuité de la mise en œuvre, les crédits de paiement non dépensés pour 2025, qui s’élèvent à 8,96 millions d’EUR, devraient être reportés à 2026 conformément à l’article 12, paragraphe 2, point c), du règlement (UE, Euratom) 2024/2509, afin de répondre aux besoins de paiement au cours de l’exercice. L’absence de report de paiement entraînerait de nouveaux retards dans l’exécution du programme de travail 2025 adopté, ainsi que des reports des paiements légalement dus aux bénéficiaires et une réduction de l’efficacité des actions de protection du budget de l’UE contre la fraude, la corruption et d’autres irrégularités. Il existe également un risque d’incidence négative sur le soutien apporté aux États membres.</w:t>
      </w:r>
    </w:p>
    <w:p w14:paraId="09C62107" w14:textId="77777777" w:rsidR="00AE0DA4" w:rsidRPr="00473F06"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473F06" w14:paraId="17113EDC" w14:textId="77777777" w:rsidTr="00F87DAD">
        <w:trPr>
          <w:cantSplit/>
        </w:trPr>
        <w:tc>
          <w:tcPr>
            <w:tcW w:w="675" w:type="dxa"/>
          </w:tcPr>
          <w:p w14:paraId="10EDC6B0" w14:textId="77777777" w:rsidR="00AE0DA4" w:rsidRPr="00473F06" w:rsidRDefault="00AE0DA4" w:rsidP="00F87DAD">
            <w:pPr>
              <w:spacing w:after="285"/>
              <w:rPr>
                <w:b/>
                <w:noProof/>
                <w:szCs w:val="24"/>
              </w:rPr>
            </w:pPr>
            <w:r w:rsidRPr="00473F06">
              <w:rPr>
                <w:b/>
                <w:noProof/>
              </w:rPr>
              <w:t>2</w:t>
            </w:r>
          </w:p>
        </w:tc>
        <w:tc>
          <w:tcPr>
            <w:tcW w:w="1276" w:type="dxa"/>
          </w:tcPr>
          <w:p w14:paraId="0CEC09CF" w14:textId="77777777" w:rsidR="00AE0DA4" w:rsidRPr="00473F06" w:rsidRDefault="00AE0DA4" w:rsidP="00F87DAD">
            <w:pPr>
              <w:spacing w:after="285"/>
              <w:rPr>
                <w:b/>
                <w:noProof/>
                <w:szCs w:val="24"/>
              </w:rPr>
            </w:pPr>
            <w:r w:rsidRPr="00473F06">
              <w:rPr>
                <w:b/>
                <w:noProof/>
              </w:rPr>
              <w:t>12 10 01</w:t>
            </w:r>
          </w:p>
        </w:tc>
        <w:tc>
          <w:tcPr>
            <w:tcW w:w="7338" w:type="dxa"/>
          </w:tcPr>
          <w:p w14:paraId="564102B2" w14:textId="77777777" w:rsidR="00AE0DA4" w:rsidRPr="00473F06" w:rsidRDefault="00AE0DA4" w:rsidP="00F87DAD">
            <w:pPr>
              <w:spacing w:after="285"/>
              <w:jc w:val="left"/>
              <w:rPr>
                <w:b/>
                <w:noProof/>
                <w:szCs w:val="24"/>
              </w:rPr>
            </w:pPr>
            <w:r w:rsidRPr="00473F06">
              <w:rPr>
                <w:b/>
                <w:noProof/>
              </w:rPr>
              <w:t>Agence de l’Union européenne pour la coopération des services répressifs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473F06" w14:paraId="31AC61A9"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A52962" w14:textId="77777777" w:rsidR="00AE0DA4" w:rsidRPr="00473F06" w:rsidRDefault="00AE0DA4" w:rsidP="00F87DAD">
            <w:pPr>
              <w:spacing w:before="0" w:after="0"/>
              <w:rPr>
                <w:noProof/>
                <w:sz w:val="20"/>
                <w:szCs w:val="20"/>
              </w:rPr>
            </w:pPr>
            <w:r w:rsidRPr="00473F06">
              <w:rPr>
                <w:noProof/>
                <w:color w:val="000000"/>
                <w:sz w:val="20"/>
              </w:rPr>
              <w:t>Crédits autorisés en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15590" w14:textId="77777777" w:rsidR="00AE0DA4" w:rsidRPr="00473F06" w:rsidRDefault="00AE0DA4" w:rsidP="00F87DAD">
            <w:pPr>
              <w:spacing w:before="0" w:after="0"/>
              <w:jc w:val="right"/>
              <w:rPr>
                <w:noProof/>
                <w:sz w:val="20"/>
                <w:szCs w:val="20"/>
              </w:rPr>
            </w:pPr>
            <w:r w:rsidRPr="00473F06">
              <w:rPr>
                <w:noProof/>
                <w:sz w:val="20"/>
              </w:rPr>
              <w:t>242 941 705,99</w:t>
            </w:r>
          </w:p>
        </w:tc>
      </w:tr>
      <w:tr w:rsidR="00AE0DA4" w:rsidRPr="00473F06" w14:paraId="2C27A17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2B5CE6" w14:textId="77777777" w:rsidR="00AE0DA4" w:rsidRPr="00473F06" w:rsidRDefault="00AE0DA4" w:rsidP="00F87DAD">
            <w:pPr>
              <w:spacing w:before="0" w:after="0"/>
              <w:rPr>
                <w:noProof/>
                <w:sz w:val="20"/>
                <w:szCs w:val="20"/>
              </w:rPr>
            </w:pPr>
            <w:r w:rsidRPr="00473F06">
              <w:rPr>
                <w:noProof/>
                <w:color w:val="000000"/>
                <w:sz w:val="20"/>
              </w:rPr>
              <w:t>Paiements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97A87D" w14:textId="77777777" w:rsidR="00AE0DA4" w:rsidRPr="00473F06" w:rsidRDefault="00AE0DA4" w:rsidP="00F87DAD">
            <w:pPr>
              <w:spacing w:before="0" w:after="0"/>
              <w:jc w:val="right"/>
              <w:rPr>
                <w:noProof/>
                <w:sz w:val="20"/>
                <w:szCs w:val="20"/>
              </w:rPr>
            </w:pPr>
            <w:r w:rsidRPr="00473F06">
              <w:rPr>
                <w:noProof/>
                <w:sz w:val="20"/>
              </w:rPr>
              <w:t>227 183 705,99</w:t>
            </w:r>
          </w:p>
        </w:tc>
      </w:tr>
      <w:tr w:rsidR="00AE0DA4" w:rsidRPr="00473F06" w14:paraId="7A3ED93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96AAF" w14:textId="77777777" w:rsidR="00AE0DA4" w:rsidRPr="00473F06" w:rsidRDefault="00AE0DA4" w:rsidP="00F87DAD">
            <w:pPr>
              <w:spacing w:before="0" w:after="0"/>
              <w:rPr>
                <w:noProof/>
                <w:sz w:val="20"/>
                <w:szCs w:val="20"/>
              </w:rPr>
            </w:pPr>
            <w:r w:rsidRPr="00473F06">
              <w:rPr>
                <w:noProof/>
                <w:color w:val="000000"/>
                <w:sz w:val="20"/>
              </w:rPr>
              <w:t>Crédits non exécutés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2E6E00" w14:textId="77777777" w:rsidR="00AE0DA4" w:rsidRPr="00473F06" w:rsidRDefault="00AE0DA4" w:rsidP="00F87DAD">
            <w:pPr>
              <w:spacing w:before="0" w:after="0"/>
              <w:jc w:val="right"/>
              <w:rPr>
                <w:noProof/>
                <w:sz w:val="20"/>
                <w:szCs w:val="20"/>
              </w:rPr>
            </w:pPr>
            <w:r w:rsidRPr="00473F06">
              <w:rPr>
                <w:noProof/>
                <w:sz w:val="20"/>
              </w:rPr>
              <w:t>15 758 000,00</w:t>
            </w:r>
          </w:p>
        </w:tc>
      </w:tr>
      <w:tr w:rsidR="00AE0DA4" w:rsidRPr="00473F06" w14:paraId="4A424C0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81F8C9C" w14:textId="77777777" w:rsidR="00AE0DA4" w:rsidRPr="00473F06" w:rsidRDefault="00AE0DA4" w:rsidP="00F87DAD">
            <w:pPr>
              <w:spacing w:before="0" w:after="0"/>
              <w:rPr>
                <w:noProof/>
                <w:sz w:val="20"/>
                <w:szCs w:val="20"/>
              </w:rPr>
            </w:pPr>
            <w:r w:rsidRPr="00473F06">
              <w:rPr>
                <w:b/>
                <w:noProof/>
                <w:color w:val="000000"/>
                <w:sz w:val="20"/>
              </w:rPr>
              <w:t>Montant à reporter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D622C17" w14:textId="77777777" w:rsidR="00AE0DA4" w:rsidRPr="00473F06" w:rsidRDefault="00AE0DA4" w:rsidP="00F87DAD">
            <w:pPr>
              <w:spacing w:before="0" w:after="0"/>
              <w:jc w:val="right"/>
              <w:rPr>
                <w:b/>
                <w:bCs/>
                <w:noProof/>
                <w:sz w:val="20"/>
                <w:szCs w:val="20"/>
              </w:rPr>
            </w:pPr>
            <w:r w:rsidRPr="00473F06">
              <w:rPr>
                <w:b/>
                <w:noProof/>
                <w:sz w:val="20"/>
              </w:rPr>
              <w:t>15 758 000,00</w:t>
            </w:r>
          </w:p>
        </w:tc>
      </w:tr>
    </w:tbl>
    <w:p w14:paraId="6C6B113D" w14:textId="77777777" w:rsidR="003D5660" w:rsidRPr="00473F06" w:rsidRDefault="00AE0DA4" w:rsidP="00AE0DA4">
      <w:pPr>
        <w:rPr>
          <w:noProof/>
        </w:rPr>
      </w:pPr>
      <w:r w:rsidRPr="00473F06">
        <w:rPr>
          <w:noProof/>
        </w:rPr>
        <w:t>Le règlement (UE) 2025/2611 du Parlement européen et du Conseil modifiant le règlement (UE) 2016/794 en ce qui concerne le renforcement du soutien apporté par Europol et l’amélioration de la coopération policière pour prévenir le trafic de migrants et la traite des êtres humains et lutter contre ces phénomènes a été adopté le 16 décembre 2025, et les crédits (15,8 millions d’EUR) ont été virés à partir du titre «crédits provisionnels» conformément à l’article 30, paragraphe 2, point a), du règlement (UE, Euratom) 2024/2509. En raison de l’adoption tardive du règlement, seulement 4,0 millions d’EUR ont pu être engagés avant la fin de 2025 et aucun paiement n’a été exécuté.</w:t>
      </w:r>
    </w:p>
    <w:p w14:paraId="62813E8E" w14:textId="77777777" w:rsidR="00AE0DA4" w:rsidRPr="00473F06" w:rsidRDefault="003D5660" w:rsidP="00AE0DA4">
      <w:pPr>
        <w:rPr>
          <w:noProof/>
        </w:rPr>
      </w:pPr>
      <w:r w:rsidRPr="00473F06">
        <w:rPr>
          <w:noProof/>
        </w:rPr>
        <w:t>Étant donné que les crédits concernés seront utilisés par Europol en 2026 pour couvrir le coût des subventions lancées en 2025 et de celles prévues pour 2026, 15,8 millions d’EUR doivent être reportés à 2026 conformément à l’article 12, paragraphe 2, point c), du règlement (UE, Euratom) 2024/2509. Dans le cas contraire, la dotation actuelle en crédits de paiement en 2026 ne suffira pas à couvrir les coûts mentionnés.</w:t>
      </w:r>
    </w:p>
    <w:p w14:paraId="1349AEEC" w14:textId="77777777" w:rsidR="00AE0DA4" w:rsidRPr="00473F06"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473F06" w14:paraId="74C6FA95" w14:textId="77777777" w:rsidTr="00F87DAD">
        <w:trPr>
          <w:cantSplit/>
        </w:trPr>
        <w:tc>
          <w:tcPr>
            <w:tcW w:w="675" w:type="dxa"/>
          </w:tcPr>
          <w:p w14:paraId="0CC84557" w14:textId="77777777" w:rsidR="00AE0DA4" w:rsidRPr="00473F06" w:rsidRDefault="00AE0DA4" w:rsidP="00F87DAD">
            <w:pPr>
              <w:spacing w:after="285"/>
              <w:rPr>
                <w:b/>
                <w:noProof/>
                <w:szCs w:val="24"/>
              </w:rPr>
            </w:pPr>
            <w:r w:rsidRPr="00473F06">
              <w:rPr>
                <w:b/>
                <w:noProof/>
              </w:rPr>
              <w:t>3</w:t>
            </w:r>
          </w:p>
        </w:tc>
        <w:tc>
          <w:tcPr>
            <w:tcW w:w="1276" w:type="dxa"/>
          </w:tcPr>
          <w:p w14:paraId="7A18D785" w14:textId="77777777" w:rsidR="00AE0DA4" w:rsidRPr="00473F06" w:rsidRDefault="00AE0DA4" w:rsidP="00F87DAD">
            <w:pPr>
              <w:spacing w:after="285"/>
              <w:rPr>
                <w:b/>
                <w:noProof/>
                <w:szCs w:val="24"/>
              </w:rPr>
            </w:pPr>
            <w:r w:rsidRPr="00473F06">
              <w:rPr>
                <w:b/>
                <w:noProof/>
              </w:rPr>
              <w:t>16 02 04</w:t>
            </w:r>
          </w:p>
        </w:tc>
        <w:tc>
          <w:tcPr>
            <w:tcW w:w="7338" w:type="dxa"/>
          </w:tcPr>
          <w:p w14:paraId="2610FD02" w14:textId="77777777" w:rsidR="00AE0DA4" w:rsidRPr="00473F06" w:rsidRDefault="00AE0DA4" w:rsidP="00F87DAD">
            <w:pPr>
              <w:spacing w:after="285"/>
              <w:jc w:val="left"/>
              <w:rPr>
                <w:b/>
                <w:noProof/>
                <w:szCs w:val="24"/>
              </w:rPr>
            </w:pPr>
            <w:r w:rsidRPr="00473F06">
              <w:rPr>
                <w:b/>
                <w:noProof/>
              </w:rPr>
              <w:t>Facilité pour la reprise et la résilience - Contribution de la réserve d’ajustement au Brexit</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473F06" w14:paraId="274AD867"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882390" w14:textId="77777777" w:rsidR="00AE0DA4" w:rsidRPr="00473F06" w:rsidRDefault="00AE0DA4" w:rsidP="00F87DAD">
            <w:pPr>
              <w:spacing w:before="0" w:after="0"/>
              <w:rPr>
                <w:noProof/>
                <w:sz w:val="20"/>
                <w:szCs w:val="20"/>
              </w:rPr>
            </w:pPr>
            <w:r w:rsidRPr="00473F06">
              <w:rPr>
                <w:noProof/>
                <w:color w:val="000000"/>
                <w:sz w:val="20"/>
              </w:rPr>
              <w:t>Crédits autorisés en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C9017C" w14:textId="77777777" w:rsidR="00AE0DA4" w:rsidRPr="00473F06" w:rsidRDefault="00AE0DA4" w:rsidP="00F87DAD">
            <w:pPr>
              <w:spacing w:before="0" w:after="0"/>
              <w:jc w:val="right"/>
              <w:rPr>
                <w:noProof/>
                <w:sz w:val="20"/>
                <w:szCs w:val="20"/>
              </w:rPr>
            </w:pPr>
            <w:r w:rsidRPr="00473F06">
              <w:rPr>
                <w:noProof/>
                <w:sz w:val="20"/>
              </w:rPr>
              <w:t>564 421 910,00</w:t>
            </w:r>
          </w:p>
        </w:tc>
      </w:tr>
      <w:tr w:rsidR="00AE0DA4" w:rsidRPr="00473F06" w14:paraId="60CDE0E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5C9F89" w14:textId="77777777" w:rsidR="00AE0DA4" w:rsidRPr="00473F06" w:rsidRDefault="00AE0DA4" w:rsidP="00F87DAD">
            <w:pPr>
              <w:spacing w:before="0" w:after="0"/>
              <w:rPr>
                <w:noProof/>
                <w:sz w:val="20"/>
                <w:szCs w:val="20"/>
              </w:rPr>
            </w:pPr>
            <w:r w:rsidRPr="00473F06">
              <w:rPr>
                <w:noProof/>
                <w:color w:val="000000"/>
                <w:sz w:val="20"/>
              </w:rPr>
              <w:t>Paiements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614CD8" w14:textId="77777777" w:rsidR="00AE0DA4" w:rsidRPr="00473F06" w:rsidRDefault="00AE0DA4" w:rsidP="00F87DAD">
            <w:pPr>
              <w:spacing w:before="0" w:after="0"/>
              <w:jc w:val="right"/>
              <w:rPr>
                <w:noProof/>
                <w:sz w:val="20"/>
                <w:szCs w:val="20"/>
              </w:rPr>
            </w:pPr>
            <w:r w:rsidRPr="00473F06">
              <w:rPr>
                <w:noProof/>
                <w:sz w:val="20"/>
              </w:rPr>
              <w:t>546 642 836,00</w:t>
            </w:r>
          </w:p>
        </w:tc>
      </w:tr>
      <w:tr w:rsidR="00AE0DA4" w:rsidRPr="00473F06" w14:paraId="6341BB3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3996A5" w14:textId="77777777" w:rsidR="00AE0DA4" w:rsidRPr="00473F06" w:rsidRDefault="00AE0DA4" w:rsidP="00F87DAD">
            <w:pPr>
              <w:spacing w:before="0" w:after="0"/>
              <w:rPr>
                <w:noProof/>
                <w:sz w:val="20"/>
                <w:szCs w:val="20"/>
              </w:rPr>
            </w:pPr>
            <w:r w:rsidRPr="00473F06">
              <w:rPr>
                <w:noProof/>
                <w:color w:val="000000"/>
                <w:sz w:val="20"/>
              </w:rPr>
              <w:t>Crédits non exécutés au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550F89" w14:textId="77777777" w:rsidR="00AE0DA4" w:rsidRPr="00473F06" w:rsidRDefault="00AE0DA4" w:rsidP="00F87DAD">
            <w:pPr>
              <w:spacing w:before="0" w:after="0"/>
              <w:jc w:val="right"/>
              <w:rPr>
                <w:noProof/>
                <w:sz w:val="20"/>
                <w:szCs w:val="20"/>
              </w:rPr>
            </w:pPr>
            <w:r w:rsidRPr="00473F06">
              <w:rPr>
                <w:noProof/>
                <w:sz w:val="20"/>
              </w:rPr>
              <w:t>17 779 074,00</w:t>
            </w:r>
          </w:p>
        </w:tc>
      </w:tr>
      <w:tr w:rsidR="00AE0DA4" w:rsidRPr="00473F06" w14:paraId="63160E0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BB7C22F" w14:textId="77777777" w:rsidR="00AE0DA4" w:rsidRPr="00473F06" w:rsidRDefault="00AE0DA4" w:rsidP="00F87DAD">
            <w:pPr>
              <w:spacing w:before="0" w:after="0"/>
              <w:rPr>
                <w:noProof/>
                <w:sz w:val="20"/>
                <w:szCs w:val="20"/>
              </w:rPr>
            </w:pPr>
            <w:r w:rsidRPr="00473F06">
              <w:rPr>
                <w:b/>
                <w:noProof/>
                <w:color w:val="000000"/>
                <w:sz w:val="20"/>
              </w:rPr>
              <w:t>Montant à reporter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A16E6D" w14:textId="77777777" w:rsidR="00AE0DA4" w:rsidRPr="00473F06" w:rsidRDefault="00AE0DA4" w:rsidP="00F87DAD">
            <w:pPr>
              <w:spacing w:before="0" w:after="0"/>
              <w:jc w:val="right"/>
              <w:rPr>
                <w:b/>
                <w:bCs/>
                <w:noProof/>
                <w:sz w:val="20"/>
                <w:szCs w:val="20"/>
              </w:rPr>
            </w:pPr>
            <w:r w:rsidRPr="00473F06">
              <w:rPr>
                <w:b/>
                <w:noProof/>
                <w:sz w:val="20"/>
              </w:rPr>
              <w:t>17 779 074,00</w:t>
            </w:r>
          </w:p>
        </w:tc>
      </w:tr>
    </w:tbl>
    <w:p w14:paraId="602633B5" w14:textId="3E43343D" w:rsidR="00AE0DA4" w:rsidRPr="00473F06" w:rsidRDefault="00AE0DA4" w:rsidP="00AE0DA4">
      <w:pPr>
        <w:spacing w:after="285"/>
        <w:rPr>
          <w:noProof/>
          <w:color w:val="000000"/>
        </w:rPr>
      </w:pPr>
      <w:r w:rsidRPr="00473F06">
        <w:rPr>
          <w:noProof/>
          <w:color w:val="000000"/>
        </w:rPr>
        <w:t>À la suite de l’adoption du règlement (UE) 2023/435</w:t>
      </w:r>
      <w:r w:rsidRPr="00473F06">
        <w:rPr>
          <w:rStyle w:val="FootnoteReference"/>
          <w:noProof/>
          <w:color w:val="000000"/>
        </w:rPr>
        <w:footnoteReference w:id="5"/>
      </w:r>
      <w:r w:rsidRPr="00473F06">
        <w:rPr>
          <w:noProof/>
          <w:color w:val="000000"/>
        </w:rPr>
        <w:t xml:space="preserve"> modifiant la facilité pour la reprise et la résilience (FRR) et intégrant des chapitres </w:t>
      </w:r>
      <w:r w:rsidR="00883D02" w:rsidRPr="00473F06">
        <w:rPr>
          <w:noProof/>
          <w:color w:val="000000"/>
        </w:rPr>
        <w:t>Repéreur</w:t>
      </w:r>
      <w:r w:rsidRPr="00473F06">
        <w:rPr>
          <w:noProof/>
          <w:color w:val="000000"/>
        </w:rPr>
        <w:t>, les États membres de l’UE ont obtenu la possibilité de transférer des fonds de la réserve d’ajustement au Brexit vers la FRR. En vertu de l’article 4 </w:t>
      </w:r>
      <w:r w:rsidRPr="00473F06">
        <w:rPr>
          <w:i/>
          <w:iCs/>
          <w:noProof/>
          <w:color w:val="000000"/>
        </w:rPr>
        <w:t>bis</w:t>
      </w:r>
      <w:r w:rsidRPr="00473F06">
        <w:rPr>
          <w:noProof/>
          <w:color w:val="000000"/>
        </w:rPr>
        <w:t xml:space="preserve"> du règlement (UE) 2021/1755</w:t>
      </w:r>
      <w:r w:rsidRPr="00473F06">
        <w:rPr>
          <w:rStyle w:val="FootnoteReference"/>
          <w:noProof/>
          <w:color w:val="000000"/>
        </w:rPr>
        <w:footnoteReference w:id="6"/>
      </w:r>
      <w:r w:rsidRPr="00473F06">
        <w:rPr>
          <w:noProof/>
          <w:color w:val="000000"/>
        </w:rPr>
        <w:t>, les États membres ont présenté des demandes de transfert au plus tard le 1</w:t>
      </w:r>
      <w:r w:rsidRPr="00473F06">
        <w:rPr>
          <w:noProof/>
          <w:color w:val="000000"/>
          <w:vertAlign w:val="superscript"/>
        </w:rPr>
        <w:t>er</w:t>
      </w:r>
      <w:r w:rsidRPr="00473F06">
        <w:rPr>
          <w:noProof/>
          <w:color w:val="000000"/>
        </w:rPr>
        <w:t xml:space="preserve"> mars 2023. </w:t>
      </w:r>
    </w:p>
    <w:p w14:paraId="349A93ED" w14:textId="77777777" w:rsidR="005311B9" w:rsidRPr="00473F06" w:rsidRDefault="00AE0DA4" w:rsidP="00AE0DA4">
      <w:pPr>
        <w:spacing w:after="285"/>
        <w:rPr>
          <w:noProof/>
          <w:color w:val="000000"/>
        </w:rPr>
      </w:pPr>
      <w:r w:rsidRPr="00473F06">
        <w:rPr>
          <w:noProof/>
          <w:color w:val="000000"/>
        </w:rPr>
        <w:t>Le 17 avril 2023, à la suite d’un transfert de ressources vers la FRR, la Commission européenne a adopté la décision d’exécution C(2023) 2459</w:t>
      </w:r>
      <w:r w:rsidRPr="00473F06">
        <w:rPr>
          <w:rStyle w:val="FootnoteReference"/>
          <w:noProof/>
          <w:color w:val="000000"/>
        </w:rPr>
        <w:footnoteReference w:id="7"/>
      </w:r>
      <w:r w:rsidRPr="00473F06">
        <w:rPr>
          <w:noProof/>
          <w:color w:val="000000"/>
        </w:rPr>
        <w:t xml:space="preserve"> modifiant la décision d’exécution (UE) 2021/1803 fixant les montants provisoires alloués à chaque État membre au titre des ressources de la réserve d’ajustement au Brexit et le montant minimal d’aide aux communautés côtières locales et régionales. </w:t>
      </w:r>
    </w:p>
    <w:p w14:paraId="2929B787" w14:textId="77777777" w:rsidR="00AE0DA4" w:rsidRPr="00473F06" w:rsidRDefault="00AE0DA4" w:rsidP="00AE0DA4">
      <w:pPr>
        <w:spacing w:after="285"/>
        <w:rPr>
          <w:noProof/>
          <w:color w:val="000000"/>
        </w:rPr>
      </w:pPr>
      <w:r w:rsidRPr="00473F06">
        <w:rPr>
          <w:noProof/>
          <w:color w:val="000000"/>
        </w:rPr>
        <w:t>Le Luxembourg a demandé un transfert partiel de sa dotation au titre de la réserve d’ajustement au Brexit vers la FRR afin de soutenir les investissements dans le cadre du chapitre REPowerEU, et un montant de 75,6 millions d’EUR a été mis à disposition à partir de la réserve budgétaire.</w:t>
      </w:r>
    </w:p>
    <w:p w14:paraId="40727402" w14:textId="77777777" w:rsidR="00AE0DA4" w:rsidRPr="00473F06" w:rsidRDefault="00AE0DA4" w:rsidP="00AE0DA4">
      <w:pPr>
        <w:spacing w:after="285"/>
        <w:rPr>
          <w:noProof/>
          <w:color w:val="000000"/>
        </w:rPr>
      </w:pPr>
      <w:r w:rsidRPr="00473F06">
        <w:rPr>
          <w:noProof/>
          <w:color w:val="000000"/>
        </w:rPr>
        <w:t>Le plan révisé pour la reprise et la résilience du Luxembourg, adopté par le Conseil le 13 novembre 2025</w:t>
      </w:r>
      <w:r w:rsidRPr="00473F06">
        <w:rPr>
          <w:rStyle w:val="FootnoteReference"/>
          <w:noProof/>
          <w:color w:val="000000"/>
        </w:rPr>
        <w:footnoteReference w:id="8"/>
      </w:r>
      <w:r w:rsidRPr="00473F06">
        <w:rPr>
          <w:noProof/>
          <w:color w:val="000000"/>
        </w:rPr>
        <w:t>, a réduit le nombre de demandes de paiement, qui est passé de trois à deux, simplifiant ainsi la mise en œuvre. L’audit relatif aux demandes de paiement restantes est toujours en cours, ce qui retarde la prochaine présentation de paiement au début de l’année 2026. Pour cette raison, sur les 75,6 millions d’EUR de crédits de paiement transférés, seulement 57,8 millions d’EUR ont été utilisés pour des décaissements en faveur du Luxembourg en 2025 et le montant de 17,8 millions d’EUR restant n’a pas été dépensé.</w:t>
      </w:r>
    </w:p>
    <w:p w14:paraId="01D952E3" w14:textId="77777777" w:rsidR="00AE0DA4" w:rsidRPr="00473F06" w:rsidRDefault="00AE0DA4" w:rsidP="00AE0DA4">
      <w:pPr>
        <w:spacing w:after="285"/>
        <w:rPr>
          <w:noProof/>
          <w:color w:val="000000"/>
        </w:rPr>
      </w:pPr>
      <w:r w:rsidRPr="00473F06">
        <w:rPr>
          <w:noProof/>
          <w:color w:val="000000"/>
        </w:rPr>
        <w:t xml:space="preserve">Étant donné que l’engagement ouvert du Luxembourg en 2026 s’élève à 70,7 millions d’EUR et que le budget voté pour 2026 est insuffisant (52,9 millions d’EUR en crédits de paiement), les crédits non dépensés en 2025 (17,8 millions d’EUR) doivent être reportés à 2026 conformément à l’article 12, paragraphe 2, point c), du règlement (UE, Euratom) 2024/2509. </w:t>
      </w:r>
    </w:p>
    <w:p w14:paraId="094D7FFF" w14:textId="77777777" w:rsidR="003F1391" w:rsidRPr="00473F06" w:rsidRDefault="00AE0DA4" w:rsidP="00EB6BB8">
      <w:pPr>
        <w:spacing w:after="285"/>
        <w:rPr>
          <w:rFonts w:eastAsia="Arial"/>
          <w:noProof/>
          <w:color w:val="000000"/>
        </w:rPr>
      </w:pPr>
      <w:r w:rsidRPr="00473F06">
        <w:rPr>
          <w:noProof/>
          <w:color w:val="000000"/>
        </w:rPr>
        <w:t xml:space="preserve">Il convient de noter que le Luxembourg demeure le seul État membre à avoir un engagement ouvert dans le cadre de la FRR, ce qui empêche la réaffectation des crédits de paiement arrivant à expiration à d’autres États membres. </w:t>
      </w:r>
    </w:p>
    <w:sectPr w:rsidR="003F1391" w:rsidRPr="00473F06" w:rsidSect="003F2970">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4A8B8" w14:textId="77777777" w:rsidR="000A4CF5" w:rsidRDefault="000A4CF5" w:rsidP="00836A78">
      <w:pPr>
        <w:spacing w:before="0" w:after="0"/>
      </w:pPr>
      <w:r>
        <w:separator/>
      </w:r>
    </w:p>
  </w:endnote>
  <w:endnote w:type="continuationSeparator" w:id="0">
    <w:p w14:paraId="051DBD46" w14:textId="77777777" w:rsidR="000A4CF5" w:rsidRDefault="000A4CF5" w:rsidP="00836A78">
      <w:pPr>
        <w:spacing w:before="0" w:after="0"/>
      </w:pPr>
      <w:r>
        <w:continuationSeparator/>
      </w:r>
    </w:p>
  </w:endnote>
  <w:endnote w:type="continuationNotice" w:id="1">
    <w:p w14:paraId="5FF1C733" w14:textId="77777777" w:rsidR="000A4CF5" w:rsidRDefault="000A4CF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FB19F" w14:textId="2E17CCED" w:rsidR="003F2970" w:rsidRPr="003F2970" w:rsidRDefault="003F2970" w:rsidP="003F2970">
    <w:pPr>
      <w:pStyle w:val="Footer"/>
      <w:rPr>
        <w:rFonts w:ascii="Arial" w:hAnsi="Arial" w:cs="Arial"/>
        <w:b/>
        <w:sz w:val="48"/>
      </w:rPr>
    </w:pPr>
    <w:r w:rsidRPr="003F2970">
      <w:rPr>
        <w:rFonts w:ascii="Arial" w:hAnsi="Arial" w:cs="Arial"/>
        <w:b/>
        <w:sz w:val="48"/>
      </w:rPr>
      <w:t>FR</w:t>
    </w:r>
    <w:r w:rsidRPr="003F2970">
      <w:rPr>
        <w:rFonts w:ascii="Arial" w:hAnsi="Arial" w:cs="Arial"/>
        <w:b/>
        <w:sz w:val="48"/>
      </w:rPr>
      <w:tab/>
    </w:r>
    <w:r w:rsidRPr="003F2970">
      <w:rPr>
        <w:rFonts w:ascii="Arial" w:hAnsi="Arial" w:cs="Arial"/>
        <w:b/>
        <w:sz w:val="48"/>
      </w:rPr>
      <w:tab/>
    </w:r>
    <w:r w:rsidRPr="003F2970">
      <w:tab/>
    </w:r>
    <w:r w:rsidRPr="003F297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911AF" w14:textId="2424D204" w:rsidR="003F2970" w:rsidRPr="003F2970" w:rsidRDefault="003F2970" w:rsidP="003F2970">
    <w:pPr>
      <w:pStyle w:val="Footer"/>
      <w:rPr>
        <w:rFonts w:ascii="Arial" w:hAnsi="Arial" w:cs="Arial"/>
        <w:b/>
        <w:sz w:val="48"/>
      </w:rPr>
    </w:pPr>
    <w:r w:rsidRPr="003F2970">
      <w:rPr>
        <w:rFonts w:ascii="Arial" w:hAnsi="Arial" w:cs="Arial"/>
        <w:b/>
        <w:sz w:val="48"/>
      </w:rPr>
      <w:t>FR</w:t>
    </w:r>
    <w:r w:rsidRPr="003F2970">
      <w:rPr>
        <w:rFonts w:ascii="Arial" w:hAnsi="Arial" w:cs="Arial"/>
        <w:b/>
        <w:sz w:val="48"/>
      </w:rPr>
      <w:tab/>
    </w:r>
    <w:r w:rsidRPr="003F2970">
      <w:rPr>
        <w:rFonts w:ascii="Arial" w:hAnsi="Arial" w:cs="Arial"/>
        <w:b/>
        <w:sz w:val="48"/>
      </w:rPr>
      <w:tab/>
    </w:r>
    <w:r w:rsidRPr="003F2970">
      <w:tab/>
    </w:r>
    <w:r w:rsidRPr="003F297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6B494" w14:textId="77777777" w:rsidR="003F2970" w:rsidRPr="003F2970" w:rsidRDefault="003F2970" w:rsidP="003F29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0A125" w14:textId="77777777" w:rsidR="003F2970" w:rsidRDefault="003F29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31087" w14:textId="4BC08D69" w:rsidR="003F2970" w:rsidRPr="003F2970" w:rsidRDefault="003F2970" w:rsidP="003F2970">
    <w:pPr>
      <w:pStyle w:val="Footer"/>
      <w:rPr>
        <w:rFonts w:ascii="Arial" w:hAnsi="Arial" w:cs="Arial"/>
        <w:b/>
        <w:sz w:val="48"/>
      </w:rPr>
    </w:pPr>
    <w:r w:rsidRPr="003F2970">
      <w:rPr>
        <w:rFonts w:ascii="Arial" w:hAnsi="Arial" w:cs="Arial"/>
        <w:b/>
        <w:sz w:val="48"/>
      </w:rPr>
      <w:t>FR</w:t>
    </w:r>
    <w:r w:rsidRPr="003F29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F2970">
      <w:tab/>
    </w:r>
    <w:r w:rsidRPr="003F297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8E40F" w14:textId="77777777" w:rsidR="003F2970" w:rsidRDefault="003F2970" w:rsidP="003F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FBFB" w14:textId="77777777" w:rsidR="000A4CF5" w:rsidRDefault="000A4CF5" w:rsidP="00836A78">
      <w:pPr>
        <w:spacing w:before="0" w:after="0"/>
      </w:pPr>
      <w:r>
        <w:separator/>
      </w:r>
    </w:p>
  </w:footnote>
  <w:footnote w:type="continuationSeparator" w:id="0">
    <w:p w14:paraId="76C5F866" w14:textId="77777777" w:rsidR="000A4CF5" w:rsidRDefault="000A4CF5" w:rsidP="00836A78">
      <w:pPr>
        <w:spacing w:before="0" w:after="0"/>
      </w:pPr>
      <w:r>
        <w:continuationSeparator/>
      </w:r>
    </w:p>
  </w:footnote>
  <w:footnote w:type="continuationNotice" w:id="1">
    <w:p w14:paraId="17ACBEE2" w14:textId="77777777" w:rsidR="000A4CF5" w:rsidRDefault="000A4CF5">
      <w:pPr>
        <w:spacing w:before="0" w:after="0"/>
      </w:pPr>
    </w:p>
  </w:footnote>
  <w:footnote w:id="2">
    <w:p w14:paraId="7406FD4B" w14:textId="580C6327" w:rsidR="00CE53CD" w:rsidRPr="00473F06" w:rsidRDefault="00CE53CD">
      <w:pPr>
        <w:pStyle w:val="FootnoteText"/>
        <w:rPr>
          <w:lang w:val="fr-BE"/>
        </w:rPr>
      </w:pPr>
      <w:r>
        <w:rPr>
          <w:rStyle w:val="FootnoteReference"/>
        </w:rPr>
        <w:footnoteRef/>
      </w:r>
      <w:r w:rsidRPr="00473F06">
        <w:rPr>
          <w:lang w:val="fr-BE"/>
        </w:rPr>
        <w:tab/>
        <w:t>Règlement (UE) 2021/2116 du Parlement européen et du Conseil du 2 décembre 2021 relatif au financement, à la gestion et au suivi de la politique agricole commune et abrogeant le règlement (UE) nº 1306/2013, JO L 435 du 6.12.2021, ELI: </w:t>
      </w:r>
      <w:hyperlink r:id="rId1" w:tooltip="Permet d’accéder à ce document par l’intermédiaire de son URI ELI." w:history="1">
        <w:r w:rsidRPr="00473F06">
          <w:rPr>
            <w:rStyle w:val="Hyperlink"/>
            <w:lang w:val="fr-BE"/>
          </w:rPr>
          <w:t>http://data.europa.eu/eli/reg/2021/2116/oj</w:t>
        </w:r>
      </w:hyperlink>
      <w:r w:rsidRPr="00473F06">
        <w:rPr>
          <w:lang w:val="fr-BE"/>
        </w:rPr>
        <w:t>.</w:t>
      </w:r>
    </w:p>
  </w:footnote>
  <w:footnote w:id="3">
    <w:p w14:paraId="4B302CBE" w14:textId="64E3C783" w:rsidR="00C5747E" w:rsidRPr="00473F06" w:rsidRDefault="00C5747E">
      <w:pPr>
        <w:pStyle w:val="FootnoteText"/>
        <w:rPr>
          <w:lang w:val="fr-BE"/>
        </w:rPr>
      </w:pPr>
      <w:r>
        <w:rPr>
          <w:rStyle w:val="FootnoteReference"/>
        </w:rPr>
        <w:footnoteRef/>
      </w:r>
      <w:r w:rsidRPr="00473F06">
        <w:rPr>
          <w:lang w:val="fr-BE"/>
        </w:rPr>
        <w:tab/>
        <w:t xml:space="preserve">Règlement (UE, Euratom) 2024/2509 du Parlement européen et du Conseil du 23 septembre 2024 relatif aux règles financières applicables au budget général de l’Union (refonte), JO L, 2024/2509, 26.9.2024, ELI: </w:t>
      </w:r>
      <w:hyperlink r:id="rId2" w:tooltip="Permet d’accéder à ce document par l’intermédiaire de son URI ELI." w:history="1">
        <w:r w:rsidRPr="00473F06">
          <w:rPr>
            <w:rStyle w:val="Hyperlink"/>
            <w:lang w:val="fr-BE"/>
          </w:rPr>
          <w:t>http://data.europa.eu/eli/reg/2024/2509/oj</w:t>
        </w:r>
      </w:hyperlink>
      <w:r w:rsidRPr="00473F06">
        <w:rPr>
          <w:lang w:val="fr-BE"/>
        </w:rPr>
        <w:t>.</w:t>
      </w:r>
    </w:p>
  </w:footnote>
  <w:footnote w:id="4">
    <w:p w14:paraId="123150AA" w14:textId="490534D0" w:rsidR="008F0ECA" w:rsidRPr="00473F06" w:rsidRDefault="008F0ECA">
      <w:pPr>
        <w:pStyle w:val="FootnoteText"/>
        <w:rPr>
          <w:lang w:val="fr-BE"/>
        </w:rPr>
      </w:pPr>
      <w:r>
        <w:rPr>
          <w:rStyle w:val="FootnoteReference"/>
        </w:rPr>
        <w:footnoteRef/>
      </w:r>
      <w:r w:rsidRPr="00473F06">
        <w:rPr>
          <w:lang w:val="fr-BE"/>
        </w:rPr>
        <w:tab/>
        <w:t>Règlement (UE) 2025/2611 du Parlement européen et du Conseil du 16 décembre 2025 modifiant le règlement (UE) 2016/794 en ce qui concerne le renforcement du soutien apporté par Europol et l’amélioration de la coopération policière pour prévenir le trafic de migrants et la traite des êtres humains et lutter contre ces phénomènes, JO L, 2025/2611, 22.12.2025, ELI:</w:t>
      </w:r>
      <w:r w:rsidRPr="00473F06">
        <w:rPr>
          <w:rFonts w:ascii="Roboto" w:hAnsi="Roboto"/>
          <w:color w:val="333333"/>
          <w:sz w:val="21"/>
          <w:shd w:val="clear" w:color="auto" w:fill="FFFFFF"/>
          <w:lang w:val="fr-BE"/>
        </w:rPr>
        <w:t xml:space="preserve"> </w:t>
      </w:r>
      <w:r w:rsidRPr="00473F06">
        <w:rPr>
          <w:lang w:val="fr-BE"/>
        </w:rPr>
        <w:t xml:space="preserve"> </w:t>
      </w:r>
      <w:hyperlink r:id="rId3" w:tgtFrame="_blank" w:tooltip="Permet d’accéder à ce document par l’intermédiaire de son URI ELI." w:history="1">
        <w:r w:rsidRPr="00473F06">
          <w:rPr>
            <w:rStyle w:val="Hyperlink"/>
            <w:lang w:val="fr-BE"/>
          </w:rPr>
          <w:t>http://data.europa.eu/eli/reg/2025/2611/oj</w:t>
        </w:r>
      </w:hyperlink>
      <w:r w:rsidRPr="00473F06">
        <w:rPr>
          <w:lang w:val="fr-BE"/>
        </w:rPr>
        <w:t>.</w:t>
      </w:r>
    </w:p>
  </w:footnote>
  <w:footnote w:id="5">
    <w:p w14:paraId="08F042DB" w14:textId="48D8AC98" w:rsidR="00910FEC" w:rsidRPr="00473F06" w:rsidRDefault="00910FEC">
      <w:pPr>
        <w:pStyle w:val="FootnoteText"/>
        <w:rPr>
          <w:lang w:val="fr-BE"/>
        </w:rPr>
      </w:pPr>
      <w:r>
        <w:rPr>
          <w:rStyle w:val="FootnoteReference"/>
        </w:rPr>
        <w:footnoteRef/>
      </w:r>
      <w:r w:rsidRPr="00473F06">
        <w:rPr>
          <w:lang w:val="fr-BE"/>
        </w:rPr>
        <w:tab/>
        <w:t>Règlement (UE) 2023/435 du Parlement européen et du Conseil du 27 février 2023 modifiant le règlement (UE) 2021/241 en ce qui concerne les chapitres REPowerEU des plans pour la reprise et la résilience et modifiant les règlements (UE) nº 1303/2013, (UE) 2021/1060 et (UE) 2021/1755, et la directive 2003/87/CE, JO L 63 du 28.2.2023, ELI: </w:t>
      </w:r>
      <w:hyperlink r:id="rId4" w:tooltip="Permet d’accéder à ce document par l’intermédiaire de son URI ELI." w:history="1">
        <w:r w:rsidRPr="00473F06">
          <w:rPr>
            <w:rStyle w:val="Hyperlink"/>
            <w:lang w:val="fr-BE"/>
          </w:rPr>
          <w:t>http://data.europa.eu/eli/reg/2023/435/oj</w:t>
        </w:r>
      </w:hyperlink>
      <w:r w:rsidRPr="00473F06">
        <w:rPr>
          <w:lang w:val="fr-BE"/>
        </w:rPr>
        <w:t>.</w:t>
      </w:r>
    </w:p>
  </w:footnote>
  <w:footnote w:id="6">
    <w:p w14:paraId="04418EC6" w14:textId="66873511" w:rsidR="00677468" w:rsidRPr="00473F06" w:rsidRDefault="00677468">
      <w:pPr>
        <w:pStyle w:val="FootnoteText"/>
        <w:rPr>
          <w:lang w:val="fr-BE"/>
        </w:rPr>
      </w:pPr>
      <w:r>
        <w:rPr>
          <w:rStyle w:val="FootnoteReference"/>
        </w:rPr>
        <w:footnoteRef/>
      </w:r>
      <w:r w:rsidRPr="00473F06">
        <w:rPr>
          <w:lang w:val="fr-BE"/>
        </w:rPr>
        <w:tab/>
        <w:t>Règlement (UE) 2021/1755 du Parlement européen et du Conseil du 6 octobre 2021 établissant la réserve d’ajustement au Brexit, JO L 357 du 8.10.2021, ELI: </w:t>
      </w:r>
      <w:hyperlink r:id="rId5" w:tooltip="Permet d’accéder à ce document par l’intermédiaire de son URI ELI." w:history="1">
        <w:r w:rsidRPr="00473F06">
          <w:rPr>
            <w:rStyle w:val="Hyperlink"/>
            <w:lang w:val="fr-BE"/>
          </w:rPr>
          <w:t>http://data.europa.eu/eli/reg/2021/1755/oj</w:t>
        </w:r>
      </w:hyperlink>
      <w:r w:rsidRPr="00473F06">
        <w:rPr>
          <w:lang w:val="fr-BE"/>
        </w:rPr>
        <w:t>.</w:t>
      </w:r>
    </w:p>
  </w:footnote>
  <w:footnote w:id="7">
    <w:p w14:paraId="620EF2C8" w14:textId="6A262A21" w:rsidR="00312F58" w:rsidRPr="00473F06" w:rsidRDefault="00312F58">
      <w:pPr>
        <w:pStyle w:val="FootnoteText"/>
        <w:rPr>
          <w:lang w:val="fr-BE"/>
        </w:rPr>
      </w:pPr>
      <w:r>
        <w:rPr>
          <w:rStyle w:val="FootnoteReference"/>
        </w:rPr>
        <w:footnoteRef/>
      </w:r>
      <w:r w:rsidRPr="00473F06">
        <w:rPr>
          <w:lang w:val="fr-BE"/>
        </w:rPr>
        <w:tab/>
        <w:t>Décision d’exécution (UE) 2023/837 de la Commission du 17 avril 2023 modifiant la décision d’exécution (UE) 2021/1803 fixant les montants provisoires alloués à chaque État membre au titre des ressources de la réserve d’ajustement au Brexit et le montant minimal d’aide aux communautés côtières locales et régionales [notifiée sous le numéro C(2023) 2459], JO L 105 du 20.4.2023, ELI: </w:t>
      </w:r>
      <w:hyperlink r:id="rId6" w:tooltip="Permet d’accéder à ce document par l’intermédiaire de son URI ELI." w:history="1">
        <w:r w:rsidRPr="00473F06">
          <w:rPr>
            <w:rStyle w:val="Hyperlink"/>
            <w:lang w:val="fr-BE"/>
          </w:rPr>
          <w:t>http://data.europa.eu/eli/dec_impl/2023/837/oj</w:t>
        </w:r>
      </w:hyperlink>
      <w:r w:rsidRPr="00473F06">
        <w:rPr>
          <w:lang w:val="fr-BE"/>
        </w:rPr>
        <w:t>.</w:t>
      </w:r>
    </w:p>
  </w:footnote>
  <w:footnote w:id="8">
    <w:p w14:paraId="7284CCFA" w14:textId="1154A9C6" w:rsidR="00F173C1" w:rsidRPr="00473F06" w:rsidRDefault="00F173C1">
      <w:pPr>
        <w:pStyle w:val="FootnoteText"/>
        <w:rPr>
          <w:lang w:val="fr-BE"/>
        </w:rPr>
      </w:pPr>
      <w:r>
        <w:rPr>
          <w:rStyle w:val="FootnoteReference"/>
        </w:rPr>
        <w:footnoteRef/>
      </w:r>
      <w:r w:rsidRPr="00473F06">
        <w:rPr>
          <w:lang w:val="fr-BE"/>
        </w:rPr>
        <w:tab/>
        <w:t>Dans l’attente de la publication de la décision d’exécution du Conseil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8E54F" w14:textId="77777777" w:rsidR="003F2970" w:rsidRPr="003F2970" w:rsidRDefault="003F2970" w:rsidP="003F2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5FC7D" w14:textId="77777777" w:rsidR="003F2970" w:rsidRPr="003F2970" w:rsidRDefault="003F2970" w:rsidP="003F29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0C592" w14:textId="77777777" w:rsidR="003F2970" w:rsidRPr="003F2970" w:rsidRDefault="003F2970" w:rsidP="003F29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70F04" w14:textId="77777777" w:rsidR="003F2970" w:rsidRDefault="003F29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FD65C" w14:textId="77777777" w:rsidR="003F2970" w:rsidRDefault="003F29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38C319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80734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3849D6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56439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C228D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BE6A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0E6D13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970F2F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6 17:14: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3"/>
    <w:docVar w:name="LW_ANNEX_UNIQUE" w:val="0"/>
    <w:docVar w:name="LW_CORRIGENDUM" w:val="&lt;UNUSED&gt;"/>
    <w:docVar w:name="LW_COVERPAGE_EXISTS" w:val="True"/>
    <w:docVar w:name="LW_COVERPAGE_GUID" w:val="262FEDB8-ADE5-412B-B29B-228146B96BB2"/>
    <w:docVar w:name="LW_COVERPAGE_TYPE" w:val="1"/>
    <w:docVar w:name="LW_CROSSREFERENCE" w:val="&lt;UNUSED&gt;"/>
    <w:docVar w:name="LW_DocType" w:val="ANNEX"/>
    <w:docVar w:name="LW_EMISSION" w:val="4.2.2026"/>
    <w:docVar w:name="LW_EMISSION_ISODATE" w:val="2026-02-04"/>
    <w:docVar w:name="LW_EMISSION_LOCATION" w:val="BRX"/>
    <w:docVar w:name="LW_EMISSION_PREFIX" w:val="Bruxelles, le "/>
    <w:docVar w:name="LW_EMISSION_SUFFIX" w:val=" "/>
    <w:docVar w:name="LW_ID_DOCSTRUCTURE" w:val="COM/ANNEX"/>
    <w:docVar w:name="LW_ID_DOCTYPE" w:val="SG-068"/>
    <w:docVar w:name="LW_LANGUE" w:val="FR"/>
    <w:docVar w:name="LW_LEVEL_OF_SENSITIVITY" w:val="Standard treatment"/>
    <w:docVar w:name="LW_NOM.INST" w:val="COMMISSION EUROPÉENNE"/>
    <w:docVar w:name="LW_NOM.INST_JOINTDOC" w:val="&lt;EMPTY&gt;"/>
    <w:docVar w:name="LW_OBJETACTEPRINCIPAL" w:val="sur le report non automatique de crédits de l\u8217?exercice 2025 à l\u8217?exercice 2026_x000d__x000d__x000d__x000d__x000d__x000d__x000d__x000d__x000d__x000b_"/>
    <w:docVar w:name="LW_OBJETACTEPRINCIPAL.CP" w:val="sur le report non automatique de crédits de l\u8217?exercice 2025 à l\u8217?exercice 2026_x000d__x000d__x000d__x000d__x000d__x000d__x000d__x000d__x000d__x000b_"/>
    <w:docVar w:name="LW_PART_NBR" w:val="&lt;UNUSED&gt;"/>
    <w:docVar w:name="LW_PART_NBR_TOTAL" w:val="&lt;UNUSED&gt;"/>
    <w:docVar w:name="LW_REF.INST.NEW" w:val="C"/>
    <w:docVar w:name="LW_REF.INST.NEW_ADOPTED" w:val="final"/>
    <w:docVar w:name="LW_REF.INST.NEW_TEXT" w:val="(2026) 8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DÉCISION DE LA COMMISSION"/>
    <w:docVar w:name="LW_TYPEACTEPRINCIPAL.CP" w:val="DÉCISION DE LA COMMISSION"/>
    <w:docVar w:name="LwApiVersions" w:val="LW4CoDe 1.24.5.0; LW 9.2, Build 20251112"/>
  </w:docVars>
  <w:rsids>
    <w:rsidRoot w:val="00836A78"/>
    <w:rsid w:val="0000135D"/>
    <w:rsid w:val="00002450"/>
    <w:rsid w:val="0000644E"/>
    <w:rsid w:val="000104AC"/>
    <w:rsid w:val="00013627"/>
    <w:rsid w:val="0001435E"/>
    <w:rsid w:val="00014DC6"/>
    <w:rsid w:val="00015A87"/>
    <w:rsid w:val="00015F51"/>
    <w:rsid w:val="00021748"/>
    <w:rsid w:val="00025CB0"/>
    <w:rsid w:val="00041990"/>
    <w:rsid w:val="00047BC6"/>
    <w:rsid w:val="00051E82"/>
    <w:rsid w:val="0005577D"/>
    <w:rsid w:val="00063EDC"/>
    <w:rsid w:val="00065ACA"/>
    <w:rsid w:val="00070BD6"/>
    <w:rsid w:val="00071A84"/>
    <w:rsid w:val="000727CA"/>
    <w:rsid w:val="00075654"/>
    <w:rsid w:val="000761D1"/>
    <w:rsid w:val="00077BC0"/>
    <w:rsid w:val="00086582"/>
    <w:rsid w:val="000900F7"/>
    <w:rsid w:val="00093CEB"/>
    <w:rsid w:val="000A4AEE"/>
    <w:rsid w:val="000A4CF5"/>
    <w:rsid w:val="000C0C5C"/>
    <w:rsid w:val="000C674E"/>
    <w:rsid w:val="000D0014"/>
    <w:rsid w:val="000D11BC"/>
    <w:rsid w:val="000D1D7A"/>
    <w:rsid w:val="000E111B"/>
    <w:rsid w:val="000E198E"/>
    <w:rsid w:val="000E27F6"/>
    <w:rsid w:val="000E4164"/>
    <w:rsid w:val="000E4734"/>
    <w:rsid w:val="000E50E5"/>
    <w:rsid w:val="000F0AC0"/>
    <w:rsid w:val="000F3C79"/>
    <w:rsid w:val="00100A92"/>
    <w:rsid w:val="001020F1"/>
    <w:rsid w:val="00102E9C"/>
    <w:rsid w:val="0010393A"/>
    <w:rsid w:val="0010689E"/>
    <w:rsid w:val="00106952"/>
    <w:rsid w:val="00111C80"/>
    <w:rsid w:val="0011719B"/>
    <w:rsid w:val="001236E3"/>
    <w:rsid w:val="00125DF9"/>
    <w:rsid w:val="00126239"/>
    <w:rsid w:val="0013090B"/>
    <w:rsid w:val="00130FA8"/>
    <w:rsid w:val="0013520D"/>
    <w:rsid w:val="001356D6"/>
    <w:rsid w:val="00135C5D"/>
    <w:rsid w:val="00141045"/>
    <w:rsid w:val="001412D6"/>
    <w:rsid w:val="0014299C"/>
    <w:rsid w:val="001551AB"/>
    <w:rsid w:val="0015520F"/>
    <w:rsid w:val="00157A07"/>
    <w:rsid w:val="00163C65"/>
    <w:rsid w:val="001655F6"/>
    <w:rsid w:val="0017272D"/>
    <w:rsid w:val="00175945"/>
    <w:rsid w:val="00176CA2"/>
    <w:rsid w:val="0017761F"/>
    <w:rsid w:val="00186157"/>
    <w:rsid w:val="00186291"/>
    <w:rsid w:val="0018666F"/>
    <w:rsid w:val="0018771B"/>
    <w:rsid w:val="00194574"/>
    <w:rsid w:val="001948AB"/>
    <w:rsid w:val="001A02E4"/>
    <w:rsid w:val="001A0EB3"/>
    <w:rsid w:val="001A305B"/>
    <w:rsid w:val="001B0F75"/>
    <w:rsid w:val="001B6BC6"/>
    <w:rsid w:val="001C2349"/>
    <w:rsid w:val="001C2816"/>
    <w:rsid w:val="001C5377"/>
    <w:rsid w:val="001D075C"/>
    <w:rsid w:val="001D4534"/>
    <w:rsid w:val="001D67B2"/>
    <w:rsid w:val="001D6F25"/>
    <w:rsid w:val="001E23B5"/>
    <w:rsid w:val="001E5E1C"/>
    <w:rsid w:val="001E7C9C"/>
    <w:rsid w:val="001F1D07"/>
    <w:rsid w:val="001F2FF2"/>
    <w:rsid w:val="001F71F8"/>
    <w:rsid w:val="002054D7"/>
    <w:rsid w:val="00205621"/>
    <w:rsid w:val="0021427D"/>
    <w:rsid w:val="0021514D"/>
    <w:rsid w:val="00220FEA"/>
    <w:rsid w:val="00222280"/>
    <w:rsid w:val="00222979"/>
    <w:rsid w:val="00224826"/>
    <w:rsid w:val="00224AF9"/>
    <w:rsid w:val="002319AD"/>
    <w:rsid w:val="00232D5A"/>
    <w:rsid w:val="00234535"/>
    <w:rsid w:val="002356DE"/>
    <w:rsid w:val="00237CDD"/>
    <w:rsid w:val="00240293"/>
    <w:rsid w:val="00242C96"/>
    <w:rsid w:val="0024391B"/>
    <w:rsid w:val="00253DA9"/>
    <w:rsid w:val="002602DF"/>
    <w:rsid w:val="0026169D"/>
    <w:rsid w:val="0026425E"/>
    <w:rsid w:val="00264D49"/>
    <w:rsid w:val="002660D8"/>
    <w:rsid w:val="002672FC"/>
    <w:rsid w:val="0027102C"/>
    <w:rsid w:val="002807B9"/>
    <w:rsid w:val="00280D78"/>
    <w:rsid w:val="002830D1"/>
    <w:rsid w:val="0028583E"/>
    <w:rsid w:val="002874B4"/>
    <w:rsid w:val="002876C3"/>
    <w:rsid w:val="00294EBE"/>
    <w:rsid w:val="00295B94"/>
    <w:rsid w:val="002A00F7"/>
    <w:rsid w:val="002A148D"/>
    <w:rsid w:val="002A21F5"/>
    <w:rsid w:val="002A2996"/>
    <w:rsid w:val="002A3440"/>
    <w:rsid w:val="002A43D0"/>
    <w:rsid w:val="002A4CEF"/>
    <w:rsid w:val="002A5807"/>
    <w:rsid w:val="002B2B8B"/>
    <w:rsid w:val="002B3CD2"/>
    <w:rsid w:val="002B47FD"/>
    <w:rsid w:val="002B4E91"/>
    <w:rsid w:val="002B5326"/>
    <w:rsid w:val="002C24A8"/>
    <w:rsid w:val="002C7781"/>
    <w:rsid w:val="002D142C"/>
    <w:rsid w:val="002D1AB7"/>
    <w:rsid w:val="002D342D"/>
    <w:rsid w:val="002D4AF2"/>
    <w:rsid w:val="002D550F"/>
    <w:rsid w:val="002E1853"/>
    <w:rsid w:val="002E2C91"/>
    <w:rsid w:val="002E2D7A"/>
    <w:rsid w:val="002E749E"/>
    <w:rsid w:val="002F121B"/>
    <w:rsid w:val="002F20FB"/>
    <w:rsid w:val="002F34FE"/>
    <w:rsid w:val="002F773A"/>
    <w:rsid w:val="00301A3B"/>
    <w:rsid w:val="0030222F"/>
    <w:rsid w:val="00304467"/>
    <w:rsid w:val="003128A5"/>
    <w:rsid w:val="00312F58"/>
    <w:rsid w:val="00313458"/>
    <w:rsid w:val="00314212"/>
    <w:rsid w:val="00315697"/>
    <w:rsid w:val="0032144F"/>
    <w:rsid w:val="003223C4"/>
    <w:rsid w:val="0032356B"/>
    <w:rsid w:val="0032459F"/>
    <w:rsid w:val="00330C3C"/>
    <w:rsid w:val="00331DD4"/>
    <w:rsid w:val="0033738D"/>
    <w:rsid w:val="00340138"/>
    <w:rsid w:val="003423DD"/>
    <w:rsid w:val="00343E99"/>
    <w:rsid w:val="00345137"/>
    <w:rsid w:val="00346C27"/>
    <w:rsid w:val="00351CD8"/>
    <w:rsid w:val="00351F2A"/>
    <w:rsid w:val="003557E9"/>
    <w:rsid w:val="00356101"/>
    <w:rsid w:val="00361666"/>
    <w:rsid w:val="00361C73"/>
    <w:rsid w:val="0037246B"/>
    <w:rsid w:val="00372CC7"/>
    <w:rsid w:val="00377DA4"/>
    <w:rsid w:val="00383F65"/>
    <w:rsid w:val="0038472B"/>
    <w:rsid w:val="0038503E"/>
    <w:rsid w:val="00392EB2"/>
    <w:rsid w:val="003935DB"/>
    <w:rsid w:val="003959B9"/>
    <w:rsid w:val="00395FD4"/>
    <w:rsid w:val="003A42CD"/>
    <w:rsid w:val="003A5E09"/>
    <w:rsid w:val="003B3736"/>
    <w:rsid w:val="003B3F03"/>
    <w:rsid w:val="003B6E63"/>
    <w:rsid w:val="003C3676"/>
    <w:rsid w:val="003D0401"/>
    <w:rsid w:val="003D07EC"/>
    <w:rsid w:val="003D4439"/>
    <w:rsid w:val="003D5660"/>
    <w:rsid w:val="003D5F87"/>
    <w:rsid w:val="003D6CF6"/>
    <w:rsid w:val="003F1391"/>
    <w:rsid w:val="003F2970"/>
    <w:rsid w:val="00402730"/>
    <w:rsid w:val="0040767B"/>
    <w:rsid w:val="0041136B"/>
    <w:rsid w:val="00415D06"/>
    <w:rsid w:val="00426CA2"/>
    <w:rsid w:val="004363A8"/>
    <w:rsid w:val="0044588B"/>
    <w:rsid w:val="00447C90"/>
    <w:rsid w:val="00450F1E"/>
    <w:rsid w:val="00460166"/>
    <w:rsid w:val="004630E3"/>
    <w:rsid w:val="0046582A"/>
    <w:rsid w:val="00466097"/>
    <w:rsid w:val="0046647B"/>
    <w:rsid w:val="00473F06"/>
    <w:rsid w:val="004746F2"/>
    <w:rsid w:val="004801A2"/>
    <w:rsid w:val="004818D7"/>
    <w:rsid w:val="00483F81"/>
    <w:rsid w:val="004857A9"/>
    <w:rsid w:val="004925C9"/>
    <w:rsid w:val="00493367"/>
    <w:rsid w:val="004A2D16"/>
    <w:rsid w:val="004B4471"/>
    <w:rsid w:val="004B6746"/>
    <w:rsid w:val="004C249B"/>
    <w:rsid w:val="004C466B"/>
    <w:rsid w:val="004C67AD"/>
    <w:rsid w:val="004C6D8E"/>
    <w:rsid w:val="004D21F1"/>
    <w:rsid w:val="004E1293"/>
    <w:rsid w:val="004E2191"/>
    <w:rsid w:val="004E48FF"/>
    <w:rsid w:val="004E4F39"/>
    <w:rsid w:val="004E7755"/>
    <w:rsid w:val="004F4752"/>
    <w:rsid w:val="00500970"/>
    <w:rsid w:val="00500B45"/>
    <w:rsid w:val="00500DB9"/>
    <w:rsid w:val="00503457"/>
    <w:rsid w:val="005065D9"/>
    <w:rsid w:val="005069A1"/>
    <w:rsid w:val="005120F1"/>
    <w:rsid w:val="005176F7"/>
    <w:rsid w:val="00520088"/>
    <w:rsid w:val="005206F5"/>
    <w:rsid w:val="00525F13"/>
    <w:rsid w:val="00526271"/>
    <w:rsid w:val="005279FC"/>
    <w:rsid w:val="00531110"/>
    <w:rsid w:val="005311B9"/>
    <w:rsid w:val="00532C52"/>
    <w:rsid w:val="00540167"/>
    <w:rsid w:val="005446A3"/>
    <w:rsid w:val="005531E4"/>
    <w:rsid w:val="00554005"/>
    <w:rsid w:val="00554AB8"/>
    <w:rsid w:val="005612BB"/>
    <w:rsid w:val="00562E59"/>
    <w:rsid w:val="00565250"/>
    <w:rsid w:val="00565CB3"/>
    <w:rsid w:val="005674FA"/>
    <w:rsid w:val="0056753B"/>
    <w:rsid w:val="00570836"/>
    <w:rsid w:val="00570FC5"/>
    <w:rsid w:val="005740DB"/>
    <w:rsid w:val="00581994"/>
    <w:rsid w:val="00583805"/>
    <w:rsid w:val="00585ECC"/>
    <w:rsid w:val="00586E46"/>
    <w:rsid w:val="005903AA"/>
    <w:rsid w:val="005913A6"/>
    <w:rsid w:val="00592CB6"/>
    <w:rsid w:val="00593061"/>
    <w:rsid w:val="00593241"/>
    <w:rsid w:val="005970FF"/>
    <w:rsid w:val="005A33BB"/>
    <w:rsid w:val="005A54C0"/>
    <w:rsid w:val="005A6C0A"/>
    <w:rsid w:val="005C14E3"/>
    <w:rsid w:val="005C71E2"/>
    <w:rsid w:val="005E4138"/>
    <w:rsid w:val="005E481D"/>
    <w:rsid w:val="005E5BD2"/>
    <w:rsid w:val="005E73FD"/>
    <w:rsid w:val="005F4527"/>
    <w:rsid w:val="005F5620"/>
    <w:rsid w:val="005F706F"/>
    <w:rsid w:val="005F72C2"/>
    <w:rsid w:val="00601DDA"/>
    <w:rsid w:val="00603E5C"/>
    <w:rsid w:val="00604509"/>
    <w:rsid w:val="006206C4"/>
    <w:rsid w:val="00621D0B"/>
    <w:rsid w:val="00621FD1"/>
    <w:rsid w:val="0062230A"/>
    <w:rsid w:val="00624022"/>
    <w:rsid w:val="00624524"/>
    <w:rsid w:val="0062769A"/>
    <w:rsid w:val="00633DB4"/>
    <w:rsid w:val="006360BD"/>
    <w:rsid w:val="006375F7"/>
    <w:rsid w:val="006377AD"/>
    <w:rsid w:val="00643684"/>
    <w:rsid w:val="00644926"/>
    <w:rsid w:val="00650960"/>
    <w:rsid w:val="00651D95"/>
    <w:rsid w:val="00652419"/>
    <w:rsid w:val="0065450E"/>
    <w:rsid w:val="00654D5F"/>
    <w:rsid w:val="006647D0"/>
    <w:rsid w:val="0066528F"/>
    <w:rsid w:val="006659A2"/>
    <w:rsid w:val="00677468"/>
    <w:rsid w:val="00682027"/>
    <w:rsid w:val="00684463"/>
    <w:rsid w:val="0068494B"/>
    <w:rsid w:val="00691086"/>
    <w:rsid w:val="00693968"/>
    <w:rsid w:val="006979F3"/>
    <w:rsid w:val="006A22EE"/>
    <w:rsid w:val="006B02D3"/>
    <w:rsid w:val="006B499A"/>
    <w:rsid w:val="006B565A"/>
    <w:rsid w:val="006B7F9F"/>
    <w:rsid w:val="006C2A6C"/>
    <w:rsid w:val="006C7EAC"/>
    <w:rsid w:val="006D010D"/>
    <w:rsid w:val="006D285B"/>
    <w:rsid w:val="006D3E39"/>
    <w:rsid w:val="006E09B8"/>
    <w:rsid w:val="006E0A0E"/>
    <w:rsid w:val="006E0A7E"/>
    <w:rsid w:val="006E4DB6"/>
    <w:rsid w:val="006E782F"/>
    <w:rsid w:val="006F083A"/>
    <w:rsid w:val="006F230A"/>
    <w:rsid w:val="006F5F5F"/>
    <w:rsid w:val="006F7200"/>
    <w:rsid w:val="00701BC5"/>
    <w:rsid w:val="007025BD"/>
    <w:rsid w:val="00702BE7"/>
    <w:rsid w:val="00702D6E"/>
    <w:rsid w:val="00702D74"/>
    <w:rsid w:val="00705912"/>
    <w:rsid w:val="00712C7B"/>
    <w:rsid w:val="00716B08"/>
    <w:rsid w:val="00716EB5"/>
    <w:rsid w:val="00720D6F"/>
    <w:rsid w:val="00721F32"/>
    <w:rsid w:val="00723F54"/>
    <w:rsid w:val="0072458C"/>
    <w:rsid w:val="00731592"/>
    <w:rsid w:val="00735063"/>
    <w:rsid w:val="00735DCD"/>
    <w:rsid w:val="00736A5C"/>
    <w:rsid w:val="00737996"/>
    <w:rsid w:val="00740450"/>
    <w:rsid w:val="007419CE"/>
    <w:rsid w:val="00742FC3"/>
    <w:rsid w:val="00745B0E"/>
    <w:rsid w:val="00745DC3"/>
    <w:rsid w:val="00755135"/>
    <w:rsid w:val="00760B5B"/>
    <w:rsid w:val="00761D40"/>
    <w:rsid w:val="00763C35"/>
    <w:rsid w:val="00766740"/>
    <w:rsid w:val="00770CB1"/>
    <w:rsid w:val="00774099"/>
    <w:rsid w:val="00774A59"/>
    <w:rsid w:val="007753F2"/>
    <w:rsid w:val="007754E9"/>
    <w:rsid w:val="007769CE"/>
    <w:rsid w:val="007773BA"/>
    <w:rsid w:val="007776C2"/>
    <w:rsid w:val="007851D3"/>
    <w:rsid w:val="0079422A"/>
    <w:rsid w:val="007A2F1B"/>
    <w:rsid w:val="007B03CC"/>
    <w:rsid w:val="007B0E7A"/>
    <w:rsid w:val="007B20FA"/>
    <w:rsid w:val="007B224D"/>
    <w:rsid w:val="007B2C6A"/>
    <w:rsid w:val="007C225E"/>
    <w:rsid w:val="007C4B4C"/>
    <w:rsid w:val="007C5172"/>
    <w:rsid w:val="007C6947"/>
    <w:rsid w:val="007D07F5"/>
    <w:rsid w:val="007D0AC2"/>
    <w:rsid w:val="007D299D"/>
    <w:rsid w:val="007E264D"/>
    <w:rsid w:val="007E2E9A"/>
    <w:rsid w:val="007E3B34"/>
    <w:rsid w:val="007E54B4"/>
    <w:rsid w:val="007E7813"/>
    <w:rsid w:val="007F1151"/>
    <w:rsid w:val="007F4FC4"/>
    <w:rsid w:val="008021D3"/>
    <w:rsid w:val="0081700A"/>
    <w:rsid w:val="00817DC3"/>
    <w:rsid w:val="00822F4A"/>
    <w:rsid w:val="00823589"/>
    <w:rsid w:val="00825D70"/>
    <w:rsid w:val="0082758C"/>
    <w:rsid w:val="00827826"/>
    <w:rsid w:val="008310F1"/>
    <w:rsid w:val="00831D1C"/>
    <w:rsid w:val="00834389"/>
    <w:rsid w:val="00836A78"/>
    <w:rsid w:val="00837BED"/>
    <w:rsid w:val="00843AAB"/>
    <w:rsid w:val="00845DB9"/>
    <w:rsid w:val="00846EA9"/>
    <w:rsid w:val="00847384"/>
    <w:rsid w:val="0085248F"/>
    <w:rsid w:val="00861384"/>
    <w:rsid w:val="0086459C"/>
    <w:rsid w:val="00865FA6"/>
    <w:rsid w:val="00872479"/>
    <w:rsid w:val="00874151"/>
    <w:rsid w:val="00874C8A"/>
    <w:rsid w:val="00880DDA"/>
    <w:rsid w:val="00881B21"/>
    <w:rsid w:val="00883D02"/>
    <w:rsid w:val="00886771"/>
    <w:rsid w:val="0089208A"/>
    <w:rsid w:val="0089709C"/>
    <w:rsid w:val="008A4D21"/>
    <w:rsid w:val="008B0771"/>
    <w:rsid w:val="008B16AB"/>
    <w:rsid w:val="008B2312"/>
    <w:rsid w:val="008B3C20"/>
    <w:rsid w:val="008C2FEB"/>
    <w:rsid w:val="008C32F6"/>
    <w:rsid w:val="008C3646"/>
    <w:rsid w:val="008C5A62"/>
    <w:rsid w:val="008D0C42"/>
    <w:rsid w:val="008D0C8D"/>
    <w:rsid w:val="008D2595"/>
    <w:rsid w:val="008D25E5"/>
    <w:rsid w:val="008D42DF"/>
    <w:rsid w:val="008D5B99"/>
    <w:rsid w:val="008E2923"/>
    <w:rsid w:val="008E36F1"/>
    <w:rsid w:val="008F0948"/>
    <w:rsid w:val="008F0ECA"/>
    <w:rsid w:val="008F7D77"/>
    <w:rsid w:val="00900A8E"/>
    <w:rsid w:val="00901405"/>
    <w:rsid w:val="00901897"/>
    <w:rsid w:val="009054C0"/>
    <w:rsid w:val="00910FE7"/>
    <w:rsid w:val="00910FEC"/>
    <w:rsid w:val="0091169C"/>
    <w:rsid w:val="0091381E"/>
    <w:rsid w:val="00913AD4"/>
    <w:rsid w:val="00916018"/>
    <w:rsid w:val="00916EE2"/>
    <w:rsid w:val="00917D40"/>
    <w:rsid w:val="00923352"/>
    <w:rsid w:val="00930B3F"/>
    <w:rsid w:val="0093332D"/>
    <w:rsid w:val="00933B73"/>
    <w:rsid w:val="009363F9"/>
    <w:rsid w:val="00936BD3"/>
    <w:rsid w:val="00937EA3"/>
    <w:rsid w:val="0094185B"/>
    <w:rsid w:val="009424D7"/>
    <w:rsid w:val="00942510"/>
    <w:rsid w:val="009526EE"/>
    <w:rsid w:val="00954BA4"/>
    <w:rsid w:val="00955485"/>
    <w:rsid w:val="0096019F"/>
    <w:rsid w:val="009676DD"/>
    <w:rsid w:val="00973B3A"/>
    <w:rsid w:val="0097515A"/>
    <w:rsid w:val="009761DB"/>
    <w:rsid w:val="0097704B"/>
    <w:rsid w:val="0098036D"/>
    <w:rsid w:val="009815F6"/>
    <w:rsid w:val="00982D16"/>
    <w:rsid w:val="00986B33"/>
    <w:rsid w:val="00987AD5"/>
    <w:rsid w:val="00987F93"/>
    <w:rsid w:val="00991F33"/>
    <w:rsid w:val="009A2E59"/>
    <w:rsid w:val="009B3E72"/>
    <w:rsid w:val="009B5A10"/>
    <w:rsid w:val="009B6AB6"/>
    <w:rsid w:val="009C3966"/>
    <w:rsid w:val="009C75F7"/>
    <w:rsid w:val="009D4B0F"/>
    <w:rsid w:val="009D4B95"/>
    <w:rsid w:val="009D4D4F"/>
    <w:rsid w:val="009D61D7"/>
    <w:rsid w:val="009E5EA2"/>
    <w:rsid w:val="009F61B0"/>
    <w:rsid w:val="009F72F8"/>
    <w:rsid w:val="00A014CD"/>
    <w:rsid w:val="00A038A7"/>
    <w:rsid w:val="00A11267"/>
    <w:rsid w:val="00A11B94"/>
    <w:rsid w:val="00A145EF"/>
    <w:rsid w:val="00A16BB9"/>
    <w:rsid w:val="00A213CF"/>
    <w:rsid w:val="00A2155E"/>
    <w:rsid w:val="00A23D58"/>
    <w:rsid w:val="00A30CEF"/>
    <w:rsid w:val="00A31410"/>
    <w:rsid w:val="00A33AFB"/>
    <w:rsid w:val="00A40125"/>
    <w:rsid w:val="00A414C3"/>
    <w:rsid w:val="00A42A8F"/>
    <w:rsid w:val="00A433D3"/>
    <w:rsid w:val="00A44AC6"/>
    <w:rsid w:val="00A4610A"/>
    <w:rsid w:val="00A53CFB"/>
    <w:rsid w:val="00A53F13"/>
    <w:rsid w:val="00A56355"/>
    <w:rsid w:val="00A60E92"/>
    <w:rsid w:val="00A633E7"/>
    <w:rsid w:val="00A635D1"/>
    <w:rsid w:val="00A64B09"/>
    <w:rsid w:val="00A67433"/>
    <w:rsid w:val="00A7261E"/>
    <w:rsid w:val="00A72A6E"/>
    <w:rsid w:val="00A72E39"/>
    <w:rsid w:val="00A7362C"/>
    <w:rsid w:val="00A760CF"/>
    <w:rsid w:val="00A77914"/>
    <w:rsid w:val="00A77F1D"/>
    <w:rsid w:val="00A90DB0"/>
    <w:rsid w:val="00A922DB"/>
    <w:rsid w:val="00A94042"/>
    <w:rsid w:val="00A94A81"/>
    <w:rsid w:val="00AA2C3A"/>
    <w:rsid w:val="00AA5A75"/>
    <w:rsid w:val="00AB30B3"/>
    <w:rsid w:val="00AB6C0A"/>
    <w:rsid w:val="00AC57DF"/>
    <w:rsid w:val="00AD1D65"/>
    <w:rsid w:val="00AD4999"/>
    <w:rsid w:val="00AD52C7"/>
    <w:rsid w:val="00AE06C8"/>
    <w:rsid w:val="00AE0DA4"/>
    <w:rsid w:val="00AE45DD"/>
    <w:rsid w:val="00AF0AB3"/>
    <w:rsid w:val="00AF15FE"/>
    <w:rsid w:val="00AF7256"/>
    <w:rsid w:val="00B10E2C"/>
    <w:rsid w:val="00B12CDB"/>
    <w:rsid w:val="00B1514C"/>
    <w:rsid w:val="00B16EF4"/>
    <w:rsid w:val="00B3722B"/>
    <w:rsid w:val="00B41CDC"/>
    <w:rsid w:val="00B42282"/>
    <w:rsid w:val="00B5047E"/>
    <w:rsid w:val="00B50E54"/>
    <w:rsid w:val="00B5336B"/>
    <w:rsid w:val="00B53621"/>
    <w:rsid w:val="00B568A4"/>
    <w:rsid w:val="00B56BF8"/>
    <w:rsid w:val="00B57447"/>
    <w:rsid w:val="00B660C4"/>
    <w:rsid w:val="00B66215"/>
    <w:rsid w:val="00B67105"/>
    <w:rsid w:val="00B711EC"/>
    <w:rsid w:val="00B73DF5"/>
    <w:rsid w:val="00B74A87"/>
    <w:rsid w:val="00B77DED"/>
    <w:rsid w:val="00B8367F"/>
    <w:rsid w:val="00B856AB"/>
    <w:rsid w:val="00B85726"/>
    <w:rsid w:val="00B85988"/>
    <w:rsid w:val="00B868E3"/>
    <w:rsid w:val="00B8795E"/>
    <w:rsid w:val="00B91508"/>
    <w:rsid w:val="00B9459A"/>
    <w:rsid w:val="00B9754B"/>
    <w:rsid w:val="00BA0B87"/>
    <w:rsid w:val="00BA0CAA"/>
    <w:rsid w:val="00BA23C6"/>
    <w:rsid w:val="00BA2C4A"/>
    <w:rsid w:val="00BA77A0"/>
    <w:rsid w:val="00BA7C4F"/>
    <w:rsid w:val="00BB0CF3"/>
    <w:rsid w:val="00BC43E2"/>
    <w:rsid w:val="00BC6DE9"/>
    <w:rsid w:val="00BD09A3"/>
    <w:rsid w:val="00BD2E32"/>
    <w:rsid w:val="00BD3079"/>
    <w:rsid w:val="00BD430A"/>
    <w:rsid w:val="00BE26CB"/>
    <w:rsid w:val="00BE307D"/>
    <w:rsid w:val="00BE7429"/>
    <w:rsid w:val="00BF0990"/>
    <w:rsid w:val="00BF12F3"/>
    <w:rsid w:val="00BF17AA"/>
    <w:rsid w:val="00BF2D94"/>
    <w:rsid w:val="00BF350C"/>
    <w:rsid w:val="00BF4905"/>
    <w:rsid w:val="00BF5799"/>
    <w:rsid w:val="00C012E4"/>
    <w:rsid w:val="00C11D99"/>
    <w:rsid w:val="00C125E3"/>
    <w:rsid w:val="00C12E34"/>
    <w:rsid w:val="00C13B30"/>
    <w:rsid w:val="00C1440D"/>
    <w:rsid w:val="00C20085"/>
    <w:rsid w:val="00C224A6"/>
    <w:rsid w:val="00C23C2F"/>
    <w:rsid w:val="00C23F34"/>
    <w:rsid w:val="00C24556"/>
    <w:rsid w:val="00C250D3"/>
    <w:rsid w:val="00C26159"/>
    <w:rsid w:val="00C3242E"/>
    <w:rsid w:val="00C344F6"/>
    <w:rsid w:val="00C37DCC"/>
    <w:rsid w:val="00C46882"/>
    <w:rsid w:val="00C518B3"/>
    <w:rsid w:val="00C534C9"/>
    <w:rsid w:val="00C5747E"/>
    <w:rsid w:val="00C57CC3"/>
    <w:rsid w:val="00C62C62"/>
    <w:rsid w:val="00C70773"/>
    <w:rsid w:val="00C70988"/>
    <w:rsid w:val="00C73471"/>
    <w:rsid w:val="00C75C5E"/>
    <w:rsid w:val="00C77846"/>
    <w:rsid w:val="00C82172"/>
    <w:rsid w:val="00C82DEC"/>
    <w:rsid w:val="00C87271"/>
    <w:rsid w:val="00C925CF"/>
    <w:rsid w:val="00C94857"/>
    <w:rsid w:val="00C9796E"/>
    <w:rsid w:val="00CA72DF"/>
    <w:rsid w:val="00CA78C9"/>
    <w:rsid w:val="00CA7DF0"/>
    <w:rsid w:val="00CB5325"/>
    <w:rsid w:val="00CC350A"/>
    <w:rsid w:val="00CD13A0"/>
    <w:rsid w:val="00CD20BA"/>
    <w:rsid w:val="00CD3C90"/>
    <w:rsid w:val="00CE12CC"/>
    <w:rsid w:val="00CE53CD"/>
    <w:rsid w:val="00CE5EA3"/>
    <w:rsid w:val="00CE6438"/>
    <w:rsid w:val="00CF0AE4"/>
    <w:rsid w:val="00CF287C"/>
    <w:rsid w:val="00CF5BB5"/>
    <w:rsid w:val="00CF5C7C"/>
    <w:rsid w:val="00D01633"/>
    <w:rsid w:val="00D15C47"/>
    <w:rsid w:val="00D15CBB"/>
    <w:rsid w:val="00D16FAF"/>
    <w:rsid w:val="00D20EF3"/>
    <w:rsid w:val="00D211BA"/>
    <w:rsid w:val="00D22A98"/>
    <w:rsid w:val="00D2570F"/>
    <w:rsid w:val="00D26041"/>
    <w:rsid w:val="00D31963"/>
    <w:rsid w:val="00D32CAE"/>
    <w:rsid w:val="00D37D61"/>
    <w:rsid w:val="00D427DE"/>
    <w:rsid w:val="00D42B28"/>
    <w:rsid w:val="00D4363D"/>
    <w:rsid w:val="00D446C7"/>
    <w:rsid w:val="00D4769A"/>
    <w:rsid w:val="00D47AA8"/>
    <w:rsid w:val="00D51DA7"/>
    <w:rsid w:val="00D53033"/>
    <w:rsid w:val="00D619DE"/>
    <w:rsid w:val="00D61F90"/>
    <w:rsid w:val="00D628E1"/>
    <w:rsid w:val="00D62966"/>
    <w:rsid w:val="00D644A5"/>
    <w:rsid w:val="00D646DC"/>
    <w:rsid w:val="00D7618B"/>
    <w:rsid w:val="00D7748A"/>
    <w:rsid w:val="00D77C79"/>
    <w:rsid w:val="00D85FAE"/>
    <w:rsid w:val="00D951FE"/>
    <w:rsid w:val="00DA0A07"/>
    <w:rsid w:val="00DA55F3"/>
    <w:rsid w:val="00DB1F49"/>
    <w:rsid w:val="00DB2666"/>
    <w:rsid w:val="00DB2C33"/>
    <w:rsid w:val="00DB4C18"/>
    <w:rsid w:val="00DB4DF5"/>
    <w:rsid w:val="00DB5177"/>
    <w:rsid w:val="00DC7122"/>
    <w:rsid w:val="00DC7704"/>
    <w:rsid w:val="00DD4AFE"/>
    <w:rsid w:val="00DD61D6"/>
    <w:rsid w:val="00DD7621"/>
    <w:rsid w:val="00DE2941"/>
    <w:rsid w:val="00DE3E6C"/>
    <w:rsid w:val="00DF17A3"/>
    <w:rsid w:val="00DF49B2"/>
    <w:rsid w:val="00DF64C5"/>
    <w:rsid w:val="00E018D6"/>
    <w:rsid w:val="00E03E9C"/>
    <w:rsid w:val="00E054E6"/>
    <w:rsid w:val="00E06ACA"/>
    <w:rsid w:val="00E1217A"/>
    <w:rsid w:val="00E166EC"/>
    <w:rsid w:val="00E209ED"/>
    <w:rsid w:val="00E2466A"/>
    <w:rsid w:val="00E26914"/>
    <w:rsid w:val="00E32FF9"/>
    <w:rsid w:val="00E37BF0"/>
    <w:rsid w:val="00E426A3"/>
    <w:rsid w:val="00E43D12"/>
    <w:rsid w:val="00E44655"/>
    <w:rsid w:val="00E4493D"/>
    <w:rsid w:val="00E45CFD"/>
    <w:rsid w:val="00E5131F"/>
    <w:rsid w:val="00E54B8F"/>
    <w:rsid w:val="00E55768"/>
    <w:rsid w:val="00E56FEF"/>
    <w:rsid w:val="00E66845"/>
    <w:rsid w:val="00E66F17"/>
    <w:rsid w:val="00E71519"/>
    <w:rsid w:val="00E7544C"/>
    <w:rsid w:val="00E80BB9"/>
    <w:rsid w:val="00E8407E"/>
    <w:rsid w:val="00E85B4E"/>
    <w:rsid w:val="00E871BC"/>
    <w:rsid w:val="00E90CBE"/>
    <w:rsid w:val="00E9143C"/>
    <w:rsid w:val="00E919EA"/>
    <w:rsid w:val="00E9640A"/>
    <w:rsid w:val="00E96840"/>
    <w:rsid w:val="00EA129A"/>
    <w:rsid w:val="00EA4B4C"/>
    <w:rsid w:val="00EA50D6"/>
    <w:rsid w:val="00EB3340"/>
    <w:rsid w:val="00EB383F"/>
    <w:rsid w:val="00EB4EC4"/>
    <w:rsid w:val="00EB6BB8"/>
    <w:rsid w:val="00EB783B"/>
    <w:rsid w:val="00EC436D"/>
    <w:rsid w:val="00EC5DAC"/>
    <w:rsid w:val="00EC724F"/>
    <w:rsid w:val="00ED01C6"/>
    <w:rsid w:val="00ED4BFA"/>
    <w:rsid w:val="00ED5615"/>
    <w:rsid w:val="00ED5F47"/>
    <w:rsid w:val="00ED6539"/>
    <w:rsid w:val="00EE06FE"/>
    <w:rsid w:val="00EE210D"/>
    <w:rsid w:val="00EF3FF8"/>
    <w:rsid w:val="00EF6713"/>
    <w:rsid w:val="00EF69D1"/>
    <w:rsid w:val="00F011E2"/>
    <w:rsid w:val="00F01548"/>
    <w:rsid w:val="00F13031"/>
    <w:rsid w:val="00F17216"/>
    <w:rsid w:val="00F173C1"/>
    <w:rsid w:val="00F17A1E"/>
    <w:rsid w:val="00F22809"/>
    <w:rsid w:val="00F2530F"/>
    <w:rsid w:val="00F25690"/>
    <w:rsid w:val="00F26AA5"/>
    <w:rsid w:val="00F33929"/>
    <w:rsid w:val="00F47FEF"/>
    <w:rsid w:val="00F51E3A"/>
    <w:rsid w:val="00F61483"/>
    <w:rsid w:val="00F62BB3"/>
    <w:rsid w:val="00F63595"/>
    <w:rsid w:val="00F6458C"/>
    <w:rsid w:val="00F70426"/>
    <w:rsid w:val="00F75457"/>
    <w:rsid w:val="00F766E1"/>
    <w:rsid w:val="00F83185"/>
    <w:rsid w:val="00F83271"/>
    <w:rsid w:val="00F853AE"/>
    <w:rsid w:val="00F856D1"/>
    <w:rsid w:val="00F85C78"/>
    <w:rsid w:val="00F860C4"/>
    <w:rsid w:val="00F96111"/>
    <w:rsid w:val="00F97811"/>
    <w:rsid w:val="00FA2CD4"/>
    <w:rsid w:val="00FA3096"/>
    <w:rsid w:val="00FA3E2E"/>
    <w:rsid w:val="00FB1C81"/>
    <w:rsid w:val="00FB603D"/>
    <w:rsid w:val="00FC0502"/>
    <w:rsid w:val="00FD33F4"/>
    <w:rsid w:val="00FD4EE8"/>
    <w:rsid w:val="00FD7494"/>
    <w:rsid w:val="00FE3BF4"/>
    <w:rsid w:val="00FE74DA"/>
    <w:rsid w:val="00FF3CB8"/>
    <w:rsid w:val="00FF61AB"/>
    <w:rsid w:val="3B4B684A"/>
    <w:rsid w:val="5A100E75"/>
    <w:rsid w:val="7FBAB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1FA39C"/>
  <w15:docId w15:val="{36F6779E-1DBF-4E6E-88F2-600846BB7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760C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760CF"/>
    <w:pPr>
      <w:spacing w:after="0"/>
    </w:pPr>
  </w:style>
  <w:style w:type="paragraph" w:styleId="ListBullet">
    <w:name w:val="List Bullet"/>
    <w:basedOn w:val="Normal"/>
    <w:uiPriority w:val="99"/>
    <w:semiHidden/>
    <w:unhideWhenUsed/>
    <w:rsid w:val="00A760CF"/>
    <w:pPr>
      <w:numPr>
        <w:numId w:val="1"/>
      </w:numPr>
      <w:contextualSpacing/>
    </w:pPr>
  </w:style>
  <w:style w:type="paragraph" w:styleId="ListBullet2">
    <w:name w:val="List Bullet 2"/>
    <w:basedOn w:val="Normal"/>
    <w:uiPriority w:val="99"/>
    <w:semiHidden/>
    <w:unhideWhenUsed/>
    <w:rsid w:val="00A760CF"/>
    <w:pPr>
      <w:numPr>
        <w:numId w:val="2"/>
      </w:numPr>
      <w:contextualSpacing/>
    </w:pPr>
  </w:style>
  <w:style w:type="paragraph" w:styleId="ListBullet3">
    <w:name w:val="List Bullet 3"/>
    <w:basedOn w:val="Normal"/>
    <w:uiPriority w:val="99"/>
    <w:semiHidden/>
    <w:unhideWhenUsed/>
    <w:rsid w:val="00A760CF"/>
    <w:pPr>
      <w:numPr>
        <w:numId w:val="3"/>
      </w:numPr>
      <w:contextualSpacing/>
    </w:pPr>
  </w:style>
  <w:style w:type="paragraph" w:styleId="ListBullet4">
    <w:name w:val="List Bullet 4"/>
    <w:basedOn w:val="Normal"/>
    <w:uiPriority w:val="99"/>
    <w:semiHidden/>
    <w:unhideWhenUsed/>
    <w:rsid w:val="00A760CF"/>
    <w:pPr>
      <w:numPr>
        <w:numId w:val="4"/>
      </w:numPr>
      <w:contextualSpacing/>
    </w:pPr>
  </w:style>
  <w:style w:type="paragraph" w:styleId="ListNumber">
    <w:name w:val="List Number"/>
    <w:basedOn w:val="Normal"/>
    <w:uiPriority w:val="99"/>
    <w:semiHidden/>
    <w:unhideWhenUsed/>
    <w:rsid w:val="00A760CF"/>
    <w:pPr>
      <w:numPr>
        <w:numId w:val="5"/>
      </w:numPr>
      <w:contextualSpacing/>
    </w:pPr>
  </w:style>
  <w:style w:type="paragraph" w:styleId="ListNumber2">
    <w:name w:val="List Number 2"/>
    <w:basedOn w:val="Normal"/>
    <w:uiPriority w:val="99"/>
    <w:semiHidden/>
    <w:unhideWhenUsed/>
    <w:rsid w:val="00A760CF"/>
    <w:pPr>
      <w:numPr>
        <w:numId w:val="6"/>
      </w:numPr>
      <w:contextualSpacing/>
    </w:pPr>
  </w:style>
  <w:style w:type="paragraph" w:styleId="ListNumber3">
    <w:name w:val="List Number 3"/>
    <w:basedOn w:val="Normal"/>
    <w:uiPriority w:val="99"/>
    <w:semiHidden/>
    <w:unhideWhenUsed/>
    <w:rsid w:val="00A760CF"/>
    <w:pPr>
      <w:numPr>
        <w:numId w:val="7"/>
      </w:numPr>
      <w:contextualSpacing/>
    </w:pPr>
  </w:style>
  <w:style w:type="paragraph" w:styleId="ListNumber4">
    <w:name w:val="List Number 4"/>
    <w:basedOn w:val="Normal"/>
    <w:uiPriority w:val="99"/>
    <w:semiHidden/>
    <w:unhideWhenUsed/>
    <w:rsid w:val="00A760CF"/>
    <w:pPr>
      <w:numPr>
        <w:numId w:val="8"/>
      </w:numPr>
      <w:contextualSpacing/>
    </w:pPr>
  </w:style>
  <w:style w:type="paragraph" w:styleId="ListParagraph">
    <w:name w:val="List Paragraph"/>
    <w:basedOn w:val="Normal"/>
    <w:uiPriority w:val="34"/>
    <w:qFormat/>
    <w:rsid w:val="00C13B30"/>
    <w:pPr>
      <w:ind w:left="720"/>
      <w:contextualSpacing/>
    </w:pPr>
  </w:style>
  <w:style w:type="character" w:styleId="CommentReference">
    <w:name w:val="annotation reference"/>
    <w:basedOn w:val="DefaultParagraphFont"/>
    <w:uiPriority w:val="99"/>
    <w:semiHidden/>
    <w:unhideWhenUsed/>
    <w:rsid w:val="00583805"/>
    <w:rPr>
      <w:sz w:val="16"/>
      <w:szCs w:val="16"/>
    </w:rPr>
  </w:style>
  <w:style w:type="paragraph" w:styleId="CommentText">
    <w:name w:val="annotation text"/>
    <w:basedOn w:val="Normal"/>
    <w:link w:val="CommentTextChar"/>
    <w:uiPriority w:val="99"/>
    <w:unhideWhenUsed/>
    <w:rsid w:val="00583805"/>
    <w:rPr>
      <w:sz w:val="20"/>
      <w:szCs w:val="20"/>
    </w:rPr>
  </w:style>
  <w:style w:type="character" w:customStyle="1" w:styleId="CommentTextChar">
    <w:name w:val="Comment Text Char"/>
    <w:basedOn w:val="DefaultParagraphFont"/>
    <w:link w:val="CommentText"/>
    <w:uiPriority w:val="99"/>
    <w:rsid w:val="0058380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83805"/>
    <w:rPr>
      <w:b/>
      <w:bCs/>
    </w:rPr>
  </w:style>
  <w:style w:type="character" w:customStyle="1" w:styleId="CommentSubjectChar">
    <w:name w:val="Comment Subject Char"/>
    <w:basedOn w:val="CommentTextChar"/>
    <w:link w:val="CommentSubject"/>
    <w:uiPriority w:val="99"/>
    <w:semiHidden/>
    <w:rsid w:val="00583805"/>
    <w:rPr>
      <w:rFonts w:ascii="Times New Roman" w:hAnsi="Times New Roman" w:cs="Times New Roman"/>
      <w:b/>
      <w:bCs/>
      <w:sz w:val="20"/>
      <w:szCs w:val="20"/>
      <w:lang w:val="fr-FR"/>
    </w:rPr>
  </w:style>
  <w:style w:type="character" w:styleId="Hyperlink">
    <w:name w:val="Hyperlink"/>
    <w:basedOn w:val="DefaultParagraphFont"/>
    <w:uiPriority w:val="99"/>
    <w:unhideWhenUsed/>
    <w:rsid w:val="00583805"/>
    <w:rPr>
      <w:color w:val="0000FF" w:themeColor="hyperlink"/>
      <w:u w:val="single"/>
    </w:rPr>
  </w:style>
  <w:style w:type="paragraph" w:styleId="BalloonText">
    <w:name w:val="Balloon Text"/>
    <w:basedOn w:val="Normal"/>
    <w:link w:val="BalloonTextChar"/>
    <w:uiPriority w:val="99"/>
    <w:semiHidden/>
    <w:unhideWhenUsed/>
    <w:rsid w:val="005838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805"/>
    <w:rPr>
      <w:rFonts w:ascii="Segoe UI" w:hAnsi="Segoe UI" w:cs="Segoe UI"/>
      <w:sz w:val="18"/>
      <w:szCs w:val="18"/>
      <w:lang w:val="fr-FR"/>
    </w:rPr>
  </w:style>
  <w:style w:type="paragraph" w:styleId="Revision">
    <w:name w:val="Revision"/>
    <w:hidden/>
    <w:uiPriority w:val="99"/>
    <w:semiHidden/>
    <w:rsid w:val="009B5A10"/>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702BE7"/>
    <w:rPr>
      <w:i/>
      <w:iCs/>
    </w:rPr>
  </w:style>
  <w:style w:type="table" w:styleId="TableGrid">
    <w:name w:val="Table Grid"/>
    <w:basedOn w:val="TableNormal"/>
    <w:uiPriority w:val="59"/>
    <w:rsid w:val="00AE0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B6BB8"/>
    <w:rPr>
      <w:color w:val="605E5C"/>
      <w:shd w:val="clear" w:color="auto" w:fill="E1DFDD"/>
    </w:rPr>
  </w:style>
  <w:style w:type="character" w:customStyle="1" w:styleId="HeaderChar">
    <w:name w:val="Header Char"/>
    <w:basedOn w:val="DefaultParagraphFont"/>
    <w:link w:val="Header"/>
    <w:uiPriority w:val="99"/>
    <w:rsid w:val="003F2970"/>
    <w:rPr>
      <w:rFonts w:ascii="Times New Roman" w:hAnsi="Times New Roman" w:cs="Times New Roman"/>
      <w:sz w:val="24"/>
      <w:lang w:val="fr-FR"/>
    </w:rPr>
  </w:style>
  <w:style w:type="character" w:customStyle="1" w:styleId="FooterChar">
    <w:name w:val="Footer Char"/>
    <w:basedOn w:val="DefaultParagraphFont"/>
    <w:link w:val="Footer"/>
    <w:uiPriority w:val="99"/>
    <w:rsid w:val="003F297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F29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F2970"/>
    <w:pPr>
      <w:spacing w:before="0"/>
      <w:jc w:val="right"/>
    </w:pPr>
    <w:rPr>
      <w:sz w:val="28"/>
    </w:rPr>
  </w:style>
  <w:style w:type="paragraph" w:customStyle="1" w:styleId="FooterSensitivity">
    <w:name w:val="Footer Sensitivity"/>
    <w:basedOn w:val="Normal"/>
    <w:rsid w:val="003F29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F2970"/>
    <w:pPr>
      <w:tabs>
        <w:tab w:val="center" w:pos="4535"/>
        <w:tab w:val="right" w:pos="9071"/>
      </w:tabs>
      <w:spacing w:before="0"/>
    </w:pPr>
  </w:style>
  <w:style w:type="paragraph" w:customStyle="1" w:styleId="HeaderLandscape">
    <w:name w:val="HeaderLandscape"/>
    <w:basedOn w:val="Normal"/>
    <w:rsid w:val="003F2970"/>
    <w:pPr>
      <w:tabs>
        <w:tab w:val="center" w:pos="7285"/>
        <w:tab w:val="right" w:pos="14003"/>
      </w:tabs>
      <w:spacing w:before="0"/>
    </w:pPr>
  </w:style>
  <w:style w:type="paragraph" w:styleId="Footer">
    <w:name w:val="footer"/>
    <w:basedOn w:val="Normal"/>
    <w:link w:val="FooterChar"/>
    <w:uiPriority w:val="99"/>
    <w:unhideWhenUsed/>
    <w:rsid w:val="003F29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F29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7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611/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21/2116/oj" TargetMode="External"/><Relationship Id="rId6" Type="http://schemas.openxmlformats.org/officeDocument/2006/relationships/hyperlink" Target="http://data.europa.eu/eli/dec_impl/2023/837/oj" TargetMode="External"/><Relationship Id="rId5" Type="http://schemas.openxmlformats.org/officeDocument/2006/relationships/hyperlink" Target="http://data.europa.eu/eli/reg/2021/1755/oj" TargetMode="External"/><Relationship Id="rId4" Type="http://schemas.openxmlformats.org/officeDocument/2006/relationships/hyperlink" Target="http://data.europa.eu/eli/reg/2023/4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3aa35d-30e5-41d1-9a7b-1c862c539650" xsi:nil="true"/>
    <Step xmlns="ed3db0c3-9325-49a3-a314-b2835b638b83" xsi:nil="true"/>
    <Accesslevel xmlns="ed3db0c3-9325-49a3-a314-b2835b638b83">A.1 only</Accesslevel>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16" ma:contentTypeDescription="Create a new document." ma:contentTypeScope="" ma:versionID="d4541372b72e6dbdfb50f125a6170088">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e6a274e91ec4066872a4565d6d32ae87"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restriction>
      </xsd:simpleType>
    </xsd:element>
    <xsd:element name="FreeText" ma:index="10" nillable="true" ma:displayName="Free Text"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987CA38-7636-4540-A960-B520FFC51C53}">
  <ds:schemaRefs>
    <ds:schemaRef ds:uri="http://purl.org/dc/terms/"/>
    <ds:schemaRef ds:uri="http://schemas.microsoft.com/office/infopath/2007/PartnerControls"/>
    <ds:schemaRef ds:uri="013aa35d-30e5-41d1-9a7b-1c862c539650"/>
    <ds:schemaRef ds:uri="http://purl.org/dc/elements/1.1/"/>
    <ds:schemaRef ds:uri="http://schemas.microsoft.com/office/2006/documentManagement/types"/>
    <ds:schemaRef ds:uri="http://schemas.openxmlformats.org/package/2006/metadata/core-properties"/>
    <ds:schemaRef ds:uri="ed3db0c3-9325-49a3-a314-b2835b638b83"/>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02A9B57-7668-4967-8714-CCD30CF99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A1EEA6-C93B-4666-9C4C-858B3282676B}">
  <ds:schemaRefs>
    <ds:schemaRef ds:uri="http://schemas.microsoft.com/sharepoint/v3/contenttype/forms"/>
  </ds:schemaRefs>
</ds:datastoreItem>
</file>

<file path=customXml/itemProps4.xml><?xml version="1.0" encoding="utf-8"?>
<ds:datastoreItem xmlns:ds="http://schemas.openxmlformats.org/officeDocument/2006/customXml" ds:itemID="{AECCBA90-6AB9-4170-B822-7F6F7A494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68</TotalTime>
  <Pages>7</Pages>
  <Words>1691</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cp:lastPrinted>2023-01-11T09:06:00Z</cp:lastPrinted>
  <dcterms:created xsi:type="dcterms:W3CDTF">2026-01-27T15:48:00Z</dcterms:created>
  <dcterms:modified xsi:type="dcterms:W3CDTF">2026-02-06T16:14:00Z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First annex">
    <vt:lpwstr>1</vt:lpwstr>
  </property>
  <property fmtid="{D5CDD505-2E9C-101B-9397-08002B2CF9AE}" pid="6" name="Last annex">
    <vt:lpwstr>3</vt:lpwstr>
  </property>
  <property fmtid="{D5CDD505-2E9C-101B-9397-08002B2CF9AE}" pid="7" name="Unique annex">
    <vt:lpwstr>0</vt:lpwstr>
  </property>
  <property fmtid="{D5CDD505-2E9C-101B-9397-08002B2CF9AE}" pid="8" name="Part">
    <vt:lpwstr>&lt;UNUSED&gt;</vt:lpwstr>
  </property>
  <property fmtid="{D5CDD505-2E9C-101B-9397-08002B2CF9AE}" pid="9" name="Total parts">
    <vt:lpwstr>&lt;UNUSED&gt;</vt:lpwstr>
  </property>
  <property fmtid="{D5CDD505-2E9C-101B-9397-08002B2CF9AE}" pid="10" name="Level of sensitivity">
    <vt:lpwstr>Standard treatment</vt:lpwstr>
  </property>
  <property fmtid="{D5CDD505-2E9C-101B-9397-08002B2CF9AE}" pid="11" name="LWTemplateID">
    <vt:lpwstr>SG-068</vt:lpwstr>
  </property>
  <property fmtid="{D5CDD505-2E9C-101B-9397-08002B2CF9AE}" pid="12" name="MSIP_Label_6bd9ddd1-4d20-43f6-abfa-fc3c07406f94_Enabled">
    <vt:lpwstr>true</vt:lpwstr>
  </property>
  <property fmtid="{D5CDD505-2E9C-101B-9397-08002B2CF9AE}" pid="13" name="MSIP_Label_6bd9ddd1-4d20-43f6-abfa-fc3c07406f94_SetDate">
    <vt:lpwstr>2023-01-10T14:03:50Z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6a92278f-787d-4008-9e22-0c413ea2c06c</vt:lpwstr>
  </property>
  <property fmtid="{D5CDD505-2E9C-101B-9397-08002B2CF9AE}" pid="18" name="MSIP_Label_6bd9ddd1-4d20-43f6-abfa-fc3c07406f94_ContentBits">
    <vt:lpwstr>0</vt:lpwstr>
  </property>
  <property fmtid="{D5CDD505-2E9C-101B-9397-08002B2CF9AE}" pid="19" name="ContentTypeId">
    <vt:lpwstr>0x010100E4F93C8C3BBABA488B15057D292843ED</vt:lpwstr>
  </property>
  <property fmtid="{D5CDD505-2E9C-101B-9397-08002B2CF9AE}" pid="20" name="MediaServiceImageTags">
    <vt:lpwstr/>
  </property>
  <property fmtid="{D5CDD505-2E9C-101B-9397-08002B2CF9AE}" pid="21" name="Last edited using">
    <vt:lpwstr>LW 9.2, Build 20250828</vt:lpwstr>
  </property>
  <property fmtid="{D5CDD505-2E9C-101B-9397-08002B2CF9AE}" pid="22" name="DQCStatus">
    <vt:lpwstr>Green (DQC version 03)</vt:lpwstr>
  </property>
</Properties>
</file>