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30C0A" w14:textId="73871175" w:rsidR="00836A78" w:rsidRPr="00D913BC" w:rsidRDefault="00CF52F7" w:rsidP="00CF52F7">
      <w:pPr>
        <w:pStyle w:val="Pagedecouverture"/>
        <w:rPr>
          <w:noProof/>
        </w:rPr>
      </w:pPr>
      <w:r>
        <w:rPr>
          <w:noProof/>
        </w:rPr>
        <w:pict w14:anchorId="4261A7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FD89AE7-D1A1-4BA9-84B3-D35431D576F0" style="width:455.25pt;height:368.25pt">
            <v:imagedata r:id="rId11" o:title=""/>
          </v:shape>
        </w:pict>
      </w:r>
    </w:p>
    <w:p w14:paraId="1141B76C" w14:textId="77777777" w:rsidR="00836A78" w:rsidRPr="00D913BC" w:rsidRDefault="00836A78" w:rsidP="00836A78">
      <w:pPr>
        <w:rPr>
          <w:noProof/>
        </w:rPr>
        <w:sectPr w:rsidR="00836A78" w:rsidRPr="00D913BC" w:rsidSect="00CF52F7">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1267145" w14:textId="77777777" w:rsidR="00AE0DA4" w:rsidRPr="00EF3C86" w:rsidRDefault="00AE0DA4" w:rsidP="00AE0DA4">
      <w:pPr>
        <w:pStyle w:val="Annexetitre"/>
        <w:rPr>
          <w:noProof/>
        </w:rPr>
      </w:pPr>
      <w:bookmarkStart w:id="0" w:name="_GoBack"/>
      <w:bookmarkEnd w:id="0"/>
      <w:r w:rsidRPr="00EF3C86">
        <w:rPr>
          <w:noProof/>
        </w:rPr>
        <w:lastRenderedPageBreak/>
        <w:t>ANEXA I</w:t>
      </w:r>
    </w:p>
    <w:p w14:paraId="5AD41F09" w14:textId="77777777" w:rsidR="00AE0DA4" w:rsidRPr="00EF3C86" w:rsidRDefault="00AE0DA4" w:rsidP="00AE0DA4">
      <w:pPr>
        <w:jc w:val="center"/>
        <w:rPr>
          <w:b/>
          <w:noProof/>
          <w:szCs w:val="24"/>
          <w:u w:val="single"/>
        </w:rPr>
      </w:pPr>
      <w:r w:rsidRPr="00EF3C86">
        <w:rPr>
          <w:b/>
          <w:noProof/>
          <w:u w:val="single"/>
        </w:rPr>
        <w:t>REPORTAREA CREDITELOR NEDIFERENȚIATE</w:t>
      </w:r>
    </w:p>
    <w:p w14:paraId="16B7743D" w14:textId="77777777" w:rsidR="00AE0DA4" w:rsidRPr="00EF3C86" w:rsidRDefault="00AE0DA4" w:rsidP="00AE0DA4">
      <w:pPr>
        <w:spacing w:after="285"/>
        <w:rPr>
          <w:b/>
          <w:noProof/>
          <w:szCs w:val="24"/>
          <w:u w:val="single"/>
        </w:rPr>
      </w:pPr>
      <w:r w:rsidRPr="00EF3C86">
        <w:rPr>
          <w:b/>
          <w:noProof/>
          <w:u w:val="single"/>
        </w:rPr>
        <w:t>A. Prezentare generală</w:t>
      </w:r>
    </w:p>
    <w:tbl>
      <w:tblPr>
        <w:tblW w:w="9077" w:type="dxa"/>
        <w:tblBorders>
          <w:top w:val="nil"/>
          <w:left w:val="nil"/>
          <w:bottom w:val="nil"/>
          <w:right w:val="nil"/>
          <w:insideH w:val="nil"/>
          <w:insideV w:val="nil"/>
        </w:tblBorders>
        <w:tblLayout w:type="fixed"/>
        <w:tblLook w:val="04A0" w:firstRow="1" w:lastRow="0" w:firstColumn="1" w:lastColumn="0" w:noHBand="0" w:noVBand="1"/>
      </w:tblPr>
      <w:tblGrid>
        <w:gridCol w:w="560"/>
        <w:gridCol w:w="1400"/>
        <w:gridCol w:w="2581"/>
        <w:gridCol w:w="1417"/>
        <w:gridCol w:w="1418"/>
        <w:gridCol w:w="1701"/>
      </w:tblGrid>
      <w:tr w:rsidR="00AE0DA4" w:rsidRPr="00D913BC" w14:paraId="6EDB8C01" w14:textId="77777777" w:rsidTr="00F87DAD">
        <w:trPr>
          <w:trHeight w:val="6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6F30514" w14:textId="77777777" w:rsidR="00AE0DA4" w:rsidRPr="00D913BC" w:rsidRDefault="00AE0DA4" w:rsidP="00F87DAD">
            <w:pPr>
              <w:spacing w:before="0" w:after="0"/>
              <w:jc w:val="center"/>
              <w:rPr>
                <w:noProof/>
                <w:sz w:val="20"/>
                <w:szCs w:val="20"/>
              </w:rPr>
            </w:pPr>
            <w:r w:rsidRPr="00EF3C86">
              <w:rPr>
                <w:b/>
                <w:noProof/>
                <w:color w:val="000000"/>
                <w:sz w:val="20"/>
              </w:rPr>
              <w:t>Nr.</w:t>
            </w: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4169D98" w14:textId="77777777" w:rsidR="00AE0DA4" w:rsidRPr="00D913BC" w:rsidRDefault="00AE0DA4" w:rsidP="00F87DAD">
            <w:pPr>
              <w:spacing w:before="0" w:after="0"/>
              <w:jc w:val="center"/>
              <w:rPr>
                <w:noProof/>
                <w:sz w:val="20"/>
                <w:szCs w:val="20"/>
              </w:rPr>
            </w:pPr>
            <w:r w:rsidRPr="00EF3C86">
              <w:rPr>
                <w:b/>
                <w:noProof/>
                <w:color w:val="000000"/>
                <w:sz w:val="20"/>
              </w:rPr>
              <w:t>2025</w:t>
            </w:r>
          </w:p>
          <w:p w14:paraId="72A89513" w14:textId="77777777" w:rsidR="00AE0DA4" w:rsidRPr="00D913BC" w:rsidRDefault="00AE0DA4" w:rsidP="00F87DAD">
            <w:pPr>
              <w:spacing w:before="0" w:after="0"/>
              <w:jc w:val="center"/>
              <w:rPr>
                <w:rFonts w:eastAsia="Arial"/>
                <w:b/>
                <w:noProof/>
                <w:color w:val="000000"/>
                <w:sz w:val="20"/>
                <w:szCs w:val="20"/>
              </w:rPr>
            </w:pPr>
            <w:r w:rsidRPr="00EF3C86">
              <w:rPr>
                <w:b/>
                <w:noProof/>
                <w:color w:val="000000"/>
                <w:sz w:val="20"/>
              </w:rPr>
              <w:t>Buget</w:t>
            </w: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86BF755" w14:textId="77777777" w:rsidR="00AE0DA4" w:rsidRPr="00D913BC" w:rsidRDefault="00AE0DA4" w:rsidP="00F87DAD">
            <w:pPr>
              <w:spacing w:before="0" w:after="0"/>
              <w:jc w:val="center"/>
              <w:rPr>
                <w:noProof/>
                <w:sz w:val="20"/>
                <w:szCs w:val="20"/>
              </w:rPr>
            </w:pPr>
            <w:r w:rsidRPr="00EF3C86">
              <w:rPr>
                <w:b/>
                <w:noProof/>
                <w:color w:val="000000"/>
                <w:sz w:val="20"/>
              </w:rPr>
              <w:t>Rubrică</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70FC546A" w14:textId="77777777" w:rsidR="00AE0DA4" w:rsidRPr="00D913BC" w:rsidRDefault="00AE0DA4" w:rsidP="00F87DAD">
            <w:pPr>
              <w:spacing w:before="0" w:after="0"/>
              <w:jc w:val="center"/>
              <w:rPr>
                <w:noProof/>
                <w:sz w:val="20"/>
                <w:szCs w:val="20"/>
              </w:rPr>
            </w:pPr>
            <w:r w:rsidRPr="00EF3C86">
              <w:rPr>
                <w:b/>
                <w:noProof/>
                <w:color w:val="000000"/>
                <w:sz w:val="20"/>
              </w:rPr>
              <w:t>2026</w:t>
            </w:r>
          </w:p>
          <w:p w14:paraId="1B3F4CDD" w14:textId="77777777" w:rsidR="00AE0DA4" w:rsidRPr="00D913BC" w:rsidRDefault="00AE0DA4" w:rsidP="00F87DAD">
            <w:pPr>
              <w:spacing w:before="0" w:after="0"/>
              <w:jc w:val="center"/>
              <w:rPr>
                <w:rFonts w:eastAsia="Arial"/>
                <w:b/>
                <w:noProof/>
                <w:color w:val="000000"/>
                <w:sz w:val="20"/>
                <w:szCs w:val="20"/>
              </w:rPr>
            </w:pPr>
            <w:r w:rsidRPr="00EF3C86">
              <w:rPr>
                <w:b/>
                <w:noProof/>
                <w:color w:val="000000"/>
                <w:sz w:val="20"/>
              </w:rPr>
              <w:t>Buget</w:t>
            </w: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674728E" w14:textId="77777777" w:rsidR="00AE0DA4" w:rsidRPr="00D913BC" w:rsidRDefault="00AE0DA4" w:rsidP="00F87DAD">
            <w:pPr>
              <w:spacing w:before="0" w:after="0" w:line="276" w:lineRule="auto"/>
              <w:jc w:val="center"/>
              <w:rPr>
                <w:noProof/>
                <w:sz w:val="20"/>
                <w:szCs w:val="20"/>
              </w:rPr>
            </w:pPr>
            <w:r w:rsidRPr="00EF3C86">
              <w:rPr>
                <w:b/>
                <w:noProof/>
                <w:color w:val="000000"/>
                <w:sz w:val="20"/>
              </w:rPr>
              <w:t>Regulament</w:t>
            </w:r>
          </w:p>
          <w:p w14:paraId="1C5B9B3D" w14:textId="77777777" w:rsidR="00AE0DA4" w:rsidRPr="00EF3C86" w:rsidRDefault="00AE0DA4" w:rsidP="00F87DAD">
            <w:pPr>
              <w:spacing w:before="0" w:after="0" w:line="276" w:lineRule="auto"/>
              <w:jc w:val="center"/>
              <w:rPr>
                <w:rFonts w:eastAsia="Arial"/>
                <w:b/>
                <w:noProof/>
                <w:color w:val="000000"/>
                <w:sz w:val="20"/>
                <w:szCs w:val="20"/>
              </w:rPr>
            </w:pPr>
            <w:r w:rsidRPr="00EF3C86">
              <w:rPr>
                <w:b/>
                <w:noProof/>
                <w:color w:val="000000"/>
                <w:sz w:val="20"/>
              </w:rPr>
              <w:t>(UE, Euratom)</w:t>
            </w:r>
          </w:p>
          <w:p w14:paraId="015F2AFC" w14:textId="77777777" w:rsidR="00AE0DA4" w:rsidRPr="00D913BC" w:rsidRDefault="00AE0DA4" w:rsidP="00F87DAD">
            <w:pPr>
              <w:spacing w:before="0" w:after="0"/>
              <w:jc w:val="center"/>
              <w:rPr>
                <w:rFonts w:eastAsia="Arial"/>
                <w:b/>
                <w:noProof/>
                <w:color w:val="000000"/>
                <w:sz w:val="20"/>
                <w:szCs w:val="20"/>
              </w:rPr>
            </w:pPr>
            <w:r w:rsidRPr="00EF3C86">
              <w:rPr>
                <w:b/>
                <w:noProof/>
                <w:color w:val="000000"/>
                <w:sz w:val="20"/>
              </w:rPr>
              <w:t>2024/2509</w:t>
            </w: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B00C563" w14:textId="77777777" w:rsidR="00AE0DA4" w:rsidRPr="00D913BC" w:rsidRDefault="00AE0DA4" w:rsidP="00F87DAD">
            <w:pPr>
              <w:spacing w:before="0" w:after="0"/>
              <w:jc w:val="center"/>
              <w:rPr>
                <w:noProof/>
                <w:sz w:val="20"/>
                <w:szCs w:val="20"/>
              </w:rPr>
            </w:pPr>
            <w:r w:rsidRPr="00EF3C86">
              <w:rPr>
                <w:b/>
                <w:noProof/>
                <w:color w:val="000000"/>
                <w:sz w:val="20"/>
              </w:rPr>
              <w:t>Suma de reportat</w:t>
            </w:r>
          </w:p>
          <w:p w14:paraId="27A13784" w14:textId="77777777" w:rsidR="00AE0DA4" w:rsidRPr="00EF3C86" w:rsidRDefault="00AE0DA4" w:rsidP="00F87DAD">
            <w:pPr>
              <w:spacing w:before="0" w:after="0"/>
              <w:jc w:val="center"/>
              <w:rPr>
                <w:rFonts w:eastAsia="Arial"/>
                <w:b/>
                <w:noProof/>
                <w:color w:val="000000"/>
                <w:sz w:val="20"/>
                <w:szCs w:val="20"/>
              </w:rPr>
            </w:pPr>
            <w:r w:rsidRPr="00EF3C86">
              <w:rPr>
                <w:b/>
                <w:noProof/>
                <w:color w:val="000000"/>
                <w:sz w:val="20"/>
              </w:rPr>
              <w:t>(în EUR)</w:t>
            </w:r>
          </w:p>
        </w:tc>
      </w:tr>
      <w:tr w:rsidR="00AE0DA4" w:rsidRPr="00D913BC" w14:paraId="7B1F77B4"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970662" w14:textId="77777777" w:rsidR="00AE0DA4" w:rsidRPr="00D913BC" w:rsidRDefault="00AE0DA4" w:rsidP="00F87DAD">
            <w:pPr>
              <w:jc w:val="center"/>
              <w:rPr>
                <w:noProof/>
                <w:sz w:val="20"/>
                <w:szCs w:val="20"/>
              </w:rPr>
            </w:pPr>
            <w:r w:rsidRPr="00EF3C86">
              <w:rPr>
                <w:noProof/>
                <w:sz w:val="20"/>
              </w:rPr>
              <w:t>1</w:t>
            </w:r>
          </w:p>
        </w:tc>
        <w:tc>
          <w:tcPr>
            <w:tcW w:w="1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DCDFE6" w14:textId="77777777" w:rsidR="00AE0DA4" w:rsidRPr="00D913BC" w:rsidRDefault="00AE0DA4" w:rsidP="00F87DAD">
            <w:pPr>
              <w:rPr>
                <w:noProof/>
                <w:sz w:val="20"/>
                <w:szCs w:val="20"/>
              </w:rPr>
            </w:pPr>
            <w:r w:rsidRPr="00EF3C86">
              <w:rPr>
                <w:noProof/>
                <w:sz w:val="20"/>
              </w:rPr>
              <w:t>08</w:t>
            </w:r>
            <w:r w:rsidRPr="00D913BC">
              <w:rPr>
                <w:noProof/>
                <w:sz w:val="20"/>
              </w:rPr>
              <w:t> </w:t>
            </w:r>
            <w:r w:rsidRPr="00EF3C86">
              <w:rPr>
                <w:noProof/>
                <w:sz w:val="20"/>
              </w:rPr>
              <w:t>02</w:t>
            </w:r>
            <w:r w:rsidRPr="00D913BC">
              <w:rPr>
                <w:noProof/>
                <w:sz w:val="20"/>
              </w:rPr>
              <w:t> </w:t>
            </w:r>
            <w:r w:rsidRPr="00EF3C86">
              <w:rPr>
                <w:noProof/>
                <w:sz w:val="20"/>
              </w:rPr>
              <w:t>01</w:t>
            </w:r>
          </w:p>
        </w:tc>
        <w:tc>
          <w:tcPr>
            <w:tcW w:w="2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8675F6" w14:textId="77777777" w:rsidR="00AE0DA4" w:rsidRPr="00D913BC" w:rsidRDefault="00AE0DA4" w:rsidP="00F87DAD">
            <w:pPr>
              <w:ind w:right="141"/>
              <w:rPr>
                <w:noProof/>
                <w:sz w:val="20"/>
                <w:szCs w:val="20"/>
              </w:rPr>
            </w:pPr>
            <w:r w:rsidRPr="00D913BC">
              <w:rPr>
                <w:noProof/>
                <w:sz w:val="20"/>
              </w:rPr>
              <w:t>Rezerva pentru agricultură</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683E81" w14:textId="77777777" w:rsidR="00AE0DA4" w:rsidRPr="00D913BC" w:rsidRDefault="00AE0DA4" w:rsidP="00F87DAD">
            <w:pPr>
              <w:rPr>
                <w:noProof/>
                <w:sz w:val="20"/>
                <w:szCs w:val="20"/>
              </w:rPr>
            </w:pPr>
            <w:r w:rsidRPr="00EF3C86">
              <w:rPr>
                <w:noProof/>
                <w:sz w:val="20"/>
              </w:rPr>
              <w:t>08</w:t>
            </w:r>
            <w:r w:rsidRPr="00D913BC">
              <w:rPr>
                <w:noProof/>
                <w:sz w:val="20"/>
              </w:rPr>
              <w:t> </w:t>
            </w:r>
            <w:r w:rsidRPr="00EF3C86">
              <w:rPr>
                <w:noProof/>
                <w:sz w:val="20"/>
              </w:rPr>
              <w:t>02</w:t>
            </w:r>
            <w:r w:rsidRPr="00D913BC">
              <w:rPr>
                <w:noProof/>
                <w:sz w:val="20"/>
              </w:rPr>
              <w:t> </w:t>
            </w:r>
            <w:r w:rsidRPr="00EF3C86">
              <w:rPr>
                <w:noProof/>
                <w:sz w:val="20"/>
              </w:rPr>
              <w:t>01</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329022" w14:textId="77777777" w:rsidR="00AE0DA4" w:rsidRPr="00D913BC" w:rsidRDefault="00AE0DA4" w:rsidP="00F87DAD">
            <w:pPr>
              <w:rPr>
                <w:noProof/>
                <w:sz w:val="20"/>
                <w:szCs w:val="20"/>
              </w:rPr>
            </w:pPr>
            <w:r w:rsidRPr="00D913BC">
              <w:rPr>
                <w:noProof/>
                <w:sz w:val="20"/>
              </w:rPr>
              <w:t xml:space="preserve">Articolul </w:t>
            </w:r>
            <w:r w:rsidRPr="00EF3C86">
              <w:rPr>
                <w:noProof/>
                <w:sz w:val="20"/>
              </w:rPr>
              <w:t>12</w:t>
            </w:r>
            <w:r w:rsidRPr="00D913BC">
              <w:rPr>
                <w:noProof/>
                <w:sz w:val="20"/>
              </w:rPr>
              <w:t xml:space="preserve"> alineatul (</w:t>
            </w:r>
            <w:r w:rsidRPr="00EF3C86">
              <w:rPr>
                <w:noProof/>
                <w:sz w:val="20"/>
              </w:rPr>
              <w:t>2</w:t>
            </w:r>
            <w:r w:rsidRPr="00D913BC">
              <w:rPr>
                <w:noProof/>
                <w:sz w:val="20"/>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D06E2C" w14:textId="77777777" w:rsidR="00AE0DA4" w:rsidRPr="00D913BC" w:rsidRDefault="00AE0DA4" w:rsidP="00F87DAD">
            <w:pPr>
              <w:jc w:val="right"/>
              <w:rPr>
                <w:noProof/>
                <w:sz w:val="20"/>
                <w:szCs w:val="20"/>
              </w:rPr>
            </w:pPr>
            <w:r w:rsidRPr="00EF3C86">
              <w:rPr>
                <w:noProof/>
                <w:sz w:val="20"/>
              </w:rPr>
              <w:t>391</w:t>
            </w:r>
            <w:r w:rsidRPr="00D913BC">
              <w:rPr>
                <w:noProof/>
                <w:sz w:val="20"/>
              </w:rPr>
              <w:t> </w:t>
            </w:r>
            <w:r w:rsidRPr="00EF3C86">
              <w:rPr>
                <w:noProof/>
                <w:sz w:val="20"/>
              </w:rPr>
              <w:t>441</w:t>
            </w:r>
            <w:r w:rsidRPr="00D913BC">
              <w:rPr>
                <w:noProof/>
                <w:sz w:val="20"/>
              </w:rPr>
              <w:t> </w:t>
            </w:r>
            <w:r w:rsidRPr="00EF3C86">
              <w:rPr>
                <w:noProof/>
                <w:sz w:val="20"/>
              </w:rPr>
              <w:t>942</w:t>
            </w:r>
            <w:r w:rsidRPr="00D913BC">
              <w:rPr>
                <w:noProof/>
                <w:sz w:val="20"/>
              </w:rPr>
              <w:t>,</w:t>
            </w:r>
            <w:r w:rsidRPr="00EF3C86">
              <w:rPr>
                <w:noProof/>
                <w:sz w:val="20"/>
              </w:rPr>
              <w:t>46</w:t>
            </w:r>
          </w:p>
        </w:tc>
      </w:tr>
      <w:tr w:rsidR="00AE0DA4" w:rsidRPr="00D913BC" w14:paraId="36E9518B"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1403FFC" w14:textId="77777777" w:rsidR="00AE0DA4" w:rsidRPr="00D913BC"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8E36950" w14:textId="77777777" w:rsidR="00AE0DA4" w:rsidRPr="00D913BC"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74BCF78" w14:textId="77777777" w:rsidR="00AE0DA4" w:rsidRPr="00D913BC" w:rsidRDefault="00AE0DA4" w:rsidP="00F87DAD">
            <w:pPr>
              <w:rPr>
                <w:noProof/>
                <w:sz w:val="20"/>
                <w:szCs w:val="20"/>
              </w:rPr>
            </w:pPr>
            <w:r w:rsidRPr="00EF3C86">
              <w:rPr>
                <w:b/>
                <w:noProof/>
                <w:color w:val="000000"/>
                <w:sz w:val="20"/>
              </w:rPr>
              <w:t>Rubrica 3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26316C8" w14:textId="77777777" w:rsidR="00AE0DA4" w:rsidRPr="00D913BC"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E6DD345" w14:textId="77777777" w:rsidR="00AE0DA4" w:rsidRPr="00D913BC"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64EC507" w14:textId="77777777" w:rsidR="00AE0DA4" w:rsidRPr="00EF3C86" w:rsidRDefault="00AE0DA4" w:rsidP="00F87DAD">
            <w:pPr>
              <w:jc w:val="right"/>
              <w:rPr>
                <w:b/>
                <w:bCs/>
                <w:noProof/>
                <w:sz w:val="20"/>
                <w:szCs w:val="20"/>
              </w:rPr>
            </w:pPr>
            <w:r w:rsidRPr="00EF3C86">
              <w:rPr>
                <w:b/>
                <w:noProof/>
                <w:sz w:val="20"/>
              </w:rPr>
              <w:t>391 441 942,46</w:t>
            </w:r>
          </w:p>
        </w:tc>
      </w:tr>
      <w:tr w:rsidR="00AE0DA4" w:rsidRPr="00D913BC" w14:paraId="38021847" w14:textId="77777777" w:rsidTr="00F87DAD">
        <w:trPr>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FEA1D96" w14:textId="77777777" w:rsidR="00AE0DA4" w:rsidRPr="00D913BC"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37DC009" w14:textId="77777777" w:rsidR="00AE0DA4" w:rsidRPr="00D913BC"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A3CEA1E" w14:textId="77777777" w:rsidR="00AE0DA4" w:rsidRPr="00D913BC" w:rsidRDefault="00AE0DA4" w:rsidP="00F87DAD">
            <w:pPr>
              <w:rPr>
                <w:noProof/>
                <w:sz w:val="20"/>
                <w:szCs w:val="20"/>
              </w:rPr>
            </w:pPr>
            <w:r w:rsidRPr="00EF3C86">
              <w:rPr>
                <w:b/>
                <w:noProof/>
                <w:color w:val="000000"/>
                <w:sz w:val="20"/>
              </w:rPr>
              <w:t>Total general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DEE5A5D" w14:textId="77777777" w:rsidR="00AE0DA4" w:rsidRPr="00D913BC"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C0D76FA" w14:textId="77777777" w:rsidR="00AE0DA4" w:rsidRPr="00D913BC"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B9A42D2" w14:textId="77777777" w:rsidR="00AE0DA4" w:rsidRPr="00EF3C86" w:rsidRDefault="00AE0DA4" w:rsidP="00F87DAD">
            <w:pPr>
              <w:jc w:val="right"/>
              <w:rPr>
                <w:b/>
                <w:bCs/>
                <w:noProof/>
                <w:sz w:val="20"/>
                <w:szCs w:val="20"/>
              </w:rPr>
            </w:pPr>
            <w:r w:rsidRPr="00EF3C86">
              <w:rPr>
                <w:b/>
                <w:noProof/>
                <w:sz w:val="20"/>
              </w:rPr>
              <w:t>391 441 942,46</w:t>
            </w:r>
          </w:p>
        </w:tc>
      </w:tr>
    </w:tbl>
    <w:p w14:paraId="436A3927" w14:textId="77777777" w:rsidR="00AE0DA4" w:rsidRPr="00D913BC" w:rsidRDefault="00AE0DA4" w:rsidP="00AE0DA4">
      <w:pPr>
        <w:rPr>
          <w:noProof/>
        </w:rPr>
      </w:pPr>
    </w:p>
    <w:p w14:paraId="5D1F7372" w14:textId="77777777" w:rsidR="00AE0DA4" w:rsidRPr="00EF3C86" w:rsidRDefault="00AE0DA4" w:rsidP="00AE0DA4">
      <w:pPr>
        <w:spacing w:after="285"/>
        <w:rPr>
          <w:b/>
          <w:noProof/>
          <w:szCs w:val="24"/>
          <w:u w:val="single"/>
        </w:rPr>
      </w:pPr>
      <w:r w:rsidRPr="00EF3C86">
        <w:rPr>
          <w:b/>
          <w:noProof/>
          <w:u w:val="single"/>
        </w:rPr>
        <w:t>B. Sume în EUR de reportat pentru fiecare linie și justificări</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418"/>
        <w:gridCol w:w="7513"/>
      </w:tblGrid>
      <w:tr w:rsidR="00AE0DA4" w:rsidRPr="00D913BC" w14:paraId="26F4DC96" w14:textId="77777777" w:rsidTr="00F87DAD">
        <w:trPr>
          <w:cantSplit/>
          <w:trHeight w:val="888"/>
        </w:trPr>
        <w:tc>
          <w:tcPr>
            <w:tcW w:w="675" w:type="dxa"/>
          </w:tcPr>
          <w:p w14:paraId="1A9CB3EF" w14:textId="77777777" w:rsidR="00AE0DA4" w:rsidRPr="00D913BC" w:rsidRDefault="00AE0DA4" w:rsidP="00F87DAD">
            <w:pPr>
              <w:spacing w:after="285"/>
              <w:rPr>
                <w:b/>
                <w:noProof/>
                <w:szCs w:val="24"/>
              </w:rPr>
            </w:pPr>
            <w:r w:rsidRPr="00EF3C86">
              <w:rPr>
                <w:b/>
                <w:noProof/>
              </w:rPr>
              <w:t>1</w:t>
            </w:r>
          </w:p>
        </w:tc>
        <w:tc>
          <w:tcPr>
            <w:tcW w:w="1418" w:type="dxa"/>
          </w:tcPr>
          <w:p w14:paraId="08AF914C" w14:textId="77777777" w:rsidR="00AE0DA4" w:rsidRPr="00D913BC" w:rsidRDefault="00AE0DA4" w:rsidP="00F87DAD">
            <w:pPr>
              <w:spacing w:after="285"/>
              <w:rPr>
                <w:b/>
                <w:noProof/>
                <w:szCs w:val="24"/>
              </w:rPr>
            </w:pPr>
            <w:r w:rsidRPr="00EF3C86">
              <w:rPr>
                <w:b/>
                <w:noProof/>
              </w:rPr>
              <w:t>08 02 01</w:t>
            </w:r>
          </w:p>
        </w:tc>
        <w:tc>
          <w:tcPr>
            <w:tcW w:w="7513" w:type="dxa"/>
          </w:tcPr>
          <w:p w14:paraId="5265D04C" w14:textId="77777777" w:rsidR="00AE0DA4" w:rsidRPr="00EF3C86" w:rsidRDefault="00AE0DA4" w:rsidP="00F87DAD">
            <w:pPr>
              <w:spacing w:after="285"/>
              <w:rPr>
                <w:b/>
                <w:noProof/>
                <w:szCs w:val="24"/>
              </w:rPr>
            </w:pPr>
            <w:r w:rsidRPr="00EF3C86">
              <w:rPr>
                <w:b/>
                <w:noProof/>
              </w:rPr>
              <w:t>Rezerva pentru agricultură</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rsidRPr="00D913BC" w14:paraId="2D775FCE"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BF2C54" w14:textId="77777777" w:rsidR="00AE0DA4" w:rsidRPr="00D913BC" w:rsidRDefault="00AE0DA4" w:rsidP="00F87DAD">
            <w:pPr>
              <w:spacing w:before="0" w:after="0"/>
              <w:rPr>
                <w:noProof/>
                <w:sz w:val="20"/>
                <w:szCs w:val="20"/>
              </w:rPr>
            </w:pPr>
            <w:r w:rsidRPr="00D913BC">
              <w:rPr>
                <w:noProof/>
                <w:color w:val="000000"/>
                <w:sz w:val="20"/>
              </w:rPr>
              <w:t xml:space="preserve">Credite autorizate în </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145115" w14:textId="77777777" w:rsidR="00AE0DA4" w:rsidRPr="00D913BC" w:rsidRDefault="00AE0DA4" w:rsidP="00F87DAD">
            <w:pPr>
              <w:spacing w:before="0" w:after="0"/>
              <w:jc w:val="right"/>
              <w:rPr>
                <w:noProof/>
                <w:sz w:val="20"/>
                <w:szCs w:val="20"/>
              </w:rPr>
            </w:pPr>
            <w:r w:rsidRPr="00EF3C86">
              <w:rPr>
                <w:noProof/>
                <w:sz w:val="20"/>
              </w:rPr>
              <w:t>646</w:t>
            </w:r>
            <w:r w:rsidRPr="00D913BC">
              <w:rPr>
                <w:noProof/>
                <w:sz w:val="20"/>
              </w:rPr>
              <w:t> </w:t>
            </w:r>
            <w:r w:rsidRPr="00EF3C86">
              <w:rPr>
                <w:noProof/>
                <w:sz w:val="20"/>
              </w:rPr>
              <w:t>699</w:t>
            </w:r>
            <w:r w:rsidRPr="00D913BC">
              <w:rPr>
                <w:noProof/>
                <w:sz w:val="20"/>
              </w:rPr>
              <w:t> </w:t>
            </w:r>
            <w:r w:rsidRPr="00EF3C86">
              <w:rPr>
                <w:noProof/>
                <w:sz w:val="20"/>
              </w:rPr>
              <w:t>999</w:t>
            </w:r>
            <w:r w:rsidRPr="00D913BC">
              <w:rPr>
                <w:noProof/>
                <w:sz w:val="20"/>
              </w:rPr>
              <w:t>,</w:t>
            </w:r>
            <w:r w:rsidRPr="00EF3C86">
              <w:rPr>
                <w:noProof/>
                <w:sz w:val="20"/>
              </w:rPr>
              <w:t>59</w:t>
            </w:r>
          </w:p>
        </w:tc>
      </w:tr>
      <w:tr w:rsidR="00AE0DA4" w:rsidRPr="00D913BC" w14:paraId="5FC727AD"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A33F1F" w14:textId="77777777" w:rsidR="00AE0DA4" w:rsidRPr="00D913BC" w:rsidRDefault="00AE0DA4" w:rsidP="00F87DAD">
            <w:pPr>
              <w:spacing w:before="0" w:after="0"/>
              <w:rPr>
                <w:noProof/>
                <w:sz w:val="20"/>
                <w:szCs w:val="20"/>
              </w:rPr>
            </w:pPr>
            <w:r w:rsidRPr="00D913BC">
              <w:rPr>
                <w:noProof/>
                <w:color w:val="000000"/>
                <w:sz w:val="20"/>
              </w:rPr>
              <w:t xml:space="preserve">Angajamente la </w:t>
            </w:r>
            <w:r w:rsidRPr="00EF3C86">
              <w:rPr>
                <w:noProof/>
                <w:color w:val="000000"/>
                <w:sz w:val="20"/>
              </w:rPr>
              <w:t>31</w:t>
            </w:r>
            <w:r w:rsidRPr="00D913BC">
              <w:rPr>
                <w:noProof/>
                <w:color w:val="000000"/>
                <w:sz w:val="20"/>
              </w:rPr>
              <w:t>.</w:t>
            </w:r>
            <w:r w:rsidRPr="00EF3C86">
              <w:rPr>
                <w:noProof/>
                <w:color w:val="000000"/>
                <w:sz w:val="20"/>
              </w:rPr>
              <w:t>12</w:t>
            </w:r>
            <w:r w:rsidRPr="00D913BC">
              <w:rPr>
                <w:noProof/>
                <w:color w:val="000000"/>
                <w:sz w:val="20"/>
              </w:rPr>
              <w:t>.</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B96792" w14:textId="77777777" w:rsidR="00AE0DA4" w:rsidRPr="00D913BC" w:rsidRDefault="00AE0DA4" w:rsidP="00F87DAD">
            <w:pPr>
              <w:spacing w:before="0" w:after="0"/>
              <w:jc w:val="right"/>
              <w:rPr>
                <w:noProof/>
                <w:sz w:val="20"/>
                <w:szCs w:val="20"/>
              </w:rPr>
            </w:pPr>
            <w:r w:rsidRPr="00EF3C86">
              <w:rPr>
                <w:noProof/>
                <w:sz w:val="20"/>
              </w:rPr>
              <w:t>255</w:t>
            </w:r>
            <w:r w:rsidRPr="00D913BC">
              <w:rPr>
                <w:noProof/>
                <w:sz w:val="20"/>
              </w:rPr>
              <w:t> </w:t>
            </w:r>
            <w:r w:rsidRPr="00EF3C86">
              <w:rPr>
                <w:noProof/>
                <w:sz w:val="20"/>
              </w:rPr>
              <w:t>258</w:t>
            </w:r>
            <w:r w:rsidRPr="00D913BC">
              <w:rPr>
                <w:noProof/>
                <w:sz w:val="20"/>
              </w:rPr>
              <w:t> </w:t>
            </w:r>
            <w:r w:rsidRPr="00EF3C86">
              <w:rPr>
                <w:noProof/>
                <w:sz w:val="20"/>
              </w:rPr>
              <w:t>057</w:t>
            </w:r>
            <w:r w:rsidRPr="00D913BC">
              <w:rPr>
                <w:noProof/>
                <w:sz w:val="20"/>
              </w:rPr>
              <w:t>,</w:t>
            </w:r>
            <w:r w:rsidRPr="00EF3C86">
              <w:rPr>
                <w:noProof/>
                <w:sz w:val="20"/>
              </w:rPr>
              <w:t>13</w:t>
            </w:r>
          </w:p>
        </w:tc>
      </w:tr>
      <w:tr w:rsidR="00AE0DA4" w:rsidRPr="00D913BC" w14:paraId="5E4345EF"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49F74E" w14:textId="77777777" w:rsidR="00AE0DA4" w:rsidRPr="00D913BC" w:rsidRDefault="00AE0DA4" w:rsidP="00F87DAD">
            <w:pPr>
              <w:spacing w:before="0" w:after="0"/>
              <w:rPr>
                <w:noProof/>
                <w:sz w:val="20"/>
                <w:szCs w:val="20"/>
              </w:rPr>
            </w:pPr>
            <w:r w:rsidRPr="00D913BC">
              <w:rPr>
                <w:noProof/>
                <w:color w:val="000000"/>
                <w:sz w:val="20"/>
              </w:rPr>
              <w:t xml:space="preserve">Suma neutilizată la </w:t>
            </w:r>
            <w:r w:rsidRPr="00EF3C86">
              <w:rPr>
                <w:noProof/>
                <w:color w:val="000000"/>
                <w:sz w:val="20"/>
              </w:rPr>
              <w:t>31</w:t>
            </w:r>
            <w:r w:rsidRPr="00D913BC">
              <w:rPr>
                <w:noProof/>
                <w:color w:val="000000"/>
                <w:sz w:val="20"/>
              </w:rPr>
              <w:t>.</w:t>
            </w:r>
            <w:r w:rsidRPr="00EF3C86">
              <w:rPr>
                <w:noProof/>
                <w:color w:val="000000"/>
                <w:sz w:val="20"/>
              </w:rPr>
              <w:t>12</w:t>
            </w:r>
            <w:r w:rsidRPr="00D913BC">
              <w:rPr>
                <w:noProof/>
                <w:color w:val="000000"/>
                <w:sz w:val="20"/>
              </w:rPr>
              <w:t>.</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A154EA" w14:textId="77777777" w:rsidR="00AE0DA4" w:rsidRPr="00D913BC" w:rsidRDefault="00AE0DA4" w:rsidP="00F87DAD">
            <w:pPr>
              <w:spacing w:before="0" w:after="0"/>
              <w:jc w:val="right"/>
              <w:rPr>
                <w:noProof/>
                <w:sz w:val="20"/>
                <w:szCs w:val="20"/>
              </w:rPr>
            </w:pPr>
            <w:r w:rsidRPr="00EF3C86">
              <w:rPr>
                <w:noProof/>
                <w:sz w:val="20"/>
              </w:rPr>
              <w:t>391</w:t>
            </w:r>
            <w:r w:rsidRPr="00D913BC">
              <w:rPr>
                <w:noProof/>
                <w:sz w:val="20"/>
              </w:rPr>
              <w:t> </w:t>
            </w:r>
            <w:r w:rsidRPr="00EF3C86">
              <w:rPr>
                <w:noProof/>
                <w:sz w:val="20"/>
              </w:rPr>
              <w:t>441</w:t>
            </w:r>
            <w:r w:rsidRPr="00D913BC">
              <w:rPr>
                <w:noProof/>
                <w:sz w:val="20"/>
              </w:rPr>
              <w:t> </w:t>
            </w:r>
            <w:r w:rsidRPr="00EF3C86">
              <w:rPr>
                <w:noProof/>
                <w:sz w:val="20"/>
              </w:rPr>
              <w:t>942</w:t>
            </w:r>
            <w:r w:rsidRPr="00D913BC">
              <w:rPr>
                <w:noProof/>
                <w:sz w:val="20"/>
              </w:rPr>
              <w:t>,</w:t>
            </w:r>
            <w:r w:rsidRPr="00EF3C86">
              <w:rPr>
                <w:noProof/>
                <w:sz w:val="20"/>
              </w:rPr>
              <w:t>46</w:t>
            </w:r>
          </w:p>
        </w:tc>
      </w:tr>
      <w:tr w:rsidR="00AE0DA4" w:rsidRPr="00D913BC" w14:paraId="5C2FDF20"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5DED31D" w14:textId="77777777" w:rsidR="00AE0DA4" w:rsidRPr="00D913BC" w:rsidRDefault="00AE0DA4" w:rsidP="00F87DAD">
            <w:pPr>
              <w:spacing w:before="0" w:after="0"/>
              <w:rPr>
                <w:noProof/>
                <w:sz w:val="20"/>
                <w:szCs w:val="20"/>
              </w:rPr>
            </w:pPr>
            <w:r w:rsidRPr="00EF3C86">
              <w:rPr>
                <w:b/>
                <w:noProof/>
                <w:color w:val="000000"/>
                <w:sz w:val="20"/>
              </w:rPr>
              <w:t>Reportare</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055F1F3" w14:textId="77777777" w:rsidR="00AE0DA4" w:rsidRPr="00EF3C86" w:rsidRDefault="00AE0DA4" w:rsidP="00F87DAD">
            <w:pPr>
              <w:spacing w:before="0" w:after="0"/>
              <w:jc w:val="right"/>
              <w:rPr>
                <w:b/>
                <w:bCs/>
                <w:noProof/>
                <w:sz w:val="20"/>
                <w:szCs w:val="20"/>
              </w:rPr>
            </w:pPr>
            <w:r w:rsidRPr="00EF3C86">
              <w:rPr>
                <w:b/>
                <w:noProof/>
                <w:sz w:val="20"/>
              </w:rPr>
              <w:t>391 441 942,46</w:t>
            </w:r>
          </w:p>
        </w:tc>
      </w:tr>
    </w:tbl>
    <w:p w14:paraId="338FC563" w14:textId="77777777" w:rsidR="00AE0DA4" w:rsidRPr="00D913BC" w:rsidRDefault="00AE0DA4" w:rsidP="00AE0DA4">
      <w:pPr>
        <w:spacing w:after="285"/>
        <w:rPr>
          <w:bCs/>
          <w:noProof/>
          <w:szCs w:val="24"/>
        </w:rPr>
      </w:pPr>
      <w:r w:rsidRPr="00D913BC">
        <w:rPr>
          <w:noProof/>
        </w:rPr>
        <w:t xml:space="preserve">În cadrul politicii agricole comune reformate care se aplică din </w:t>
      </w:r>
      <w:r w:rsidRPr="00EF3C86">
        <w:rPr>
          <w:noProof/>
        </w:rPr>
        <w:t>2023</w:t>
      </w:r>
      <w:r w:rsidRPr="00D913BC">
        <w:rPr>
          <w:noProof/>
        </w:rPr>
        <w:t>, articolul </w:t>
      </w:r>
      <w:r w:rsidRPr="00EF3C86">
        <w:rPr>
          <w:noProof/>
        </w:rPr>
        <w:t>16</w:t>
      </w:r>
      <w:r w:rsidRPr="00D913BC">
        <w:rPr>
          <w:noProof/>
        </w:rPr>
        <w:t xml:space="preserve"> alineatul (</w:t>
      </w:r>
      <w:r w:rsidRPr="00EF3C86">
        <w:rPr>
          <w:noProof/>
        </w:rPr>
        <w:t>2</w:t>
      </w:r>
      <w:r w:rsidRPr="00D913BC">
        <w:rPr>
          <w:noProof/>
        </w:rPr>
        <w:t xml:space="preserve">) al treilea paragraf din Regulamentul (UE) </w:t>
      </w:r>
      <w:r w:rsidRPr="00EF3C86">
        <w:rPr>
          <w:noProof/>
        </w:rPr>
        <w:t>2021</w:t>
      </w:r>
      <w:r w:rsidRPr="00D913BC">
        <w:rPr>
          <w:noProof/>
        </w:rPr>
        <w:t>/</w:t>
      </w:r>
      <w:r w:rsidRPr="00EF3C86">
        <w:rPr>
          <w:noProof/>
        </w:rPr>
        <w:t>2116</w:t>
      </w:r>
      <w:r w:rsidRPr="00D913BC">
        <w:rPr>
          <w:rStyle w:val="FootnoteReference"/>
          <w:bCs/>
          <w:noProof/>
          <w:szCs w:val="24"/>
        </w:rPr>
        <w:footnoteReference w:id="2"/>
      </w:r>
      <w:r w:rsidRPr="00D913BC">
        <w:rPr>
          <w:noProof/>
        </w:rPr>
        <w:t xml:space="preserve"> stabilește o derogare de la articolul </w:t>
      </w:r>
      <w:r w:rsidRPr="00EF3C86">
        <w:rPr>
          <w:noProof/>
        </w:rPr>
        <w:t>12</w:t>
      </w:r>
      <w:r w:rsidRPr="00D913BC">
        <w:rPr>
          <w:noProof/>
        </w:rPr>
        <w:t xml:space="preserve"> alineatul (</w:t>
      </w:r>
      <w:r w:rsidRPr="00EF3C86">
        <w:rPr>
          <w:noProof/>
        </w:rPr>
        <w:t>2</w:t>
      </w:r>
      <w:r w:rsidRPr="00D913BC">
        <w:rPr>
          <w:noProof/>
        </w:rPr>
        <w:t xml:space="preserve">) al treilea paragraf din Regulamentul (UE, Euratom) </w:t>
      </w:r>
      <w:r w:rsidRPr="00EF3C86">
        <w:rPr>
          <w:noProof/>
        </w:rPr>
        <w:t>2024</w:t>
      </w:r>
      <w:r w:rsidRPr="00D913BC">
        <w:rPr>
          <w:noProof/>
        </w:rPr>
        <w:t>/</w:t>
      </w:r>
      <w:r w:rsidRPr="00EF3C86">
        <w:rPr>
          <w:noProof/>
        </w:rPr>
        <w:t>2509</w:t>
      </w:r>
      <w:r w:rsidRPr="00D913BC">
        <w:rPr>
          <w:rStyle w:val="FootnoteReference"/>
          <w:bCs/>
          <w:noProof/>
          <w:szCs w:val="24"/>
        </w:rPr>
        <w:footnoteReference w:id="3"/>
      </w:r>
      <w:r w:rsidRPr="00D913BC">
        <w:rPr>
          <w:noProof/>
        </w:rPr>
        <w:t xml:space="preserve">, prin care se permite reportarea creditelor neangajate aferente rezervei pentru agricultură pentru a finanța rezerva pentru agricultură în exercițiile bugetare următoare, până în anul </w:t>
      </w:r>
      <w:r w:rsidRPr="00EF3C86">
        <w:rPr>
          <w:noProof/>
        </w:rPr>
        <w:t>2027</w:t>
      </w:r>
      <w:r w:rsidRPr="00D913BC">
        <w:rPr>
          <w:noProof/>
        </w:rPr>
        <w:t xml:space="preserve">. În </w:t>
      </w:r>
      <w:r w:rsidRPr="00EF3C86">
        <w:rPr>
          <w:noProof/>
        </w:rPr>
        <w:t>2025</w:t>
      </w:r>
      <w:r w:rsidRPr="00D913BC">
        <w:rPr>
          <w:noProof/>
        </w:rPr>
        <w:t xml:space="preserve">, rezerva pentru agricultură a reprezentat </w:t>
      </w:r>
      <w:r w:rsidRPr="00EF3C86">
        <w:rPr>
          <w:noProof/>
        </w:rPr>
        <w:t>646</w:t>
      </w:r>
      <w:r w:rsidRPr="00D913BC">
        <w:rPr>
          <w:noProof/>
        </w:rPr>
        <w:t>,</w:t>
      </w:r>
      <w:r w:rsidRPr="00EF3C86">
        <w:rPr>
          <w:noProof/>
        </w:rPr>
        <w:t>7</w:t>
      </w:r>
      <w:r w:rsidRPr="00D913BC">
        <w:rPr>
          <w:noProof/>
        </w:rPr>
        <w:t xml:space="preserve"> milioane EUR, constând în credite noi în valoare de </w:t>
      </w:r>
      <w:r w:rsidRPr="00EF3C86">
        <w:rPr>
          <w:noProof/>
        </w:rPr>
        <w:t>280</w:t>
      </w:r>
      <w:r w:rsidRPr="00D913BC">
        <w:rPr>
          <w:noProof/>
        </w:rPr>
        <w:t>,</w:t>
      </w:r>
      <w:r w:rsidRPr="00EF3C86">
        <w:rPr>
          <w:noProof/>
        </w:rPr>
        <w:t>2</w:t>
      </w:r>
      <w:r w:rsidRPr="00D913BC">
        <w:rPr>
          <w:noProof/>
        </w:rPr>
        <w:t xml:space="preserve"> milioane EUR (bugetul votat) și într-o sumă de </w:t>
      </w:r>
      <w:r w:rsidRPr="00EF3C86">
        <w:rPr>
          <w:noProof/>
        </w:rPr>
        <w:t>366</w:t>
      </w:r>
      <w:r w:rsidRPr="00D913BC">
        <w:rPr>
          <w:noProof/>
        </w:rPr>
        <w:t>,</w:t>
      </w:r>
      <w:r w:rsidRPr="00EF3C86">
        <w:rPr>
          <w:noProof/>
        </w:rPr>
        <w:t>5</w:t>
      </w:r>
      <w:r w:rsidRPr="00D913BC">
        <w:rPr>
          <w:noProof/>
        </w:rPr>
        <w:t xml:space="preserve"> milioane EUR reportată din </w:t>
      </w:r>
      <w:r w:rsidRPr="00EF3C86">
        <w:rPr>
          <w:noProof/>
        </w:rPr>
        <w:t>2024</w:t>
      </w:r>
      <w:r w:rsidRPr="00D913BC">
        <w:rPr>
          <w:noProof/>
        </w:rPr>
        <w:t xml:space="preserve">. Din suma totală, </w:t>
      </w:r>
      <w:r w:rsidRPr="00EF3C86">
        <w:rPr>
          <w:noProof/>
        </w:rPr>
        <w:t>255</w:t>
      </w:r>
      <w:r w:rsidRPr="00D913BC">
        <w:rPr>
          <w:noProof/>
        </w:rPr>
        <w:t>,</w:t>
      </w:r>
      <w:r w:rsidRPr="00EF3C86">
        <w:rPr>
          <w:noProof/>
        </w:rPr>
        <w:t>3</w:t>
      </w:r>
      <w:r w:rsidRPr="00D913BC">
        <w:rPr>
          <w:noProof/>
        </w:rPr>
        <w:t xml:space="preserve"> milioane EUR au fost utilizate atât pentru acoperirea plăților legate de măsurile adoptate în </w:t>
      </w:r>
      <w:r w:rsidRPr="00EF3C86">
        <w:rPr>
          <w:noProof/>
        </w:rPr>
        <w:t>2024</w:t>
      </w:r>
      <w:r w:rsidRPr="00D913BC">
        <w:rPr>
          <w:noProof/>
        </w:rPr>
        <w:t xml:space="preserve">, a căror dată de eligibilitate s-a încadrat la exercițiul financiar </w:t>
      </w:r>
      <w:r w:rsidRPr="00EF3C86">
        <w:rPr>
          <w:noProof/>
        </w:rPr>
        <w:t>2025</w:t>
      </w:r>
      <w:r w:rsidRPr="00D913BC">
        <w:rPr>
          <w:noProof/>
        </w:rPr>
        <w:t xml:space="preserve">, cât și pentru noile măsuri adoptate în </w:t>
      </w:r>
      <w:r w:rsidRPr="00EF3C86">
        <w:rPr>
          <w:noProof/>
        </w:rPr>
        <w:t>2025</w:t>
      </w:r>
      <w:r w:rsidRPr="00D913BC">
        <w:rPr>
          <w:noProof/>
        </w:rPr>
        <w:t xml:space="preserve">.  </w:t>
      </w:r>
    </w:p>
    <w:p w14:paraId="3BA09991" w14:textId="7F1B82CF" w:rsidR="00EF3C86" w:rsidRDefault="00AE0DA4" w:rsidP="00EF3C86">
      <w:pPr>
        <w:spacing w:after="285"/>
        <w:rPr>
          <w:bCs/>
          <w:noProof/>
          <w:szCs w:val="24"/>
        </w:rPr>
      </w:pPr>
      <w:r w:rsidRPr="00D913BC">
        <w:rPr>
          <w:noProof/>
        </w:rPr>
        <w:t xml:space="preserve">Prin urmare, suma rămasă, de </w:t>
      </w:r>
      <w:r w:rsidRPr="00EF3C86">
        <w:rPr>
          <w:noProof/>
        </w:rPr>
        <w:t>391</w:t>
      </w:r>
      <w:r w:rsidRPr="00D913BC">
        <w:rPr>
          <w:noProof/>
        </w:rPr>
        <w:t>,</w:t>
      </w:r>
      <w:r w:rsidRPr="00EF3C86">
        <w:rPr>
          <w:noProof/>
        </w:rPr>
        <w:t>4</w:t>
      </w:r>
      <w:r w:rsidRPr="00D913BC">
        <w:rPr>
          <w:noProof/>
        </w:rPr>
        <w:t xml:space="preserve"> milioane EUR, constând în credite noi în valoare de </w:t>
      </w:r>
      <w:r w:rsidRPr="00EF3C86">
        <w:rPr>
          <w:noProof/>
        </w:rPr>
        <w:t>216</w:t>
      </w:r>
      <w:r w:rsidRPr="00D913BC">
        <w:rPr>
          <w:noProof/>
        </w:rPr>
        <w:t>,</w:t>
      </w:r>
      <w:r w:rsidRPr="00EF3C86">
        <w:rPr>
          <w:noProof/>
        </w:rPr>
        <w:t>6</w:t>
      </w:r>
      <w:r w:rsidRPr="00D913BC">
        <w:rPr>
          <w:noProof/>
        </w:rPr>
        <w:t xml:space="preserve"> milioane EUR (bugetul votat pentru </w:t>
      </w:r>
      <w:r w:rsidRPr="00EF3C86">
        <w:rPr>
          <w:noProof/>
        </w:rPr>
        <w:t>2025</w:t>
      </w:r>
      <w:r w:rsidRPr="00D913BC">
        <w:rPr>
          <w:noProof/>
        </w:rPr>
        <w:t xml:space="preserve">) și credite reportate în valoare de </w:t>
      </w:r>
      <w:r w:rsidRPr="00EF3C86">
        <w:rPr>
          <w:noProof/>
        </w:rPr>
        <w:t>174</w:t>
      </w:r>
      <w:r w:rsidRPr="00D913BC">
        <w:rPr>
          <w:noProof/>
        </w:rPr>
        <w:t>,</w:t>
      </w:r>
      <w:r w:rsidRPr="00EF3C86">
        <w:rPr>
          <w:noProof/>
        </w:rPr>
        <w:t>8</w:t>
      </w:r>
      <w:r w:rsidR="00EF3C86">
        <w:rPr>
          <w:noProof/>
        </w:rPr>
        <w:t> </w:t>
      </w:r>
      <w:r w:rsidRPr="00D913BC">
        <w:rPr>
          <w:noProof/>
        </w:rPr>
        <w:t xml:space="preserve">milioane EUR, este reportată și pusă la dispoziție pentru finanțarea rezervei pentru agricultură în </w:t>
      </w:r>
      <w:r w:rsidRPr="00EF3C86">
        <w:rPr>
          <w:noProof/>
        </w:rPr>
        <w:t>2026</w:t>
      </w:r>
      <w:r w:rsidRPr="00D913BC">
        <w:rPr>
          <w:noProof/>
        </w:rPr>
        <w:t xml:space="preserve">, inclusiv pentru efectuarea plăților restante aferente măsurilor adoptate în </w:t>
      </w:r>
      <w:r w:rsidRPr="00EF3C86">
        <w:rPr>
          <w:noProof/>
        </w:rPr>
        <w:t>2025</w:t>
      </w:r>
      <w:r w:rsidRPr="00D913BC">
        <w:rPr>
          <w:noProof/>
        </w:rPr>
        <w:t xml:space="preserve">, dar cu date de eligibilitate în </w:t>
      </w:r>
      <w:r w:rsidRPr="00EF3C86">
        <w:rPr>
          <w:noProof/>
        </w:rPr>
        <w:t>2026</w:t>
      </w:r>
      <w:r w:rsidRPr="00D913BC">
        <w:rPr>
          <w:noProof/>
        </w:rPr>
        <w:t>.</w:t>
      </w:r>
      <w:r w:rsidR="00EF3C86">
        <w:rPr>
          <w:bCs/>
          <w:noProof/>
          <w:szCs w:val="24"/>
        </w:rPr>
        <w:br w:type="page"/>
      </w:r>
    </w:p>
    <w:p w14:paraId="7ABE6C30" w14:textId="3624C4D9" w:rsidR="00AE0DA4" w:rsidRPr="00EF3C86" w:rsidRDefault="00AE0DA4" w:rsidP="00EF3C86">
      <w:pPr>
        <w:pStyle w:val="Annexetitre"/>
        <w:rPr>
          <w:bCs/>
          <w:noProof/>
          <w:szCs w:val="24"/>
        </w:rPr>
      </w:pPr>
      <w:r w:rsidRPr="00EF3C86">
        <w:rPr>
          <w:noProof/>
        </w:rPr>
        <w:t>ANEXA II</w:t>
      </w:r>
    </w:p>
    <w:p w14:paraId="76497548" w14:textId="77777777" w:rsidR="00AE0DA4" w:rsidRPr="00EF3C86" w:rsidRDefault="00AE0DA4" w:rsidP="00AE0DA4">
      <w:pPr>
        <w:jc w:val="center"/>
        <w:rPr>
          <w:b/>
          <w:noProof/>
          <w:szCs w:val="24"/>
          <w:u w:val="single"/>
        </w:rPr>
      </w:pPr>
      <w:r w:rsidRPr="00EF3C86">
        <w:rPr>
          <w:b/>
          <w:noProof/>
          <w:u w:val="single"/>
        </w:rPr>
        <w:t>REPORTAREA CREDITELOR DE ANGAJAMENT</w:t>
      </w:r>
    </w:p>
    <w:p w14:paraId="7B253121" w14:textId="77777777" w:rsidR="00AE0DA4" w:rsidRPr="00EF3C86" w:rsidRDefault="00AE0DA4" w:rsidP="00AE0DA4">
      <w:pPr>
        <w:spacing w:after="285"/>
        <w:rPr>
          <w:b/>
          <w:noProof/>
          <w:szCs w:val="24"/>
          <w:u w:val="single"/>
        </w:rPr>
      </w:pPr>
      <w:r w:rsidRPr="00EF3C86">
        <w:rPr>
          <w:b/>
          <w:noProof/>
          <w:u w:val="single"/>
        </w:rPr>
        <w:t>A. Prezentare generală</w:t>
      </w:r>
    </w:p>
    <w:tbl>
      <w:tblPr>
        <w:tblW w:w="9077" w:type="dxa"/>
        <w:tblBorders>
          <w:top w:val="nil"/>
          <w:left w:val="nil"/>
          <w:bottom w:val="nil"/>
          <w:right w:val="nil"/>
          <w:insideH w:val="nil"/>
          <w:insideV w:val="nil"/>
        </w:tblBorders>
        <w:tblLayout w:type="fixed"/>
        <w:tblLook w:val="04A0" w:firstRow="1" w:lastRow="0" w:firstColumn="1" w:lastColumn="0" w:noHBand="0" w:noVBand="1"/>
      </w:tblPr>
      <w:tblGrid>
        <w:gridCol w:w="560"/>
        <w:gridCol w:w="1400"/>
        <w:gridCol w:w="2581"/>
        <w:gridCol w:w="1417"/>
        <w:gridCol w:w="1418"/>
        <w:gridCol w:w="1701"/>
      </w:tblGrid>
      <w:tr w:rsidR="00AE0DA4" w:rsidRPr="00D913BC" w14:paraId="7FCFD256" w14:textId="77777777" w:rsidTr="00F87DAD">
        <w:trPr>
          <w:trHeight w:val="6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CDAC76E" w14:textId="77777777" w:rsidR="00AE0DA4" w:rsidRPr="00D913BC" w:rsidRDefault="00AE0DA4" w:rsidP="00F87DAD">
            <w:pPr>
              <w:spacing w:before="0" w:after="0"/>
              <w:jc w:val="center"/>
              <w:rPr>
                <w:noProof/>
                <w:sz w:val="20"/>
                <w:szCs w:val="20"/>
              </w:rPr>
            </w:pPr>
            <w:r w:rsidRPr="00EF3C86">
              <w:rPr>
                <w:b/>
                <w:noProof/>
                <w:color w:val="000000"/>
                <w:sz w:val="20"/>
              </w:rPr>
              <w:t>Nr.</w:t>
            </w: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021BE52" w14:textId="77777777" w:rsidR="00AE0DA4" w:rsidRPr="00D913BC" w:rsidRDefault="00AE0DA4" w:rsidP="00F87DAD">
            <w:pPr>
              <w:spacing w:before="0" w:after="0"/>
              <w:jc w:val="center"/>
              <w:rPr>
                <w:noProof/>
                <w:sz w:val="20"/>
                <w:szCs w:val="20"/>
              </w:rPr>
            </w:pPr>
            <w:r w:rsidRPr="00EF3C86">
              <w:rPr>
                <w:b/>
                <w:noProof/>
                <w:color w:val="000000"/>
                <w:sz w:val="20"/>
              </w:rPr>
              <w:t>2025</w:t>
            </w:r>
          </w:p>
          <w:p w14:paraId="398F3731" w14:textId="77777777" w:rsidR="00AE0DA4" w:rsidRPr="00D913BC" w:rsidRDefault="00AE0DA4" w:rsidP="00F87DAD">
            <w:pPr>
              <w:spacing w:before="0" w:after="0"/>
              <w:jc w:val="center"/>
              <w:rPr>
                <w:rFonts w:eastAsia="Arial"/>
                <w:b/>
                <w:noProof/>
                <w:color w:val="000000"/>
                <w:sz w:val="20"/>
                <w:szCs w:val="20"/>
              </w:rPr>
            </w:pPr>
            <w:r w:rsidRPr="00EF3C86">
              <w:rPr>
                <w:b/>
                <w:noProof/>
                <w:color w:val="000000"/>
                <w:sz w:val="20"/>
              </w:rPr>
              <w:t>Buget</w:t>
            </w: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6451FC1" w14:textId="77777777" w:rsidR="00AE0DA4" w:rsidRPr="00D913BC" w:rsidRDefault="00AE0DA4" w:rsidP="00F87DAD">
            <w:pPr>
              <w:spacing w:before="0" w:after="0"/>
              <w:jc w:val="center"/>
              <w:rPr>
                <w:noProof/>
                <w:sz w:val="20"/>
                <w:szCs w:val="20"/>
              </w:rPr>
            </w:pPr>
            <w:r w:rsidRPr="00EF3C86">
              <w:rPr>
                <w:b/>
                <w:noProof/>
                <w:color w:val="000000"/>
                <w:sz w:val="20"/>
              </w:rPr>
              <w:t>Rubrică</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4DFF77E" w14:textId="77777777" w:rsidR="00AE0DA4" w:rsidRPr="00D913BC" w:rsidRDefault="00AE0DA4" w:rsidP="00F87DAD">
            <w:pPr>
              <w:spacing w:before="0" w:after="0"/>
              <w:jc w:val="center"/>
              <w:rPr>
                <w:noProof/>
                <w:sz w:val="20"/>
                <w:szCs w:val="20"/>
              </w:rPr>
            </w:pPr>
            <w:r w:rsidRPr="00EF3C86">
              <w:rPr>
                <w:b/>
                <w:noProof/>
                <w:color w:val="000000"/>
                <w:sz w:val="20"/>
              </w:rPr>
              <w:t>2026</w:t>
            </w:r>
          </w:p>
          <w:p w14:paraId="7F268871" w14:textId="77777777" w:rsidR="00AE0DA4" w:rsidRPr="00D913BC" w:rsidRDefault="00AE0DA4" w:rsidP="00F87DAD">
            <w:pPr>
              <w:spacing w:before="0" w:after="0"/>
              <w:jc w:val="center"/>
              <w:rPr>
                <w:rFonts w:eastAsia="Arial"/>
                <w:b/>
                <w:noProof/>
                <w:color w:val="000000"/>
                <w:sz w:val="20"/>
                <w:szCs w:val="20"/>
              </w:rPr>
            </w:pPr>
            <w:r w:rsidRPr="00EF3C86">
              <w:rPr>
                <w:b/>
                <w:noProof/>
                <w:color w:val="000000"/>
                <w:sz w:val="20"/>
              </w:rPr>
              <w:t>Buget</w:t>
            </w: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44D57EE" w14:textId="77777777" w:rsidR="00AE0DA4" w:rsidRPr="00D913BC" w:rsidRDefault="00AE0DA4" w:rsidP="00F87DAD">
            <w:pPr>
              <w:spacing w:before="0" w:after="0" w:line="276" w:lineRule="auto"/>
              <w:jc w:val="center"/>
              <w:rPr>
                <w:noProof/>
                <w:sz w:val="20"/>
                <w:szCs w:val="20"/>
              </w:rPr>
            </w:pPr>
            <w:r w:rsidRPr="00EF3C86">
              <w:rPr>
                <w:b/>
                <w:noProof/>
                <w:color w:val="000000"/>
                <w:sz w:val="20"/>
              </w:rPr>
              <w:t>Regulament</w:t>
            </w:r>
          </w:p>
          <w:p w14:paraId="26330920" w14:textId="77777777" w:rsidR="00AE0DA4" w:rsidRPr="00EF3C86" w:rsidRDefault="00AE0DA4" w:rsidP="00F87DAD">
            <w:pPr>
              <w:spacing w:before="0" w:after="0" w:line="276" w:lineRule="auto"/>
              <w:jc w:val="center"/>
              <w:rPr>
                <w:rFonts w:eastAsia="Arial"/>
                <w:b/>
                <w:noProof/>
                <w:color w:val="000000"/>
                <w:sz w:val="20"/>
                <w:szCs w:val="20"/>
              </w:rPr>
            </w:pPr>
            <w:r w:rsidRPr="00EF3C86">
              <w:rPr>
                <w:b/>
                <w:noProof/>
                <w:color w:val="000000"/>
                <w:sz w:val="20"/>
              </w:rPr>
              <w:t>(UE, Euratom)</w:t>
            </w:r>
          </w:p>
          <w:p w14:paraId="0EF1C4EE" w14:textId="77777777" w:rsidR="00AE0DA4" w:rsidRPr="00D913BC" w:rsidRDefault="00AE0DA4" w:rsidP="00F87DAD">
            <w:pPr>
              <w:spacing w:before="0" w:after="0"/>
              <w:jc w:val="center"/>
              <w:rPr>
                <w:rFonts w:eastAsia="Arial"/>
                <w:b/>
                <w:noProof/>
                <w:color w:val="000000"/>
                <w:sz w:val="20"/>
                <w:szCs w:val="20"/>
              </w:rPr>
            </w:pPr>
            <w:r w:rsidRPr="00EF3C86">
              <w:rPr>
                <w:b/>
                <w:noProof/>
                <w:color w:val="000000"/>
                <w:sz w:val="20"/>
              </w:rPr>
              <w:t>2024/2509</w:t>
            </w: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C1C89B1" w14:textId="77777777" w:rsidR="00AE0DA4" w:rsidRPr="00D913BC" w:rsidRDefault="00AE0DA4" w:rsidP="00F87DAD">
            <w:pPr>
              <w:spacing w:before="0" w:after="0"/>
              <w:jc w:val="center"/>
              <w:rPr>
                <w:noProof/>
                <w:sz w:val="20"/>
                <w:szCs w:val="20"/>
              </w:rPr>
            </w:pPr>
            <w:r w:rsidRPr="00EF3C86">
              <w:rPr>
                <w:b/>
                <w:noProof/>
                <w:color w:val="000000"/>
                <w:sz w:val="20"/>
              </w:rPr>
              <w:t>Suma de reportat</w:t>
            </w:r>
          </w:p>
          <w:p w14:paraId="1DDB4416" w14:textId="77777777" w:rsidR="00AE0DA4" w:rsidRPr="00EF3C86" w:rsidRDefault="00AE0DA4" w:rsidP="00F87DAD">
            <w:pPr>
              <w:spacing w:before="0" w:after="0"/>
              <w:jc w:val="center"/>
              <w:rPr>
                <w:rFonts w:eastAsia="Arial"/>
                <w:b/>
                <w:noProof/>
                <w:color w:val="000000"/>
                <w:sz w:val="20"/>
                <w:szCs w:val="20"/>
              </w:rPr>
            </w:pPr>
            <w:r w:rsidRPr="00EF3C86">
              <w:rPr>
                <w:b/>
                <w:noProof/>
                <w:color w:val="000000"/>
                <w:sz w:val="20"/>
              </w:rPr>
              <w:t>(în EUR)</w:t>
            </w:r>
          </w:p>
        </w:tc>
      </w:tr>
      <w:tr w:rsidR="00AE0DA4" w:rsidRPr="00D913BC" w14:paraId="2EAC0A25"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C51EFB" w14:textId="77777777" w:rsidR="00AE0DA4" w:rsidRPr="00D913BC" w:rsidRDefault="00AE0DA4" w:rsidP="00F87DAD">
            <w:pPr>
              <w:jc w:val="center"/>
              <w:rPr>
                <w:noProof/>
                <w:sz w:val="20"/>
                <w:szCs w:val="20"/>
              </w:rPr>
            </w:pPr>
            <w:r w:rsidRPr="00EF3C86">
              <w:rPr>
                <w:noProof/>
                <w:sz w:val="20"/>
              </w:rPr>
              <w:t>1</w:t>
            </w:r>
          </w:p>
        </w:tc>
        <w:tc>
          <w:tcPr>
            <w:tcW w:w="1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427932" w14:textId="77777777" w:rsidR="00AE0DA4" w:rsidRPr="00D913BC" w:rsidRDefault="00AE0DA4" w:rsidP="00F87DAD">
            <w:pPr>
              <w:rPr>
                <w:noProof/>
                <w:sz w:val="20"/>
                <w:szCs w:val="20"/>
              </w:rPr>
            </w:pPr>
            <w:r w:rsidRPr="00EF3C86">
              <w:rPr>
                <w:noProof/>
                <w:sz w:val="20"/>
              </w:rPr>
              <w:t>12</w:t>
            </w:r>
            <w:r w:rsidRPr="00D913BC">
              <w:rPr>
                <w:noProof/>
                <w:sz w:val="20"/>
              </w:rPr>
              <w:t> </w:t>
            </w:r>
            <w:r w:rsidRPr="00EF3C86">
              <w:rPr>
                <w:noProof/>
                <w:sz w:val="20"/>
              </w:rPr>
              <w:t>10</w:t>
            </w:r>
            <w:r w:rsidRPr="00D913BC">
              <w:rPr>
                <w:noProof/>
                <w:sz w:val="20"/>
              </w:rPr>
              <w:t> </w:t>
            </w:r>
            <w:r w:rsidRPr="00EF3C86">
              <w:rPr>
                <w:noProof/>
                <w:sz w:val="20"/>
              </w:rPr>
              <w:t>01</w:t>
            </w:r>
          </w:p>
        </w:tc>
        <w:tc>
          <w:tcPr>
            <w:tcW w:w="2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305039" w14:textId="77777777" w:rsidR="00AE0DA4" w:rsidRPr="00D913BC" w:rsidRDefault="00AE0DA4" w:rsidP="00F87DAD">
            <w:pPr>
              <w:ind w:right="141"/>
              <w:rPr>
                <w:noProof/>
                <w:sz w:val="20"/>
                <w:szCs w:val="20"/>
              </w:rPr>
            </w:pPr>
            <w:r w:rsidRPr="00D913BC">
              <w:rPr>
                <w:noProof/>
                <w:sz w:val="20"/>
              </w:rPr>
              <w:t>Agenția Uniunii Europene pentru Cooperare în Materie de Aplicare a Legii (Europol)</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828B79" w14:textId="77777777" w:rsidR="00AE0DA4" w:rsidRPr="00D913BC" w:rsidRDefault="00AE0DA4" w:rsidP="00F87DAD">
            <w:pPr>
              <w:rPr>
                <w:noProof/>
                <w:sz w:val="20"/>
                <w:szCs w:val="20"/>
              </w:rPr>
            </w:pPr>
            <w:r w:rsidRPr="00EF3C86">
              <w:rPr>
                <w:noProof/>
                <w:sz w:val="20"/>
              </w:rPr>
              <w:t>12</w:t>
            </w:r>
            <w:r w:rsidRPr="00D913BC">
              <w:rPr>
                <w:noProof/>
                <w:sz w:val="20"/>
              </w:rPr>
              <w:t> </w:t>
            </w:r>
            <w:r w:rsidRPr="00EF3C86">
              <w:rPr>
                <w:noProof/>
                <w:sz w:val="20"/>
              </w:rPr>
              <w:t>10</w:t>
            </w:r>
            <w:r w:rsidRPr="00D913BC">
              <w:rPr>
                <w:noProof/>
                <w:sz w:val="20"/>
              </w:rPr>
              <w:t> </w:t>
            </w:r>
            <w:r w:rsidRPr="00EF3C86">
              <w:rPr>
                <w:noProof/>
                <w:sz w:val="20"/>
              </w:rPr>
              <w:t>01</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2D8909" w14:textId="77777777" w:rsidR="00AE0DA4" w:rsidRPr="00D913BC" w:rsidRDefault="00AE0DA4" w:rsidP="00F87DAD">
            <w:pPr>
              <w:rPr>
                <w:noProof/>
                <w:sz w:val="20"/>
                <w:szCs w:val="20"/>
              </w:rPr>
            </w:pPr>
            <w:r w:rsidRPr="00D913BC">
              <w:rPr>
                <w:noProof/>
                <w:sz w:val="20"/>
              </w:rPr>
              <w:t>Articolul </w:t>
            </w:r>
            <w:r w:rsidRPr="00EF3C86">
              <w:rPr>
                <w:noProof/>
                <w:sz w:val="20"/>
              </w:rPr>
              <w:t>12</w:t>
            </w:r>
            <w:r w:rsidRPr="00D913BC">
              <w:rPr>
                <w:noProof/>
                <w:sz w:val="20"/>
              </w:rPr>
              <w:t xml:space="preserve"> alineatul (</w:t>
            </w:r>
            <w:r w:rsidRPr="00EF3C86">
              <w:rPr>
                <w:noProof/>
                <w:sz w:val="20"/>
              </w:rPr>
              <w:t>2</w:t>
            </w:r>
            <w:r w:rsidRPr="00D913BC">
              <w:rPr>
                <w:noProof/>
                <w:sz w:val="20"/>
              </w:rPr>
              <w:t>) litera (b)</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EEDD48" w14:textId="77777777" w:rsidR="00AE0DA4" w:rsidRPr="00D913BC" w:rsidRDefault="00AE0DA4" w:rsidP="00F87DAD">
            <w:pPr>
              <w:jc w:val="right"/>
              <w:rPr>
                <w:noProof/>
                <w:sz w:val="20"/>
                <w:szCs w:val="20"/>
              </w:rPr>
            </w:pPr>
            <w:r w:rsidRPr="00EF3C86">
              <w:rPr>
                <w:noProof/>
                <w:sz w:val="20"/>
              </w:rPr>
              <w:t>11</w:t>
            </w:r>
            <w:r w:rsidRPr="00D913BC">
              <w:rPr>
                <w:noProof/>
                <w:sz w:val="20"/>
              </w:rPr>
              <w:t> </w:t>
            </w:r>
            <w:r w:rsidRPr="00EF3C86">
              <w:rPr>
                <w:noProof/>
                <w:sz w:val="20"/>
              </w:rPr>
              <w:t>758</w:t>
            </w:r>
            <w:r w:rsidRPr="00D913BC">
              <w:rPr>
                <w:noProof/>
                <w:sz w:val="20"/>
              </w:rPr>
              <w:t> </w:t>
            </w:r>
            <w:r w:rsidRPr="00EF3C86">
              <w:rPr>
                <w:noProof/>
                <w:sz w:val="20"/>
              </w:rPr>
              <w:t>000</w:t>
            </w:r>
            <w:r w:rsidRPr="00D913BC">
              <w:rPr>
                <w:noProof/>
                <w:sz w:val="20"/>
              </w:rPr>
              <w:t>,</w:t>
            </w:r>
            <w:r w:rsidRPr="00EF3C86">
              <w:rPr>
                <w:noProof/>
                <w:sz w:val="20"/>
              </w:rPr>
              <w:t>00</w:t>
            </w:r>
          </w:p>
        </w:tc>
      </w:tr>
      <w:tr w:rsidR="00AE0DA4" w:rsidRPr="00D913BC" w14:paraId="217F1DEA"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90DF201" w14:textId="77777777" w:rsidR="00AE0DA4" w:rsidRPr="00D913BC"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709CB8E" w14:textId="77777777" w:rsidR="00AE0DA4" w:rsidRPr="00D913BC"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DD2F375" w14:textId="77777777" w:rsidR="00AE0DA4" w:rsidRPr="00D913BC" w:rsidRDefault="00AE0DA4" w:rsidP="00F87DAD">
            <w:pPr>
              <w:rPr>
                <w:noProof/>
                <w:sz w:val="20"/>
                <w:szCs w:val="20"/>
              </w:rPr>
            </w:pPr>
            <w:r w:rsidRPr="00EF3C86">
              <w:rPr>
                <w:b/>
                <w:noProof/>
                <w:color w:val="000000"/>
                <w:sz w:val="20"/>
              </w:rPr>
              <w:t>Rubrica 5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0D2A66D" w14:textId="77777777" w:rsidR="00AE0DA4" w:rsidRPr="00D913BC"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C474BB0" w14:textId="77777777" w:rsidR="00AE0DA4" w:rsidRPr="00D913BC"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62F593C" w14:textId="77777777" w:rsidR="00AE0DA4" w:rsidRPr="00EF3C86" w:rsidRDefault="00AE0DA4" w:rsidP="00F87DAD">
            <w:pPr>
              <w:jc w:val="right"/>
              <w:rPr>
                <w:b/>
                <w:bCs/>
                <w:noProof/>
                <w:sz w:val="20"/>
                <w:szCs w:val="20"/>
              </w:rPr>
            </w:pPr>
            <w:r w:rsidRPr="00EF3C86">
              <w:rPr>
                <w:b/>
                <w:noProof/>
                <w:sz w:val="20"/>
              </w:rPr>
              <w:t>11 758 000,00</w:t>
            </w:r>
          </w:p>
        </w:tc>
      </w:tr>
      <w:tr w:rsidR="00AE0DA4" w:rsidRPr="00D913BC" w14:paraId="24A7488B" w14:textId="77777777" w:rsidTr="00F87DAD">
        <w:trPr>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4AB6457" w14:textId="77777777" w:rsidR="00AE0DA4" w:rsidRPr="00D913BC"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E351846" w14:textId="77777777" w:rsidR="00AE0DA4" w:rsidRPr="00D913BC"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5F117E3" w14:textId="77777777" w:rsidR="00AE0DA4" w:rsidRPr="00D913BC" w:rsidRDefault="00AE0DA4" w:rsidP="00F87DAD">
            <w:pPr>
              <w:rPr>
                <w:noProof/>
                <w:sz w:val="20"/>
                <w:szCs w:val="20"/>
              </w:rPr>
            </w:pPr>
            <w:r w:rsidRPr="00EF3C86">
              <w:rPr>
                <w:b/>
                <w:noProof/>
                <w:color w:val="000000"/>
                <w:sz w:val="20"/>
              </w:rPr>
              <w:t>Total general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7D2E2CDD" w14:textId="77777777" w:rsidR="00AE0DA4" w:rsidRPr="00D913BC"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F7C0C79" w14:textId="77777777" w:rsidR="00AE0DA4" w:rsidRPr="00D913BC"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4F77745" w14:textId="77777777" w:rsidR="00AE0DA4" w:rsidRPr="00EF3C86" w:rsidRDefault="00AE0DA4" w:rsidP="00F87DAD">
            <w:pPr>
              <w:jc w:val="right"/>
              <w:rPr>
                <w:b/>
                <w:bCs/>
                <w:noProof/>
                <w:sz w:val="20"/>
                <w:szCs w:val="20"/>
              </w:rPr>
            </w:pPr>
            <w:r w:rsidRPr="00EF3C86">
              <w:rPr>
                <w:b/>
                <w:noProof/>
                <w:sz w:val="20"/>
              </w:rPr>
              <w:t>11 758 000,00</w:t>
            </w:r>
          </w:p>
        </w:tc>
      </w:tr>
    </w:tbl>
    <w:p w14:paraId="4096B1FF" w14:textId="77777777" w:rsidR="00AE0DA4" w:rsidRPr="00D913BC" w:rsidRDefault="00AE0DA4" w:rsidP="00AE0DA4">
      <w:pPr>
        <w:rPr>
          <w:noProof/>
        </w:rPr>
      </w:pPr>
    </w:p>
    <w:p w14:paraId="703751A2" w14:textId="77777777" w:rsidR="00AE0DA4" w:rsidRPr="00EF3C86" w:rsidRDefault="00AE0DA4" w:rsidP="00AE0DA4">
      <w:pPr>
        <w:spacing w:after="285"/>
        <w:rPr>
          <w:b/>
          <w:noProof/>
          <w:szCs w:val="24"/>
          <w:u w:val="single"/>
        </w:rPr>
      </w:pPr>
      <w:r w:rsidRPr="00EF3C86">
        <w:rPr>
          <w:b/>
          <w:noProof/>
          <w:u w:val="single"/>
        </w:rPr>
        <w:t>B. Sume în EUR de reportat pentru fiecare linie și justificări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276"/>
        <w:gridCol w:w="7338"/>
      </w:tblGrid>
      <w:tr w:rsidR="00AE0DA4" w:rsidRPr="00D913BC" w14:paraId="491EC8FF" w14:textId="77777777" w:rsidTr="00F87DAD">
        <w:trPr>
          <w:cantSplit/>
        </w:trPr>
        <w:tc>
          <w:tcPr>
            <w:tcW w:w="675" w:type="dxa"/>
          </w:tcPr>
          <w:p w14:paraId="1543B76E" w14:textId="77777777" w:rsidR="00AE0DA4" w:rsidRPr="00D913BC" w:rsidRDefault="00AE0DA4" w:rsidP="00F87DAD">
            <w:pPr>
              <w:spacing w:after="285"/>
              <w:rPr>
                <w:b/>
                <w:noProof/>
                <w:szCs w:val="24"/>
              </w:rPr>
            </w:pPr>
            <w:r w:rsidRPr="00EF3C86">
              <w:rPr>
                <w:b/>
                <w:noProof/>
              </w:rPr>
              <w:t>1</w:t>
            </w:r>
          </w:p>
        </w:tc>
        <w:tc>
          <w:tcPr>
            <w:tcW w:w="1276" w:type="dxa"/>
          </w:tcPr>
          <w:p w14:paraId="61E0A8F0" w14:textId="77777777" w:rsidR="00AE0DA4" w:rsidRPr="00D913BC" w:rsidRDefault="00AE0DA4" w:rsidP="00F87DAD">
            <w:pPr>
              <w:spacing w:after="285"/>
              <w:rPr>
                <w:b/>
                <w:noProof/>
                <w:szCs w:val="24"/>
              </w:rPr>
            </w:pPr>
            <w:r w:rsidRPr="00EF3C86">
              <w:rPr>
                <w:b/>
                <w:noProof/>
              </w:rPr>
              <w:t>12 10 01</w:t>
            </w:r>
          </w:p>
        </w:tc>
        <w:tc>
          <w:tcPr>
            <w:tcW w:w="7338" w:type="dxa"/>
          </w:tcPr>
          <w:p w14:paraId="02BDDEF3" w14:textId="77777777" w:rsidR="00AE0DA4" w:rsidRPr="00EF3C86" w:rsidRDefault="00AE0DA4" w:rsidP="00F87DAD">
            <w:pPr>
              <w:spacing w:after="285"/>
              <w:jc w:val="left"/>
              <w:rPr>
                <w:b/>
                <w:noProof/>
                <w:szCs w:val="24"/>
              </w:rPr>
            </w:pPr>
            <w:r w:rsidRPr="00EF3C86">
              <w:rPr>
                <w:b/>
                <w:noProof/>
              </w:rPr>
              <w:t>Agenția Uniunii Europene pentru Cooperare în Materie de Aplicare a Legii (Europol)</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rsidRPr="00D913BC" w14:paraId="1B193CDD"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11CBBC" w14:textId="77777777" w:rsidR="00AE0DA4" w:rsidRPr="00D913BC" w:rsidRDefault="00AE0DA4" w:rsidP="00F87DAD">
            <w:pPr>
              <w:spacing w:before="0" w:after="0"/>
              <w:rPr>
                <w:noProof/>
                <w:sz w:val="20"/>
                <w:szCs w:val="20"/>
              </w:rPr>
            </w:pPr>
            <w:r w:rsidRPr="00D913BC">
              <w:rPr>
                <w:noProof/>
                <w:color w:val="000000"/>
                <w:sz w:val="20"/>
              </w:rPr>
              <w:t xml:space="preserve">Credite autorizate în </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C1C7C1" w14:textId="77777777" w:rsidR="00AE0DA4" w:rsidRPr="00D913BC" w:rsidRDefault="00AE0DA4" w:rsidP="00F87DAD">
            <w:pPr>
              <w:spacing w:before="0" w:after="0"/>
              <w:jc w:val="right"/>
              <w:rPr>
                <w:noProof/>
                <w:sz w:val="20"/>
                <w:szCs w:val="20"/>
              </w:rPr>
            </w:pPr>
            <w:r w:rsidRPr="00EF3C86">
              <w:rPr>
                <w:noProof/>
                <w:sz w:val="20"/>
              </w:rPr>
              <w:t>241</w:t>
            </w:r>
            <w:r w:rsidRPr="00D913BC">
              <w:rPr>
                <w:noProof/>
                <w:sz w:val="20"/>
              </w:rPr>
              <w:t> </w:t>
            </w:r>
            <w:r w:rsidRPr="00EF3C86">
              <w:rPr>
                <w:noProof/>
                <w:sz w:val="20"/>
              </w:rPr>
              <w:t>069</w:t>
            </w:r>
            <w:r w:rsidRPr="00D913BC">
              <w:rPr>
                <w:noProof/>
                <w:sz w:val="20"/>
              </w:rPr>
              <w:t> </w:t>
            </w:r>
            <w:r w:rsidRPr="00EF3C86">
              <w:rPr>
                <w:noProof/>
                <w:sz w:val="20"/>
              </w:rPr>
              <w:t>206</w:t>
            </w:r>
            <w:r w:rsidRPr="00D913BC">
              <w:rPr>
                <w:noProof/>
                <w:sz w:val="20"/>
              </w:rPr>
              <w:t>,</w:t>
            </w:r>
            <w:r w:rsidRPr="00EF3C86">
              <w:rPr>
                <w:noProof/>
                <w:sz w:val="20"/>
              </w:rPr>
              <w:t>00</w:t>
            </w:r>
          </w:p>
        </w:tc>
      </w:tr>
      <w:tr w:rsidR="00AE0DA4" w:rsidRPr="00D913BC" w14:paraId="56FB3114"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40A69B" w14:textId="77777777" w:rsidR="00AE0DA4" w:rsidRPr="00D913BC" w:rsidRDefault="00AE0DA4" w:rsidP="00F87DAD">
            <w:pPr>
              <w:spacing w:before="0" w:after="0"/>
              <w:rPr>
                <w:noProof/>
                <w:sz w:val="20"/>
                <w:szCs w:val="20"/>
              </w:rPr>
            </w:pPr>
            <w:r w:rsidRPr="00D913BC">
              <w:rPr>
                <w:noProof/>
                <w:color w:val="000000"/>
                <w:sz w:val="20"/>
              </w:rPr>
              <w:t xml:space="preserve">Angajamente la </w:t>
            </w:r>
            <w:r w:rsidRPr="00EF3C86">
              <w:rPr>
                <w:noProof/>
                <w:color w:val="000000"/>
                <w:sz w:val="20"/>
              </w:rPr>
              <w:t>31</w:t>
            </w:r>
            <w:r w:rsidRPr="00D913BC">
              <w:rPr>
                <w:noProof/>
                <w:color w:val="000000"/>
                <w:sz w:val="20"/>
              </w:rPr>
              <w:t>.</w:t>
            </w:r>
            <w:r w:rsidRPr="00EF3C86">
              <w:rPr>
                <w:noProof/>
                <w:color w:val="000000"/>
                <w:sz w:val="20"/>
              </w:rPr>
              <w:t>12</w:t>
            </w:r>
            <w:r w:rsidRPr="00D913BC">
              <w:rPr>
                <w:noProof/>
                <w:color w:val="000000"/>
                <w:sz w:val="20"/>
              </w:rPr>
              <w:t>.</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444440" w14:textId="77777777" w:rsidR="00AE0DA4" w:rsidRPr="00D913BC" w:rsidRDefault="00AE0DA4" w:rsidP="00F87DAD">
            <w:pPr>
              <w:spacing w:before="0" w:after="0"/>
              <w:jc w:val="right"/>
              <w:rPr>
                <w:noProof/>
                <w:sz w:val="20"/>
                <w:szCs w:val="20"/>
              </w:rPr>
            </w:pPr>
            <w:r w:rsidRPr="00EF3C86">
              <w:rPr>
                <w:noProof/>
                <w:sz w:val="20"/>
              </w:rPr>
              <w:t>229</w:t>
            </w:r>
            <w:r w:rsidRPr="00D913BC">
              <w:rPr>
                <w:noProof/>
                <w:sz w:val="20"/>
              </w:rPr>
              <w:t> </w:t>
            </w:r>
            <w:r w:rsidRPr="00EF3C86">
              <w:rPr>
                <w:noProof/>
                <w:sz w:val="20"/>
              </w:rPr>
              <w:t>311</w:t>
            </w:r>
            <w:r w:rsidRPr="00D913BC">
              <w:rPr>
                <w:noProof/>
                <w:sz w:val="20"/>
              </w:rPr>
              <w:t> </w:t>
            </w:r>
            <w:r w:rsidRPr="00EF3C86">
              <w:rPr>
                <w:noProof/>
                <w:sz w:val="20"/>
              </w:rPr>
              <w:t>206</w:t>
            </w:r>
            <w:r w:rsidRPr="00D913BC">
              <w:rPr>
                <w:noProof/>
                <w:sz w:val="20"/>
              </w:rPr>
              <w:t>,</w:t>
            </w:r>
            <w:r w:rsidRPr="00EF3C86">
              <w:rPr>
                <w:noProof/>
                <w:sz w:val="20"/>
              </w:rPr>
              <w:t>00</w:t>
            </w:r>
          </w:p>
        </w:tc>
      </w:tr>
      <w:tr w:rsidR="00AE0DA4" w:rsidRPr="00D913BC" w14:paraId="61FC7788"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96A068" w14:textId="77777777" w:rsidR="00AE0DA4" w:rsidRPr="00D913BC" w:rsidRDefault="00AE0DA4" w:rsidP="00F87DAD">
            <w:pPr>
              <w:spacing w:before="0" w:after="0"/>
              <w:rPr>
                <w:noProof/>
                <w:sz w:val="20"/>
                <w:szCs w:val="20"/>
              </w:rPr>
            </w:pPr>
            <w:r w:rsidRPr="00D913BC">
              <w:rPr>
                <w:noProof/>
                <w:color w:val="000000"/>
                <w:sz w:val="20"/>
              </w:rPr>
              <w:t xml:space="preserve">Suma neutilizată la </w:t>
            </w:r>
            <w:r w:rsidRPr="00EF3C86">
              <w:rPr>
                <w:noProof/>
                <w:color w:val="000000"/>
                <w:sz w:val="20"/>
              </w:rPr>
              <w:t>31</w:t>
            </w:r>
            <w:r w:rsidRPr="00D913BC">
              <w:rPr>
                <w:noProof/>
                <w:color w:val="000000"/>
                <w:sz w:val="20"/>
              </w:rPr>
              <w:t>.</w:t>
            </w:r>
            <w:r w:rsidRPr="00EF3C86">
              <w:rPr>
                <w:noProof/>
                <w:color w:val="000000"/>
                <w:sz w:val="20"/>
              </w:rPr>
              <w:t>12</w:t>
            </w:r>
            <w:r w:rsidRPr="00D913BC">
              <w:rPr>
                <w:noProof/>
                <w:color w:val="000000"/>
                <w:sz w:val="20"/>
              </w:rPr>
              <w:t>.</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94B550" w14:textId="77777777" w:rsidR="00AE0DA4" w:rsidRPr="00D913BC" w:rsidRDefault="00AE0DA4" w:rsidP="00F87DAD">
            <w:pPr>
              <w:spacing w:before="0" w:after="0"/>
              <w:jc w:val="right"/>
              <w:rPr>
                <w:noProof/>
                <w:sz w:val="20"/>
                <w:szCs w:val="20"/>
              </w:rPr>
            </w:pPr>
            <w:r w:rsidRPr="00EF3C86">
              <w:rPr>
                <w:noProof/>
                <w:sz w:val="20"/>
              </w:rPr>
              <w:t>11</w:t>
            </w:r>
            <w:r w:rsidRPr="00D913BC">
              <w:rPr>
                <w:noProof/>
                <w:sz w:val="20"/>
              </w:rPr>
              <w:t> </w:t>
            </w:r>
            <w:r w:rsidRPr="00EF3C86">
              <w:rPr>
                <w:noProof/>
                <w:sz w:val="20"/>
              </w:rPr>
              <w:t>758</w:t>
            </w:r>
            <w:r w:rsidRPr="00D913BC">
              <w:rPr>
                <w:noProof/>
                <w:sz w:val="20"/>
              </w:rPr>
              <w:t> </w:t>
            </w:r>
            <w:r w:rsidRPr="00EF3C86">
              <w:rPr>
                <w:noProof/>
                <w:sz w:val="20"/>
              </w:rPr>
              <w:t>000</w:t>
            </w:r>
            <w:r w:rsidRPr="00D913BC">
              <w:rPr>
                <w:noProof/>
                <w:sz w:val="20"/>
              </w:rPr>
              <w:t>,</w:t>
            </w:r>
            <w:r w:rsidRPr="00EF3C86">
              <w:rPr>
                <w:noProof/>
                <w:sz w:val="20"/>
              </w:rPr>
              <w:t>00</w:t>
            </w:r>
          </w:p>
        </w:tc>
      </w:tr>
      <w:tr w:rsidR="00AE0DA4" w:rsidRPr="00D913BC" w14:paraId="0D665385"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D828276" w14:textId="77777777" w:rsidR="00AE0DA4" w:rsidRPr="00D913BC" w:rsidRDefault="00AE0DA4" w:rsidP="00F87DAD">
            <w:pPr>
              <w:spacing w:before="0" w:after="0"/>
              <w:rPr>
                <w:noProof/>
                <w:sz w:val="20"/>
                <w:szCs w:val="20"/>
              </w:rPr>
            </w:pPr>
            <w:r w:rsidRPr="00EF3C86">
              <w:rPr>
                <w:b/>
                <w:noProof/>
                <w:color w:val="000000"/>
                <w:sz w:val="20"/>
              </w:rPr>
              <w:t>Reportare</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2D3AB7C" w14:textId="77777777" w:rsidR="00AE0DA4" w:rsidRPr="00EF3C86" w:rsidRDefault="00AE0DA4" w:rsidP="00F87DAD">
            <w:pPr>
              <w:spacing w:before="0" w:after="0"/>
              <w:jc w:val="right"/>
              <w:rPr>
                <w:b/>
                <w:bCs/>
                <w:noProof/>
                <w:sz w:val="20"/>
                <w:szCs w:val="20"/>
              </w:rPr>
            </w:pPr>
            <w:r w:rsidRPr="00EF3C86">
              <w:rPr>
                <w:b/>
                <w:noProof/>
                <w:sz w:val="20"/>
              </w:rPr>
              <w:t>11 758 000,00</w:t>
            </w:r>
          </w:p>
        </w:tc>
      </w:tr>
    </w:tbl>
    <w:p w14:paraId="299ED3E3" w14:textId="61B5C28E" w:rsidR="009D4B0F" w:rsidRPr="00D913BC" w:rsidRDefault="00AE0DA4" w:rsidP="00AE0DA4">
      <w:pPr>
        <w:rPr>
          <w:noProof/>
          <w:szCs w:val="24"/>
        </w:rPr>
      </w:pPr>
      <w:r w:rsidRPr="00D913BC">
        <w:rPr>
          <w:noProof/>
        </w:rPr>
        <w:t xml:space="preserve">Regulamentul (UE) </w:t>
      </w:r>
      <w:r w:rsidRPr="00EF3C86">
        <w:rPr>
          <w:noProof/>
        </w:rPr>
        <w:t>2025</w:t>
      </w:r>
      <w:r w:rsidRPr="00D913BC">
        <w:rPr>
          <w:noProof/>
        </w:rPr>
        <w:t>/</w:t>
      </w:r>
      <w:r w:rsidRPr="00EF3C86">
        <w:rPr>
          <w:noProof/>
        </w:rPr>
        <w:t>2611</w:t>
      </w:r>
      <w:r w:rsidRPr="00D913BC">
        <w:rPr>
          <w:noProof/>
        </w:rPr>
        <w:t xml:space="preserve"> al Parlamentului European și al Consiliului de modificare a Regulamentului (UE) </w:t>
      </w:r>
      <w:r w:rsidRPr="00EF3C86">
        <w:rPr>
          <w:noProof/>
        </w:rPr>
        <w:t>2016</w:t>
      </w:r>
      <w:r w:rsidRPr="00D913BC">
        <w:rPr>
          <w:noProof/>
        </w:rPr>
        <w:t>/</w:t>
      </w:r>
      <w:r w:rsidRPr="00EF3C86">
        <w:rPr>
          <w:noProof/>
        </w:rPr>
        <w:t>794</w:t>
      </w:r>
      <w:r w:rsidRPr="00D913BC">
        <w:rPr>
          <w:noProof/>
        </w:rPr>
        <w:t xml:space="preserve"> în ceea ce privește întărirea sprijinului acordat de Europol și consolidarea cooperării polițienești, pentru prevenirea și combaterea introducerii ilegale de migranți și a traficului de persoane</w:t>
      </w:r>
      <w:r w:rsidRPr="00D913BC">
        <w:rPr>
          <w:rStyle w:val="FootnoteReference"/>
          <w:noProof/>
          <w:szCs w:val="24"/>
        </w:rPr>
        <w:footnoteReference w:id="4"/>
      </w:r>
      <w:r w:rsidRPr="00D913BC">
        <w:rPr>
          <w:noProof/>
        </w:rPr>
        <w:t xml:space="preserve"> a fost adoptat la </w:t>
      </w:r>
      <w:r w:rsidRPr="00EF3C86">
        <w:rPr>
          <w:noProof/>
        </w:rPr>
        <w:t>16</w:t>
      </w:r>
      <w:r w:rsidRPr="00D913BC">
        <w:rPr>
          <w:noProof/>
        </w:rPr>
        <w:t xml:space="preserve"> decembrie </w:t>
      </w:r>
      <w:r w:rsidRPr="00EF3C86">
        <w:rPr>
          <w:noProof/>
        </w:rPr>
        <w:t>2025</w:t>
      </w:r>
      <w:r w:rsidRPr="00D913BC">
        <w:rPr>
          <w:noProof/>
        </w:rPr>
        <w:t>, iar creditele (</w:t>
      </w:r>
      <w:r w:rsidRPr="00EF3C86">
        <w:rPr>
          <w:noProof/>
        </w:rPr>
        <w:t>15</w:t>
      </w:r>
      <w:r w:rsidRPr="00D913BC">
        <w:rPr>
          <w:noProof/>
        </w:rPr>
        <w:t>,</w:t>
      </w:r>
      <w:r w:rsidRPr="00EF3C86">
        <w:rPr>
          <w:noProof/>
        </w:rPr>
        <w:t>8</w:t>
      </w:r>
      <w:r w:rsidR="00EF3C86">
        <w:rPr>
          <w:noProof/>
        </w:rPr>
        <w:t> </w:t>
      </w:r>
      <w:r w:rsidRPr="00D913BC">
        <w:rPr>
          <w:noProof/>
        </w:rPr>
        <w:t>milioane EUR) au fost transferate de la titlul „Dispoziții” în conformitate cu articolul </w:t>
      </w:r>
      <w:r w:rsidRPr="00EF3C86">
        <w:rPr>
          <w:noProof/>
        </w:rPr>
        <w:t>30</w:t>
      </w:r>
      <w:r w:rsidRPr="00D913BC">
        <w:rPr>
          <w:noProof/>
        </w:rPr>
        <w:t xml:space="preserve"> alineatul (</w:t>
      </w:r>
      <w:r w:rsidRPr="00EF3C86">
        <w:rPr>
          <w:noProof/>
        </w:rPr>
        <w:t>2</w:t>
      </w:r>
      <w:r w:rsidRPr="00D913BC">
        <w:rPr>
          <w:noProof/>
        </w:rPr>
        <w:t xml:space="preserve">) litera (a) din Regulamentul (UE, Euratom) </w:t>
      </w:r>
      <w:r w:rsidRPr="00EF3C86">
        <w:rPr>
          <w:noProof/>
        </w:rPr>
        <w:t>2024</w:t>
      </w:r>
      <w:r w:rsidRPr="00D913BC">
        <w:rPr>
          <w:noProof/>
        </w:rPr>
        <w:t>/</w:t>
      </w:r>
      <w:r w:rsidRPr="00EF3C86">
        <w:rPr>
          <w:noProof/>
        </w:rPr>
        <w:t>2509</w:t>
      </w:r>
      <w:r w:rsidRPr="00D913BC">
        <w:rPr>
          <w:noProof/>
        </w:rPr>
        <w:t xml:space="preserve">. Ca urmare a adoptării tardive a regulamentului, doar o parte din fonduri au putut fi angajate până la sfârșitul anului </w:t>
      </w:r>
      <w:r w:rsidRPr="00EF3C86">
        <w:rPr>
          <w:noProof/>
        </w:rPr>
        <w:t>2025</w:t>
      </w:r>
      <w:r w:rsidRPr="00D913BC">
        <w:rPr>
          <w:noProof/>
        </w:rPr>
        <w:t xml:space="preserve"> (</w:t>
      </w:r>
      <w:r w:rsidRPr="00EF3C86">
        <w:rPr>
          <w:noProof/>
        </w:rPr>
        <w:t>4</w:t>
      </w:r>
      <w:r w:rsidRPr="00D913BC">
        <w:rPr>
          <w:noProof/>
        </w:rPr>
        <w:t>,</w:t>
      </w:r>
      <w:r w:rsidRPr="00EF3C86">
        <w:rPr>
          <w:noProof/>
        </w:rPr>
        <w:t>0</w:t>
      </w:r>
      <w:r w:rsidRPr="00D913BC">
        <w:rPr>
          <w:noProof/>
        </w:rPr>
        <w:t xml:space="preserve"> milioane EUR), care au fost utilizate pentru granturile acordate Platformei multidisciplinare europene împotriva amenințărilor infracționale (EMPACT) și Grupului operativ. </w:t>
      </w:r>
    </w:p>
    <w:p w14:paraId="5B175453" w14:textId="5D7638BB" w:rsidR="00EF3C86" w:rsidRDefault="00AE0DA4" w:rsidP="00EF3C86">
      <w:pPr>
        <w:rPr>
          <w:noProof/>
          <w:szCs w:val="24"/>
        </w:rPr>
      </w:pPr>
      <w:r w:rsidRPr="00D913BC">
        <w:rPr>
          <w:noProof/>
        </w:rPr>
        <w:t xml:space="preserve">Creditele de angajament rămase pentru exercițiul financiar </w:t>
      </w:r>
      <w:r w:rsidRPr="00EF3C86">
        <w:rPr>
          <w:noProof/>
        </w:rPr>
        <w:t>2025</w:t>
      </w:r>
      <w:r w:rsidRPr="00D913BC">
        <w:rPr>
          <w:noProof/>
        </w:rPr>
        <w:t xml:space="preserve">, în valoare de </w:t>
      </w:r>
      <w:r w:rsidRPr="00EF3C86">
        <w:rPr>
          <w:noProof/>
        </w:rPr>
        <w:t>11</w:t>
      </w:r>
      <w:r w:rsidRPr="00D913BC">
        <w:rPr>
          <w:noProof/>
        </w:rPr>
        <w:t>,</w:t>
      </w:r>
      <w:r w:rsidRPr="00EF3C86">
        <w:rPr>
          <w:noProof/>
        </w:rPr>
        <w:t>8</w:t>
      </w:r>
      <w:r w:rsidR="00EF3C86">
        <w:rPr>
          <w:noProof/>
        </w:rPr>
        <w:t> </w:t>
      </w:r>
      <w:r w:rsidRPr="00D913BC">
        <w:rPr>
          <w:noProof/>
        </w:rPr>
        <w:t>milioane</w:t>
      </w:r>
      <w:r w:rsidR="00EF3C86">
        <w:rPr>
          <w:noProof/>
        </w:rPr>
        <w:t> </w:t>
      </w:r>
      <w:r w:rsidRPr="00D913BC">
        <w:rPr>
          <w:noProof/>
        </w:rPr>
        <w:t xml:space="preserve">EUR, urmează să fie reportate în </w:t>
      </w:r>
      <w:r w:rsidRPr="00EF3C86">
        <w:rPr>
          <w:noProof/>
        </w:rPr>
        <w:t>2026</w:t>
      </w:r>
      <w:r w:rsidRPr="00D913BC">
        <w:rPr>
          <w:noProof/>
        </w:rPr>
        <w:t xml:space="preserve"> în conformitate cu articolul </w:t>
      </w:r>
      <w:r w:rsidRPr="00EF3C86">
        <w:rPr>
          <w:noProof/>
        </w:rPr>
        <w:t>12</w:t>
      </w:r>
      <w:r w:rsidRPr="00D913BC">
        <w:rPr>
          <w:noProof/>
        </w:rPr>
        <w:t xml:space="preserve"> alineatul (</w:t>
      </w:r>
      <w:r w:rsidRPr="00EF3C86">
        <w:rPr>
          <w:noProof/>
        </w:rPr>
        <w:t>2</w:t>
      </w:r>
      <w:r w:rsidRPr="00D913BC">
        <w:rPr>
          <w:noProof/>
        </w:rPr>
        <w:t xml:space="preserve">) litera (b) din Regulamentul (UE, Euratom) </w:t>
      </w:r>
      <w:r w:rsidRPr="00EF3C86">
        <w:rPr>
          <w:noProof/>
        </w:rPr>
        <w:t>2024</w:t>
      </w:r>
      <w:r w:rsidRPr="00D913BC">
        <w:rPr>
          <w:noProof/>
        </w:rPr>
        <w:t>/</w:t>
      </w:r>
      <w:r w:rsidRPr="00EF3C86">
        <w:rPr>
          <w:noProof/>
        </w:rPr>
        <w:t>2509</w:t>
      </w:r>
      <w:r w:rsidRPr="00D913BC">
        <w:rPr>
          <w:noProof/>
        </w:rPr>
        <w:t xml:space="preserve">, în principal pentru acoperirea costurilor de dezvoltare aferente tehnologiilor biometrice și modernizării aplicației de rețea pentru schimbul securizat de informații (SIENA) (hardware, software, consultanță) și pentru integrările SIENA. Această sumă va fi angajată prin intermediul licitațiilor, în </w:t>
      </w:r>
      <w:r w:rsidRPr="00EF3C86">
        <w:rPr>
          <w:noProof/>
        </w:rPr>
        <w:t>2026</w:t>
      </w:r>
      <w:r w:rsidRPr="00D913BC">
        <w:rPr>
          <w:noProof/>
        </w:rPr>
        <w:t>, și va suplimenta alocarea planificată pentru exercițiul financiar.</w:t>
      </w:r>
      <w:r w:rsidR="00EF3C86">
        <w:rPr>
          <w:noProof/>
          <w:szCs w:val="24"/>
        </w:rPr>
        <w:br w:type="page"/>
      </w:r>
    </w:p>
    <w:p w14:paraId="5D061A02" w14:textId="4E096FEA" w:rsidR="00AE0DA4" w:rsidRPr="00EF3C86" w:rsidRDefault="00AE0DA4" w:rsidP="00EF3C86">
      <w:pPr>
        <w:pStyle w:val="Annexetitre"/>
        <w:rPr>
          <w:noProof/>
          <w:szCs w:val="24"/>
        </w:rPr>
      </w:pPr>
      <w:r w:rsidRPr="00EF3C86">
        <w:rPr>
          <w:noProof/>
        </w:rPr>
        <w:t>ANEXA III</w:t>
      </w:r>
    </w:p>
    <w:p w14:paraId="4E209A4A" w14:textId="77777777" w:rsidR="00AE0DA4" w:rsidRPr="00EF3C86" w:rsidRDefault="00AE0DA4" w:rsidP="00AE0DA4">
      <w:pPr>
        <w:jc w:val="center"/>
        <w:rPr>
          <w:b/>
          <w:noProof/>
          <w:szCs w:val="24"/>
          <w:u w:val="single"/>
        </w:rPr>
      </w:pPr>
      <w:r w:rsidRPr="00EF3C86">
        <w:rPr>
          <w:b/>
          <w:noProof/>
          <w:u w:val="single"/>
        </w:rPr>
        <w:t>REPORTAREA CREDITELOR DE PLATĂ</w:t>
      </w:r>
    </w:p>
    <w:p w14:paraId="53CBE15F" w14:textId="77777777" w:rsidR="00AE0DA4" w:rsidRPr="00EF3C86" w:rsidRDefault="00AE0DA4" w:rsidP="00AE0DA4">
      <w:pPr>
        <w:spacing w:after="285"/>
        <w:rPr>
          <w:b/>
          <w:noProof/>
          <w:szCs w:val="24"/>
          <w:u w:val="single"/>
        </w:rPr>
      </w:pPr>
      <w:r w:rsidRPr="00EF3C86">
        <w:rPr>
          <w:b/>
          <w:noProof/>
          <w:u w:val="single"/>
        </w:rPr>
        <w:t>A. Prezentare generală</w:t>
      </w:r>
    </w:p>
    <w:tbl>
      <w:tblPr>
        <w:tblW w:w="9077" w:type="dxa"/>
        <w:tblBorders>
          <w:top w:val="nil"/>
          <w:left w:val="nil"/>
          <w:bottom w:val="nil"/>
          <w:right w:val="nil"/>
          <w:insideH w:val="nil"/>
          <w:insideV w:val="nil"/>
        </w:tblBorders>
        <w:tblLayout w:type="fixed"/>
        <w:tblLook w:val="04A0" w:firstRow="1" w:lastRow="0" w:firstColumn="1" w:lastColumn="0" w:noHBand="0" w:noVBand="1"/>
      </w:tblPr>
      <w:tblGrid>
        <w:gridCol w:w="560"/>
        <w:gridCol w:w="1400"/>
        <w:gridCol w:w="2581"/>
        <w:gridCol w:w="1417"/>
        <w:gridCol w:w="1418"/>
        <w:gridCol w:w="1701"/>
      </w:tblGrid>
      <w:tr w:rsidR="00AE0DA4" w:rsidRPr="00D913BC" w14:paraId="26F7DA70" w14:textId="77777777" w:rsidTr="00F87DAD">
        <w:trPr>
          <w:trHeight w:val="6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F91E735" w14:textId="77777777" w:rsidR="00AE0DA4" w:rsidRPr="00D913BC" w:rsidRDefault="00AE0DA4" w:rsidP="00F87DAD">
            <w:pPr>
              <w:spacing w:before="0" w:after="0"/>
              <w:jc w:val="center"/>
              <w:rPr>
                <w:noProof/>
                <w:sz w:val="20"/>
                <w:szCs w:val="20"/>
              </w:rPr>
            </w:pPr>
            <w:r w:rsidRPr="00EF3C86">
              <w:rPr>
                <w:b/>
                <w:noProof/>
                <w:color w:val="000000"/>
                <w:sz w:val="20"/>
              </w:rPr>
              <w:t>Nr.</w:t>
            </w: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B5FB319" w14:textId="77777777" w:rsidR="00AE0DA4" w:rsidRPr="00D913BC" w:rsidRDefault="00AE0DA4" w:rsidP="00F87DAD">
            <w:pPr>
              <w:spacing w:before="0" w:after="0"/>
              <w:jc w:val="center"/>
              <w:rPr>
                <w:noProof/>
                <w:sz w:val="20"/>
                <w:szCs w:val="20"/>
              </w:rPr>
            </w:pPr>
            <w:r w:rsidRPr="00EF3C86">
              <w:rPr>
                <w:b/>
                <w:noProof/>
                <w:color w:val="000000"/>
                <w:sz w:val="20"/>
              </w:rPr>
              <w:t>2025</w:t>
            </w:r>
          </w:p>
          <w:p w14:paraId="11668D91" w14:textId="77777777" w:rsidR="00AE0DA4" w:rsidRPr="00D913BC" w:rsidRDefault="00AE0DA4" w:rsidP="00F87DAD">
            <w:pPr>
              <w:spacing w:before="0" w:after="0"/>
              <w:jc w:val="center"/>
              <w:rPr>
                <w:rFonts w:eastAsia="Arial"/>
                <w:b/>
                <w:noProof/>
                <w:color w:val="000000"/>
                <w:sz w:val="20"/>
                <w:szCs w:val="20"/>
              </w:rPr>
            </w:pPr>
            <w:r w:rsidRPr="00EF3C86">
              <w:rPr>
                <w:b/>
                <w:noProof/>
                <w:color w:val="000000"/>
                <w:sz w:val="20"/>
              </w:rPr>
              <w:t>Buget</w:t>
            </w: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651B218" w14:textId="77777777" w:rsidR="00AE0DA4" w:rsidRPr="00D913BC" w:rsidRDefault="00AE0DA4" w:rsidP="00F87DAD">
            <w:pPr>
              <w:spacing w:before="0" w:after="0"/>
              <w:jc w:val="center"/>
              <w:rPr>
                <w:noProof/>
                <w:sz w:val="20"/>
                <w:szCs w:val="20"/>
              </w:rPr>
            </w:pPr>
            <w:r w:rsidRPr="00EF3C86">
              <w:rPr>
                <w:b/>
                <w:noProof/>
                <w:color w:val="000000"/>
                <w:sz w:val="20"/>
              </w:rPr>
              <w:t>Rubrică</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72A01F6" w14:textId="77777777" w:rsidR="00AE0DA4" w:rsidRPr="00D913BC" w:rsidRDefault="00AE0DA4" w:rsidP="00F87DAD">
            <w:pPr>
              <w:spacing w:before="0" w:after="0"/>
              <w:jc w:val="center"/>
              <w:rPr>
                <w:noProof/>
                <w:sz w:val="20"/>
                <w:szCs w:val="20"/>
              </w:rPr>
            </w:pPr>
            <w:r w:rsidRPr="00EF3C86">
              <w:rPr>
                <w:b/>
                <w:noProof/>
                <w:color w:val="000000"/>
                <w:sz w:val="20"/>
              </w:rPr>
              <w:t>2026</w:t>
            </w:r>
          </w:p>
          <w:p w14:paraId="1199F989" w14:textId="77777777" w:rsidR="00AE0DA4" w:rsidRPr="00D913BC" w:rsidRDefault="00AE0DA4" w:rsidP="00F87DAD">
            <w:pPr>
              <w:spacing w:before="0" w:after="0"/>
              <w:jc w:val="center"/>
              <w:rPr>
                <w:rFonts w:eastAsia="Arial"/>
                <w:b/>
                <w:noProof/>
                <w:color w:val="000000"/>
                <w:sz w:val="20"/>
                <w:szCs w:val="20"/>
              </w:rPr>
            </w:pPr>
            <w:r w:rsidRPr="00EF3C86">
              <w:rPr>
                <w:b/>
                <w:noProof/>
                <w:color w:val="000000"/>
                <w:sz w:val="20"/>
              </w:rPr>
              <w:t>Buget</w:t>
            </w: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B06B4F7" w14:textId="77777777" w:rsidR="00AE0DA4" w:rsidRPr="00D913BC" w:rsidRDefault="00AE0DA4" w:rsidP="00F87DAD">
            <w:pPr>
              <w:spacing w:before="0" w:after="0" w:line="276" w:lineRule="auto"/>
              <w:jc w:val="center"/>
              <w:rPr>
                <w:noProof/>
                <w:sz w:val="20"/>
                <w:szCs w:val="20"/>
              </w:rPr>
            </w:pPr>
            <w:r w:rsidRPr="00EF3C86">
              <w:rPr>
                <w:b/>
                <w:noProof/>
                <w:color w:val="000000"/>
                <w:sz w:val="20"/>
              </w:rPr>
              <w:t>Regulament</w:t>
            </w:r>
          </w:p>
          <w:p w14:paraId="2B594A6A" w14:textId="77777777" w:rsidR="00AE0DA4" w:rsidRPr="00EF3C86" w:rsidRDefault="00AE0DA4" w:rsidP="00F87DAD">
            <w:pPr>
              <w:spacing w:before="0" w:after="0" w:line="276" w:lineRule="auto"/>
              <w:jc w:val="center"/>
              <w:rPr>
                <w:rFonts w:eastAsia="Arial"/>
                <w:b/>
                <w:noProof/>
                <w:color w:val="000000"/>
                <w:sz w:val="20"/>
                <w:szCs w:val="20"/>
              </w:rPr>
            </w:pPr>
            <w:r w:rsidRPr="00EF3C86">
              <w:rPr>
                <w:b/>
                <w:noProof/>
                <w:color w:val="000000"/>
                <w:sz w:val="20"/>
              </w:rPr>
              <w:t>(UE, Euratom)</w:t>
            </w:r>
          </w:p>
          <w:p w14:paraId="1B888074" w14:textId="77777777" w:rsidR="00AE0DA4" w:rsidRPr="00D913BC" w:rsidRDefault="00AE0DA4" w:rsidP="00F87DAD">
            <w:pPr>
              <w:spacing w:before="0" w:after="0"/>
              <w:jc w:val="center"/>
              <w:rPr>
                <w:rFonts w:eastAsia="Arial"/>
                <w:b/>
                <w:noProof/>
                <w:color w:val="000000"/>
                <w:sz w:val="20"/>
                <w:szCs w:val="20"/>
              </w:rPr>
            </w:pPr>
            <w:r w:rsidRPr="00EF3C86">
              <w:rPr>
                <w:b/>
                <w:noProof/>
                <w:color w:val="000000"/>
                <w:sz w:val="20"/>
              </w:rPr>
              <w:t>2024/2509</w:t>
            </w: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EB4A19A" w14:textId="77777777" w:rsidR="00AE0DA4" w:rsidRPr="00D913BC" w:rsidRDefault="00AE0DA4" w:rsidP="00F87DAD">
            <w:pPr>
              <w:spacing w:before="0" w:after="0"/>
              <w:jc w:val="center"/>
              <w:rPr>
                <w:noProof/>
                <w:sz w:val="20"/>
                <w:szCs w:val="20"/>
              </w:rPr>
            </w:pPr>
            <w:r w:rsidRPr="00EF3C86">
              <w:rPr>
                <w:b/>
                <w:noProof/>
                <w:color w:val="000000"/>
                <w:sz w:val="20"/>
              </w:rPr>
              <w:t>Suma de reportat</w:t>
            </w:r>
          </w:p>
          <w:p w14:paraId="52A88B61" w14:textId="77777777" w:rsidR="00AE0DA4" w:rsidRPr="00EF3C86" w:rsidRDefault="00AE0DA4" w:rsidP="00F87DAD">
            <w:pPr>
              <w:spacing w:before="0" w:after="0"/>
              <w:jc w:val="center"/>
              <w:rPr>
                <w:rFonts w:eastAsia="Arial"/>
                <w:b/>
                <w:noProof/>
                <w:color w:val="000000"/>
                <w:sz w:val="20"/>
                <w:szCs w:val="20"/>
              </w:rPr>
            </w:pPr>
            <w:r w:rsidRPr="00EF3C86">
              <w:rPr>
                <w:b/>
                <w:noProof/>
                <w:color w:val="000000"/>
                <w:sz w:val="20"/>
              </w:rPr>
              <w:t>(în EUR)</w:t>
            </w:r>
          </w:p>
        </w:tc>
      </w:tr>
      <w:tr w:rsidR="00AE0DA4" w:rsidRPr="00D913BC" w14:paraId="60CAFEE3"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83B822" w14:textId="77777777" w:rsidR="00AE0DA4" w:rsidRPr="00D913BC" w:rsidRDefault="00AE0DA4" w:rsidP="00F87DAD">
            <w:pPr>
              <w:jc w:val="center"/>
              <w:rPr>
                <w:noProof/>
                <w:sz w:val="20"/>
                <w:szCs w:val="20"/>
              </w:rPr>
            </w:pPr>
            <w:r w:rsidRPr="00EF3C86">
              <w:rPr>
                <w:noProof/>
                <w:sz w:val="20"/>
              </w:rPr>
              <w:t>1</w:t>
            </w:r>
          </w:p>
        </w:tc>
        <w:tc>
          <w:tcPr>
            <w:tcW w:w="1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3BA1BC" w14:textId="77777777" w:rsidR="00AE0DA4" w:rsidRPr="00D913BC" w:rsidRDefault="00AE0DA4" w:rsidP="00F87DAD">
            <w:pPr>
              <w:rPr>
                <w:noProof/>
                <w:sz w:val="20"/>
                <w:szCs w:val="20"/>
              </w:rPr>
            </w:pPr>
            <w:r w:rsidRPr="00EF3C86">
              <w:rPr>
                <w:noProof/>
                <w:sz w:val="20"/>
              </w:rPr>
              <w:t>03</w:t>
            </w:r>
            <w:r w:rsidRPr="00D913BC">
              <w:rPr>
                <w:noProof/>
                <w:sz w:val="20"/>
              </w:rPr>
              <w:t> </w:t>
            </w:r>
            <w:r w:rsidRPr="00EF3C86">
              <w:rPr>
                <w:noProof/>
                <w:sz w:val="20"/>
              </w:rPr>
              <w:t>03</w:t>
            </w:r>
            <w:r w:rsidRPr="00D913BC">
              <w:rPr>
                <w:noProof/>
                <w:sz w:val="20"/>
              </w:rPr>
              <w:t> </w:t>
            </w:r>
            <w:r w:rsidRPr="00EF3C86">
              <w:rPr>
                <w:noProof/>
                <w:sz w:val="20"/>
              </w:rPr>
              <w:t>01</w:t>
            </w:r>
          </w:p>
        </w:tc>
        <w:tc>
          <w:tcPr>
            <w:tcW w:w="2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B8514F" w14:textId="77777777" w:rsidR="00AE0DA4" w:rsidRPr="00D913BC" w:rsidRDefault="00AE0DA4" w:rsidP="00F87DAD">
            <w:pPr>
              <w:ind w:right="141"/>
              <w:rPr>
                <w:noProof/>
                <w:sz w:val="20"/>
                <w:szCs w:val="20"/>
              </w:rPr>
            </w:pPr>
            <w:r w:rsidRPr="00D913BC">
              <w:rPr>
                <w:noProof/>
                <w:sz w:val="20"/>
              </w:rPr>
              <w:t>Prevenirea și combaterea fraudei, a corupției și a oricăror alte activități ilegale care afectează interesele financiare ale Uniunii</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141D64" w14:textId="77777777" w:rsidR="00AE0DA4" w:rsidRPr="00D913BC" w:rsidRDefault="00AE0DA4" w:rsidP="00F87DAD">
            <w:pPr>
              <w:rPr>
                <w:noProof/>
                <w:sz w:val="20"/>
                <w:szCs w:val="20"/>
              </w:rPr>
            </w:pPr>
            <w:r w:rsidRPr="00EF3C86">
              <w:rPr>
                <w:noProof/>
                <w:sz w:val="20"/>
              </w:rPr>
              <w:t>03</w:t>
            </w:r>
            <w:r w:rsidRPr="00D913BC">
              <w:rPr>
                <w:noProof/>
                <w:sz w:val="20"/>
              </w:rPr>
              <w:t> </w:t>
            </w:r>
            <w:r w:rsidRPr="00EF3C86">
              <w:rPr>
                <w:noProof/>
                <w:sz w:val="20"/>
              </w:rPr>
              <w:t>03</w:t>
            </w:r>
            <w:r w:rsidRPr="00D913BC">
              <w:rPr>
                <w:noProof/>
                <w:sz w:val="20"/>
              </w:rPr>
              <w:t> </w:t>
            </w:r>
            <w:r w:rsidRPr="00EF3C86">
              <w:rPr>
                <w:noProof/>
                <w:sz w:val="20"/>
              </w:rPr>
              <w:t>01</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B84910" w14:textId="77777777" w:rsidR="00AE0DA4" w:rsidRPr="00D913BC" w:rsidRDefault="00AE0DA4" w:rsidP="00F87DAD">
            <w:pPr>
              <w:rPr>
                <w:noProof/>
                <w:sz w:val="20"/>
                <w:szCs w:val="20"/>
              </w:rPr>
            </w:pPr>
            <w:r w:rsidRPr="00D913BC">
              <w:rPr>
                <w:noProof/>
                <w:sz w:val="20"/>
              </w:rPr>
              <w:t xml:space="preserve">Articolul </w:t>
            </w:r>
            <w:r w:rsidRPr="00EF3C86">
              <w:rPr>
                <w:noProof/>
                <w:sz w:val="20"/>
              </w:rPr>
              <w:t>12</w:t>
            </w:r>
            <w:r w:rsidRPr="00D913BC">
              <w:rPr>
                <w:noProof/>
                <w:sz w:val="20"/>
              </w:rPr>
              <w:t xml:space="preserve"> alineatul (</w:t>
            </w:r>
            <w:r w:rsidRPr="00EF3C86">
              <w:rPr>
                <w:noProof/>
                <w:sz w:val="20"/>
              </w:rPr>
              <w:t>2</w:t>
            </w:r>
            <w:r w:rsidRPr="00D913BC">
              <w:rPr>
                <w:noProof/>
                <w:sz w:val="20"/>
              </w:rPr>
              <w:t>) punctul (c)</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D7CC72" w14:textId="77777777" w:rsidR="00AE0DA4" w:rsidRPr="00D913BC" w:rsidRDefault="00AE0DA4" w:rsidP="00F87DAD">
            <w:pPr>
              <w:jc w:val="right"/>
              <w:rPr>
                <w:noProof/>
                <w:sz w:val="20"/>
                <w:szCs w:val="20"/>
              </w:rPr>
            </w:pPr>
            <w:r w:rsidRPr="00EF3C86">
              <w:rPr>
                <w:noProof/>
                <w:sz w:val="20"/>
              </w:rPr>
              <w:t>8</w:t>
            </w:r>
            <w:r w:rsidRPr="00D913BC">
              <w:rPr>
                <w:noProof/>
                <w:sz w:val="20"/>
              </w:rPr>
              <w:t> </w:t>
            </w:r>
            <w:r w:rsidRPr="00EF3C86">
              <w:rPr>
                <w:noProof/>
                <w:sz w:val="20"/>
              </w:rPr>
              <w:t>956</w:t>
            </w:r>
            <w:r w:rsidRPr="00D913BC">
              <w:rPr>
                <w:noProof/>
                <w:sz w:val="20"/>
              </w:rPr>
              <w:t> </w:t>
            </w:r>
            <w:r w:rsidRPr="00EF3C86">
              <w:rPr>
                <w:noProof/>
                <w:sz w:val="20"/>
              </w:rPr>
              <w:t>869</w:t>
            </w:r>
            <w:r w:rsidRPr="00D913BC">
              <w:rPr>
                <w:noProof/>
                <w:sz w:val="20"/>
              </w:rPr>
              <w:t>,</w:t>
            </w:r>
            <w:r w:rsidRPr="00EF3C86">
              <w:rPr>
                <w:noProof/>
                <w:sz w:val="20"/>
              </w:rPr>
              <w:t>11</w:t>
            </w:r>
          </w:p>
        </w:tc>
      </w:tr>
      <w:tr w:rsidR="00AE0DA4" w:rsidRPr="00D913BC" w14:paraId="1B76B46E"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6A1439F" w14:textId="77777777" w:rsidR="00AE0DA4" w:rsidRPr="00D913BC"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3AC1FF3" w14:textId="77777777" w:rsidR="00AE0DA4" w:rsidRPr="00D913BC"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D528A6B" w14:textId="77777777" w:rsidR="00AE0DA4" w:rsidRPr="00D913BC" w:rsidRDefault="00AE0DA4" w:rsidP="00F87DAD">
            <w:pPr>
              <w:rPr>
                <w:noProof/>
                <w:sz w:val="20"/>
                <w:szCs w:val="20"/>
              </w:rPr>
            </w:pPr>
            <w:r w:rsidRPr="00EF3C86">
              <w:rPr>
                <w:b/>
                <w:noProof/>
                <w:color w:val="000000"/>
                <w:sz w:val="20"/>
              </w:rPr>
              <w:t>Rubrica 1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294D5E2" w14:textId="77777777" w:rsidR="00AE0DA4" w:rsidRPr="00D913BC"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2DDFC9F" w14:textId="77777777" w:rsidR="00AE0DA4" w:rsidRPr="00D913BC"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931181B" w14:textId="77777777" w:rsidR="00AE0DA4" w:rsidRPr="00EF3C86" w:rsidRDefault="00AE0DA4" w:rsidP="00F87DAD">
            <w:pPr>
              <w:jc w:val="right"/>
              <w:rPr>
                <w:b/>
                <w:bCs/>
                <w:noProof/>
                <w:sz w:val="20"/>
                <w:szCs w:val="20"/>
              </w:rPr>
            </w:pPr>
            <w:r w:rsidRPr="00EF3C86">
              <w:rPr>
                <w:b/>
                <w:noProof/>
                <w:sz w:val="20"/>
              </w:rPr>
              <w:t>8 956 869,11</w:t>
            </w:r>
          </w:p>
        </w:tc>
      </w:tr>
      <w:tr w:rsidR="00AE0DA4" w:rsidRPr="00D913BC" w14:paraId="40EEAEA6"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F493AA" w14:textId="77777777" w:rsidR="00AE0DA4" w:rsidRPr="00D913BC" w:rsidRDefault="00AE0DA4" w:rsidP="00F87DAD">
            <w:pPr>
              <w:jc w:val="center"/>
              <w:rPr>
                <w:noProof/>
                <w:sz w:val="20"/>
                <w:szCs w:val="20"/>
              </w:rPr>
            </w:pPr>
            <w:r w:rsidRPr="00EF3C86">
              <w:rPr>
                <w:noProof/>
                <w:sz w:val="20"/>
              </w:rPr>
              <w:t>2</w:t>
            </w:r>
          </w:p>
        </w:tc>
        <w:tc>
          <w:tcPr>
            <w:tcW w:w="1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D1A0F9" w14:textId="77777777" w:rsidR="00AE0DA4" w:rsidRPr="00D913BC" w:rsidRDefault="00AE0DA4" w:rsidP="00F87DAD">
            <w:pPr>
              <w:rPr>
                <w:noProof/>
                <w:sz w:val="20"/>
                <w:szCs w:val="20"/>
              </w:rPr>
            </w:pPr>
            <w:r w:rsidRPr="00EF3C86">
              <w:rPr>
                <w:noProof/>
                <w:sz w:val="20"/>
              </w:rPr>
              <w:t>12</w:t>
            </w:r>
            <w:r w:rsidRPr="00D913BC">
              <w:rPr>
                <w:noProof/>
                <w:sz w:val="20"/>
              </w:rPr>
              <w:t> </w:t>
            </w:r>
            <w:r w:rsidRPr="00EF3C86">
              <w:rPr>
                <w:noProof/>
                <w:sz w:val="20"/>
              </w:rPr>
              <w:t>10</w:t>
            </w:r>
            <w:r w:rsidRPr="00D913BC">
              <w:rPr>
                <w:noProof/>
                <w:sz w:val="20"/>
              </w:rPr>
              <w:t> </w:t>
            </w:r>
            <w:r w:rsidRPr="00EF3C86">
              <w:rPr>
                <w:noProof/>
                <w:sz w:val="20"/>
              </w:rPr>
              <w:t>01</w:t>
            </w:r>
          </w:p>
        </w:tc>
        <w:tc>
          <w:tcPr>
            <w:tcW w:w="2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193D7C" w14:textId="77777777" w:rsidR="00AE0DA4" w:rsidRPr="00D913BC" w:rsidRDefault="00AE0DA4" w:rsidP="00F87DAD">
            <w:pPr>
              <w:ind w:right="141"/>
              <w:rPr>
                <w:noProof/>
                <w:sz w:val="20"/>
                <w:szCs w:val="20"/>
              </w:rPr>
            </w:pPr>
            <w:r w:rsidRPr="00D913BC">
              <w:rPr>
                <w:noProof/>
                <w:sz w:val="20"/>
              </w:rPr>
              <w:t>Agenția Uniunii Europene pentru Cooperare în Materie de Aplicare a Legii (Europol)</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588D66" w14:textId="77777777" w:rsidR="00AE0DA4" w:rsidRPr="00D913BC" w:rsidRDefault="00AE0DA4" w:rsidP="00F87DAD">
            <w:pPr>
              <w:rPr>
                <w:noProof/>
                <w:sz w:val="20"/>
                <w:szCs w:val="20"/>
              </w:rPr>
            </w:pPr>
            <w:r w:rsidRPr="00EF3C86">
              <w:rPr>
                <w:noProof/>
                <w:sz w:val="20"/>
              </w:rPr>
              <w:t>12</w:t>
            </w:r>
            <w:r w:rsidRPr="00D913BC">
              <w:rPr>
                <w:noProof/>
                <w:sz w:val="20"/>
              </w:rPr>
              <w:t> </w:t>
            </w:r>
            <w:r w:rsidRPr="00EF3C86">
              <w:rPr>
                <w:noProof/>
                <w:sz w:val="20"/>
              </w:rPr>
              <w:t>10</w:t>
            </w:r>
            <w:r w:rsidRPr="00D913BC">
              <w:rPr>
                <w:noProof/>
                <w:sz w:val="20"/>
              </w:rPr>
              <w:t> </w:t>
            </w:r>
            <w:r w:rsidRPr="00EF3C86">
              <w:rPr>
                <w:noProof/>
                <w:sz w:val="20"/>
              </w:rPr>
              <w:t>01</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35433E" w14:textId="77777777" w:rsidR="00AE0DA4" w:rsidRPr="00D913BC" w:rsidRDefault="00AE0DA4" w:rsidP="00F87DAD">
            <w:pPr>
              <w:rPr>
                <w:noProof/>
                <w:sz w:val="20"/>
                <w:szCs w:val="20"/>
              </w:rPr>
            </w:pPr>
            <w:r w:rsidRPr="00D913BC">
              <w:rPr>
                <w:noProof/>
                <w:sz w:val="20"/>
              </w:rPr>
              <w:t xml:space="preserve">Articolul </w:t>
            </w:r>
            <w:r w:rsidRPr="00EF3C86">
              <w:rPr>
                <w:noProof/>
                <w:sz w:val="20"/>
              </w:rPr>
              <w:t>12</w:t>
            </w:r>
            <w:r w:rsidRPr="00D913BC">
              <w:rPr>
                <w:noProof/>
                <w:sz w:val="20"/>
              </w:rPr>
              <w:t xml:space="preserve"> alineatul (</w:t>
            </w:r>
            <w:r w:rsidRPr="00EF3C86">
              <w:rPr>
                <w:noProof/>
                <w:sz w:val="20"/>
              </w:rPr>
              <w:t>2</w:t>
            </w:r>
            <w:r w:rsidRPr="00D913BC">
              <w:rPr>
                <w:noProof/>
                <w:sz w:val="20"/>
              </w:rPr>
              <w:t>) punctul (c)</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617C6A" w14:textId="77777777" w:rsidR="00AE0DA4" w:rsidRPr="00D913BC" w:rsidRDefault="00AE0DA4" w:rsidP="00F87DAD">
            <w:pPr>
              <w:jc w:val="right"/>
              <w:rPr>
                <w:noProof/>
                <w:sz w:val="20"/>
                <w:szCs w:val="20"/>
              </w:rPr>
            </w:pPr>
            <w:r w:rsidRPr="00EF3C86">
              <w:rPr>
                <w:noProof/>
                <w:sz w:val="20"/>
              </w:rPr>
              <w:t>15</w:t>
            </w:r>
            <w:r w:rsidRPr="00D913BC">
              <w:rPr>
                <w:noProof/>
                <w:sz w:val="20"/>
              </w:rPr>
              <w:t> </w:t>
            </w:r>
            <w:r w:rsidRPr="00EF3C86">
              <w:rPr>
                <w:noProof/>
                <w:sz w:val="20"/>
              </w:rPr>
              <w:t>758</w:t>
            </w:r>
            <w:r w:rsidRPr="00D913BC">
              <w:rPr>
                <w:noProof/>
                <w:sz w:val="20"/>
              </w:rPr>
              <w:t> </w:t>
            </w:r>
            <w:r w:rsidRPr="00EF3C86">
              <w:rPr>
                <w:noProof/>
                <w:sz w:val="20"/>
              </w:rPr>
              <w:t>000</w:t>
            </w:r>
            <w:r w:rsidRPr="00D913BC">
              <w:rPr>
                <w:noProof/>
                <w:sz w:val="20"/>
              </w:rPr>
              <w:t>,</w:t>
            </w:r>
            <w:r w:rsidRPr="00EF3C86">
              <w:rPr>
                <w:noProof/>
                <w:sz w:val="20"/>
              </w:rPr>
              <w:t>00</w:t>
            </w:r>
          </w:p>
        </w:tc>
      </w:tr>
      <w:tr w:rsidR="00AE0DA4" w:rsidRPr="00D913BC" w14:paraId="38D96315"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FAEDC5D" w14:textId="77777777" w:rsidR="00AE0DA4" w:rsidRPr="00D913BC"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248AF42" w14:textId="77777777" w:rsidR="00AE0DA4" w:rsidRPr="00D913BC"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97837CB" w14:textId="77777777" w:rsidR="00AE0DA4" w:rsidRPr="00D913BC" w:rsidRDefault="00AE0DA4" w:rsidP="00F87DAD">
            <w:pPr>
              <w:rPr>
                <w:noProof/>
                <w:sz w:val="20"/>
                <w:szCs w:val="20"/>
              </w:rPr>
            </w:pPr>
            <w:r w:rsidRPr="00EF3C86">
              <w:rPr>
                <w:b/>
                <w:noProof/>
                <w:color w:val="000000"/>
                <w:sz w:val="20"/>
              </w:rPr>
              <w:t>Rubrica 5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4011ECA" w14:textId="77777777" w:rsidR="00AE0DA4" w:rsidRPr="00D913BC"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A07267E" w14:textId="77777777" w:rsidR="00AE0DA4" w:rsidRPr="00D913BC"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F5C73F6" w14:textId="77777777" w:rsidR="00AE0DA4" w:rsidRPr="00EF3C86" w:rsidRDefault="00AE0DA4" w:rsidP="00F87DAD">
            <w:pPr>
              <w:jc w:val="right"/>
              <w:rPr>
                <w:b/>
                <w:bCs/>
                <w:noProof/>
                <w:sz w:val="20"/>
                <w:szCs w:val="20"/>
              </w:rPr>
            </w:pPr>
            <w:r w:rsidRPr="00EF3C86">
              <w:rPr>
                <w:b/>
                <w:noProof/>
                <w:sz w:val="20"/>
              </w:rPr>
              <w:t>15 758 000,00</w:t>
            </w:r>
          </w:p>
        </w:tc>
      </w:tr>
      <w:tr w:rsidR="00AE0DA4" w:rsidRPr="00D913BC" w14:paraId="150F5C98"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06BAF7BF" w14:textId="77777777" w:rsidR="00AE0DA4" w:rsidRPr="00D913BC" w:rsidRDefault="00AE0DA4" w:rsidP="00F87DAD">
            <w:pPr>
              <w:jc w:val="center"/>
              <w:rPr>
                <w:noProof/>
                <w:sz w:val="20"/>
                <w:szCs w:val="20"/>
              </w:rPr>
            </w:pPr>
            <w:r w:rsidRPr="00EF3C86">
              <w:rPr>
                <w:noProof/>
                <w:sz w:val="20"/>
              </w:rPr>
              <w:t>3</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4DBF0911" w14:textId="77777777" w:rsidR="00AE0DA4" w:rsidRPr="00D913BC" w:rsidRDefault="00AE0DA4" w:rsidP="00F87DAD">
            <w:pPr>
              <w:rPr>
                <w:noProof/>
                <w:sz w:val="20"/>
                <w:szCs w:val="20"/>
              </w:rPr>
            </w:pPr>
            <w:r w:rsidRPr="00EF3C86">
              <w:rPr>
                <w:noProof/>
                <w:sz w:val="20"/>
              </w:rPr>
              <w:t>16</w:t>
            </w:r>
            <w:r w:rsidRPr="00D913BC">
              <w:rPr>
                <w:noProof/>
                <w:sz w:val="20"/>
              </w:rPr>
              <w:t> </w:t>
            </w:r>
            <w:r w:rsidRPr="00EF3C86">
              <w:rPr>
                <w:noProof/>
                <w:sz w:val="20"/>
              </w:rPr>
              <w:t>02</w:t>
            </w:r>
            <w:r w:rsidRPr="00D913BC">
              <w:rPr>
                <w:noProof/>
                <w:sz w:val="20"/>
              </w:rPr>
              <w:t> </w:t>
            </w:r>
            <w:r w:rsidRPr="00EF3C86">
              <w:rPr>
                <w:noProof/>
                <w:sz w:val="20"/>
              </w:rPr>
              <w:t>04</w:t>
            </w:r>
          </w:p>
        </w:tc>
        <w:tc>
          <w:tcPr>
            <w:tcW w:w="258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34CBB13C" w14:textId="77777777" w:rsidR="00AE0DA4" w:rsidRPr="00EF3C86" w:rsidRDefault="00AE0DA4" w:rsidP="00F87DAD">
            <w:pPr>
              <w:rPr>
                <w:rFonts w:eastAsia="Arial"/>
                <w:b/>
                <w:noProof/>
                <w:color w:val="000000"/>
                <w:sz w:val="20"/>
                <w:szCs w:val="20"/>
              </w:rPr>
            </w:pPr>
            <w:r w:rsidRPr="00D913BC">
              <w:rPr>
                <w:noProof/>
                <w:sz w:val="20"/>
              </w:rPr>
              <w:t>Mecanismul de redresare și reziliență – Contribuție din rezerva de ajustare la Brexit (RAB)</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055B1F65" w14:textId="77777777" w:rsidR="00AE0DA4" w:rsidRPr="00D913BC" w:rsidRDefault="00AE0DA4" w:rsidP="00F87DAD">
            <w:pPr>
              <w:rPr>
                <w:noProof/>
                <w:sz w:val="20"/>
                <w:szCs w:val="20"/>
              </w:rPr>
            </w:pPr>
            <w:r w:rsidRPr="00EF3C86">
              <w:rPr>
                <w:noProof/>
                <w:sz w:val="20"/>
              </w:rPr>
              <w:t>16</w:t>
            </w:r>
            <w:r w:rsidRPr="00D913BC">
              <w:rPr>
                <w:noProof/>
                <w:sz w:val="20"/>
              </w:rPr>
              <w:t> </w:t>
            </w:r>
            <w:r w:rsidRPr="00EF3C86">
              <w:rPr>
                <w:noProof/>
                <w:sz w:val="20"/>
              </w:rPr>
              <w:t>02</w:t>
            </w:r>
            <w:r w:rsidRPr="00D913BC">
              <w:rPr>
                <w:noProof/>
                <w:sz w:val="20"/>
              </w:rPr>
              <w:t> </w:t>
            </w:r>
            <w:r w:rsidRPr="00EF3C86">
              <w:rPr>
                <w:noProof/>
                <w:sz w:val="20"/>
              </w:rPr>
              <w:t>04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13D01BF1" w14:textId="77777777" w:rsidR="00AE0DA4" w:rsidRPr="00D913BC" w:rsidRDefault="00AE0DA4" w:rsidP="00F87DAD">
            <w:pPr>
              <w:rPr>
                <w:noProof/>
                <w:sz w:val="20"/>
                <w:szCs w:val="20"/>
              </w:rPr>
            </w:pPr>
            <w:r w:rsidRPr="00D913BC">
              <w:rPr>
                <w:noProof/>
                <w:sz w:val="20"/>
              </w:rPr>
              <w:t xml:space="preserve">Articolul </w:t>
            </w:r>
            <w:r w:rsidRPr="00EF3C86">
              <w:rPr>
                <w:noProof/>
                <w:sz w:val="20"/>
              </w:rPr>
              <w:t>12</w:t>
            </w:r>
            <w:r w:rsidRPr="00D913BC">
              <w:rPr>
                <w:noProof/>
                <w:sz w:val="20"/>
              </w:rPr>
              <w:t xml:space="preserve"> alineatul (</w:t>
            </w:r>
            <w:r w:rsidRPr="00EF3C86">
              <w:rPr>
                <w:noProof/>
                <w:sz w:val="20"/>
              </w:rPr>
              <w:t>2</w:t>
            </w:r>
            <w:r w:rsidRPr="00D913BC">
              <w:rPr>
                <w:noProof/>
                <w:sz w:val="20"/>
              </w:rPr>
              <w:t>) punctul (c)</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31CCB382" w14:textId="77777777" w:rsidR="00AE0DA4" w:rsidRPr="00EF3C86" w:rsidRDefault="00AE0DA4" w:rsidP="00F87DAD">
            <w:pPr>
              <w:jc w:val="right"/>
              <w:rPr>
                <w:b/>
                <w:bCs/>
                <w:noProof/>
                <w:sz w:val="20"/>
                <w:szCs w:val="20"/>
              </w:rPr>
            </w:pPr>
            <w:r w:rsidRPr="00EF3C86">
              <w:rPr>
                <w:noProof/>
                <w:sz w:val="20"/>
              </w:rPr>
              <w:t>17</w:t>
            </w:r>
            <w:r w:rsidRPr="00D913BC">
              <w:rPr>
                <w:noProof/>
                <w:sz w:val="20"/>
              </w:rPr>
              <w:t> </w:t>
            </w:r>
            <w:r w:rsidRPr="00EF3C86">
              <w:rPr>
                <w:noProof/>
                <w:sz w:val="20"/>
              </w:rPr>
              <w:t>779</w:t>
            </w:r>
            <w:r w:rsidRPr="00D913BC">
              <w:rPr>
                <w:noProof/>
                <w:sz w:val="20"/>
              </w:rPr>
              <w:t> </w:t>
            </w:r>
            <w:r w:rsidRPr="00EF3C86">
              <w:rPr>
                <w:noProof/>
                <w:sz w:val="20"/>
              </w:rPr>
              <w:t>074</w:t>
            </w:r>
            <w:r w:rsidRPr="00D913BC">
              <w:rPr>
                <w:noProof/>
                <w:sz w:val="20"/>
              </w:rPr>
              <w:t>,</w:t>
            </w:r>
            <w:r w:rsidRPr="00EF3C86">
              <w:rPr>
                <w:noProof/>
                <w:sz w:val="20"/>
              </w:rPr>
              <w:t>00</w:t>
            </w:r>
          </w:p>
        </w:tc>
      </w:tr>
      <w:tr w:rsidR="00AE0DA4" w:rsidRPr="00D913BC" w14:paraId="2089B444"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95FE8F2" w14:textId="77777777" w:rsidR="00AE0DA4" w:rsidRPr="00D913BC"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F784875" w14:textId="77777777" w:rsidR="00AE0DA4" w:rsidRPr="00D913BC"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480815B" w14:textId="77777777" w:rsidR="00AE0DA4" w:rsidRPr="00EF3C86" w:rsidRDefault="00EE06FE" w:rsidP="00F87DAD">
            <w:pPr>
              <w:rPr>
                <w:rFonts w:eastAsia="Arial"/>
                <w:b/>
                <w:noProof/>
                <w:color w:val="000000"/>
                <w:sz w:val="20"/>
                <w:szCs w:val="20"/>
              </w:rPr>
            </w:pPr>
            <w:r w:rsidRPr="00EF3C86">
              <w:rPr>
                <w:b/>
                <w:noProof/>
                <w:color w:val="000000"/>
                <w:sz w:val="20"/>
              </w:rPr>
              <w:t>Instrumente speciale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0EF3329" w14:textId="77777777" w:rsidR="00AE0DA4" w:rsidRPr="00D913BC"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38A8118" w14:textId="77777777" w:rsidR="00AE0DA4" w:rsidRPr="00D913BC"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738716FC" w14:textId="77777777" w:rsidR="00AE0DA4" w:rsidRPr="00EF3C86" w:rsidRDefault="00AE0DA4" w:rsidP="00F87DAD">
            <w:pPr>
              <w:jc w:val="right"/>
              <w:rPr>
                <w:b/>
                <w:bCs/>
                <w:noProof/>
                <w:sz w:val="20"/>
                <w:szCs w:val="20"/>
              </w:rPr>
            </w:pPr>
            <w:r w:rsidRPr="00EF3C86">
              <w:rPr>
                <w:b/>
                <w:noProof/>
                <w:sz w:val="20"/>
              </w:rPr>
              <w:t>17 779 074,00</w:t>
            </w:r>
          </w:p>
        </w:tc>
      </w:tr>
      <w:tr w:rsidR="00AE0DA4" w:rsidRPr="00D913BC" w14:paraId="5C167C26" w14:textId="77777777" w:rsidTr="00F87DAD">
        <w:trPr>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DD54BC6" w14:textId="77777777" w:rsidR="00AE0DA4" w:rsidRPr="00D913BC"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AC8D82C" w14:textId="77777777" w:rsidR="00AE0DA4" w:rsidRPr="00D913BC"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61A09BE" w14:textId="77777777" w:rsidR="00AE0DA4" w:rsidRPr="00D913BC" w:rsidRDefault="00AE0DA4" w:rsidP="00F87DAD">
            <w:pPr>
              <w:rPr>
                <w:noProof/>
                <w:sz w:val="20"/>
                <w:szCs w:val="20"/>
              </w:rPr>
            </w:pPr>
            <w:r w:rsidRPr="00EF3C86">
              <w:rPr>
                <w:b/>
                <w:noProof/>
                <w:color w:val="000000"/>
                <w:sz w:val="20"/>
              </w:rPr>
              <w:t>Total general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FF49E3C" w14:textId="77777777" w:rsidR="00AE0DA4" w:rsidRPr="00D913BC"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6671FF7" w14:textId="77777777" w:rsidR="00AE0DA4" w:rsidRPr="00D913BC"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D421B1A" w14:textId="77777777" w:rsidR="00AE0DA4" w:rsidRPr="00EF3C86" w:rsidRDefault="00AE0DA4" w:rsidP="00F87DAD">
            <w:pPr>
              <w:jc w:val="right"/>
              <w:rPr>
                <w:b/>
                <w:bCs/>
                <w:noProof/>
                <w:sz w:val="20"/>
                <w:szCs w:val="20"/>
              </w:rPr>
            </w:pPr>
            <w:r w:rsidRPr="00EF3C86">
              <w:rPr>
                <w:b/>
                <w:noProof/>
                <w:sz w:val="20"/>
              </w:rPr>
              <w:t>42 493 943,11</w:t>
            </w:r>
          </w:p>
        </w:tc>
      </w:tr>
    </w:tbl>
    <w:p w14:paraId="65A5B77C" w14:textId="77777777" w:rsidR="00AE0DA4" w:rsidRPr="00D913BC" w:rsidRDefault="00AE0DA4" w:rsidP="00AE0DA4">
      <w:pPr>
        <w:rPr>
          <w:noProof/>
        </w:rPr>
      </w:pPr>
    </w:p>
    <w:p w14:paraId="217D0FA7" w14:textId="77777777" w:rsidR="00AE0DA4" w:rsidRPr="00EF3C86" w:rsidRDefault="00AE0DA4" w:rsidP="00AE0DA4">
      <w:pPr>
        <w:spacing w:after="285"/>
        <w:rPr>
          <w:b/>
          <w:noProof/>
          <w:szCs w:val="24"/>
          <w:u w:val="single"/>
        </w:rPr>
      </w:pPr>
      <w:r w:rsidRPr="00EF3C86">
        <w:rPr>
          <w:b/>
          <w:noProof/>
          <w:u w:val="single"/>
        </w:rPr>
        <w:t>B. Sume în EUR de reportat pentru fiecare linie și justificări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276"/>
        <w:gridCol w:w="7338"/>
      </w:tblGrid>
      <w:tr w:rsidR="00AE0DA4" w:rsidRPr="00D913BC" w14:paraId="3BF197FF" w14:textId="77777777" w:rsidTr="00F87DAD">
        <w:trPr>
          <w:cantSplit/>
        </w:trPr>
        <w:tc>
          <w:tcPr>
            <w:tcW w:w="675" w:type="dxa"/>
          </w:tcPr>
          <w:p w14:paraId="55CE39F5" w14:textId="77777777" w:rsidR="00AE0DA4" w:rsidRPr="00D913BC" w:rsidRDefault="00AE0DA4" w:rsidP="00F87DAD">
            <w:pPr>
              <w:spacing w:after="285"/>
              <w:rPr>
                <w:b/>
                <w:noProof/>
                <w:szCs w:val="24"/>
              </w:rPr>
            </w:pPr>
            <w:r w:rsidRPr="00EF3C86">
              <w:rPr>
                <w:b/>
                <w:noProof/>
              </w:rPr>
              <w:t>1</w:t>
            </w:r>
          </w:p>
        </w:tc>
        <w:tc>
          <w:tcPr>
            <w:tcW w:w="1276" w:type="dxa"/>
          </w:tcPr>
          <w:p w14:paraId="63923FFF" w14:textId="77777777" w:rsidR="00AE0DA4" w:rsidRPr="00D913BC" w:rsidRDefault="00AE0DA4" w:rsidP="00F87DAD">
            <w:pPr>
              <w:spacing w:after="285"/>
              <w:rPr>
                <w:b/>
                <w:noProof/>
                <w:szCs w:val="24"/>
              </w:rPr>
            </w:pPr>
            <w:r w:rsidRPr="00EF3C86">
              <w:rPr>
                <w:b/>
                <w:noProof/>
              </w:rPr>
              <w:t>03 03 01</w:t>
            </w:r>
          </w:p>
        </w:tc>
        <w:tc>
          <w:tcPr>
            <w:tcW w:w="7338" w:type="dxa"/>
          </w:tcPr>
          <w:p w14:paraId="7CAE0B3A" w14:textId="77777777" w:rsidR="00AE0DA4" w:rsidRPr="00EF3C86" w:rsidRDefault="00AE0DA4" w:rsidP="00F87DAD">
            <w:pPr>
              <w:spacing w:after="285"/>
              <w:jc w:val="left"/>
              <w:rPr>
                <w:b/>
                <w:noProof/>
                <w:szCs w:val="24"/>
              </w:rPr>
            </w:pPr>
            <w:r w:rsidRPr="00EF3C86">
              <w:rPr>
                <w:b/>
                <w:noProof/>
              </w:rPr>
              <w:t>Prevenirea și combaterea fraudei, a corupției și a oricăror alte activități ilegale care afectează interesele financiare ale Uniunii</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rsidRPr="00D913BC" w14:paraId="26FF452A"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60E914" w14:textId="77777777" w:rsidR="00AE0DA4" w:rsidRPr="00D913BC" w:rsidRDefault="00AE0DA4" w:rsidP="00F87DAD">
            <w:pPr>
              <w:spacing w:before="0" w:after="0"/>
              <w:rPr>
                <w:noProof/>
                <w:sz w:val="20"/>
                <w:szCs w:val="20"/>
              </w:rPr>
            </w:pPr>
            <w:r w:rsidRPr="00D913BC">
              <w:rPr>
                <w:noProof/>
                <w:color w:val="000000"/>
                <w:sz w:val="20"/>
              </w:rPr>
              <w:t xml:space="preserve">Credite autorizate în </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DA7D22" w14:textId="77777777" w:rsidR="00AE0DA4" w:rsidRPr="00D913BC" w:rsidRDefault="00AE0DA4" w:rsidP="00F87DAD">
            <w:pPr>
              <w:spacing w:before="0" w:after="0"/>
              <w:jc w:val="right"/>
              <w:rPr>
                <w:noProof/>
                <w:sz w:val="20"/>
                <w:szCs w:val="20"/>
              </w:rPr>
            </w:pPr>
            <w:r w:rsidRPr="00EF3C86">
              <w:rPr>
                <w:noProof/>
                <w:sz w:val="20"/>
              </w:rPr>
              <w:t>18</w:t>
            </w:r>
            <w:r w:rsidRPr="00D913BC">
              <w:rPr>
                <w:noProof/>
                <w:sz w:val="20"/>
              </w:rPr>
              <w:t> </w:t>
            </w:r>
            <w:r w:rsidRPr="00EF3C86">
              <w:rPr>
                <w:noProof/>
                <w:sz w:val="20"/>
              </w:rPr>
              <w:t>701</w:t>
            </w:r>
            <w:r w:rsidRPr="00D913BC">
              <w:rPr>
                <w:noProof/>
                <w:sz w:val="20"/>
              </w:rPr>
              <w:t> </w:t>
            </w:r>
            <w:r w:rsidRPr="00EF3C86">
              <w:rPr>
                <w:noProof/>
                <w:sz w:val="20"/>
              </w:rPr>
              <w:t>856</w:t>
            </w:r>
            <w:r w:rsidRPr="00D913BC">
              <w:rPr>
                <w:noProof/>
                <w:sz w:val="20"/>
              </w:rPr>
              <w:t>,</w:t>
            </w:r>
            <w:r w:rsidRPr="00EF3C86">
              <w:rPr>
                <w:noProof/>
                <w:sz w:val="20"/>
              </w:rPr>
              <w:t>45</w:t>
            </w:r>
          </w:p>
        </w:tc>
      </w:tr>
      <w:tr w:rsidR="00AE0DA4" w:rsidRPr="00D913BC" w14:paraId="44272FF2"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0D1E7F" w14:textId="77777777" w:rsidR="00AE0DA4" w:rsidRPr="00D913BC" w:rsidRDefault="00AE0DA4" w:rsidP="00F87DAD">
            <w:pPr>
              <w:spacing w:before="0" w:after="0"/>
              <w:rPr>
                <w:noProof/>
                <w:sz w:val="20"/>
                <w:szCs w:val="20"/>
              </w:rPr>
            </w:pPr>
            <w:r w:rsidRPr="00D913BC">
              <w:rPr>
                <w:noProof/>
                <w:color w:val="000000"/>
                <w:sz w:val="20"/>
              </w:rPr>
              <w:t xml:space="preserve">Plăți efectuate la </w:t>
            </w:r>
            <w:r w:rsidRPr="00EF3C86">
              <w:rPr>
                <w:noProof/>
                <w:color w:val="000000"/>
                <w:sz w:val="20"/>
              </w:rPr>
              <w:t>31</w:t>
            </w:r>
            <w:r w:rsidRPr="00D913BC">
              <w:rPr>
                <w:noProof/>
                <w:color w:val="000000"/>
                <w:sz w:val="20"/>
              </w:rPr>
              <w:t>.</w:t>
            </w:r>
            <w:r w:rsidRPr="00EF3C86">
              <w:rPr>
                <w:noProof/>
                <w:color w:val="000000"/>
                <w:sz w:val="20"/>
              </w:rPr>
              <w:t>12</w:t>
            </w:r>
            <w:r w:rsidRPr="00D913BC">
              <w:rPr>
                <w:noProof/>
                <w:color w:val="000000"/>
                <w:sz w:val="20"/>
              </w:rPr>
              <w:t>.</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57B77E" w14:textId="77777777" w:rsidR="00AE0DA4" w:rsidRPr="00D913BC" w:rsidRDefault="00AE0DA4" w:rsidP="00F87DAD">
            <w:pPr>
              <w:spacing w:before="0" w:after="0"/>
              <w:jc w:val="right"/>
              <w:rPr>
                <w:noProof/>
                <w:sz w:val="20"/>
                <w:szCs w:val="20"/>
              </w:rPr>
            </w:pPr>
            <w:r w:rsidRPr="00EF3C86">
              <w:rPr>
                <w:noProof/>
                <w:sz w:val="20"/>
              </w:rPr>
              <w:t>9</w:t>
            </w:r>
            <w:r w:rsidRPr="00D913BC">
              <w:rPr>
                <w:noProof/>
                <w:sz w:val="20"/>
              </w:rPr>
              <w:t> </w:t>
            </w:r>
            <w:r w:rsidRPr="00EF3C86">
              <w:rPr>
                <w:noProof/>
                <w:sz w:val="20"/>
              </w:rPr>
              <w:t>744</w:t>
            </w:r>
            <w:r w:rsidRPr="00D913BC">
              <w:rPr>
                <w:noProof/>
                <w:sz w:val="20"/>
              </w:rPr>
              <w:t> </w:t>
            </w:r>
            <w:r w:rsidRPr="00EF3C86">
              <w:rPr>
                <w:noProof/>
                <w:sz w:val="20"/>
              </w:rPr>
              <w:t>987</w:t>
            </w:r>
            <w:r w:rsidRPr="00D913BC">
              <w:rPr>
                <w:noProof/>
                <w:sz w:val="20"/>
              </w:rPr>
              <w:t>,</w:t>
            </w:r>
            <w:r w:rsidRPr="00EF3C86">
              <w:rPr>
                <w:noProof/>
                <w:sz w:val="20"/>
              </w:rPr>
              <w:t>34</w:t>
            </w:r>
          </w:p>
        </w:tc>
      </w:tr>
      <w:tr w:rsidR="00AE0DA4" w:rsidRPr="00D913BC" w14:paraId="077B12A0"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672238" w14:textId="77777777" w:rsidR="00AE0DA4" w:rsidRPr="00D913BC" w:rsidRDefault="00AE0DA4" w:rsidP="00F87DAD">
            <w:pPr>
              <w:spacing w:before="0" w:after="0"/>
              <w:rPr>
                <w:noProof/>
                <w:sz w:val="20"/>
                <w:szCs w:val="20"/>
              </w:rPr>
            </w:pPr>
            <w:r w:rsidRPr="00D913BC">
              <w:rPr>
                <w:noProof/>
                <w:color w:val="000000"/>
                <w:sz w:val="20"/>
              </w:rPr>
              <w:t xml:space="preserve">Suma neutilizată la </w:t>
            </w:r>
            <w:r w:rsidRPr="00EF3C86">
              <w:rPr>
                <w:noProof/>
                <w:color w:val="000000"/>
                <w:sz w:val="20"/>
              </w:rPr>
              <w:t>31</w:t>
            </w:r>
            <w:r w:rsidRPr="00D913BC">
              <w:rPr>
                <w:noProof/>
                <w:color w:val="000000"/>
                <w:sz w:val="20"/>
              </w:rPr>
              <w:t>.</w:t>
            </w:r>
            <w:r w:rsidRPr="00EF3C86">
              <w:rPr>
                <w:noProof/>
                <w:color w:val="000000"/>
                <w:sz w:val="20"/>
              </w:rPr>
              <w:t>12</w:t>
            </w:r>
            <w:r w:rsidRPr="00D913BC">
              <w:rPr>
                <w:noProof/>
                <w:color w:val="000000"/>
                <w:sz w:val="20"/>
              </w:rPr>
              <w:t>.</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9886E0" w14:textId="77777777" w:rsidR="00AE0DA4" w:rsidRPr="00D913BC" w:rsidRDefault="00AE0DA4" w:rsidP="00F87DAD">
            <w:pPr>
              <w:spacing w:before="0" w:after="0"/>
              <w:jc w:val="right"/>
              <w:rPr>
                <w:noProof/>
                <w:sz w:val="20"/>
                <w:szCs w:val="20"/>
              </w:rPr>
            </w:pPr>
            <w:r w:rsidRPr="00EF3C86">
              <w:rPr>
                <w:noProof/>
                <w:sz w:val="20"/>
              </w:rPr>
              <w:t>8</w:t>
            </w:r>
            <w:r w:rsidRPr="00D913BC">
              <w:rPr>
                <w:noProof/>
                <w:sz w:val="20"/>
              </w:rPr>
              <w:t> </w:t>
            </w:r>
            <w:r w:rsidRPr="00EF3C86">
              <w:rPr>
                <w:noProof/>
                <w:sz w:val="20"/>
              </w:rPr>
              <w:t>956</w:t>
            </w:r>
            <w:r w:rsidRPr="00D913BC">
              <w:rPr>
                <w:noProof/>
                <w:sz w:val="20"/>
              </w:rPr>
              <w:t> </w:t>
            </w:r>
            <w:r w:rsidRPr="00EF3C86">
              <w:rPr>
                <w:noProof/>
                <w:sz w:val="20"/>
              </w:rPr>
              <w:t>869</w:t>
            </w:r>
            <w:r w:rsidRPr="00D913BC">
              <w:rPr>
                <w:noProof/>
                <w:sz w:val="20"/>
              </w:rPr>
              <w:t>,</w:t>
            </w:r>
            <w:r w:rsidRPr="00EF3C86">
              <w:rPr>
                <w:noProof/>
                <w:sz w:val="20"/>
              </w:rPr>
              <w:t>11</w:t>
            </w:r>
          </w:p>
        </w:tc>
      </w:tr>
      <w:tr w:rsidR="00AE0DA4" w:rsidRPr="00D913BC" w14:paraId="61611FD4"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7863009" w14:textId="77777777" w:rsidR="00AE0DA4" w:rsidRPr="00D913BC" w:rsidRDefault="00AE0DA4" w:rsidP="00F87DAD">
            <w:pPr>
              <w:spacing w:before="0" w:after="0"/>
              <w:rPr>
                <w:noProof/>
                <w:sz w:val="20"/>
                <w:szCs w:val="20"/>
              </w:rPr>
            </w:pPr>
            <w:r w:rsidRPr="00EF3C86">
              <w:rPr>
                <w:b/>
                <w:noProof/>
                <w:color w:val="000000"/>
                <w:sz w:val="20"/>
              </w:rPr>
              <w:t>Reportare</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1ED8DAF" w14:textId="77777777" w:rsidR="00AE0DA4" w:rsidRPr="00EF3C86" w:rsidRDefault="00AE0DA4" w:rsidP="00F87DAD">
            <w:pPr>
              <w:spacing w:before="0" w:after="0"/>
              <w:jc w:val="right"/>
              <w:rPr>
                <w:b/>
                <w:bCs/>
                <w:noProof/>
                <w:sz w:val="20"/>
                <w:szCs w:val="20"/>
              </w:rPr>
            </w:pPr>
            <w:r w:rsidRPr="00EF3C86">
              <w:rPr>
                <w:b/>
                <w:noProof/>
                <w:sz w:val="20"/>
              </w:rPr>
              <w:t>8 956 869,11</w:t>
            </w:r>
          </w:p>
        </w:tc>
      </w:tr>
    </w:tbl>
    <w:p w14:paraId="660EFD20" w14:textId="77777777" w:rsidR="00AE0DA4" w:rsidRPr="00D913BC" w:rsidRDefault="00AE0DA4" w:rsidP="00AE0DA4">
      <w:pPr>
        <w:rPr>
          <w:noProof/>
        </w:rPr>
      </w:pPr>
      <w:r w:rsidRPr="00D913BC">
        <w:rPr>
          <w:noProof/>
        </w:rPr>
        <w:t xml:space="preserve">În </w:t>
      </w:r>
      <w:r w:rsidRPr="00EF3C86">
        <w:rPr>
          <w:noProof/>
        </w:rPr>
        <w:t>2025</w:t>
      </w:r>
      <w:r w:rsidRPr="00D913BC">
        <w:rPr>
          <w:noProof/>
        </w:rPr>
        <w:t>, Programul Uniunii de luptă antifraudă (</w:t>
      </w:r>
      <w:r w:rsidRPr="00EF3C86">
        <w:rPr>
          <w:i/>
          <w:iCs/>
          <w:noProof/>
        </w:rPr>
        <w:t>Union Anti-Fraud Programme</w:t>
      </w:r>
      <w:r w:rsidRPr="00D913BC">
        <w:rPr>
          <w:noProof/>
        </w:rPr>
        <w:t xml:space="preserve"> – UAFP) a publicat două cereri de propuneri: Asistență tehnică (EUAF-</w:t>
      </w:r>
      <w:r w:rsidRPr="00EF3C86">
        <w:rPr>
          <w:noProof/>
        </w:rPr>
        <w:t>2025</w:t>
      </w:r>
      <w:r w:rsidRPr="00D913BC">
        <w:rPr>
          <w:noProof/>
        </w:rPr>
        <w:t>-TA) și Formare, conferințe, schimburi de personal și studii (EUAF-</w:t>
      </w:r>
      <w:r w:rsidRPr="00EF3C86">
        <w:rPr>
          <w:noProof/>
        </w:rPr>
        <w:t>2025</w:t>
      </w:r>
      <w:r w:rsidRPr="00D913BC">
        <w:rPr>
          <w:noProof/>
        </w:rPr>
        <w:t xml:space="preserve">-TRAI) la </w:t>
      </w:r>
      <w:r w:rsidRPr="00EF3C86">
        <w:rPr>
          <w:noProof/>
        </w:rPr>
        <w:t>13</w:t>
      </w:r>
      <w:r w:rsidRPr="00D913BC">
        <w:rPr>
          <w:noProof/>
        </w:rPr>
        <w:t xml:space="preserve"> martie, termenul de depunere fiind </w:t>
      </w:r>
      <w:r w:rsidRPr="00EF3C86">
        <w:rPr>
          <w:noProof/>
        </w:rPr>
        <w:t>15</w:t>
      </w:r>
      <w:r w:rsidRPr="00D913BC">
        <w:rPr>
          <w:noProof/>
        </w:rPr>
        <w:t xml:space="preserve"> mai pentru solicitanții din cele </w:t>
      </w:r>
      <w:r w:rsidRPr="00EF3C86">
        <w:rPr>
          <w:noProof/>
        </w:rPr>
        <w:t>27</w:t>
      </w:r>
      <w:r w:rsidRPr="00D913BC">
        <w:rPr>
          <w:noProof/>
        </w:rPr>
        <w:t xml:space="preserve"> de state membre și Ucraina. Echipa care s-a ocupat de cererea de propuneri EUAF-TA a constatat o creștere semnificativă, de </w:t>
      </w:r>
      <w:r w:rsidRPr="00EF3C86">
        <w:rPr>
          <w:noProof/>
        </w:rPr>
        <w:t>250</w:t>
      </w:r>
      <w:r w:rsidRPr="00D913BC">
        <w:rPr>
          <w:noProof/>
        </w:rPr>
        <w:t xml:space="preserve"> %, a numărului de cereri, de la </w:t>
      </w:r>
      <w:r w:rsidRPr="00EF3C86">
        <w:rPr>
          <w:noProof/>
        </w:rPr>
        <w:t>47</w:t>
      </w:r>
      <w:r w:rsidRPr="00D913BC">
        <w:rPr>
          <w:noProof/>
        </w:rPr>
        <w:t xml:space="preserve"> în </w:t>
      </w:r>
      <w:r w:rsidRPr="00EF3C86">
        <w:rPr>
          <w:noProof/>
        </w:rPr>
        <w:t>2022</w:t>
      </w:r>
      <w:r w:rsidRPr="00D913BC">
        <w:rPr>
          <w:noProof/>
        </w:rPr>
        <w:t xml:space="preserve"> la </w:t>
      </w:r>
      <w:r w:rsidRPr="00EF3C86">
        <w:rPr>
          <w:noProof/>
        </w:rPr>
        <w:t>117</w:t>
      </w:r>
      <w:r w:rsidRPr="00D913BC">
        <w:rPr>
          <w:noProof/>
        </w:rPr>
        <w:t xml:space="preserve"> în </w:t>
      </w:r>
      <w:r w:rsidRPr="00EF3C86">
        <w:rPr>
          <w:noProof/>
        </w:rPr>
        <w:t>2025</w:t>
      </w:r>
      <w:r w:rsidRPr="00D913BC">
        <w:rPr>
          <w:noProof/>
        </w:rPr>
        <w:t xml:space="preserve">. În pofida provocărilor, evaluările au continuat în mod normal, scopul fiind trimiterea de scrisori de notificare până la sfârșitul lunii octombrie și încheierea procesului de selecție a proiectelor de asistență tehnică până la jumătatea lunii noiembrie. Cu toate acestea, din cauza nealinierii componenței comitetelor de evaluare la normele Regulamentului financiar, în cazul a </w:t>
      </w:r>
      <w:r w:rsidRPr="00EF3C86">
        <w:rPr>
          <w:noProof/>
        </w:rPr>
        <w:t>3</w:t>
      </w:r>
      <w:r w:rsidRPr="00D913BC">
        <w:rPr>
          <w:noProof/>
        </w:rPr>
        <w:t xml:space="preserve"> dintre cele </w:t>
      </w:r>
      <w:r w:rsidRPr="00EF3C86">
        <w:rPr>
          <w:noProof/>
        </w:rPr>
        <w:t>117</w:t>
      </w:r>
      <w:r w:rsidRPr="00D913BC">
        <w:rPr>
          <w:noProof/>
        </w:rPr>
        <w:t xml:space="preserve"> propuneri de asistență tehnică s-a impus o reevaluare în a doua jumătate a lunii noiembrie, ceea ce a afectat perioada de șase luni în care solicitanții trebuiau să fie informați cu privire la rezultatul evaluării cererii lor, prevăzută la articolul </w:t>
      </w:r>
      <w:r w:rsidRPr="00EF3C86">
        <w:rPr>
          <w:noProof/>
        </w:rPr>
        <w:t>197</w:t>
      </w:r>
      <w:r w:rsidRPr="00D913BC">
        <w:rPr>
          <w:noProof/>
        </w:rPr>
        <w:t xml:space="preserve"> alineatul (</w:t>
      </w:r>
      <w:r w:rsidRPr="00EF3C86">
        <w:rPr>
          <w:noProof/>
        </w:rPr>
        <w:t>2</w:t>
      </w:r>
      <w:r w:rsidRPr="00D913BC">
        <w:rPr>
          <w:noProof/>
        </w:rPr>
        <w:t xml:space="preserve">) litera (a) din </w:t>
      </w:r>
      <w:r w:rsidRPr="00D913BC">
        <w:rPr>
          <w:noProof/>
          <w:color w:val="000000"/>
        </w:rPr>
        <w:t>Regulamentul (UE, Euratom</w:t>
      </w:r>
      <w:r w:rsidRPr="00D913BC">
        <w:rPr>
          <w:noProof/>
        </w:rPr>
        <w:t xml:space="preserve">) </w:t>
      </w:r>
      <w:r w:rsidRPr="00EF3C86">
        <w:rPr>
          <w:noProof/>
        </w:rPr>
        <w:t>2024</w:t>
      </w:r>
      <w:r w:rsidRPr="00D913BC">
        <w:rPr>
          <w:noProof/>
        </w:rPr>
        <w:t>/</w:t>
      </w:r>
      <w:r w:rsidRPr="00EF3C86">
        <w:rPr>
          <w:noProof/>
        </w:rPr>
        <w:t>2509</w:t>
      </w:r>
      <w:r w:rsidRPr="00D913BC">
        <w:rPr>
          <w:noProof/>
        </w:rPr>
        <w:t xml:space="preserve">. Această reevaluare a întârziat procesul de semnare a acordului de grant, care trebuia finalizat până la sfârșitul lunii noiembrie, și a afectat, de asemenea, evaluările cererilor de propuneri „TRAI”. </w:t>
      </w:r>
    </w:p>
    <w:p w14:paraId="6811B127" w14:textId="77777777" w:rsidR="00AE0DA4" w:rsidRPr="00D913BC" w:rsidRDefault="003557E9" w:rsidP="00AE0DA4">
      <w:pPr>
        <w:rPr>
          <w:noProof/>
        </w:rPr>
      </w:pPr>
      <w:r w:rsidRPr="00D913BC">
        <w:rPr>
          <w:noProof/>
        </w:rPr>
        <w:t xml:space="preserve">Prin urmare, plata prefinanțării de </w:t>
      </w:r>
      <w:r w:rsidRPr="00EF3C86">
        <w:rPr>
          <w:noProof/>
        </w:rPr>
        <w:t>50</w:t>
      </w:r>
      <w:r w:rsidRPr="00D913BC">
        <w:rPr>
          <w:noProof/>
        </w:rPr>
        <w:t> % către beneficiari preconizată la semnarea acordului de grant, legată atât de cererile de propuneri EUAF-</w:t>
      </w:r>
      <w:r w:rsidRPr="00EF3C86">
        <w:rPr>
          <w:noProof/>
        </w:rPr>
        <w:t>2025</w:t>
      </w:r>
      <w:r w:rsidRPr="00D913BC">
        <w:rPr>
          <w:noProof/>
        </w:rPr>
        <w:t>-TA, cât și de cererile de propuneri EUAF-</w:t>
      </w:r>
      <w:r w:rsidRPr="00EF3C86">
        <w:rPr>
          <w:noProof/>
        </w:rPr>
        <w:t>2025</w:t>
      </w:r>
      <w:r w:rsidRPr="00D913BC">
        <w:rPr>
          <w:noProof/>
        </w:rPr>
        <w:t xml:space="preserve">-TRAI, va fi amânată până în </w:t>
      </w:r>
      <w:r w:rsidRPr="00EF3C86">
        <w:rPr>
          <w:noProof/>
        </w:rPr>
        <w:t>2026</w:t>
      </w:r>
      <w:r w:rsidRPr="00D913BC">
        <w:rPr>
          <w:noProof/>
        </w:rPr>
        <w:t xml:space="preserve">. Pentru a menține continuitatea execuției, creditele de plată necheltuite din </w:t>
      </w:r>
      <w:r w:rsidRPr="00EF3C86">
        <w:rPr>
          <w:noProof/>
        </w:rPr>
        <w:t>2025</w:t>
      </w:r>
      <w:r w:rsidRPr="00D913BC">
        <w:rPr>
          <w:noProof/>
        </w:rPr>
        <w:t xml:space="preserve">, în valoare de </w:t>
      </w:r>
      <w:r w:rsidRPr="00EF3C86">
        <w:rPr>
          <w:noProof/>
        </w:rPr>
        <w:t>8</w:t>
      </w:r>
      <w:r w:rsidRPr="00D913BC">
        <w:rPr>
          <w:noProof/>
        </w:rPr>
        <w:t>,</w:t>
      </w:r>
      <w:r w:rsidRPr="00EF3C86">
        <w:rPr>
          <w:noProof/>
        </w:rPr>
        <w:t>96</w:t>
      </w:r>
      <w:r w:rsidRPr="00D913BC">
        <w:rPr>
          <w:noProof/>
        </w:rPr>
        <w:t xml:space="preserve"> milioane EUR, ar trebui reportate în </w:t>
      </w:r>
      <w:r w:rsidRPr="00EF3C86">
        <w:rPr>
          <w:noProof/>
        </w:rPr>
        <w:t>2026</w:t>
      </w:r>
      <w:r w:rsidRPr="00D913BC">
        <w:rPr>
          <w:noProof/>
        </w:rPr>
        <w:t xml:space="preserve">, în conformitate cu </w:t>
      </w:r>
      <w:r w:rsidRPr="00D913BC">
        <w:rPr>
          <w:noProof/>
          <w:color w:val="000000"/>
        </w:rPr>
        <w:t>articolul </w:t>
      </w:r>
      <w:r w:rsidRPr="00EF3C86">
        <w:rPr>
          <w:noProof/>
          <w:color w:val="000000"/>
        </w:rPr>
        <w:t>12</w:t>
      </w:r>
      <w:r w:rsidRPr="00D913BC">
        <w:rPr>
          <w:noProof/>
          <w:color w:val="000000"/>
        </w:rPr>
        <w:t xml:space="preserve"> alineatul (</w:t>
      </w:r>
      <w:r w:rsidRPr="00EF3C86">
        <w:rPr>
          <w:noProof/>
          <w:color w:val="000000"/>
        </w:rPr>
        <w:t>2</w:t>
      </w:r>
      <w:r w:rsidRPr="00D913BC">
        <w:rPr>
          <w:noProof/>
          <w:color w:val="000000"/>
        </w:rPr>
        <w:t>) litera (c) din Regulamentul (UE, Euratom</w:t>
      </w:r>
      <w:r w:rsidRPr="00D913BC">
        <w:rPr>
          <w:noProof/>
        </w:rPr>
        <w:t xml:space="preserve">) </w:t>
      </w:r>
      <w:r w:rsidRPr="00EF3C86">
        <w:rPr>
          <w:noProof/>
        </w:rPr>
        <w:t>2024</w:t>
      </w:r>
      <w:r w:rsidRPr="00D913BC">
        <w:rPr>
          <w:noProof/>
        </w:rPr>
        <w:t>/</w:t>
      </w:r>
      <w:r w:rsidRPr="00EF3C86">
        <w:rPr>
          <w:noProof/>
        </w:rPr>
        <w:t>2509</w:t>
      </w:r>
      <w:r w:rsidRPr="00D913BC">
        <w:rPr>
          <w:noProof/>
        </w:rPr>
        <w:t xml:space="preserve">, pentru a efectua plățile în cursul anului. Fără reportarea solicitată, vor exista întârzieri suplimentare în executarea programului de lucru adoptat pentru </w:t>
      </w:r>
      <w:r w:rsidRPr="00EF3C86">
        <w:rPr>
          <w:noProof/>
        </w:rPr>
        <w:t>2025</w:t>
      </w:r>
      <w:r w:rsidRPr="00D913BC">
        <w:rPr>
          <w:noProof/>
        </w:rPr>
        <w:t xml:space="preserve"> și amânări ale plăților datorate în mod legal beneficiarilor, iar acțiunile de protejare a bugetului UE împotriva fraudei, a corupției și a altor nereguli vor fi mai puțin eficace. Există, de asemenea, riscul unui impact negativ asupra sprijinului acordat statelor membre.</w:t>
      </w:r>
    </w:p>
    <w:p w14:paraId="09C62107" w14:textId="77777777" w:rsidR="00AE0DA4" w:rsidRPr="00D913BC" w:rsidRDefault="00AE0DA4" w:rsidP="00AE0DA4">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276"/>
        <w:gridCol w:w="7338"/>
      </w:tblGrid>
      <w:tr w:rsidR="00AE0DA4" w:rsidRPr="00D913BC" w14:paraId="17113EDC" w14:textId="77777777" w:rsidTr="00F87DAD">
        <w:trPr>
          <w:cantSplit/>
        </w:trPr>
        <w:tc>
          <w:tcPr>
            <w:tcW w:w="675" w:type="dxa"/>
          </w:tcPr>
          <w:p w14:paraId="10EDC6B0" w14:textId="77777777" w:rsidR="00AE0DA4" w:rsidRPr="00D913BC" w:rsidRDefault="00AE0DA4" w:rsidP="00F87DAD">
            <w:pPr>
              <w:spacing w:after="285"/>
              <w:rPr>
                <w:b/>
                <w:noProof/>
                <w:szCs w:val="24"/>
              </w:rPr>
            </w:pPr>
            <w:r w:rsidRPr="00EF3C86">
              <w:rPr>
                <w:b/>
                <w:noProof/>
              </w:rPr>
              <w:t>2</w:t>
            </w:r>
          </w:p>
        </w:tc>
        <w:tc>
          <w:tcPr>
            <w:tcW w:w="1276" w:type="dxa"/>
          </w:tcPr>
          <w:p w14:paraId="0CEC09CF" w14:textId="77777777" w:rsidR="00AE0DA4" w:rsidRPr="00D913BC" w:rsidRDefault="00AE0DA4" w:rsidP="00F87DAD">
            <w:pPr>
              <w:spacing w:after="285"/>
              <w:rPr>
                <w:b/>
                <w:noProof/>
                <w:szCs w:val="24"/>
              </w:rPr>
            </w:pPr>
            <w:r w:rsidRPr="00EF3C86">
              <w:rPr>
                <w:b/>
                <w:noProof/>
              </w:rPr>
              <w:t>12 10 01</w:t>
            </w:r>
          </w:p>
        </w:tc>
        <w:tc>
          <w:tcPr>
            <w:tcW w:w="7338" w:type="dxa"/>
          </w:tcPr>
          <w:p w14:paraId="564102B2" w14:textId="77777777" w:rsidR="00AE0DA4" w:rsidRPr="00EF3C86" w:rsidRDefault="00AE0DA4" w:rsidP="00F87DAD">
            <w:pPr>
              <w:spacing w:after="285"/>
              <w:jc w:val="left"/>
              <w:rPr>
                <w:b/>
                <w:noProof/>
                <w:szCs w:val="24"/>
              </w:rPr>
            </w:pPr>
            <w:r w:rsidRPr="00EF3C86">
              <w:rPr>
                <w:b/>
                <w:noProof/>
              </w:rPr>
              <w:t>Agenția Uniunii Europene pentru Cooperare în Materie de Aplicare a Legii (Europol)</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rsidRPr="00D913BC" w14:paraId="31AC61A9"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A52962" w14:textId="77777777" w:rsidR="00AE0DA4" w:rsidRPr="00D913BC" w:rsidRDefault="00AE0DA4" w:rsidP="00F87DAD">
            <w:pPr>
              <w:spacing w:before="0" w:after="0"/>
              <w:rPr>
                <w:noProof/>
                <w:sz w:val="20"/>
                <w:szCs w:val="20"/>
              </w:rPr>
            </w:pPr>
            <w:r w:rsidRPr="00D913BC">
              <w:rPr>
                <w:noProof/>
                <w:color w:val="000000"/>
                <w:sz w:val="20"/>
              </w:rPr>
              <w:t xml:space="preserve">Credite autorizate în </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315590" w14:textId="77777777" w:rsidR="00AE0DA4" w:rsidRPr="00D913BC" w:rsidRDefault="00AE0DA4" w:rsidP="00F87DAD">
            <w:pPr>
              <w:spacing w:before="0" w:after="0"/>
              <w:jc w:val="right"/>
              <w:rPr>
                <w:noProof/>
                <w:sz w:val="20"/>
                <w:szCs w:val="20"/>
              </w:rPr>
            </w:pPr>
            <w:r w:rsidRPr="00EF3C86">
              <w:rPr>
                <w:noProof/>
                <w:sz w:val="20"/>
              </w:rPr>
              <w:t>242</w:t>
            </w:r>
            <w:r w:rsidRPr="00D913BC">
              <w:rPr>
                <w:noProof/>
                <w:sz w:val="20"/>
              </w:rPr>
              <w:t> </w:t>
            </w:r>
            <w:r w:rsidRPr="00EF3C86">
              <w:rPr>
                <w:noProof/>
                <w:sz w:val="20"/>
              </w:rPr>
              <w:t>941</w:t>
            </w:r>
            <w:r w:rsidRPr="00D913BC">
              <w:rPr>
                <w:noProof/>
                <w:sz w:val="20"/>
              </w:rPr>
              <w:t> </w:t>
            </w:r>
            <w:r w:rsidRPr="00EF3C86">
              <w:rPr>
                <w:noProof/>
                <w:sz w:val="20"/>
              </w:rPr>
              <w:t>705</w:t>
            </w:r>
            <w:r w:rsidRPr="00D913BC">
              <w:rPr>
                <w:noProof/>
                <w:sz w:val="20"/>
              </w:rPr>
              <w:t>,</w:t>
            </w:r>
            <w:r w:rsidRPr="00EF3C86">
              <w:rPr>
                <w:noProof/>
                <w:sz w:val="20"/>
              </w:rPr>
              <w:t>99</w:t>
            </w:r>
          </w:p>
        </w:tc>
      </w:tr>
      <w:tr w:rsidR="00AE0DA4" w:rsidRPr="00D913BC" w14:paraId="2C27A172"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2B5CE6" w14:textId="77777777" w:rsidR="00AE0DA4" w:rsidRPr="00D913BC" w:rsidRDefault="00AE0DA4" w:rsidP="00F87DAD">
            <w:pPr>
              <w:spacing w:before="0" w:after="0"/>
              <w:rPr>
                <w:noProof/>
                <w:sz w:val="20"/>
                <w:szCs w:val="20"/>
              </w:rPr>
            </w:pPr>
            <w:r w:rsidRPr="00D913BC">
              <w:rPr>
                <w:noProof/>
                <w:color w:val="000000"/>
                <w:sz w:val="20"/>
              </w:rPr>
              <w:t xml:space="preserve">Plăți efectuate la </w:t>
            </w:r>
            <w:r w:rsidRPr="00EF3C86">
              <w:rPr>
                <w:noProof/>
                <w:color w:val="000000"/>
                <w:sz w:val="20"/>
              </w:rPr>
              <w:t>31</w:t>
            </w:r>
            <w:r w:rsidRPr="00D913BC">
              <w:rPr>
                <w:noProof/>
                <w:color w:val="000000"/>
                <w:sz w:val="20"/>
              </w:rPr>
              <w:t>.</w:t>
            </w:r>
            <w:r w:rsidRPr="00EF3C86">
              <w:rPr>
                <w:noProof/>
                <w:color w:val="000000"/>
                <w:sz w:val="20"/>
              </w:rPr>
              <w:t>12</w:t>
            </w:r>
            <w:r w:rsidRPr="00D913BC">
              <w:rPr>
                <w:noProof/>
                <w:color w:val="000000"/>
                <w:sz w:val="20"/>
              </w:rPr>
              <w:t>.</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97A87D" w14:textId="77777777" w:rsidR="00AE0DA4" w:rsidRPr="00D913BC" w:rsidRDefault="00AE0DA4" w:rsidP="00F87DAD">
            <w:pPr>
              <w:spacing w:before="0" w:after="0"/>
              <w:jc w:val="right"/>
              <w:rPr>
                <w:noProof/>
                <w:sz w:val="20"/>
                <w:szCs w:val="20"/>
              </w:rPr>
            </w:pPr>
            <w:r w:rsidRPr="00EF3C86">
              <w:rPr>
                <w:noProof/>
                <w:sz w:val="20"/>
              </w:rPr>
              <w:t>227</w:t>
            </w:r>
            <w:r w:rsidRPr="00D913BC">
              <w:rPr>
                <w:noProof/>
                <w:sz w:val="20"/>
              </w:rPr>
              <w:t> </w:t>
            </w:r>
            <w:r w:rsidRPr="00EF3C86">
              <w:rPr>
                <w:noProof/>
                <w:sz w:val="20"/>
              </w:rPr>
              <w:t>183</w:t>
            </w:r>
            <w:r w:rsidRPr="00D913BC">
              <w:rPr>
                <w:noProof/>
                <w:sz w:val="20"/>
              </w:rPr>
              <w:t> </w:t>
            </w:r>
            <w:r w:rsidRPr="00EF3C86">
              <w:rPr>
                <w:noProof/>
                <w:sz w:val="20"/>
              </w:rPr>
              <w:t>705</w:t>
            </w:r>
            <w:r w:rsidRPr="00D913BC">
              <w:rPr>
                <w:noProof/>
                <w:sz w:val="20"/>
              </w:rPr>
              <w:t>,</w:t>
            </w:r>
            <w:r w:rsidRPr="00EF3C86">
              <w:rPr>
                <w:noProof/>
                <w:sz w:val="20"/>
              </w:rPr>
              <w:t>99</w:t>
            </w:r>
          </w:p>
        </w:tc>
      </w:tr>
      <w:tr w:rsidR="00AE0DA4" w:rsidRPr="00D913BC" w14:paraId="7A3ED934"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696AAF" w14:textId="77777777" w:rsidR="00AE0DA4" w:rsidRPr="00D913BC" w:rsidRDefault="00AE0DA4" w:rsidP="00F87DAD">
            <w:pPr>
              <w:spacing w:before="0" w:after="0"/>
              <w:rPr>
                <w:noProof/>
                <w:sz w:val="20"/>
                <w:szCs w:val="20"/>
              </w:rPr>
            </w:pPr>
            <w:r w:rsidRPr="00D913BC">
              <w:rPr>
                <w:noProof/>
                <w:color w:val="000000"/>
                <w:sz w:val="20"/>
              </w:rPr>
              <w:t xml:space="preserve">Suma neutilizată la </w:t>
            </w:r>
            <w:r w:rsidRPr="00EF3C86">
              <w:rPr>
                <w:noProof/>
                <w:color w:val="000000"/>
                <w:sz w:val="20"/>
              </w:rPr>
              <w:t>31</w:t>
            </w:r>
            <w:r w:rsidRPr="00D913BC">
              <w:rPr>
                <w:noProof/>
                <w:color w:val="000000"/>
                <w:sz w:val="20"/>
              </w:rPr>
              <w:t>.</w:t>
            </w:r>
            <w:r w:rsidRPr="00EF3C86">
              <w:rPr>
                <w:noProof/>
                <w:color w:val="000000"/>
                <w:sz w:val="20"/>
              </w:rPr>
              <w:t>12</w:t>
            </w:r>
            <w:r w:rsidRPr="00D913BC">
              <w:rPr>
                <w:noProof/>
                <w:color w:val="000000"/>
                <w:sz w:val="20"/>
              </w:rPr>
              <w:t>.</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2E6E00" w14:textId="77777777" w:rsidR="00AE0DA4" w:rsidRPr="00D913BC" w:rsidRDefault="00AE0DA4" w:rsidP="00F87DAD">
            <w:pPr>
              <w:spacing w:before="0" w:after="0"/>
              <w:jc w:val="right"/>
              <w:rPr>
                <w:noProof/>
                <w:sz w:val="20"/>
                <w:szCs w:val="20"/>
              </w:rPr>
            </w:pPr>
            <w:r w:rsidRPr="00EF3C86">
              <w:rPr>
                <w:noProof/>
                <w:sz w:val="20"/>
              </w:rPr>
              <w:t>15</w:t>
            </w:r>
            <w:r w:rsidRPr="00D913BC">
              <w:rPr>
                <w:noProof/>
                <w:sz w:val="20"/>
              </w:rPr>
              <w:t> </w:t>
            </w:r>
            <w:r w:rsidRPr="00EF3C86">
              <w:rPr>
                <w:noProof/>
                <w:sz w:val="20"/>
              </w:rPr>
              <w:t>758</w:t>
            </w:r>
            <w:r w:rsidRPr="00D913BC">
              <w:rPr>
                <w:noProof/>
                <w:sz w:val="20"/>
              </w:rPr>
              <w:t> </w:t>
            </w:r>
            <w:r w:rsidRPr="00EF3C86">
              <w:rPr>
                <w:noProof/>
                <w:sz w:val="20"/>
              </w:rPr>
              <w:t>000</w:t>
            </w:r>
            <w:r w:rsidRPr="00D913BC">
              <w:rPr>
                <w:noProof/>
                <w:sz w:val="20"/>
              </w:rPr>
              <w:t>,</w:t>
            </w:r>
            <w:r w:rsidRPr="00EF3C86">
              <w:rPr>
                <w:noProof/>
                <w:sz w:val="20"/>
              </w:rPr>
              <w:t>00</w:t>
            </w:r>
          </w:p>
        </w:tc>
      </w:tr>
      <w:tr w:rsidR="00AE0DA4" w:rsidRPr="00D913BC" w14:paraId="4A424C04"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81F8C9C" w14:textId="77777777" w:rsidR="00AE0DA4" w:rsidRPr="00D913BC" w:rsidRDefault="00AE0DA4" w:rsidP="00F87DAD">
            <w:pPr>
              <w:spacing w:before="0" w:after="0"/>
              <w:rPr>
                <w:noProof/>
                <w:sz w:val="20"/>
                <w:szCs w:val="20"/>
              </w:rPr>
            </w:pPr>
            <w:r w:rsidRPr="00EF3C86">
              <w:rPr>
                <w:b/>
                <w:noProof/>
                <w:color w:val="000000"/>
                <w:sz w:val="20"/>
              </w:rPr>
              <w:t>Reportare</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D622C17" w14:textId="77777777" w:rsidR="00AE0DA4" w:rsidRPr="00EF3C86" w:rsidRDefault="00AE0DA4" w:rsidP="00F87DAD">
            <w:pPr>
              <w:spacing w:before="0" w:after="0"/>
              <w:jc w:val="right"/>
              <w:rPr>
                <w:b/>
                <w:bCs/>
                <w:noProof/>
                <w:sz w:val="20"/>
                <w:szCs w:val="20"/>
              </w:rPr>
            </w:pPr>
            <w:r w:rsidRPr="00EF3C86">
              <w:rPr>
                <w:b/>
                <w:noProof/>
                <w:sz w:val="20"/>
              </w:rPr>
              <w:t>15 758 000,00</w:t>
            </w:r>
          </w:p>
        </w:tc>
      </w:tr>
    </w:tbl>
    <w:p w14:paraId="6C6B113D" w14:textId="56F186BE" w:rsidR="003D5660" w:rsidRPr="00D913BC" w:rsidRDefault="00AE0DA4" w:rsidP="00AE0DA4">
      <w:pPr>
        <w:rPr>
          <w:noProof/>
        </w:rPr>
      </w:pPr>
      <w:r w:rsidRPr="00D913BC">
        <w:rPr>
          <w:noProof/>
        </w:rPr>
        <w:t xml:space="preserve">Regulamentul (UE) </w:t>
      </w:r>
      <w:r w:rsidRPr="00EF3C86">
        <w:rPr>
          <w:noProof/>
        </w:rPr>
        <w:t>2025</w:t>
      </w:r>
      <w:r w:rsidRPr="00D913BC">
        <w:rPr>
          <w:noProof/>
        </w:rPr>
        <w:t>/</w:t>
      </w:r>
      <w:r w:rsidRPr="00EF3C86">
        <w:rPr>
          <w:noProof/>
        </w:rPr>
        <w:t>2611</w:t>
      </w:r>
      <w:r w:rsidRPr="00D913BC">
        <w:rPr>
          <w:noProof/>
        </w:rPr>
        <w:t xml:space="preserve"> al Parlamentului European și al Consiliului de modificare a Regulamentului (UE) </w:t>
      </w:r>
      <w:r w:rsidRPr="00EF3C86">
        <w:rPr>
          <w:noProof/>
        </w:rPr>
        <w:t>2016</w:t>
      </w:r>
      <w:r w:rsidRPr="00D913BC">
        <w:rPr>
          <w:noProof/>
        </w:rPr>
        <w:t>/</w:t>
      </w:r>
      <w:r w:rsidRPr="00EF3C86">
        <w:rPr>
          <w:noProof/>
        </w:rPr>
        <w:t>794</w:t>
      </w:r>
      <w:r w:rsidRPr="00D913BC">
        <w:rPr>
          <w:noProof/>
        </w:rPr>
        <w:t xml:space="preserve"> în ceea ce privește întărirea sprijinului acordat de Europol și consolidarea cooperării polițienești, pentru prevenirea și combaterea introducerii ilegale de migranți și a traficului de persoane a fost adoptat la </w:t>
      </w:r>
      <w:r w:rsidRPr="00EF3C86">
        <w:rPr>
          <w:noProof/>
        </w:rPr>
        <w:t>16</w:t>
      </w:r>
      <w:r w:rsidRPr="00D913BC">
        <w:rPr>
          <w:noProof/>
        </w:rPr>
        <w:t xml:space="preserve"> decembrie </w:t>
      </w:r>
      <w:r w:rsidRPr="00EF3C86">
        <w:rPr>
          <w:noProof/>
        </w:rPr>
        <w:t>2025</w:t>
      </w:r>
      <w:r w:rsidRPr="00D913BC">
        <w:rPr>
          <w:noProof/>
        </w:rPr>
        <w:t>, iar creditele (</w:t>
      </w:r>
      <w:r w:rsidRPr="00EF3C86">
        <w:rPr>
          <w:noProof/>
        </w:rPr>
        <w:t>15</w:t>
      </w:r>
      <w:r w:rsidRPr="00D913BC">
        <w:rPr>
          <w:noProof/>
        </w:rPr>
        <w:t>,</w:t>
      </w:r>
      <w:r w:rsidRPr="00EF3C86">
        <w:rPr>
          <w:noProof/>
        </w:rPr>
        <w:t>8</w:t>
      </w:r>
      <w:r w:rsidR="00EF3C86">
        <w:rPr>
          <w:noProof/>
        </w:rPr>
        <w:t> </w:t>
      </w:r>
      <w:r w:rsidRPr="00D913BC">
        <w:rPr>
          <w:noProof/>
        </w:rPr>
        <w:t>milioane EUR) au fost transferate de la titlul „Dispoziții” în conformitate cu articolul </w:t>
      </w:r>
      <w:r w:rsidRPr="00EF3C86">
        <w:rPr>
          <w:noProof/>
        </w:rPr>
        <w:t>30</w:t>
      </w:r>
      <w:r w:rsidRPr="00D913BC">
        <w:rPr>
          <w:noProof/>
        </w:rPr>
        <w:t xml:space="preserve"> alineatul (</w:t>
      </w:r>
      <w:r w:rsidRPr="00EF3C86">
        <w:rPr>
          <w:noProof/>
        </w:rPr>
        <w:t>2</w:t>
      </w:r>
      <w:r w:rsidRPr="00D913BC">
        <w:rPr>
          <w:noProof/>
        </w:rPr>
        <w:t xml:space="preserve">) litera (a) din Regulamentul (UE, Euratom) </w:t>
      </w:r>
      <w:r w:rsidRPr="00EF3C86">
        <w:rPr>
          <w:noProof/>
        </w:rPr>
        <w:t>2024</w:t>
      </w:r>
      <w:r w:rsidRPr="00D913BC">
        <w:rPr>
          <w:noProof/>
        </w:rPr>
        <w:t>/</w:t>
      </w:r>
      <w:r w:rsidRPr="00EF3C86">
        <w:rPr>
          <w:noProof/>
        </w:rPr>
        <w:t>2509</w:t>
      </w:r>
      <w:r w:rsidRPr="00D913BC">
        <w:rPr>
          <w:noProof/>
        </w:rPr>
        <w:t xml:space="preserve">. Din cauza adoptării cu întârziere a regulamentului, până la sfârșitul anului </w:t>
      </w:r>
      <w:r w:rsidRPr="00EF3C86">
        <w:rPr>
          <w:noProof/>
        </w:rPr>
        <w:t>2025</w:t>
      </w:r>
      <w:r w:rsidRPr="00D913BC">
        <w:rPr>
          <w:noProof/>
        </w:rPr>
        <w:t xml:space="preserve"> s-au putut asuma doar angajamente în valoare de </w:t>
      </w:r>
      <w:r w:rsidRPr="00EF3C86">
        <w:rPr>
          <w:noProof/>
        </w:rPr>
        <w:t>4</w:t>
      </w:r>
      <w:r w:rsidRPr="00D913BC">
        <w:rPr>
          <w:noProof/>
        </w:rPr>
        <w:t>,</w:t>
      </w:r>
      <w:r w:rsidRPr="00EF3C86">
        <w:rPr>
          <w:noProof/>
        </w:rPr>
        <w:t>0</w:t>
      </w:r>
      <w:r w:rsidRPr="00D913BC">
        <w:rPr>
          <w:noProof/>
        </w:rPr>
        <w:t xml:space="preserve"> milioane EUR și nu s-a efectuat nicio plată.</w:t>
      </w:r>
    </w:p>
    <w:p w14:paraId="62813E8E" w14:textId="77777777" w:rsidR="00AE0DA4" w:rsidRPr="00D913BC" w:rsidRDefault="003D5660" w:rsidP="00AE0DA4">
      <w:pPr>
        <w:rPr>
          <w:noProof/>
        </w:rPr>
      </w:pPr>
      <w:r w:rsidRPr="00D913BC">
        <w:rPr>
          <w:noProof/>
        </w:rPr>
        <w:t xml:space="preserve">Întrucât creditele relative vor fi utilizate de Europol în </w:t>
      </w:r>
      <w:r w:rsidRPr="00EF3C86">
        <w:rPr>
          <w:noProof/>
        </w:rPr>
        <w:t>2026</w:t>
      </w:r>
      <w:r w:rsidRPr="00D913BC">
        <w:rPr>
          <w:noProof/>
        </w:rPr>
        <w:t xml:space="preserve"> pentru a acoperi costul granturilor inițiate în </w:t>
      </w:r>
      <w:r w:rsidRPr="00EF3C86">
        <w:rPr>
          <w:noProof/>
        </w:rPr>
        <w:t>2025</w:t>
      </w:r>
      <w:r w:rsidRPr="00D913BC">
        <w:rPr>
          <w:noProof/>
        </w:rPr>
        <w:t xml:space="preserve">, împreună cu cele planificate pentru </w:t>
      </w:r>
      <w:r w:rsidRPr="00EF3C86">
        <w:rPr>
          <w:noProof/>
        </w:rPr>
        <w:t>2026</w:t>
      </w:r>
      <w:r w:rsidRPr="00D913BC">
        <w:rPr>
          <w:noProof/>
        </w:rPr>
        <w:t xml:space="preserve">, </w:t>
      </w:r>
      <w:r w:rsidRPr="00EF3C86">
        <w:rPr>
          <w:noProof/>
        </w:rPr>
        <w:t>15</w:t>
      </w:r>
      <w:r w:rsidRPr="00D913BC">
        <w:rPr>
          <w:noProof/>
        </w:rPr>
        <w:t>,</w:t>
      </w:r>
      <w:r w:rsidRPr="00EF3C86">
        <w:rPr>
          <w:noProof/>
        </w:rPr>
        <w:t>8</w:t>
      </w:r>
      <w:r w:rsidRPr="00D913BC">
        <w:rPr>
          <w:noProof/>
        </w:rPr>
        <w:t xml:space="preserve"> milioane EUR urmează să fie reportate în </w:t>
      </w:r>
      <w:r w:rsidRPr="00EF3C86">
        <w:rPr>
          <w:noProof/>
        </w:rPr>
        <w:t>2026</w:t>
      </w:r>
      <w:r w:rsidRPr="00D913BC">
        <w:rPr>
          <w:noProof/>
        </w:rPr>
        <w:t xml:space="preserve">, </w:t>
      </w:r>
      <w:r w:rsidRPr="00D913BC">
        <w:rPr>
          <w:noProof/>
          <w:color w:val="000000"/>
        </w:rPr>
        <w:t>în conformitate cu articolul </w:t>
      </w:r>
      <w:r w:rsidRPr="00EF3C86">
        <w:rPr>
          <w:noProof/>
          <w:color w:val="000000"/>
        </w:rPr>
        <w:t>12</w:t>
      </w:r>
      <w:r w:rsidRPr="00D913BC">
        <w:rPr>
          <w:noProof/>
          <w:color w:val="000000"/>
        </w:rPr>
        <w:t xml:space="preserve"> alineatul (</w:t>
      </w:r>
      <w:r w:rsidRPr="00EF3C86">
        <w:rPr>
          <w:noProof/>
          <w:color w:val="000000"/>
        </w:rPr>
        <w:t>2</w:t>
      </w:r>
      <w:r w:rsidRPr="00D913BC">
        <w:rPr>
          <w:noProof/>
          <w:color w:val="000000"/>
        </w:rPr>
        <w:t xml:space="preserve">) litera (c) din Regulamentul (UE, Euratom) </w:t>
      </w:r>
      <w:r w:rsidRPr="00EF3C86">
        <w:rPr>
          <w:noProof/>
          <w:color w:val="000000"/>
        </w:rPr>
        <w:t>2024</w:t>
      </w:r>
      <w:r w:rsidRPr="00D913BC">
        <w:rPr>
          <w:noProof/>
          <w:color w:val="000000"/>
        </w:rPr>
        <w:t>/</w:t>
      </w:r>
      <w:r w:rsidRPr="00EF3C86">
        <w:rPr>
          <w:noProof/>
          <w:color w:val="000000"/>
        </w:rPr>
        <w:t>2509</w:t>
      </w:r>
      <w:r w:rsidRPr="00D913BC">
        <w:rPr>
          <w:noProof/>
        </w:rPr>
        <w:t xml:space="preserve">. În caz contrar, alocarea actuală pentru </w:t>
      </w:r>
      <w:r w:rsidRPr="00EF3C86">
        <w:rPr>
          <w:noProof/>
        </w:rPr>
        <w:t>2026</w:t>
      </w:r>
      <w:r w:rsidRPr="00D913BC">
        <w:rPr>
          <w:noProof/>
        </w:rPr>
        <w:t xml:space="preserve"> a creditelor de plată nu va fi suficientă pentru a acoperi costurile menționate.</w:t>
      </w:r>
    </w:p>
    <w:p w14:paraId="1349AEEC" w14:textId="77777777" w:rsidR="00AE0DA4" w:rsidRPr="00D913BC" w:rsidRDefault="00AE0DA4" w:rsidP="00AE0DA4">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276"/>
        <w:gridCol w:w="7338"/>
      </w:tblGrid>
      <w:tr w:rsidR="00AE0DA4" w:rsidRPr="00D913BC" w14:paraId="74C6FA95" w14:textId="77777777" w:rsidTr="00F87DAD">
        <w:trPr>
          <w:cantSplit/>
        </w:trPr>
        <w:tc>
          <w:tcPr>
            <w:tcW w:w="675" w:type="dxa"/>
          </w:tcPr>
          <w:p w14:paraId="0CC84557" w14:textId="77777777" w:rsidR="00AE0DA4" w:rsidRPr="00D913BC" w:rsidRDefault="00AE0DA4" w:rsidP="00F87DAD">
            <w:pPr>
              <w:spacing w:after="285"/>
              <w:rPr>
                <w:b/>
                <w:noProof/>
                <w:szCs w:val="24"/>
              </w:rPr>
            </w:pPr>
            <w:r w:rsidRPr="00EF3C86">
              <w:rPr>
                <w:b/>
                <w:noProof/>
              </w:rPr>
              <w:t>3</w:t>
            </w:r>
          </w:p>
        </w:tc>
        <w:tc>
          <w:tcPr>
            <w:tcW w:w="1276" w:type="dxa"/>
          </w:tcPr>
          <w:p w14:paraId="7A18D785" w14:textId="77777777" w:rsidR="00AE0DA4" w:rsidRPr="00D913BC" w:rsidRDefault="00AE0DA4" w:rsidP="00F87DAD">
            <w:pPr>
              <w:spacing w:after="285"/>
              <w:rPr>
                <w:b/>
                <w:noProof/>
                <w:szCs w:val="24"/>
              </w:rPr>
            </w:pPr>
            <w:r w:rsidRPr="00EF3C86">
              <w:rPr>
                <w:b/>
                <w:noProof/>
              </w:rPr>
              <w:t>16 02 04</w:t>
            </w:r>
          </w:p>
        </w:tc>
        <w:tc>
          <w:tcPr>
            <w:tcW w:w="7338" w:type="dxa"/>
          </w:tcPr>
          <w:p w14:paraId="2610FD02" w14:textId="77777777" w:rsidR="00AE0DA4" w:rsidRPr="00EF3C86" w:rsidRDefault="00AE0DA4" w:rsidP="00F87DAD">
            <w:pPr>
              <w:spacing w:after="285"/>
              <w:jc w:val="left"/>
              <w:rPr>
                <w:b/>
                <w:noProof/>
                <w:szCs w:val="24"/>
              </w:rPr>
            </w:pPr>
            <w:r w:rsidRPr="00EF3C86">
              <w:rPr>
                <w:b/>
                <w:noProof/>
              </w:rPr>
              <w:t>Mecanismul de redresare și reziliență – Contribuție din rezerva de ajustare la Brexit (RAB)</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rsidRPr="00D913BC" w14:paraId="274AD867"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882390" w14:textId="77777777" w:rsidR="00AE0DA4" w:rsidRPr="00D913BC" w:rsidRDefault="00AE0DA4" w:rsidP="00F87DAD">
            <w:pPr>
              <w:spacing w:before="0" w:after="0"/>
              <w:rPr>
                <w:noProof/>
                <w:sz w:val="20"/>
                <w:szCs w:val="20"/>
              </w:rPr>
            </w:pPr>
            <w:r w:rsidRPr="00D913BC">
              <w:rPr>
                <w:noProof/>
                <w:color w:val="000000"/>
                <w:sz w:val="20"/>
              </w:rPr>
              <w:t xml:space="preserve">Credite autorizate în </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C9017C" w14:textId="77777777" w:rsidR="00AE0DA4" w:rsidRPr="00D913BC" w:rsidRDefault="00AE0DA4" w:rsidP="00F87DAD">
            <w:pPr>
              <w:spacing w:before="0" w:after="0"/>
              <w:jc w:val="right"/>
              <w:rPr>
                <w:noProof/>
                <w:sz w:val="20"/>
                <w:szCs w:val="20"/>
              </w:rPr>
            </w:pPr>
            <w:r w:rsidRPr="00EF3C86">
              <w:rPr>
                <w:noProof/>
                <w:sz w:val="20"/>
              </w:rPr>
              <w:t>564</w:t>
            </w:r>
            <w:r w:rsidRPr="00D913BC">
              <w:rPr>
                <w:noProof/>
                <w:sz w:val="20"/>
              </w:rPr>
              <w:t> </w:t>
            </w:r>
            <w:r w:rsidRPr="00EF3C86">
              <w:rPr>
                <w:noProof/>
                <w:sz w:val="20"/>
              </w:rPr>
              <w:t>421</w:t>
            </w:r>
            <w:r w:rsidRPr="00D913BC">
              <w:rPr>
                <w:noProof/>
                <w:sz w:val="20"/>
              </w:rPr>
              <w:t> </w:t>
            </w:r>
            <w:r w:rsidRPr="00EF3C86">
              <w:rPr>
                <w:noProof/>
                <w:sz w:val="20"/>
              </w:rPr>
              <w:t>910</w:t>
            </w:r>
            <w:r w:rsidRPr="00D913BC">
              <w:rPr>
                <w:noProof/>
                <w:sz w:val="20"/>
              </w:rPr>
              <w:t>,</w:t>
            </w:r>
            <w:r w:rsidRPr="00EF3C86">
              <w:rPr>
                <w:noProof/>
                <w:sz w:val="20"/>
              </w:rPr>
              <w:t>00</w:t>
            </w:r>
          </w:p>
        </w:tc>
      </w:tr>
      <w:tr w:rsidR="00AE0DA4" w:rsidRPr="00D913BC" w14:paraId="60CDE0E5"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5C9F89" w14:textId="77777777" w:rsidR="00AE0DA4" w:rsidRPr="00D913BC" w:rsidRDefault="00AE0DA4" w:rsidP="00F87DAD">
            <w:pPr>
              <w:spacing w:before="0" w:after="0"/>
              <w:rPr>
                <w:noProof/>
                <w:sz w:val="20"/>
                <w:szCs w:val="20"/>
              </w:rPr>
            </w:pPr>
            <w:r w:rsidRPr="00D913BC">
              <w:rPr>
                <w:noProof/>
                <w:color w:val="000000"/>
                <w:sz w:val="20"/>
              </w:rPr>
              <w:t xml:space="preserve">Plăți efectuate la </w:t>
            </w:r>
            <w:r w:rsidRPr="00EF3C86">
              <w:rPr>
                <w:noProof/>
                <w:color w:val="000000"/>
                <w:sz w:val="20"/>
              </w:rPr>
              <w:t>31</w:t>
            </w:r>
            <w:r w:rsidRPr="00D913BC">
              <w:rPr>
                <w:noProof/>
                <w:color w:val="000000"/>
                <w:sz w:val="20"/>
              </w:rPr>
              <w:t>.</w:t>
            </w:r>
            <w:r w:rsidRPr="00EF3C86">
              <w:rPr>
                <w:noProof/>
                <w:color w:val="000000"/>
                <w:sz w:val="20"/>
              </w:rPr>
              <w:t>12</w:t>
            </w:r>
            <w:r w:rsidRPr="00D913BC">
              <w:rPr>
                <w:noProof/>
                <w:color w:val="000000"/>
                <w:sz w:val="20"/>
              </w:rPr>
              <w:t>.</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614CD8" w14:textId="77777777" w:rsidR="00AE0DA4" w:rsidRPr="00D913BC" w:rsidRDefault="00AE0DA4" w:rsidP="00F87DAD">
            <w:pPr>
              <w:spacing w:before="0" w:after="0"/>
              <w:jc w:val="right"/>
              <w:rPr>
                <w:noProof/>
                <w:sz w:val="20"/>
                <w:szCs w:val="20"/>
              </w:rPr>
            </w:pPr>
            <w:r w:rsidRPr="00EF3C86">
              <w:rPr>
                <w:noProof/>
                <w:sz w:val="20"/>
              </w:rPr>
              <w:t>546</w:t>
            </w:r>
            <w:r w:rsidRPr="00D913BC">
              <w:rPr>
                <w:noProof/>
                <w:sz w:val="20"/>
              </w:rPr>
              <w:t> </w:t>
            </w:r>
            <w:r w:rsidRPr="00EF3C86">
              <w:rPr>
                <w:noProof/>
                <w:sz w:val="20"/>
              </w:rPr>
              <w:t>642</w:t>
            </w:r>
            <w:r w:rsidRPr="00D913BC">
              <w:rPr>
                <w:noProof/>
                <w:sz w:val="20"/>
              </w:rPr>
              <w:t> </w:t>
            </w:r>
            <w:r w:rsidRPr="00EF3C86">
              <w:rPr>
                <w:noProof/>
                <w:sz w:val="20"/>
              </w:rPr>
              <w:t>836</w:t>
            </w:r>
            <w:r w:rsidRPr="00D913BC">
              <w:rPr>
                <w:noProof/>
                <w:sz w:val="20"/>
              </w:rPr>
              <w:t>,</w:t>
            </w:r>
            <w:r w:rsidRPr="00EF3C86">
              <w:rPr>
                <w:noProof/>
                <w:sz w:val="20"/>
              </w:rPr>
              <w:t>00</w:t>
            </w:r>
          </w:p>
        </w:tc>
      </w:tr>
      <w:tr w:rsidR="00AE0DA4" w:rsidRPr="00D913BC" w14:paraId="6341BB35"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3996A5" w14:textId="77777777" w:rsidR="00AE0DA4" w:rsidRPr="00D913BC" w:rsidRDefault="00AE0DA4" w:rsidP="00F87DAD">
            <w:pPr>
              <w:spacing w:before="0" w:after="0"/>
              <w:rPr>
                <w:noProof/>
                <w:sz w:val="20"/>
                <w:szCs w:val="20"/>
              </w:rPr>
            </w:pPr>
            <w:r w:rsidRPr="00D913BC">
              <w:rPr>
                <w:noProof/>
                <w:color w:val="000000"/>
                <w:sz w:val="20"/>
              </w:rPr>
              <w:t xml:space="preserve">Suma neutilizată la </w:t>
            </w:r>
            <w:r w:rsidRPr="00EF3C86">
              <w:rPr>
                <w:noProof/>
                <w:color w:val="000000"/>
                <w:sz w:val="20"/>
              </w:rPr>
              <w:t>31</w:t>
            </w:r>
            <w:r w:rsidRPr="00D913BC">
              <w:rPr>
                <w:noProof/>
                <w:color w:val="000000"/>
                <w:sz w:val="20"/>
              </w:rPr>
              <w:t>.</w:t>
            </w:r>
            <w:r w:rsidRPr="00EF3C86">
              <w:rPr>
                <w:noProof/>
                <w:color w:val="000000"/>
                <w:sz w:val="20"/>
              </w:rPr>
              <w:t>12</w:t>
            </w:r>
            <w:r w:rsidRPr="00D913BC">
              <w:rPr>
                <w:noProof/>
                <w:color w:val="000000"/>
                <w:sz w:val="20"/>
              </w:rPr>
              <w:t>.</w:t>
            </w:r>
            <w:r w:rsidRPr="00EF3C86">
              <w:rPr>
                <w:noProof/>
                <w:color w:val="000000"/>
                <w:sz w:val="20"/>
              </w:rPr>
              <w:t>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550F89" w14:textId="77777777" w:rsidR="00AE0DA4" w:rsidRPr="00D913BC" w:rsidRDefault="00AE0DA4" w:rsidP="00F87DAD">
            <w:pPr>
              <w:spacing w:before="0" w:after="0"/>
              <w:jc w:val="right"/>
              <w:rPr>
                <w:noProof/>
                <w:sz w:val="20"/>
                <w:szCs w:val="20"/>
              </w:rPr>
            </w:pPr>
            <w:r w:rsidRPr="00EF3C86">
              <w:rPr>
                <w:noProof/>
                <w:sz w:val="20"/>
              </w:rPr>
              <w:t>17</w:t>
            </w:r>
            <w:r w:rsidRPr="00D913BC">
              <w:rPr>
                <w:noProof/>
                <w:sz w:val="20"/>
              </w:rPr>
              <w:t> </w:t>
            </w:r>
            <w:r w:rsidRPr="00EF3C86">
              <w:rPr>
                <w:noProof/>
                <w:sz w:val="20"/>
              </w:rPr>
              <w:t>779</w:t>
            </w:r>
            <w:r w:rsidRPr="00D913BC">
              <w:rPr>
                <w:noProof/>
                <w:sz w:val="20"/>
              </w:rPr>
              <w:t> </w:t>
            </w:r>
            <w:r w:rsidRPr="00EF3C86">
              <w:rPr>
                <w:noProof/>
                <w:sz w:val="20"/>
              </w:rPr>
              <w:t>074</w:t>
            </w:r>
            <w:r w:rsidRPr="00D913BC">
              <w:rPr>
                <w:noProof/>
                <w:sz w:val="20"/>
              </w:rPr>
              <w:t>,</w:t>
            </w:r>
            <w:r w:rsidRPr="00EF3C86">
              <w:rPr>
                <w:noProof/>
                <w:sz w:val="20"/>
              </w:rPr>
              <w:t>00</w:t>
            </w:r>
          </w:p>
        </w:tc>
      </w:tr>
      <w:tr w:rsidR="00AE0DA4" w:rsidRPr="00D913BC" w14:paraId="63160E0F"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BB7C22F" w14:textId="77777777" w:rsidR="00AE0DA4" w:rsidRPr="00D913BC" w:rsidRDefault="00AE0DA4" w:rsidP="00F87DAD">
            <w:pPr>
              <w:spacing w:before="0" w:after="0"/>
              <w:rPr>
                <w:noProof/>
                <w:sz w:val="20"/>
                <w:szCs w:val="20"/>
              </w:rPr>
            </w:pPr>
            <w:r w:rsidRPr="00EF3C86">
              <w:rPr>
                <w:b/>
                <w:noProof/>
                <w:color w:val="000000"/>
                <w:sz w:val="20"/>
              </w:rPr>
              <w:t>Reportare</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3A16E6D" w14:textId="77777777" w:rsidR="00AE0DA4" w:rsidRPr="00EF3C86" w:rsidRDefault="00AE0DA4" w:rsidP="00F87DAD">
            <w:pPr>
              <w:spacing w:before="0" w:after="0"/>
              <w:jc w:val="right"/>
              <w:rPr>
                <w:b/>
                <w:bCs/>
                <w:noProof/>
                <w:sz w:val="20"/>
                <w:szCs w:val="20"/>
              </w:rPr>
            </w:pPr>
            <w:r w:rsidRPr="00EF3C86">
              <w:rPr>
                <w:b/>
                <w:noProof/>
                <w:sz w:val="20"/>
              </w:rPr>
              <w:t>17 779 074,00</w:t>
            </w:r>
          </w:p>
        </w:tc>
      </w:tr>
    </w:tbl>
    <w:p w14:paraId="602633B5" w14:textId="77777777" w:rsidR="00AE0DA4" w:rsidRPr="00D913BC" w:rsidRDefault="00AE0DA4" w:rsidP="00AE0DA4">
      <w:pPr>
        <w:spacing w:after="285"/>
        <w:rPr>
          <w:noProof/>
          <w:color w:val="000000"/>
        </w:rPr>
      </w:pPr>
      <w:r w:rsidRPr="00D913BC">
        <w:rPr>
          <w:noProof/>
          <w:color w:val="000000"/>
        </w:rPr>
        <w:t xml:space="preserve">În urma adoptării Regulamentului (UE) </w:t>
      </w:r>
      <w:r w:rsidRPr="00EF3C86">
        <w:rPr>
          <w:noProof/>
          <w:color w:val="000000"/>
        </w:rPr>
        <w:t>2023</w:t>
      </w:r>
      <w:r w:rsidRPr="00D913BC">
        <w:rPr>
          <w:noProof/>
          <w:color w:val="000000"/>
        </w:rPr>
        <w:t>/</w:t>
      </w:r>
      <w:r w:rsidRPr="00EF3C86">
        <w:rPr>
          <w:noProof/>
          <w:color w:val="000000"/>
        </w:rPr>
        <w:t>435</w:t>
      </w:r>
      <w:r w:rsidRPr="00D913BC">
        <w:rPr>
          <w:noProof/>
          <w:color w:val="000000"/>
        </w:rPr>
        <w:t xml:space="preserve"> în ceea ce privește modificările aduse Mecanismului de redresare și reziliență (MRR)</w:t>
      </w:r>
      <w:r w:rsidRPr="00D913BC">
        <w:rPr>
          <w:rStyle w:val="FootnoteReference"/>
          <w:noProof/>
          <w:color w:val="000000"/>
        </w:rPr>
        <w:footnoteReference w:id="5"/>
      </w:r>
      <w:r w:rsidRPr="00D913BC">
        <w:rPr>
          <w:noProof/>
          <w:color w:val="000000"/>
        </w:rPr>
        <w:t xml:space="preserve"> și a încorporării capitolelor privind REPowerEU, statele membre ale UE au beneficiat de posibilitatea de a transfera fonduri din RAB către MRR. În temeiul articolului </w:t>
      </w:r>
      <w:r w:rsidRPr="00EF3C86">
        <w:rPr>
          <w:noProof/>
          <w:color w:val="000000"/>
        </w:rPr>
        <w:t>4</w:t>
      </w:r>
      <w:r w:rsidRPr="00D913BC">
        <w:rPr>
          <w:noProof/>
          <w:color w:val="000000"/>
        </w:rPr>
        <w:t xml:space="preserve">a din Regulamentul (UE) </w:t>
      </w:r>
      <w:r w:rsidRPr="00EF3C86">
        <w:rPr>
          <w:noProof/>
          <w:color w:val="000000"/>
        </w:rPr>
        <w:t>2021</w:t>
      </w:r>
      <w:r w:rsidRPr="00D913BC">
        <w:rPr>
          <w:noProof/>
          <w:color w:val="000000"/>
        </w:rPr>
        <w:t>/</w:t>
      </w:r>
      <w:r w:rsidRPr="00EF3C86">
        <w:rPr>
          <w:noProof/>
          <w:color w:val="000000"/>
        </w:rPr>
        <w:t>1755</w:t>
      </w:r>
      <w:r w:rsidRPr="00D913BC">
        <w:rPr>
          <w:rStyle w:val="FootnoteReference"/>
          <w:noProof/>
          <w:color w:val="000000"/>
        </w:rPr>
        <w:footnoteReference w:id="6"/>
      </w:r>
      <w:r w:rsidRPr="00D913BC">
        <w:rPr>
          <w:noProof/>
          <w:color w:val="000000"/>
        </w:rPr>
        <w:t xml:space="preserve">, statele membre au prezentat cereri de transfer până la </w:t>
      </w:r>
      <w:r w:rsidRPr="00EF3C86">
        <w:rPr>
          <w:noProof/>
          <w:color w:val="000000"/>
        </w:rPr>
        <w:t>1</w:t>
      </w:r>
      <w:r w:rsidRPr="00D913BC">
        <w:rPr>
          <w:noProof/>
          <w:color w:val="000000"/>
        </w:rPr>
        <w:t xml:space="preserve"> martie </w:t>
      </w:r>
      <w:r w:rsidRPr="00EF3C86">
        <w:rPr>
          <w:noProof/>
          <w:color w:val="000000"/>
        </w:rPr>
        <w:t>2023</w:t>
      </w:r>
      <w:r w:rsidRPr="00D913BC">
        <w:rPr>
          <w:noProof/>
          <w:color w:val="000000"/>
        </w:rPr>
        <w:t xml:space="preserve">. </w:t>
      </w:r>
    </w:p>
    <w:p w14:paraId="349A93ED" w14:textId="77777777" w:rsidR="005311B9" w:rsidRPr="00D913BC" w:rsidRDefault="00AE0DA4" w:rsidP="00AE0DA4">
      <w:pPr>
        <w:spacing w:after="285"/>
        <w:rPr>
          <w:noProof/>
          <w:color w:val="000000"/>
        </w:rPr>
      </w:pPr>
      <w:r w:rsidRPr="00D913BC">
        <w:rPr>
          <w:noProof/>
          <w:color w:val="000000"/>
        </w:rPr>
        <w:t xml:space="preserve">La </w:t>
      </w:r>
      <w:r w:rsidRPr="00EF3C86">
        <w:rPr>
          <w:noProof/>
          <w:color w:val="000000"/>
        </w:rPr>
        <w:t>17</w:t>
      </w:r>
      <w:r w:rsidRPr="00D913BC">
        <w:rPr>
          <w:noProof/>
          <w:color w:val="000000"/>
        </w:rPr>
        <w:t xml:space="preserve"> aprilie </w:t>
      </w:r>
      <w:r w:rsidRPr="00EF3C86">
        <w:rPr>
          <w:noProof/>
          <w:color w:val="000000"/>
        </w:rPr>
        <w:t>2023</w:t>
      </w:r>
      <w:r w:rsidRPr="00D913BC">
        <w:rPr>
          <w:noProof/>
          <w:color w:val="000000"/>
        </w:rPr>
        <w:t>, ca urmare a transferului de resurse către MRR, Comisia Europeană a adoptat Decizia de punere în aplicare C(</w:t>
      </w:r>
      <w:r w:rsidRPr="00EF3C86">
        <w:rPr>
          <w:noProof/>
          <w:color w:val="000000"/>
        </w:rPr>
        <w:t>2023</w:t>
      </w:r>
      <w:r w:rsidRPr="00D913BC">
        <w:rPr>
          <w:noProof/>
          <w:color w:val="000000"/>
        </w:rPr>
        <w:t>) </w:t>
      </w:r>
      <w:r w:rsidRPr="00EF3C86">
        <w:rPr>
          <w:noProof/>
          <w:color w:val="000000"/>
        </w:rPr>
        <w:t>2459</w:t>
      </w:r>
      <w:r w:rsidRPr="00D913BC">
        <w:rPr>
          <w:rStyle w:val="FootnoteReference"/>
          <w:noProof/>
          <w:color w:val="000000"/>
        </w:rPr>
        <w:footnoteReference w:id="7"/>
      </w:r>
      <w:r w:rsidRPr="00D913BC">
        <w:rPr>
          <w:noProof/>
          <w:color w:val="000000"/>
        </w:rPr>
        <w:t xml:space="preserve"> de modificare a Deciziei de punere în aplicare (UE) </w:t>
      </w:r>
      <w:r w:rsidRPr="00EF3C86">
        <w:rPr>
          <w:noProof/>
          <w:color w:val="000000"/>
        </w:rPr>
        <w:t>2021</w:t>
      </w:r>
      <w:r w:rsidRPr="00D913BC">
        <w:rPr>
          <w:noProof/>
          <w:color w:val="000000"/>
        </w:rPr>
        <w:t>/</w:t>
      </w:r>
      <w:r w:rsidRPr="00EF3C86">
        <w:rPr>
          <w:noProof/>
          <w:color w:val="000000"/>
        </w:rPr>
        <w:t>1803</w:t>
      </w:r>
      <w:r w:rsidRPr="00D913BC">
        <w:rPr>
          <w:noProof/>
          <w:color w:val="000000"/>
        </w:rPr>
        <w:t xml:space="preserve"> de stabilire a cuantumurilor provizorii alocate fiecărui stat membru din resursele rezervei de ajustare la Brexit și a cuantumului minim al sprijinului acordat comunităților costiere locale și regionale. </w:t>
      </w:r>
    </w:p>
    <w:p w14:paraId="2929B787" w14:textId="77777777" w:rsidR="00AE0DA4" w:rsidRPr="00D913BC" w:rsidRDefault="00AE0DA4" w:rsidP="00AE0DA4">
      <w:pPr>
        <w:spacing w:after="285"/>
        <w:rPr>
          <w:noProof/>
          <w:color w:val="000000"/>
        </w:rPr>
      </w:pPr>
      <w:r w:rsidRPr="00D913BC">
        <w:rPr>
          <w:noProof/>
          <w:color w:val="000000"/>
        </w:rPr>
        <w:t xml:space="preserve">Luxemburgul a solicitat un transfer parțial din alocarea sa din RAB către MRR pentru a sprijini investițiile din cadrul capitolului privind REPowerEU, iar </w:t>
      </w:r>
      <w:r w:rsidRPr="00EF3C86">
        <w:rPr>
          <w:noProof/>
          <w:color w:val="000000"/>
        </w:rPr>
        <w:t>75</w:t>
      </w:r>
      <w:r w:rsidRPr="00D913BC">
        <w:rPr>
          <w:noProof/>
          <w:color w:val="000000"/>
        </w:rPr>
        <w:t>,</w:t>
      </w:r>
      <w:r w:rsidRPr="00EF3C86">
        <w:rPr>
          <w:noProof/>
          <w:color w:val="000000"/>
        </w:rPr>
        <w:t>6</w:t>
      </w:r>
      <w:r w:rsidRPr="00D913BC">
        <w:rPr>
          <w:noProof/>
          <w:color w:val="000000"/>
        </w:rPr>
        <w:t xml:space="preserve"> milioane EUR au fost puse la dispoziție din rezerva bugetară.</w:t>
      </w:r>
    </w:p>
    <w:p w14:paraId="40727402" w14:textId="298DE8B7" w:rsidR="00AE0DA4" w:rsidRPr="00D913BC" w:rsidRDefault="00AE0DA4" w:rsidP="00AE0DA4">
      <w:pPr>
        <w:spacing w:after="285"/>
        <w:rPr>
          <w:noProof/>
          <w:color w:val="000000"/>
        </w:rPr>
      </w:pPr>
      <w:r w:rsidRPr="00D913BC">
        <w:rPr>
          <w:noProof/>
          <w:color w:val="000000"/>
        </w:rPr>
        <w:t xml:space="preserve">Planul revizuit de redresare și reziliență al Luxemburgului, adoptat de Consiliu la </w:t>
      </w:r>
      <w:r w:rsidRPr="00EF3C86">
        <w:rPr>
          <w:noProof/>
          <w:color w:val="000000"/>
        </w:rPr>
        <w:t>13</w:t>
      </w:r>
      <w:r w:rsidR="00EF3C86">
        <w:rPr>
          <w:noProof/>
          <w:color w:val="000000"/>
        </w:rPr>
        <w:t> </w:t>
      </w:r>
      <w:r w:rsidRPr="00D913BC">
        <w:rPr>
          <w:noProof/>
          <w:color w:val="000000"/>
        </w:rPr>
        <w:t xml:space="preserve">noiembrie </w:t>
      </w:r>
      <w:r w:rsidRPr="00EF3C86">
        <w:rPr>
          <w:noProof/>
          <w:color w:val="000000"/>
        </w:rPr>
        <w:t>2025</w:t>
      </w:r>
      <w:r w:rsidRPr="00D913BC">
        <w:rPr>
          <w:rStyle w:val="FootnoteReference"/>
          <w:noProof/>
          <w:color w:val="000000"/>
        </w:rPr>
        <w:footnoteReference w:id="8"/>
      </w:r>
      <w:r w:rsidRPr="00D913BC">
        <w:rPr>
          <w:noProof/>
          <w:color w:val="000000"/>
        </w:rPr>
        <w:t xml:space="preserve">, a redus numărul cererilor de plată de la trei la două, simplificând punerea în aplicare. Auditul privind restul cererilor de plată este încă în desfășurare, ceea ce amână depunerea următoarei cereri de plată până la începutul anului </w:t>
      </w:r>
      <w:r w:rsidRPr="00EF3C86">
        <w:rPr>
          <w:noProof/>
          <w:color w:val="000000"/>
        </w:rPr>
        <w:t>2026</w:t>
      </w:r>
      <w:r w:rsidRPr="00D913BC">
        <w:rPr>
          <w:noProof/>
          <w:color w:val="000000"/>
        </w:rPr>
        <w:t xml:space="preserve">. Din acest motiv, din cele </w:t>
      </w:r>
      <w:r w:rsidRPr="00EF3C86">
        <w:rPr>
          <w:noProof/>
          <w:color w:val="000000"/>
        </w:rPr>
        <w:t>75</w:t>
      </w:r>
      <w:r w:rsidRPr="00D913BC">
        <w:rPr>
          <w:noProof/>
          <w:color w:val="000000"/>
        </w:rPr>
        <w:t>,</w:t>
      </w:r>
      <w:r w:rsidRPr="00EF3C86">
        <w:rPr>
          <w:noProof/>
          <w:color w:val="000000"/>
        </w:rPr>
        <w:t>6</w:t>
      </w:r>
      <w:r w:rsidRPr="00D913BC">
        <w:rPr>
          <w:noProof/>
          <w:color w:val="000000"/>
        </w:rPr>
        <w:t xml:space="preserve"> milioane EUR transferate cu titlul de credite de plată, doar </w:t>
      </w:r>
      <w:r w:rsidRPr="00EF3C86">
        <w:rPr>
          <w:noProof/>
          <w:color w:val="000000"/>
        </w:rPr>
        <w:t>57</w:t>
      </w:r>
      <w:r w:rsidRPr="00D913BC">
        <w:rPr>
          <w:noProof/>
          <w:color w:val="000000"/>
        </w:rPr>
        <w:t>,</w:t>
      </w:r>
      <w:r w:rsidRPr="00EF3C86">
        <w:rPr>
          <w:noProof/>
          <w:color w:val="000000"/>
        </w:rPr>
        <w:t>8</w:t>
      </w:r>
      <w:r w:rsidRPr="00D913BC">
        <w:rPr>
          <w:noProof/>
          <w:color w:val="000000"/>
        </w:rPr>
        <w:t xml:space="preserve"> milioane EUR au fost utilizate pentru efectuarea de plăți către Luxemburg în </w:t>
      </w:r>
      <w:r w:rsidRPr="00EF3C86">
        <w:rPr>
          <w:noProof/>
          <w:color w:val="000000"/>
        </w:rPr>
        <w:t>2025</w:t>
      </w:r>
      <w:r w:rsidRPr="00D913BC">
        <w:rPr>
          <w:noProof/>
          <w:color w:val="000000"/>
        </w:rPr>
        <w:t xml:space="preserve">, restul de </w:t>
      </w:r>
      <w:r w:rsidRPr="00EF3C86">
        <w:rPr>
          <w:noProof/>
          <w:color w:val="000000"/>
        </w:rPr>
        <w:t>17</w:t>
      </w:r>
      <w:r w:rsidRPr="00D913BC">
        <w:rPr>
          <w:noProof/>
          <w:color w:val="000000"/>
        </w:rPr>
        <w:t>,</w:t>
      </w:r>
      <w:r w:rsidRPr="00EF3C86">
        <w:rPr>
          <w:noProof/>
          <w:color w:val="000000"/>
        </w:rPr>
        <w:t>8</w:t>
      </w:r>
      <w:r w:rsidRPr="00D913BC">
        <w:rPr>
          <w:noProof/>
          <w:color w:val="000000"/>
        </w:rPr>
        <w:t xml:space="preserve"> milioane EUR rămânând necheltuite.</w:t>
      </w:r>
    </w:p>
    <w:p w14:paraId="01D952E3" w14:textId="77777777" w:rsidR="00AE0DA4" w:rsidRPr="00D913BC" w:rsidRDefault="00AE0DA4" w:rsidP="00AE0DA4">
      <w:pPr>
        <w:spacing w:after="285"/>
        <w:rPr>
          <w:noProof/>
          <w:color w:val="000000"/>
        </w:rPr>
      </w:pPr>
      <w:r w:rsidRPr="00D913BC">
        <w:rPr>
          <w:noProof/>
          <w:color w:val="000000"/>
        </w:rPr>
        <w:t xml:space="preserve">Întrucât în </w:t>
      </w:r>
      <w:r w:rsidRPr="00EF3C86">
        <w:rPr>
          <w:noProof/>
          <w:color w:val="000000"/>
        </w:rPr>
        <w:t>2026</w:t>
      </w:r>
      <w:r w:rsidRPr="00D913BC">
        <w:rPr>
          <w:noProof/>
          <w:color w:val="000000"/>
        </w:rPr>
        <w:t xml:space="preserve"> angajamentul deschis ale Luxemburgului se ridică la </w:t>
      </w:r>
      <w:r w:rsidRPr="00EF3C86">
        <w:rPr>
          <w:noProof/>
          <w:color w:val="000000"/>
        </w:rPr>
        <w:t>70</w:t>
      </w:r>
      <w:r w:rsidRPr="00D913BC">
        <w:rPr>
          <w:noProof/>
          <w:color w:val="000000"/>
        </w:rPr>
        <w:t>,</w:t>
      </w:r>
      <w:r w:rsidRPr="00EF3C86">
        <w:rPr>
          <w:noProof/>
          <w:color w:val="000000"/>
        </w:rPr>
        <w:t>7</w:t>
      </w:r>
      <w:r w:rsidRPr="00D913BC">
        <w:rPr>
          <w:noProof/>
          <w:color w:val="000000"/>
        </w:rPr>
        <w:t xml:space="preserve"> milioane EUR, iar bugetul votat pentru </w:t>
      </w:r>
      <w:r w:rsidRPr="00EF3C86">
        <w:rPr>
          <w:noProof/>
          <w:color w:val="000000"/>
        </w:rPr>
        <w:t>2026</w:t>
      </w:r>
      <w:r w:rsidRPr="00D913BC">
        <w:rPr>
          <w:noProof/>
          <w:color w:val="000000"/>
        </w:rPr>
        <w:t xml:space="preserve"> este insuficient (</w:t>
      </w:r>
      <w:r w:rsidRPr="00EF3C86">
        <w:rPr>
          <w:noProof/>
          <w:color w:val="000000"/>
        </w:rPr>
        <w:t>52</w:t>
      </w:r>
      <w:r w:rsidRPr="00D913BC">
        <w:rPr>
          <w:noProof/>
          <w:color w:val="000000"/>
        </w:rPr>
        <w:t>,</w:t>
      </w:r>
      <w:r w:rsidRPr="00EF3C86">
        <w:rPr>
          <w:noProof/>
          <w:color w:val="000000"/>
        </w:rPr>
        <w:t>9</w:t>
      </w:r>
      <w:r w:rsidRPr="00D913BC">
        <w:rPr>
          <w:noProof/>
          <w:color w:val="000000"/>
        </w:rPr>
        <w:t xml:space="preserve"> milioane EUR în credite de plată), creditele necheltuite în </w:t>
      </w:r>
      <w:r w:rsidRPr="00EF3C86">
        <w:rPr>
          <w:noProof/>
          <w:color w:val="000000"/>
        </w:rPr>
        <w:t>2025</w:t>
      </w:r>
      <w:r w:rsidRPr="00D913BC">
        <w:rPr>
          <w:noProof/>
          <w:color w:val="000000"/>
        </w:rPr>
        <w:t xml:space="preserve"> (</w:t>
      </w:r>
      <w:r w:rsidRPr="00EF3C86">
        <w:rPr>
          <w:noProof/>
          <w:color w:val="000000"/>
        </w:rPr>
        <w:t>17</w:t>
      </w:r>
      <w:r w:rsidRPr="00D913BC">
        <w:rPr>
          <w:noProof/>
          <w:color w:val="000000"/>
        </w:rPr>
        <w:t>,</w:t>
      </w:r>
      <w:r w:rsidRPr="00EF3C86">
        <w:rPr>
          <w:noProof/>
          <w:color w:val="000000"/>
        </w:rPr>
        <w:t>8</w:t>
      </w:r>
      <w:r w:rsidRPr="00D913BC">
        <w:rPr>
          <w:noProof/>
          <w:color w:val="000000"/>
        </w:rPr>
        <w:t xml:space="preserve"> milioane EUR) urmează să fie reportate în </w:t>
      </w:r>
      <w:r w:rsidRPr="00EF3C86">
        <w:rPr>
          <w:noProof/>
          <w:color w:val="000000"/>
        </w:rPr>
        <w:t>2026</w:t>
      </w:r>
      <w:r w:rsidRPr="00D913BC">
        <w:rPr>
          <w:noProof/>
          <w:color w:val="000000"/>
        </w:rPr>
        <w:t>, în conformitate cu articolul </w:t>
      </w:r>
      <w:r w:rsidRPr="00EF3C86">
        <w:rPr>
          <w:noProof/>
          <w:color w:val="000000"/>
        </w:rPr>
        <w:t>12</w:t>
      </w:r>
      <w:r w:rsidRPr="00D913BC">
        <w:rPr>
          <w:noProof/>
          <w:color w:val="000000"/>
        </w:rPr>
        <w:t xml:space="preserve"> alineatul (</w:t>
      </w:r>
      <w:r w:rsidRPr="00EF3C86">
        <w:rPr>
          <w:noProof/>
          <w:color w:val="000000"/>
        </w:rPr>
        <w:t>2</w:t>
      </w:r>
      <w:r w:rsidRPr="00D913BC">
        <w:rPr>
          <w:noProof/>
          <w:color w:val="000000"/>
        </w:rPr>
        <w:t xml:space="preserve">) litera (c) din Regulamentul (UE, Euratom) </w:t>
      </w:r>
      <w:r w:rsidRPr="00EF3C86">
        <w:rPr>
          <w:noProof/>
          <w:color w:val="000000"/>
        </w:rPr>
        <w:t>2024</w:t>
      </w:r>
      <w:r w:rsidRPr="00D913BC">
        <w:rPr>
          <w:noProof/>
          <w:color w:val="000000"/>
        </w:rPr>
        <w:t>/</w:t>
      </w:r>
      <w:r w:rsidRPr="00EF3C86">
        <w:rPr>
          <w:noProof/>
          <w:color w:val="000000"/>
        </w:rPr>
        <w:t>2509</w:t>
      </w:r>
      <w:r w:rsidRPr="00D913BC">
        <w:rPr>
          <w:noProof/>
          <w:color w:val="000000"/>
        </w:rPr>
        <w:t xml:space="preserve">. </w:t>
      </w:r>
    </w:p>
    <w:p w14:paraId="7F2D7CC9" w14:textId="7EA8FA0A" w:rsidR="00132E74" w:rsidRDefault="004B3CA1" w:rsidP="00EB6BB8">
      <w:pPr>
        <w:spacing w:after="285"/>
        <w:rPr>
          <w:noProof/>
          <w:color w:val="000000"/>
        </w:rPr>
      </w:pPr>
      <w:r>
        <w:rPr>
          <w:noProof/>
          <w:color w:val="000000"/>
        </w:rPr>
        <w:t xml:space="preserve">Trebuie precizat </w:t>
      </w:r>
      <w:r w:rsidR="00AE0DA4" w:rsidRPr="00D913BC">
        <w:rPr>
          <w:noProof/>
          <w:color w:val="000000"/>
        </w:rPr>
        <w:t xml:space="preserve">că Luxemburgul rămâne singurul stat membru cu un angajament deschis în cadrul MRR, ceea ce împiedică realocarea către alte state membre a creditelor de plată care expiră. </w:t>
      </w:r>
    </w:p>
    <w:sectPr w:rsidR="00132E74" w:rsidSect="00CF52F7">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04A8B8" w14:textId="77777777" w:rsidR="000A4CF5" w:rsidRDefault="000A4CF5" w:rsidP="00836A78">
      <w:pPr>
        <w:spacing w:before="0" w:after="0"/>
      </w:pPr>
      <w:r>
        <w:separator/>
      </w:r>
    </w:p>
  </w:endnote>
  <w:endnote w:type="continuationSeparator" w:id="0">
    <w:p w14:paraId="051DBD46" w14:textId="77777777" w:rsidR="000A4CF5" w:rsidRDefault="000A4CF5" w:rsidP="00836A78">
      <w:pPr>
        <w:spacing w:before="0" w:after="0"/>
      </w:pPr>
      <w:r>
        <w:continuationSeparator/>
      </w:r>
    </w:p>
  </w:endnote>
  <w:endnote w:type="continuationNotice" w:id="1">
    <w:p w14:paraId="5FF1C733" w14:textId="77777777" w:rsidR="000A4CF5" w:rsidRDefault="000A4CF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4A52D" w14:textId="0F1E3DCF" w:rsidR="00CF52F7" w:rsidRPr="00CF52F7" w:rsidRDefault="00CF52F7" w:rsidP="00CF52F7">
    <w:pPr>
      <w:pStyle w:val="Footer"/>
      <w:rPr>
        <w:rFonts w:ascii="Arial" w:hAnsi="Arial" w:cs="Arial"/>
        <w:b/>
        <w:sz w:val="48"/>
      </w:rPr>
    </w:pPr>
    <w:r w:rsidRPr="00CF52F7">
      <w:rPr>
        <w:rFonts w:ascii="Arial" w:hAnsi="Arial" w:cs="Arial"/>
        <w:b/>
        <w:sz w:val="48"/>
      </w:rPr>
      <w:t>RO</w:t>
    </w:r>
    <w:r w:rsidRPr="00CF52F7">
      <w:rPr>
        <w:rFonts w:ascii="Arial" w:hAnsi="Arial" w:cs="Arial"/>
        <w:b/>
        <w:sz w:val="48"/>
      </w:rPr>
      <w:tab/>
    </w:r>
    <w:r w:rsidRPr="00CF52F7">
      <w:rPr>
        <w:rFonts w:ascii="Arial" w:hAnsi="Arial" w:cs="Arial"/>
        <w:b/>
        <w:sz w:val="48"/>
      </w:rPr>
      <w:tab/>
    </w:r>
    <w:r w:rsidRPr="00CF52F7">
      <w:tab/>
    </w:r>
    <w:r w:rsidRPr="00CF52F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CFDE9" w14:textId="016E8168" w:rsidR="00CF52F7" w:rsidRPr="00CF52F7" w:rsidRDefault="00CF52F7" w:rsidP="00CF52F7">
    <w:pPr>
      <w:pStyle w:val="Footer"/>
      <w:rPr>
        <w:rFonts w:ascii="Arial" w:hAnsi="Arial" w:cs="Arial"/>
        <w:b/>
        <w:sz w:val="48"/>
      </w:rPr>
    </w:pPr>
    <w:r w:rsidRPr="00CF52F7">
      <w:rPr>
        <w:rFonts w:ascii="Arial" w:hAnsi="Arial" w:cs="Arial"/>
        <w:b/>
        <w:sz w:val="48"/>
      </w:rPr>
      <w:t>RO</w:t>
    </w:r>
    <w:r w:rsidRPr="00CF52F7">
      <w:rPr>
        <w:rFonts w:ascii="Arial" w:hAnsi="Arial" w:cs="Arial"/>
        <w:b/>
        <w:sz w:val="48"/>
      </w:rPr>
      <w:tab/>
    </w:r>
    <w:r w:rsidRPr="00CF52F7">
      <w:rPr>
        <w:rFonts w:ascii="Arial" w:hAnsi="Arial" w:cs="Arial"/>
        <w:b/>
        <w:sz w:val="48"/>
      </w:rPr>
      <w:tab/>
    </w:r>
    <w:r w:rsidRPr="00CF52F7">
      <w:tab/>
    </w:r>
    <w:r w:rsidRPr="00CF52F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A7D71" w14:textId="77777777" w:rsidR="00CF52F7" w:rsidRPr="00CF52F7" w:rsidRDefault="00CF52F7" w:rsidP="00CF52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A0282" w14:textId="77777777" w:rsidR="00CF52F7" w:rsidRDefault="00CF52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CDE41" w14:textId="46E31A05" w:rsidR="00CF52F7" w:rsidRPr="00CF52F7" w:rsidRDefault="00CF52F7" w:rsidP="00CF52F7">
    <w:pPr>
      <w:pStyle w:val="Footer"/>
      <w:rPr>
        <w:rFonts w:ascii="Arial" w:hAnsi="Arial" w:cs="Arial"/>
        <w:b/>
        <w:sz w:val="48"/>
      </w:rPr>
    </w:pPr>
    <w:r w:rsidRPr="00CF52F7">
      <w:rPr>
        <w:rFonts w:ascii="Arial" w:hAnsi="Arial" w:cs="Arial"/>
        <w:b/>
        <w:sz w:val="48"/>
      </w:rPr>
      <w:t>RO</w:t>
    </w:r>
    <w:r w:rsidRPr="00CF52F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F52F7">
      <w:tab/>
    </w:r>
    <w:r w:rsidRPr="00CF52F7">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115C2" w14:textId="77777777" w:rsidR="00CF52F7" w:rsidRDefault="00CF52F7" w:rsidP="00CF52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AFBFB" w14:textId="77777777" w:rsidR="000A4CF5" w:rsidRDefault="000A4CF5" w:rsidP="00836A78">
      <w:pPr>
        <w:spacing w:before="0" w:after="0"/>
      </w:pPr>
      <w:r>
        <w:separator/>
      </w:r>
    </w:p>
  </w:footnote>
  <w:footnote w:type="continuationSeparator" w:id="0">
    <w:p w14:paraId="76C5F866" w14:textId="77777777" w:rsidR="000A4CF5" w:rsidRDefault="000A4CF5" w:rsidP="00836A78">
      <w:pPr>
        <w:spacing w:before="0" w:after="0"/>
      </w:pPr>
      <w:r>
        <w:continuationSeparator/>
      </w:r>
    </w:p>
  </w:footnote>
  <w:footnote w:type="continuationNotice" w:id="1">
    <w:p w14:paraId="17ACBEE2" w14:textId="77777777" w:rsidR="000A4CF5" w:rsidRDefault="000A4CF5">
      <w:pPr>
        <w:spacing w:before="0" w:after="0"/>
      </w:pPr>
    </w:p>
  </w:footnote>
  <w:footnote w:id="2">
    <w:p w14:paraId="7406FD4B" w14:textId="580C6327" w:rsidR="00CE53CD" w:rsidRPr="00111C80" w:rsidRDefault="00CE53CD" w:rsidP="00D913BC">
      <w:pPr>
        <w:pStyle w:val="FootnoteText"/>
        <w:jc w:val="left"/>
      </w:pPr>
      <w:r>
        <w:rPr>
          <w:rStyle w:val="FootnoteReference"/>
        </w:rPr>
        <w:footnoteRef/>
      </w:r>
      <w:r>
        <w:tab/>
        <w:t>Regulamentul (UE) </w:t>
      </w:r>
      <w:r w:rsidRPr="00EF3C86">
        <w:t>2021</w:t>
      </w:r>
      <w:r>
        <w:t>/</w:t>
      </w:r>
      <w:r w:rsidRPr="00EF3C86">
        <w:t>2116</w:t>
      </w:r>
      <w:r>
        <w:t xml:space="preserve"> al Parlamentului European și al Consiliului din </w:t>
      </w:r>
      <w:r w:rsidRPr="00EF3C86">
        <w:t>2</w:t>
      </w:r>
      <w:r>
        <w:t xml:space="preserve"> decembrie </w:t>
      </w:r>
      <w:r w:rsidRPr="00EF3C86">
        <w:t>2021</w:t>
      </w:r>
      <w:r>
        <w:t xml:space="preserve"> privind finanțarea, gestionarea și monitorizarea politicii agricole comune și de abrogare a Regulamentului (UE) nr. </w:t>
      </w:r>
      <w:r w:rsidRPr="00EF3C86">
        <w:t>1306</w:t>
      </w:r>
      <w:r>
        <w:t>/</w:t>
      </w:r>
      <w:r w:rsidRPr="00EF3C86">
        <w:t>2013</w:t>
      </w:r>
      <w:r>
        <w:t xml:space="preserve">, JO L </w:t>
      </w:r>
      <w:r w:rsidRPr="00EF3C86">
        <w:t>435</w:t>
      </w:r>
      <w:r>
        <w:t xml:space="preserve">, </w:t>
      </w:r>
      <w:r w:rsidRPr="00EF3C86">
        <w:t>6</w:t>
      </w:r>
      <w:r>
        <w:t>.</w:t>
      </w:r>
      <w:r w:rsidRPr="00EF3C86">
        <w:t>12</w:t>
      </w:r>
      <w:r>
        <w:t>.</w:t>
      </w:r>
      <w:r w:rsidRPr="00EF3C86">
        <w:t>2021</w:t>
      </w:r>
      <w:r>
        <w:t>, ELI: </w:t>
      </w:r>
      <w:hyperlink r:id="rId1" w:tooltip="Oferă acces la acest document prin identificatorul său uniform de resurse ELI." w:history="1">
        <w:r w:rsidRPr="00EF3C86">
          <w:rPr>
            <w:rStyle w:val="Hyperlink"/>
          </w:rPr>
          <w:t>http://data.europa.eu/eli/reg/2021/2116/oj</w:t>
        </w:r>
      </w:hyperlink>
      <w:r>
        <w:t>.</w:t>
      </w:r>
    </w:p>
  </w:footnote>
  <w:footnote w:id="3">
    <w:p w14:paraId="4B302CBE" w14:textId="138AE246" w:rsidR="00C5747E" w:rsidRPr="00C5747E" w:rsidRDefault="00C5747E">
      <w:pPr>
        <w:pStyle w:val="FootnoteText"/>
      </w:pPr>
      <w:r>
        <w:rPr>
          <w:rStyle w:val="FootnoteReference"/>
        </w:rPr>
        <w:footnoteRef/>
      </w:r>
      <w:r>
        <w:tab/>
        <w:t xml:space="preserve">Regulamentul (UE, Euratom) </w:t>
      </w:r>
      <w:r w:rsidRPr="00EF3C86">
        <w:t>2024</w:t>
      </w:r>
      <w:r>
        <w:t>/</w:t>
      </w:r>
      <w:r w:rsidRPr="00EF3C86">
        <w:t>2509</w:t>
      </w:r>
      <w:r>
        <w:t xml:space="preserve"> al Parlamentului European și al Consiliului din </w:t>
      </w:r>
      <w:r w:rsidRPr="00EF3C86">
        <w:t>23</w:t>
      </w:r>
      <w:r>
        <w:t> septembrie</w:t>
      </w:r>
      <w:r w:rsidR="00EF3C86">
        <w:t> </w:t>
      </w:r>
      <w:r w:rsidRPr="00EF3C86">
        <w:t>2024</w:t>
      </w:r>
      <w:r>
        <w:t xml:space="preserve"> privind normele financiare aplicabile bugetului general al Uniunii (reformare), JO L, </w:t>
      </w:r>
      <w:r w:rsidRPr="00EF3C86">
        <w:t>2024</w:t>
      </w:r>
      <w:r>
        <w:t>/</w:t>
      </w:r>
      <w:r w:rsidRPr="00EF3C86">
        <w:t>2509</w:t>
      </w:r>
      <w:r>
        <w:t xml:space="preserve">, </w:t>
      </w:r>
      <w:r w:rsidRPr="00EF3C86">
        <w:t>26</w:t>
      </w:r>
      <w:r>
        <w:t>.</w:t>
      </w:r>
      <w:r w:rsidRPr="00EF3C86">
        <w:t>9</w:t>
      </w:r>
      <w:r>
        <w:t>.</w:t>
      </w:r>
      <w:r w:rsidRPr="00EF3C86">
        <w:t>2024</w:t>
      </w:r>
      <w:r>
        <w:t xml:space="preserve">, ELI: </w:t>
      </w:r>
      <w:hyperlink r:id="rId2" w:tooltip="Oferă acces la acest document prin identificatorul său uniform de resurse ELI." w:history="1">
        <w:r w:rsidRPr="00EF3C86">
          <w:rPr>
            <w:rStyle w:val="Hyperlink"/>
          </w:rPr>
          <w:t>http://data.europa.eu/eli/reg/2024/2509/oj</w:t>
        </w:r>
      </w:hyperlink>
      <w:r>
        <w:t>.</w:t>
      </w:r>
    </w:p>
  </w:footnote>
  <w:footnote w:id="4">
    <w:p w14:paraId="123150AA" w14:textId="1B6B4FC1" w:rsidR="008F0ECA" w:rsidRPr="008F0ECA" w:rsidRDefault="008F0ECA" w:rsidP="00D913BC">
      <w:pPr>
        <w:pStyle w:val="FootnoteText"/>
        <w:jc w:val="left"/>
      </w:pPr>
      <w:r>
        <w:rPr>
          <w:rStyle w:val="FootnoteReference"/>
        </w:rPr>
        <w:footnoteRef/>
      </w:r>
      <w:r>
        <w:tab/>
        <w:t xml:space="preserve">Regulamentul (UE) </w:t>
      </w:r>
      <w:r w:rsidRPr="00EF3C86">
        <w:t>2025</w:t>
      </w:r>
      <w:r>
        <w:t>/</w:t>
      </w:r>
      <w:r w:rsidRPr="00EF3C86">
        <w:t>2611</w:t>
      </w:r>
      <w:r>
        <w:t xml:space="preserve"> al Parlamentului European și al Consiliului din </w:t>
      </w:r>
      <w:r w:rsidRPr="00EF3C86">
        <w:t>16</w:t>
      </w:r>
      <w:r>
        <w:t xml:space="preserve"> decembrie </w:t>
      </w:r>
      <w:r w:rsidRPr="00EF3C86">
        <w:t>2025</w:t>
      </w:r>
      <w:r>
        <w:t xml:space="preserve"> de modificare a Regulamentului (UE) </w:t>
      </w:r>
      <w:r w:rsidRPr="00EF3C86">
        <w:t>2016</w:t>
      </w:r>
      <w:r>
        <w:t>/</w:t>
      </w:r>
      <w:r w:rsidRPr="00EF3C86">
        <w:t>794</w:t>
      </w:r>
      <w:r>
        <w:t xml:space="preserve"> în ceea ce privește întărirea sprijinului acordat de Europol și consolidarea cooperării polițienești, pentru prevenirea și combaterea introducerii ilegale de migranți și a traficului de persoane, JO L, </w:t>
      </w:r>
      <w:r w:rsidRPr="00EF3C86">
        <w:t>2025</w:t>
      </w:r>
      <w:r>
        <w:t>/</w:t>
      </w:r>
      <w:r w:rsidRPr="00EF3C86">
        <w:t>2611</w:t>
      </w:r>
      <w:r>
        <w:t xml:space="preserve">, </w:t>
      </w:r>
      <w:r w:rsidRPr="00EF3C86">
        <w:t>22</w:t>
      </w:r>
      <w:r>
        <w:t>.</w:t>
      </w:r>
      <w:r w:rsidRPr="00EF3C86">
        <w:t>12</w:t>
      </w:r>
      <w:r>
        <w:t>.</w:t>
      </w:r>
      <w:r w:rsidRPr="00EF3C86">
        <w:t>2025</w:t>
      </w:r>
      <w:r>
        <w:t>, ELI:</w:t>
      </w:r>
      <w:r>
        <w:rPr>
          <w:rFonts w:ascii="Roboto" w:hAnsi="Roboto"/>
          <w:color w:val="333333"/>
          <w:sz w:val="21"/>
          <w:shd w:val="clear" w:color="auto" w:fill="FFFFFF"/>
        </w:rPr>
        <w:t xml:space="preserve"> </w:t>
      </w:r>
      <w:hyperlink r:id="rId3" w:tgtFrame="_blank" w:tooltip="Oferă acces la acest document prin identificatorul său uniform de resurse ELI." w:history="1">
        <w:r w:rsidRPr="00EF3C86">
          <w:rPr>
            <w:rStyle w:val="Hyperlink"/>
          </w:rPr>
          <w:t>http://data.europa.eu/eli/reg/2025/2611/oj</w:t>
        </w:r>
      </w:hyperlink>
      <w:r>
        <w:t>.</w:t>
      </w:r>
    </w:p>
  </w:footnote>
  <w:footnote w:id="5">
    <w:p w14:paraId="08F042DB" w14:textId="6FA97345" w:rsidR="00910FEC" w:rsidRPr="00910FEC" w:rsidRDefault="00910FEC">
      <w:pPr>
        <w:pStyle w:val="FootnoteText"/>
      </w:pPr>
      <w:r>
        <w:rPr>
          <w:rStyle w:val="FootnoteReference"/>
        </w:rPr>
        <w:footnoteRef/>
      </w:r>
      <w:r>
        <w:tab/>
        <w:t xml:space="preserve">Regulamentul (UE) </w:t>
      </w:r>
      <w:r w:rsidRPr="00EF3C86">
        <w:t>2023</w:t>
      </w:r>
      <w:r>
        <w:t>/</w:t>
      </w:r>
      <w:r w:rsidRPr="00EF3C86">
        <w:t>435</w:t>
      </w:r>
      <w:r>
        <w:t xml:space="preserve"> al Parlamentului European și al Consiliului din </w:t>
      </w:r>
      <w:r w:rsidRPr="00EF3C86">
        <w:t>27</w:t>
      </w:r>
      <w:r>
        <w:t xml:space="preserve"> februarie </w:t>
      </w:r>
      <w:r w:rsidRPr="00EF3C86">
        <w:t>2023</w:t>
      </w:r>
      <w:r>
        <w:t xml:space="preserve"> de modificare a Regulamentului (UE) </w:t>
      </w:r>
      <w:r w:rsidRPr="00EF3C86">
        <w:t>2021</w:t>
      </w:r>
      <w:r>
        <w:t>/</w:t>
      </w:r>
      <w:r w:rsidRPr="00EF3C86">
        <w:t>241</w:t>
      </w:r>
      <w:r>
        <w:t xml:space="preserve"> în ceea ce privește capitolele privind REPowerEU din planurile de redresare și reziliență și de modificare a Regulamentelor (UE) nr. </w:t>
      </w:r>
      <w:r w:rsidRPr="00EF3C86">
        <w:t>1303</w:t>
      </w:r>
      <w:r>
        <w:t>/</w:t>
      </w:r>
      <w:r w:rsidRPr="00EF3C86">
        <w:t>2013</w:t>
      </w:r>
      <w:r>
        <w:t>, (UE)</w:t>
      </w:r>
      <w:r w:rsidR="00EF3C86">
        <w:t> </w:t>
      </w:r>
      <w:r w:rsidRPr="00EF3C86">
        <w:t>2021</w:t>
      </w:r>
      <w:r>
        <w:t>/</w:t>
      </w:r>
      <w:r w:rsidRPr="00EF3C86">
        <w:t>1060</w:t>
      </w:r>
      <w:r>
        <w:t xml:space="preserve"> și (UE) </w:t>
      </w:r>
      <w:r w:rsidRPr="00EF3C86">
        <w:t>2021</w:t>
      </w:r>
      <w:r>
        <w:t>/</w:t>
      </w:r>
      <w:r w:rsidRPr="00EF3C86">
        <w:t>1755</w:t>
      </w:r>
      <w:r>
        <w:t xml:space="preserve"> și a Directivei </w:t>
      </w:r>
      <w:r w:rsidRPr="00EF3C86">
        <w:t>2003</w:t>
      </w:r>
      <w:r>
        <w:t>/</w:t>
      </w:r>
      <w:r w:rsidRPr="00EF3C86">
        <w:t>87</w:t>
      </w:r>
      <w:r>
        <w:t xml:space="preserve">/CE, JO L </w:t>
      </w:r>
      <w:r w:rsidRPr="00EF3C86">
        <w:t>63</w:t>
      </w:r>
      <w:r>
        <w:t xml:space="preserve">, </w:t>
      </w:r>
      <w:r w:rsidRPr="00EF3C86">
        <w:t>28</w:t>
      </w:r>
      <w:r>
        <w:t>.</w:t>
      </w:r>
      <w:r w:rsidRPr="00EF3C86">
        <w:t>2</w:t>
      </w:r>
      <w:r>
        <w:t>.</w:t>
      </w:r>
      <w:r w:rsidRPr="00EF3C86">
        <w:t>2023</w:t>
      </w:r>
      <w:r>
        <w:t>, ELI: </w:t>
      </w:r>
      <w:hyperlink r:id="rId4" w:tooltip="Oferă acces la acest document prin identificatorul său uniform de resurse ELI." w:history="1">
        <w:r w:rsidRPr="00EF3C86">
          <w:rPr>
            <w:rStyle w:val="Hyperlink"/>
          </w:rPr>
          <w:t>http://data.europa.eu/eli/reg/2023/435/oj</w:t>
        </w:r>
      </w:hyperlink>
      <w:r>
        <w:t>.</w:t>
      </w:r>
    </w:p>
  </w:footnote>
  <w:footnote w:id="6">
    <w:p w14:paraId="04418EC6" w14:textId="66873511" w:rsidR="00677468" w:rsidRPr="000C25C9" w:rsidRDefault="00677468">
      <w:pPr>
        <w:pStyle w:val="FootnoteText"/>
        <w:rPr>
          <w:lang w:val="fr-BE"/>
        </w:rPr>
      </w:pPr>
      <w:r>
        <w:rPr>
          <w:rStyle w:val="FootnoteReference"/>
        </w:rPr>
        <w:footnoteRef/>
      </w:r>
      <w:r w:rsidRPr="000C25C9">
        <w:rPr>
          <w:lang w:val="fr-BE"/>
        </w:rPr>
        <w:tab/>
        <w:t xml:space="preserve">Regulamentul (UE) </w:t>
      </w:r>
      <w:r w:rsidRPr="00EF3C86">
        <w:rPr>
          <w:lang w:val="fr-BE"/>
        </w:rPr>
        <w:t>2021</w:t>
      </w:r>
      <w:r w:rsidRPr="000C25C9">
        <w:rPr>
          <w:lang w:val="fr-BE"/>
        </w:rPr>
        <w:t>/</w:t>
      </w:r>
      <w:r w:rsidRPr="00EF3C86">
        <w:rPr>
          <w:lang w:val="fr-BE"/>
        </w:rPr>
        <w:t>1755</w:t>
      </w:r>
      <w:r w:rsidRPr="000C25C9">
        <w:rPr>
          <w:lang w:val="fr-BE"/>
        </w:rPr>
        <w:t xml:space="preserve"> al Parlamentului European și al Consiliului din </w:t>
      </w:r>
      <w:r w:rsidRPr="00EF3C86">
        <w:rPr>
          <w:lang w:val="fr-BE"/>
        </w:rPr>
        <w:t>6</w:t>
      </w:r>
      <w:r w:rsidRPr="000C25C9">
        <w:rPr>
          <w:lang w:val="fr-BE"/>
        </w:rPr>
        <w:t xml:space="preserve"> octombrie </w:t>
      </w:r>
      <w:r w:rsidRPr="00EF3C86">
        <w:rPr>
          <w:lang w:val="fr-BE"/>
        </w:rPr>
        <w:t>2021</w:t>
      </w:r>
      <w:r w:rsidRPr="000C25C9">
        <w:rPr>
          <w:lang w:val="fr-BE"/>
        </w:rPr>
        <w:t xml:space="preserve"> de înființare a rezervei de ajustare la Brexit, JO L </w:t>
      </w:r>
      <w:r w:rsidRPr="00EF3C86">
        <w:rPr>
          <w:lang w:val="fr-BE"/>
        </w:rPr>
        <w:t>357</w:t>
      </w:r>
      <w:r w:rsidRPr="000C25C9">
        <w:rPr>
          <w:lang w:val="fr-BE"/>
        </w:rPr>
        <w:t xml:space="preserve">, </w:t>
      </w:r>
      <w:r w:rsidRPr="00EF3C86">
        <w:rPr>
          <w:lang w:val="fr-BE"/>
        </w:rPr>
        <w:t>8</w:t>
      </w:r>
      <w:r w:rsidRPr="000C25C9">
        <w:rPr>
          <w:lang w:val="fr-BE"/>
        </w:rPr>
        <w:t>.</w:t>
      </w:r>
      <w:r w:rsidRPr="00EF3C86">
        <w:rPr>
          <w:lang w:val="fr-BE"/>
        </w:rPr>
        <w:t>10</w:t>
      </w:r>
      <w:r w:rsidRPr="000C25C9">
        <w:rPr>
          <w:lang w:val="fr-BE"/>
        </w:rPr>
        <w:t>.</w:t>
      </w:r>
      <w:r w:rsidRPr="00EF3C86">
        <w:rPr>
          <w:lang w:val="fr-BE"/>
        </w:rPr>
        <w:t>2021</w:t>
      </w:r>
      <w:r w:rsidRPr="000C25C9">
        <w:rPr>
          <w:lang w:val="fr-BE"/>
        </w:rPr>
        <w:t>, ELI: </w:t>
      </w:r>
      <w:hyperlink r:id="rId5" w:tooltip="Oferă acces la acest document prin identificatorul său uniform de resurse ELI." w:history="1">
        <w:r w:rsidRPr="00EF3C86">
          <w:rPr>
            <w:rStyle w:val="Hyperlink"/>
            <w:lang w:val="fr-BE"/>
          </w:rPr>
          <w:t>http://data.europa.eu/eli/reg/2021/1755/oj</w:t>
        </w:r>
      </w:hyperlink>
      <w:r w:rsidRPr="000C25C9">
        <w:rPr>
          <w:lang w:val="fr-BE"/>
        </w:rPr>
        <w:t>.</w:t>
      </w:r>
    </w:p>
  </w:footnote>
  <w:footnote w:id="7">
    <w:p w14:paraId="620EF2C8" w14:textId="6A262A21" w:rsidR="00312F58" w:rsidRPr="000C25C9" w:rsidRDefault="00312F58">
      <w:pPr>
        <w:pStyle w:val="FootnoteText"/>
        <w:rPr>
          <w:lang w:val="fr-BE"/>
        </w:rPr>
      </w:pPr>
      <w:r>
        <w:rPr>
          <w:rStyle w:val="FootnoteReference"/>
        </w:rPr>
        <w:footnoteRef/>
      </w:r>
      <w:r w:rsidRPr="000C25C9">
        <w:rPr>
          <w:lang w:val="fr-BE"/>
        </w:rPr>
        <w:tab/>
        <w:t xml:space="preserve">Decizia de punere în aplicare (UE) </w:t>
      </w:r>
      <w:r w:rsidRPr="00EF3C86">
        <w:rPr>
          <w:lang w:val="fr-BE"/>
        </w:rPr>
        <w:t>2023</w:t>
      </w:r>
      <w:r w:rsidRPr="000C25C9">
        <w:rPr>
          <w:lang w:val="fr-BE"/>
        </w:rPr>
        <w:t>/</w:t>
      </w:r>
      <w:r w:rsidRPr="00EF3C86">
        <w:rPr>
          <w:lang w:val="fr-BE"/>
        </w:rPr>
        <w:t>837</w:t>
      </w:r>
      <w:r w:rsidRPr="000C25C9">
        <w:rPr>
          <w:lang w:val="fr-BE"/>
        </w:rPr>
        <w:t xml:space="preserve"> a Comisiei din </w:t>
      </w:r>
      <w:r w:rsidRPr="00EF3C86">
        <w:rPr>
          <w:lang w:val="fr-BE"/>
        </w:rPr>
        <w:t>17</w:t>
      </w:r>
      <w:r w:rsidRPr="000C25C9">
        <w:rPr>
          <w:lang w:val="fr-BE"/>
        </w:rPr>
        <w:t xml:space="preserve"> aprilie </w:t>
      </w:r>
      <w:r w:rsidRPr="00EF3C86">
        <w:rPr>
          <w:lang w:val="fr-BE"/>
        </w:rPr>
        <w:t>2023</w:t>
      </w:r>
      <w:r w:rsidRPr="000C25C9">
        <w:rPr>
          <w:lang w:val="fr-BE"/>
        </w:rPr>
        <w:t xml:space="preserve"> de modificare a Deciziei de punere în aplicare (UE) </w:t>
      </w:r>
      <w:r w:rsidRPr="00EF3C86">
        <w:rPr>
          <w:lang w:val="fr-BE"/>
        </w:rPr>
        <w:t>2021</w:t>
      </w:r>
      <w:r w:rsidRPr="000C25C9">
        <w:rPr>
          <w:lang w:val="fr-BE"/>
        </w:rPr>
        <w:t>/</w:t>
      </w:r>
      <w:r w:rsidRPr="00EF3C86">
        <w:rPr>
          <w:lang w:val="fr-BE"/>
        </w:rPr>
        <w:t>1803</w:t>
      </w:r>
      <w:r w:rsidRPr="000C25C9">
        <w:rPr>
          <w:lang w:val="fr-BE"/>
        </w:rPr>
        <w:t xml:space="preserve"> de stabilire a cuantumurilor provizorii alocate fiecărui stat membru din resursele rezervei de ajustare la Brexit și a cuantumului minim al sprijinului acordat comunităților costiere locale și regionale [notificată cu numărul C(</w:t>
      </w:r>
      <w:r w:rsidRPr="00EF3C86">
        <w:rPr>
          <w:lang w:val="fr-BE"/>
        </w:rPr>
        <w:t>2023</w:t>
      </w:r>
      <w:r w:rsidRPr="000C25C9">
        <w:rPr>
          <w:lang w:val="fr-BE"/>
        </w:rPr>
        <w:t xml:space="preserve">) </w:t>
      </w:r>
      <w:r w:rsidRPr="00EF3C86">
        <w:rPr>
          <w:lang w:val="fr-BE"/>
        </w:rPr>
        <w:t>2459</w:t>
      </w:r>
      <w:r w:rsidRPr="000C25C9">
        <w:rPr>
          <w:lang w:val="fr-BE"/>
        </w:rPr>
        <w:t xml:space="preserve">], JO L </w:t>
      </w:r>
      <w:r w:rsidRPr="00EF3C86">
        <w:rPr>
          <w:lang w:val="fr-BE"/>
        </w:rPr>
        <w:t>105</w:t>
      </w:r>
      <w:r w:rsidRPr="000C25C9">
        <w:rPr>
          <w:lang w:val="fr-BE"/>
        </w:rPr>
        <w:t xml:space="preserve">, </w:t>
      </w:r>
      <w:r w:rsidRPr="00EF3C86">
        <w:rPr>
          <w:lang w:val="fr-BE"/>
        </w:rPr>
        <w:t>20</w:t>
      </w:r>
      <w:r w:rsidRPr="000C25C9">
        <w:rPr>
          <w:lang w:val="fr-BE"/>
        </w:rPr>
        <w:t>.</w:t>
      </w:r>
      <w:r w:rsidRPr="00EF3C86">
        <w:rPr>
          <w:lang w:val="fr-BE"/>
        </w:rPr>
        <w:t>4</w:t>
      </w:r>
      <w:r w:rsidRPr="000C25C9">
        <w:rPr>
          <w:lang w:val="fr-BE"/>
        </w:rPr>
        <w:t>.</w:t>
      </w:r>
      <w:r w:rsidRPr="00EF3C86">
        <w:rPr>
          <w:lang w:val="fr-BE"/>
        </w:rPr>
        <w:t>2023</w:t>
      </w:r>
      <w:r w:rsidRPr="000C25C9">
        <w:rPr>
          <w:lang w:val="fr-BE"/>
        </w:rPr>
        <w:t>, ELI: </w:t>
      </w:r>
      <w:hyperlink r:id="rId6" w:tooltip="Oferă acces la acest document prin identificatorul său uniform de resurse ELI." w:history="1">
        <w:r w:rsidRPr="00EF3C86">
          <w:rPr>
            <w:rStyle w:val="Hyperlink"/>
            <w:lang w:val="fr-BE"/>
          </w:rPr>
          <w:t>http://data.europa.eu/eli/dec_impl/2023/837/oj</w:t>
        </w:r>
      </w:hyperlink>
      <w:r w:rsidRPr="000C25C9">
        <w:rPr>
          <w:lang w:val="fr-BE"/>
        </w:rPr>
        <w:t>.</w:t>
      </w:r>
    </w:p>
  </w:footnote>
  <w:footnote w:id="8">
    <w:p w14:paraId="7284CCFA" w14:textId="1154A9C6" w:rsidR="00F173C1" w:rsidRPr="000C25C9" w:rsidRDefault="00F173C1">
      <w:pPr>
        <w:pStyle w:val="FootnoteText"/>
        <w:rPr>
          <w:lang w:val="fr-BE"/>
        </w:rPr>
      </w:pPr>
      <w:r>
        <w:rPr>
          <w:rStyle w:val="FootnoteReference"/>
        </w:rPr>
        <w:footnoteRef/>
      </w:r>
      <w:r w:rsidRPr="000C25C9">
        <w:rPr>
          <w:lang w:val="fr-BE"/>
        </w:rPr>
        <w:tab/>
        <w:t>În așteptarea publicării Deciziei de punere în aplicare a Consiliului în Jurnalul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64CB" w14:textId="77777777" w:rsidR="00CF52F7" w:rsidRPr="00CF52F7" w:rsidRDefault="00CF52F7" w:rsidP="00CF52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DCF84" w14:textId="77777777" w:rsidR="00CF52F7" w:rsidRPr="00CF52F7" w:rsidRDefault="00CF52F7" w:rsidP="00CF52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0152F" w14:textId="77777777" w:rsidR="00CF52F7" w:rsidRPr="00CF52F7" w:rsidRDefault="00CF52F7" w:rsidP="00CF52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E0568" w14:textId="77777777" w:rsidR="00CF52F7" w:rsidRDefault="00CF52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E8D60" w14:textId="77777777" w:rsidR="00CF52F7" w:rsidRDefault="00CF52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38C319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E80734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3849D6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564393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C228DD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CBE6A8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0E6D13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970F2F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2-06 17:14: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3"/>
    <w:docVar w:name="LW_ANNEX_UNIQUE" w:val="0"/>
    <w:docVar w:name="LW_CORRIGENDUM" w:val="&lt;UNUSED&gt;"/>
    <w:docVar w:name="LW_COVERPAGE_EXISTS" w:val="True"/>
    <w:docVar w:name="LW_COVERPAGE_GUID" w:val="BFD89AE7-D1A1-4BA9-84B3-D35431D576F0"/>
    <w:docVar w:name="LW_COVERPAGE_TYPE" w:val="1"/>
    <w:docVar w:name="LW_CROSSREFERENCE" w:val="&lt;UNUSED&gt;"/>
    <w:docVar w:name="LW_DocType" w:val="ANNEX"/>
    <w:docVar w:name="LW_EMISSION" w:val="4.2.2026"/>
    <w:docVar w:name="LW_EMISSION_ISODATE" w:val="2026-02-04"/>
    <w:docVar w:name="LW_EMISSION_LOCATION" w:val="BRX"/>
    <w:docVar w:name="LW_EMISSION_PREFIX" w:val="Bruxelles, "/>
    <w:docVar w:name="LW_EMISSION_SUFFIX" w:val=" "/>
    <w:docVar w:name="LW_ID_DOCSTRUCTURE" w:val="COM/ANNEX"/>
    <w:docVar w:name="LW_ID_DOCTYPE" w:val="SG-068"/>
    <w:docVar w:name="LW_LANGUE" w:val="RO"/>
    <w:docVar w:name="LW_LEVEL_OF_SENSITIVITY" w:val="Standard treatment"/>
    <w:docVar w:name="LW_NOM.INST" w:val="COMISIA EUROPEAN\u258?"/>
    <w:docVar w:name="LW_NOM.INST_JOINTDOC" w:val="&lt;EMPTY&gt;"/>
    <w:docVar w:name="LW_OBJETACTEPRINCIPAL" w:val="&lt;FMT:Bold&gt;privind reportarea neautomat\u259? a creditelor din 2025 în 2026&lt;/FMT&gt;_x000b__x000d__x000d__x000d__x000d__x000d__x000d__x000d__x000d__x000b_"/>
    <w:docVar w:name="LW_OBJETACTEPRINCIPAL.CP" w:val="&lt;FMT:Bold&gt;privind reportarea neautomat\u259? a creditelor din 2025 în 2026&lt;/FMT&gt;_x000b__x000d__x000d__x000d__x000d__x000d__x000d__x000d__x000d__x000b_"/>
    <w:docVar w:name="LW_PART_NBR" w:val="&lt;UNUSED&gt;"/>
    <w:docVar w:name="LW_PART_NBR_TOTAL" w:val="&lt;UNUSED&gt;"/>
    <w:docVar w:name="LW_REF.INST.NEW" w:val="C"/>
    <w:docVar w:name="LW_REF.INST.NEW_ADOPTED" w:val="final"/>
    <w:docVar w:name="LW_REF.INST.NEW_TEXT" w:val="(2026) 81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DECIZIA COMISIEI"/>
    <w:docVar w:name="LW_TYPEACTEPRINCIPAL.CP" w:val="DECIZIA COMISIEI"/>
    <w:docVar w:name="LwApiVersions" w:val="LW4CoDe 1.24.5.0; LW 9.2, Build 20251112"/>
  </w:docVars>
  <w:rsids>
    <w:rsidRoot w:val="00836A78"/>
    <w:rsid w:val="0000135D"/>
    <w:rsid w:val="00002450"/>
    <w:rsid w:val="0000644E"/>
    <w:rsid w:val="000104AC"/>
    <w:rsid w:val="00013627"/>
    <w:rsid w:val="0001435E"/>
    <w:rsid w:val="00014DC6"/>
    <w:rsid w:val="00015A87"/>
    <w:rsid w:val="00015F51"/>
    <w:rsid w:val="00021748"/>
    <w:rsid w:val="00025CB0"/>
    <w:rsid w:val="00041990"/>
    <w:rsid w:val="00047BC6"/>
    <w:rsid w:val="00051E82"/>
    <w:rsid w:val="00063EDC"/>
    <w:rsid w:val="00065ACA"/>
    <w:rsid w:val="00070BD6"/>
    <w:rsid w:val="00071A84"/>
    <w:rsid w:val="000727CA"/>
    <w:rsid w:val="00075654"/>
    <w:rsid w:val="000761D1"/>
    <w:rsid w:val="00077BC0"/>
    <w:rsid w:val="00086582"/>
    <w:rsid w:val="000900F7"/>
    <w:rsid w:val="00093CEB"/>
    <w:rsid w:val="000A4AEE"/>
    <w:rsid w:val="000A4CF5"/>
    <w:rsid w:val="000C0C5C"/>
    <w:rsid w:val="000C25C9"/>
    <w:rsid w:val="000C674E"/>
    <w:rsid w:val="000D0014"/>
    <w:rsid w:val="000D11BC"/>
    <w:rsid w:val="000D1D7A"/>
    <w:rsid w:val="000E111B"/>
    <w:rsid w:val="000E198E"/>
    <w:rsid w:val="000E27F6"/>
    <w:rsid w:val="000E4164"/>
    <w:rsid w:val="000E4734"/>
    <w:rsid w:val="000E50E5"/>
    <w:rsid w:val="000F0AC0"/>
    <w:rsid w:val="000F3C79"/>
    <w:rsid w:val="00100A92"/>
    <w:rsid w:val="001020F1"/>
    <w:rsid w:val="00102E9C"/>
    <w:rsid w:val="0010393A"/>
    <w:rsid w:val="0010689E"/>
    <w:rsid w:val="00106952"/>
    <w:rsid w:val="00111C80"/>
    <w:rsid w:val="0011719B"/>
    <w:rsid w:val="001236E3"/>
    <w:rsid w:val="00125DF9"/>
    <w:rsid w:val="00126239"/>
    <w:rsid w:val="0013090B"/>
    <w:rsid w:val="00130FA8"/>
    <w:rsid w:val="00132E74"/>
    <w:rsid w:val="0013520D"/>
    <w:rsid w:val="001356D6"/>
    <w:rsid w:val="00135C5D"/>
    <w:rsid w:val="00141045"/>
    <w:rsid w:val="001412D6"/>
    <w:rsid w:val="0014299C"/>
    <w:rsid w:val="001551AB"/>
    <w:rsid w:val="0015520F"/>
    <w:rsid w:val="00157A07"/>
    <w:rsid w:val="00163C65"/>
    <w:rsid w:val="001655F6"/>
    <w:rsid w:val="0017272D"/>
    <w:rsid w:val="00175945"/>
    <w:rsid w:val="00176CA2"/>
    <w:rsid w:val="0017761F"/>
    <w:rsid w:val="00186157"/>
    <w:rsid w:val="00186291"/>
    <w:rsid w:val="0018666F"/>
    <w:rsid w:val="0018771B"/>
    <w:rsid w:val="00194574"/>
    <w:rsid w:val="001948AB"/>
    <w:rsid w:val="001A02E4"/>
    <w:rsid w:val="001A0EB3"/>
    <w:rsid w:val="001A305B"/>
    <w:rsid w:val="001B0F75"/>
    <w:rsid w:val="001B6BC6"/>
    <w:rsid w:val="001C2349"/>
    <w:rsid w:val="001C2816"/>
    <w:rsid w:val="001C5377"/>
    <w:rsid w:val="001D075C"/>
    <w:rsid w:val="001D4534"/>
    <w:rsid w:val="001D5913"/>
    <w:rsid w:val="001D67B2"/>
    <w:rsid w:val="001D6F25"/>
    <w:rsid w:val="001E23B5"/>
    <w:rsid w:val="001E5E1C"/>
    <w:rsid w:val="001E7C9C"/>
    <w:rsid w:val="001F0A66"/>
    <w:rsid w:val="001F1D07"/>
    <w:rsid w:val="001F2FF2"/>
    <w:rsid w:val="001F71F8"/>
    <w:rsid w:val="002054D7"/>
    <w:rsid w:val="00205621"/>
    <w:rsid w:val="0021427D"/>
    <w:rsid w:val="0021514D"/>
    <w:rsid w:val="00220FEA"/>
    <w:rsid w:val="00222280"/>
    <w:rsid w:val="00222979"/>
    <w:rsid w:val="00224826"/>
    <w:rsid w:val="00224AF9"/>
    <w:rsid w:val="002319AD"/>
    <w:rsid w:val="00232D5A"/>
    <w:rsid w:val="00234535"/>
    <w:rsid w:val="002356DE"/>
    <w:rsid w:val="00237CDD"/>
    <w:rsid w:val="00240293"/>
    <w:rsid w:val="00242C96"/>
    <w:rsid w:val="0024391B"/>
    <w:rsid w:val="00253DA9"/>
    <w:rsid w:val="002602DF"/>
    <w:rsid w:val="0026169D"/>
    <w:rsid w:val="0026425E"/>
    <w:rsid w:val="00264D49"/>
    <w:rsid w:val="002660D8"/>
    <w:rsid w:val="002672FC"/>
    <w:rsid w:val="0027102C"/>
    <w:rsid w:val="002807B9"/>
    <w:rsid w:val="00280D78"/>
    <w:rsid w:val="002830D1"/>
    <w:rsid w:val="0028583E"/>
    <w:rsid w:val="002874B4"/>
    <w:rsid w:val="002876C3"/>
    <w:rsid w:val="00294EBE"/>
    <w:rsid w:val="00295B94"/>
    <w:rsid w:val="002A00F7"/>
    <w:rsid w:val="002A148D"/>
    <w:rsid w:val="002A21F5"/>
    <w:rsid w:val="002A2996"/>
    <w:rsid w:val="002A3440"/>
    <w:rsid w:val="002A43D0"/>
    <w:rsid w:val="002A4CEF"/>
    <w:rsid w:val="002A5807"/>
    <w:rsid w:val="002B2B8B"/>
    <w:rsid w:val="002B3CD2"/>
    <w:rsid w:val="002B47FD"/>
    <w:rsid w:val="002B4E91"/>
    <w:rsid w:val="002B5326"/>
    <w:rsid w:val="002C24A8"/>
    <w:rsid w:val="002C7781"/>
    <w:rsid w:val="002D142C"/>
    <w:rsid w:val="002D1AB7"/>
    <w:rsid w:val="002D342D"/>
    <w:rsid w:val="002D4AF2"/>
    <w:rsid w:val="002D550F"/>
    <w:rsid w:val="002E1853"/>
    <w:rsid w:val="002E2C91"/>
    <w:rsid w:val="002E2D7A"/>
    <w:rsid w:val="002E749E"/>
    <w:rsid w:val="002F121B"/>
    <w:rsid w:val="002F20FB"/>
    <w:rsid w:val="002F34FE"/>
    <w:rsid w:val="002F773A"/>
    <w:rsid w:val="00301A3B"/>
    <w:rsid w:val="0030222F"/>
    <w:rsid w:val="00304467"/>
    <w:rsid w:val="00312803"/>
    <w:rsid w:val="003128A5"/>
    <w:rsid w:val="00312F58"/>
    <w:rsid w:val="00313458"/>
    <w:rsid w:val="00314212"/>
    <w:rsid w:val="00315697"/>
    <w:rsid w:val="0032144F"/>
    <w:rsid w:val="003223C4"/>
    <w:rsid w:val="0032356B"/>
    <w:rsid w:val="0032459F"/>
    <w:rsid w:val="00330C3C"/>
    <w:rsid w:val="00331DD4"/>
    <w:rsid w:val="0033738D"/>
    <w:rsid w:val="00340138"/>
    <w:rsid w:val="003423DD"/>
    <w:rsid w:val="00343E99"/>
    <w:rsid w:val="00345137"/>
    <w:rsid w:val="00346C27"/>
    <w:rsid w:val="00351CD8"/>
    <w:rsid w:val="00351F2A"/>
    <w:rsid w:val="003557E9"/>
    <w:rsid w:val="00356101"/>
    <w:rsid w:val="00361666"/>
    <w:rsid w:val="00361C73"/>
    <w:rsid w:val="0037246B"/>
    <w:rsid w:val="00372CC7"/>
    <w:rsid w:val="00377DA4"/>
    <w:rsid w:val="00383F65"/>
    <w:rsid w:val="0038472B"/>
    <w:rsid w:val="0038503E"/>
    <w:rsid w:val="00392EB2"/>
    <w:rsid w:val="003935DB"/>
    <w:rsid w:val="003959B9"/>
    <w:rsid w:val="00395FD4"/>
    <w:rsid w:val="003A42CD"/>
    <w:rsid w:val="003A5E09"/>
    <w:rsid w:val="003B3736"/>
    <w:rsid w:val="003B3F03"/>
    <w:rsid w:val="003B6E63"/>
    <w:rsid w:val="003C3676"/>
    <w:rsid w:val="003D0401"/>
    <w:rsid w:val="003D07EC"/>
    <w:rsid w:val="003D4439"/>
    <w:rsid w:val="003D5660"/>
    <w:rsid w:val="003D5F87"/>
    <w:rsid w:val="003D6CF6"/>
    <w:rsid w:val="003F1391"/>
    <w:rsid w:val="00402730"/>
    <w:rsid w:val="0040767B"/>
    <w:rsid w:val="0041136B"/>
    <w:rsid w:val="00415D06"/>
    <w:rsid w:val="00426CA2"/>
    <w:rsid w:val="004363A8"/>
    <w:rsid w:val="0044588B"/>
    <w:rsid w:val="00447C90"/>
    <w:rsid w:val="00450F1E"/>
    <w:rsid w:val="00460166"/>
    <w:rsid w:val="004630E3"/>
    <w:rsid w:val="0046582A"/>
    <w:rsid w:val="00466097"/>
    <w:rsid w:val="0046647B"/>
    <w:rsid w:val="004746F2"/>
    <w:rsid w:val="004801A2"/>
    <w:rsid w:val="004818D7"/>
    <w:rsid w:val="00483F81"/>
    <w:rsid w:val="004857A9"/>
    <w:rsid w:val="004925C9"/>
    <w:rsid w:val="00493367"/>
    <w:rsid w:val="004A2D16"/>
    <w:rsid w:val="004B3CA1"/>
    <w:rsid w:val="004B4471"/>
    <w:rsid w:val="004B6746"/>
    <w:rsid w:val="004C249B"/>
    <w:rsid w:val="004C466B"/>
    <w:rsid w:val="004C67AD"/>
    <w:rsid w:val="004C6D8E"/>
    <w:rsid w:val="004D21F1"/>
    <w:rsid w:val="004E1293"/>
    <w:rsid w:val="004E2191"/>
    <w:rsid w:val="004E48FF"/>
    <w:rsid w:val="004E4F39"/>
    <w:rsid w:val="004E7755"/>
    <w:rsid w:val="004F4752"/>
    <w:rsid w:val="00500970"/>
    <w:rsid w:val="00500B45"/>
    <w:rsid w:val="00500DB9"/>
    <w:rsid w:val="005024D0"/>
    <w:rsid w:val="00503457"/>
    <w:rsid w:val="005065D9"/>
    <w:rsid w:val="005069A1"/>
    <w:rsid w:val="0051096B"/>
    <w:rsid w:val="005120F1"/>
    <w:rsid w:val="005176F7"/>
    <w:rsid w:val="00520088"/>
    <w:rsid w:val="005206F5"/>
    <w:rsid w:val="00525F13"/>
    <w:rsid w:val="00526271"/>
    <w:rsid w:val="005279FC"/>
    <w:rsid w:val="00531110"/>
    <w:rsid w:val="005311B9"/>
    <w:rsid w:val="00532C52"/>
    <w:rsid w:val="00540167"/>
    <w:rsid w:val="005446A3"/>
    <w:rsid w:val="005531E4"/>
    <w:rsid w:val="00554005"/>
    <w:rsid w:val="00554AB8"/>
    <w:rsid w:val="005612BB"/>
    <w:rsid w:val="00562E59"/>
    <w:rsid w:val="00565250"/>
    <w:rsid w:val="00565CB3"/>
    <w:rsid w:val="005674FA"/>
    <w:rsid w:val="0056753B"/>
    <w:rsid w:val="00570836"/>
    <w:rsid w:val="00570FC5"/>
    <w:rsid w:val="005740DB"/>
    <w:rsid w:val="00576A5B"/>
    <w:rsid w:val="00581994"/>
    <w:rsid w:val="00583805"/>
    <w:rsid w:val="00585ECC"/>
    <w:rsid w:val="00586E46"/>
    <w:rsid w:val="00587BF0"/>
    <w:rsid w:val="005903AA"/>
    <w:rsid w:val="005913A6"/>
    <w:rsid w:val="00592CB6"/>
    <w:rsid w:val="00593061"/>
    <w:rsid w:val="00593241"/>
    <w:rsid w:val="005970FF"/>
    <w:rsid w:val="005A33BB"/>
    <w:rsid w:val="005A54C0"/>
    <w:rsid w:val="005A6C0A"/>
    <w:rsid w:val="005C14E3"/>
    <w:rsid w:val="005C71E2"/>
    <w:rsid w:val="005E4138"/>
    <w:rsid w:val="005E481D"/>
    <w:rsid w:val="005E5BD2"/>
    <w:rsid w:val="005E73FD"/>
    <w:rsid w:val="005F4527"/>
    <w:rsid w:val="005F5620"/>
    <w:rsid w:val="005F706F"/>
    <w:rsid w:val="005F72C2"/>
    <w:rsid w:val="00601DDA"/>
    <w:rsid w:val="00603E5C"/>
    <w:rsid w:val="00604509"/>
    <w:rsid w:val="006206C4"/>
    <w:rsid w:val="00621D0B"/>
    <w:rsid w:val="00621FD1"/>
    <w:rsid w:val="0062230A"/>
    <w:rsid w:val="00624022"/>
    <w:rsid w:val="00624524"/>
    <w:rsid w:val="0062769A"/>
    <w:rsid w:val="00633DB4"/>
    <w:rsid w:val="006360BD"/>
    <w:rsid w:val="006375F7"/>
    <w:rsid w:val="006377AD"/>
    <w:rsid w:val="00643684"/>
    <w:rsid w:val="00644926"/>
    <w:rsid w:val="00650960"/>
    <w:rsid w:val="00651D95"/>
    <w:rsid w:val="00652419"/>
    <w:rsid w:val="0065450E"/>
    <w:rsid w:val="00654D5F"/>
    <w:rsid w:val="006647D0"/>
    <w:rsid w:val="0066528F"/>
    <w:rsid w:val="006659A2"/>
    <w:rsid w:val="00677468"/>
    <w:rsid w:val="00682027"/>
    <w:rsid w:val="00684463"/>
    <w:rsid w:val="0068494B"/>
    <w:rsid w:val="00691086"/>
    <w:rsid w:val="00693968"/>
    <w:rsid w:val="006979F3"/>
    <w:rsid w:val="006A22EE"/>
    <w:rsid w:val="006A4F70"/>
    <w:rsid w:val="006B02D3"/>
    <w:rsid w:val="006B499A"/>
    <w:rsid w:val="006B565A"/>
    <w:rsid w:val="006B7F9F"/>
    <w:rsid w:val="006C2A6C"/>
    <w:rsid w:val="006C67EB"/>
    <w:rsid w:val="006C7EAC"/>
    <w:rsid w:val="006D010D"/>
    <w:rsid w:val="006D285B"/>
    <w:rsid w:val="006D3E39"/>
    <w:rsid w:val="006E09B8"/>
    <w:rsid w:val="006E0A0E"/>
    <w:rsid w:val="006E0A7E"/>
    <w:rsid w:val="006E4DB6"/>
    <w:rsid w:val="006E782F"/>
    <w:rsid w:val="006F083A"/>
    <w:rsid w:val="006F230A"/>
    <w:rsid w:val="006F5F5F"/>
    <w:rsid w:val="006F7200"/>
    <w:rsid w:val="00701BC5"/>
    <w:rsid w:val="007025BD"/>
    <w:rsid w:val="00702BE7"/>
    <w:rsid w:val="00702D6E"/>
    <w:rsid w:val="00702D74"/>
    <w:rsid w:val="00705912"/>
    <w:rsid w:val="00716B08"/>
    <w:rsid w:val="00716EB5"/>
    <w:rsid w:val="00720D6F"/>
    <w:rsid w:val="00721F32"/>
    <w:rsid w:val="00723F54"/>
    <w:rsid w:val="0072458C"/>
    <w:rsid w:val="00731592"/>
    <w:rsid w:val="00735063"/>
    <w:rsid w:val="00735DCD"/>
    <w:rsid w:val="00736A5C"/>
    <w:rsid w:val="00737996"/>
    <w:rsid w:val="00740450"/>
    <w:rsid w:val="007419CE"/>
    <w:rsid w:val="00742FC3"/>
    <w:rsid w:val="00745B0E"/>
    <w:rsid w:val="00745DC3"/>
    <w:rsid w:val="00755135"/>
    <w:rsid w:val="00760B5B"/>
    <w:rsid w:val="00761D40"/>
    <w:rsid w:val="00763C35"/>
    <w:rsid w:val="00766740"/>
    <w:rsid w:val="00770CB1"/>
    <w:rsid w:val="00774099"/>
    <w:rsid w:val="00774A59"/>
    <w:rsid w:val="007753F2"/>
    <w:rsid w:val="007754E9"/>
    <w:rsid w:val="007769CE"/>
    <w:rsid w:val="007773BA"/>
    <w:rsid w:val="007776C2"/>
    <w:rsid w:val="007851D3"/>
    <w:rsid w:val="0079422A"/>
    <w:rsid w:val="007A2F1B"/>
    <w:rsid w:val="007B03CC"/>
    <w:rsid w:val="007B0E7A"/>
    <w:rsid w:val="007B20FA"/>
    <w:rsid w:val="007B224D"/>
    <w:rsid w:val="007B2C6A"/>
    <w:rsid w:val="007C225E"/>
    <w:rsid w:val="007C4B4C"/>
    <w:rsid w:val="007C6947"/>
    <w:rsid w:val="007D07F5"/>
    <w:rsid w:val="007D0AC2"/>
    <w:rsid w:val="007D299D"/>
    <w:rsid w:val="007E264D"/>
    <w:rsid w:val="007E2E9A"/>
    <w:rsid w:val="007E3B34"/>
    <w:rsid w:val="007E54B4"/>
    <w:rsid w:val="007E7813"/>
    <w:rsid w:val="007F1151"/>
    <w:rsid w:val="007F4FC4"/>
    <w:rsid w:val="008021D3"/>
    <w:rsid w:val="0081700A"/>
    <w:rsid w:val="00817DC3"/>
    <w:rsid w:val="00822F4A"/>
    <w:rsid w:val="00823589"/>
    <w:rsid w:val="00825D70"/>
    <w:rsid w:val="00827826"/>
    <w:rsid w:val="008310F1"/>
    <w:rsid w:val="00831D1C"/>
    <w:rsid w:val="00834389"/>
    <w:rsid w:val="00836A78"/>
    <w:rsid w:val="00837BED"/>
    <w:rsid w:val="00843167"/>
    <w:rsid w:val="00843AAB"/>
    <w:rsid w:val="00845DB9"/>
    <w:rsid w:val="00846EA9"/>
    <w:rsid w:val="00847384"/>
    <w:rsid w:val="0085248F"/>
    <w:rsid w:val="00861384"/>
    <w:rsid w:val="0086459C"/>
    <w:rsid w:val="00865FA6"/>
    <w:rsid w:val="00872479"/>
    <w:rsid w:val="00874151"/>
    <w:rsid w:val="00874C8A"/>
    <w:rsid w:val="00880DDA"/>
    <w:rsid w:val="00881B21"/>
    <w:rsid w:val="00886771"/>
    <w:rsid w:val="0089208A"/>
    <w:rsid w:val="0089709C"/>
    <w:rsid w:val="008A4488"/>
    <w:rsid w:val="008A4D21"/>
    <w:rsid w:val="008B0771"/>
    <w:rsid w:val="008B16AB"/>
    <w:rsid w:val="008B2312"/>
    <w:rsid w:val="008B3C20"/>
    <w:rsid w:val="008C2FEB"/>
    <w:rsid w:val="008C32F6"/>
    <w:rsid w:val="008C3646"/>
    <w:rsid w:val="008C5A62"/>
    <w:rsid w:val="008D0C42"/>
    <w:rsid w:val="008D0C8D"/>
    <w:rsid w:val="008D2595"/>
    <w:rsid w:val="008D42DF"/>
    <w:rsid w:val="008D5B99"/>
    <w:rsid w:val="008E2923"/>
    <w:rsid w:val="008E36F1"/>
    <w:rsid w:val="008F0948"/>
    <w:rsid w:val="008F0ECA"/>
    <w:rsid w:val="00900A8E"/>
    <w:rsid w:val="00901405"/>
    <w:rsid w:val="00901897"/>
    <w:rsid w:val="009054C0"/>
    <w:rsid w:val="00910FE7"/>
    <w:rsid w:val="00910FEC"/>
    <w:rsid w:val="0091169C"/>
    <w:rsid w:val="0091381E"/>
    <w:rsid w:val="00913AD4"/>
    <w:rsid w:val="00916018"/>
    <w:rsid w:val="00916EE2"/>
    <w:rsid w:val="00917D40"/>
    <w:rsid w:val="00923352"/>
    <w:rsid w:val="00930B3F"/>
    <w:rsid w:val="0093332D"/>
    <w:rsid w:val="00933B73"/>
    <w:rsid w:val="009363F9"/>
    <w:rsid w:val="00936BD3"/>
    <w:rsid w:val="00937EA3"/>
    <w:rsid w:val="0094185B"/>
    <w:rsid w:val="009424D7"/>
    <w:rsid w:val="00942510"/>
    <w:rsid w:val="009526EE"/>
    <w:rsid w:val="00954BA4"/>
    <w:rsid w:val="00955485"/>
    <w:rsid w:val="0096019F"/>
    <w:rsid w:val="009676DD"/>
    <w:rsid w:val="00973B3A"/>
    <w:rsid w:val="0097515A"/>
    <w:rsid w:val="009761DB"/>
    <w:rsid w:val="0097704B"/>
    <w:rsid w:val="0098036D"/>
    <w:rsid w:val="009815F6"/>
    <w:rsid w:val="00982D16"/>
    <w:rsid w:val="00986B33"/>
    <w:rsid w:val="00987AD5"/>
    <w:rsid w:val="00987F93"/>
    <w:rsid w:val="00991F33"/>
    <w:rsid w:val="009A2E59"/>
    <w:rsid w:val="009B3E72"/>
    <w:rsid w:val="009B5A10"/>
    <w:rsid w:val="009B6AB6"/>
    <w:rsid w:val="009C3966"/>
    <w:rsid w:val="009C75F7"/>
    <w:rsid w:val="009D12D3"/>
    <w:rsid w:val="009D4B0F"/>
    <w:rsid w:val="009D4B95"/>
    <w:rsid w:val="009D4D4F"/>
    <w:rsid w:val="009D61D7"/>
    <w:rsid w:val="009E5EA2"/>
    <w:rsid w:val="009F61B0"/>
    <w:rsid w:val="00A014CD"/>
    <w:rsid w:val="00A038A7"/>
    <w:rsid w:val="00A11267"/>
    <w:rsid w:val="00A11B94"/>
    <w:rsid w:val="00A145EF"/>
    <w:rsid w:val="00A16BB9"/>
    <w:rsid w:val="00A213CF"/>
    <w:rsid w:val="00A2155E"/>
    <w:rsid w:val="00A23D58"/>
    <w:rsid w:val="00A30CEF"/>
    <w:rsid w:val="00A31410"/>
    <w:rsid w:val="00A33AFB"/>
    <w:rsid w:val="00A40125"/>
    <w:rsid w:val="00A414C3"/>
    <w:rsid w:val="00A42A8F"/>
    <w:rsid w:val="00A433D3"/>
    <w:rsid w:val="00A44AC6"/>
    <w:rsid w:val="00A4610A"/>
    <w:rsid w:val="00A53CFB"/>
    <w:rsid w:val="00A53F13"/>
    <w:rsid w:val="00A56355"/>
    <w:rsid w:val="00A60E92"/>
    <w:rsid w:val="00A633E7"/>
    <w:rsid w:val="00A635D1"/>
    <w:rsid w:val="00A64B09"/>
    <w:rsid w:val="00A67433"/>
    <w:rsid w:val="00A7261E"/>
    <w:rsid w:val="00A72A6E"/>
    <w:rsid w:val="00A72E39"/>
    <w:rsid w:val="00A7362C"/>
    <w:rsid w:val="00A760CF"/>
    <w:rsid w:val="00A77914"/>
    <w:rsid w:val="00A77F1D"/>
    <w:rsid w:val="00A90DB0"/>
    <w:rsid w:val="00A922DB"/>
    <w:rsid w:val="00A94042"/>
    <w:rsid w:val="00A94A81"/>
    <w:rsid w:val="00AA2C3A"/>
    <w:rsid w:val="00AA5A75"/>
    <w:rsid w:val="00AB30B3"/>
    <w:rsid w:val="00AB6C0A"/>
    <w:rsid w:val="00AC57DF"/>
    <w:rsid w:val="00AD1D65"/>
    <w:rsid w:val="00AD4999"/>
    <w:rsid w:val="00AD52C7"/>
    <w:rsid w:val="00AE06C8"/>
    <w:rsid w:val="00AE0DA4"/>
    <w:rsid w:val="00AE45DD"/>
    <w:rsid w:val="00AF0AB3"/>
    <w:rsid w:val="00AF15FE"/>
    <w:rsid w:val="00AF7256"/>
    <w:rsid w:val="00B10E2C"/>
    <w:rsid w:val="00B12CDB"/>
    <w:rsid w:val="00B1514C"/>
    <w:rsid w:val="00B16EF4"/>
    <w:rsid w:val="00B3722B"/>
    <w:rsid w:val="00B41CDC"/>
    <w:rsid w:val="00B42282"/>
    <w:rsid w:val="00B5047E"/>
    <w:rsid w:val="00B50E54"/>
    <w:rsid w:val="00B5336B"/>
    <w:rsid w:val="00B53621"/>
    <w:rsid w:val="00B568A4"/>
    <w:rsid w:val="00B56BF8"/>
    <w:rsid w:val="00B57447"/>
    <w:rsid w:val="00B660C4"/>
    <w:rsid w:val="00B67105"/>
    <w:rsid w:val="00B711EC"/>
    <w:rsid w:val="00B73DF5"/>
    <w:rsid w:val="00B74A87"/>
    <w:rsid w:val="00B77DED"/>
    <w:rsid w:val="00B8367F"/>
    <w:rsid w:val="00B856AB"/>
    <w:rsid w:val="00B85726"/>
    <w:rsid w:val="00B85988"/>
    <w:rsid w:val="00B868E3"/>
    <w:rsid w:val="00B8795E"/>
    <w:rsid w:val="00B91508"/>
    <w:rsid w:val="00B9459A"/>
    <w:rsid w:val="00B9754B"/>
    <w:rsid w:val="00BA0B87"/>
    <w:rsid w:val="00BA0CAA"/>
    <w:rsid w:val="00BA23C6"/>
    <w:rsid w:val="00BA2C4A"/>
    <w:rsid w:val="00BA77A0"/>
    <w:rsid w:val="00BA7C4F"/>
    <w:rsid w:val="00BB0CF3"/>
    <w:rsid w:val="00BC43E2"/>
    <w:rsid w:val="00BC6DE9"/>
    <w:rsid w:val="00BD09A3"/>
    <w:rsid w:val="00BD2E32"/>
    <w:rsid w:val="00BD3079"/>
    <w:rsid w:val="00BD3A0C"/>
    <w:rsid w:val="00BD430A"/>
    <w:rsid w:val="00BE26CB"/>
    <w:rsid w:val="00BE307D"/>
    <w:rsid w:val="00BE7429"/>
    <w:rsid w:val="00BF0990"/>
    <w:rsid w:val="00BF12F3"/>
    <w:rsid w:val="00BF17AA"/>
    <w:rsid w:val="00BF2D94"/>
    <w:rsid w:val="00BF4905"/>
    <w:rsid w:val="00BF5799"/>
    <w:rsid w:val="00C012E4"/>
    <w:rsid w:val="00C11D99"/>
    <w:rsid w:val="00C125E3"/>
    <w:rsid w:val="00C12E34"/>
    <w:rsid w:val="00C13B30"/>
    <w:rsid w:val="00C1440D"/>
    <w:rsid w:val="00C20085"/>
    <w:rsid w:val="00C224A6"/>
    <w:rsid w:val="00C23C2F"/>
    <w:rsid w:val="00C23F34"/>
    <w:rsid w:val="00C24556"/>
    <w:rsid w:val="00C250D3"/>
    <w:rsid w:val="00C26159"/>
    <w:rsid w:val="00C3242E"/>
    <w:rsid w:val="00C344F6"/>
    <w:rsid w:val="00C37DCC"/>
    <w:rsid w:val="00C46882"/>
    <w:rsid w:val="00C518B3"/>
    <w:rsid w:val="00C534C9"/>
    <w:rsid w:val="00C5747E"/>
    <w:rsid w:val="00C57CC3"/>
    <w:rsid w:val="00C62C62"/>
    <w:rsid w:val="00C70773"/>
    <w:rsid w:val="00C70988"/>
    <w:rsid w:val="00C73471"/>
    <w:rsid w:val="00C75C5E"/>
    <w:rsid w:val="00C77846"/>
    <w:rsid w:val="00C82172"/>
    <w:rsid w:val="00C82DEC"/>
    <w:rsid w:val="00C87271"/>
    <w:rsid w:val="00C925CF"/>
    <w:rsid w:val="00C94857"/>
    <w:rsid w:val="00C9796E"/>
    <w:rsid w:val="00CA72DF"/>
    <w:rsid w:val="00CA78C9"/>
    <w:rsid w:val="00CA7DF0"/>
    <w:rsid w:val="00CB5325"/>
    <w:rsid w:val="00CC350A"/>
    <w:rsid w:val="00CD13A0"/>
    <w:rsid w:val="00CD20BA"/>
    <w:rsid w:val="00CD3C90"/>
    <w:rsid w:val="00CE12CC"/>
    <w:rsid w:val="00CE53CD"/>
    <w:rsid w:val="00CE5EA3"/>
    <w:rsid w:val="00CE6438"/>
    <w:rsid w:val="00CF0AE4"/>
    <w:rsid w:val="00CF287C"/>
    <w:rsid w:val="00CF52F7"/>
    <w:rsid w:val="00CF5BB5"/>
    <w:rsid w:val="00CF5C7C"/>
    <w:rsid w:val="00D01633"/>
    <w:rsid w:val="00D021C7"/>
    <w:rsid w:val="00D15C47"/>
    <w:rsid w:val="00D15CBB"/>
    <w:rsid w:val="00D16FAF"/>
    <w:rsid w:val="00D20EF3"/>
    <w:rsid w:val="00D211BA"/>
    <w:rsid w:val="00D22A98"/>
    <w:rsid w:val="00D2570F"/>
    <w:rsid w:val="00D26041"/>
    <w:rsid w:val="00D31963"/>
    <w:rsid w:val="00D32CAE"/>
    <w:rsid w:val="00D37D61"/>
    <w:rsid w:val="00D427DE"/>
    <w:rsid w:val="00D42B28"/>
    <w:rsid w:val="00D4363D"/>
    <w:rsid w:val="00D446C7"/>
    <w:rsid w:val="00D4769A"/>
    <w:rsid w:val="00D47AA8"/>
    <w:rsid w:val="00D51DA7"/>
    <w:rsid w:val="00D53033"/>
    <w:rsid w:val="00D619DE"/>
    <w:rsid w:val="00D61F90"/>
    <w:rsid w:val="00D628E1"/>
    <w:rsid w:val="00D62966"/>
    <w:rsid w:val="00D644A5"/>
    <w:rsid w:val="00D646DC"/>
    <w:rsid w:val="00D7618B"/>
    <w:rsid w:val="00D7748A"/>
    <w:rsid w:val="00D77C79"/>
    <w:rsid w:val="00D85FAE"/>
    <w:rsid w:val="00D913BC"/>
    <w:rsid w:val="00D951FE"/>
    <w:rsid w:val="00DA0A07"/>
    <w:rsid w:val="00DA55F3"/>
    <w:rsid w:val="00DB1F49"/>
    <w:rsid w:val="00DB2666"/>
    <w:rsid w:val="00DB2C33"/>
    <w:rsid w:val="00DB4C18"/>
    <w:rsid w:val="00DB4DF5"/>
    <w:rsid w:val="00DB5177"/>
    <w:rsid w:val="00DC7122"/>
    <w:rsid w:val="00DC7704"/>
    <w:rsid w:val="00DD4AFE"/>
    <w:rsid w:val="00DD61D6"/>
    <w:rsid w:val="00DD7621"/>
    <w:rsid w:val="00DE2941"/>
    <w:rsid w:val="00DE3E6C"/>
    <w:rsid w:val="00DF17A3"/>
    <w:rsid w:val="00DF49B2"/>
    <w:rsid w:val="00DF64C5"/>
    <w:rsid w:val="00E018D6"/>
    <w:rsid w:val="00E037F1"/>
    <w:rsid w:val="00E03E9C"/>
    <w:rsid w:val="00E054E6"/>
    <w:rsid w:val="00E06ACA"/>
    <w:rsid w:val="00E1217A"/>
    <w:rsid w:val="00E166EC"/>
    <w:rsid w:val="00E209ED"/>
    <w:rsid w:val="00E2466A"/>
    <w:rsid w:val="00E26914"/>
    <w:rsid w:val="00E32FF9"/>
    <w:rsid w:val="00E37BF0"/>
    <w:rsid w:val="00E426A3"/>
    <w:rsid w:val="00E43D12"/>
    <w:rsid w:val="00E44655"/>
    <w:rsid w:val="00E4493D"/>
    <w:rsid w:val="00E45CFD"/>
    <w:rsid w:val="00E5131F"/>
    <w:rsid w:val="00E54B8F"/>
    <w:rsid w:val="00E55768"/>
    <w:rsid w:val="00E56FEF"/>
    <w:rsid w:val="00E66845"/>
    <w:rsid w:val="00E66F17"/>
    <w:rsid w:val="00E71519"/>
    <w:rsid w:val="00E7544C"/>
    <w:rsid w:val="00E80BB9"/>
    <w:rsid w:val="00E8407E"/>
    <w:rsid w:val="00E85B4E"/>
    <w:rsid w:val="00E871BC"/>
    <w:rsid w:val="00E90CBE"/>
    <w:rsid w:val="00E9143C"/>
    <w:rsid w:val="00E919EA"/>
    <w:rsid w:val="00E9640A"/>
    <w:rsid w:val="00E96840"/>
    <w:rsid w:val="00EA129A"/>
    <w:rsid w:val="00EA4B4C"/>
    <w:rsid w:val="00EA50D6"/>
    <w:rsid w:val="00EB3340"/>
    <w:rsid w:val="00EB383F"/>
    <w:rsid w:val="00EB4EC4"/>
    <w:rsid w:val="00EB6BB8"/>
    <w:rsid w:val="00EB783B"/>
    <w:rsid w:val="00EC436D"/>
    <w:rsid w:val="00EC5DAC"/>
    <w:rsid w:val="00ED01C6"/>
    <w:rsid w:val="00ED4BFA"/>
    <w:rsid w:val="00ED5615"/>
    <w:rsid w:val="00ED5F47"/>
    <w:rsid w:val="00ED6539"/>
    <w:rsid w:val="00EE06FE"/>
    <w:rsid w:val="00EE210D"/>
    <w:rsid w:val="00EF3C86"/>
    <w:rsid w:val="00EF3FF8"/>
    <w:rsid w:val="00EF6713"/>
    <w:rsid w:val="00EF69D1"/>
    <w:rsid w:val="00F011E2"/>
    <w:rsid w:val="00F01548"/>
    <w:rsid w:val="00F13031"/>
    <w:rsid w:val="00F17216"/>
    <w:rsid w:val="00F173C1"/>
    <w:rsid w:val="00F17A1E"/>
    <w:rsid w:val="00F22809"/>
    <w:rsid w:val="00F2530F"/>
    <w:rsid w:val="00F25690"/>
    <w:rsid w:val="00F26AA5"/>
    <w:rsid w:val="00F33929"/>
    <w:rsid w:val="00F47FEF"/>
    <w:rsid w:val="00F51E3A"/>
    <w:rsid w:val="00F61483"/>
    <w:rsid w:val="00F62BB3"/>
    <w:rsid w:val="00F63595"/>
    <w:rsid w:val="00F6458C"/>
    <w:rsid w:val="00F70426"/>
    <w:rsid w:val="00F75457"/>
    <w:rsid w:val="00F766E1"/>
    <w:rsid w:val="00F83185"/>
    <w:rsid w:val="00F83271"/>
    <w:rsid w:val="00F853AE"/>
    <w:rsid w:val="00F856D1"/>
    <w:rsid w:val="00F85C78"/>
    <w:rsid w:val="00F860C4"/>
    <w:rsid w:val="00F96111"/>
    <w:rsid w:val="00F97811"/>
    <w:rsid w:val="00FA2CD4"/>
    <w:rsid w:val="00FA3096"/>
    <w:rsid w:val="00FA3E2E"/>
    <w:rsid w:val="00FB1C81"/>
    <w:rsid w:val="00FB603D"/>
    <w:rsid w:val="00FC0502"/>
    <w:rsid w:val="00FD33F4"/>
    <w:rsid w:val="00FD4EE8"/>
    <w:rsid w:val="00FD7494"/>
    <w:rsid w:val="00FE3BF4"/>
    <w:rsid w:val="00FE74DA"/>
    <w:rsid w:val="00FF3CB8"/>
    <w:rsid w:val="00FF61AB"/>
    <w:rsid w:val="3B4B684A"/>
    <w:rsid w:val="5A100E75"/>
    <w:rsid w:val="7FBAB8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51FA39C"/>
  <w15:docId w15:val="{36F6779E-1DBF-4E6E-88F2-600846BB7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A760C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760CF"/>
    <w:pPr>
      <w:spacing w:after="0"/>
    </w:pPr>
  </w:style>
  <w:style w:type="paragraph" w:styleId="ListBullet">
    <w:name w:val="List Bullet"/>
    <w:basedOn w:val="Normal"/>
    <w:uiPriority w:val="99"/>
    <w:semiHidden/>
    <w:unhideWhenUsed/>
    <w:rsid w:val="00A760CF"/>
    <w:pPr>
      <w:numPr>
        <w:numId w:val="1"/>
      </w:numPr>
      <w:contextualSpacing/>
    </w:pPr>
  </w:style>
  <w:style w:type="paragraph" w:styleId="ListBullet2">
    <w:name w:val="List Bullet 2"/>
    <w:basedOn w:val="Normal"/>
    <w:uiPriority w:val="99"/>
    <w:semiHidden/>
    <w:unhideWhenUsed/>
    <w:rsid w:val="00A760CF"/>
    <w:pPr>
      <w:numPr>
        <w:numId w:val="2"/>
      </w:numPr>
      <w:contextualSpacing/>
    </w:pPr>
  </w:style>
  <w:style w:type="paragraph" w:styleId="ListBullet3">
    <w:name w:val="List Bullet 3"/>
    <w:basedOn w:val="Normal"/>
    <w:uiPriority w:val="99"/>
    <w:semiHidden/>
    <w:unhideWhenUsed/>
    <w:rsid w:val="00A760CF"/>
    <w:pPr>
      <w:numPr>
        <w:numId w:val="3"/>
      </w:numPr>
      <w:contextualSpacing/>
    </w:pPr>
  </w:style>
  <w:style w:type="paragraph" w:styleId="ListBullet4">
    <w:name w:val="List Bullet 4"/>
    <w:basedOn w:val="Normal"/>
    <w:uiPriority w:val="99"/>
    <w:semiHidden/>
    <w:unhideWhenUsed/>
    <w:rsid w:val="00A760CF"/>
    <w:pPr>
      <w:numPr>
        <w:numId w:val="4"/>
      </w:numPr>
      <w:contextualSpacing/>
    </w:pPr>
  </w:style>
  <w:style w:type="paragraph" w:styleId="ListNumber">
    <w:name w:val="List Number"/>
    <w:basedOn w:val="Normal"/>
    <w:uiPriority w:val="99"/>
    <w:semiHidden/>
    <w:unhideWhenUsed/>
    <w:rsid w:val="00A760CF"/>
    <w:pPr>
      <w:numPr>
        <w:numId w:val="5"/>
      </w:numPr>
      <w:contextualSpacing/>
    </w:pPr>
  </w:style>
  <w:style w:type="paragraph" w:styleId="ListNumber2">
    <w:name w:val="List Number 2"/>
    <w:basedOn w:val="Normal"/>
    <w:uiPriority w:val="99"/>
    <w:semiHidden/>
    <w:unhideWhenUsed/>
    <w:rsid w:val="00A760CF"/>
    <w:pPr>
      <w:numPr>
        <w:numId w:val="6"/>
      </w:numPr>
      <w:contextualSpacing/>
    </w:pPr>
  </w:style>
  <w:style w:type="paragraph" w:styleId="ListNumber3">
    <w:name w:val="List Number 3"/>
    <w:basedOn w:val="Normal"/>
    <w:uiPriority w:val="99"/>
    <w:semiHidden/>
    <w:unhideWhenUsed/>
    <w:rsid w:val="00A760CF"/>
    <w:pPr>
      <w:numPr>
        <w:numId w:val="7"/>
      </w:numPr>
      <w:contextualSpacing/>
    </w:pPr>
  </w:style>
  <w:style w:type="paragraph" w:styleId="ListNumber4">
    <w:name w:val="List Number 4"/>
    <w:basedOn w:val="Normal"/>
    <w:uiPriority w:val="99"/>
    <w:semiHidden/>
    <w:unhideWhenUsed/>
    <w:rsid w:val="00A760CF"/>
    <w:pPr>
      <w:numPr>
        <w:numId w:val="8"/>
      </w:numPr>
      <w:contextualSpacing/>
    </w:pPr>
  </w:style>
  <w:style w:type="paragraph" w:styleId="ListParagraph">
    <w:name w:val="List Paragraph"/>
    <w:basedOn w:val="Normal"/>
    <w:uiPriority w:val="34"/>
    <w:qFormat/>
    <w:rsid w:val="00C13B30"/>
    <w:pPr>
      <w:ind w:left="720"/>
      <w:contextualSpacing/>
    </w:pPr>
  </w:style>
  <w:style w:type="character" w:styleId="CommentReference">
    <w:name w:val="annotation reference"/>
    <w:basedOn w:val="DefaultParagraphFont"/>
    <w:uiPriority w:val="99"/>
    <w:semiHidden/>
    <w:unhideWhenUsed/>
    <w:rsid w:val="00583805"/>
    <w:rPr>
      <w:sz w:val="16"/>
      <w:szCs w:val="16"/>
    </w:rPr>
  </w:style>
  <w:style w:type="paragraph" w:styleId="CommentText">
    <w:name w:val="annotation text"/>
    <w:basedOn w:val="Normal"/>
    <w:link w:val="CommentTextChar"/>
    <w:uiPriority w:val="99"/>
    <w:unhideWhenUsed/>
    <w:rsid w:val="00583805"/>
    <w:rPr>
      <w:sz w:val="20"/>
      <w:szCs w:val="20"/>
    </w:rPr>
  </w:style>
  <w:style w:type="character" w:customStyle="1" w:styleId="CommentTextChar">
    <w:name w:val="Comment Text Char"/>
    <w:basedOn w:val="DefaultParagraphFont"/>
    <w:link w:val="CommentText"/>
    <w:uiPriority w:val="99"/>
    <w:rsid w:val="00583805"/>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83805"/>
    <w:rPr>
      <w:b/>
      <w:bCs/>
    </w:rPr>
  </w:style>
  <w:style w:type="character" w:customStyle="1" w:styleId="CommentSubjectChar">
    <w:name w:val="Comment Subject Char"/>
    <w:basedOn w:val="CommentTextChar"/>
    <w:link w:val="CommentSubject"/>
    <w:uiPriority w:val="99"/>
    <w:semiHidden/>
    <w:rsid w:val="00583805"/>
    <w:rPr>
      <w:rFonts w:ascii="Times New Roman" w:hAnsi="Times New Roman" w:cs="Times New Roman"/>
      <w:b/>
      <w:bCs/>
      <w:sz w:val="20"/>
      <w:szCs w:val="20"/>
      <w:lang w:val="ro-RO"/>
    </w:rPr>
  </w:style>
  <w:style w:type="character" w:styleId="Hyperlink">
    <w:name w:val="Hyperlink"/>
    <w:basedOn w:val="DefaultParagraphFont"/>
    <w:uiPriority w:val="99"/>
    <w:unhideWhenUsed/>
    <w:rsid w:val="00583805"/>
    <w:rPr>
      <w:color w:val="0000FF" w:themeColor="hyperlink"/>
      <w:u w:val="single"/>
    </w:rPr>
  </w:style>
  <w:style w:type="paragraph" w:styleId="BalloonText">
    <w:name w:val="Balloon Text"/>
    <w:basedOn w:val="Normal"/>
    <w:link w:val="BalloonTextChar"/>
    <w:uiPriority w:val="99"/>
    <w:semiHidden/>
    <w:unhideWhenUsed/>
    <w:rsid w:val="0058380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805"/>
    <w:rPr>
      <w:rFonts w:ascii="Segoe UI" w:hAnsi="Segoe UI" w:cs="Segoe UI"/>
      <w:sz w:val="18"/>
      <w:szCs w:val="18"/>
      <w:lang w:val="ro-RO"/>
    </w:rPr>
  </w:style>
  <w:style w:type="paragraph" w:styleId="Revision">
    <w:name w:val="Revision"/>
    <w:hidden/>
    <w:uiPriority w:val="99"/>
    <w:semiHidden/>
    <w:rsid w:val="009B5A10"/>
    <w:pPr>
      <w:spacing w:after="0" w:line="240" w:lineRule="auto"/>
    </w:pPr>
    <w:rPr>
      <w:rFonts w:ascii="Times New Roman" w:hAnsi="Times New Roman" w:cs="Times New Roman"/>
      <w:sz w:val="24"/>
    </w:rPr>
  </w:style>
  <w:style w:type="character" w:styleId="Emphasis">
    <w:name w:val="Emphasis"/>
    <w:basedOn w:val="DefaultParagraphFont"/>
    <w:uiPriority w:val="20"/>
    <w:qFormat/>
    <w:rsid w:val="00702BE7"/>
    <w:rPr>
      <w:i/>
      <w:iCs/>
    </w:rPr>
  </w:style>
  <w:style w:type="table" w:styleId="TableGrid">
    <w:name w:val="Table Grid"/>
    <w:basedOn w:val="TableNormal"/>
    <w:uiPriority w:val="59"/>
    <w:rsid w:val="00AE0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EB6BB8"/>
    <w:rPr>
      <w:color w:val="605E5C"/>
      <w:shd w:val="clear" w:color="auto" w:fill="E1DFDD"/>
    </w:rPr>
  </w:style>
  <w:style w:type="character" w:styleId="FollowedHyperlink">
    <w:name w:val="FollowedHyperlink"/>
    <w:basedOn w:val="DefaultParagraphFont"/>
    <w:uiPriority w:val="99"/>
    <w:semiHidden/>
    <w:unhideWhenUsed/>
    <w:rsid w:val="00EF3C86"/>
    <w:rPr>
      <w:color w:val="800080" w:themeColor="followedHyperlink"/>
      <w:u w:val="single"/>
    </w:rPr>
  </w:style>
  <w:style w:type="character" w:customStyle="1" w:styleId="HeaderChar">
    <w:name w:val="Header Char"/>
    <w:basedOn w:val="DefaultParagraphFont"/>
    <w:link w:val="Header"/>
    <w:uiPriority w:val="99"/>
    <w:rsid w:val="00CF52F7"/>
    <w:rPr>
      <w:rFonts w:ascii="Times New Roman" w:hAnsi="Times New Roman" w:cs="Times New Roman"/>
      <w:sz w:val="24"/>
      <w:lang w:val="ro-RO"/>
    </w:rPr>
  </w:style>
  <w:style w:type="character" w:customStyle="1" w:styleId="FooterChar">
    <w:name w:val="Footer Char"/>
    <w:basedOn w:val="DefaultParagraphFont"/>
    <w:link w:val="Footer"/>
    <w:uiPriority w:val="99"/>
    <w:rsid w:val="00CF52F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F52F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F52F7"/>
    <w:pPr>
      <w:spacing w:before="0"/>
      <w:jc w:val="right"/>
    </w:pPr>
    <w:rPr>
      <w:sz w:val="28"/>
    </w:rPr>
  </w:style>
  <w:style w:type="paragraph" w:customStyle="1" w:styleId="FooterSensitivity">
    <w:name w:val="Footer Sensitivity"/>
    <w:basedOn w:val="Normal"/>
    <w:rsid w:val="00CF52F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F52F7"/>
    <w:pPr>
      <w:tabs>
        <w:tab w:val="center" w:pos="4535"/>
        <w:tab w:val="right" w:pos="9071"/>
      </w:tabs>
      <w:spacing w:before="0"/>
    </w:pPr>
  </w:style>
  <w:style w:type="paragraph" w:customStyle="1" w:styleId="HeaderLandscape">
    <w:name w:val="HeaderLandscape"/>
    <w:basedOn w:val="Normal"/>
    <w:rsid w:val="00CF52F7"/>
    <w:pPr>
      <w:tabs>
        <w:tab w:val="center" w:pos="7285"/>
        <w:tab w:val="right" w:pos="14003"/>
      </w:tabs>
      <w:spacing w:before="0"/>
    </w:pPr>
  </w:style>
  <w:style w:type="paragraph" w:styleId="Footer">
    <w:name w:val="footer"/>
    <w:basedOn w:val="Normal"/>
    <w:link w:val="FooterChar"/>
    <w:uiPriority w:val="99"/>
    <w:unhideWhenUsed/>
    <w:rsid w:val="00CF52F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F52F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478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2611/oj"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21/2116/oj" TargetMode="External"/><Relationship Id="rId6" Type="http://schemas.openxmlformats.org/officeDocument/2006/relationships/hyperlink" Target="http://data.europa.eu/eli/dec_impl/2023/837/oj" TargetMode="External"/><Relationship Id="rId5" Type="http://schemas.openxmlformats.org/officeDocument/2006/relationships/hyperlink" Target="http://data.europa.eu/eli/reg/2021/1755/oj" TargetMode="External"/><Relationship Id="rId4" Type="http://schemas.openxmlformats.org/officeDocument/2006/relationships/hyperlink" Target="http://data.europa.eu/eli/reg/2023/43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16" ma:contentTypeDescription="Create a new document." ma:contentTypeScope="" ma:versionID="d4541372b72e6dbdfb50f125a6170088">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e6a274e91ec4066872a4565d6d32ae87"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restriction>
      </xsd:simpleType>
    </xsd:element>
    <xsd:element name="FreeText" ma:index="10" nillable="true" ma:displayName="Free Text"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13aa35d-30e5-41d1-9a7b-1c862c539650" xsi:nil="true"/>
    <Step xmlns="ed3db0c3-9325-49a3-a314-b2835b638b83" xsi:nil="true"/>
    <Accesslevel xmlns="ed3db0c3-9325-49a3-a314-b2835b638b83">A.1 only</Accesslevel>
    <Year xmlns="ed3db0c3-9325-49a3-a314-b2835b638b83" xsi:nil="true"/>
    <Author0 xmlns="ed3db0c3-9325-49a3-a314-b2835b638b83">
      <UserInfo>
        <DisplayName/>
        <AccountId xsi:nil="true"/>
        <AccountType/>
      </UserInfo>
    </Author0>
    <FreeText xmlns="ed3db0c3-9325-49a3-a314-b2835b638b83" xsi:nil="true"/>
    <lcf76f155ced4ddcb4097134ff3c332f xmlns="ed3db0c3-9325-49a3-a314-b2835b638b8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02A9B57-7668-4967-8714-CCD30CF99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A1EEA6-C93B-4666-9C4C-858B3282676B}">
  <ds:schemaRefs>
    <ds:schemaRef ds:uri="http://schemas.microsoft.com/sharepoint/v3/contenttype/forms"/>
  </ds:schemaRefs>
</ds:datastoreItem>
</file>

<file path=customXml/itemProps3.xml><?xml version="1.0" encoding="utf-8"?>
<ds:datastoreItem xmlns:ds="http://schemas.openxmlformats.org/officeDocument/2006/customXml" ds:itemID="{7987CA38-7636-4540-A960-B520FFC51C53}">
  <ds:schemaRefs>
    <ds:schemaRef ds:uri="http://purl.org/dc/terms/"/>
    <ds:schemaRef ds:uri="http://schemas.microsoft.com/office/infopath/2007/PartnerControls"/>
    <ds:schemaRef ds:uri="013aa35d-30e5-41d1-9a7b-1c862c539650"/>
    <ds:schemaRef ds:uri="http://purl.org/dc/elements/1.1/"/>
    <ds:schemaRef ds:uri="http://schemas.microsoft.com/office/2006/documentManagement/types"/>
    <ds:schemaRef ds:uri="http://schemas.openxmlformats.org/package/2006/metadata/core-properties"/>
    <ds:schemaRef ds:uri="ed3db0c3-9325-49a3-a314-b2835b638b83"/>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65182BA9-71C4-48AD-93BE-5E42A9D91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20</TotalTime>
  <Pages>6</Pages>
  <Words>1698</Words>
  <Characters>9683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cp:lastPrinted>2023-01-11T09:06:00Z</cp:lastPrinted>
  <dcterms:created xsi:type="dcterms:W3CDTF">2026-02-03T15:02:00Z</dcterms:created>
  <dcterms:modified xsi:type="dcterms:W3CDTF">2026-02-06T16:14:00Z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Created using">
    <vt:lpwstr>LW 7.0, Build 20190717</vt:lpwstr>
  </property>
  <property fmtid="{D5CDD505-2E9C-101B-9397-08002B2CF9AE}" pid="5" name="First annex">
    <vt:lpwstr>1</vt:lpwstr>
  </property>
  <property fmtid="{D5CDD505-2E9C-101B-9397-08002B2CF9AE}" pid="6" name="Last annex">
    <vt:lpwstr>3</vt:lpwstr>
  </property>
  <property fmtid="{D5CDD505-2E9C-101B-9397-08002B2CF9AE}" pid="7" name="Unique annex">
    <vt:lpwstr>0</vt:lpwstr>
  </property>
  <property fmtid="{D5CDD505-2E9C-101B-9397-08002B2CF9AE}" pid="8" name="Part">
    <vt:lpwstr>&lt;UNUSED&gt;</vt:lpwstr>
  </property>
  <property fmtid="{D5CDD505-2E9C-101B-9397-08002B2CF9AE}" pid="9" name="Total parts">
    <vt:lpwstr>&lt;UNUSED&gt;</vt:lpwstr>
  </property>
  <property fmtid="{D5CDD505-2E9C-101B-9397-08002B2CF9AE}" pid="10" name="Level of sensitivity">
    <vt:lpwstr>Standard treatment</vt:lpwstr>
  </property>
  <property fmtid="{D5CDD505-2E9C-101B-9397-08002B2CF9AE}" pid="11" name="LWTemplateID">
    <vt:lpwstr>SG-068</vt:lpwstr>
  </property>
  <property fmtid="{D5CDD505-2E9C-101B-9397-08002B2CF9AE}" pid="12" name="MSIP_Label_6bd9ddd1-4d20-43f6-abfa-fc3c07406f94_Enabled">
    <vt:lpwstr>true</vt:lpwstr>
  </property>
  <property fmtid="{D5CDD505-2E9C-101B-9397-08002B2CF9AE}" pid="13" name="MSIP_Label_6bd9ddd1-4d20-43f6-abfa-fc3c07406f94_SetDate">
    <vt:lpwstr>2023-01-10T14:03:50Z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6a92278f-787d-4008-9e22-0c413ea2c06c</vt:lpwstr>
  </property>
  <property fmtid="{D5CDD505-2E9C-101B-9397-08002B2CF9AE}" pid="18" name="MSIP_Label_6bd9ddd1-4d20-43f6-abfa-fc3c07406f94_ContentBits">
    <vt:lpwstr>0</vt:lpwstr>
  </property>
  <property fmtid="{D5CDD505-2E9C-101B-9397-08002B2CF9AE}" pid="19" name="ContentTypeId">
    <vt:lpwstr>0x010100E4F93C8C3BBABA488B15057D292843ED</vt:lpwstr>
  </property>
  <property fmtid="{D5CDD505-2E9C-101B-9397-08002B2CF9AE}" pid="20" name="MediaServiceImageTags">
    <vt:lpwstr/>
  </property>
  <property fmtid="{D5CDD505-2E9C-101B-9397-08002B2CF9AE}" pid="21" name="Last edited using">
    <vt:lpwstr>LW 9.2, Build 20250828</vt:lpwstr>
  </property>
  <property fmtid="{D5CDD505-2E9C-101B-9397-08002B2CF9AE}" pid="22" name="DQCStatus">
    <vt:lpwstr>Green (DQC version 03)</vt:lpwstr>
  </property>
</Properties>
</file>