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05359F" w14:textId="4F82C776" w:rsidR="00DD744C" w:rsidRPr="003805E3" w:rsidRDefault="0021741C" w:rsidP="0021741C">
      <w:pPr>
        <w:pStyle w:val="Pagedecouverture"/>
        <w:rPr>
          <w:noProof/>
        </w:rPr>
      </w:pPr>
      <w:bookmarkStart w:id="0" w:name="LW_BM_COVERPAGE"/>
      <w:r>
        <w:rPr>
          <w:noProof/>
        </w:rPr>
        <w:pict w14:anchorId="0281EA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1AA47E5-4C16-4B3A-B002-F4B9EB325E66" style="width:455.25pt;height:271.5pt">
            <v:imagedata r:id="rId15" o:title=""/>
          </v:shape>
        </w:pict>
      </w:r>
    </w:p>
    <w:bookmarkEnd w:id="0"/>
    <w:p w14:paraId="119C0396" w14:textId="77777777" w:rsidR="00DD744C" w:rsidRPr="003805E3" w:rsidRDefault="00DD744C" w:rsidP="00DD744C">
      <w:pPr>
        <w:rPr>
          <w:noProof/>
        </w:rPr>
        <w:sectPr w:rsidR="00DD744C" w:rsidRPr="003805E3" w:rsidSect="0021741C">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22275B14" w14:textId="194F59B4" w:rsidR="00667664" w:rsidRPr="003805E3" w:rsidRDefault="007845CC" w:rsidP="00D5438F">
      <w:pPr>
        <w:pStyle w:val="Heading1"/>
        <w:rPr>
          <w:noProof/>
        </w:rPr>
      </w:pPr>
      <w:bookmarkStart w:id="1" w:name="_GoBack"/>
      <w:bookmarkEnd w:id="1"/>
      <w:r w:rsidRPr="003805E3">
        <w:rPr>
          <w:noProof/>
        </w:rPr>
        <w:lastRenderedPageBreak/>
        <w:t>Introduction</w:t>
      </w:r>
    </w:p>
    <w:p w14:paraId="52149BE0" w14:textId="46C95AAB" w:rsidR="0003277A" w:rsidRPr="003805E3" w:rsidRDefault="0003277A" w:rsidP="00757858">
      <w:pPr>
        <w:pStyle w:val="LegalNumPar"/>
        <w:numPr>
          <w:ilvl w:val="0"/>
          <w:numId w:val="0"/>
        </w:numPr>
        <w:ind w:left="476"/>
        <w:rPr>
          <w:noProof/>
        </w:rPr>
      </w:pPr>
      <w:r w:rsidRPr="003805E3">
        <w:rPr>
          <w:noProof/>
        </w:rPr>
        <w:t>The Joint Communication on the European Union’s strategic approach to the Black Sea region</w:t>
      </w:r>
      <w:r w:rsidR="008828F3" w:rsidRPr="003805E3">
        <w:rPr>
          <w:noProof/>
        </w:rPr>
        <w:t> (</w:t>
      </w:r>
      <w:r w:rsidR="008828F3" w:rsidRPr="003805E3">
        <w:rPr>
          <w:rStyle w:val="FootnoteReference"/>
          <w:noProof/>
        </w:rPr>
        <w:footnoteReference w:id="1"/>
      </w:r>
      <w:r w:rsidR="008828F3" w:rsidRPr="003805E3">
        <w:rPr>
          <w:noProof/>
        </w:rPr>
        <w:t>)</w:t>
      </w:r>
      <w:r w:rsidRPr="003805E3">
        <w:rPr>
          <w:noProof/>
        </w:rPr>
        <w:t xml:space="preserve"> (also </w:t>
      </w:r>
      <w:r w:rsidR="00DB1109" w:rsidRPr="003805E3">
        <w:rPr>
          <w:noProof/>
        </w:rPr>
        <w:t xml:space="preserve">referred to as </w:t>
      </w:r>
      <w:r w:rsidRPr="003805E3">
        <w:rPr>
          <w:noProof/>
        </w:rPr>
        <w:t>the ‘Black Sea Strategy’ or the ‘</w:t>
      </w:r>
      <w:r w:rsidR="00640E2B" w:rsidRPr="003805E3">
        <w:rPr>
          <w:noProof/>
        </w:rPr>
        <w:t>S</w:t>
      </w:r>
      <w:r w:rsidRPr="003805E3">
        <w:rPr>
          <w:noProof/>
        </w:rPr>
        <w:t xml:space="preserve">trategy’) </w:t>
      </w:r>
      <w:r w:rsidR="6F9B8ED0" w:rsidRPr="003805E3">
        <w:rPr>
          <w:noProof/>
        </w:rPr>
        <w:t>calls on</w:t>
      </w:r>
      <w:r w:rsidRPr="003805E3">
        <w:rPr>
          <w:noProof/>
        </w:rPr>
        <w:t xml:space="preserve"> the </w:t>
      </w:r>
      <w:r w:rsidR="0063211F" w:rsidRPr="003805E3">
        <w:rPr>
          <w:noProof/>
        </w:rPr>
        <w:t xml:space="preserve">European </w:t>
      </w:r>
      <w:r w:rsidRPr="003805E3">
        <w:rPr>
          <w:noProof/>
        </w:rPr>
        <w:t>Commission and the High Representative</w:t>
      </w:r>
      <w:r w:rsidR="00EE4E84" w:rsidRPr="003805E3">
        <w:rPr>
          <w:noProof/>
        </w:rPr>
        <w:t> </w:t>
      </w:r>
      <w:r w:rsidR="00B70B54" w:rsidRPr="003805E3">
        <w:rPr>
          <w:noProof/>
        </w:rPr>
        <w:t>/</w:t>
      </w:r>
      <w:r w:rsidR="00EE4E84" w:rsidRPr="003805E3">
        <w:rPr>
          <w:noProof/>
        </w:rPr>
        <w:t> </w:t>
      </w:r>
      <w:r w:rsidR="000D1F32" w:rsidRPr="003805E3">
        <w:rPr>
          <w:noProof/>
        </w:rPr>
        <w:t>Vice-President (</w:t>
      </w:r>
      <w:r w:rsidR="007D69D9" w:rsidRPr="003805E3">
        <w:rPr>
          <w:noProof/>
        </w:rPr>
        <w:t xml:space="preserve">HR/VP) </w:t>
      </w:r>
      <w:r w:rsidRPr="003805E3">
        <w:rPr>
          <w:noProof/>
        </w:rPr>
        <w:t xml:space="preserve">to deliver a progress </w:t>
      </w:r>
      <w:r w:rsidR="5F849D38" w:rsidRPr="003805E3">
        <w:rPr>
          <w:noProof/>
        </w:rPr>
        <w:t xml:space="preserve">report </w:t>
      </w:r>
      <w:r w:rsidRPr="003805E3">
        <w:rPr>
          <w:noProof/>
        </w:rPr>
        <w:t>one year into its implementation</w:t>
      </w:r>
      <w:r w:rsidRPr="003805E3">
        <w:rPr>
          <w:i/>
          <w:iCs/>
          <w:noProof/>
        </w:rPr>
        <w:t xml:space="preserve">. </w:t>
      </w:r>
      <w:r w:rsidR="00DE6ECA" w:rsidRPr="003805E3">
        <w:rPr>
          <w:noProof/>
        </w:rPr>
        <w:t>Accordingly</w:t>
      </w:r>
      <w:r w:rsidRPr="003805E3">
        <w:rPr>
          <w:noProof/>
        </w:rPr>
        <w:t>, th</w:t>
      </w:r>
      <w:r w:rsidR="6DAC67F9" w:rsidRPr="003805E3">
        <w:rPr>
          <w:noProof/>
        </w:rPr>
        <w:t>is</w:t>
      </w:r>
      <w:r w:rsidRPr="003805E3">
        <w:rPr>
          <w:noProof/>
        </w:rPr>
        <w:t xml:space="preserve"> joint report </w:t>
      </w:r>
      <w:r w:rsidR="3CB5FF1C" w:rsidRPr="003805E3">
        <w:rPr>
          <w:noProof/>
        </w:rPr>
        <w:t>outlines</w:t>
      </w:r>
      <w:r w:rsidRPr="003805E3">
        <w:rPr>
          <w:noProof/>
        </w:rPr>
        <w:t xml:space="preserve"> </w:t>
      </w:r>
      <w:r w:rsidR="00DB1109" w:rsidRPr="003805E3">
        <w:rPr>
          <w:noProof/>
        </w:rPr>
        <w:t>the progress</w:t>
      </w:r>
      <w:r w:rsidRPr="003805E3">
        <w:rPr>
          <w:noProof/>
        </w:rPr>
        <w:t xml:space="preserve"> </w:t>
      </w:r>
      <w:r w:rsidR="00D66CA5" w:rsidRPr="003805E3">
        <w:rPr>
          <w:noProof/>
        </w:rPr>
        <w:t xml:space="preserve">made </w:t>
      </w:r>
      <w:r w:rsidR="00E11887" w:rsidRPr="003805E3">
        <w:rPr>
          <w:noProof/>
        </w:rPr>
        <w:t>s</w:t>
      </w:r>
      <w:r w:rsidR="00521529" w:rsidRPr="003805E3">
        <w:rPr>
          <w:noProof/>
        </w:rPr>
        <w:t>ince its adoption in May 2025</w:t>
      </w:r>
      <w:r w:rsidRPr="003805E3">
        <w:rPr>
          <w:noProof/>
        </w:rPr>
        <w:t xml:space="preserve">. </w:t>
      </w:r>
    </w:p>
    <w:p w14:paraId="2CACFEF0" w14:textId="7AD02A95" w:rsidR="0003277A" w:rsidRPr="003805E3" w:rsidRDefault="0093126B" w:rsidP="00757858">
      <w:pPr>
        <w:pStyle w:val="LegalNumPar"/>
        <w:numPr>
          <w:ilvl w:val="0"/>
          <w:numId w:val="0"/>
        </w:numPr>
        <w:ind w:left="476"/>
        <w:rPr>
          <w:noProof/>
        </w:rPr>
      </w:pPr>
      <w:r w:rsidRPr="003805E3">
        <w:rPr>
          <w:noProof/>
        </w:rPr>
        <w:t xml:space="preserve">In June 2025, </w:t>
      </w:r>
      <w:r w:rsidR="00EC423F" w:rsidRPr="003805E3">
        <w:rPr>
          <w:noProof/>
        </w:rPr>
        <w:t>t</w:t>
      </w:r>
      <w:r w:rsidR="0003277A" w:rsidRPr="003805E3">
        <w:rPr>
          <w:noProof/>
        </w:rPr>
        <w:t xml:space="preserve">he European Council </w:t>
      </w:r>
      <w:r w:rsidR="000E3A55" w:rsidRPr="003805E3">
        <w:rPr>
          <w:noProof/>
        </w:rPr>
        <w:t>welcomed</w:t>
      </w:r>
      <w:r w:rsidR="0024623B" w:rsidRPr="003805E3">
        <w:rPr>
          <w:noProof/>
        </w:rPr>
        <w:t> </w:t>
      </w:r>
      <w:r w:rsidR="00EC423F" w:rsidRPr="003805E3">
        <w:rPr>
          <w:noProof/>
        </w:rPr>
        <w:t>the Joint Communication</w:t>
      </w:r>
      <w:r w:rsidR="00FA71D6" w:rsidRPr="003805E3">
        <w:rPr>
          <w:noProof/>
        </w:rPr>
        <w:t> </w:t>
      </w:r>
      <w:r w:rsidR="0024623B" w:rsidRPr="003805E3">
        <w:rPr>
          <w:noProof/>
        </w:rPr>
        <w:t>(</w:t>
      </w:r>
      <w:r w:rsidR="0024623B" w:rsidRPr="003805E3">
        <w:rPr>
          <w:rStyle w:val="FootnoteReference"/>
          <w:noProof/>
        </w:rPr>
        <w:footnoteReference w:id="2"/>
      </w:r>
      <w:r w:rsidR="0024623B" w:rsidRPr="003805E3">
        <w:rPr>
          <w:noProof/>
        </w:rPr>
        <w:t>)</w:t>
      </w:r>
      <w:r w:rsidR="00C00DB5" w:rsidRPr="003805E3">
        <w:rPr>
          <w:noProof/>
        </w:rPr>
        <w:t xml:space="preserve">, </w:t>
      </w:r>
      <w:r w:rsidR="00C92985" w:rsidRPr="003805E3">
        <w:rPr>
          <w:noProof/>
        </w:rPr>
        <w:t xml:space="preserve">which </w:t>
      </w:r>
      <w:r w:rsidR="0003277A" w:rsidRPr="003805E3">
        <w:rPr>
          <w:noProof/>
        </w:rPr>
        <w:t xml:space="preserve">reaffirms the </w:t>
      </w:r>
      <w:r w:rsidR="003A6159" w:rsidRPr="003805E3">
        <w:rPr>
          <w:noProof/>
        </w:rPr>
        <w:t xml:space="preserve">Black Sea’s </w:t>
      </w:r>
      <w:r w:rsidR="0003277A" w:rsidRPr="003805E3">
        <w:rPr>
          <w:noProof/>
        </w:rPr>
        <w:t xml:space="preserve">geostrategic role and </w:t>
      </w:r>
      <w:r w:rsidR="6E1EA400" w:rsidRPr="003805E3">
        <w:rPr>
          <w:noProof/>
        </w:rPr>
        <w:t>sets out</w:t>
      </w:r>
      <w:r w:rsidR="0003277A" w:rsidRPr="003805E3">
        <w:rPr>
          <w:noProof/>
        </w:rPr>
        <w:t xml:space="preserve"> a vision for </w:t>
      </w:r>
      <w:r w:rsidR="4D6AB124" w:rsidRPr="003805E3">
        <w:rPr>
          <w:noProof/>
        </w:rPr>
        <w:t>a</w:t>
      </w:r>
      <w:r w:rsidR="00DB1109" w:rsidRPr="003805E3">
        <w:rPr>
          <w:noProof/>
        </w:rPr>
        <w:t xml:space="preserve"> more secure, interconnected, prosperous, and resilient </w:t>
      </w:r>
      <w:r w:rsidR="0003277A" w:rsidRPr="003805E3">
        <w:rPr>
          <w:noProof/>
        </w:rPr>
        <w:t>region – anchored in shared values, the rule of law, sustainability, and effective cooperation. The EU is committed to advanc</w:t>
      </w:r>
      <w:r w:rsidR="00250DD8" w:rsidRPr="003805E3">
        <w:rPr>
          <w:noProof/>
        </w:rPr>
        <w:t>ing</w:t>
      </w:r>
      <w:r w:rsidR="0003277A" w:rsidRPr="003805E3">
        <w:rPr>
          <w:noProof/>
        </w:rPr>
        <w:t xml:space="preserve"> this vision jointly with Armenia, Azerbaijan, Georgia, the Republic of Moldova (‘Moldova’), Türkiye, </w:t>
      </w:r>
      <w:r w:rsidR="008957A3" w:rsidRPr="003805E3">
        <w:rPr>
          <w:noProof/>
        </w:rPr>
        <w:t xml:space="preserve">and </w:t>
      </w:r>
      <w:r w:rsidR="0003277A" w:rsidRPr="003805E3">
        <w:rPr>
          <w:noProof/>
        </w:rPr>
        <w:t xml:space="preserve">Ukraine, through mutually reinforcing cooperation. </w:t>
      </w:r>
    </w:p>
    <w:p w14:paraId="03BD0CD7" w14:textId="391CA6B6" w:rsidR="0003277A" w:rsidRPr="003805E3" w:rsidRDefault="0003277A" w:rsidP="00757858">
      <w:pPr>
        <w:pStyle w:val="LegalNumPar"/>
        <w:numPr>
          <w:ilvl w:val="0"/>
          <w:numId w:val="0"/>
        </w:numPr>
        <w:ind w:left="476"/>
        <w:rPr>
          <w:noProof/>
        </w:rPr>
      </w:pPr>
      <w:r w:rsidRPr="003805E3">
        <w:rPr>
          <w:noProof/>
        </w:rPr>
        <w:t xml:space="preserve">The first year of implementation of the Strategy </w:t>
      </w:r>
      <w:r w:rsidR="00346D2E" w:rsidRPr="003805E3">
        <w:rPr>
          <w:noProof/>
        </w:rPr>
        <w:t>saw</w:t>
      </w:r>
      <w:r w:rsidRPr="003805E3">
        <w:rPr>
          <w:noProof/>
        </w:rPr>
        <w:t xml:space="preserve"> </w:t>
      </w:r>
      <w:r w:rsidR="00196E1D" w:rsidRPr="003805E3">
        <w:rPr>
          <w:noProof/>
        </w:rPr>
        <w:t>intensified</w:t>
      </w:r>
      <w:r w:rsidR="00CF2309" w:rsidRPr="003805E3">
        <w:rPr>
          <w:noProof/>
        </w:rPr>
        <w:t xml:space="preserve"> </w:t>
      </w:r>
      <w:r w:rsidRPr="003805E3">
        <w:rPr>
          <w:noProof/>
        </w:rPr>
        <w:t xml:space="preserve">Russian hybrid attacks, drone </w:t>
      </w:r>
      <w:r w:rsidR="00722A9A" w:rsidRPr="003805E3">
        <w:rPr>
          <w:noProof/>
        </w:rPr>
        <w:t xml:space="preserve">and missile </w:t>
      </w:r>
      <w:r w:rsidRPr="003805E3">
        <w:rPr>
          <w:noProof/>
        </w:rPr>
        <w:t>warfare against</w:t>
      </w:r>
      <w:r w:rsidRPr="003805E3">
        <w:rPr>
          <w:rFonts w:eastAsia="Aptos"/>
          <w:noProof/>
        </w:rPr>
        <w:t xml:space="preserve"> military and civilian </w:t>
      </w:r>
      <w:r w:rsidR="00196E1D" w:rsidRPr="003805E3">
        <w:rPr>
          <w:rFonts w:eastAsia="Aptos"/>
          <w:noProof/>
        </w:rPr>
        <w:t xml:space="preserve">and critical </w:t>
      </w:r>
      <w:r w:rsidRPr="003805E3">
        <w:rPr>
          <w:rFonts w:eastAsia="Aptos"/>
          <w:noProof/>
        </w:rPr>
        <w:t>infrastructure, including ports</w:t>
      </w:r>
      <w:r w:rsidR="00722A9A" w:rsidRPr="003805E3">
        <w:rPr>
          <w:rFonts w:eastAsia="Aptos"/>
          <w:noProof/>
        </w:rPr>
        <w:t>, especially in the Odesa region</w:t>
      </w:r>
      <w:r w:rsidRPr="003805E3">
        <w:rPr>
          <w:noProof/>
        </w:rPr>
        <w:t>.</w:t>
      </w:r>
      <w:r w:rsidR="00C66FD7" w:rsidRPr="003805E3">
        <w:rPr>
          <w:noProof/>
        </w:rPr>
        <w:t xml:space="preserve"> </w:t>
      </w:r>
      <w:r w:rsidR="00CF2309" w:rsidRPr="003805E3">
        <w:rPr>
          <w:noProof/>
        </w:rPr>
        <w:t>Russia’s war of aggression against Ukraine</w:t>
      </w:r>
      <w:r w:rsidR="004909A6" w:rsidRPr="003805E3">
        <w:rPr>
          <w:noProof/>
        </w:rPr>
        <w:t>,</w:t>
      </w:r>
      <w:r w:rsidR="00CF2309" w:rsidRPr="003805E3">
        <w:rPr>
          <w:noProof/>
        </w:rPr>
        <w:t xml:space="preserve"> lasting for more than </w:t>
      </w:r>
      <w:r w:rsidR="005A58A4" w:rsidRPr="003805E3">
        <w:rPr>
          <w:noProof/>
        </w:rPr>
        <w:t xml:space="preserve">four </w:t>
      </w:r>
      <w:r w:rsidR="00CF2309" w:rsidRPr="003805E3">
        <w:rPr>
          <w:noProof/>
        </w:rPr>
        <w:t>years since 2022, continues to severely undermine security and stability in the Black Sea region, dramatically expanding negative consequences for the region and beyond</w:t>
      </w:r>
      <w:r w:rsidR="004909A6" w:rsidRPr="003805E3">
        <w:rPr>
          <w:noProof/>
        </w:rPr>
        <w:t>.</w:t>
      </w:r>
    </w:p>
    <w:p w14:paraId="06A24ACF" w14:textId="4563D213" w:rsidR="0003277A" w:rsidRPr="003805E3" w:rsidRDefault="0003277A" w:rsidP="00757858">
      <w:pPr>
        <w:pStyle w:val="LegalNumPar"/>
        <w:numPr>
          <w:ilvl w:val="0"/>
          <w:numId w:val="0"/>
        </w:numPr>
        <w:ind w:left="476"/>
        <w:rPr>
          <w:noProof/>
        </w:rPr>
      </w:pPr>
      <w:r w:rsidRPr="003805E3">
        <w:rPr>
          <w:noProof/>
        </w:rPr>
        <w:t xml:space="preserve">Despite the </w:t>
      </w:r>
      <w:r w:rsidR="00C06EB7" w:rsidRPr="003805E3">
        <w:rPr>
          <w:noProof/>
        </w:rPr>
        <w:t xml:space="preserve">war’s </w:t>
      </w:r>
      <w:r w:rsidRPr="003805E3">
        <w:rPr>
          <w:noProof/>
        </w:rPr>
        <w:t xml:space="preserve">impact, </w:t>
      </w:r>
      <w:r w:rsidRPr="003805E3" w:rsidDel="00920A00">
        <w:rPr>
          <w:noProof/>
        </w:rPr>
        <w:t>most</w:t>
      </w:r>
      <w:r w:rsidRPr="003805E3">
        <w:rPr>
          <w:noProof/>
        </w:rPr>
        <w:t xml:space="preserve"> countries </w:t>
      </w:r>
      <w:r w:rsidR="000676EE" w:rsidRPr="003805E3">
        <w:rPr>
          <w:noProof/>
        </w:rPr>
        <w:t>in</w:t>
      </w:r>
      <w:r w:rsidRPr="003805E3">
        <w:rPr>
          <w:noProof/>
        </w:rPr>
        <w:t xml:space="preserve"> the region maintain macroeconomic stability and </w:t>
      </w:r>
      <w:r w:rsidR="00030DA1" w:rsidRPr="003805E3">
        <w:rPr>
          <w:noProof/>
        </w:rPr>
        <w:t xml:space="preserve">are </w:t>
      </w:r>
      <w:r w:rsidRPr="003805E3">
        <w:rPr>
          <w:noProof/>
        </w:rPr>
        <w:t>implement</w:t>
      </w:r>
      <w:r w:rsidR="00030DA1" w:rsidRPr="003805E3">
        <w:rPr>
          <w:noProof/>
        </w:rPr>
        <w:t>ing</w:t>
      </w:r>
      <w:r w:rsidRPr="003805E3">
        <w:rPr>
          <w:noProof/>
        </w:rPr>
        <w:t xml:space="preserve"> structural reforms</w:t>
      </w:r>
      <w:r w:rsidR="00880EED" w:rsidRPr="003805E3">
        <w:rPr>
          <w:noProof/>
        </w:rPr>
        <w:t> (</w:t>
      </w:r>
      <w:r w:rsidR="00880EED" w:rsidRPr="003805E3">
        <w:rPr>
          <w:rStyle w:val="FootnoteReference"/>
          <w:noProof/>
        </w:rPr>
        <w:footnoteReference w:id="3"/>
      </w:r>
      <w:r w:rsidR="00880EED" w:rsidRPr="003805E3">
        <w:rPr>
          <w:noProof/>
        </w:rPr>
        <w:t>)</w:t>
      </w:r>
      <w:r w:rsidR="4C3B5A24" w:rsidRPr="003805E3">
        <w:rPr>
          <w:noProof/>
        </w:rPr>
        <w:t>.</w:t>
      </w:r>
      <w:r w:rsidR="00056B1F" w:rsidRPr="003805E3">
        <w:rPr>
          <w:noProof/>
        </w:rPr>
        <w:t xml:space="preserve"> </w:t>
      </w:r>
      <w:r w:rsidR="00964B75" w:rsidRPr="003805E3">
        <w:rPr>
          <w:noProof/>
        </w:rPr>
        <w:t xml:space="preserve">Some </w:t>
      </w:r>
      <w:r w:rsidRPr="003805E3">
        <w:rPr>
          <w:noProof/>
        </w:rPr>
        <w:t>of the</w:t>
      </w:r>
      <w:r w:rsidR="00055212" w:rsidRPr="003805E3">
        <w:rPr>
          <w:noProof/>
        </w:rPr>
        <w:t xml:space="preserve">m are </w:t>
      </w:r>
      <w:r w:rsidR="004F408C" w:rsidRPr="003805E3">
        <w:rPr>
          <w:noProof/>
        </w:rPr>
        <w:t xml:space="preserve">on </w:t>
      </w:r>
      <w:r w:rsidRPr="003805E3">
        <w:rPr>
          <w:noProof/>
        </w:rPr>
        <w:t xml:space="preserve">the path to </w:t>
      </w:r>
      <w:r w:rsidR="54C655AC" w:rsidRPr="003805E3">
        <w:rPr>
          <w:noProof/>
        </w:rPr>
        <w:t xml:space="preserve">EU </w:t>
      </w:r>
      <w:r w:rsidRPr="003805E3">
        <w:rPr>
          <w:noProof/>
        </w:rPr>
        <w:t xml:space="preserve">accession, </w:t>
      </w:r>
      <w:r w:rsidR="00755F76" w:rsidRPr="003805E3">
        <w:rPr>
          <w:noProof/>
        </w:rPr>
        <w:t xml:space="preserve">and </w:t>
      </w:r>
      <w:r w:rsidRPr="003805E3">
        <w:rPr>
          <w:noProof/>
        </w:rPr>
        <w:t xml:space="preserve">their gradual integration into EU initiatives has </w:t>
      </w:r>
      <w:r w:rsidR="00F031B0" w:rsidRPr="003805E3">
        <w:rPr>
          <w:noProof/>
        </w:rPr>
        <w:t xml:space="preserve">reinforced </w:t>
      </w:r>
      <w:r w:rsidRPr="003805E3">
        <w:rPr>
          <w:noProof/>
        </w:rPr>
        <w:t>cooperation, cohesion and coordinated action</w:t>
      </w:r>
      <w:r w:rsidR="00E34875" w:rsidRPr="003805E3">
        <w:rPr>
          <w:noProof/>
        </w:rPr>
        <w:t xml:space="preserve"> with the EU</w:t>
      </w:r>
      <w:r w:rsidRPr="003805E3">
        <w:rPr>
          <w:noProof/>
        </w:rPr>
        <w:t xml:space="preserve">. The </w:t>
      </w:r>
      <w:r w:rsidR="00634149" w:rsidRPr="003805E3">
        <w:rPr>
          <w:noProof/>
        </w:rPr>
        <w:t xml:space="preserve">ongoing </w:t>
      </w:r>
      <w:r w:rsidRPr="003805E3">
        <w:rPr>
          <w:noProof/>
        </w:rPr>
        <w:t xml:space="preserve">peace process between Armenia and Azerbaijan </w:t>
      </w:r>
      <w:r w:rsidR="11FD51A8" w:rsidRPr="003805E3">
        <w:rPr>
          <w:noProof/>
        </w:rPr>
        <w:t>offer</w:t>
      </w:r>
      <w:r w:rsidR="005A2AFD" w:rsidRPr="003805E3">
        <w:rPr>
          <w:noProof/>
        </w:rPr>
        <w:t>s</w:t>
      </w:r>
      <w:r w:rsidR="11FD51A8" w:rsidRPr="003805E3">
        <w:rPr>
          <w:noProof/>
        </w:rPr>
        <w:t xml:space="preserve"> a historic opportunity to consolidate</w:t>
      </w:r>
      <w:r w:rsidRPr="003805E3">
        <w:rPr>
          <w:noProof/>
        </w:rPr>
        <w:t xml:space="preserve"> cross-border cooperation and connectivity in the South Caucasus, </w:t>
      </w:r>
      <w:r w:rsidR="0093004A" w:rsidRPr="003805E3">
        <w:rPr>
          <w:noProof/>
        </w:rPr>
        <w:t xml:space="preserve">and to </w:t>
      </w:r>
      <w:r w:rsidRPr="003805E3">
        <w:rPr>
          <w:noProof/>
        </w:rPr>
        <w:t>facilitat</w:t>
      </w:r>
      <w:r w:rsidR="0093004A" w:rsidRPr="003805E3">
        <w:rPr>
          <w:noProof/>
        </w:rPr>
        <w:t>e</w:t>
      </w:r>
      <w:r w:rsidRPr="003805E3">
        <w:rPr>
          <w:noProof/>
        </w:rPr>
        <w:t xml:space="preserve"> linkages with Central Asia.</w:t>
      </w:r>
      <w:r w:rsidR="00B770F1" w:rsidRPr="003805E3">
        <w:rPr>
          <w:noProof/>
        </w:rPr>
        <w:t xml:space="preserve"> </w:t>
      </w:r>
      <w:r w:rsidR="00AC6AEA" w:rsidRPr="003805E3">
        <w:rPr>
          <w:noProof/>
        </w:rPr>
        <w:t>C</w:t>
      </w:r>
      <w:r w:rsidR="00881904" w:rsidRPr="003805E3">
        <w:rPr>
          <w:noProof/>
        </w:rPr>
        <w:t xml:space="preserve">omplementarities with the EU Strategy for Central Asia, </w:t>
      </w:r>
      <w:r w:rsidR="00D90747" w:rsidRPr="003805E3">
        <w:rPr>
          <w:noProof/>
        </w:rPr>
        <w:t xml:space="preserve">especially </w:t>
      </w:r>
      <w:r w:rsidR="00881904" w:rsidRPr="003805E3">
        <w:rPr>
          <w:noProof/>
        </w:rPr>
        <w:t xml:space="preserve">for cross-regional connectivity efforts, have been pursued. </w:t>
      </w:r>
    </w:p>
    <w:p w14:paraId="1B1C8B3E" w14:textId="73CCAF1D" w:rsidR="0003277A" w:rsidRPr="003805E3" w:rsidRDefault="0003277A" w:rsidP="00757858">
      <w:pPr>
        <w:pStyle w:val="LegalNumPar"/>
        <w:numPr>
          <w:ilvl w:val="0"/>
          <w:numId w:val="0"/>
        </w:numPr>
        <w:ind w:left="476"/>
        <w:rPr>
          <w:rFonts w:eastAsia="Aptos"/>
          <w:noProof/>
        </w:rPr>
      </w:pPr>
      <w:r w:rsidRPr="003805E3">
        <w:rPr>
          <w:noProof/>
        </w:rPr>
        <w:t>In line with the objectives</w:t>
      </w:r>
      <w:r w:rsidR="000F584D" w:rsidRPr="003805E3">
        <w:rPr>
          <w:noProof/>
        </w:rPr>
        <w:t xml:space="preserve"> of the </w:t>
      </w:r>
      <w:r w:rsidR="0087369B" w:rsidRPr="003805E3">
        <w:rPr>
          <w:noProof/>
        </w:rPr>
        <w:t>Black Sea</w:t>
      </w:r>
      <w:r w:rsidR="002B1221" w:rsidRPr="003805E3">
        <w:rPr>
          <w:noProof/>
        </w:rPr>
        <w:t xml:space="preserve"> </w:t>
      </w:r>
      <w:r w:rsidR="00A36F50" w:rsidRPr="003805E3">
        <w:rPr>
          <w:noProof/>
        </w:rPr>
        <w:t>S</w:t>
      </w:r>
      <w:r w:rsidR="000F584D" w:rsidRPr="003805E3">
        <w:rPr>
          <w:noProof/>
        </w:rPr>
        <w:t>trategy</w:t>
      </w:r>
      <w:r w:rsidRPr="003805E3">
        <w:rPr>
          <w:noProof/>
        </w:rPr>
        <w:t>, the</w:t>
      </w:r>
      <w:r w:rsidR="19BBC2EA" w:rsidRPr="003805E3">
        <w:rPr>
          <w:noProof/>
        </w:rPr>
        <w:t xml:space="preserve"> current report highlights the </w:t>
      </w:r>
      <w:r w:rsidRPr="003805E3">
        <w:rPr>
          <w:noProof/>
        </w:rPr>
        <w:t>EU</w:t>
      </w:r>
      <w:r w:rsidR="7B54D6C8" w:rsidRPr="003805E3">
        <w:rPr>
          <w:noProof/>
        </w:rPr>
        <w:t>’s</w:t>
      </w:r>
      <w:r w:rsidR="345BCC85" w:rsidRPr="003805E3">
        <w:rPr>
          <w:noProof/>
        </w:rPr>
        <w:t xml:space="preserve"> in</w:t>
      </w:r>
      <w:r w:rsidR="00C5025F" w:rsidRPr="003805E3">
        <w:rPr>
          <w:noProof/>
        </w:rPr>
        <w:t>creased strategic engagement and</w:t>
      </w:r>
      <w:r w:rsidRPr="003805E3">
        <w:rPr>
          <w:noProof/>
        </w:rPr>
        <w:t xml:space="preserve">  coordinated actions </w:t>
      </w:r>
      <w:r w:rsidR="00425903" w:rsidRPr="003805E3">
        <w:rPr>
          <w:noProof/>
        </w:rPr>
        <w:t xml:space="preserve">to: </w:t>
      </w:r>
      <w:r w:rsidR="002E6471" w:rsidRPr="003805E3">
        <w:rPr>
          <w:noProof/>
        </w:rPr>
        <w:t xml:space="preserve">(i) </w:t>
      </w:r>
      <w:r w:rsidRPr="003805E3">
        <w:rPr>
          <w:noProof/>
        </w:rPr>
        <w:t>enhanc</w:t>
      </w:r>
      <w:r w:rsidR="002E6471" w:rsidRPr="003805E3">
        <w:rPr>
          <w:noProof/>
        </w:rPr>
        <w:t>e</w:t>
      </w:r>
      <w:r w:rsidRPr="003805E3">
        <w:rPr>
          <w:noProof/>
        </w:rPr>
        <w:t xml:space="preserve"> security</w:t>
      </w:r>
      <w:r w:rsidR="4F51B9C7" w:rsidRPr="003805E3">
        <w:rPr>
          <w:noProof/>
        </w:rPr>
        <w:t xml:space="preserve">, </w:t>
      </w:r>
      <w:r w:rsidRPr="003805E3">
        <w:rPr>
          <w:noProof/>
        </w:rPr>
        <w:t xml:space="preserve">stability </w:t>
      </w:r>
      <w:r w:rsidR="0AEF9C49" w:rsidRPr="003805E3">
        <w:rPr>
          <w:noProof/>
        </w:rPr>
        <w:t xml:space="preserve">and resilience </w:t>
      </w:r>
      <w:r w:rsidRPr="003805E3">
        <w:rPr>
          <w:noProof/>
        </w:rPr>
        <w:t>across the Black Sea region</w:t>
      </w:r>
      <w:r w:rsidR="1037F75C" w:rsidRPr="003805E3">
        <w:rPr>
          <w:noProof/>
        </w:rPr>
        <w:t xml:space="preserve"> </w:t>
      </w:r>
      <w:r w:rsidRPr="003805E3">
        <w:rPr>
          <w:noProof/>
        </w:rPr>
        <w:t>(Pillar</w:t>
      </w:r>
      <w:r w:rsidR="002B3A34" w:rsidRPr="003805E3">
        <w:rPr>
          <w:noProof/>
        </w:rPr>
        <w:t> </w:t>
      </w:r>
      <w:r w:rsidRPr="003805E3">
        <w:rPr>
          <w:noProof/>
        </w:rPr>
        <w:t xml:space="preserve">1); </w:t>
      </w:r>
      <w:r w:rsidR="00620781" w:rsidRPr="003805E3">
        <w:rPr>
          <w:noProof/>
        </w:rPr>
        <w:t>(ii) </w:t>
      </w:r>
      <w:r w:rsidRPr="003805E3">
        <w:rPr>
          <w:noProof/>
        </w:rPr>
        <w:t>strengthen economic growth and transport, energy, and digital connectivity (Pillar</w:t>
      </w:r>
      <w:r w:rsidR="002B3A34" w:rsidRPr="003805E3">
        <w:rPr>
          <w:noProof/>
        </w:rPr>
        <w:t> </w:t>
      </w:r>
      <w:r w:rsidRPr="003805E3">
        <w:rPr>
          <w:noProof/>
        </w:rPr>
        <w:t xml:space="preserve">2); and </w:t>
      </w:r>
      <w:r w:rsidR="006B5241" w:rsidRPr="003805E3">
        <w:rPr>
          <w:noProof/>
        </w:rPr>
        <w:t>(iii)</w:t>
      </w:r>
      <w:r w:rsidR="002414A3" w:rsidRPr="003805E3">
        <w:rPr>
          <w:noProof/>
        </w:rPr>
        <w:t> </w:t>
      </w:r>
      <w:r w:rsidRPr="003805E3">
        <w:rPr>
          <w:noProof/>
        </w:rPr>
        <w:t>ensur</w:t>
      </w:r>
      <w:r w:rsidR="002414A3" w:rsidRPr="003805E3">
        <w:rPr>
          <w:noProof/>
        </w:rPr>
        <w:t>e</w:t>
      </w:r>
      <w:r w:rsidRPr="003805E3">
        <w:rPr>
          <w:noProof/>
        </w:rPr>
        <w:t xml:space="preserve"> environmental and climate resilience</w:t>
      </w:r>
      <w:r w:rsidR="006E035F">
        <w:rPr>
          <w:noProof/>
        </w:rPr>
        <w:t xml:space="preserve"> and preparedness, and civil protection</w:t>
      </w:r>
      <w:r w:rsidRPr="003805E3">
        <w:rPr>
          <w:noProof/>
        </w:rPr>
        <w:t xml:space="preserve"> (Pillar</w:t>
      </w:r>
      <w:r w:rsidR="002B3A34" w:rsidRPr="003805E3">
        <w:rPr>
          <w:noProof/>
        </w:rPr>
        <w:t> </w:t>
      </w:r>
      <w:r w:rsidRPr="003805E3">
        <w:rPr>
          <w:noProof/>
        </w:rPr>
        <w:t xml:space="preserve">3). </w:t>
      </w:r>
      <w:r w:rsidR="00E72EFA" w:rsidRPr="003805E3">
        <w:rPr>
          <w:noProof/>
        </w:rPr>
        <w:t>Central to these efforts ha</w:t>
      </w:r>
      <w:r w:rsidR="000F2DB5" w:rsidRPr="003805E3">
        <w:rPr>
          <w:noProof/>
        </w:rPr>
        <w:t>s</w:t>
      </w:r>
      <w:r w:rsidR="00E72EFA" w:rsidRPr="003805E3">
        <w:rPr>
          <w:noProof/>
        </w:rPr>
        <w:t xml:space="preserve"> been the support </w:t>
      </w:r>
      <w:r w:rsidR="00FA374D" w:rsidRPr="003805E3">
        <w:rPr>
          <w:noProof/>
        </w:rPr>
        <w:t>provided by</w:t>
      </w:r>
      <w:r w:rsidR="007F249A" w:rsidRPr="003805E3">
        <w:rPr>
          <w:noProof/>
        </w:rPr>
        <w:t xml:space="preserve"> </w:t>
      </w:r>
      <w:r w:rsidR="00FA374D" w:rsidRPr="003805E3">
        <w:rPr>
          <w:noProof/>
        </w:rPr>
        <w:t xml:space="preserve">the EU </w:t>
      </w:r>
      <w:r w:rsidR="00E72EFA" w:rsidRPr="003805E3">
        <w:rPr>
          <w:noProof/>
        </w:rPr>
        <w:t>to Ukraine</w:t>
      </w:r>
      <w:r w:rsidR="009165C1" w:rsidRPr="003805E3">
        <w:rPr>
          <w:noProof/>
        </w:rPr>
        <w:t xml:space="preserve">. </w:t>
      </w:r>
    </w:p>
    <w:p w14:paraId="4167F543" w14:textId="1D2A73AE" w:rsidR="00F52C4A" w:rsidRPr="003805E3" w:rsidRDefault="00182936" w:rsidP="00F52C4A">
      <w:pPr>
        <w:pStyle w:val="Heading1"/>
        <w:rPr>
          <w:noProof/>
        </w:rPr>
      </w:pPr>
      <w:r w:rsidRPr="003805E3">
        <w:rPr>
          <w:noProof/>
        </w:rPr>
        <w:t>A</w:t>
      </w:r>
      <w:r w:rsidR="00E22C90" w:rsidRPr="003805E3">
        <w:rPr>
          <w:noProof/>
        </w:rPr>
        <w:t xml:space="preserve">dvancing </w:t>
      </w:r>
      <w:r w:rsidR="00F52C4A" w:rsidRPr="003805E3">
        <w:rPr>
          <w:noProof/>
        </w:rPr>
        <w:t>EU engagement</w:t>
      </w:r>
      <w:r w:rsidRPr="003805E3">
        <w:rPr>
          <w:noProof/>
        </w:rPr>
        <w:t xml:space="preserve"> and cooperation </w:t>
      </w:r>
      <w:r w:rsidR="00F52C4A" w:rsidRPr="003805E3">
        <w:rPr>
          <w:noProof/>
        </w:rPr>
        <w:t>in the Black Sea region</w:t>
      </w:r>
      <w:r w:rsidR="003D26E5" w:rsidRPr="003805E3">
        <w:rPr>
          <w:noProof/>
        </w:rPr>
        <w:t xml:space="preserve"> </w:t>
      </w:r>
    </w:p>
    <w:p w14:paraId="2ADA73B2" w14:textId="51E6D233" w:rsidR="0006135B" w:rsidRPr="00F535BC" w:rsidRDefault="00AD6B62" w:rsidP="00F535BC">
      <w:pPr>
        <w:pStyle w:val="LegalNumPar"/>
        <w:numPr>
          <w:ilvl w:val="0"/>
          <w:numId w:val="0"/>
        </w:numPr>
        <w:ind w:left="482"/>
        <w:rPr>
          <w:noProof/>
        </w:rPr>
      </w:pPr>
      <w:r w:rsidRPr="003805E3">
        <w:rPr>
          <w:noProof/>
        </w:rPr>
        <w:t>T</w:t>
      </w:r>
      <w:r w:rsidR="006B39B2" w:rsidRPr="003805E3">
        <w:rPr>
          <w:noProof/>
        </w:rPr>
        <w:t>he EU</w:t>
      </w:r>
      <w:r w:rsidR="00B274B4" w:rsidRPr="003805E3">
        <w:rPr>
          <w:noProof/>
        </w:rPr>
        <w:t> </w:t>
      </w:r>
      <w:r w:rsidR="006B39B2" w:rsidRPr="003805E3">
        <w:rPr>
          <w:noProof/>
        </w:rPr>
        <w:t xml:space="preserve">engagement </w:t>
      </w:r>
      <w:r w:rsidR="00BF58A8" w:rsidRPr="003805E3">
        <w:rPr>
          <w:noProof/>
        </w:rPr>
        <w:t xml:space="preserve">in </w:t>
      </w:r>
      <w:r w:rsidR="006B39B2" w:rsidRPr="003805E3">
        <w:rPr>
          <w:noProof/>
        </w:rPr>
        <w:t xml:space="preserve">the Black Sea region and </w:t>
      </w:r>
      <w:r w:rsidR="0061525C" w:rsidRPr="003805E3">
        <w:rPr>
          <w:noProof/>
        </w:rPr>
        <w:t>with</w:t>
      </w:r>
      <w:r w:rsidR="006B39B2" w:rsidRPr="003805E3">
        <w:rPr>
          <w:noProof/>
        </w:rPr>
        <w:t xml:space="preserve"> its partner countries </w:t>
      </w:r>
      <w:r w:rsidR="006B39B2" w:rsidRPr="003805E3">
        <w:rPr>
          <w:noProof/>
          <w:szCs w:val="24"/>
          <w:lang w:eastAsia="en-GB"/>
        </w:rPr>
        <w:t>reflect</w:t>
      </w:r>
      <w:r w:rsidR="0091237D" w:rsidRPr="003805E3">
        <w:rPr>
          <w:noProof/>
          <w:szCs w:val="24"/>
          <w:lang w:eastAsia="en-GB"/>
        </w:rPr>
        <w:t>s</w:t>
      </w:r>
      <w:r w:rsidRPr="003805E3">
        <w:rPr>
          <w:noProof/>
          <w:szCs w:val="24"/>
          <w:lang w:eastAsia="en-GB"/>
        </w:rPr>
        <w:t xml:space="preserve"> n</w:t>
      </w:r>
      <w:r w:rsidR="006B39B2" w:rsidRPr="003805E3">
        <w:rPr>
          <w:noProof/>
          <w:szCs w:val="24"/>
          <w:lang w:eastAsia="en-GB"/>
        </w:rPr>
        <w:t xml:space="preserve">ew levels of ambition and significant steps </w:t>
      </w:r>
      <w:r w:rsidRPr="003805E3">
        <w:rPr>
          <w:noProof/>
          <w:szCs w:val="24"/>
          <w:lang w:eastAsia="en-GB"/>
        </w:rPr>
        <w:t xml:space="preserve">taken </w:t>
      </w:r>
      <w:r w:rsidR="006B39B2" w:rsidRPr="003805E3">
        <w:rPr>
          <w:noProof/>
          <w:szCs w:val="24"/>
          <w:lang w:eastAsia="en-GB"/>
        </w:rPr>
        <w:t>forward to deepen political, economic and sectoral cooperation</w:t>
      </w:r>
      <w:r w:rsidR="00CF2309" w:rsidRPr="003805E3">
        <w:rPr>
          <w:noProof/>
          <w:szCs w:val="24"/>
          <w:lang w:eastAsia="en-GB"/>
        </w:rPr>
        <w:t xml:space="preserve"> with partner countries</w:t>
      </w:r>
      <w:r w:rsidR="006B39B2" w:rsidRPr="003805E3">
        <w:rPr>
          <w:noProof/>
          <w:szCs w:val="24"/>
          <w:lang w:eastAsia="en-GB"/>
        </w:rPr>
        <w:t xml:space="preserve">. </w:t>
      </w:r>
      <w:r w:rsidR="001E6CB2" w:rsidRPr="003805E3">
        <w:rPr>
          <w:noProof/>
        </w:rPr>
        <w:t>T</w:t>
      </w:r>
      <w:r w:rsidR="0006135B" w:rsidRPr="003805E3">
        <w:rPr>
          <w:noProof/>
        </w:rPr>
        <w:t xml:space="preserve">he </w:t>
      </w:r>
      <w:r w:rsidR="00E15000" w:rsidRPr="003805E3">
        <w:rPr>
          <w:noProof/>
        </w:rPr>
        <w:t>m</w:t>
      </w:r>
      <w:r w:rsidR="0006135B" w:rsidRPr="003805E3">
        <w:rPr>
          <w:noProof/>
        </w:rPr>
        <w:t xml:space="preserve">inisterial </w:t>
      </w:r>
      <w:r w:rsidR="00E15000" w:rsidRPr="003805E3">
        <w:rPr>
          <w:noProof/>
        </w:rPr>
        <w:t>m</w:t>
      </w:r>
      <w:r w:rsidR="0006135B" w:rsidRPr="003805E3">
        <w:rPr>
          <w:noProof/>
        </w:rPr>
        <w:t xml:space="preserve">eeting on </w:t>
      </w:r>
      <w:r w:rsidR="00E15000" w:rsidRPr="003805E3">
        <w:rPr>
          <w:noProof/>
        </w:rPr>
        <w:t>c</w:t>
      </w:r>
      <w:r w:rsidR="0006135B" w:rsidRPr="003805E3">
        <w:rPr>
          <w:noProof/>
        </w:rPr>
        <w:t>ross-</w:t>
      </w:r>
      <w:r w:rsidR="00E15000" w:rsidRPr="003805E3">
        <w:rPr>
          <w:noProof/>
        </w:rPr>
        <w:t>r</w:t>
      </w:r>
      <w:r w:rsidR="0006135B" w:rsidRPr="003805E3">
        <w:rPr>
          <w:noProof/>
        </w:rPr>
        <w:t xml:space="preserve">egional </w:t>
      </w:r>
      <w:r w:rsidR="00E15000" w:rsidRPr="003805E3">
        <w:rPr>
          <w:noProof/>
        </w:rPr>
        <w:t>s</w:t>
      </w:r>
      <w:r w:rsidR="0006135B" w:rsidRPr="003805E3">
        <w:rPr>
          <w:noProof/>
        </w:rPr>
        <w:t xml:space="preserve">ecurity and </w:t>
      </w:r>
      <w:r w:rsidR="00E15000" w:rsidRPr="003805E3">
        <w:rPr>
          <w:noProof/>
        </w:rPr>
        <w:t>c</w:t>
      </w:r>
      <w:r w:rsidR="0006135B" w:rsidRPr="003805E3">
        <w:rPr>
          <w:noProof/>
        </w:rPr>
        <w:t xml:space="preserve">onnectivity in Luxembourg on 20 October 2025 marked a major step in </w:t>
      </w:r>
      <w:r w:rsidR="00266C4B" w:rsidRPr="003805E3">
        <w:rPr>
          <w:noProof/>
        </w:rPr>
        <w:t xml:space="preserve">fostering closer mutually beneficial partnerships and taking forward </w:t>
      </w:r>
      <w:r w:rsidR="00AF4F4A" w:rsidRPr="003805E3">
        <w:rPr>
          <w:noProof/>
        </w:rPr>
        <w:t>cross-</w:t>
      </w:r>
      <w:r w:rsidR="00266C4B" w:rsidRPr="003805E3">
        <w:rPr>
          <w:noProof/>
        </w:rPr>
        <w:t xml:space="preserve">regional cooperation on </w:t>
      </w:r>
      <w:r w:rsidR="00AF4F4A" w:rsidRPr="003805E3">
        <w:rPr>
          <w:noProof/>
        </w:rPr>
        <w:t xml:space="preserve">security and </w:t>
      </w:r>
      <w:r w:rsidR="00266C4B" w:rsidRPr="003805E3">
        <w:rPr>
          <w:noProof/>
        </w:rPr>
        <w:t>connectivity</w:t>
      </w:r>
      <w:r w:rsidR="0006135B" w:rsidRPr="003805E3">
        <w:rPr>
          <w:noProof/>
        </w:rPr>
        <w:t xml:space="preserve">. The meeting brought together EU Member States and partner countries </w:t>
      </w:r>
      <w:r w:rsidR="4FEE490E" w:rsidRPr="003805E3">
        <w:rPr>
          <w:noProof/>
        </w:rPr>
        <w:t>from the Black Sea region, the South Caucasus and Central Asia</w:t>
      </w:r>
      <w:r w:rsidR="008F7C8F" w:rsidRPr="003805E3">
        <w:rPr>
          <w:noProof/>
        </w:rPr>
        <w:t> (</w:t>
      </w:r>
      <w:r w:rsidR="008F7C8F" w:rsidRPr="003805E3">
        <w:rPr>
          <w:rStyle w:val="FootnoteReference"/>
          <w:noProof/>
        </w:rPr>
        <w:footnoteReference w:id="4"/>
      </w:r>
      <w:r w:rsidR="008F7C8F" w:rsidRPr="003805E3">
        <w:rPr>
          <w:noProof/>
        </w:rPr>
        <w:t>)</w:t>
      </w:r>
      <w:r w:rsidR="4FEE490E" w:rsidRPr="003805E3">
        <w:rPr>
          <w:noProof/>
        </w:rPr>
        <w:t>.</w:t>
      </w:r>
      <w:r w:rsidR="007470D0" w:rsidRPr="003805E3">
        <w:rPr>
          <w:noProof/>
        </w:rPr>
        <w:t xml:space="preserve"> </w:t>
      </w:r>
      <w:r w:rsidR="7C6D6C82" w:rsidRPr="003805E3">
        <w:rPr>
          <w:noProof/>
        </w:rPr>
        <w:t xml:space="preserve">Discussions deepened </w:t>
      </w:r>
      <w:r w:rsidR="0006135B" w:rsidRPr="003805E3">
        <w:rPr>
          <w:rFonts w:cs="Arial"/>
          <w:noProof/>
          <w:lang w:val="en-IE"/>
        </w:rPr>
        <w:t xml:space="preserve">political dialogue </w:t>
      </w:r>
      <w:r w:rsidR="00A65375" w:rsidRPr="003805E3">
        <w:rPr>
          <w:noProof/>
        </w:rPr>
        <w:t>on security</w:t>
      </w:r>
      <w:r w:rsidR="0006135B" w:rsidRPr="003805E3">
        <w:rPr>
          <w:noProof/>
        </w:rPr>
        <w:t>, stability, and resilience in the region</w:t>
      </w:r>
      <w:r w:rsidR="75BDC960" w:rsidRPr="003805E3">
        <w:rPr>
          <w:noProof/>
        </w:rPr>
        <w:t xml:space="preserve">. The meeting also advanced </w:t>
      </w:r>
      <w:r w:rsidR="780061E8" w:rsidRPr="003805E3">
        <w:rPr>
          <w:noProof/>
        </w:rPr>
        <w:t xml:space="preserve">the </w:t>
      </w:r>
      <w:r w:rsidR="303DD571" w:rsidRPr="003805E3">
        <w:rPr>
          <w:noProof/>
        </w:rPr>
        <w:t xml:space="preserve">cross-regional </w:t>
      </w:r>
      <w:r w:rsidR="0DD08D89" w:rsidRPr="003805E3">
        <w:rPr>
          <w:noProof/>
        </w:rPr>
        <w:t>C</w:t>
      </w:r>
      <w:r w:rsidR="303DD571" w:rsidRPr="003805E3">
        <w:rPr>
          <w:noProof/>
        </w:rPr>
        <w:t>onnectivity</w:t>
      </w:r>
      <w:r w:rsidR="7ECAEF9A" w:rsidRPr="003805E3">
        <w:rPr>
          <w:noProof/>
        </w:rPr>
        <w:t xml:space="preserve"> </w:t>
      </w:r>
      <w:r w:rsidR="7E22547D" w:rsidRPr="003805E3">
        <w:rPr>
          <w:noProof/>
        </w:rPr>
        <w:t>A</w:t>
      </w:r>
      <w:r w:rsidR="7ECAEF9A" w:rsidRPr="003805E3">
        <w:rPr>
          <w:noProof/>
        </w:rPr>
        <w:t>genda</w:t>
      </w:r>
      <w:r w:rsidR="41F46C7A" w:rsidRPr="003805E3">
        <w:rPr>
          <w:noProof/>
        </w:rPr>
        <w:t xml:space="preserve">, </w:t>
      </w:r>
      <w:r w:rsidR="0006135B" w:rsidRPr="003805E3">
        <w:rPr>
          <w:noProof/>
        </w:rPr>
        <w:t xml:space="preserve">aimed at strengthening trade and economic growth by better connecting </w:t>
      </w:r>
      <w:r w:rsidR="5E1CF445" w:rsidRPr="003805E3">
        <w:rPr>
          <w:noProof/>
        </w:rPr>
        <w:t>the EU</w:t>
      </w:r>
      <w:r w:rsidR="00F535BC">
        <w:rPr>
          <w:noProof/>
        </w:rPr>
        <w:t>, Ukraine and Moldova,</w:t>
      </w:r>
      <w:r w:rsidR="5E1CF445" w:rsidRPr="003805E3">
        <w:rPr>
          <w:noProof/>
        </w:rPr>
        <w:t xml:space="preserve"> to the Southern Caucasus </w:t>
      </w:r>
      <w:r w:rsidR="0B063AF7" w:rsidRPr="003805E3">
        <w:rPr>
          <w:noProof/>
        </w:rPr>
        <w:t xml:space="preserve">and </w:t>
      </w:r>
      <w:r w:rsidR="0006135B" w:rsidRPr="003805E3">
        <w:rPr>
          <w:noProof/>
        </w:rPr>
        <w:t xml:space="preserve">Central Asia </w:t>
      </w:r>
      <w:r w:rsidR="472A5A36" w:rsidRPr="003805E3">
        <w:rPr>
          <w:noProof/>
        </w:rPr>
        <w:t>via</w:t>
      </w:r>
      <w:r w:rsidR="00F535BC">
        <w:rPr>
          <w:noProof/>
        </w:rPr>
        <w:t xml:space="preserve"> Black Sea and</w:t>
      </w:r>
      <w:r w:rsidR="0006135B" w:rsidRPr="003805E3">
        <w:rPr>
          <w:noProof/>
        </w:rPr>
        <w:t xml:space="preserve"> Türkiye</w:t>
      </w:r>
      <w:r w:rsidR="7463ADFD" w:rsidRPr="003805E3">
        <w:rPr>
          <w:noProof/>
        </w:rPr>
        <w:t>.</w:t>
      </w:r>
      <w:r w:rsidR="0006135B" w:rsidRPr="003805E3">
        <w:rPr>
          <w:noProof/>
        </w:rPr>
        <w:t xml:space="preserve"> Participants reaffirmed their determination to </w:t>
      </w:r>
      <w:r w:rsidR="00C66EDA" w:rsidRPr="003805E3">
        <w:rPr>
          <w:noProof/>
        </w:rPr>
        <w:t>step up</w:t>
      </w:r>
      <w:r w:rsidR="0006135B" w:rsidRPr="003805E3">
        <w:rPr>
          <w:noProof/>
        </w:rPr>
        <w:t xml:space="preserve"> cooperation in areas of shared interest, enhance resilience and promote more connected, secure and prosperous regions.</w:t>
      </w:r>
      <w:r w:rsidR="00B95952" w:rsidRPr="003805E3">
        <w:rPr>
          <w:noProof/>
        </w:rPr>
        <w:t xml:space="preserve"> </w:t>
      </w:r>
    </w:p>
    <w:p w14:paraId="31E561D1" w14:textId="29B0A90F" w:rsidR="00CF7380" w:rsidRPr="003805E3" w:rsidRDefault="4A804FE5" w:rsidP="00757858">
      <w:pPr>
        <w:pStyle w:val="LegalNumPar"/>
        <w:numPr>
          <w:ilvl w:val="0"/>
          <w:numId w:val="0"/>
        </w:numPr>
        <w:ind w:left="476"/>
        <w:rPr>
          <w:rFonts w:cs="Arial"/>
          <w:noProof/>
        </w:rPr>
      </w:pPr>
      <w:r w:rsidRPr="003805E3">
        <w:rPr>
          <w:rFonts w:cs="Arial"/>
          <w:bCs/>
          <w:noProof/>
        </w:rPr>
        <w:t>Ukraine</w:t>
      </w:r>
      <w:r w:rsidR="00223845" w:rsidRPr="003805E3">
        <w:rPr>
          <w:rFonts w:cs="Arial"/>
          <w:bCs/>
          <w:noProof/>
        </w:rPr>
        <w:t xml:space="preserve"> </w:t>
      </w:r>
      <w:r w:rsidR="0006135B" w:rsidRPr="003805E3">
        <w:rPr>
          <w:rFonts w:cs="Arial"/>
          <w:noProof/>
        </w:rPr>
        <w:t xml:space="preserve">has shown strong commitment to reform </w:t>
      </w:r>
      <w:r w:rsidR="00CF7380" w:rsidRPr="003805E3">
        <w:rPr>
          <w:rFonts w:cs="Arial"/>
          <w:noProof/>
        </w:rPr>
        <w:t>so as to meet</w:t>
      </w:r>
      <w:r w:rsidR="0006135B" w:rsidRPr="003805E3">
        <w:rPr>
          <w:rFonts w:cs="Arial"/>
          <w:noProof/>
        </w:rPr>
        <w:t xml:space="preserve"> </w:t>
      </w:r>
      <w:r w:rsidR="4DD4191A" w:rsidRPr="003805E3">
        <w:rPr>
          <w:rFonts w:cs="Arial"/>
          <w:noProof/>
        </w:rPr>
        <w:t xml:space="preserve">EU </w:t>
      </w:r>
      <w:r w:rsidR="0006135B" w:rsidRPr="003805E3">
        <w:rPr>
          <w:rFonts w:cs="Arial"/>
          <w:noProof/>
        </w:rPr>
        <w:t>accession requirements</w:t>
      </w:r>
      <w:r w:rsidR="00223845" w:rsidRPr="003805E3">
        <w:rPr>
          <w:noProof/>
        </w:rPr>
        <w:t> (</w:t>
      </w:r>
      <w:r w:rsidR="00223845" w:rsidRPr="003805E3">
        <w:rPr>
          <w:rStyle w:val="FootnoteReference"/>
          <w:noProof/>
        </w:rPr>
        <w:footnoteReference w:id="5"/>
      </w:r>
      <w:r w:rsidR="00223845" w:rsidRPr="003805E3">
        <w:rPr>
          <w:noProof/>
        </w:rPr>
        <w:t>)</w:t>
      </w:r>
      <w:r w:rsidR="00CF7380" w:rsidRPr="003805E3">
        <w:rPr>
          <w:noProof/>
        </w:rPr>
        <w:t xml:space="preserve"> and to prepare for future reconstruction</w:t>
      </w:r>
      <w:r w:rsidR="0006135B" w:rsidRPr="003805E3">
        <w:rPr>
          <w:rFonts w:cs="Arial"/>
          <w:noProof/>
        </w:rPr>
        <w:t>, despite Russian attacks against cities and civilian and energy infrastructure</w:t>
      </w:r>
      <w:r w:rsidR="009B6670" w:rsidRPr="003805E3">
        <w:rPr>
          <w:rFonts w:cs="Arial"/>
          <w:noProof/>
        </w:rPr>
        <w:t xml:space="preserve"> continuing to escalate</w:t>
      </w:r>
      <w:r w:rsidR="0006135B" w:rsidRPr="003805E3">
        <w:rPr>
          <w:rFonts w:cs="Arial"/>
          <w:noProof/>
        </w:rPr>
        <w:t xml:space="preserve">. </w:t>
      </w:r>
      <w:r w:rsidR="00CF7380" w:rsidRPr="003805E3">
        <w:rPr>
          <w:rFonts w:cs="Arial"/>
          <w:noProof/>
        </w:rPr>
        <w:t>The implementation of the reforms agreed in the Ukraine Plan has been strong, with 77</w:t>
      </w:r>
      <w:r w:rsidR="00382F7F" w:rsidRPr="003805E3">
        <w:rPr>
          <w:rFonts w:cs="Arial"/>
          <w:noProof/>
        </w:rPr>
        <w:t> </w:t>
      </w:r>
      <w:r w:rsidR="00CF7380" w:rsidRPr="003805E3">
        <w:rPr>
          <w:rFonts w:cs="Arial"/>
          <w:noProof/>
        </w:rPr>
        <w:t>reform and investment steps completed so far across key sectors, such as rule of law, anti-corruption, energy markets, public administration, and governance of state-owned enterprises. Ukraine has also seized the opportunities for early integration into the EU market made available through the DCFTA and other agreements with the EU</w:t>
      </w:r>
      <w:r w:rsidR="00382F7F" w:rsidRPr="003805E3">
        <w:rPr>
          <w:rFonts w:cs="Arial"/>
          <w:noProof/>
        </w:rPr>
        <w:t>:</w:t>
      </w:r>
      <w:r w:rsidR="00CF7380" w:rsidRPr="003805E3">
        <w:rPr>
          <w:rFonts w:cs="Arial"/>
          <w:noProof/>
        </w:rPr>
        <w:t xml:space="preserve"> Ukraine joined the EU roam-like-at-home area, adopted the legislation to start the electricity market coupling and updated its partnership with EU on critical raw materials.</w:t>
      </w:r>
    </w:p>
    <w:p w14:paraId="0E8025BD" w14:textId="44339A85" w:rsidR="00E62214" w:rsidRPr="003805E3" w:rsidRDefault="6F963481" w:rsidP="00757858">
      <w:pPr>
        <w:pStyle w:val="LegalNumPar"/>
        <w:numPr>
          <w:ilvl w:val="0"/>
          <w:numId w:val="0"/>
        </w:numPr>
        <w:ind w:left="476"/>
        <w:rPr>
          <w:noProof/>
        </w:rPr>
      </w:pPr>
      <w:r w:rsidRPr="003805E3">
        <w:rPr>
          <w:bCs/>
          <w:noProof/>
        </w:rPr>
        <w:t>Moldova</w:t>
      </w:r>
      <w:r w:rsidR="0006135B" w:rsidRPr="003805E3">
        <w:rPr>
          <w:noProof/>
        </w:rPr>
        <w:t xml:space="preserve"> has made significant progress on its ambitious reform agenda</w:t>
      </w:r>
      <w:r w:rsidR="008828F3" w:rsidRPr="003805E3">
        <w:rPr>
          <w:noProof/>
        </w:rPr>
        <w:t> (</w:t>
      </w:r>
      <w:r w:rsidR="4A804FE5" w:rsidRPr="003805E3">
        <w:rPr>
          <w:rStyle w:val="FootnoteReference"/>
          <w:noProof/>
        </w:rPr>
        <w:footnoteReference w:id="6"/>
      </w:r>
      <w:r w:rsidR="008828F3" w:rsidRPr="003805E3">
        <w:rPr>
          <w:noProof/>
        </w:rPr>
        <w:t>)</w:t>
      </w:r>
      <w:r w:rsidR="00815DD0" w:rsidRPr="003805E3">
        <w:rPr>
          <w:noProof/>
        </w:rPr>
        <w:t xml:space="preserve"> and on the path to </w:t>
      </w:r>
      <w:r w:rsidR="00A81F38" w:rsidRPr="003805E3">
        <w:rPr>
          <w:noProof/>
        </w:rPr>
        <w:t xml:space="preserve">EU </w:t>
      </w:r>
      <w:r w:rsidR="003E6F25" w:rsidRPr="003805E3">
        <w:rPr>
          <w:noProof/>
        </w:rPr>
        <w:t>membership</w:t>
      </w:r>
      <w:r w:rsidR="00C57E69" w:rsidRPr="003805E3">
        <w:rPr>
          <w:noProof/>
        </w:rPr>
        <w:t xml:space="preserve">. </w:t>
      </w:r>
      <w:r w:rsidR="008B1508" w:rsidRPr="003805E3">
        <w:rPr>
          <w:rFonts w:cs="Arial"/>
          <w:noProof/>
        </w:rPr>
        <w:t>D</w:t>
      </w:r>
      <w:r w:rsidR="008B1508" w:rsidRPr="003805E3">
        <w:rPr>
          <w:noProof/>
        </w:rPr>
        <w:t>espite massive Russian interference,</w:t>
      </w:r>
      <w:r w:rsidR="008B1508" w:rsidRPr="003805E3">
        <w:rPr>
          <w:rFonts w:cs="Arial"/>
          <w:noProof/>
        </w:rPr>
        <w:t xml:space="preserve"> the Parliamentary</w:t>
      </w:r>
      <w:r w:rsidR="008B1508" w:rsidRPr="003805E3">
        <w:rPr>
          <w:noProof/>
        </w:rPr>
        <w:t xml:space="preserve"> elections of September 2025 reaffirmed the country’s accession path</w:t>
      </w:r>
      <w:r w:rsidR="7D7FBB42" w:rsidRPr="003805E3">
        <w:rPr>
          <w:noProof/>
        </w:rPr>
        <w:t>.</w:t>
      </w:r>
      <w:r w:rsidR="00552143" w:rsidRPr="003805E3">
        <w:rPr>
          <w:noProof/>
        </w:rPr>
        <w:t xml:space="preserve"> Besides </w:t>
      </w:r>
      <w:r w:rsidR="00394716" w:rsidRPr="003805E3">
        <w:rPr>
          <w:noProof/>
        </w:rPr>
        <w:t xml:space="preserve">facilitating </w:t>
      </w:r>
      <w:r w:rsidR="008C6993" w:rsidRPr="003805E3">
        <w:rPr>
          <w:noProof/>
        </w:rPr>
        <w:t>deeper</w:t>
      </w:r>
      <w:r w:rsidR="00552143" w:rsidRPr="003805E3">
        <w:rPr>
          <w:noProof/>
        </w:rPr>
        <w:t xml:space="preserve"> EU integration, </w:t>
      </w:r>
      <w:r w:rsidR="006E4067" w:rsidRPr="003805E3">
        <w:rPr>
          <w:noProof/>
        </w:rPr>
        <w:t xml:space="preserve">the </w:t>
      </w:r>
      <w:r w:rsidR="00552143" w:rsidRPr="003805E3">
        <w:rPr>
          <w:noProof/>
        </w:rPr>
        <w:t xml:space="preserve">EU’s cooperation with Moldova has </w:t>
      </w:r>
      <w:r w:rsidR="008B1398" w:rsidRPr="003805E3">
        <w:rPr>
          <w:noProof/>
        </w:rPr>
        <w:t>included support</w:t>
      </w:r>
      <w:r w:rsidR="00552143" w:rsidRPr="003805E3">
        <w:rPr>
          <w:noProof/>
        </w:rPr>
        <w:t xml:space="preserve"> on energy, </w:t>
      </w:r>
      <w:r w:rsidR="00222B57" w:rsidRPr="003805E3">
        <w:rPr>
          <w:noProof/>
        </w:rPr>
        <w:t xml:space="preserve">notably </w:t>
      </w:r>
      <w:r w:rsidR="00552143" w:rsidRPr="003805E3">
        <w:rPr>
          <w:noProof/>
        </w:rPr>
        <w:t>reducing dependenc</w:t>
      </w:r>
      <w:r w:rsidR="007D0B1C" w:rsidRPr="003805E3">
        <w:rPr>
          <w:noProof/>
        </w:rPr>
        <w:t>y</w:t>
      </w:r>
      <w:r w:rsidR="00552143" w:rsidRPr="003805E3">
        <w:rPr>
          <w:noProof/>
        </w:rPr>
        <w:t xml:space="preserve"> on Russian supplies and </w:t>
      </w:r>
      <w:r w:rsidR="00CB325F" w:rsidRPr="003805E3">
        <w:rPr>
          <w:noProof/>
        </w:rPr>
        <w:t xml:space="preserve">further </w:t>
      </w:r>
      <w:r w:rsidR="00552143" w:rsidRPr="003805E3">
        <w:rPr>
          <w:noProof/>
        </w:rPr>
        <w:t xml:space="preserve">integrating with EU energy systems, as well as </w:t>
      </w:r>
      <w:r w:rsidR="007D0B1C" w:rsidRPr="003805E3">
        <w:rPr>
          <w:noProof/>
        </w:rPr>
        <w:t xml:space="preserve">on </w:t>
      </w:r>
      <w:r w:rsidR="00552143" w:rsidRPr="003805E3">
        <w:rPr>
          <w:noProof/>
        </w:rPr>
        <w:t xml:space="preserve">cybersecurity and </w:t>
      </w:r>
      <w:r w:rsidR="00A6671E" w:rsidRPr="003805E3">
        <w:rPr>
          <w:noProof/>
        </w:rPr>
        <w:t xml:space="preserve">increasing </w:t>
      </w:r>
      <w:r w:rsidR="008D220D" w:rsidRPr="003805E3">
        <w:rPr>
          <w:noProof/>
        </w:rPr>
        <w:t>resilience to electoral interference</w:t>
      </w:r>
      <w:r w:rsidR="00552143" w:rsidRPr="003805E3">
        <w:rPr>
          <w:noProof/>
        </w:rPr>
        <w:t>.</w:t>
      </w:r>
    </w:p>
    <w:p w14:paraId="1995415E" w14:textId="07E1AD24" w:rsidR="0006135B" w:rsidRPr="003805E3" w:rsidRDefault="3E81BBAD" w:rsidP="00757858">
      <w:pPr>
        <w:pStyle w:val="LegalNumPar"/>
        <w:numPr>
          <w:ilvl w:val="0"/>
          <w:numId w:val="0"/>
        </w:numPr>
        <w:ind w:left="476"/>
        <w:rPr>
          <w:noProof/>
        </w:rPr>
      </w:pPr>
      <w:r w:rsidRPr="003805E3">
        <w:rPr>
          <w:noProof/>
        </w:rPr>
        <w:t>On 15 June</w:t>
      </w:r>
      <w:r w:rsidR="00DD2D73">
        <w:rPr>
          <w:noProof/>
        </w:rPr>
        <w:t xml:space="preserve"> 2026</w:t>
      </w:r>
      <w:r w:rsidRPr="003805E3">
        <w:rPr>
          <w:noProof/>
        </w:rPr>
        <w:t>, negotiations</w:t>
      </w:r>
      <w:r w:rsidR="7CC14EDA" w:rsidRPr="003805E3">
        <w:rPr>
          <w:noProof/>
        </w:rPr>
        <w:t xml:space="preserve"> on Cluster 1</w:t>
      </w:r>
      <w:r w:rsidR="00D7794C" w:rsidRPr="003805E3">
        <w:rPr>
          <w:noProof/>
        </w:rPr>
        <w:t>: fundamentals</w:t>
      </w:r>
      <w:r w:rsidRPr="003805E3">
        <w:rPr>
          <w:noProof/>
        </w:rPr>
        <w:t xml:space="preserve"> were formally </w:t>
      </w:r>
      <w:r w:rsidR="14F0359F" w:rsidRPr="003805E3">
        <w:rPr>
          <w:noProof/>
        </w:rPr>
        <w:t xml:space="preserve">opened for </w:t>
      </w:r>
      <w:r w:rsidR="00E41EE9" w:rsidRPr="003805E3">
        <w:rPr>
          <w:noProof/>
        </w:rPr>
        <w:t xml:space="preserve">Ukraine and </w:t>
      </w:r>
      <w:r w:rsidR="0CE7C1ED" w:rsidRPr="003805E3">
        <w:rPr>
          <w:noProof/>
        </w:rPr>
        <w:t xml:space="preserve">Moldova, marking an important step forward on </w:t>
      </w:r>
      <w:r w:rsidR="000C5C80" w:rsidRPr="003805E3">
        <w:rPr>
          <w:noProof/>
        </w:rPr>
        <w:t>the</w:t>
      </w:r>
      <w:r w:rsidR="00E62214" w:rsidRPr="003805E3">
        <w:rPr>
          <w:noProof/>
        </w:rPr>
        <w:t xml:space="preserve"> countries’</w:t>
      </w:r>
      <w:r w:rsidR="0CE7C1ED" w:rsidRPr="003805E3">
        <w:rPr>
          <w:noProof/>
        </w:rPr>
        <w:t xml:space="preserve"> EU accession path</w:t>
      </w:r>
      <w:r w:rsidR="000C5C80" w:rsidRPr="003805E3">
        <w:rPr>
          <w:noProof/>
        </w:rPr>
        <w:t>s</w:t>
      </w:r>
      <w:r w:rsidR="0CE7C1ED" w:rsidRPr="003805E3">
        <w:rPr>
          <w:noProof/>
        </w:rPr>
        <w:t xml:space="preserve">. </w:t>
      </w:r>
    </w:p>
    <w:p w14:paraId="779FBB68" w14:textId="0134A252" w:rsidR="00F54F56" w:rsidRPr="003805E3" w:rsidRDefault="00CC18BA" w:rsidP="00E9690E">
      <w:pPr>
        <w:pStyle w:val="LegalNumPar"/>
        <w:numPr>
          <w:ilvl w:val="0"/>
          <w:numId w:val="0"/>
        </w:numPr>
        <w:ind w:left="476"/>
        <w:rPr>
          <w:noProof/>
        </w:rPr>
      </w:pPr>
      <w:r w:rsidRPr="003805E3">
        <w:rPr>
          <w:noProof/>
          <w:lang w:eastAsia="en-GB"/>
        </w:rPr>
        <w:t xml:space="preserve">The recent positive regional developments, notably the historic momentum in the </w:t>
      </w:r>
      <w:r w:rsidR="00566559" w:rsidRPr="003805E3">
        <w:rPr>
          <w:noProof/>
          <w:lang w:eastAsia="en-GB"/>
        </w:rPr>
        <w:t>Armenia-</w:t>
      </w:r>
      <w:r w:rsidRPr="003805E3">
        <w:rPr>
          <w:noProof/>
          <w:lang w:eastAsia="en-GB"/>
        </w:rPr>
        <w:t>Azerbaijan peace process</w:t>
      </w:r>
      <w:r w:rsidR="00FA2400" w:rsidRPr="003805E3">
        <w:rPr>
          <w:noProof/>
          <w:lang w:eastAsia="en-GB"/>
        </w:rPr>
        <w:t>,</w:t>
      </w:r>
      <w:r w:rsidR="00270E70" w:rsidRPr="003805E3">
        <w:rPr>
          <w:rFonts w:eastAsiaTheme="minorEastAsia"/>
          <w:noProof/>
        </w:rPr>
        <w:t xml:space="preserve"> opens avenues for the region’s new transformative path. Inter-connected strategic industries, markets, transport corridors, digital networks, and energy interconnections</w:t>
      </w:r>
      <w:r w:rsidR="00D5431E" w:rsidRPr="003805E3">
        <w:rPr>
          <w:rFonts w:eastAsiaTheme="minorEastAsia"/>
          <w:noProof/>
        </w:rPr>
        <w:t xml:space="preserve"> </w:t>
      </w:r>
      <w:r w:rsidR="007D0B1C" w:rsidRPr="003805E3">
        <w:rPr>
          <w:rFonts w:eastAsiaTheme="minorEastAsia"/>
          <w:noProof/>
        </w:rPr>
        <w:t xml:space="preserve">help </w:t>
      </w:r>
      <w:r w:rsidR="00D5431E" w:rsidRPr="003805E3">
        <w:rPr>
          <w:rFonts w:eastAsiaTheme="minorEastAsia"/>
          <w:noProof/>
        </w:rPr>
        <w:t>build</w:t>
      </w:r>
      <w:r w:rsidR="007D0B1C" w:rsidRPr="003805E3">
        <w:rPr>
          <w:rFonts w:eastAsiaTheme="minorEastAsia"/>
          <w:noProof/>
        </w:rPr>
        <w:t>ing</w:t>
      </w:r>
      <w:r w:rsidR="00D5431E" w:rsidRPr="003805E3">
        <w:rPr>
          <w:rFonts w:eastAsiaTheme="minorEastAsia"/>
          <w:noProof/>
        </w:rPr>
        <w:t xml:space="preserve"> trust and bind</w:t>
      </w:r>
      <w:r w:rsidR="007D0B1C" w:rsidRPr="003805E3">
        <w:rPr>
          <w:rFonts w:eastAsiaTheme="minorEastAsia"/>
          <w:noProof/>
        </w:rPr>
        <w:t>ing</w:t>
      </w:r>
      <w:r w:rsidR="00D5431E" w:rsidRPr="003805E3">
        <w:rPr>
          <w:rFonts w:eastAsiaTheme="minorEastAsia"/>
          <w:noProof/>
        </w:rPr>
        <w:t xml:space="preserve"> neighbours together. This is showcased </w:t>
      </w:r>
      <w:r w:rsidR="00566559" w:rsidRPr="003805E3">
        <w:rPr>
          <w:rFonts w:eastAsiaTheme="minorEastAsia"/>
          <w:noProof/>
        </w:rPr>
        <w:t xml:space="preserve">with </w:t>
      </w:r>
      <w:r w:rsidR="00012503" w:rsidRPr="003805E3">
        <w:rPr>
          <w:noProof/>
        </w:rPr>
        <w:t xml:space="preserve">progress in the normalisation of relations between Armenia and Azerbaijan, </w:t>
      </w:r>
      <w:r w:rsidR="00F54F56" w:rsidRPr="003805E3">
        <w:rPr>
          <w:noProof/>
        </w:rPr>
        <w:t xml:space="preserve">including </w:t>
      </w:r>
      <w:r w:rsidR="00012503" w:rsidRPr="003805E3">
        <w:rPr>
          <w:noProof/>
        </w:rPr>
        <w:t xml:space="preserve">through the </w:t>
      </w:r>
      <w:r w:rsidR="00F54F56" w:rsidRPr="003805E3">
        <w:rPr>
          <w:noProof/>
        </w:rPr>
        <w:t>initialling of a bilateral peace treaty,</w:t>
      </w:r>
      <w:r w:rsidR="00012503" w:rsidRPr="003805E3">
        <w:rPr>
          <w:noProof/>
        </w:rPr>
        <w:t xml:space="preserve"> the 2025 Washington </w:t>
      </w:r>
      <w:r w:rsidR="00F54F56" w:rsidRPr="003805E3">
        <w:rPr>
          <w:noProof/>
        </w:rPr>
        <w:t xml:space="preserve">Political Declaration </w:t>
      </w:r>
      <w:r w:rsidR="00012503" w:rsidRPr="003805E3">
        <w:rPr>
          <w:noProof/>
        </w:rPr>
        <w:t>and the TRIPP</w:t>
      </w:r>
      <w:r w:rsidR="00DA6E85" w:rsidRPr="003805E3">
        <w:rPr>
          <w:noProof/>
        </w:rPr>
        <w:t> (</w:t>
      </w:r>
      <w:r w:rsidR="00DA6E85" w:rsidRPr="003805E3">
        <w:rPr>
          <w:rStyle w:val="FootnoteReference"/>
          <w:noProof/>
        </w:rPr>
        <w:footnoteReference w:id="7"/>
      </w:r>
      <w:r w:rsidR="00DA6E85" w:rsidRPr="003805E3">
        <w:rPr>
          <w:noProof/>
        </w:rPr>
        <w:t xml:space="preserve">) </w:t>
      </w:r>
      <w:r w:rsidR="00012503" w:rsidRPr="003805E3">
        <w:rPr>
          <w:noProof/>
        </w:rPr>
        <w:t xml:space="preserve">connectivity </w:t>
      </w:r>
      <w:r w:rsidR="00F54F56" w:rsidRPr="003805E3">
        <w:rPr>
          <w:noProof/>
        </w:rPr>
        <w:t>project</w:t>
      </w:r>
      <w:r w:rsidR="00012503" w:rsidRPr="003805E3">
        <w:rPr>
          <w:noProof/>
        </w:rPr>
        <w:t xml:space="preserve">. </w:t>
      </w:r>
      <w:r w:rsidR="00F54F56" w:rsidRPr="003805E3">
        <w:rPr>
          <w:noProof/>
        </w:rPr>
        <w:t xml:space="preserve">Likewise, Armenia and Türkiye have made progress in the normalisation of their relations, including through </w:t>
      </w:r>
      <w:r w:rsidR="00DA5CA2" w:rsidRPr="003805E3">
        <w:rPr>
          <w:noProof/>
        </w:rPr>
        <w:t>efforts to</w:t>
      </w:r>
      <w:r w:rsidR="00F54F56" w:rsidRPr="003805E3">
        <w:rPr>
          <w:noProof/>
        </w:rPr>
        <w:t xml:space="preserve"> facilita</w:t>
      </w:r>
      <w:r w:rsidR="00DA5CA2" w:rsidRPr="003805E3">
        <w:rPr>
          <w:noProof/>
        </w:rPr>
        <w:t>te</w:t>
      </w:r>
      <w:r w:rsidR="00F54F56" w:rsidRPr="003805E3">
        <w:rPr>
          <w:noProof/>
        </w:rPr>
        <w:t xml:space="preserve"> bilateral trade and discussions </w:t>
      </w:r>
      <w:r w:rsidR="00FC3179" w:rsidRPr="003805E3">
        <w:rPr>
          <w:noProof/>
        </w:rPr>
        <w:t xml:space="preserve">to </w:t>
      </w:r>
      <w:r w:rsidR="00F54F56" w:rsidRPr="003805E3">
        <w:rPr>
          <w:noProof/>
        </w:rPr>
        <w:t>re</w:t>
      </w:r>
      <w:r w:rsidR="00D5387D" w:rsidRPr="003805E3">
        <w:rPr>
          <w:noProof/>
        </w:rPr>
        <w:t>-</w:t>
      </w:r>
      <w:r w:rsidR="00F54F56" w:rsidRPr="003805E3">
        <w:rPr>
          <w:noProof/>
        </w:rPr>
        <w:t>establish railway links.</w:t>
      </w:r>
    </w:p>
    <w:p w14:paraId="1322E1A1" w14:textId="60B02D61" w:rsidR="00012503" w:rsidRPr="003805E3" w:rsidRDefault="00012503" w:rsidP="00757858">
      <w:pPr>
        <w:pStyle w:val="LegalNumPar"/>
        <w:numPr>
          <w:ilvl w:val="0"/>
          <w:numId w:val="0"/>
        </w:numPr>
        <w:ind w:left="476"/>
        <w:rPr>
          <w:noProof/>
        </w:rPr>
      </w:pPr>
      <w:r w:rsidRPr="003805E3">
        <w:rPr>
          <w:noProof/>
        </w:rPr>
        <w:t xml:space="preserve">The EU’s relations with Armenia </w:t>
      </w:r>
      <w:r w:rsidR="00A03547" w:rsidRPr="003805E3">
        <w:rPr>
          <w:noProof/>
        </w:rPr>
        <w:t xml:space="preserve">reconfirmed a </w:t>
      </w:r>
      <w:r w:rsidRPr="003805E3">
        <w:rPr>
          <w:noProof/>
        </w:rPr>
        <w:t>strong positive momentum</w:t>
      </w:r>
      <w:r w:rsidR="00566559" w:rsidRPr="003805E3">
        <w:rPr>
          <w:noProof/>
        </w:rPr>
        <w:t>, reflected in the</w:t>
      </w:r>
      <w:r w:rsidRPr="003805E3">
        <w:rPr>
          <w:noProof/>
        </w:rPr>
        <w:t xml:space="preserve"> Strategic Agenda adopted in December 2025</w:t>
      </w:r>
      <w:r w:rsidR="00A00AC9" w:rsidRPr="003805E3">
        <w:rPr>
          <w:noProof/>
        </w:rPr>
        <w:t> (</w:t>
      </w:r>
      <w:r w:rsidR="00A00AC9" w:rsidRPr="003805E3">
        <w:rPr>
          <w:rStyle w:val="FootnoteReference"/>
          <w:noProof/>
        </w:rPr>
        <w:footnoteReference w:id="8"/>
      </w:r>
      <w:r w:rsidR="00A00AC9" w:rsidRPr="003805E3">
        <w:rPr>
          <w:noProof/>
        </w:rPr>
        <w:t>)</w:t>
      </w:r>
      <w:r w:rsidR="00566559" w:rsidRPr="003805E3">
        <w:rPr>
          <w:noProof/>
        </w:rPr>
        <w:t>,</w:t>
      </w:r>
      <w:r w:rsidRPr="003805E3">
        <w:rPr>
          <w:noProof/>
        </w:rPr>
        <w:t xml:space="preserve"> </w:t>
      </w:r>
      <w:r w:rsidR="009224A3" w:rsidRPr="003805E3">
        <w:rPr>
          <w:noProof/>
        </w:rPr>
        <w:t xml:space="preserve">which </w:t>
      </w:r>
      <w:r w:rsidRPr="003805E3">
        <w:rPr>
          <w:noProof/>
        </w:rPr>
        <w:t>raised the level of ambition with short- and medium-term priorities across all sectors of cooperation. The first EU-Armenia Summit</w:t>
      </w:r>
      <w:r w:rsidR="0072519E" w:rsidRPr="003805E3">
        <w:rPr>
          <w:noProof/>
        </w:rPr>
        <w:t> (</w:t>
      </w:r>
      <w:r w:rsidR="0072519E" w:rsidRPr="003805E3">
        <w:rPr>
          <w:rStyle w:val="FootnoteReference"/>
          <w:noProof/>
        </w:rPr>
        <w:footnoteReference w:id="9"/>
      </w:r>
      <w:r w:rsidR="0072519E" w:rsidRPr="003805E3">
        <w:rPr>
          <w:noProof/>
        </w:rPr>
        <w:t>)</w:t>
      </w:r>
      <w:r w:rsidR="00B55859" w:rsidRPr="003805E3">
        <w:rPr>
          <w:noProof/>
        </w:rPr>
        <w:t xml:space="preserve">, </w:t>
      </w:r>
      <w:r w:rsidRPr="003805E3">
        <w:rPr>
          <w:noProof/>
        </w:rPr>
        <w:t xml:space="preserve">held in Yerevan on </w:t>
      </w:r>
      <w:r w:rsidR="00E20EE2" w:rsidRPr="003805E3">
        <w:rPr>
          <w:noProof/>
        </w:rPr>
        <w:t>4-</w:t>
      </w:r>
      <w:r w:rsidRPr="003805E3">
        <w:rPr>
          <w:noProof/>
        </w:rPr>
        <w:t>5 May 2026</w:t>
      </w:r>
      <w:r w:rsidR="00C337E8" w:rsidRPr="003805E3">
        <w:rPr>
          <w:noProof/>
        </w:rPr>
        <w:t>,</w:t>
      </w:r>
      <w:r w:rsidR="00DE04E6" w:rsidRPr="003805E3">
        <w:rPr>
          <w:noProof/>
        </w:rPr>
        <w:t xml:space="preserve"> </w:t>
      </w:r>
      <w:r w:rsidRPr="003805E3">
        <w:rPr>
          <w:noProof/>
        </w:rPr>
        <w:t>represented a significant milestone in the EU-Armenia relations. With the announcement of the EU-Armenia connectivity partnership</w:t>
      </w:r>
      <w:r w:rsidR="0001745F" w:rsidRPr="003805E3">
        <w:rPr>
          <w:noProof/>
        </w:rPr>
        <w:t> (</w:t>
      </w:r>
      <w:r w:rsidR="0001745F" w:rsidRPr="003805E3">
        <w:rPr>
          <w:rStyle w:val="FootnoteReference"/>
          <w:noProof/>
        </w:rPr>
        <w:footnoteReference w:id="10"/>
      </w:r>
      <w:r w:rsidR="0001745F" w:rsidRPr="003805E3">
        <w:rPr>
          <w:noProof/>
        </w:rPr>
        <w:t>)</w:t>
      </w:r>
      <w:r w:rsidRPr="003805E3">
        <w:rPr>
          <w:noProof/>
        </w:rPr>
        <w:t>, bilateral engagement was strengthened on energy, transport and digital</w:t>
      </w:r>
      <w:r w:rsidR="00DA4A96" w:rsidRPr="003805E3">
        <w:rPr>
          <w:noProof/>
        </w:rPr>
        <w:t>,</w:t>
      </w:r>
      <w:r w:rsidRPr="003805E3">
        <w:rPr>
          <w:noProof/>
        </w:rPr>
        <w:t xml:space="preserve"> which will be central to future engagement. </w:t>
      </w:r>
      <w:r w:rsidR="0AF69AD1" w:rsidRPr="003805E3">
        <w:rPr>
          <w:noProof/>
        </w:rPr>
        <w:t>The</w:t>
      </w:r>
      <w:r w:rsidR="005B6B8B" w:rsidRPr="003805E3">
        <w:rPr>
          <w:noProof/>
        </w:rPr>
        <w:br/>
      </w:r>
      <w:r w:rsidR="00A03547" w:rsidRPr="003805E3">
        <w:rPr>
          <w:noProof/>
        </w:rPr>
        <w:t>EU</w:t>
      </w:r>
      <w:r w:rsidR="3124EBBD" w:rsidRPr="003805E3">
        <w:rPr>
          <w:noProof/>
        </w:rPr>
        <w:t>-</w:t>
      </w:r>
      <w:r w:rsidR="003951B0" w:rsidRPr="003805E3">
        <w:rPr>
          <w:noProof/>
        </w:rPr>
        <w:t>Armenia visa liberalisation dialogue is progressing well</w:t>
      </w:r>
      <w:r w:rsidR="001C4FF6" w:rsidRPr="003805E3">
        <w:rPr>
          <w:noProof/>
        </w:rPr>
        <w:t xml:space="preserve"> as Armenia </w:t>
      </w:r>
      <w:r w:rsidR="006F18FA" w:rsidRPr="003805E3">
        <w:rPr>
          <w:noProof/>
        </w:rPr>
        <w:t xml:space="preserve">initiated </w:t>
      </w:r>
      <w:r w:rsidR="001C4FF6" w:rsidRPr="003805E3">
        <w:rPr>
          <w:noProof/>
        </w:rPr>
        <w:t>the reforms</w:t>
      </w:r>
      <w:r w:rsidR="006F18FA" w:rsidRPr="003805E3">
        <w:rPr>
          <w:noProof/>
        </w:rPr>
        <w:t xml:space="preserve"> necessary </w:t>
      </w:r>
      <w:r w:rsidR="00636884" w:rsidRPr="003805E3">
        <w:rPr>
          <w:noProof/>
        </w:rPr>
        <w:t>to move towards a visa-free regime with the EU.</w:t>
      </w:r>
      <w:r w:rsidR="001C4FF6" w:rsidRPr="003805E3">
        <w:rPr>
          <w:noProof/>
        </w:rPr>
        <w:t xml:space="preserve"> </w:t>
      </w:r>
      <w:r w:rsidR="00537D2F" w:rsidRPr="003805E3">
        <w:rPr>
          <w:noProof/>
        </w:rPr>
        <w:t>Recent elections have reaffirmed the country’s commitment to the path of peace, democratic governance, and regional normalisation. In parallel, in response to Russia’s economic coercive measures, the EU has mobilised a comprehensive package of support aimed at strengthening Armenia’s resilience and mitigating the economic impact of external pressure.</w:t>
      </w:r>
    </w:p>
    <w:p w14:paraId="44B065F6" w14:textId="61C9D6AD" w:rsidR="00012503" w:rsidRPr="003805E3" w:rsidRDefault="174AA6B7" w:rsidP="00757858">
      <w:pPr>
        <w:pStyle w:val="LegalNumPar"/>
        <w:numPr>
          <w:ilvl w:val="0"/>
          <w:numId w:val="0"/>
        </w:numPr>
        <w:ind w:left="476"/>
        <w:rPr>
          <w:noProof/>
        </w:rPr>
      </w:pPr>
      <w:r w:rsidRPr="003805E3">
        <w:rPr>
          <w:noProof/>
          <w:lang w:eastAsia="en-GB"/>
        </w:rPr>
        <w:t>The strategic importance of the EU</w:t>
      </w:r>
      <w:r w:rsidR="00A03547" w:rsidRPr="003805E3">
        <w:rPr>
          <w:noProof/>
          <w:lang w:eastAsia="en-GB"/>
        </w:rPr>
        <w:t xml:space="preserve">-Azerbaijan partnership was reaffirmed at the highest level in March </w:t>
      </w:r>
      <w:r w:rsidR="4A809935" w:rsidRPr="003805E3">
        <w:rPr>
          <w:noProof/>
          <w:lang w:eastAsia="en-GB"/>
        </w:rPr>
        <w:t>2026</w:t>
      </w:r>
      <w:r w:rsidR="00CB12AE" w:rsidRPr="003805E3">
        <w:rPr>
          <w:noProof/>
          <w:lang w:eastAsia="en-GB"/>
        </w:rPr>
        <w:t> (</w:t>
      </w:r>
      <w:r w:rsidR="00CB12AE" w:rsidRPr="003805E3">
        <w:rPr>
          <w:rStyle w:val="FootnoteReference"/>
          <w:noProof/>
          <w:lang w:eastAsia="en-GB"/>
        </w:rPr>
        <w:footnoteReference w:id="11"/>
      </w:r>
      <w:r w:rsidR="00CB12AE" w:rsidRPr="003805E3">
        <w:rPr>
          <w:noProof/>
          <w:lang w:eastAsia="en-GB"/>
        </w:rPr>
        <w:t>)</w:t>
      </w:r>
      <w:r w:rsidR="00A03547" w:rsidRPr="003805E3">
        <w:rPr>
          <w:noProof/>
          <w:lang w:eastAsia="en-GB"/>
        </w:rPr>
        <w:t>, with a commitment to further deepening political dialogue and practical cooperation</w:t>
      </w:r>
      <w:r w:rsidR="00A4088B" w:rsidRPr="003805E3">
        <w:rPr>
          <w:noProof/>
          <w:lang w:eastAsia="en-GB"/>
        </w:rPr>
        <w:t>,</w:t>
      </w:r>
      <w:r w:rsidR="00D35A74" w:rsidRPr="003805E3">
        <w:rPr>
          <w:noProof/>
        </w:rPr>
        <w:t xml:space="preserve"> in</w:t>
      </w:r>
      <w:r w:rsidR="00A134BB" w:rsidRPr="003805E3">
        <w:rPr>
          <w:noProof/>
        </w:rPr>
        <w:t>cluding</w:t>
      </w:r>
      <w:r w:rsidR="00A4088B" w:rsidRPr="003805E3">
        <w:rPr>
          <w:noProof/>
        </w:rPr>
        <w:t xml:space="preserve"> in </w:t>
      </w:r>
      <w:r w:rsidR="000E46DE" w:rsidRPr="003805E3">
        <w:rPr>
          <w:noProof/>
        </w:rPr>
        <w:t xml:space="preserve">the </w:t>
      </w:r>
      <w:r w:rsidR="00A4088B" w:rsidRPr="003805E3">
        <w:rPr>
          <w:noProof/>
        </w:rPr>
        <w:t>areas of energy, transport and digital</w:t>
      </w:r>
      <w:r w:rsidR="00A03547" w:rsidRPr="003805E3">
        <w:rPr>
          <w:b/>
          <w:noProof/>
        </w:rPr>
        <w:t>.</w:t>
      </w:r>
      <w:r w:rsidR="00A03547" w:rsidRPr="003805E3">
        <w:rPr>
          <w:noProof/>
        </w:rPr>
        <w:t xml:space="preserve"> </w:t>
      </w:r>
      <w:r w:rsidR="00537D2F" w:rsidRPr="003805E3">
        <w:rPr>
          <w:rFonts w:eastAsia="Aptos"/>
          <w:noProof/>
        </w:rPr>
        <w:t xml:space="preserve">Building on this positive momentum, the EU and Azerbaijan are advancing discussions on new Partnership Priorities and have recently resumed negotiations on a comprehensive bilateral agreement, reflecting a shared interest in modernising the bilateral relationship. </w:t>
      </w:r>
      <w:r w:rsidR="00012503" w:rsidRPr="003805E3">
        <w:rPr>
          <w:noProof/>
        </w:rPr>
        <w:t>Azerbaijan</w:t>
      </w:r>
      <w:r w:rsidR="00012503" w:rsidRPr="003805E3">
        <w:rPr>
          <w:b/>
          <w:bCs/>
          <w:noProof/>
        </w:rPr>
        <w:t xml:space="preserve"> </w:t>
      </w:r>
      <w:r w:rsidR="00012503" w:rsidRPr="003805E3">
        <w:rPr>
          <w:noProof/>
        </w:rPr>
        <w:t xml:space="preserve">continues to play a key role in regional connectivity and remains a reliable partner in the diversification of Europe’s energy supplies and in the expansion of the transport potential of regional </w:t>
      </w:r>
      <w:r w:rsidR="00012503" w:rsidRPr="003805E3">
        <w:rPr>
          <w:noProof/>
          <w:color w:val="000000" w:themeColor="text1"/>
        </w:rPr>
        <w:t>links</w:t>
      </w:r>
      <w:r w:rsidR="00012503" w:rsidRPr="003805E3">
        <w:rPr>
          <w:noProof/>
        </w:rPr>
        <w:t>. Th</w:t>
      </w:r>
      <w:r w:rsidR="003475EB" w:rsidRPr="003805E3">
        <w:rPr>
          <w:noProof/>
        </w:rPr>
        <w:t>e</w:t>
      </w:r>
      <w:r w:rsidR="00012503" w:rsidRPr="003805E3">
        <w:rPr>
          <w:noProof/>
        </w:rPr>
        <w:t xml:space="preserve"> cooperation </w:t>
      </w:r>
      <w:r w:rsidR="003475EB" w:rsidRPr="003805E3">
        <w:rPr>
          <w:noProof/>
        </w:rPr>
        <w:t xml:space="preserve">between </w:t>
      </w:r>
      <w:r w:rsidR="00E66DD4" w:rsidRPr="003805E3">
        <w:rPr>
          <w:noProof/>
        </w:rPr>
        <w:t xml:space="preserve">the EU and Azerbaijan </w:t>
      </w:r>
      <w:r w:rsidR="00012503" w:rsidRPr="003805E3">
        <w:rPr>
          <w:noProof/>
        </w:rPr>
        <w:t>reflects the shared interest of both sides and contributes to the promotion of peace, stability, connectivity and sustainable development in the wider Black Sea, South Caucasus and Central Asia regions.</w:t>
      </w:r>
      <w:r w:rsidR="00A63FC7" w:rsidRPr="003805E3">
        <w:rPr>
          <w:noProof/>
        </w:rPr>
        <w:t xml:space="preserve"> </w:t>
      </w:r>
    </w:p>
    <w:p w14:paraId="51ACC645" w14:textId="173D8F08" w:rsidR="0006135B" w:rsidRPr="003805E3" w:rsidRDefault="03B1B33E" w:rsidP="00665E2F">
      <w:pPr>
        <w:pStyle w:val="LegalNumPar"/>
        <w:numPr>
          <w:ilvl w:val="0"/>
          <w:numId w:val="0"/>
        </w:numPr>
        <w:ind w:left="476"/>
        <w:rPr>
          <w:noProof/>
        </w:rPr>
      </w:pPr>
      <w:r w:rsidRPr="003805E3">
        <w:rPr>
          <w:noProof/>
        </w:rPr>
        <w:t xml:space="preserve">Georgia’s geographical position </w:t>
      </w:r>
      <w:r w:rsidR="00FE7380" w:rsidRPr="003805E3">
        <w:rPr>
          <w:noProof/>
        </w:rPr>
        <w:t>m</w:t>
      </w:r>
      <w:r w:rsidR="00CF467F" w:rsidRPr="003805E3">
        <w:rPr>
          <w:noProof/>
        </w:rPr>
        <w:t xml:space="preserve">akes </w:t>
      </w:r>
      <w:r w:rsidRPr="003805E3">
        <w:rPr>
          <w:noProof/>
        </w:rPr>
        <w:t xml:space="preserve">it a natural transit corridor linking Central Asia to Europe. </w:t>
      </w:r>
      <w:r w:rsidR="004A24E2" w:rsidRPr="003805E3">
        <w:rPr>
          <w:noProof/>
        </w:rPr>
        <w:t>The EU’s cooperation with Georgia</w:t>
      </w:r>
      <w:r w:rsidR="00693695" w:rsidRPr="003805E3">
        <w:rPr>
          <w:noProof/>
        </w:rPr>
        <w:t> (</w:t>
      </w:r>
      <w:r w:rsidR="00693695" w:rsidRPr="003805E3">
        <w:rPr>
          <w:rStyle w:val="FootnoteReference"/>
          <w:noProof/>
        </w:rPr>
        <w:footnoteReference w:id="12"/>
      </w:r>
      <w:r w:rsidR="00693695" w:rsidRPr="003805E3">
        <w:rPr>
          <w:noProof/>
        </w:rPr>
        <w:t>)</w:t>
      </w:r>
      <w:r w:rsidR="004A24E2" w:rsidRPr="003805E3">
        <w:rPr>
          <w:noProof/>
        </w:rPr>
        <w:t xml:space="preserve"> has continued to be strongly impacted by the country’s democratic backsliding, which has resulted in a </w:t>
      </w:r>
      <w:r w:rsidR="004A24E2" w:rsidRPr="003805E3">
        <w:rPr>
          <w:i/>
          <w:iCs/>
          <w:noProof/>
        </w:rPr>
        <w:t>de</w:t>
      </w:r>
      <w:r w:rsidR="00F62A15" w:rsidRPr="003805E3">
        <w:rPr>
          <w:i/>
          <w:iCs/>
          <w:noProof/>
        </w:rPr>
        <w:t> </w:t>
      </w:r>
      <w:r w:rsidR="004A24E2" w:rsidRPr="003805E3">
        <w:rPr>
          <w:i/>
          <w:iCs/>
          <w:noProof/>
        </w:rPr>
        <w:t>facto</w:t>
      </w:r>
      <w:r w:rsidR="004A24E2" w:rsidRPr="003805E3">
        <w:rPr>
          <w:noProof/>
        </w:rPr>
        <w:t xml:space="preserve"> halt of the country’s EU accession process</w:t>
      </w:r>
      <w:r w:rsidR="00DA5CE5" w:rsidRPr="003805E3">
        <w:rPr>
          <w:noProof/>
        </w:rPr>
        <w:t xml:space="preserve"> and the</w:t>
      </w:r>
      <w:r w:rsidR="00795EC6" w:rsidRPr="003805E3">
        <w:rPr>
          <w:noProof/>
        </w:rPr>
        <w:t xml:space="preserve"> suspension by the EU</w:t>
      </w:r>
      <w:r w:rsidR="001E4CE6" w:rsidRPr="003805E3">
        <w:rPr>
          <w:noProof/>
        </w:rPr>
        <w:t xml:space="preserve"> in March 2026</w:t>
      </w:r>
      <w:r w:rsidR="00795EC6" w:rsidRPr="003805E3">
        <w:rPr>
          <w:noProof/>
        </w:rPr>
        <w:t xml:space="preserve"> of </w:t>
      </w:r>
      <w:r w:rsidR="0094297B" w:rsidRPr="003805E3">
        <w:rPr>
          <w:noProof/>
        </w:rPr>
        <w:t>visa-free travel for holders of Georgian diplomatic, service and official passports</w:t>
      </w:r>
      <w:r w:rsidR="004A24E2" w:rsidRPr="003805E3">
        <w:rPr>
          <w:noProof/>
        </w:rPr>
        <w:t xml:space="preserve">. </w:t>
      </w:r>
      <w:r w:rsidR="7DAF9EEF" w:rsidRPr="003805E3">
        <w:rPr>
          <w:noProof/>
        </w:rPr>
        <w:t xml:space="preserve">Georgia’s role within this </w:t>
      </w:r>
      <w:r w:rsidR="002F512D" w:rsidRPr="003805E3">
        <w:rPr>
          <w:noProof/>
        </w:rPr>
        <w:t>S</w:t>
      </w:r>
      <w:r w:rsidR="7DAF9EEF" w:rsidRPr="003805E3">
        <w:rPr>
          <w:noProof/>
        </w:rPr>
        <w:t>trategy will largely depend on the authorities’ willingness to take tangible steps towards improving the situation.</w:t>
      </w:r>
      <w:r w:rsidR="005B72D7" w:rsidRPr="003805E3" w:rsidDel="005B72D7">
        <w:rPr>
          <w:noProof/>
          <w:szCs w:val="24"/>
        </w:rPr>
        <w:t xml:space="preserve"> </w:t>
      </w:r>
    </w:p>
    <w:p w14:paraId="1D469887" w14:textId="2FA4D3C4" w:rsidR="004D2AE2" w:rsidRPr="003805E3" w:rsidRDefault="008E6EF4" w:rsidP="00665E2F">
      <w:pPr>
        <w:pStyle w:val="LegalNumPar"/>
        <w:numPr>
          <w:ilvl w:val="0"/>
          <w:numId w:val="0"/>
        </w:numPr>
        <w:ind w:left="476"/>
        <w:rPr>
          <w:noProof/>
        </w:rPr>
      </w:pPr>
      <w:bookmarkStart w:id="2" w:name="_Hlk226476906"/>
      <w:r w:rsidRPr="003805E3">
        <w:rPr>
          <w:rFonts w:eastAsia="Arial"/>
          <w:noProof/>
        </w:rPr>
        <w:t>The EU and Türkiye, a key partner</w:t>
      </w:r>
      <w:r w:rsidR="00E167DB" w:rsidRPr="003805E3">
        <w:rPr>
          <w:rFonts w:eastAsia="Arial"/>
          <w:noProof/>
        </w:rPr>
        <w:t>,</w:t>
      </w:r>
      <w:r w:rsidR="1ADD46A5" w:rsidRPr="003805E3">
        <w:rPr>
          <w:rFonts w:eastAsia="Arial"/>
          <w:noProof/>
        </w:rPr>
        <w:t xml:space="preserve"> </w:t>
      </w:r>
      <w:r w:rsidR="00D10A3E" w:rsidRPr="003805E3">
        <w:rPr>
          <w:rFonts w:eastAsia="Arial"/>
          <w:noProof/>
        </w:rPr>
        <w:t>NATO ally</w:t>
      </w:r>
      <w:r w:rsidR="2A1112B5" w:rsidRPr="003805E3">
        <w:rPr>
          <w:rFonts w:eastAsia="Arial"/>
          <w:noProof/>
        </w:rPr>
        <w:t>,</w:t>
      </w:r>
      <w:r w:rsidR="632F1E2F" w:rsidRPr="003805E3">
        <w:rPr>
          <w:rFonts w:eastAsia="Arial"/>
          <w:noProof/>
        </w:rPr>
        <w:t xml:space="preserve"> </w:t>
      </w:r>
      <w:r w:rsidRPr="003805E3">
        <w:rPr>
          <w:rFonts w:eastAsia="Arial"/>
          <w:noProof/>
        </w:rPr>
        <w:t xml:space="preserve">and an EU candidate country, have exchanged views on the Black Sea Strategy </w:t>
      </w:r>
      <w:r w:rsidR="003957FC" w:rsidRPr="003805E3">
        <w:rPr>
          <w:rFonts w:eastAsia="Arial"/>
          <w:noProof/>
        </w:rPr>
        <w:t xml:space="preserve">and discussed </w:t>
      </w:r>
      <w:r w:rsidRPr="003805E3">
        <w:rPr>
          <w:rFonts w:eastAsia="Arial"/>
          <w:noProof/>
        </w:rPr>
        <w:t>its implementation on multiple occasions over the past year, including during regular consultations on Foreign and Security Policy.</w:t>
      </w:r>
      <w:r w:rsidR="00045BEC" w:rsidRPr="003805E3">
        <w:rPr>
          <w:rFonts w:eastAsia="Arial"/>
          <w:noProof/>
        </w:rPr>
        <w:t xml:space="preserve"> </w:t>
      </w:r>
      <w:r w:rsidR="003200AD" w:rsidRPr="003805E3">
        <w:rPr>
          <w:rFonts w:eastAsia="Arial"/>
          <w:noProof/>
        </w:rPr>
        <w:t xml:space="preserve">The </w:t>
      </w:r>
      <w:r w:rsidR="00A25261" w:rsidRPr="003805E3">
        <w:rPr>
          <w:rFonts w:eastAsia="Arial"/>
          <w:noProof/>
        </w:rPr>
        <w:t xml:space="preserve">EU </w:t>
      </w:r>
      <w:r w:rsidR="003200AD" w:rsidRPr="003805E3">
        <w:rPr>
          <w:rFonts w:eastAsia="Arial"/>
          <w:noProof/>
        </w:rPr>
        <w:t xml:space="preserve">Black Sea </w:t>
      </w:r>
      <w:r w:rsidR="00B7651C" w:rsidRPr="003805E3">
        <w:rPr>
          <w:rFonts w:eastAsia="Arial"/>
          <w:noProof/>
        </w:rPr>
        <w:t>S</w:t>
      </w:r>
      <w:r w:rsidR="00A25261" w:rsidRPr="003805E3">
        <w:rPr>
          <w:rFonts w:eastAsia="Arial"/>
          <w:noProof/>
        </w:rPr>
        <w:t xml:space="preserve">trategy </w:t>
      </w:r>
      <w:r w:rsidR="003200AD" w:rsidRPr="003805E3">
        <w:rPr>
          <w:rFonts w:eastAsia="Arial"/>
          <w:noProof/>
        </w:rPr>
        <w:t>was</w:t>
      </w:r>
      <w:r w:rsidR="00A25261" w:rsidRPr="003805E3">
        <w:rPr>
          <w:rFonts w:eastAsia="Arial"/>
          <w:noProof/>
        </w:rPr>
        <w:t xml:space="preserve"> </w:t>
      </w:r>
      <w:r w:rsidR="00155D5C" w:rsidRPr="003805E3">
        <w:rPr>
          <w:rFonts w:eastAsia="Arial"/>
          <w:noProof/>
        </w:rPr>
        <w:t xml:space="preserve">most recently </w:t>
      </w:r>
      <w:r w:rsidR="00A25261" w:rsidRPr="003805E3">
        <w:rPr>
          <w:rFonts w:eastAsia="Arial"/>
          <w:noProof/>
        </w:rPr>
        <w:t>discussed</w:t>
      </w:r>
      <w:r w:rsidR="003200AD" w:rsidRPr="003805E3">
        <w:rPr>
          <w:rFonts w:eastAsia="Arial"/>
          <w:noProof/>
        </w:rPr>
        <w:t xml:space="preserve"> during the 2026 EU-Türkiye Common Security and Defence Policy (CSDP) consultations</w:t>
      </w:r>
      <w:r w:rsidR="004E5894" w:rsidRPr="003805E3">
        <w:rPr>
          <w:rFonts w:eastAsia="Arial"/>
          <w:noProof/>
        </w:rPr>
        <w:t>.</w:t>
      </w:r>
      <w:r w:rsidR="003200AD" w:rsidRPr="003805E3">
        <w:rPr>
          <w:rFonts w:eastAsia="Arial"/>
          <w:noProof/>
        </w:rPr>
        <w:t xml:space="preserve"> </w:t>
      </w:r>
      <w:r w:rsidR="00253A15" w:rsidRPr="003805E3">
        <w:rPr>
          <w:rFonts w:eastAsia="Arial"/>
          <w:noProof/>
        </w:rPr>
        <w:t>B</w:t>
      </w:r>
      <w:r w:rsidR="00045BEC" w:rsidRPr="003805E3">
        <w:rPr>
          <w:rFonts w:eastAsia="Arial"/>
          <w:noProof/>
        </w:rPr>
        <w:t xml:space="preserve">ilateral and regional cooperation </w:t>
      </w:r>
      <w:r w:rsidR="552FB517" w:rsidRPr="003805E3">
        <w:rPr>
          <w:rFonts w:eastAsia="Arial"/>
          <w:noProof/>
        </w:rPr>
        <w:t>on</w:t>
      </w:r>
      <w:r w:rsidR="00045BEC" w:rsidRPr="003805E3">
        <w:rPr>
          <w:rFonts w:eastAsia="Arial"/>
          <w:noProof/>
        </w:rPr>
        <w:t xml:space="preserve"> connectivity</w:t>
      </w:r>
      <w:r w:rsidR="005877CB" w:rsidRPr="003805E3">
        <w:rPr>
          <w:rFonts w:eastAsia="Arial"/>
          <w:noProof/>
        </w:rPr>
        <w:t>, where Türkiye plays a central role,</w:t>
      </w:r>
      <w:r w:rsidR="009478BA" w:rsidRPr="003805E3">
        <w:rPr>
          <w:rFonts w:eastAsia="Arial"/>
          <w:noProof/>
        </w:rPr>
        <w:t xml:space="preserve"> is of mutual </w:t>
      </w:r>
      <w:r w:rsidR="00F16032" w:rsidRPr="003805E3">
        <w:rPr>
          <w:rFonts w:eastAsia="Arial"/>
          <w:noProof/>
        </w:rPr>
        <w:t xml:space="preserve">interest and a pillar </w:t>
      </w:r>
      <w:r w:rsidRPr="003805E3">
        <w:rPr>
          <w:rFonts w:eastAsia="Arial"/>
          <w:noProof/>
        </w:rPr>
        <w:t>in</w:t>
      </w:r>
      <w:r w:rsidR="00EA48F0" w:rsidRPr="003805E3">
        <w:rPr>
          <w:rFonts w:eastAsia="Arial"/>
          <w:noProof/>
        </w:rPr>
        <w:t xml:space="preserve"> </w:t>
      </w:r>
      <w:r w:rsidRPr="003805E3">
        <w:rPr>
          <w:rFonts w:eastAsia="Arial"/>
          <w:noProof/>
        </w:rPr>
        <w:t>EU-Türkiye relations</w:t>
      </w:r>
      <w:r w:rsidR="006418BF" w:rsidRPr="003805E3">
        <w:rPr>
          <w:rFonts w:eastAsia="Arial"/>
          <w:noProof/>
        </w:rPr>
        <w:t>.</w:t>
      </w:r>
      <w:r w:rsidRPr="003805E3">
        <w:rPr>
          <w:rFonts w:eastAsia="Arial"/>
          <w:noProof/>
        </w:rPr>
        <w:t xml:space="preserve"> </w:t>
      </w:r>
      <w:bookmarkEnd w:id="2"/>
      <w:r w:rsidR="00CF5A66" w:rsidRPr="003805E3">
        <w:rPr>
          <w:rFonts w:eastAsia="Arial"/>
          <w:noProof/>
        </w:rPr>
        <w:t xml:space="preserve">In particular, </w:t>
      </w:r>
      <w:r w:rsidR="00AD44D6" w:rsidRPr="003805E3">
        <w:rPr>
          <w:rFonts w:eastAsia="Arial"/>
          <w:noProof/>
        </w:rPr>
        <w:t>both sides agreed</w:t>
      </w:r>
      <w:r w:rsidR="00CF5A66" w:rsidRPr="003805E3">
        <w:rPr>
          <w:rFonts w:eastAsia="Arial"/>
          <w:noProof/>
        </w:rPr>
        <w:t xml:space="preserve"> to </w:t>
      </w:r>
      <w:r w:rsidR="00F27060" w:rsidRPr="003805E3">
        <w:rPr>
          <w:rFonts w:eastAsia="Arial"/>
          <w:noProof/>
        </w:rPr>
        <w:t xml:space="preserve">strengthen </w:t>
      </w:r>
      <w:r w:rsidR="00CF5A66" w:rsidRPr="003805E3">
        <w:rPr>
          <w:rFonts w:eastAsia="Arial"/>
          <w:noProof/>
        </w:rPr>
        <w:t>coordinat</w:t>
      </w:r>
      <w:r w:rsidR="00F27060" w:rsidRPr="003805E3">
        <w:rPr>
          <w:rFonts w:eastAsia="Arial"/>
          <w:noProof/>
        </w:rPr>
        <w:t>ion</w:t>
      </w:r>
      <w:r w:rsidR="00CF5A66" w:rsidRPr="003805E3">
        <w:rPr>
          <w:rFonts w:eastAsia="Arial"/>
          <w:noProof/>
        </w:rPr>
        <w:t xml:space="preserve"> </w:t>
      </w:r>
      <w:r w:rsidR="00D06C50" w:rsidRPr="003805E3">
        <w:rPr>
          <w:rFonts w:eastAsia="Arial"/>
          <w:noProof/>
        </w:rPr>
        <w:t>in</w:t>
      </w:r>
      <w:r w:rsidR="00CF5A66" w:rsidRPr="003805E3">
        <w:rPr>
          <w:rFonts w:eastAsia="Arial"/>
          <w:noProof/>
        </w:rPr>
        <w:t xml:space="preserve"> shap</w:t>
      </w:r>
      <w:r w:rsidR="00D06C50" w:rsidRPr="003805E3">
        <w:rPr>
          <w:rFonts w:eastAsia="Arial"/>
          <w:noProof/>
        </w:rPr>
        <w:t>ing</w:t>
      </w:r>
      <w:r w:rsidR="00CF5A66" w:rsidRPr="003805E3">
        <w:rPr>
          <w:rFonts w:eastAsia="Arial"/>
          <w:noProof/>
        </w:rPr>
        <w:t xml:space="preserve"> the regional connectivity agenda </w:t>
      </w:r>
      <w:r w:rsidR="00092E53" w:rsidRPr="003805E3">
        <w:rPr>
          <w:rFonts w:eastAsia="Arial"/>
          <w:noProof/>
        </w:rPr>
        <w:t xml:space="preserve">across the </w:t>
      </w:r>
      <w:r w:rsidR="00CF5A66" w:rsidRPr="003805E3">
        <w:rPr>
          <w:rFonts w:eastAsia="Arial"/>
          <w:noProof/>
        </w:rPr>
        <w:t>energy, transport, digitali</w:t>
      </w:r>
      <w:r w:rsidR="00F15840" w:rsidRPr="003805E3">
        <w:rPr>
          <w:rFonts w:eastAsia="Arial"/>
          <w:noProof/>
        </w:rPr>
        <w:t>s</w:t>
      </w:r>
      <w:r w:rsidR="00CF5A66" w:rsidRPr="003805E3">
        <w:rPr>
          <w:rFonts w:eastAsia="Arial"/>
          <w:noProof/>
        </w:rPr>
        <w:t xml:space="preserve">ation and trade </w:t>
      </w:r>
      <w:r w:rsidR="008C7D90" w:rsidRPr="003805E3">
        <w:rPr>
          <w:rFonts w:eastAsia="Arial"/>
          <w:noProof/>
        </w:rPr>
        <w:t xml:space="preserve">sectors </w:t>
      </w:r>
      <w:r w:rsidR="00CF5A66" w:rsidRPr="003805E3">
        <w:rPr>
          <w:rFonts w:eastAsia="Arial"/>
          <w:noProof/>
        </w:rPr>
        <w:t xml:space="preserve">to contribute to stability, resilience and sustainable growth across Black Sea, South Caucasus and Central Asia. Türkiye has initiated work on a Connectivity Investment Plan with a view to </w:t>
      </w:r>
      <w:r w:rsidR="00050045" w:rsidRPr="003805E3">
        <w:rPr>
          <w:rFonts w:eastAsia="Arial"/>
          <w:noProof/>
        </w:rPr>
        <w:t>developing</w:t>
      </w:r>
      <w:r w:rsidR="00CF5A66" w:rsidRPr="003805E3">
        <w:rPr>
          <w:rFonts w:eastAsia="Arial"/>
          <w:noProof/>
        </w:rPr>
        <w:t xml:space="preserve"> a pipeline of projects. </w:t>
      </w:r>
      <w:r w:rsidR="002D71A9" w:rsidRPr="003805E3">
        <w:rPr>
          <w:rFonts w:eastAsia="Arial"/>
          <w:noProof/>
        </w:rPr>
        <w:t xml:space="preserve">In parallel, </w:t>
      </w:r>
      <w:r w:rsidR="00CF5A66" w:rsidRPr="003805E3">
        <w:rPr>
          <w:rFonts w:eastAsia="Arial"/>
          <w:noProof/>
        </w:rPr>
        <w:t xml:space="preserve">Türkiye </w:t>
      </w:r>
      <w:r w:rsidR="00D72CC2" w:rsidRPr="003805E3">
        <w:rPr>
          <w:rFonts w:eastAsia="Arial"/>
          <w:noProof/>
        </w:rPr>
        <w:t>has</w:t>
      </w:r>
      <w:r w:rsidR="00CF5A66" w:rsidRPr="003805E3">
        <w:rPr>
          <w:rFonts w:eastAsia="Arial"/>
          <w:noProof/>
        </w:rPr>
        <w:t xml:space="preserve"> t</w:t>
      </w:r>
      <w:r w:rsidR="00D72CC2" w:rsidRPr="003805E3">
        <w:rPr>
          <w:rFonts w:eastAsia="Arial"/>
          <w:noProof/>
        </w:rPr>
        <w:t>aken</w:t>
      </w:r>
      <w:r w:rsidR="00CF5A66" w:rsidRPr="003805E3">
        <w:rPr>
          <w:rFonts w:eastAsia="Arial"/>
          <w:noProof/>
        </w:rPr>
        <w:t xml:space="preserve"> positive steps towards </w:t>
      </w:r>
      <w:r w:rsidR="0001731C" w:rsidRPr="003805E3">
        <w:rPr>
          <w:rFonts w:eastAsia="Arial"/>
          <w:noProof/>
        </w:rPr>
        <w:t xml:space="preserve">the </w:t>
      </w:r>
      <w:r w:rsidR="00CF5A66" w:rsidRPr="003805E3">
        <w:rPr>
          <w:rFonts w:eastAsia="Arial"/>
          <w:noProof/>
        </w:rPr>
        <w:t xml:space="preserve">normalisation of relations with Armenia, including lifting restrictions </w:t>
      </w:r>
      <w:r w:rsidR="009110F2" w:rsidRPr="003805E3">
        <w:rPr>
          <w:rFonts w:eastAsia="Arial"/>
          <w:noProof/>
        </w:rPr>
        <w:t>in</w:t>
      </w:r>
      <w:r w:rsidR="00805C8F" w:rsidRPr="003805E3">
        <w:rPr>
          <w:rFonts w:eastAsia="Arial"/>
          <w:noProof/>
        </w:rPr>
        <w:t xml:space="preserve"> </w:t>
      </w:r>
      <w:r w:rsidR="00CF5A66" w:rsidRPr="003805E3">
        <w:rPr>
          <w:rFonts w:eastAsia="Arial"/>
          <w:noProof/>
        </w:rPr>
        <w:t>prepar</w:t>
      </w:r>
      <w:r w:rsidR="009110F2" w:rsidRPr="003805E3">
        <w:rPr>
          <w:rFonts w:eastAsia="Arial"/>
          <w:noProof/>
        </w:rPr>
        <w:t>ation</w:t>
      </w:r>
      <w:r w:rsidR="00CF5A66" w:rsidRPr="003805E3">
        <w:rPr>
          <w:rFonts w:eastAsia="Arial"/>
          <w:noProof/>
        </w:rPr>
        <w:t xml:space="preserve"> for direct </w:t>
      </w:r>
      <w:r w:rsidR="00E60948" w:rsidRPr="003805E3">
        <w:rPr>
          <w:rFonts w:eastAsia="Arial"/>
          <w:noProof/>
        </w:rPr>
        <w:t xml:space="preserve">bilateral </w:t>
      </w:r>
      <w:r w:rsidR="00CF5A66" w:rsidRPr="003805E3">
        <w:rPr>
          <w:rFonts w:eastAsia="Arial"/>
          <w:noProof/>
        </w:rPr>
        <w:t xml:space="preserve">trade and </w:t>
      </w:r>
      <w:r w:rsidR="00EF5AEB" w:rsidRPr="003805E3">
        <w:rPr>
          <w:rFonts w:eastAsia="Arial"/>
          <w:noProof/>
        </w:rPr>
        <w:t xml:space="preserve">the launch of </w:t>
      </w:r>
      <w:r w:rsidR="00CF5A66" w:rsidRPr="003805E3">
        <w:rPr>
          <w:rFonts w:eastAsia="Arial"/>
          <w:noProof/>
        </w:rPr>
        <w:t>preparat</w:t>
      </w:r>
      <w:r w:rsidR="00DB421B" w:rsidRPr="003805E3">
        <w:rPr>
          <w:rFonts w:eastAsia="Arial"/>
          <w:noProof/>
        </w:rPr>
        <w:t>ory work</w:t>
      </w:r>
      <w:r w:rsidR="00CF5A66" w:rsidRPr="003805E3">
        <w:rPr>
          <w:rFonts w:eastAsia="Arial"/>
          <w:noProof/>
        </w:rPr>
        <w:t xml:space="preserve"> to rehabilitate the Kars-Gyumri railway line. </w:t>
      </w:r>
      <w:r w:rsidR="003C551A" w:rsidRPr="003805E3">
        <w:rPr>
          <w:rFonts w:eastAsia="Arial"/>
          <w:noProof/>
        </w:rPr>
        <w:t xml:space="preserve">The </w:t>
      </w:r>
      <w:r w:rsidR="00CF5A66" w:rsidRPr="003805E3">
        <w:rPr>
          <w:rFonts w:eastAsia="Arial"/>
          <w:noProof/>
        </w:rPr>
        <w:t xml:space="preserve">normalisation process can play an important role in promoting security, stability and resilience in the region, </w:t>
      </w:r>
      <w:r w:rsidR="00125B17" w:rsidRPr="003805E3">
        <w:rPr>
          <w:rFonts w:eastAsia="Arial"/>
          <w:noProof/>
        </w:rPr>
        <w:t>while also</w:t>
      </w:r>
      <w:r w:rsidR="00CF5A66" w:rsidRPr="003805E3">
        <w:rPr>
          <w:rFonts w:eastAsia="Arial"/>
          <w:noProof/>
        </w:rPr>
        <w:t xml:space="preserve"> unlocking economic </w:t>
      </w:r>
      <w:r w:rsidR="00EF5FDE" w:rsidRPr="003805E3">
        <w:rPr>
          <w:rFonts w:eastAsia="Arial"/>
          <w:noProof/>
        </w:rPr>
        <w:t>and connectivity opportunities</w:t>
      </w:r>
      <w:r w:rsidR="00CF5A66" w:rsidRPr="003805E3">
        <w:rPr>
          <w:rFonts w:eastAsia="Arial"/>
          <w:noProof/>
        </w:rPr>
        <w:t>.</w:t>
      </w:r>
    </w:p>
    <w:p w14:paraId="2743D0D3" w14:textId="0FB39920" w:rsidR="0006135B" w:rsidRPr="003805E3" w:rsidRDefault="007F738B" w:rsidP="00665E2F">
      <w:pPr>
        <w:pStyle w:val="LegalNumPar"/>
        <w:numPr>
          <w:ilvl w:val="0"/>
          <w:numId w:val="0"/>
        </w:numPr>
        <w:ind w:left="476"/>
        <w:rPr>
          <w:noProof/>
        </w:rPr>
      </w:pPr>
      <w:r w:rsidRPr="003805E3">
        <w:rPr>
          <w:noProof/>
        </w:rPr>
        <w:t xml:space="preserve">The relevance of the Strategy was underlined in </w:t>
      </w:r>
      <w:r w:rsidR="00CF5A66" w:rsidRPr="003805E3">
        <w:rPr>
          <w:noProof/>
        </w:rPr>
        <w:t xml:space="preserve">several </w:t>
      </w:r>
      <w:r w:rsidRPr="003805E3">
        <w:rPr>
          <w:noProof/>
        </w:rPr>
        <w:t xml:space="preserve">fora, including the Euronest Parliamentary Assembly in Yerevan (October 2025) and the Eastern Partnership Senior Officials’ Meeting in Brussels (March 2026). </w:t>
      </w:r>
      <w:r w:rsidR="00194AE2" w:rsidRPr="003805E3">
        <w:rPr>
          <w:noProof/>
        </w:rPr>
        <w:t>In its opinion adopted in December 2025 (</w:t>
      </w:r>
      <w:r w:rsidR="00194AE2" w:rsidRPr="003805E3">
        <w:rPr>
          <w:rStyle w:val="FootnoteReference"/>
          <w:noProof/>
        </w:rPr>
        <w:footnoteReference w:id="13"/>
      </w:r>
      <w:r w:rsidR="00194AE2" w:rsidRPr="003805E3">
        <w:rPr>
          <w:noProof/>
        </w:rPr>
        <w:t>), t</w:t>
      </w:r>
      <w:r w:rsidR="0006135B" w:rsidRPr="003805E3">
        <w:rPr>
          <w:noProof/>
        </w:rPr>
        <w:t xml:space="preserve">he European Economic and Social Committee </w:t>
      </w:r>
      <w:r w:rsidR="33D61F7B" w:rsidRPr="003805E3">
        <w:rPr>
          <w:noProof/>
        </w:rPr>
        <w:t xml:space="preserve">called </w:t>
      </w:r>
      <w:r w:rsidR="5FB1C3D5" w:rsidRPr="003805E3">
        <w:rPr>
          <w:noProof/>
        </w:rPr>
        <w:t xml:space="preserve">for </w:t>
      </w:r>
      <w:r w:rsidR="006E78C9" w:rsidRPr="003805E3">
        <w:rPr>
          <w:noProof/>
        </w:rPr>
        <w:t xml:space="preserve">sufficient resources to be used to </w:t>
      </w:r>
      <w:r w:rsidR="5FB1C3D5" w:rsidRPr="003805E3">
        <w:rPr>
          <w:noProof/>
        </w:rPr>
        <w:t>swift</w:t>
      </w:r>
      <w:r w:rsidR="006E78C9" w:rsidRPr="003805E3">
        <w:rPr>
          <w:noProof/>
        </w:rPr>
        <w:t>ly</w:t>
      </w:r>
      <w:r w:rsidR="5FB1C3D5" w:rsidRPr="003805E3">
        <w:rPr>
          <w:noProof/>
        </w:rPr>
        <w:t xml:space="preserve"> and decisive</w:t>
      </w:r>
      <w:r w:rsidR="00E96797" w:rsidRPr="003805E3">
        <w:rPr>
          <w:noProof/>
        </w:rPr>
        <w:t>ly</w:t>
      </w:r>
      <w:r w:rsidR="5FB1C3D5" w:rsidRPr="003805E3">
        <w:rPr>
          <w:noProof/>
        </w:rPr>
        <w:t xml:space="preserve"> implement the Strategy</w:t>
      </w:r>
      <w:r w:rsidR="0006135B" w:rsidRPr="003805E3">
        <w:rPr>
          <w:noProof/>
        </w:rPr>
        <w:t xml:space="preserve">. The Committee of the Regions followed in March </w:t>
      </w:r>
      <w:r w:rsidR="00FF079C" w:rsidRPr="003805E3">
        <w:rPr>
          <w:noProof/>
        </w:rPr>
        <w:t xml:space="preserve">2026 </w:t>
      </w:r>
      <w:r w:rsidR="0006135B" w:rsidRPr="003805E3">
        <w:rPr>
          <w:noProof/>
        </w:rPr>
        <w:t>with an opinion calling for structured and well-resourced implementation</w:t>
      </w:r>
      <w:r w:rsidR="006F345D" w:rsidRPr="003805E3">
        <w:rPr>
          <w:noProof/>
        </w:rPr>
        <w:t> (</w:t>
      </w:r>
      <w:r w:rsidR="006F345D" w:rsidRPr="003805E3">
        <w:rPr>
          <w:rStyle w:val="FootnoteReference"/>
          <w:noProof/>
        </w:rPr>
        <w:footnoteReference w:id="14"/>
      </w:r>
      <w:r w:rsidR="006F345D" w:rsidRPr="003805E3">
        <w:rPr>
          <w:noProof/>
        </w:rPr>
        <w:t>)</w:t>
      </w:r>
      <w:r w:rsidR="0006135B" w:rsidRPr="003805E3">
        <w:rPr>
          <w:noProof/>
        </w:rPr>
        <w:t>.</w:t>
      </w:r>
    </w:p>
    <w:p w14:paraId="32D1553C" w14:textId="4723E5F5" w:rsidR="00667664" w:rsidRPr="003805E3" w:rsidRDefault="00EE34DA" w:rsidP="00A851F0">
      <w:pPr>
        <w:pStyle w:val="Heading1"/>
        <w:rPr>
          <w:noProof/>
        </w:rPr>
      </w:pPr>
      <w:r w:rsidRPr="003805E3">
        <w:rPr>
          <w:noProof/>
        </w:rPr>
        <w:t>Pillar 1: Security</w:t>
      </w:r>
      <w:r w:rsidR="00DE4B66" w:rsidRPr="003805E3">
        <w:rPr>
          <w:noProof/>
        </w:rPr>
        <w:t>, Stability, and Resilie</w:t>
      </w:r>
      <w:r w:rsidR="00F94904" w:rsidRPr="003805E3">
        <w:rPr>
          <w:noProof/>
        </w:rPr>
        <w:t>nce</w:t>
      </w:r>
    </w:p>
    <w:p w14:paraId="64B28220" w14:textId="3E756C7F" w:rsidR="00821D91" w:rsidRPr="003805E3" w:rsidRDefault="00821D91" w:rsidP="006C65D8">
      <w:pPr>
        <w:pStyle w:val="LegalNumPar"/>
        <w:numPr>
          <w:ilvl w:val="0"/>
          <w:numId w:val="0"/>
        </w:numPr>
        <w:ind w:left="476"/>
        <w:rPr>
          <w:rFonts w:eastAsia="Aptos"/>
          <w:smallCaps/>
          <w:noProof/>
        </w:rPr>
      </w:pPr>
      <w:r w:rsidRPr="003805E3">
        <w:rPr>
          <w:rFonts w:eastAsia="Aptos"/>
          <w:noProof/>
        </w:rPr>
        <w:t xml:space="preserve">Over the past year, the security landscape of the Black Sea region </w:t>
      </w:r>
      <w:r w:rsidR="005045B1" w:rsidRPr="003805E3">
        <w:rPr>
          <w:rFonts w:eastAsia="Aptos"/>
          <w:noProof/>
        </w:rPr>
        <w:t>continued to be</w:t>
      </w:r>
      <w:r w:rsidRPr="003805E3">
        <w:rPr>
          <w:rFonts w:eastAsia="Aptos"/>
          <w:noProof/>
        </w:rPr>
        <w:t xml:space="preserve"> impacted by Russia’s multi</w:t>
      </w:r>
      <w:r w:rsidR="00B33CDC" w:rsidRPr="003805E3">
        <w:rPr>
          <w:rFonts w:eastAsia="Aptos"/>
          <w:noProof/>
        </w:rPr>
        <w:t>ple</w:t>
      </w:r>
      <w:r w:rsidRPr="003805E3">
        <w:rPr>
          <w:rFonts w:eastAsia="Aptos"/>
          <w:noProof/>
        </w:rPr>
        <w:t xml:space="preserve"> actions</w:t>
      </w:r>
      <w:r w:rsidR="00B33CDC" w:rsidRPr="003805E3">
        <w:rPr>
          <w:rFonts w:eastAsia="Aptos"/>
          <w:noProof/>
        </w:rPr>
        <w:t xml:space="preserve"> to </w:t>
      </w:r>
      <w:r w:rsidR="00A17C90" w:rsidRPr="003805E3">
        <w:rPr>
          <w:rFonts w:eastAsia="Aptos"/>
          <w:noProof/>
        </w:rPr>
        <w:t xml:space="preserve">destabilise it. </w:t>
      </w:r>
      <w:r w:rsidR="00486A21" w:rsidRPr="003805E3">
        <w:rPr>
          <w:rFonts w:eastAsia="Aptos"/>
          <w:noProof/>
        </w:rPr>
        <w:t xml:space="preserve">Russia has </w:t>
      </w:r>
      <w:r w:rsidR="00722A9A" w:rsidRPr="003805E3">
        <w:rPr>
          <w:rFonts w:eastAsia="Aptos"/>
          <w:noProof/>
        </w:rPr>
        <w:t>systematic</w:t>
      </w:r>
      <w:r w:rsidR="008D69BE" w:rsidRPr="003805E3">
        <w:rPr>
          <w:rFonts w:eastAsia="Aptos"/>
          <w:noProof/>
        </w:rPr>
        <w:t xml:space="preserve">ally </w:t>
      </w:r>
      <w:r w:rsidR="00DB0CAC" w:rsidRPr="003805E3">
        <w:rPr>
          <w:rFonts w:eastAsia="Aptos"/>
          <w:noProof/>
        </w:rPr>
        <w:t xml:space="preserve">used </w:t>
      </w:r>
      <w:r w:rsidRPr="003805E3">
        <w:rPr>
          <w:rFonts w:eastAsia="Aptos"/>
          <w:noProof/>
        </w:rPr>
        <w:t>drone and missile strikes against Ukrainian port</w:t>
      </w:r>
      <w:r w:rsidR="00471164" w:rsidRPr="003805E3">
        <w:rPr>
          <w:rFonts w:eastAsia="Aptos"/>
          <w:noProof/>
        </w:rPr>
        <w:t>s and their access</w:t>
      </w:r>
      <w:r w:rsidRPr="003805E3">
        <w:rPr>
          <w:rFonts w:eastAsia="Aptos"/>
          <w:noProof/>
        </w:rPr>
        <w:t xml:space="preserve"> infrastructure</w:t>
      </w:r>
      <w:r w:rsidR="002F512D" w:rsidRPr="003805E3">
        <w:rPr>
          <w:rFonts w:eastAsia="Aptos"/>
          <w:noProof/>
        </w:rPr>
        <w:t>. P</w:t>
      </w:r>
      <w:r w:rsidRPr="003805E3">
        <w:rPr>
          <w:rFonts w:eastAsia="Aptos"/>
          <w:noProof/>
        </w:rPr>
        <w:t xml:space="preserve">articularly in Odesa, Chornomorsk, and along the Danube Corridor, </w:t>
      </w:r>
      <w:r w:rsidR="002F512D" w:rsidRPr="003805E3">
        <w:rPr>
          <w:rFonts w:eastAsia="Aptos"/>
          <w:noProof/>
        </w:rPr>
        <w:t xml:space="preserve">the strikes have </w:t>
      </w:r>
      <w:r w:rsidRPr="003805E3">
        <w:rPr>
          <w:rFonts w:eastAsia="Aptos"/>
          <w:noProof/>
        </w:rPr>
        <w:t>disrupt</w:t>
      </w:r>
      <w:r w:rsidR="002F512D" w:rsidRPr="003805E3">
        <w:rPr>
          <w:rFonts w:eastAsia="Aptos"/>
          <w:noProof/>
        </w:rPr>
        <w:t>ed</w:t>
      </w:r>
      <w:r w:rsidRPr="003805E3">
        <w:rPr>
          <w:rFonts w:eastAsia="Aptos"/>
          <w:noProof/>
        </w:rPr>
        <w:t xml:space="preserve"> grain exports and escalat</w:t>
      </w:r>
      <w:r w:rsidR="002F512D" w:rsidRPr="003805E3">
        <w:rPr>
          <w:rFonts w:eastAsia="Aptos"/>
          <w:noProof/>
        </w:rPr>
        <w:t>ed</w:t>
      </w:r>
      <w:r w:rsidR="00DF0DFE" w:rsidRPr="003805E3">
        <w:rPr>
          <w:rFonts w:eastAsia="Aptos"/>
          <w:noProof/>
        </w:rPr>
        <w:t xml:space="preserve"> </w:t>
      </w:r>
      <w:r w:rsidRPr="003805E3">
        <w:rPr>
          <w:rFonts w:eastAsia="Aptos"/>
          <w:noProof/>
        </w:rPr>
        <w:t xml:space="preserve">risks for commercial shipping. </w:t>
      </w:r>
      <w:r w:rsidR="006D732A" w:rsidRPr="003805E3">
        <w:rPr>
          <w:rFonts w:eastAsia="Aptos"/>
          <w:noProof/>
        </w:rPr>
        <w:t xml:space="preserve">These attacks also impacted neighbouring coastal states like Romania who faced multiple breaches of its airspace and debris falling on its territory. </w:t>
      </w:r>
      <w:r w:rsidR="000F41A5" w:rsidRPr="003805E3">
        <w:rPr>
          <w:rFonts w:eastAsia="Aptos"/>
          <w:noProof/>
        </w:rPr>
        <w:t xml:space="preserve">In </w:t>
      </w:r>
      <w:r w:rsidR="00D249AB" w:rsidRPr="003805E3">
        <w:rPr>
          <w:rFonts w:eastAsia="Aptos"/>
          <w:noProof/>
        </w:rPr>
        <w:t xml:space="preserve">late </w:t>
      </w:r>
      <w:r w:rsidR="000F41A5" w:rsidRPr="003805E3">
        <w:rPr>
          <w:rFonts w:eastAsia="Aptos"/>
          <w:noProof/>
        </w:rPr>
        <w:t xml:space="preserve">May 2026, </w:t>
      </w:r>
      <w:r w:rsidR="00D8067C" w:rsidRPr="003805E3">
        <w:rPr>
          <w:rFonts w:eastAsia="Aptos"/>
          <w:noProof/>
        </w:rPr>
        <w:t>a</w:t>
      </w:r>
      <w:r w:rsidR="000F41A5" w:rsidRPr="003805E3">
        <w:rPr>
          <w:rFonts w:eastAsia="Aptos"/>
          <w:noProof/>
        </w:rPr>
        <w:t xml:space="preserve"> Russian drone incursion struck a densely populated area in </w:t>
      </w:r>
      <w:r w:rsidR="00F23E3D" w:rsidRPr="003805E3">
        <w:rPr>
          <w:rFonts w:eastAsia="Aptos"/>
          <w:noProof/>
        </w:rPr>
        <w:t>Galați</w:t>
      </w:r>
      <w:r w:rsidR="00C82B0C" w:rsidRPr="003805E3">
        <w:rPr>
          <w:rFonts w:eastAsia="Aptos"/>
          <w:noProof/>
        </w:rPr>
        <w:t>,</w:t>
      </w:r>
      <w:r w:rsidR="006E0EF3" w:rsidRPr="003805E3">
        <w:rPr>
          <w:noProof/>
        </w:rPr>
        <w:t xml:space="preserve"> </w:t>
      </w:r>
      <w:r w:rsidR="006E0EF3" w:rsidRPr="003805E3">
        <w:rPr>
          <w:rFonts w:eastAsia="Aptos"/>
          <w:noProof/>
        </w:rPr>
        <w:t>Romania's largest river and sea port on the Danube River and its second-largest port</w:t>
      </w:r>
      <w:r w:rsidR="000F41A5" w:rsidRPr="003805E3">
        <w:rPr>
          <w:rFonts w:eastAsia="Aptos"/>
          <w:noProof/>
        </w:rPr>
        <w:t xml:space="preserve">, injuring civilians. </w:t>
      </w:r>
      <w:r w:rsidRPr="003805E3">
        <w:rPr>
          <w:rFonts w:eastAsia="Aptos"/>
          <w:noProof/>
        </w:rPr>
        <w:t xml:space="preserve">Maritime security </w:t>
      </w:r>
      <w:r w:rsidR="00BD086E" w:rsidRPr="003805E3">
        <w:rPr>
          <w:rFonts w:eastAsia="Aptos"/>
          <w:noProof/>
        </w:rPr>
        <w:t xml:space="preserve">in the Black Sea </w:t>
      </w:r>
      <w:r w:rsidR="00167CBB" w:rsidRPr="003805E3">
        <w:rPr>
          <w:rFonts w:eastAsia="Aptos"/>
          <w:noProof/>
        </w:rPr>
        <w:t xml:space="preserve">continues to </w:t>
      </w:r>
      <w:r w:rsidRPr="003805E3">
        <w:rPr>
          <w:rFonts w:eastAsia="Aptos"/>
          <w:noProof/>
        </w:rPr>
        <w:t xml:space="preserve">suffer </w:t>
      </w:r>
      <w:r w:rsidR="00043584" w:rsidRPr="003805E3">
        <w:rPr>
          <w:rFonts w:eastAsia="Aptos"/>
          <w:noProof/>
        </w:rPr>
        <w:t xml:space="preserve">as a result </w:t>
      </w:r>
      <w:r w:rsidR="000F57F2" w:rsidRPr="003805E3">
        <w:rPr>
          <w:rFonts w:eastAsia="Aptos"/>
          <w:noProof/>
        </w:rPr>
        <w:t xml:space="preserve">of </w:t>
      </w:r>
      <w:r w:rsidRPr="003805E3">
        <w:rPr>
          <w:rFonts w:eastAsia="Aptos"/>
          <w:noProof/>
        </w:rPr>
        <w:t>Russia’s hybrid tactics – including electronic warfare</w:t>
      </w:r>
      <w:r w:rsidR="005143A9" w:rsidRPr="003805E3">
        <w:rPr>
          <w:rFonts w:eastAsia="Aptos"/>
          <w:noProof/>
        </w:rPr>
        <w:t xml:space="preserve"> </w:t>
      </w:r>
      <w:r w:rsidR="00606CE9" w:rsidRPr="003805E3">
        <w:rPr>
          <w:rFonts w:eastAsia="Aptos"/>
          <w:noProof/>
        </w:rPr>
        <w:t>–</w:t>
      </w:r>
      <w:r w:rsidR="005143A9" w:rsidRPr="003805E3">
        <w:rPr>
          <w:rFonts w:eastAsia="Aptos"/>
          <w:noProof/>
        </w:rPr>
        <w:t xml:space="preserve"> as well as from interference of navigation systems (</w:t>
      </w:r>
      <w:r w:rsidRPr="003805E3">
        <w:rPr>
          <w:rFonts w:eastAsia="Aptos"/>
          <w:noProof/>
        </w:rPr>
        <w:t>spoofing and jamming</w:t>
      </w:r>
      <w:r w:rsidR="005143A9" w:rsidRPr="003805E3">
        <w:rPr>
          <w:rFonts w:eastAsia="Aptos"/>
          <w:noProof/>
        </w:rPr>
        <w:t>)</w:t>
      </w:r>
      <w:r w:rsidRPr="003805E3">
        <w:rPr>
          <w:rFonts w:eastAsia="Aptos"/>
          <w:noProof/>
        </w:rPr>
        <w:t xml:space="preserve">. These continuous attacks </w:t>
      </w:r>
      <w:r w:rsidR="0011786B" w:rsidRPr="003805E3">
        <w:rPr>
          <w:rFonts w:eastAsia="Aptos"/>
          <w:noProof/>
        </w:rPr>
        <w:t>increase</w:t>
      </w:r>
      <w:r w:rsidR="009063D7" w:rsidRPr="003805E3">
        <w:rPr>
          <w:rFonts w:eastAsia="Aptos"/>
          <w:noProof/>
        </w:rPr>
        <w:t xml:space="preserve"> the costs of trade and shipping</w:t>
      </w:r>
      <w:r w:rsidR="00B51E9F" w:rsidRPr="003805E3">
        <w:rPr>
          <w:rFonts w:eastAsia="Aptos"/>
          <w:noProof/>
        </w:rPr>
        <w:t>, endanger seafarers</w:t>
      </w:r>
      <w:r w:rsidR="00915154" w:rsidRPr="003805E3">
        <w:rPr>
          <w:rFonts w:eastAsia="Aptos"/>
          <w:noProof/>
        </w:rPr>
        <w:t xml:space="preserve"> </w:t>
      </w:r>
      <w:r w:rsidR="009063D7" w:rsidRPr="003805E3">
        <w:rPr>
          <w:rFonts w:eastAsia="Aptos"/>
          <w:noProof/>
        </w:rPr>
        <w:t xml:space="preserve">and </w:t>
      </w:r>
      <w:r w:rsidR="0076094C" w:rsidRPr="003805E3">
        <w:rPr>
          <w:rFonts w:eastAsia="Aptos"/>
          <w:noProof/>
        </w:rPr>
        <w:t xml:space="preserve">cause </w:t>
      </w:r>
      <w:r w:rsidRPr="003805E3">
        <w:rPr>
          <w:rFonts w:eastAsia="Aptos"/>
          <w:noProof/>
        </w:rPr>
        <w:t xml:space="preserve">major environmental damages. Moreover, Russia’s shadow fleet </w:t>
      </w:r>
      <w:r w:rsidR="00597071" w:rsidRPr="003805E3">
        <w:rPr>
          <w:rFonts w:eastAsia="Aptos"/>
          <w:noProof/>
        </w:rPr>
        <w:t xml:space="preserve">has </w:t>
      </w:r>
      <w:r w:rsidRPr="003805E3">
        <w:rPr>
          <w:rFonts w:eastAsia="Aptos"/>
          <w:noProof/>
        </w:rPr>
        <w:t xml:space="preserve">continued </w:t>
      </w:r>
      <w:r w:rsidR="00597071" w:rsidRPr="003805E3">
        <w:rPr>
          <w:rFonts w:eastAsia="Aptos"/>
          <w:noProof/>
        </w:rPr>
        <w:t xml:space="preserve">its </w:t>
      </w:r>
      <w:r w:rsidRPr="003805E3">
        <w:rPr>
          <w:rFonts w:eastAsia="Aptos"/>
          <w:noProof/>
        </w:rPr>
        <w:t xml:space="preserve">efforts to evade sanctions, using deceptive practices like sailing under </w:t>
      </w:r>
      <w:r w:rsidR="00FB4085" w:rsidRPr="003805E3">
        <w:rPr>
          <w:rFonts w:eastAsia="Aptos"/>
          <w:noProof/>
        </w:rPr>
        <w:t xml:space="preserve">a </w:t>
      </w:r>
      <w:r w:rsidRPr="003805E3">
        <w:rPr>
          <w:rFonts w:eastAsia="Aptos"/>
          <w:noProof/>
        </w:rPr>
        <w:t>false flag</w:t>
      </w:r>
      <w:r w:rsidR="002F512D" w:rsidRPr="003805E3">
        <w:rPr>
          <w:rFonts w:eastAsia="Aptos"/>
          <w:noProof/>
        </w:rPr>
        <w:t>. This</w:t>
      </w:r>
      <w:r w:rsidR="00AE436F" w:rsidRPr="003805E3">
        <w:rPr>
          <w:rFonts w:eastAsia="Aptos"/>
          <w:noProof/>
        </w:rPr>
        <w:t xml:space="preserve"> pose</w:t>
      </w:r>
      <w:r w:rsidR="00E9690E" w:rsidRPr="003805E3">
        <w:rPr>
          <w:rFonts w:eastAsia="Aptos"/>
          <w:noProof/>
        </w:rPr>
        <w:t>s</w:t>
      </w:r>
      <w:r w:rsidR="00AE436F" w:rsidRPr="003805E3">
        <w:rPr>
          <w:rFonts w:eastAsia="Aptos"/>
          <w:noProof/>
        </w:rPr>
        <w:t xml:space="preserve"> </w:t>
      </w:r>
      <w:r w:rsidR="00B51E9F" w:rsidRPr="003805E3">
        <w:rPr>
          <w:rFonts w:eastAsia="Aptos"/>
          <w:noProof/>
        </w:rPr>
        <w:t>additional</w:t>
      </w:r>
      <w:r w:rsidRPr="003805E3">
        <w:rPr>
          <w:rFonts w:eastAsia="Aptos"/>
          <w:noProof/>
        </w:rPr>
        <w:t xml:space="preserve"> risks of sabotage and environment</w:t>
      </w:r>
      <w:r w:rsidR="00E94559" w:rsidRPr="003805E3">
        <w:rPr>
          <w:rFonts w:eastAsia="Aptos"/>
          <w:noProof/>
        </w:rPr>
        <w:t>al d</w:t>
      </w:r>
      <w:r w:rsidR="00005CE1" w:rsidRPr="003805E3">
        <w:rPr>
          <w:rFonts w:eastAsia="Aptos"/>
          <w:noProof/>
        </w:rPr>
        <w:t>egradation</w:t>
      </w:r>
      <w:r w:rsidRPr="003805E3">
        <w:rPr>
          <w:rFonts w:eastAsia="Aptos"/>
          <w:noProof/>
        </w:rPr>
        <w:t xml:space="preserve">, further </w:t>
      </w:r>
      <w:r w:rsidR="003F43C5" w:rsidRPr="003805E3">
        <w:rPr>
          <w:rFonts w:eastAsia="Aptos"/>
          <w:noProof/>
        </w:rPr>
        <w:t xml:space="preserve">undermining </w:t>
      </w:r>
      <w:r w:rsidRPr="003805E3">
        <w:rPr>
          <w:rFonts w:eastAsia="Aptos"/>
          <w:noProof/>
        </w:rPr>
        <w:t xml:space="preserve">the protection of </w:t>
      </w:r>
      <w:r w:rsidR="00B51E9F" w:rsidRPr="003805E3">
        <w:rPr>
          <w:rFonts w:eastAsia="Aptos"/>
          <w:noProof/>
        </w:rPr>
        <w:t xml:space="preserve">critical maritime </w:t>
      </w:r>
      <w:r w:rsidRPr="003805E3">
        <w:rPr>
          <w:rFonts w:eastAsia="Aptos"/>
          <w:noProof/>
        </w:rPr>
        <w:t>infrastructure</w:t>
      </w:r>
      <w:r w:rsidR="00B51E9F" w:rsidRPr="003805E3">
        <w:rPr>
          <w:rFonts w:eastAsia="Aptos"/>
          <w:noProof/>
        </w:rPr>
        <w:t>, including</w:t>
      </w:r>
      <w:r w:rsidRPr="003805E3">
        <w:rPr>
          <w:rFonts w:eastAsia="Aptos"/>
          <w:noProof/>
        </w:rPr>
        <w:t xml:space="preserve"> </w:t>
      </w:r>
      <w:r w:rsidR="00B51E9F" w:rsidRPr="003805E3">
        <w:rPr>
          <w:rFonts w:eastAsia="Aptos"/>
          <w:noProof/>
        </w:rPr>
        <w:t>underwater,</w:t>
      </w:r>
      <w:r w:rsidRPr="003805E3">
        <w:rPr>
          <w:rFonts w:eastAsia="Aptos"/>
          <w:noProof/>
        </w:rPr>
        <w:t xml:space="preserve"> and energy corridors. </w:t>
      </w:r>
    </w:p>
    <w:p w14:paraId="6977CF42" w14:textId="65560DD0" w:rsidR="00821D91" w:rsidRPr="003805E3" w:rsidRDefault="00821D91" w:rsidP="006C65D8">
      <w:pPr>
        <w:pStyle w:val="LegalNumPar"/>
        <w:numPr>
          <w:ilvl w:val="0"/>
          <w:numId w:val="0"/>
        </w:numPr>
        <w:ind w:left="476"/>
        <w:rPr>
          <w:rFonts w:eastAsia="Aptos"/>
          <w:smallCaps/>
          <w:noProof/>
        </w:rPr>
      </w:pPr>
      <w:r w:rsidRPr="003805E3">
        <w:rPr>
          <w:rFonts w:eastAsia="Aptos"/>
          <w:noProof/>
        </w:rPr>
        <w:t>In response, the EU remains committed to</w:t>
      </w:r>
      <w:r w:rsidR="053A5D99" w:rsidRPr="003805E3">
        <w:rPr>
          <w:rFonts w:eastAsia="Aptos"/>
          <w:noProof/>
        </w:rPr>
        <w:t xml:space="preserve"> </w:t>
      </w:r>
      <w:r w:rsidRPr="003805E3">
        <w:rPr>
          <w:rFonts w:eastAsia="Aptos"/>
          <w:noProof/>
        </w:rPr>
        <w:t>proactive</w:t>
      </w:r>
      <w:r w:rsidR="002F512D" w:rsidRPr="003805E3">
        <w:rPr>
          <w:rFonts w:eastAsia="Aptos"/>
          <w:noProof/>
        </w:rPr>
        <w:t xml:space="preserve">ly supporting </w:t>
      </w:r>
      <w:r w:rsidRPr="003805E3">
        <w:rPr>
          <w:rFonts w:eastAsia="Aptos"/>
          <w:noProof/>
        </w:rPr>
        <w:t xml:space="preserve">regional stability and security. The EU adopted further sanctions packages targeting Russia’s military-industrial supply chains, energy revenues, and vessels linked to illicit activities. These measures, combined with enhanced support for Ukraine’s defence and resilience, </w:t>
      </w:r>
      <w:r w:rsidR="00EE5799" w:rsidRPr="003805E3">
        <w:rPr>
          <w:rFonts w:eastAsia="Aptos"/>
          <w:noProof/>
        </w:rPr>
        <w:t>notably through the EUR</w:t>
      </w:r>
      <w:r w:rsidR="001728EE" w:rsidRPr="003805E3">
        <w:rPr>
          <w:rFonts w:eastAsia="Aptos"/>
          <w:noProof/>
        </w:rPr>
        <w:t> </w:t>
      </w:r>
      <w:r w:rsidR="00EE5799" w:rsidRPr="003805E3">
        <w:rPr>
          <w:rFonts w:eastAsia="Aptos"/>
          <w:noProof/>
        </w:rPr>
        <w:t>90</w:t>
      </w:r>
      <w:r w:rsidR="001728EE" w:rsidRPr="003805E3">
        <w:rPr>
          <w:rFonts w:eastAsia="Aptos"/>
          <w:noProof/>
        </w:rPr>
        <w:t> </w:t>
      </w:r>
      <w:r w:rsidR="00EE5799" w:rsidRPr="003805E3">
        <w:rPr>
          <w:rFonts w:eastAsia="Aptos"/>
          <w:noProof/>
        </w:rPr>
        <w:t xml:space="preserve">billion </w:t>
      </w:r>
      <w:r w:rsidR="00F42DBF" w:rsidRPr="003805E3">
        <w:rPr>
          <w:rFonts w:eastAsia="Aptos"/>
          <w:noProof/>
        </w:rPr>
        <w:t>Ukraine</w:t>
      </w:r>
      <w:r w:rsidR="00EE5799" w:rsidRPr="003805E3">
        <w:rPr>
          <w:rFonts w:eastAsia="Aptos"/>
          <w:noProof/>
        </w:rPr>
        <w:t xml:space="preserve"> Support Loan for 2026-27</w:t>
      </w:r>
      <w:r w:rsidR="002339F4" w:rsidRPr="003805E3">
        <w:rPr>
          <w:rFonts w:eastAsia="Aptos"/>
          <w:noProof/>
        </w:rPr>
        <w:t> (</w:t>
      </w:r>
      <w:r w:rsidR="002339F4" w:rsidRPr="003805E3">
        <w:rPr>
          <w:rStyle w:val="FootnoteReference"/>
          <w:rFonts w:eastAsia="Aptos"/>
          <w:noProof/>
        </w:rPr>
        <w:footnoteReference w:id="15"/>
      </w:r>
      <w:r w:rsidR="002339F4" w:rsidRPr="003805E3">
        <w:rPr>
          <w:rFonts w:eastAsia="Aptos"/>
          <w:noProof/>
        </w:rPr>
        <w:t>)</w:t>
      </w:r>
      <w:r w:rsidR="00EE5799" w:rsidRPr="003805E3">
        <w:rPr>
          <w:rFonts w:eastAsia="Aptos"/>
          <w:noProof/>
        </w:rPr>
        <w:t xml:space="preserve">, </w:t>
      </w:r>
      <w:r w:rsidRPr="003805E3">
        <w:rPr>
          <w:rFonts w:eastAsia="Aptos"/>
          <w:noProof/>
        </w:rPr>
        <w:t xml:space="preserve">contribute to the operationalisation of the </w:t>
      </w:r>
      <w:r w:rsidR="321B4ABE" w:rsidRPr="003805E3">
        <w:rPr>
          <w:rFonts w:eastAsia="Aptos"/>
          <w:noProof/>
        </w:rPr>
        <w:t>S</w:t>
      </w:r>
      <w:r w:rsidRPr="003805E3">
        <w:rPr>
          <w:rFonts w:eastAsia="Aptos"/>
          <w:noProof/>
        </w:rPr>
        <w:t xml:space="preserve">trategy’s security pillar. </w:t>
      </w:r>
    </w:p>
    <w:p w14:paraId="6B13408F" w14:textId="7EF28CA7" w:rsidR="003E21B1" w:rsidRPr="00332E46" w:rsidRDefault="003E21B1" w:rsidP="00332E46">
      <w:pPr>
        <w:pStyle w:val="LegalNumPar"/>
        <w:numPr>
          <w:ilvl w:val="0"/>
          <w:numId w:val="0"/>
        </w:numPr>
        <w:ind w:left="476"/>
        <w:rPr>
          <w:rFonts w:eastAsiaTheme="minorEastAsia"/>
          <w:noProof/>
          <w:lang w:val="en-IE"/>
        </w:rPr>
      </w:pPr>
      <w:r w:rsidRPr="003805E3">
        <w:rPr>
          <w:rFonts w:eastAsiaTheme="minorEastAsia"/>
          <w:noProof/>
          <w:lang w:val="en-IE"/>
        </w:rPr>
        <w:t xml:space="preserve">The </w:t>
      </w:r>
      <w:r w:rsidR="00EB5FFF" w:rsidRPr="003805E3">
        <w:rPr>
          <w:rFonts w:eastAsiaTheme="minorEastAsia"/>
          <w:noProof/>
          <w:lang w:val="en-IE"/>
        </w:rPr>
        <w:t xml:space="preserve">EU raised </w:t>
      </w:r>
      <w:r w:rsidRPr="003805E3">
        <w:rPr>
          <w:rFonts w:eastAsiaTheme="minorEastAsia"/>
          <w:noProof/>
          <w:lang w:val="en-IE"/>
        </w:rPr>
        <w:t xml:space="preserve">security challenges in the Black Sea </w:t>
      </w:r>
      <w:r w:rsidR="00FF15AA" w:rsidRPr="003805E3">
        <w:rPr>
          <w:rFonts w:eastAsiaTheme="minorEastAsia"/>
          <w:noProof/>
          <w:lang w:val="en-IE"/>
        </w:rPr>
        <w:t xml:space="preserve">and responses brought by the EU strategy during </w:t>
      </w:r>
      <w:r w:rsidRPr="003805E3">
        <w:rPr>
          <w:rFonts w:eastAsiaTheme="minorEastAsia"/>
          <w:noProof/>
          <w:lang w:val="en-IE"/>
        </w:rPr>
        <w:t>the 3</w:t>
      </w:r>
      <w:r w:rsidRPr="003805E3">
        <w:rPr>
          <w:rFonts w:eastAsiaTheme="minorEastAsia"/>
          <w:noProof/>
          <w:vertAlign w:val="superscript"/>
          <w:lang w:val="en-IE"/>
        </w:rPr>
        <w:t xml:space="preserve">rd </w:t>
      </w:r>
      <w:r w:rsidRPr="003805E3">
        <w:rPr>
          <w:rFonts w:eastAsiaTheme="minorEastAsia"/>
          <w:noProof/>
          <w:lang w:val="en-IE"/>
        </w:rPr>
        <w:t>Black Sea Security Conference under the International Crimea Platform hosted in Chiși</w:t>
      </w:r>
      <w:r w:rsidR="00AE4FC3" w:rsidRPr="003805E3">
        <w:rPr>
          <w:rFonts w:eastAsiaTheme="minorEastAsia"/>
          <w:noProof/>
          <w:lang w:val="en-IE"/>
        </w:rPr>
        <w:t>n</w:t>
      </w:r>
      <w:r w:rsidRPr="003805E3">
        <w:rPr>
          <w:rFonts w:eastAsiaTheme="minorEastAsia"/>
          <w:noProof/>
          <w:lang w:val="en-IE"/>
        </w:rPr>
        <w:t>ău, on 23</w:t>
      </w:r>
      <w:r w:rsidR="00C930EE" w:rsidRPr="003805E3">
        <w:rPr>
          <w:rFonts w:eastAsiaTheme="minorEastAsia"/>
          <w:noProof/>
          <w:lang w:val="en-IE"/>
        </w:rPr>
        <w:t> </w:t>
      </w:r>
      <w:r w:rsidRPr="003805E3">
        <w:rPr>
          <w:rFonts w:eastAsiaTheme="minorEastAsia"/>
          <w:noProof/>
          <w:lang w:val="en-IE"/>
        </w:rPr>
        <w:t>April 2026</w:t>
      </w:r>
      <w:r w:rsidR="00AE4FC3" w:rsidRPr="003805E3">
        <w:rPr>
          <w:rFonts w:eastAsiaTheme="minorEastAsia"/>
          <w:noProof/>
          <w:lang w:val="en-IE"/>
        </w:rPr>
        <w:t> (</w:t>
      </w:r>
      <w:r w:rsidR="00AE4FC3" w:rsidRPr="003805E3">
        <w:rPr>
          <w:rStyle w:val="FootnoteReference"/>
          <w:rFonts w:eastAsiaTheme="minorEastAsia"/>
          <w:noProof/>
          <w:lang w:val="en-IE"/>
        </w:rPr>
        <w:footnoteReference w:id="16"/>
      </w:r>
      <w:r w:rsidR="00AE4FC3" w:rsidRPr="003805E3">
        <w:rPr>
          <w:rFonts w:eastAsiaTheme="minorEastAsia"/>
          <w:noProof/>
          <w:lang w:val="en-IE"/>
        </w:rPr>
        <w:t>)</w:t>
      </w:r>
      <w:r w:rsidRPr="003805E3">
        <w:rPr>
          <w:rFonts w:eastAsiaTheme="minorEastAsia"/>
          <w:noProof/>
          <w:lang w:val="en-IE"/>
        </w:rPr>
        <w:t xml:space="preserve"> and the 3</w:t>
      </w:r>
      <w:r w:rsidRPr="003805E3">
        <w:rPr>
          <w:rFonts w:eastAsiaTheme="minorEastAsia"/>
          <w:noProof/>
          <w:vertAlign w:val="superscript"/>
          <w:lang w:val="en-IE"/>
        </w:rPr>
        <w:t>rd</w:t>
      </w:r>
      <w:r w:rsidRPr="003805E3">
        <w:rPr>
          <w:rFonts w:eastAsiaTheme="minorEastAsia"/>
          <w:noProof/>
          <w:lang w:val="en-IE"/>
        </w:rPr>
        <w:t xml:space="preserve"> Odesa Black Sea Security Forum </w:t>
      </w:r>
      <w:r w:rsidR="00EB5FFF" w:rsidRPr="003805E3">
        <w:rPr>
          <w:rFonts w:eastAsiaTheme="minorEastAsia"/>
          <w:noProof/>
          <w:lang w:val="en-IE"/>
        </w:rPr>
        <w:t xml:space="preserve">held on </w:t>
      </w:r>
      <w:r w:rsidRPr="003805E3">
        <w:rPr>
          <w:rFonts w:eastAsiaTheme="minorEastAsia"/>
          <w:noProof/>
          <w:lang w:val="en-IE"/>
        </w:rPr>
        <w:t>29-31</w:t>
      </w:r>
      <w:r w:rsidR="00C930EE" w:rsidRPr="003805E3">
        <w:rPr>
          <w:rFonts w:eastAsiaTheme="minorEastAsia"/>
          <w:noProof/>
          <w:lang w:val="en-IE"/>
        </w:rPr>
        <w:t> </w:t>
      </w:r>
      <w:r w:rsidRPr="003805E3">
        <w:rPr>
          <w:rFonts w:eastAsiaTheme="minorEastAsia"/>
          <w:noProof/>
          <w:lang w:val="en-IE"/>
        </w:rPr>
        <w:t>May 2026</w:t>
      </w:r>
      <w:r w:rsidR="00EB535F" w:rsidRPr="003805E3">
        <w:rPr>
          <w:rFonts w:eastAsiaTheme="minorEastAsia"/>
          <w:noProof/>
          <w:lang w:val="en-IE"/>
        </w:rPr>
        <w:t> (</w:t>
      </w:r>
      <w:r w:rsidR="00EB535F" w:rsidRPr="003805E3">
        <w:rPr>
          <w:rStyle w:val="FootnoteReference"/>
          <w:rFonts w:eastAsiaTheme="minorEastAsia"/>
          <w:noProof/>
          <w:lang w:val="en-IE"/>
        </w:rPr>
        <w:footnoteReference w:id="17"/>
      </w:r>
      <w:r w:rsidR="00EB535F" w:rsidRPr="003805E3">
        <w:rPr>
          <w:rFonts w:eastAsiaTheme="minorEastAsia"/>
          <w:noProof/>
          <w:lang w:val="en-IE"/>
        </w:rPr>
        <w:t>)</w:t>
      </w:r>
      <w:r w:rsidRPr="003805E3">
        <w:rPr>
          <w:rFonts w:eastAsiaTheme="minorEastAsia"/>
          <w:noProof/>
          <w:lang w:val="en-IE"/>
        </w:rPr>
        <w:t xml:space="preserve">. </w:t>
      </w:r>
      <w:r w:rsidR="00EB5FFF" w:rsidRPr="003805E3">
        <w:rPr>
          <w:rFonts w:eastAsiaTheme="minorEastAsia"/>
          <w:noProof/>
          <w:lang w:val="en-IE"/>
        </w:rPr>
        <w:t xml:space="preserve">Concrete exchanges of experience were organised to </w:t>
      </w:r>
      <w:r w:rsidR="00EB5FFF" w:rsidRPr="003805E3">
        <w:rPr>
          <w:noProof/>
          <w:lang w:val="en-IE"/>
        </w:rPr>
        <w:t>highlight</w:t>
      </w:r>
      <w:r w:rsidR="00FF15AA" w:rsidRPr="003805E3">
        <w:rPr>
          <w:noProof/>
          <w:lang w:val="en-IE"/>
        </w:rPr>
        <w:t xml:space="preserve"> the coherent approach among European sea basins</w:t>
      </w:r>
      <w:r w:rsidRPr="003805E3">
        <w:rPr>
          <w:rFonts w:eastAsiaTheme="minorEastAsia"/>
          <w:noProof/>
          <w:lang w:val="en-IE"/>
        </w:rPr>
        <w:t xml:space="preserve"> </w:t>
      </w:r>
      <w:r w:rsidR="00FF15AA" w:rsidRPr="003805E3">
        <w:rPr>
          <w:rFonts w:eastAsiaTheme="minorEastAsia"/>
          <w:noProof/>
          <w:lang w:val="en-IE"/>
        </w:rPr>
        <w:t xml:space="preserve">in addressing </w:t>
      </w:r>
      <w:r w:rsidRPr="003805E3">
        <w:rPr>
          <w:rFonts w:eastAsiaTheme="minorEastAsia"/>
          <w:noProof/>
          <w:lang w:val="en-IE"/>
        </w:rPr>
        <w:t>security challenges fac</w:t>
      </w:r>
      <w:r w:rsidR="00FF15AA" w:rsidRPr="003805E3">
        <w:rPr>
          <w:rFonts w:eastAsiaTheme="minorEastAsia"/>
          <w:noProof/>
          <w:lang w:val="en-IE"/>
        </w:rPr>
        <w:t xml:space="preserve">ed in </w:t>
      </w:r>
      <w:r w:rsidRPr="003805E3">
        <w:rPr>
          <w:rFonts w:eastAsiaTheme="minorEastAsia"/>
          <w:noProof/>
          <w:lang w:val="en-IE"/>
        </w:rPr>
        <w:t xml:space="preserve">the Baltic and the Black Seas – </w:t>
      </w:r>
      <w:r w:rsidR="00FF15AA" w:rsidRPr="003805E3">
        <w:rPr>
          <w:rFonts w:eastAsiaTheme="minorEastAsia"/>
          <w:noProof/>
          <w:lang w:val="en-IE"/>
        </w:rPr>
        <w:t xml:space="preserve">including </w:t>
      </w:r>
      <w:r w:rsidRPr="003805E3">
        <w:rPr>
          <w:rFonts w:eastAsiaTheme="minorEastAsia"/>
          <w:noProof/>
          <w:lang w:val="en-IE"/>
        </w:rPr>
        <w:t xml:space="preserve">undermined safety of navigation, challenged maritime security, hybrid tactics, </w:t>
      </w:r>
      <w:r w:rsidRPr="003805E3">
        <w:rPr>
          <w:rFonts w:eastAsia="Aptos"/>
          <w:noProof/>
          <w:lang w:val="en-IE"/>
        </w:rPr>
        <w:t xml:space="preserve">including electronic warfare, navigation systems </w:t>
      </w:r>
      <w:r w:rsidR="0F7DFF51" w:rsidRPr="003805E3">
        <w:rPr>
          <w:rFonts w:eastAsia="Aptos"/>
          <w:noProof/>
          <w:lang w:val="en-IE"/>
        </w:rPr>
        <w:t>interference</w:t>
      </w:r>
      <w:r w:rsidR="009C5F79" w:rsidRPr="003805E3">
        <w:rPr>
          <w:rFonts w:eastAsia="Aptos"/>
          <w:noProof/>
          <w:lang w:val="en-IE"/>
        </w:rPr>
        <w:t xml:space="preserve"> </w:t>
      </w:r>
      <w:r w:rsidRPr="003805E3">
        <w:rPr>
          <w:rFonts w:eastAsia="Aptos"/>
          <w:noProof/>
          <w:lang w:val="en-IE"/>
        </w:rPr>
        <w:t>(spoofing and jamming)</w:t>
      </w:r>
      <w:r w:rsidRPr="003805E3">
        <w:rPr>
          <w:rFonts w:eastAsiaTheme="minorEastAsia"/>
          <w:noProof/>
          <w:lang w:val="en-IE"/>
        </w:rPr>
        <w:t xml:space="preserve">. </w:t>
      </w:r>
      <w:r w:rsidR="00FF15AA" w:rsidRPr="003805E3">
        <w:rPr>
          <w:noProof/>
        </w:rPr>
        <w:t>More</w:t>
      </w:r>
      <w:r w:rsidRPr="003805E3">
        <w:rPr>
          <w:noProof/>
        </w:rPr>
        <w:t xml:space="preserve"> </w:t>
      </w:r>
      <w:r w:rsidR="00F37CA1" w:rsidRPr="003805E3">
        <w:rPr>
          <w:noProof/>
        </w:rPr>
        <w:t>peer</w:t>
      </w:r>
      <w:r w:rsidR="00E507F9" w:rsidRPr="003805E3">
        <w:rPr>
          <w:noProof/>
        </w:rPr>
        <w:t xml:space="preserve"> exchanges </w:t>
      </w:r>
      <w:r w:rsidRPr="003805E3">
        <w:rPr>
          <w:noProof/>
        </w:rPr>
        <w:t>at expert level</w:t>
      </w:r>
      <w:r w:rsidR="00FF15AA" w:rsidRPr="003805E3">
        <w:rPr>
          <w:noProof/>
        </w:rPr>
        <w:t xml:space="preserve"> will </w:t>
      </w:r>
      <w:r w:rsidR="00FE5C08" w:rsidRPr="003805E3">
        <w:rPr>
          <w:noProof/>
        </w:rPr>
        <w:t xml:space="preserve">enable </w:t>
      </w:r>
      <w:r w:rsidRPr="003805E3">
        <w:rPr>
          <w:noProof/>
        </w:rPr>
        <w:t>experience</w:t>
      </w:r>
      <w:r w:rsidR="00FE5C08" w:rsidRPr="003805E3">
        <w:rPr>
          <w:noProof/>
        </w:rPr>
        <w:t xml:space="preserve"> </w:t>
      </w:r>
      <w:r w:rsidR="00DF3FF6" w:rsidRPr="003805E3">
        <w:rPr>
          <w:noProof/>
        </w:rPr>
        <w:t xml:space="preserve">sharing </w:t>
      </w:r>
      <w:r w:rsidRPr="003805E3">
        <w:rPr>
          <w:noProof/>
        </w:rPr>
        <w:t>between the Baltic and Black Sea basins, with a focus on civilian preparedness and resilience</w:t>
      </w:r>
      <w:r w:rsidR="00155B92" w:rsidRPr="003805E3">
        <w:rPr>
          <w:noProof/>
        </w:rPr>
        <w:t> (</w:t>
      </w:r>
      <w:r w:rsidR="00155B92" w:rsidRPr="003805E3">
        <w:rPr>
          <w:rStyle w:val="FootnoteReference"/>
          <w:noProof/>
        </w:rPr>
        <w:footnoteReference w:id="18"/>
      </w:r>
      <w:r w:rsidR="00155B92" w:rsidRPr="003805E3">
        <w:rPr>
          <w:noProof/>
        </w:rPr>
        <w:t>)</w:t>
      </w:r>
      <w:r w:rsidR="00D2467A" w:rsidRPr="003805E3">
        <w:rPr>
          <w:noProof/>
        </w:rPr>
        <w:t xml:space="preserve"> </w:t>
      </w:r>
      <w:r w:rsidRPr="003805E3">
        <w:rPr>
          <w:noProof/>
        </w:rPr>
        <w:t xml:space="preserve">and on </w:t>
      </w:r>
      <w:r w:rsidR="00FF15AA" w:rsidRPr="003805E3">
        <w:rPr>
          <w:noProof/>
        </w:rPr>
        <w:t>addressing</w:t>
      </w:r>
      <w:r w:rsidRPr="003805E3">
        <w:rPr>
          <w:noProof/>
          <w:color w:val="000000" w:themeColor="text1"/>
          <w:lang w:val="en-IE"/>
        </w:rPr>
        <w:t xml:space="preserve"> Russian shadow fleet and hybrid activities.</w:t>
      </w:r>
    </w:p>
    <w:p w14:paraId="6658E999" w14:textId="67B4A409" w:rsidR="00332E46" w:rsidRDefault="00332E46" w:rsidP="00332E46">
      <w:pPr>
        <w:pStyle w:val="TextboxHeading"/>
        <w:keepNext/>
        <w:keepLines/>
        <w:spacing w:after="0"/>
        <w:jc w:val="center"/>
        <w:rPr>
          <w:noProof/>
        </w:rPr>
      </w:pPr>
      <w:r w:rsidRPr="003805E3">
        <w:rPr>
          <w:noProof/>
        </w:rPr>
        <w:t>FLAGSHIP 1: Black Sea maritime securit</w:t>
      </w:r>
      <w:r>
        <w:rPr>
          <w:noProof/>
        </w:rPr>
        <w:t>y</w:t>
      </w:r>
    </w:p>
    <w:p w14:paraId="5E59D476" w14:textId="77777777" w:rsidR="00332E46" w:rsidRDefault="00332E46" w:rsidP="00332E46">
      <w:pPr>
        <w:pStyle w:val="TextboxHeading"/>
        <w:keepNext/>
        <w:keepLines/>
        <w:spacing w:after="0"/>
        <w:jc w:val="center"/>
        <w:rPr>
          <w:noProof/>
        </w:rPr>
      </w:pPr>
    </w:p>
    <w:p w14:paraId="5BD740AC" w14:textId="3F5BA821" w:rsidR="00361E68" w:rsidRPr="00332E46" w:rsidRDefault="00821D91" w:rsidP="00332E46">
      <w:pPr>
        <w:pBdr>
          <w:top w:val="single" w:sz="4" w:space="1" w:color="auto"/>
          <w:left w:val="single" w:sz="4" w:space="4" w:color="auto"/>
          <w:bottom w:val="single" w:sz="4" w:space="1" w:color="auto"/>
          <w:right w:val="single" w:sz="4" w:space="4" w:color="auto"/>
        </w:pBdr>
        <w:spacing w:after="0"/>
        <w:rPr>
          <w:noProof/>
          <w:shd w:val="clear" w:color="auto" w:fill="F2F2F2" w:themeFill="background1" w:themeFillShade="F2"/>
        </w:rPr>
      </w:pPr>
      <w:r w:rsidRPr="00332E46">
        <w:rPr>
          <w:noProof/>
          <w:shd w:val="clear" w:color="auto" w:fill="F2F2F2" w:themeFill="background1" w:themeFillShade="F2"/>
        </w:rPr>
        <w:t xml:space="preserve">Since </w:t>
      </w:r>
      <w:r w:rsidR="00106C88" w:rsidRPr="00332E46">
        <w:rPr>
          <w:noProof/>
          <w:shd w:val="clear" w:color="auto" w:fill="F2F2F2" w:themeFill="background1" w:themeFillShade="F2"/>
        </w:rPr>
        <w:t xml:space="preserve">the adoption of the EU’s </w:t>
      </w:r>
      <w:r w:rsidR="00AB44AB" w:rsidRPr="00332E46">
        <w:rPr>
          <w:noProof/>
          <w:shd w:val="clear" w:color="auto" w:fill="F2F2F2" w:themeFill="background1" w:themeFillShade="F2"/>
        </w:rPr>
        <w:t>s</w:t>
      </w:r>
      <w:r w:rsidR="00106C88" w:rsidRPr="00332E46">
        <w:rPr>
          <w:noProof/>
          <w:shd w:val="clear" w:color="auto" w:fill="F2F2F2" w:themeFill="background1" w:themeFillShade="F2"/>
        </w:rPr>
        <w:t xml:space="preserve">trategic approach to the Black Sea in </w:t>
      </w:r>
      <w:r w:rsidRPr="00332E46">
        <w:rPr>
          <w:noProof/>
          <w:shd w:val="clear" w:color="auto" w:fill="F2F2F2" w:themeFill="background1" w:themeFillShade="F2"/>
        </w:rPr>
        <w:t xml:space="preserve">May 2025, </w:t>
      </w:r>
      <w:r w:rsidR="00106C88" w:rsidRPr="00332E46">
        <w:rPr>
          <w:noProof/>
          <w:shd w:val="clear" w:color="auto" w:fill="F2F2F2" w:themeFill="background1" w:themeFillShade="F2"/>
        </w:rPr>
        <w:t>Bulgaria and Romania have jointly develop</w:t>
      </w:r>
      <w:r w:rsidR="00F42009" w:rsidRPr="00332E46">
        <w:rPr>
          <w:noProof/>
          <w:shd w:val="clear" w:color="auto" w:fill="F2F2F2" w:themeFill="background1" w:themeFillShade="F2"/>
        </w:rPr>
        <w:t>ed</w:t>
      </w:r>
      <w:r w:rsidR="00106C88" w:rsidRPr="00332E46">
        <w:rPr>
          <w:noProof/>
          <w:shd w:val="clear" w:color="auto" w:fill="F2F2F2" w:themeFill="background1" w:themeFillShade="F2"/>
        </w:rPr>
        <w:t xml:space="preserve"> </w:t>
      </w:r>
      <w:r w:rsidRPr="00332E46">
        <w:rPr>
          <w:noProof/>
          <w:shd w:val="clear" w:color="auto" w:fill="F2F2F2" w:themeFill="background1" w:themeFillShade="F2"/>
        </w:rPr>
        <w:t xml:space="preserve">a concept for </w:t>
      </w:r>
      <w:r w:rsidR="00106C88" w:rsidRPr="00332E46">
        <w:rPr>
          <w:noProof/>
          <w:shd w:val="clear" w:color="auto" w:fill="F2F2F2" w:themeFill="background1" w:themeFillShade="F2"/>
        </w:rPr>
        <w:t xml:space="preserve">the establishment of </w:t>
      </w:r>
      <w:r w:rsidRPr="00332E46">
        <w:rPr>
          <w:noProof/>
          <w:shd w:val="clear" w:color="auto" w:fill="F2F2F2" w:themeFill="background1" w:themeFillShade="F2"/>
        </w:rPr>
        <w:t>a regional Black Sea Maritime Security Hub (also referred to as the ‘Hub’)</w:t>
      </w:r>
      <w:r w:rsidR="00784B1D" w:rsidRPr="00332E46">
        <w:rPr>
          <w:noProof/>
          <w:shd w:val="clear" w:color="auto" w:fill="F2F2F2" w:themeFill="background1" w:themeFillShade="F2"/>
        </w:rPr>
        <w:t xml:space="preserve">. </w:t>
      </w:r>
      <w:r w:rsidR="00CC5ECC" w:rsidRPr="00332E46">
        <w:rPr>
          <w:noProof/>
          <w:shd w:val="clear" w:color="auto" w:fill="F2F2F2" w:themeFill="background1" w:themeFillShade="F2"/>
        </w:rPr>
        <w:t xml:space="preserve">The Hub is </w:t>
      </w:r>
      <w:r w:rsidR="00BD63B4" w:rsidRPr="00332E46">
        <w:rPr>
          <w:noProof/>
          <w:shd w:val="clear" w:color="auto" w:fill="F2F2F2" w:themeFill="background1" w:themeFillShade="F2"/>
        </w:rPr>
        <w:t xml:space="preserve">designed </w:t>
      </w:r>
      <w:r w:rsidR="00CC5ECC" w:rsidRPr="00332E46">
        <w:rPr>
          <w:noProof/>
          <w:shd w:val="clear" w:color="auto" w:fill="F2F2F2" w:themeFill="background1" w:themeFillShade="F2"/>
        </w:rPr>
        <w:t xml:space="preserve">as a regionally owned, civilian-led, inter-institutional collaborative network structure, co-initiated and coordinated jointly by the two countries and supported by the EU. </w:t>
      </w:r>
      <w:r w:rsidRPr="00332E46">
        <w:rPr>
          <w:noProof/>
          <w:shd w:val="clear" w:color="auto" w:fill="F2F2F2" w:themeFill="background1" w:themeFillShade="F2"/>
        </w:rPr>
        <w:t>It aims</w:t>
      </w:r>
      <w:r w:rsidR="00533DC1" w:rsidRPr="00332E46">
        <w:rPr>
          <w:noProof/>
          <w:shd w:val="clear" w:color="auto" w:fill="F2F2F2" w:themeFill="background1" w:themeFillShade="F2"/>
        </w:rPr>
        <w:t xml:space="preserve"> </w:t>
      </w:r>
      <w:r w:rsidR="00CC5ECC" w:rsidRPr="00332E46">
        <w:rPr>
          <w:noProof/>
          <w:shd w:val="clear" w:color="auto" w:fill="F2F2F2" w:themeFill="background1" w:themeFillShade="F2"/>
        </w:rPr>
        <w:t xml:space="preserve">to enhance maritime situational awareness and regional resilience, to facilitate cooperation and capacity building in maritime security, </w:t>
      </w:r>
      <w:r w:rsidR="00CE68B8" w:rsidRPr="00332E46">
        <w:rPr>
          <w:noProof/>
          <w:shd w:val="clear" w:color="auto" w:fill="F2F2F2" w:themeFill="background1" w:themeFillShade="F2"/>
        </w:rPr>
        <w:t xml:space="preserve">to </w:t>
      </w:r>
      <w:r w:rsidR="00CC5ECC" w:rsidRPr="00332E46">
        <w:rPr>
          <w:noProof/>
          <w:shd w:val="clear" w:color="auto" w:fill="F2F2F2" w:themeFill="background1" w:themeFillShade="F2"/>
        </w:rPr>
        <w:t>protect critical infrastructure</w:t>
      </w:r>
      <w:r w:rsidR="00CE68B8" w:rsidRPr="00332E46">
        <w:rPr>
          <w:noProof/>
          <w:shd w:val="clear" w:color="auto" w:fill="F2F2F2" w:themeFill="background1" w:themeFillShade="F2"/>
        </w:rPr>
        <w:t xml:space="preserve"> a</w:t>
      </w:r>
      <w:r w:rsidR="00E9690E" w:rsidRPr="00332E46">
        <w:rPr>
          <w:noProof/>
          <w:shd w:val="clear" w:color="auto" w:fill="F2F2F2" w:themeFill="background1" w:themeFillShade="F2"/>
        </w:rPr>
        <w:t>n</w:t>
      </w:r>
      <w:r w:rsidR="00CE68B8" w:rsidRPr="00332E46">
        <w:rPr>
          <w:noProof/>
          <w:shd w:val="clear" w:color="auto" w:fill="F2F2F2" w:themeFill="background1" w:themeFillShade="F2"/>
        </w:rPr>
        <w:t xml:space="preserve">d counter </w:t>
      </w:r>
      <w:r w:rsidR="00CC5ECC" w:rsidRPr="00332E46">
        <w:rPr>
          <w:noProof/>
          <w:shd w:val="clear" w:color="auto" w:fill="F2F2F2" w:themeFill="background1" w:themeFillShade="F2"/>
        </w:rPr>
        <w:t xml:space="preserve">complex hybrid threats, </w:t>
      </w:r>
      <w:r w:rsidR="00CE68B8" w:rsidRPr="00332E46">
        <w:rPr>
          <w:noProof/>
          <w:shd w:val="clear" w:color="auto" w:fill="F2F2F2" w:themeFill="background1" w:themeFillShade="F2"/>
        </w:rPr>
        <w:t xml:space="preserve">enhance environmental safety and develop common </w:t>
      </w:r>
      <w:r w:rsidR="00CC5ECC" w:rsidRPr="00332E46">
        <w:rPr>
          <w:noProof/>
          <w:shd w:val="clear" w:color="auto" w:fill="F2F2F2" w:themeFill="background1" w:themeFillShade="F2"/>
        </w:rPr>
        <w:t>threat assessment in support of civilian crisis scenarios</w:t>
      </w:r>
      <w:r w:rsidR="00821C3A" w:rsidRPr="00332E46">
        <w:rPr>
          <w:noProof/>
          <w:shd w:val="clear" w:color="auto" w:fill="F2F2F2" w:themeFill="background1" w:themeFillShade="F2"/>
        </w:rPr>
        <w:t>.</w:t>
      </w:r>
      <w:r w:rsidR="00CC5ECC" w:rsidRPr="00332E46">
        <w:rPr>
          <w:noProof/>
          <w:shd w:val="clear" w:color="auto" w:fill="F2F2F2" w:themeFill="background1" w:themeFillShade="F2"/>
        </w:rPr>
        <w:t xml:space="preserve"> </w:t>
      </w:r>
      <w:r w:rsidR="00064D3D" w:rsidRPr="00332E46">
        <w:rPr>
          <w:noProof/>
          <w:shd w:val="clear" w:color="auto" w:fill="F2F2F2" w:themeFill="background1" w:themeFillShade="F2"/>
        </w:rPr>
        <w:t>The Hub will be</w:t>
      </w:r>
      <w:r w:rsidRPr="00332E46">
        <w:rPr>
          <w:noProof/>
          <w:shd w:val="clear" w:color="auto" w:fill="F2F2F2" w:themeFill="background1" w:themeFillShade="F2"/>
        </w:rPr>
        <w:t xml:space="preserve"> leveraging and analysing multiple data sources to support timely and informed decision-making by </w:t>
      </w:r>
      <w:r w:rsidR="001515A3" w:rsidRPr="00332E46">
        <w:rPr>
          <w:noProof/>
          <w:shd w:val="clear" w:color="auto" w:fill="F2F2F2" w:themeFill="background1" w:themeFillShade="F2"/>
        </w:rPr>
        <w:t xml:space="preserve">the </w:t>
      </w:r>
      <w:r w:rsidR="001903D0" w:rsidRPr="00332E46">
        <w:rPr>
          <w:noProof/>
          <w:shd w:val="clear" w:color="auto" w:fill="F2F2F2" w:themeFill="background1" w:themeFillShade="F2"/>
        </w:rPr>
        <w:t>littoral</w:t>
      </w:r>
      <w:r w:rsidRPr="00332E46">
        <w:rPr>
          <w:noProof/>
          <w:shd w:val="clear" w:color="auto" w:fill="F2F2F2" w:themeFill="background1" w:themeFillShade="F2"/>
        </w:rPr>
        <w:t xml:space="preserve"> EU Member States and the EU, while seeking </w:t>
      </w:r>
      <w:r w:rsidR="00CE68B8" w:rsidRPr="00332E46">
        <w:rPr>
          <w:noProof/>
          <w:shd w:val="clear" w:color="auto" w:fill="F2F2F2" w:themeFill="background1" w:themeFillShade="F2"/>
        </w:rPr>
        <w:t xml:space="preserve">further engagement of other EU Member States and </w:t>
      </w:r>
      <w:r w:rsidR="00F535BC" w:rsidRPr="00332E46">
        <w:rPr>
          <w:noProof/>
          <w:shd w:val="clear" w:color="auto" w:fill="F2F2F2" w:themeFill="background1" w:themeFillShade="F2"/>
        </w:rPr>
        <w:t>participation of</w:t>
      </w:r>
      <w:r w:rsidRPr="00332E46">
        <w:rPr>
          <w:noProof/>
          <w:shd w:val="clear" w:color="auto" w:fill="F2F2F2" w:themeFill="background1" w:themeFillShade="F2"/>
        </w:rPr>
        <w:t xml:space="preserve"> </w:t>
      </w:r>
      <w:r w:rsidR="001515A3" w:rsidRPr="00332E46">
        <w:rPr>
          <w:noProof/>
          <w:shd w:val="clear" w:color="auto" w:fill="F2F2F2" w:themeFill="background1" w:themeFillShade="F2"/>
        </w:rPr>
        <w:t xml:space="preserve">key </w:t>
      </w:r>
      <w:r w:rsidRPr="00332E46">
        <w:rPr>
          <w:noProof/>
          <w:shd w:val="clear" w:color="auto" w:fill="F2F2F2" w:themeFill="background1" w:themeFillShade="F2"/>
        </w:rPr>
        <w:t>regional partners Türkiye, Ukraine and Moldova</w:t>
      </w:r>
      <w:r w:rsidR="00F535BC" w:rsidRPr="00332E46">
        <w:rPr>
          <w:noProof/>
          <w:shd w:val="clear" w:color="auto" w:fill="F2F2F2" w:themeFill="background1" w:themeFillShade="F2"/>
        </w:rPr>
        <w:t xml:space="preserve"> initially</w:t>
      </w:r>
      <w:r w:rsidRPr="00332E46">
        <w:rPr>
          <w:noProof/>
          <w:shd w:val="clear" w:color="auto" w:fill="F2F2F2" w:themeFill="background1" w:themeFillShade="F2"/>
        </w:rPr>
        <w:t xml:space="preserve">. Specific attention </w:t>
      </w:r>
      <w:r w:rsidR="00B84B93" w:rsidRPr="00332E46">
        <w:rPr>
          <w:noProof/>
          <w:shd w:val="clear" w:color="auto" w:fill="F2F2F2" w:themeFill="background1" w:themeFillShade="F2"/>
        </w:rPr>
        <w:t xml:space="preserve">will be </w:t>
      </w:r>
      <w:r w:rsidRPr="00332E46">
        <w:rPr>
          <w:noProof/>
          <w:shd w:val="clear" w:color="auto" w:fill="F2F2F2" w:themeFill="background1" w:themeFillShade="F2"/>
        </w:rPr>
        <w:t xml:space="preserve">paid to </w:t>
      </w:r>
      <w:r w:rsidR="00B5708F" w:rsidRPr="00332E46">
        <w:rPr>
          <w:noProof/>
          <w:shd w:val="clear" w:color="auto" w:fill="F2F2F2" w:themeFill="background1" w:themeFillShade="F2"/>
        </w:rPr>
        <w:t>integrating surveillance and monitoring capabilities of the participating states, and</w:t>
      </w:r>
      <w:r w:rsidRPr="00332E46">
        <w:rPr>
          <w:noProof/>
          <w:shd w:val="clear" w:color="auto" w:fill="F2F2F2" w:themeFill="background1" w:themeFillShade="F2"/>
        </w:rPr>
        <w:t xml:space="preserve"> ensuring interoperability and links with EU networks, like the Common Information Sharing Environment (CISE) implemented by the European Maritime Safety Agency (EMSA). </w:t>
      </w:r>
      <w:r w:rsidR="00361E68" w:rsidRPr="00332E46">
        <w:rPr>
          <w:noProof/>
          <w:shd w:val="clear" w:color="auto" w:fill="F2F2F2" w:themeFill="background1" w:themeFillShade="F2"/>
        </w:rPr>
        <w:t xml:space="preserve">The Hub will also contribute to protecting critical maritime infrastructure in the Black Sea region in a consistent, coordinated way and provide better visibility and predictability in a changing security context. </w:t>
      </w:r>
      <w:r w:rsidR="00C23CE6" w:rsidRPr="00332E46">
        <w:rPr>
          <w:noProof/>
          <w:shd w:val="clear" w:color="auto" w:fill="F2F2F2" w:themeFill="background1" w:themeFillShade="F2"/>
        </w:rPr>
        <w:t>As a subsequent step, close liaison and coordination will be sought with other regional platforms, mine countermeasure groups, and structures operated by Black Sea partners, for example the national Joint Maritime Security Centre (JMSC) in Odesa (Ukraine).</w:t>
      </w:r>
      <w:r w:rsidR="00332E46">
        <w:rPr>
          <w:noProof/>
          <w:shd w:val="clear" w:color="auto" w:fill="F2F2F2" w:themeFill="background1" w:themeFillShade="F2"/>
        </w:rPr>
        <w:t xml:space="preserve"> </w:t>
      </w:r>
      <w:r w:rsidR="00C23CE6" w:rsidRPr="00332E46">
        <w:rPr>
          <w:noProof/>
          <w:shd w:val="clear" w:color="auto" w:fill="F2F2F2" w:themeFill="background1" w:themeFillShade="F2"/>
        </w:rPr>
        <w:t>The Mine Countermeasures Black Sea initiative set up by Türkiye-Romania-Bulgaria is the primary safeguard against drifting mines, playing thus a crucial role in maintaining open and secure sea lines of communication, including for flows of grain transport to and from Ukraine.</w:t>
      </w:r>
    </w:p>
    <w:p w14:paraId="3B7010E6" w14:textId="77777777" w:rsidR="00821D91" w:rsidRPr="003805E3" w:rsidRDefault="00821D91" w:rsidP="00821D91">
      <w:pPr>
        <w:pStyle w:val="Heading2"/>
        <w:rPr>
          <w:noProof/>
        </w:rPr>
      </w:pPr>
      <w:r w:rsidRPr="003805E3">
        <w:rPr>
          <w:noProof/>
        </w:rPr>
        <w:t>Cooperation on demining and maritime safety, defence and security</w:t>
      </w:r>
    </w:p>
    <w:p w14:paraId="55452AAF" w14:textId="0C0B6E37" w:rsidR="00821D91" w:rsidRPr="003805E3" w:rsidRDefault="00B133A3" w:rsidP="00757858">
      <w:pPr>
        <w:pStyle w:val="LegalNumPar"/>
        <w:numPr>
          <w:ilvl w:val="0"/>
          <w:numId w:val="0"/>
        </w:numPr>
        <w:ind w:left="476"/>
        <w:rPr>
          <w:noProof/>
        </w:rPr>
      </w:pPr>
      <w:r w:rsidRPr="003805E3">
        <w:rPr>
          <w:noProof/>
        </w:rPr>
        <w:t xml:space="preserve">In support of </w:t>
      </w:r>
      <w:r w:rsidR="00821D91" w:rsidRPr="003805E3">
        <w:rPr>
          <w:noProof/>
        </w:rPr>
        <w:t xml:space="preserve">maritime safety and security in the Black Sea, the EU Advisory Mission </w:t>
      </w:r>
      <w:r w:rsidR="003A7A4A" w:rsidRPr="003805E3">
        <w:rPr>
          <w:noProof/>
        </w:rPr>
        <w:t xml:space="preserve">(EUAM) </w:t>
      </w:r>
      <w:r w:rsidR="00821D91" w:rsidRPr="003805E3">
        <w:rPr>
          <w:noProof/>
        </w:rPr>
        <w:t xml:space="preserve">in Ukraine has </w:t>
      </w:r>
      <w:r w:rsidR="00205F60" w:rsidRPr="003805E3">
        <w:rPr>
          <w:noProof/>
        </w:rPr>
        <w:t xml:space="preserve">assisted in </w:t>
      </w:r>
      <w:r w:rsidR="00821D91" w:rsidRPr="003805E3">
        <w:rPr>
          <w:noProof/>
        </w:rPr>
        <w:t>establish</w:t>
      </w:r>
      <w:r w:rsidR="00205F60" w:rsidRPr="003805E3">
        <w:rPr>
          <w:noProof/>
        </w:rPr>
        <w:t>ing</w:t>
      </w:r>
      <w:r w:rsidR="00821D91" w:rsidRPr="003805E3">
        <w:rPr>
          <w:noProof/>
        </w:rPr>
        <w:t xml:space="preserve"> the </w:t>
      </w:r>
      <w:r w:rsidR="00821D91" w:rsidRPr="003805E3">
        <w:rPr>
          <w:b/>
          <w:noProof/>
        </w:rPr>
        <w:t xml:space="preserve">national Joint Maritime Security Centre (JMSC) in </w:t>
      </w:r>
      <w:r w:rsidR="00821D91" w:rsidRPr="003805E3">
        <w:rPr>
          <w:b/>
          <w:bCs/>
          <w:noProof/>
        </w:rPr>
        <w:t>Odesa</w:t>
      </w:r>
      <w:r w:rsidR="00821D91" w:rsidRPr="003805E3">
        <w:rPr>
          <w:b/>
          <w:noProof/>
        </w:rPr>
        <w:t xml:space="preserve">. </w:t>
      </w:r>
      <w:r w:rsidR="00821D91" w:rsidRPr="003805E3">
        <w:rPr>
          <w:noProof/>
        </w:rPr>
        <w:t xml:space="preserve">The JMSC aims </w:t>
      </w:r>
      <w:r w:rsidR="003C1805" w:rsidRPr="003805E3">
        <w:rPr>
          <w:noProof/>
        </w:rPr>
        <w:t xml:space="preserve">to improve </w:t>
      </w:r>
      <w:r w:rsidR="00821D91" w:rsidRPr="003805E3">
        <w:rPr>
          <w:noProof/>
        </w:rPr>
        <w:t>inter-agency coordination and strengthen Ukraine’s operational capacities on maritime security operations in the Black Sea. The first ministerial level Steering Committee meeting on the establishment of the JMSC took place on 26 February 2026</w:t>
      </w:r>
      <w:r w:rsidR="00CE68B8" w:rsidRPr="003805E3">
        <w:rPr>
          <w:noProof/>
        </w:rPr>
        <w:t xml:space="preserve">, </w:t>
      </w:r>
      <w:r w:rsidR="00E44321" w:rsidRPr="003805E3">
        <w:rPr>
          <w:noProof/>
        </w:rPr>
        <w:t xml:space="preserve">followed by </w:t>
      </w:r>
      <w:r w:rsidR="00CE68B8" w:rsidRPr="003805E3">
        <w:rPr>
          <w:noProof/>
        </w:rPr>
        <w:t xml:space="preserve">the </w:t>
      </w:r>
      <w:r w:rsidR="00E44321" w:rsidRPr="003805E3">
        <w:rPr>
          <w:noProof/>
        </w:rPr>
        <w:t>second meeting on 6 May 2026, during which the Steering Committee endorsed the Concept of Operations. Hosted by EUAM, the meetings</w:t>
      </w:r>
      <w:r w:rsidR="00821D91" w:rsidRPr="003805E3">
        <w:rPr>
          <w:noProof/>
        </w:rPr>
        <w:t xml:space="preserve"> brought together Ukrainian ministries and agencies responsible for maritime security, the International Maritime Capability Coalition and the NATO Representation to Ukraine. The JMSC will allow Ukraine to integrate into European cooperative frameworks.</w:t>
      </w:r>
    </w:p>
    <w:p w14:paraId="59836153" w14:textId="620C9CEA" w:rsidR="00821D91" w:rsidRPr="003805E3" w:rsidRDefault="00821D91" w:rsidP="00757858">
      <w:pPr>
        <w:pStyle w:val="LegalNumPar"/>
        <w:numPr>
          <w:ilvl w:val="0"/>
          <w:numId w:val="0"/>
        </w:numPr>
        <w:ind w:left="476"/>
        <w:rPr>
          <w:noProof/>
        </w:rPr>
      </w:pPr>
      <w:bookmarkStart w:id="3" w:name="_Hlk230698943"/>
      <w:r w:rsidRPr="003805E3">
        <w:rPr>
          <w:noProof/>
        </w:rPr>
        <w:t xml:space="preserve">In February 2026, the EU adopted the </w:t>
      </w:r>
      <w:r w:rsidRPr="003805E3">
        <w:rPr>
          <w:b/>
          <w:bCs/>
          <w:noProof/>
        </w:rPr>
        <w:t>Action Plan on Drone and Counter Drone Security</w:t>
      </w:r>
      <w:r w:rsidR="00CE52DD" w:rsidRPr="003805E3">
        <w:rPr>
          <w:noProof/>
        </w:rPr>
        <w:t> (</w:t>
      </w:r>
      <w:r w:rsidR="00CE52DD" w:rsidRPr="003805E3">
        <w:rPr>
          <w:rStyle w:val="FootnoteReference"/>
          <w:noProof/>
        </w:rPr>
        <w:footnoteReference w:id="19"/>
      </w:r>
      <w:r w:rsidR="00CE52DD" w:rsidRPr="003805E3">
        <w:rPr>
          <w:noProof/>
        </w:rPr>
        <w:t>)</w:t>
      </w:r>
      <w:r w:rsidRPr="003805E3">
        <w:rPr>
          <w:noProof/>
        </w:rPr>
        <w:t xml:space="preserve">, </w:t>
      </w:r>
      <w:r w:rsidR="00BE0BF2" w:rsidRPr="003805E3">
        <w:rPr>
          <w:noProof/>
        </w:rPr>
        <w:t xml:space="preserve">which </w:t>
      </w:r>
      <w:r w:rsidRPr="003805E3">
        <w:rPr>
          <w:noProof/>
        </w:rPr>
        <w:t>includ</w:t>
      </w:r>
      <w:r w:rsidR="00A23AF0" w:rsidRPr="003805E3">
        <w:rPr>
          <w:noProof/>
        </w:rPr>
        <w:t>es</w:t>
      </w:r>
      <w:r w:rsidRPr="003805E3">
        <w:rPr>
          <w:noProof/>
        </w:rPr>
        <w:t xml:space="preserve"> pilot actions to </w:t>
      </w:r>
      <w:r w:rsidR="00A23AF0" w:rsidRPr="003805E3">
        <w:rPr>
          <w:noProof/>
        </w:rPr>
        <w:t>improve</w:t>
      </w:r>
      <w:r w:rsidRPr="003805E3">
        <w:rPr>
          <w:noProof/>
        </w:rPr>
        <w:t xml:space="preserve"> maritime domain awareness and deployment of undersea sensing capacities to better protect critical maritime infrastructure in the Black and Baltic Sea</w:t>
      </w:r>
      <w:r w:rsidR="00C703ED" w:rsidRPr="003805E3">
        <w:rPr>
          <w:noProof/>
        </w:rPr>
        <w:t>s</w:t>
      </w:r>
      <w:r w:rsidRPr="003805E3">
        <w:rPr>
          <w:noProof/>
        </w:rPr>
        <w:t xml:space="preserve">. </w:t>
      </w:r>
    </w:p>
    <w:bookmarkEnd w:id="3"/>
    <w:p w14:paraId="7293CE34" w14:textId="50D8B01A" w:rsidR="00932F42" w:rsidRPr="003805E3" w:rsidRDefault="00932F42" w:rsidP="00E9690E">
      <w:pPr>
        <w:pStyle w:val="LegalNumPar"/>
        <w:numPr>
          <w:ilvl w:val="0"/>
          <w:numId w:val="0"/>
        </w:numPr>
        <w:ind w:left="476"/>
        <w:rPr>
          <w:noProof/>
        </w:rPr>
      </w:pPr>
      <w:r w:rsidRPr="003805E3">
        <w:rPr>
          <w:noProof/>
        </w:rPr>
        <w:t xml:space="preserve">Following the approval in February 2026 by the Council of the financial assistance </w:t>
      </w:r>
      <w:r w:rsidR="00087125" w:rsidRPr="003805E3">
        <w:rPr>
          <w:noProof/>
        </w:rPr>
        <w:t xml:space="preserve">to Romania and Bulgaria </w:t>
      </w:r>
      <w:r w:rsidRPr="003805E3">
        <w:rPr>
          <w:noProof/>
        </w:rPr>
        <w:t>under SAFE and the signature of the loan agreements, approximately EUR</w:t>
      </w:r>
      <w:r w:rsidR="00F52535" w:rsidRPr="003805E3">
        <w:rPr>
          <w:noProof/>
        </w:rPr>
        <w:t> </w:t>
      </w:r>
      <w:r w:rsidRPr="003805E3">
        <w:rPr>
          <w:noProof/>
        </w:rPr>
        <w:t>20</w:t>
      </w:r>
      <w:r w:rsidR="00F52535" w:rsidRPr="003805E3">
        <w:rPr>
          <w:noProof/>
        </w:rPr>
        <w:t> </w:t>
      </w:r>
      <w:r w:rsidRPr="003805E3">
        <w:rPr>
          <w:noProof/>
        </w:rPr>
        <w:t>billion will be made available to these Member States to close critical capability gaps, thus supporting the security in the Black Sea region.</w:t>
      </w:r>
    </w:p>
    <w:p w14:paraId="2B5A9F39" w14:textId="31B56DA8" w:rsidR="00932F42" w:rsidRPr="003805E3" w:rsidRDefault="00932F42" w:rsidP="001D622D">
      <w:pPr>
        <w:pStyle w:val="LegalNumPar"/>
        <w:numPr>
          <w:ilvl w:val="0"/>
          <w:numId w:val="0"/>
        </w:numPr>
        <w:ind w:left="476"/>
        <w:rPr>
          <w:noProof/>
        </w:rPr>
      </w:pPr>
      <w:r w:rsidRPr="003805E3">
        <w:rPr>
          <w:noProof/>
        </w:rPr>
        <w:t>The Ukraine Support Loan with an allocation of EUR</w:t>
      </w:r>
      <w:r w:rsidR="00F52535" w:rsidRPr="003805E3">
        <w:rPr>
          <w:noProof/>
        </w:rPr>
        <w:t> </w:t>
      </w:r>
      <w:r w:rsidRPr="003805E3">
        <w:rPr>
          <w:noProof/>
        </w:rPr>
        <w:t>90</w:t>
      </w:r>
      <w:r w:rsidR="00F52535" w:rsidRPr="003805E3">
        <w:rPr>
          <w:noProof/>
        </w:rPr>
        <w:t> </w:t>
      </w:r>
      <w:r w:rsidRPr="003805E3">
        <w:rPr>
          <w:noProof/>
        </w:rPr>
        <w:t>billion, out of which EUR</w:t>
      </w:r>
      <w:r w:rsidR="002A15C8" w:rsidRPr="003805E3">
        <w:rPr>
          <w:noProof/>
        </w:rPr>
        <w:t> </w:t>
      </w:r>
      <w:r w:rsidRPr="003805E3">
        <w:rPr>
          <w:noProof/>
        </w:rPr>
        <w:t>60</w:t>
      </w:r>
      <w:r w:rsidR="002A15C8" w:rsidRPr="003805E3">
        <w:rPr>
          <w:noProof/>
        </w:rPr>
        <w:t> </w:t>
      </w:r>
      <w:r w:rsidRPr="003805E3">
        <w:rPr>
          <w:noProof/>
        </w:rPr>
        <w:t>billion planned to cover the country’s most urgent defence industrial capacity needs in 2026 and 2027</w:t>
      </w:r>
      <w:r w:rsidR="00CC20E5" w:rsidRPr="003805E3">
        <w:rPr>
          <w:noProof/>
        </w:rPr>
        <w:t>,</w:t>
      </w:r>
      <w:r w:rsidRPr="003805E3">
        <w:rPr>
          <w:noProof/>
        </w:rPr>
        <w:t xml:space="preserve"> is an important pil</w:t>
      </w:r>
      <w:r w:rsidR="00397D5A" w:rsidRPr="003805E3">
        <w:rPr>
          <w:noProof/>
        </w:rPr>
        <w:t>l</w:t>
      </w:r>
      <w:r w:rsidRPr="003805E3">
        <w:rPr>
          <w:noProof/>
        </w:rPr>
        <w:t>ar for the security in the Black Sea. In March</w:t>
      </w:r>
      <w:r w:rsidR="00F52535" w:rsidRPr="003805E3">
        <w:rPr>
          <w:noProof/>
        </w:rPr>
        <w:t> </w:t>
      </w:r>
      <w:r w:rsidRPr="003805E3">
        <w:rPr>
          <w:noProof/>
        </w:rPr>
        <w:t>2026, EU approved an allocation of approximately EUR</w:t>
      </w:r>
      <w:r w:rsidR="00155B92" w:rsidRPr="003805E3">
        <w:rPr>
          <w:noProof/>
        </w:rPr>
        <w:t> </w:t>
      </w:r>
      <w:r w:rsidRPr="003805E3">
        <w:rPr>
          <w:noProof/>
        </w:rPr>
        <w:t>6</w:t>
      </w:r>
      <w:r w:rsidR="00155B92" w:rsidRPr="003805E3">
        <w:rPr>
          <w:noProof/>
        </w:rPr>
        <w:t> </w:t>
      </w:r>
      <w:r w:rsidRPr="003805E3">
        <w:rPr>
          <w:noProof/>
        </w:rPr>
        <w:t>billion for drones from Ukraine, for Ukraine.</w:t>
      </w:r>
    </w:p>
    <w:p w14:paraId="19A49910" w14:textId="054457D5" w:rsidR="00C77F67" w:rsidRPr="003805E3" w:rsidRDefault="00A25261" w:rsidP="00757858">
      <w:pPr>
        <w:pStyle w:val="LegalNumPar"/>
        <w:numPr>
          <w:ilvl w:val="0"/>
          <w:numId w:val="0"/>
        </w:numPr>
        <w:ind w:left="476"/>
        <w:rPr>
          <w:noProof/>
        </w:rPr>
      </w:pPr>
      <w:r w:rsidRPr="003805E3">
        <w:rPr>
          <w:noProof/>
        </w:rPr>
        <w:t xml:space="preserve">As part of the EU support to </w:t>
      </w:r>
      <w:r w:rsidR="00C77F67" w:rsidRPr="003805E3">
        <w:rPr>
          <w:noProof/>
        </w:rPr>
        <w:t>Ukraine</w:t>
      </w:r>
      <w:r w:rsidR="00757858" w:rsidRPr="003805E3">
        <w:rPr>
          <w:noProof/>
        </w:rPr>
        <w:t xml:space="preserve"> </w:t>
      </w:r>
      <w:r w:rsidR="00C77F67" w:rsidRPr="003805E3">
        <w:rPr>
          <w:noProof/>
        </w:rPr>
        <w:t>in the area</w:t>
      </w:r>
      <w:r w:rsidR="00757858" w:rsidRPr="003805E3">
        <w:rPr>
          <w:noProof/>
        </w:rPr>
        <w:t xml:space="preserve"> </w:t>
      </w:r>
      <w:r w:rsidR="00C77F67" w:rsidRPr="003805E3">
        <w:rPr>
          <w:noProof/>
        </w:rPr>
        <w:t>of</w:t>
      </w:r>
      <w:r w:rsidR="00757858" w:rsidRPr="003805E3">
        <w:rPr>
          <w:noProof/>
        </w:rPr>
        <w:t xml:space="preserve"> </w:t>
      </w:r>
      <w:r w:rsidR="00C77F67" w:rsidRPr="003805E3">
        <w:rPr>
          <w:b/>
          <w:bCs/>
          <w:noProof/>
        </w:rPr>
        <w:t>protection of critical infrastructure</w:t>
      </w:r>
      <w:r w:rsidR="00C77F67" w:rsidRPr="003805E3">
        <w:rPr>
          <w:noProof/>
        </w:rPr>
        <w:t>,</w:t>
      </w:r>
      <w:r w:rsidR="00757858" w:rsidRPr="003805E3">
        <w:rPr>
          <w:noProof/>
        </w:rPr>
        <w:t xml:space="preserve"> </w:t>
      </w:r>
      <w:r w:rsidRPr="003805E3">
        <w:rPr>
          <w:noProof/>
        </w:rPr>
        <w:t xml:space="preserve">a </w:t>
      </w:r>
      <w:r w:rsidR="00C77F67" w:rsidRPr="003805E3">
        <w:rPr>
          <w:noProof/>
        </w:rPr>
        <w:t>workshop on Protective Security for critical infrastructure </w:t>
      </w:r>
      <w:r w:rsidRPr="003805E3">
        <w:rPr>
          <w:noProof/>
        </w:rPr>
        <w:t xml:space="preserve">was </w:t>
      </w:r>
      <w:r w:rsidR="00C77F67" w:rsidRPr="003805E3">
        <w:rPr>
          <w:noProof/>
        </w:rPr>
        <w:t>organised in February 2026.</w:t>
      </w:r>
      <w:r w:rsidR="00E30623" w:rsidRPr="003805E3" w:rsidDel="00E30623">
        <w:rPr>
          <w:noProof/>
        </w:rPr>
        <w:t xml:space="preserve"> </w:t>
      </w:r>
      <w:r w:rsidRPr="003805E3">
        <w:rPr>
          <w:noProof/>
        </w:rPr>
        <w:t xml:space="preserve">With the support of TAIEX, </w:t>
      </w:r>
      <w:r w:rsidR="00C77F67" w:rsidRPr="003805E3">
        <w:rPr>
          <w:noProof/>
        </w:rPr>
        <w:t xml:space="preserve">Ukraine </w:t>
      </w:r>
      <w:r w:rsidRPr="003805E3">
        <w:rPr>
          <w:noProof/>
        </w:rPr>
        <w:t xml:space="preserve">has been working on </w:t>
      </w:r>
      <w:r w:rsidR="00C77F67" w:rsidRPr="003805E3">
        <w:rPr>
          <w:noProof/>
        </w:rPr>
        <w:t>transposing the Directive on the resilience of critical entities</w:t>
      </w:r>
      <w:r w:rsidR="00C53A3B" w:rsidRPr="003805E3">
        <w:rPr>
          <w:noProof/>
        </w:rPr>
        <w:t>.</w:t>
      </w:r>
      <w:r w:rsidR="00757858" w:rsidRPr="003805E3">
        <w:rPr>
          <w:noProof/>
        </w:rPr>
        <w:t xml:space="preserve"> </w:t>
      </w:r>
      <w:r w:rsidR="00C77F67" w:rsidRPr="003805E3">
        <w:rPr>
          <w:noProof/>
        </w:rPr>
        <w:t>A call for proposals under the Internal Security Fund on resilience of critical infrastructure with 15 mi</w:t>
      </w:r>
      <w:r w:rsidR="001D3F99" w:rsidRPr="003805E3">
        <w:rPr>
          <w:noProof/>
        </w:rPr>
        <w:t>lli</w:t>
      </w:r>
      <w:r w:rsidR="00C77F67" w:rsidRPr="003805E3">
        <w:rPr>
          <w:noProof/>
        </w:rPr>
        <w:t>o</w:t>
      </w:r>
      <w:r w:rsidR="001D3F99" w:rsidRPr="003805E3">
        <w:rPr>
          <w:noProof/>
        </w:rPr>
        <w:t>n</w:t>
      </w:r>
      <w:r w:rsidR="00C77F67" w:rsidRPr="003805E3">
        <w:rPr>
          <w:noProof/>
        </w:rPr>
        <w:t> EUR budget was opened to Ukrainian participants. </w:t>
      </w:r>
    </w:p>
    <w:p w14:paraId="2039A09E" w14:textId="679A6D85" w:rsidR="00821D91" w:rsidRPr="003805E3" w:rsidRDefault="11F1BE19" w:rsidP="00757858">
      <w:pPr>
        <w:pStyle w:val="LegalNumPar"/>
        <w:numPr>
          <w:ilvl w:val="0"/>
          <w:numId w:val="0"/>
        </w:numPr>
        <w:ind w:left="476"/>
        <w:rPr>
          <w:noProof/>
        </w:rPr>
      </w:pPr>
      <w:r w:rsidRPr="003805E3">
        <w:rPr>
          <w:noProof/>
        </w:rPr>
        <w:t xml:space="preserve">Following the </w:t>
      </w:r>
      <w:r w:rsidR="0BFFAAD8" w:rsidRPr="003805E3">
        <w:rPr>
          <w:noProof/>
        </w:rPr>
        <w:t>adopt</w:t>
      </w:r>
      <w:r w:rsidRPr="003805E3">
        <w:rPr>
          <w:noProof/>
        </w:rPr>
        <w:t xml:space="preserve">ion of </w:t>
      </w:r>
      <w:r w:rsidR="0BFFAAD8" w:rsidRPr="003805E3">
        <w:rPr>
          <w:noProof/>
        </w:rPr>
        <w:t xml:space="preserve">the </w:t>
      </w:r>
      <w:r w:rsidR="0BFFAAD8" w:rsidRPr="003805E3">
        <w:rPr>
          <w:b/>
          <w:bCs/>
          <w:noProof/>
        </w:rPr>
        <w:t>Action Plan on Cable Security</w:t>
      </w:r>
      <w:r w:rsidR="00525630" w:rsidRPr="003805E3">
        <w:rPr>
          <w:b/>
          <w:bCs/>
          <w:noProof/>
        </w:rPr>
        <w:t> </w:t>
      </w:r>
      <w:r w:rsidR="00525630" w:rsidRPr="003805E3">
        <w:rPr>
          <w:noProof/>
        </w:rPr>
        <w:t>(</w:t>
      </w:r>
      <w:r w:rsidR="00525630" w:rsidRPr="003805E3">
        <w:rPr>
          <w:rStyle w:val="FootnoteReference"/>
          <w:noProof/>
        </w:rPr>
        <w:footnoteReference w:id="20"/>
      </w:r>
      <w:r w:rsidR="00525630" w:rsidRPr="003805E3">
        <w:rPr>
          <w:noProof/>
        </w:rPr>
        <w:t>)</w:t>
      </w:r>
      <w:r w:rsidR="00757858" w:rsidRPr="003805E3">
        <w:rPr>
          <w:b/>
          <w:bCs/>
          <w:noProof/>
        </w:rPr>
        <w:t xml:space="preserve"> </w:t>
      </w:r>
      <w:r w:rsidR="0BFFAAD8" w:rsidRPr="003805E3">
        <w:rPr>
          <w:noProof/>
        </w:rPr>
        <w:t>in February</w:t>
      </w:r>
      <w:r w:rsidR="00155B92" w:rsidRPr="003805E3">
        <w:rPr>
          <w:noProof/>
        </w:rPr>
        <w:t> </w:t>
      </w:r>
      <w:r w:rsidR="0BFFAAD8" w:rsidRPr="003805E3">
        <w:rPr>
          <w:noProof/>
        </w:rPr>
        <w:t>2025</w:t>
      </w:r>
      <w:r w:rsidR="61393566" w:rsidRPr="003805E3">
        <w:rPr>
          <w:noProof/>
        </w:rPr>
        <w:t xml:space="preserve"> </w:t>
      </w:r>
      <w:r w:rsidR="5405488C" w:rsidRPr="003805E3">
        <w:rPr>
          <w:noProof/>
        </w:rPr>
        <w:t>and the publication of the</w:t>
      </w:r>
      <w:r w:rsidR="000C038A" w:rsidRPr="003805E3">
        <w:rPr>
          <w:noProof/>
        </w:rPr>
        <w:t>’</w:t>
      </w:r>
      <w:r w:rsidR="2A825FAC" w:rsidRPr="003805E3">
        <w:rPr>
          <w:noProof/>
          <w:lang w:val="en-IE"/>
        </w:rPr>
        <w:t>Report on Security and Resilience of EU Submarine Cable Infrastructures</w:t>
      </w:r>
      <w:r w:rsidR="00947923" w:rsidRPr="003805E3">
        <w:rPr>
          <w:noProof/>
          <w:lang w:val="en-IE"/>
        </w:rPr>
        <w:t>’</w:t>
      </w:r>
      <w:r w:rsidR="2A825FAC" w:rsidRPr="003805E3">
        <w:rPr>
          <w:noProof/>
          <w:lang w:val="en-IE"/>
        </w:rPr>
        <w:t>, a</w:t>
      </w:r>
      <w:r w:rsidR="0BFFAAD8" w:rsidRPr="003805E3">
        <w:rPr>
          <w:noProof/>
        </w:rPr>
        <w:t>n EU-wide mapping and coordinated risk assessment of submarine cable infrastructures</w:t>
      </w:r>
      <w:r w:rsidR="66390714" w:rsidRPr="003805E3">
        <w:rPr>
          <w:noProof/>
        </w:rPr>
        <w:t> (</w:t>
      </w:r>
      <w:r w:rsidR="00572B01" w:rsidRPr="003805E3">
        <w:rPr>
          <w:rStyle w:val="FootnoteReference"/>
          <w:noProof/>
        </w:rPr>
        <w:footnoteReference w:id="21"/>
      </w:r>
      <w:r w:rsidR="66390714" w:rsidRPr="003805E3">
        <w:rPr>
          <w:noProof/>
        </w:rPr>
        <w:t>)</w:t>
      </w:r>
      <w:r w:rsidR="0BFFAAD8" w:rsidRPr="003805E3">
        <w:rPr>
          <w:noProof/>
        </w:rPr>
        <w:t xml:space="preserve"> has been agreed in October 2025 by the informal Expert Group on Secure and Resilient Submarine Cable Infrastructures. The report states the importance of developing a coordinated approach with Türkiye in fostering and preserving security, stability and connectivity in the Black Sea region. </w:t>
      </w:r>
    </w:p>
    <w:p w14:paraId="5DD3A3B7" w14:textId="3A2999F3" w:rsidR="00821D91" w:rsidRPr="003805E3" w:rsidRDefault="0BFFAAD8" w:rsidP="00757858">
      <w:pPr>
        <w:pStyle w:val="LegalNumPar"/>
        <w:numPr>
          <w:ilvl w:val="0"/>
          <w:numId w:val="0"/>
        </w:numPr>
        <w:ind w:left="476"/>
        <w:rPr>
          <w:noProof/>
        </w:rPr>
      </w:pPr>
      <w:r w:rsidRPr="003805E3">
        <w:rPr>
          <w:noProof/>
        </w:rPr>
        <w:t xml:space="preserve">In February 2026, the EU published the </w:t>
      </w:r>
      <w:r w:rsidRPr="003805E3">
        <w:rPr>
          <w:b/>
          <w:bCs/>
          <w:noProof/>
        </w:rPr>
        <w:t>Cable Security Toolbox</w:t>
      </w:r>
      <w:r w:rsidR="4C39A5EE" w:rsidRPr="003805E3">
        <w:rPr>
          <w:noProof/>
        </w:rPr>
        <w:t> (</w:t>
      </w:r>
      <w:r w:rsidR="009C518B" w:rsidRPr="003805E3">
        <w:rPr>
          <w:rStyle w:val="FootnoteReference"/>
          <w:noProof/>
        </w:rPr>
        <w:footnoteReference w:id="22"/>
      </w:r>
      <w:r w:rsidR="4C39A5EE" w:rsidRPr="003805E3">
        <w:rPr>
          <w:noProof/>
        </w:rPr>
        <w:t>)</w:t>
      </w:r>
      <w:r w:rsidRPr="003805E3">
        <w:rPr>
          <w:noProof/>
        </w:rPr>
        <w:t>, which recommends mitigation measures to address risk scenarios identified in the above-mentioned report and proposes the Black Sea as a priority area for Cable Projects of European Interest (CPEIs). The European Commission has issued an initial call of EUR</w:t>
      </w:r>
      <w:r w:rsidR="00E6084A" w:rsidRPr="003805E3">
        <w:rPr>
          <w:noProof/>
        </w:rPr>
        <w:t> </w:t>
      </w:r>
      <w:r w:rsidRPr="003805E3">
        <w:rPr>
          <w:noProof/>
        </w:rPr>
        <w:t>10</w:t>
      </w:r>
      <w:r w:rsidR="00E6084A" w:rsidRPr="003805E3">
        <w:rPr>
          <w:noProof/>
        </w:rPr>
        <w:t> </w:t>
      </w:r>
      <w:r w:rsidRPr="003805E3">
        <w:rPr>
          <w:noProof/>
        </w:rPr>
        <w:t xml:space="preserve">million to fund regional cable </w:t>
      </w:r>
      <w:r w:rsidR="4441B40B" w:rsidRPr="003805E3">
        <w:rPr>
          <w:noProof/>
        </w:rPr>
        <w:t>hubs benefitting</w:t>
      </w:r>
      <w:r w:rsidRPr="003805E3">
        <w:rPr>
          <w:noProof/>
        </w:rPr>
        <w:t xml:space="preserve"> all sea basins around the EU, including the Black Sea. CPEI areas will be prioritised in upcoming </w:t>
      </w:r>
      <w:r w:rsidR="1DE4AFBD" w:rsidRPr="003805E3">
        <w:rPr>
          <w:noProof/>
        </w:rPr>
        <w:t>Connecting Europe Facility (</w:t>
      </w:r>
      <w:r w:rsidRPr="003805E3">
        <w:rPr>
          <w:noProof/>
        </w:rPr>
        <w:t>CEF</w:t>
      </w:r>
      <w:r w:rsidR="2FB3147F" w:rsidRPr="003805E3">
        <w:rPr>
          <w:noProof/>
        </w:rPr>
        <w:t>)</w:t>
      </w:r>
      <w:r w:rsidRPr="003805E3">
        <w:rPr>
          <w:noProof/>
        </w:rPr>
        <w:t xml:space="preserve"> Digital calls</w:t>
      </w:r>
      <w:r w:rsidR="516D464F" w:rsidRPr="003805E3">
        <w:rPr>
          <w:noProof/>
        </w:rPr>
        <w:t> (</w:t>
      </w:r>
      <w:r w:rsidR="008B2017" w:rsidRPr="003805E3">
        <w:rPr>
          <w:rStyle w:val="FootnoteReference"/>
          <w:noProof/>
        </w:rPr>
        <w:footnoteReference w:id="23"/>
      </w:r>
      <w:r w:rsidR="516D464F" w:rsidRPr="003805E3">
        <w:rPr>
          <w:noProof/>
        </w:rPr>
        <w:t>)</w:t>
      </w:r>
      <w:r w:rsidR="189F86D2" w:rsidRPr="003805E3">
        <w:rPr>
          <w:noProof/>
        </w:rPr>
        <w:t xml:space="preserve"> </w:t>
      </w:r>
      <w:r w:rsidRPr="003805E3">
        <w:rPr>
          <w:noProof/>
        </w:rPr>
        <w:t>for proposals</w:t>
      </w:r>
      <w:r w:rsidR="299BB5D6" w:rsidRPr="003805E3">
        <w:rPr>
          <w:noProof/>
        </w:rPr>
        <w:t>.</w:t>
      </w:r>
      <w:r w:rsidRPr="003805E3">
        <w:rPr>
          <w:noProof/>
        </w:rPr>
        <w:t xml:space="preserve"> </w:t>
      </w:r>
    </w:p>
    <w:p w14:paraId="52315354" w14:textId="417D00C1" w:rsidR="00920911" w:rsidRPr="003805E3" w:rsidRDefault="1A302C0F" w:rsidP="00933F09">
      <w:pPr>
        <w:pStyle w:val="LegalNumPar"/>
        <w:numPr>
          <w:ilvl w:val="0"/>
          <w:numId w:val="0"/>
        </w:numPr>
        <w:ind w:left="476"/>
        <w:rPr>
          <w:noProof/>
        </w:rPr>
      </w:pPr>
      <w:r w:rsidRPr="003805E3">
        <w:rPr>
          <w:noProof/>
        </w:rPr>
        <w:t xml:space="preserve">Under the </w:t>
      </w:r>
      <w:r w:rsidR="00762FB7" w:rsidRPr="003805E3">
        <w:rPr>
          <w:noProof/>
        </w:rPr>
        <w:t xml:space="preserve">2026 </w:t>
      </w:r>
      <w:r w:rsidRPr="003805E3">
        <w:rPr>
          <w:noProof/>
        </w:rPr>
        <w:t>European Defence Fund</w:t>
      </w:r>
      <w:r w:rsidR="0A39AD2E" w:rsidRPr="003805E3">
        <w:rPr>
          <w:noProof/>
        </w:rPr>
        <w:t xml:space="preserve">, the EU intends to support </w:t>
      </w:r>
      <w:r w:rsidRPr="003805E3">
        <w:rPr>
          <w:noProof/>
        </w:rPr>
        <w:t>semi-autonomous maritime systems as well as layered critical seabed infrastructure protection.</w:t>
      </w:r>
      <w:r w:rsidR="536EF216" w:rsidRPr="003805E3">
        <w:rPr>
          <w:noProof/>
        </w:rPr>
        <w:t xml:space="preserve"> Once available, the capabilities developed could be leveraged in support to regional security. </w:t>
      </w:r>
    </w:p>
    <w:p w14:paraId="1B3C86EA" w14:textId="7EDB9C57" w:rsidR="00821D91" w:rsidRPr="003805E3" w:rsidRDefault="0BFFAAD8" w:rsidP="00757858">
      <w:pPr>
        <w:pStyle w:val="LegalNumPar"/>
        <w:numPr>
          <w:ilvl w:val="0"/>
          <w:numId w:val="0"/>
        </w:numPr>
        <w:ind w:left="476"/>
        <w:rPr>
          <w:noProof/>
        </w:rPr>
      </w:pPr>
      <w:bookmarkStart w:id="4" w:name="_Hlk226466678"/>
      <w:r w:rsidRPr="003805E3">
        <w:rPr>
          <w:noProof/>
        </w:rPr>
        <w:t xml:space="preserve">To limit the threats and risks posed by the </w:t>
      </w:r>
      <w:r w:rsidRPr="003805E3">
        <w:rPr>
          <w:b/>
          <w:bCs/>
          <w:noProof/>
        </w:rPr>
        <w:t>Russian shadow fleet</w:t>
      </w:r>
      <w:r w:rsidR="2D264AE2" w:rsidRPr="003805E3">
        <w:rPr>
          <w:b/>
          <w:bCs/>
          <w:noProof/>
        </w:rPr>
        <w:t>,</w:t>
      </w:r>
      <w:r w:rsidRPr="003805E3">
        <w:rPr>
          <w:noProof/>
        </w:rPr>
        <w:t xml:space="preserve"> including in the Black Sea, the EU has imposed</w:t>
      </w:r>
      <w:r w:rsidRPr="003805E3">
        <w:rPr>
          <w:b/>
          <w:bCs/>
          <w:noProof/>
        </w:rPr>
        <w:t xml:space="preserve"> sanctions</w:t>
      </w:r>
      <w:r w:rsidRPr="003805E3">
        <w:rPr>
          <w:noProof/>
        </w:rPr>
        <w:t xml:space="preserve"> listing </w:t>
      </w:r>
      <w:r w:rsidR="384A3297" w:rsidRPr="003805E3">
        <w:rPr>
          <w:noProof/>
        </w:rPr>
        <w:t>632</w:t>
      </w:r>
      <w:r w:rsidRPr="003805E3">
        <w:rPr>
          <w:noProof/>
        </w:rPr>
        <w:t xml:space="preserve"> vessels and </w:t>
      </w:r>
      <w:r w:rsidR="7F24C9AE" w:rsidRPr="003805E3">
        <w:rPr>
          <w:noProof/>
        </w:rPr>
        <w:t>over</w:t>
      </w:r>
      <w:r w:rsidR="63C7D4CB" w:rsidRPr="003805E3">
        <w:rPr>
          <w:noProof/>
        </w:rPr>
        <w:t xml:space="preserve"> </w:t>
      </w:r>
      <w:r w:rsidR="343BE671" w:rsidRPr="003805E3">
        <w:rPr>
          <w:noProof/>
        </w:rPr>
        <w:t>60</w:t>
      </w:r>
      <w:r w:rsidR="646D0D22" w:rsidRPr="003805E3">
        <w:rPr>
          <w:noProof/>
        </w:rPr>
        <w:t> </w:t>
      </w:r>
      <w:r w:rsidRPr="003805E3">
        <w:rPr>
          <w:noProof/>
        </w:rPr>
        <w:t>enablers</w:t>
      </w:r>
      <w:r w:rsidR="2523337C" w:rsidRPr="003805E3">
        <w:rPr>
          <w:noProof/>
        </w:rPr>
        <w:t> (</w:t>
      </w:r>
      <w:r w:rsidR="00042225" w:rsidRPr="003805E3">
        <w:rPr>
          <w:rStyle w:val="FootnoteReference"/>
          <w:noProof/>
        </w:rPr>
        <w:footnoteReference w:id="24"/>
      </w:r>
      <w:r w:rsidR="2523337C" w:rsidRPr="003805E3">
        <w:rPr>
          <w:noProof/>
        </w:rPr>
        <w:t>)</w:t>
      </w:r>
      <w:r w:rsidR="27A3EBFE" w:rsidRPr="003805E3">
        <w:rPr>
          <w:noProof/>
        </w:rPr>
        <w:t xml:space="preserve"> </w:t>
      </w:r>
      <w:r w:rsidRPr="003805E3" w:rsidDel="00FB0A60">
        <w:rPr>
          <w:noProof/>
        </w:rPr>
        <w:t>so far</w:t>
      </w:r>
      <w:r w:rsidRPr="003805E3">
        <w:rPr>
          <w:noProof/>
        </w:rPr>
        <w:t xml:space="preserve">. </w:t>
      </w:r>
      <w:bookmarkEnd w:id="4"/>
      <w:r w:rsidRPr="003805E3">
        <w:rPr>
          <w:noProof/>
        </w:rPr>
        <w:t xml:space="preserve">The EU continues outreach to other countries to de-register such vessels and to raise awareness on the environmental risks and costs associated with any spillovers. In the </w:t>
      </w:r>
      <w:r w:rsidR="6E529DCF" w:rsidRPr="003805E3">
        <w:rPr>
          <w:noProof/>
        </w:rPr>
        <w:t>International Maritime Organization (</w:t>
      </w:r>
      <w:r w:rsidRPr="003805E3">
        <w:rPr>
          <w:noProof/>
        </w:rPr>
        <w:t>IMO</w:t>
      </w:r>
      <w:r w:rsidR="6E529DCF" w:rsidRPr="003805E3">
        <w:rPr>
          <w:noProof/>
        </w:rPr>
        <w:t>)</w:t>
      </w:r>
      <w:r w:rsidRPr="003805E3">
        <w:rPr>
          <w:noProof/>
        </w:rPr>
        <w:t xml:space="preserve">, the EU is also active to advance the work on regulatory frameworks, </w:t>
      </w:r>
      <w:r w:rsidRPr="003805E3">
        <w:rPr>
          <w:b/>
          <w:bCs/>
          <w:noProof/>
        </w:rPr>
        <w:t>tackling substandard shipping</w:t>
      </w:r>
      <w:r w:rsidRPr="003805E3">
        <w:rPr>
          <w:noProof/>
        </w:rPr>
        <w:t xml:space="preserve"> and introducing mandatory ship reporting and civil liability certificates. </w:t>
      </w:r>
    </w:p>
    <w:p w14:paraId="776CDAE2" w14:textId="39242DA9" w:rsidR="00904E93" w:rsidRPr="003805E3" w:rsidRDefault="00C52C9F" w:rsidP="00757858">
      <w:pPr>
        <w:pStyle w:val="LegalNumPar"/>
        <w:numPr>
          <w:ilvl w:val="0"/>
          <w:numId w:val="0"/>
        </w:numPr>
        <w:ind w:left="476"/>
        <w:rPr>
          <w:noProof/>
          <w:lang w:val="en-US" w:eastAsia="en-US"/>
        </w:rPr>
      </w:pPr>
      <w:r w:rsidRPr="003805E3">
        <w:rPr>
          <w:noProof/>
        </w:rPr>
        <w:t xml:space="preserve">The EU has been </w:t>
      </w:r>
      <w:r w:rsidRPr="003805E3">
        <w:rPr>
          <w:b/>
          <w:bCs/>
          <w:noProof/>
        </w:rPr>
        <w:t>strengthening Europe’s capacity for maritime demining</w:t>
      </w:r>
      <w:r w:rsidRPr="003805E3">
        <w:rPr>
          <w:noProof/>
        </w:rPr>
        <w:t>, environmental risk mitigation and protection of critical maritime infrastructure, while supporting future regional cooperation in post-conflict marine remediation. The 2025 European Ocean Pact comprises a flagship action for a comprehensive Unexploded ordnance (UXO) removal strategy</w:t>
      </w:r>
      <w:r w:rsidRPr="003805E3">
        <w:rPr>
          <w:b/>
          <w:bCs/>
          <w:noProof/>
        </w:rPr>
        <w:t xml:space="preserve">, </w:t>
      </w:r>
      <w:r w:rsidRPr="003805E3">
        <w:rPr>
          <w:noProof/>
        </w:rPr>
        <w:t>starting in the Baltic and North Seas and expanding to the Black Sea, utilising advanced detection and disposal technologies.</w:t>
      </w:r>
      <w:r w:rsidR="00904E93" w:rsidRPr="003805E3">
        <w:rPr>
          <w:noProof/>
          <w:lang w:val="en-US" w:eastAsia="en-US"/>
        </w:rPr>
        <w:t xml:space="preserve"> The Netherlands and Belgium have donated seven mine countermeasures vessels to Bulgaria in 2025 with the aim to strengthen maritime security in the Black Sea. </w:t>
      </w:r>
    </w:p>
    <w:p w14:paraId="3B3860CD" w14:textId="07EC38BB" w:rsidR="008A3CAA" w:rsidRPr="003805E3" w:rsidRDefault="00821D91" w:rsidP="00060F73">
      <w:pPr>
        <w:pStyle w:val="LegalNumPar"/>
        <w:numPr>
          <w:ilvl w:val="0"/>
          <w:numId w:val="0"/>
        </w:numPr>
        <w:ind w:left="476"/>
        <w:rPr>
          <w:noProof/>
        </w:rPr>
      </w:pPr>
      <w:r w:rsidRPr="003805E3">
        <w:rPr>
          <w:noProof/>
        </w:rPr>
        <w:t xml:space="preserve">The EU is scaling up </w:t>
      </w:r>
      <w:r w:rsidRPr="003805E3">
        <w:rPr>
          <w:b/>
          <w:bCs/>
          <w:noProof/>
        </w:rPr>
        <w:t xml:space="preserve">technologies and methodologies for large-scale cleanup of </w:t>
      </w:r>
      <w:r w:rsidR="3C992BE2" w:rsidRPr="003805E3">
        <w:rPr>
          <w:b/>
          <w:bCs/>
          <w:noProof/>
        </w:rPr>
        <w:t xml:space="preserve">UXO </w:t>
      </w:r>
      <w:r w:rsidRPr="003805E3">
        <w:rPr>
          <w:b/>
          <w:bCs/>
          <w:noProof/>
        </w:rPr>
        <w:t>dumped at sea</w:t>
      </w:r>
      <w:r w:rsidR="07C847AB" w:rsidRPr="003805E3">
        <w:rPr>
          <w:noProof/>
        </w:rPr>
        <w:t>.</w:t>
      </w:r>
      <w:r w:rsidRPr="003805E3">
        <w:rPr>
          <w:noProof/>
        </w:rPr>
        <w:t xml:space="preserve"> </w:t>
      </w:r>
      <w:r w:rsidR="570361EA" w:rsidRPr="003805E3">
        <w:rPr>
          <w:noProof/>
        </w:rPr>
        <w:t>While t</w:t>
      </w:r>
      <w:r w:rsidRPr="003805E3">
        <w:rPr>
          <w:noProof/>
        </w:rPr>
        <w:t xml:space="preserve">he </w:t>
      </w:r>
      <w:r w:rsidR="6FE8AF8F" w:rsidRPr="003805E3">
        <w:rPr>
          <w:noProof/>
        </w:rPr>
        <w:t xml:space="preserve">current efforts </w:t>
      </w:r>
      <w:r w:rsidRPr="003805E3">
        <w:rPr>
          <w:noProof/>
        </w:rPr>
        <w:t xml:space="preserve">focus on the Baltic Sea, a similar approach to large-scale UXO cleanup can be applied to the Black Sea, once security conditions permit. Through EU-funded initiatives, notably </w:t>
      </w:r>
      <w:bookmarkStart w:id="5" w:name="_Hlk225421603"/>
      <w:r w:rsidRPr="003805E3">
        <w:rPr>
          <w:noProof/>
        </w:rPr>
        <w:t>the European Parliament–supported CAMMera project, the EU is developing and testing innovative technologies for the safe detection and remediation of submerged munitions</w:t>
      </w:r>
      <w:r w:rsidR="63E5A15C" w:rsidRPr="003805E3">
        <w:rPr>
          <w:noProof/>
        </w:rPr>
        <w:t>.</w:t>
      </w:r>
      <w:r w:rsidRPr="003805E3">
        <w:rPr>
          <w:noProof/>
        </w:rPr>
        <w:t xml:space="preserve"> </w:t>
      </w:r>
      <w:r w:rsidR="00D87FA5" w:rsidRPr="003805E3">
        <w:rPr>
          <w:noProof/>
        </w:rPr>
        <w:t xml:space="preserve">At </w:t>
      </w:r>
      <w:r w:rsidR="18B4E3E2" w:rsidRPr="003805E3">
        <w:rPr>
          <w:noProof/>
        </w:rPr>
        <w:t>a</w:t>
      </w:r>
      <w:r w:rsidRPr="003805E3">
        <w:rPr>
          <w:noProof/>
        </w:rPr>
        <w:t xml:space="preserve"> </w:t>
      </w:r>
      <w:r w:rsidR="1845DED7" w:rsidRPr="003805E3">
        <w:rPr>
          <w:noProof/>
        </w:rPr>
        <w:t>January 2026</w:t>
      </w:r>
      <w:r w:rsidR="07F180B7" w:rsidRPr="003805E3">
        <w:rPr>
          <w:noProof/>
        </w:rPr>
        <w:t xml:space="preserve"> </w:t>
      </w:r>
      <w:r w:rsidRPr="003805E3">
        <w:rPr>
          <w:noProof/>
        </w:rPr>
        <w:t>workshop in Sofia</w:t>
      </w:r>
      <w:r w:rsidR="00B133A3" w:rsidRPr="003805E3">
        <w:rPr>
          <w:noProof/>
        </w:rPr>
        <w:t>,</w:t>
      </w:r>
      <w:r w:rsidRPr="003805E3">
        <w:rPr>
          <w:noProof/>
        </w:rPr>
        <w:t xml:space="preserve"> </w:t>
      </w:r>
      <w:bookmarkEnd w:id="5"/>
      <w:r w:rsidRPr="003805E3">
        <w:rPr>
          <w:noProof/>
        </w:rPr>
        <w:t xml:space="preserve">experts from EU Member States, regional organisations and research institutions </w:t>
      </w:r>
      <w:r w:rsidR="6286BE7F" w:rsidRPr="003805E3">
        <w:rPr>
          <w:noProof/>
        </w:rPr>
        <w:t>evaluated</w:t>
      </w:r>
      <w:r w:rsidRPr="003805E3">
        <w:rPr>
          <w:noProof/>
        </w:rPr>
        <w:t xml:space="preserve"> the potential </w:t>
      </w:r>
      <w:r w:rsidRPr="003805E3">
        <w:rPr>
          <w:bCs/>
          <w:noProof/>
        </w:rPr>
        <w:t>transfer of technological solutions and operational lessons learned to the Black Sea</w:t>
      </w:r>
      <w:r w:rsidRPr="003805E3">
        <w:rPr>
          <w:noProof/>
        </w:rPr>
        <w:t xml:space="preserve"> and other sea basins. </w:t>
      </w:r>
      <w:r w:rsidR="48CD8400" w:rsidRPr="003805E3">
        <w:rPr>
          <w:noProof/>
        </w:rPr>
        <w:t>The EU continued to support Ukraine</w:t>
      </w:r>
      <w:r w:rsidR="00EC56D5" w:rsidRPr="003805E3">
        <w:rPr>
          <w:noProof/>
        </w:rPr>
        <w:t xml:space="preserve"> </w:t>
      </w:r>
      <w:r w:rsidR="48CD8400" w:rsidRPr="003805E3">
        <w:rPr>
          <w:noProof/>
        </w:rPr>
        <w:t>in demining efforts with the handover in February 2026</w:t>
      </w:r>
      <w:r w:rsidR="00CB5306" w:rsidRPr="003805E3">
        <w:rPr>
          <w:noProof/>
        </w:rPr>
        <w:t xml:space="preserve"> </w:t>
      </w:r>
      <w:r w:rsidR="48CD8400" w:rsidRPr="003805E3">
        <w:rPr>
          <w:noProof/>
        </w:rPr>
        <w:t>of the fifth batch</w:t>
      </w:r>
      <w:r w:rsidR="00CB5306" w:rsidRPr="003805E3">
        <w:rPr>
          <w:noProof/>
        </w:rPr>
        <w:t xml:space="preserve"> </w:t>
      </w:r>
      <w:r w:rsidR="48CD8400" w:rsidRPr="003805E3">
        <w:rPr>
          <w:noProof/>
        </w:rPr>
        <w:t>of EU-trained</w:t>
      </w:r>
      <w:r w:rsidR="00CB5306" w:rsidRPr="003805E3">
        <w:rPr>
          <w:noProof/>
        </w:rPr>
        <w:t xml:space="preserve"> </w:t>
      </w:r>
      <w:r w:rsidR="48CD8400" w:rsidRPr="003805E3">
        <w:rPr>
          <w:noProof/>
        </w:rPr>
        <w:t>mine detection</w:t>
      </w:r>
      <w:r w:rsidR="00CB5306" w:rsidRPr="003805E3">
        <w:rPr>
          <w:noProof/>
        </w:rPr>
        <w:t xml:space="preserve"> </w:t>
      </w:r>
      <w:r w:rsidR="48CD8400" w:rsidRPr="003805E3">
        <w:rPr>
          <w:noProof/>
        </w:rPr>
        <w:t>dogs</w:t>
      </w:r>
      <w:r w:rsidR="00CB5306" w:rsidRPr="003805E3">
        <w:rPr>
          <w:noProof/>
        </w:rPr>
        <w:t xml:space="preserve"> </w:t>
      </w:r>
      <w:r w:rsidR="48CD8400" w:rsidRPr="003805E3">
        <w:rPr>
          <w:noProof/>
        </w:rPr>
        <w:t>to the Ukrainian authorities.</w:t>
      </w:r>
    </w:p>
    <w:p w14:paraId="6901D83B" w14:textId="77777777" w:rsidR="00821D91" w:rsidRPr="003805E3" w:rsidRDefault="00821D91" w:rsidP="00821D91">
      <w:pPr>
        <w:pStyle w:val="Heading2"/>
        <w:rPr>
          <w:noProof/>
        </w:rPr>
      </w:pPr>
      <w:r w:rsidRPr="003805E3">
        <w:rPr>
          <w:noProof/>
        </w:rPr>
        <w:t>Enhancing military mobility and dual use infrastructure</w:t>
      </w:r>
    </w:p>
    <w:p w14:paraId="21880FD6" w14:textId="729B55B1" w:rsidR="00821D91" w:rsidRPr="003805E3" w:rsidRDefault="0BFFAAD8" w:rsidP="00757858">
      <w:pPr>
        <w:pStyle w:val="LegalNumPar"/>
        <w:numPr>
          <w:ilvl w:val="0"/>
          <w:numId w:val="0"/>
        </w:numPr>
        <w:ind w:left="476"/>
        <w:rPr>
          <w:noProof/>
        </w:rPr>
      </w:pPr>
      <w:r w:rsidRPr="003805E3">
        <w:rPr>
          <w:noProof/>
        </w:rPr>
        <w:t>In November</w:t>
      </w:r>
      <w:r w:rsidR="61028133" w:rsidRPr="003805E3">
        <w:rPr>
          <w:noProof/>
        </w:rPr>
        <w:t xml:space="preserve"> 2025</w:t>
      </w:r>
      <w:r w:rsidRPr="003805E3">
        <w:rPr>
          <w:noProof/>
        </w:rPr>
        <w:t xml:space="preserve">, the Commission and </w:t>
      </w:r>
      <w:r w:rsidR="34BA9230" w:rsidRPr="003805E3">
        <w:rPr>
          <w:noProof/>
        </w:rPr>
        <w:t xml:space="preserve">the </w:t>
      </w:r>
      <w:r w:rsidRPr="003805E3">
        <w:rPr>
          <w:noProof/>
        </w:rPr>
        <w:t xml:space="preserve">High Representative presented the </w:t>
      </w:r>
      <w:r w:rsidRPr="003805E3">
        <w:rPr>
          <w:b/>
          <w:bCs/>
          <w:noProof/>
        </w:rPr>
        <w:t>Military Mobility Package</w:t>
      </w:r>
      <w:r w:rsidR="2A2623E7" w:rsidRPr="003805E3">
        <w:rPr>
          <w:b/>
          <w:bCs/>
          <w:noProof/>
        </w:rPr>
        <w:t> </w:t>
      </w:r>
      <w:r w:rsidR="2A2623E7" w:rsidRPr="003805E3">
        <w:rPr>
          <w:noProof/>
        </w:rPr>
        <w:t>(</w:t>
      </w:r>
      <w:r w:rsidR="0027765C" w:rsidRPr="003805E3">
        <w:rPr>
          <w:rStyle w:val="FootnoteReference"/>
          <w:noProof/>
        </w:rPr>
        <w:footnoteReference w:id="25"/>
      </w:r>
      <w:r w:rsidR="2A2623E7" w:rsidRPr="003805E3">
        <w:rPr>
          <w:noProof/>
        </w:rPr>
        <w:t>)</w:t>
      </w:r>
      <w:r w:rsidRPr="003805E3">
        <w:rPr>
          <w:noProof/>
        </w:rPr>
        <w:t>,</w:t>
      </w:r>
      <w:r w:rsidRPr="003805E3">
        <w:rPr>
          <w:b/>
          <w:bCs/>
          <w:noProof/>
        </w:rPr>
        <w:t xml:space="preserve"> </w:t>
      </w:r>
      <w:r w:rsidRPr="003805E3">
        <w:rPr>
          <w:noProof/>
        </w:rPr>
        <w:t>consisting of a Joint Communication</w:t>
      </w:r>
      <w:r w:rsidRPr="003805E3" w:rsidDel="008E4DFC">
        <w:rPr>
          <w:noProof/>
        </w:rPr>
        <w:t xml:space="preserve"> </w:t>
      </w:r>
      <w:r w:rsidRPr="003805E3">
        <w:rPr>
          <w:noProof/>
        </w:rPr>
        <w:t xml:space="preserve">and Regulation proposal aimed at ensuring the seamless movement of troops, equipment, and military assets across the EU. Together with Member States and supported by the EU Military Staff, the Commission identified 500 </w:t>
      </w:r>
      <w:r w:rsidR="00155B92" w:rsidRPr="003805E3">
        <w:rPr>
          <w:noProof/>
        </w:rPr>
        <w:t>‘</w:t>
      </w:r>
      <w:r w:rsidRPr="003805E3">
        <w:rPr>
          <w:noProof/>
        </w:rPr>
        <w:t>hotspot</w:t>
      </w:r>
      <w:r w:rsidR="00155B92" w:rsidRPr="003805E3">
        <w:rPr>
          <w:noProof/>
        </w:rPr>
        <w:t>’</w:t>
      </w:r>
      <w:r w:rsidRPr="003805E3">
        <w:rPr>
          <w:noProof/>
        </w:rPr>
        <w:t xml:space="preserve"> projects for urgent investment to bring the four priority military mobility corridors</w:t>
      </w:r>
      <w:r w:rsidR="76A2F581" w:rsidRPr="003805E3">
        <w:rPr>
          <w:noProof/>
        </w:rPr>
        <w:t> </w:t>
      </w:r>
      <w:r w:rsidR="417A0B0B" w:rsidRPr="003805E3">
        <w:rPr>
          <w:noProof/>
        </w:rPr>
        <w:t>(</w:t>
      </w:r>
      <w:r w:rsidR="00821D91" w:rsidRPr="003805E3">
        <w:rPr>
          <w:rStyle w:val="FootnoteReference"/>
          <w:noProof/>
        </w:rPr>
        <w:footnoteReference w:id="26"/>
      </w:r>
      <w:r w:rsidR="76A2F581" w:rsidRPr="003805E3">
        <w:rPr>
          <w:noProof/>
        </w:rPr>
        <w:t>)</w:t>
      </w:r>
      <w:r w:rsidRPr="003805E3">
        <w:rPr>
          <w:noProof/>
        </w:rPr>
        <w:t xml:space="preserve"> in line with </w:t>
      </w:r>
      <w:r w:rsidR="458D6FA0" w:rsidRPr="003805E3">
        <w:rPr>
          <w:noProof/>
        </w:rPr>
        <w:t>m</w:t>
      </w:r>
      <w:r w:rsidRPr="003805E3">
        <w:rPr>
          <w:noProof/>
        </w:rPr>
        <w:t xml:space="preserve">ilitary </w:t>
      </w:r>
      <w:r w:rsidR="458D6FA0" w:rsidRPr="003805E3">
        <w:rPr>
          <w:noProof/>
        </w:rPr>
        <w:t>r</w:t>
      </w:r>
      <w:r w:rsidRPr="003805E3">
        <w:rPr>
          <w:noProof/>
        </w:rPr>
        <w:t xml:space="preserve">equirements and make the network more resilient. These projects include reinforcing bridges, widening tunnels, and increasing capacity at ports and airports. The Commission coordinates with Member States to ensure investments are implemented swiftly and coherently along the corridors. </w:t>
      </w:r>
      <w:r w:rsidR="168BD95C" w:rsidRPr="003805E3">
        <w:rPr>
          <w:noProof/>
        </w:rPr>
        <w:t xml:space="preserve">This is </w:t>
      </w:r>
      <w:r w:rsidR="5BBEEBDA" w:rsidRPr="003805E3">
        <w:rPr>
          <w:noProof/>
        </w:rPr>
        <w:t>also</w:t>
      </w:r>
      <w:r w:rsidR="168BD95C" w:rsidRPr="003805E3">
        <w:rPr>
          <w:noProof/>
        </w:rPr>
        <w:t xml:space="preserve"> coherent with an emerging EU work strand to support dual use industries in Ukraine.</w:t>
      </w:r>
    </w:p>
    <w:p w14:paraId="7BD44939" w14:textId="7ED179A6" w:rsidR="00821D91" w:rsidRPr="003805E3" w:rsidRDefault="0BFFAAD8" w:rsidP="00757858">
      <w:pPr>
        <w:pStyle w:val="LegalNumPar"/>
        <w:numPr>
          <w:ilvl w:val="0"/>
          <w:numId w:val="0"/>
        </w:numPr>
        <w:ind w:left="476"/>
        <w:rPr>
          <w:noProof/>
        </w:rPr>
      </w:pPr>
      <w:r w:rsidRPr="003805E3">
        <w:rPr>
          <w:noProof/>
        </w:rPr>
        <w:t xml:space="preserve">Four of the nine TEN-T European Transport Corridors already extend into Ukraine and one into Moldova, with a first set of </w:t>
      </w:r>
      <w:r w:rsidRPr="003805E3">
        <w:rPr>
          <w:b/>
          <w:bCs/>
          <w:noProof/>
        </w:rPr>
        <w:t>important investments in dual-use infrastructure</w:t>
      </w:r>
      <w:r w:rsidRPr="003805E3">
        <w:rPr>
          <w:noProof/>
        </w:rPr>
        <w:t xml:space="preserve"> ongoing. In parallel, preparatory works are ongoing to deploy European nominal standard track gauge on the European Transport Corridors connecting Moldova and Ukraine to EU Member States.</w:t>
      </w:r>
    </w:p>
    <w:p w14:paraId="1A0A10A9" w14:textId="77777777" w:rsidR="00821D91" w:rsidRPr="003805E3" w:rsidRDefault="00821D91" w:rsidP="00821D91">
      <w:pPr>
        <w:pStyle w:val="Heading2"/>
        <w:spacing w:before="120" w:after="120"/>
        <w:rPr>
          <w:noProof/>
        </w:rPr>
      </w:pPr>
      <w:bookmarkStart w:id="6" w:name="_Hlk225860164"/>
      <w:r w:rsidRPr="003805E3">
        <w:rPr>
          <w:noProof/>
        </w:rPr>
        <w:t>Countering hybrid threats</w:t>
      </w:r>
    </w:p>
    <w:p w14:paraId="0F2DEE1A" w14:textId="0C4913E3" w:rsidR="00821D91" w:rsidRPr="003805E3" w:rsidRDefault="00821D91" w:rsidP="0063146B">
      <w:pPr>
        <w:pStyle w:val="LegalNumPar"/>
        <w:numPr>
          <w:ilvl w:val="0"/>
          <w:numId w:val="0"/>
        </w:numPr>
        <w:ind w:left="476"/>
        <w:rPr>
          <w:noProof/>
        </w:rPr>
      </w:pPr>
      <w:r w:rsidRPr="003805E3">
        <w:rPr>
          <w:noProof/>
        </w:rPr>
        <w:t>The security landscape of the Black Sea region is also defined by an unprecedented surge in hybrid threats. Russia has continued to deploy multifaceted tool</w:t>
      </w:r>
      <w:r w:rsidR="008E153E" w:rsidRPr="003805E3">
        <w:rPr>
          <w:noProof/>
        </w:rPr>
        <w:t>s</w:t>
      </w:r>
      <w:r w:rsidRPr="003805E3">
        <w:rPr>
          <w:noProof/>
        </w:rPr>
        <w:t xml:space="preserve"> designed to</w:t>
      </w:r>
      <w:r w:rsidR="00F62489" w:rsidRPr="003805E3">
        <w:rPr>
          <w:noProof/>
        </w:rPr>
        <w:t xml:space="preserve"> </w:t>
      </w:r>
      <w:r w:rsidRPr="003805E3">
        <w:rPr>
          <w:noProof/>
        </w:rPr>
        <w:t>destabilise democratic processes, erode public trust, degrade critical infrastructure</w:t>
      </w:r>
      <w:r w:rsidR="00B257B3" w:rsidRPr="003805E3">
        <w:rPr>
          <w:noProof/>
        </w:rPr>
        <w:t>, probe vulnerabilities and test responses</w:t>
      </w:r>
      <w:r w:rsidRPr="003805E3">
        <w:rPr>
          <w:noProof/>
        </w:rPr>
        <w:t xml:space="preserve">. </w:t>
      </w:r>
    </w:p>
    <w:p w14:paraId="70141297" w14:textId="62A721F7" w:rsidR="00821D91" w:rsidRPr="003805E3" w:rsidRDefault="0BFFAAD8" w:rsidP="0063146B">
      <w:pPr>
        <w:pStyle w:val="LegalNumPar"/>
        <w:numPr>
          <w:ilvl w:val="0"/>
          <w:numId w:val="0"/>
        </w:numPr>
        <w:ind w:left="476"/>
        <w:rPr>
          <w:noProof/>
        </w:rPr>
      </w:pPr>
      <w:r w:rsidRPr="003805E3">
        <w:rPr>
          <w:noProof/>
        </w:rPr>
        <w:t>The Union remains resolute in imposing costs on malign actors through the sanction</w:t>
      </w:r>
      <w:r w:rsidR="2A760CBC" w:rsidRPr="003805E3">
        <w:rPr>
          <w:noProof/>
        </w:rPr>
        <w:t>s</w:t>
      </w:r>
      <w:r w:rsidRPr="003805E3">
        <w:rPr>
          <w:noProof/>
        </w:rPr>
        <w:t xml:space="preserve"> regime</w:t>
      </w:r>
      <w:r w:rsidR="00580C24" w:rsidRPr="003805E3">
        <w:rPr>
          <w:noProof/>
        </w:rPr>
        <w:t> (</w:t>
      </w:r>
      <w:r w:rsidR="00580C24" w:rsidRPr="003805E3">
        <w:rPr>
          <w:rStyle w:val="FootnoteReference"/>
          <w:noProof/>
        </w:rPr>
        <w:footnoteReference w:id="27"/>
      </w:r>
      <w:r w:rsidR="00580C24" w:rsidRPr="003805E3">
        <w:rPr>
          <w:noProof/>
        </w:rPr>
        <w:t>)</w:t>
      </w:r>
      <w:r w:rsidR="00537D2F" w:rsidRPr="003805E3">
        <w:rPr>
          <w:noProof/>
        </w:rPr>
        <w:t xml:space="preserve"> </w:t>
      </w:r>
      <w:r w:rsidR="3EF43F2F" w:rsidRPr="003805E3">
        <w:rPr>
          <w:noProof/>
        </w:rPr>
        <w:t>against</w:t>
      </w:r>
      <w:r w:rsidRPr="003805E3">
        <w:rPr>
          <w:noProof/>
        </w:rPr>
        <w:t xml:space="preserve"> Russia’s destabili</w:t>
      </w:r>
      <w:r w:rsidR="00AE6560" w:rsidRPr="003805E3">
        <w:rPr>
          <w:noProof/>
        </w:rPr>
        <w:t>s</w:t>
      </w:r>
      <w:r w:rsidR="2F218952" w:rsidRPr="003805E3">
        <w:rPr>
          <w:noProof/>
        </w:rPr>
        <w:t>ing</w:t>
      </w:r>
      <w:r w:rsidRPr="003805E3">
        <w:rPr>
          <w:noProof/>
        </w:rPr>
        <w:t xml:space="preserve"> activities. As of </w:t>
      </w:r>
      <w:r w:rsidR="658C0B00" w:rsidRPr="003805E3">
        <w:rPr>
          <w:noProof/>
        </w:rPr>
        <w:t>April</w:t>
      </w:r>
      <w:r w:rsidRPr="003805E3">
        <w:rPr>
          <w:noProof/>
        </w:rPr>
        <w:t xml:space="preserve"> 2026, the Council has expanded restrictive measures to include 69 individuals and </w:t>
      </w:r>
      <w:r w:rsidR="658C0B00" w:rsidRPr="003805E3">
        <w:rPr>
          <w:noProof/>
        </w:rPr>
        <w:t>19</w:t>
      </w:r>
      <w:r w:rsidRPr="003805E3">
        <w:rPr>
          <w:noProof/>
        </w:rPr>
        <w:t xml:space="preserve"> entities identified for </w:t>
      </w:r>
      <w:r w:rsidR="090C91BE" w:rsidRPr="003805E3">
        <w:rPr>
          <w:noProof/>
        </w:rPr>
        <w:t xml:space="preserve">their </w:t>
      </w:r>
      <w:r w:rsidRPr="003805E3">
        <w:rPr>
          <w:noProof/>
        </w:rPr>
        <w:t xml:space="preserve">roles in large-scale information manipulation. Additionally, the </w:t>
      </w:r>
      <w:r w:rsidRPr="003805E3">
        <w:rPr>
          <w:b/>
          <w:bCs/>
          <w:noProof/>
        </w:rPr>
        <w:t>EU Cyber Sanctions</w:t>
      </w:r>
      <w:r w:rsidRPr="003805E3">
        <w:rPr>
          <w:noProof/>
        </w:rPr>
        <w:t xml:space="preserve"> </w:t>
      </w:r>
      <w:r w:rsidRPr="003805E3">
        <w:rPr>
          <w:b/>
          <w:bCs/>
          <w:noProof/>
        </w:rPr>
        <w:t>Regime</w:t>
      </w:r>
      <w:r w:rsidR="76A2F581" w:rsidRPr="003805E3">
        <w:rPr>
          <w:noProof/>
        </w:rPr>
        <w:t> </w:t>
      </w:r>
      <w:r w:rsidR="7D9AC916" w:rsidRPr="003805E3">
        <w:rPr>
          <w:noProof/>
        </w:rPr>
        <w:t>(</w:t>
      </w:r>
      <w:r w:rsidR="00821D91" w:rsidRPr="003805E3">
        <w:rPr>
          <w:rStyle w:val="FootnoteReference"/>
          <w:noProof/>
        </w:rPr>
        <w:footnoteReference w:id="28"/>
      </w:r>
      <w:r w:rsidR="76A2F581" w:rsidRPr="003805E3">
        <w:rPr>
          <w:noProof/>
        </w:rPr>
        <w:t>)</w:t>
      </w:r>
      <w:r w:rsidRPr="003805E3">
        <w:rPr>
          <w:noProof/>
        </w:rPr>
        <w:t xml:space="preserve"> </w:t>
      </w:r>
      <w:r w:rsidR="7528E5BF" w:rsidRPr="003805E3">
        <w:rPr>
          <w:noProof/>
        </w:rPr>
        <w:t>is</w:t>
      </w:r>
      <w:r w:rsidRPr="003805E3">
        <w:rPr>
          <w:noProof/>
        </w:rPr>
        <w:t xml:space="preserve"> rigorously enforced, with restrictive measures currently applied to 19 individuals and </w:t>
      </w:r>
      <w:r w:rsidR="5530CCE9" w:rsidRPr="003805E3">
        <w:rPr>
          <w:noProof/>
        </w:rPr>
        <w:t>7</w:t>
      </w:r>
      <w:r w:rsidR="63C7D4CB" w:rsidRPr="003805E3">
        <w:rPr>
          <w:noProof/>
        </w:rPr>
        <w:t>4</w:t>
      </w:r>
      <w:r w:rsidRPr="003805E3">
        <w:rPr>
          <w:noProof/>
        </w:rPr>
        <w:t xml:space="preserve"> entities. </w:t>
      </w:r>
    </w:p>
    <w:p w14:paraId="7DCC96E1" w14:textId="1ACE762B" w:rsidR="00821D91" w:rsidRPr="003805E3" w:rsidRDefault="57E03096" w:rsidP="0063146B">
      <w:pPr>
        <w:pStyle w:val="LegalNumPar"/>
        <w:numPr>
          <w:ilvl w:val="0"/>
          <w:numId w:val="0"/>
        </w:numPr>
        <w:spacing w:before="120" w:after="120"/>
        <w:ind w:left="476"/>
        <w:rPr>
          <w:noProof/>
        </w:rPr>
      </w:pPr>
      <w:r w:rsidRPr="003805E3">
        <w:rPr>
          <w:noProof/>
        </w:rPr>
        <w:t xml:space="preserve">The EU also adapted its response mechanisms to the evolving threat landscape and to </w:t>
      </w:r>
      <w:r w:rsidRPr="003805E3">
        <w:rPr>
          <w:b/>
          <w:bCs/>
          <w:noProof/>
        </w:rPr>
        <w:t>counter hostile operations meant to undermine the electoral integrity</w:t>
      </w:r>
      <w:r w:rsidRPr="003805E3">
        <w:rPr>
          <w:noProof/>
        </w:rPr>
        <w:t xml:space="preserve"> and democratic processes. In Moldova, the EU </w:t>
      </w:r>
      <w:r w:rsidR="002940AA" w:rsidRPr="003805E3">
        <w:rPr>
          <w:noProof/>
        </w:rPr>
        <w:t>is</w:t>
      </w:r>
      <w:r w:rsidRPr="003805E3">
        <w:rPr>
          <w:noProof/>
        </w:rPr>
        <w:t xml:space="preserve"> supporting</w:t>
      </w:r>
      <w:r w:rsidR="00934549" w:rsidRPr="003805E3">
        <w:rPr>
          <w:noProof/>
        </w:rPr>
        <w:t xml:space="preserve"> </w:t>
      </w:r>
      <w:r w:rsidRPr="003805E3">
        <w:rPr>
          <w:noProof/>
        </w:rPr>
        <w:t>the country’s efforts to protect its democratic processes from Russia’s interference. The EU</w:t>
      </w:r>
      <w:r w:rsidR="00407367" w:rsidRPr="003805E3">
        <w:rPr>
          <w:noProof/>
        </w:rPr>
        <w:t xml:space="preserve"> </w:t>
      </w:r>
      <w:r w:rsidRPr="003805E3" w:rsidDel="00407367">
        <w:rPr>
          <w:noProof/>
        </w:rPr>
        <w:t xml:space="preserve">has been </w:t>
      </w:r>
      <w:r w:rsidRPr="003805E3">
        <w:rPr>
          <w:noProof/>
        </w:rPr>
        <w:t xml:space="preserve">also actively </w:t>
      </w:r>
      <w:r w:rsidRPr="003805E3" w:rsidDel="00407367">
        <w:rPr>
          <w:noProof/>
        </w:rPr>
        <w:t xml:space="preserve">strengthening its </w:t>
      </w:r>
      <w:r w:rsidRPr="003805E3">
        <w:rPr>
          <w:noProof/>
        </w:rPr>
        <w:t>support</w:t>
      </w:r>
      <w:r w:rsidRPr="003805E3" w:rsidDel="00407367">
        <w:rPr>
          <w:noProof/>
        </w:rPr>
        <w:t xml:space="preserve"> </w:t>
      </w:r>
      <w:r w:rsidR="00442AF1" w:rsidRPr="003805E3">
        <w:rPr>
          <w:noProof/>
        </w:rPr>
        <w:t xml:space="preserve">to democratic and institutional resilience in </w:t>
      </w:r>
      <w:r w:rsidRPr="003805E3">
        <w:rPr>
          <w:noProof/>
        </w:rPr>
        <w:t xml:space="preserve">Armenia </w:t>
      </w:r>
      <w:r w:rsidR="00442AF1" w:rsidRPr="003805E3">
        <w:rPr>
          <w:noProof/>
        </w:rPr>
        <w:t>ahead of the</w:t>
      </w:r>
      <w:r w:rsidRPr="003805E3">
        <w:rPr>
          <w:noProof/>
        </w:rPr>
        <w:t xml:space="preserve"> </w:t>
      </w:r>
      <w:r w:rsidR="008C5181" w:rsidRPr="003805E3">
        <w:rPr>
          <w:noProof/>
        </w:rPr>
        <w:t>June elections</w:t>
      </w:r>
      <w:r w:rsidRPr="003805E3">
        <w:rPr>
          <w:noProof/>
        </w:rPr>
        <w:t>.</w:t>
      </w:r>
      <w:r w:rsidR="1EAB8684" w:rsidRPr="003805E3">
        <w:rPr>
          <w:noProof/>
        </w:rPr>
        <w:t xml:space="preserve"> A </w:t>
      </w:r>
      <w:r w:rsidR="008C5181" w:rsidRPr="003805E3">
        <w:rPr>
          <w:noProof/>
        </w:rPr>
        <w:t>key</w:t>
      </w:r>
      <w:r w:rsidR="1EAB8684" w:rsidRPr="003805E3">
        <w:rPr>
          <w:noProof/>
        </w:rPr>
        <w:t xml:space="preserve"> achievement was the deployment of EU Hybrid Rapid Response Teams (HRRT) in both cases, providing short-term tailored technical and strategic advisory support to national authorities regarding strengthening electoral integrity.</w:t>
      </w:r>
    </w:p>
    <w:p w14:paraId="0D0EF92E" w14:textId="1AD34C7C" w:rsidR="000875E1" w:rsidRPr="003805E3" w:rsidRDefault="00821D91" w:rsidP="00E9690E">
      <w:pPr>
        <w:pStyle w:val="LegalNumPar"/>
        <w:numPr>
          <w:ilvl w:val="0"/>
          <w:numId w:val="0"/>
        </w:numPr>
        <w:spacing w:before="120" w:after="120"/>
        <w:ind w:left="476"/>
        <w:rPr>
          <w:noProof/>
        </w:rPr>
      </w:pPr>
      <w:r w:rsidRPr="003805E3">
        <w:rPr>
          <w:noProof/>
        </w:rPr>
        <w:t xml:space="preserve">Direct support for Black Sea partner countries via </w:t>
      </w:r>
      <w:r w:rsidRPr="003805E3">
        <w:rPr>
          <w:b/>
          <w:bCs/>
          <w:noProof/>
        </w:rPr>
        <w:t xml:space="preserve">Common Security and Defence Policy (CSDP) missions </w:t>
      </w:r>
      <w:r w:rsidRPr="003805E3">
        <w:rPr>
          <w:noProof/>
        </w:rPr>
        <w:t>remains a primary vehicle for resilience building</w:t>
      </w:r>
      <w:r w:rsidR="00F54919" w:rsidRPr="003805E3">
        <w:rPr>
          <w:noProof/>
        </w:rPr>
        <w:t>, while contributing to regional security</w:t>
      </w:r>
      <w:r w:rsidRPr="003805E3">
        <w:rPr>
          <w:noProof/>
        </w:rPr>
        <w:t xml:space="preserve">. </w:t>
      </w:r>
      <w:r w:rsidR="6EC8259F" w:rsidRPr="003805E3">
        <w:rPr>
          <w:noProof/>
        </w:rPr>
        <w:t xml:space="preserve">The EU Partnership Mission in Moldova </w:t>
      </w:r>
      <w:r w:rsidRPr="003805E3">
        <w:rPr>
          <w:noProof/>
        </w:rPr>
        <w:t>support</w:t>
      </w:r>
      <w:r w:rsidR="1256B363" w:rsidRPr="003805E3">
        <w:rPr>
          <w:noProof/>
        </w:rPr>
        <w:t>ed</w:t>
      </w:r>
      <w:r w:rsidRPr="003805E3">
        <w:rPr>
          <w:noProof/>
        </w:rPr>
        <w:t xml:space="preserve"> Moldovan authorities’ efforts to ensure democratic integrity during the 2025 elections</w:t>
      </w:r>
      <w:r w:rsidR="2944F242" w:rsidRPr="003805E3">
        <w:rPr>
          <w:noProof/>
        </w:rPr>
        <w:t xml:space="preserve"> and</w:t>
      </w:r>
      <w:r w:rsidRPr="003805E3">
        <w:rPr>
          <w:noProof/>
        </w:rPr>
        <w:t xml:space="preserve"> continues to focus on long-term institutional capacity building in view of strengthening Moldova’s resilience. Similarly, the EUAM in Ukraine is expanding its support to Ukrainian authorities to counter</w:t>
      </w:r>
      <w:r w:rsidRPr="003805E3">
        <w:rPr>
          <w:noProof/>
          <w:szCs w:val="24"/>
        </w:rPr>
        <w:t xml:space="preserve"> hybrid threats in line with evolving needs</w:t>
      </w:r>
      <w:r w:rsidR="6FC58593" w:rsidRPr="003805E3">
        <w:rPr>
          <w:noProof/>
          <w:szCs w:val="24"/>
        </w:rPr>
        <w:t xml:space="preserve">, </w:t>
      </w:r>
      <w:r w:rsidR="224DB60E" w:rsidRPr="003805E3">
        <w:rPr>
          <w:noProof/>
          <w:szCs w:val="24"/>
        </w:rPr>
        <w:t>including in the maritime domain</w:t>
      </w:r>
      <w:r w:rsidR="6FC58593" w:rsidRPr="003805E3">
        <w:rPr>
          <w:noProof/>
          <w:szCs w:val="24"/>
        </w:rPr>
        <w:t xml:space="preserve"> through </w:t>
      </w:r>
      <w:r w:rsidR="34FE465A" w:rsidRPr="003805E3">
        <w:rPr>
          <w:rFonts w:eastAsia="Aptos"/>
          <w:noProof/>
          <w:szCs w:val="24"/>
        </w:rPr>
        <w:t xml:space="preserve">supporting the development of </w:t>
      </w:r>
      <w:r w:rsidR="6FC58593" w:rsidRPr="003805E3">
        <w:rPr>
          <w:noProof/>
          <w:szCs w:val="24"/>
        </w:rPr>
        <w:t>the</w:t>
      </w:r>
      <w:r w:rsidR="6FC58593" w:rsidRPr="003805E3">
        <w:rPr>
          <w:noProof/>
        </w:rPr>
        <w:t xml:space="preserve"> Joint Maritime Security Centre (JMSC).</w:t>
      </w:r>
      <w:r w:rsidR="00C52C9F" w:rsidRPr="003805E3">
        <w:rPr>
          <w:noProof/>
        </w:rPr>
        <w:t xml:space="preserve"> </w:t>
      </w:r>
      <w:r w:rsidR="5BB56856" w:rsidRPr="003805E3">
        <w:rPr>
          <w:noProof/>
        </w:rPr>
        <w:t>E</w:t>
      </w:r>
      <w:r w:rsidR="1379F7BC" w:rsidRPr="003805E3">
        <w:rPr>
          <w:noProof/>
        </w:rPr>
        <w:t xml:space="preserve">UAM Ukraine provided specific expertise on </w:t>
      </w:r>
      <w:r w:rsidR="1379F7BC" w:rsidRPr="003805E3">
        <w:rPr>
          <w:b/>
          <w:bCs/>
          <w:noProof/>
        </w:rPr>
        <w:t>maritime cybersecurity</w:t>
      </w:r>
      <w:r w:rsidR="1379F7BC" w:rsidRPr="003805E3">
        <w:rPr>
          <w:noProof/>
        </w:rPr>
        <w:t xml:space="preserve"> in the Black Sea and the Danube Corridor</w:t>
      </w:r>
      <w:r w:rsidR="1379F7BC" w:rsidRPr="003805E3">
        <w:rPr>
          <w:b/>
          <w:bCs/>
          <w:noProof/>
        </w:rPr>
        <w:t xml:space="preserve"> </w:t>
      </w:r>
      <w:r w:rsidR="1379F7BC" w:rsidRPr="003805E3">
        <w:rPr>
          <w:noProof/>
        </w:rPr>
        <w:t xml:space="preserve">during the second </w:t>
      </w:r>
      <w:r w:rsidR="769E8B63" w:rsidRPr="003805E3">
        <w:rPr>
          <w:noProof/>
        </w:rPr>
        <w:t>f</w:t>
      </w:r>
      <w:r w:rsidR="1379F7BC" w:rsidRPr="003805E3">
        <w:rPr>
          <w:noProof/>
        </w:rPr>
        <w:t xml:space="preserve">orum </w:t>
      </w:r>
      <w:r w:rsidR="1379F7BC" w:rsidRPr="003805E3">
        <w:rPr>
          <w:i/>
          <w:iCs/>
          <w:noProof/>
        </w:rPr>
        <w:t xml:space="preserve">Rebuilding Ukraine </w:t>
      </w:r>
      <w:r w:rsidR="1379F7BC" w:rsidRPr="003805E3">
        <w:rPr>
          <w:noProof/>
        </w:rPr>
        <w:t>in December 2025.</w:t>
      </w:r>
      <w:r w:rsidR="004932AE" w:rsidRPr="003805E3">
        <w:rPr>
          <w:noProof/>
        </w:rPr>
        <w:t xml:space="preserve"> </w:t>
      </w:r>
    </w:p>
    <w:p w14:paraId="4D1A1F12" w14:textId="0CCA3313" w:rsidR="00821D91" w:rsidRPr="003805E3" w:rsidRDefault="11ABF841" w:rsidP="00757858">
      <w:pPr>
        <w:pStyle w:val="LegalNumPar"/>
        <w:numPr>
          <w:ilvl w:val="0"/>
          <w:numId w:val="0"/>
        </w:numPr>
        <w:spacing w:before="120" w:after="120"/>
        <w:ind w:left="476"/>
        <w:rPr>
          <w:noProof/>
        </w:rPr>
      </w:pPr>
      <w:r w:rsidRPr="003805E3">
        <w:rPr>
          <w:noProof/>
        </w:rPr>
        <w:t xml:space="preserve">The </w:t>
      </w:r>
      <w:r w:rsidRPr="003805E3">
        <w:rPr>
          <w:b/>
          <w:bCs/>
          <w:noProof/>
        </w:rPr>
        <w:t>EU Partnership Mission in Armenia</w:t>
      </w:r>
      <w:r w:rsidRPr="003805E3">
        <w:rPr>
          <w:noProof/>
        </w:rPr>
        <w:t xml:space="preserve"> is the newest civilian EU</w:t>
      </w:r>
      <w:r w:rsidR="00155B92" w:rsidRPr="003805E3">
        <w:rPr>
          <w:noProof/>
        </w:rPr>
        <w:t> </w:t>
      </w:r>
      <w:r w:rsidRPr="003805E3">
        <w:rPr>
          <w:noProof/>
        </w:rPr>
        <w:t>CSDP mission</w:t>
      </w:r>
      <w:r w:rsidR="0016674B" w:rsidRPr="003805E3">
        <w:rPr>
          <w:noProof/>
        </w:rPr>
        <w:t> (</w:t>
      </w:r>
      <w:r w:rsidR="0016674B" w:rsidRPr="003805E3">
        <w:rPr>
          <w:rStyle w:val="FootnoteReference"/>
          <w:noProof/>
        </w:rPr>
        <w:footnoteReference w:id="29"/>
      </w:r>
      <w:r w:rsidR="0016674B" w:rsidRPr="003805E3">
        <w:rPr>
          <w:noProof/>
        </w:rPr>
        <w:t>)</w:t>
      </w:r>
      <w:r w:rsidRPr="003805E3">
        <w:rPr>
          <w:noProof/>
        </w:rPr>
        <w:t>, established on 21 April 2026 with the aim to enhance the country’s democratic resilience and its ability to manage crisis in the long term. The mission will support Armenia facing multi-layered threats such as Foreign Information Manipulation and Interference (FIMI), cyber-attacks and illicit financial flows. (</w:t>
      </w:r>
      <w:r w:rsidR="004932AE" w:rsidRPr="003805E3">
        <w:rPr>
          <w:rStyle w:val="FootnoteReference"/>
          <w:noProof/>
          <w:szCs w:val="24"/>
        </w:rPr>
        <w:footnoteReference w:id="30"/>
      </w:r>
      <w:r w:rsidRPr="003805E3">
        <w:rPr>
          <w:noProof/>
        </w:rPr>
        <w:t>)</w:t>
      </w:r>
    </w:p>
    <w:p w14:paraId="305C2004" w14:textId="5C49B32E" w:rsidR="00821D91" w:rsidRPr="003805E3" w:rsidRDefault="0BFFAAD8" w:rsidP="00757858">
      <w:pPr>
        <w:pStyle w:val="LegalNumPar"/>
        <w:numPr>
          <w:ilvl w:val="0"/>
          <w:numId w:val="0"/>
        </w:numPr>
        <w:spacing w:before="120" w:after="120"/>
        <w:ind w:left="476"/>
        <w:rPr>
          <w:noProof/>
        </w:rPr>
      </w:pPr>
      <w:r w:rsidRPr="003805E3">
        <w:rPr>
          <w:noProof/>
        </w:rPr>
        <w:t xml:space="preserve">The </w:t>
      </w:r>
      <w:r w:rsidRPr="003805E3">
        <w:rPr>
          <w:b/>
          <w:bCs/>
          <w:noProof/>
        </w:rPr>
        <w:t>CyberEast+ regional initiative</w:t>
      </w:r>
      <w:r w:rsidRPr="003805E3">
        <w:rPr>
          <w:noProof/>
        </w:rPr>
        <w:t xml:space="preserve"> continued to </w:t>
      </w:r>
      <w:r w:rsidR="004F2552" w:rsidRPr="003805E3">
        <w:rPr>
          <w:noProof/>
        </w:rPr>
        <w:t xml:space="preserve">strengthen </w:t>
      </w:r>
      <w:r w:rsidRPr="003805E3">
        <w:rPr>
          <w:noProof/>
        </w:rPr>
        <w:t xml:space="preserve">cyber resilience in the Black </w:t>
      </w:r>
      <w:r w:rsidR="46874784" w:rsidRPr="003805E3">
        <w:rPr>
          <w:noProof/>
        </w:rPr>
        <w:t>S</w:t>
      </w:r>
      <w:r w:rsidRPr="003805E3">
        <w:rPr>
          <w:noProof/>
        </w:rPr>
        <w:t xml:space="preserve">ea and Eastern Partnership countries, </w:t>
      </w:r>
      <w:r w:rsidR="00573D6B" w:rsidRPr="003805E3">
        <w:rPr>
          <w:noProof/>
        </w:rPr>
        <w:t xml:space="preserve">by </w:t>
      </w:r>
      <w:r w:rsidRPr="003805E3">
        <w:rPr>
          <w:noProof/>
        </w:rPr>
        <w:t>supporting alignment with the NIS2 Directive</w:t>
      </w:r>
      <w:r w:rsidR="59C677E6" w:rsidRPr="003805E3">
        <w:rPr>
          <w:noProof/>
        </w:rPr>
        <w:t> (</w:t>
      </w:r>
      <w:r w:rsidR="00CD681D" w:rsidRPr="003805E3">
        <w:rPr>
          <w:rStyle w:val="FootnoteReference"/>
          <w:noProof/>
        </w:rPr>
        <w:footnoteReference w:id="31"/>
      </w:r>
      <w:r w:rsidR="59C677E6" w:rsidRPr="003805E3">
        <w:rPr>
          <w:noProof/>
        </w:rPr>
        <w:t>)</w:t>
      </w:r>
      <w:r w:rsidR="00E53D05" w:rsidRPr="003805E3">
        <w:rPr>
          <w:noProof/>
        </w:rPr>
        <w:t>,</w:t>
      </w:r>
      <w:r w:rsidR="00042192" w:rsidRPr="003805E3">
        <w:rPr>
          <w:noProof/>
        </w:rPr>
        <w:t xml:space="preserve"> </w:t>
      </w:r>
      <w:r w:rsidRPr="003805E3">
        <w:rPr>
          <w:noProof/>
        </w:rPr>
        <w:t xml:space="preserve">delivering tailored training and capacity building, organising simulation exercises and workshops to counter cyber threats, disinformation and </w:t>
      </w:r>
      <w:r w:rsidR="5F3BD2A3" w:rsidRPr="003805E3">
        <w:rPr>
          <w:noProof/>
        </w:rPr>
        <w:t>Foreign Information Manipulation</w:t>
      </w:r>
      <w:r w:rsidR="0EDF54CB" w:rsidRPr="003805E3">
        <w:rPr>
          <w:noProof/>
        </w:rPr>
        <w:t xml:space="preserve"> and interference</w:t>
      </w:r>
      <w:r w:rsidR="5F3BD2A3" w:rsidRPr="003805E3">
        <w:rPr>
          <w:noProof/>
        </w:rPr>
        <w:t xml:space="preserve"> </w:t>
      </w:r>
      <w:r w:rsidR="0EDF54CB" w:rsidRPr="003805E3">
        <w:rPr>
          <w:noProof/>
        </w:rPr>
        <w:t>(</w:t>
      </w:r>
      <w:r w:rsidRPr="003805E3">
        <w:rPr>
          <w:noProof/>
        </w:rPr>
        <w:t>FIMI</w:t>
      </w:r>
      <w:r w:rsidR="0EDF54CB" w:rsidRPr="003805E3">
        <w:rPr>
          <w:noProof/>
        </w:rPr>
        <w:t>)</w:t>
      </w:r>
      <w:r w:rsidRPr="003805E3">
        <w:rPr>
          <w:noProof/>
        </w:rPr>
        <w:t>, including in electoral contexts.</w:t>
      </w:r>
    </w:p>
    <w:p w14:paraId="7B076EAB" w14:textId="40F4147F" w:rsidR="00821D91" w:rsidRPr="003805E3" w:rsidRDefault="0BFFAAD8" w:rsidP="00757858">
      <w:pPr>
        <w:pStyle w:val="LegalNumPar"/>
        <w:numPr>
          <w:ilvl w:val="0"/>
          <w:numId w:val="0"/>
        </w:numPr>
        <w:ind w:left="476"/>
        <w:rPr>
          <w:noProof/>
        </w:rPr>
      </w:pPr>
      <w:r w:rsidRPr="003805E3">
        <w:rPr>
          <w:noProof/>
        </w:rPr>
        <w:t xml:space="preserve">In </w:t>
      </w:r>
      <w:r w:rsidRPr="003805E3">
        <w:rPr>
          <w:b/>
          <w:bCs/>
          <w:noProof/>
        </w:rPr>
        <w:t>Armenia</w:t>
      </w:r>
      <w:r w:rsidRPr="003805E3">
        <w:rPr>
          <w:noProof/>
        </w:rPr>
        <w:t xml:space="preserve">, the EU organised a series of workshops and TAIEX </w:t>
      </w:r>
      <w:r w:rsidR="7530AA79" w:rsidRPr="003805E3">
        <w:rPr>
          <w:noProof/>
        </w:rPr>
        <w:t xml:space="preserve">events </w:t>
      </w:r>
      <w:r w:rsidRPr="003805E3">
        <w:rPr>
          <w:noProof/>
        </w:rPr>
        <w:t xml:space="preserve">for representatives of state institutions and stepped up its support to local civil society and independent media in their efforts to counter FIMI. </w:t>
      </w:r>
      <w:r w:rsidR="4194B352" w:rsidRPr="003805E3">
        <w:rPr>
          <w:noProof/>
        </w:rPr>
        <w:t xml:space="preserve"> </w:t>
      </w:r>
    </w:p>
    <w:p w14:paraId="2A5CA3CD" w14:textId="6EC3212E" w:rsidR="00A973B8" w:rsidRPr="003805E3" w:rsidRDefault="0BFFAAD8" w:rsidP="00913946">
      <w:pPr>
        <w:pStyle w:val="LegalNumPar"/>
        <w:numPr>
          <w:ilvl w:val="0"/>
          <w:numId w:val="0"/>
        </w:numPr>
        <w:ind w:left="476"/>
        <w:rPr>
          <w:noProof/>
        </w:rPr>
      </w:pPr>
      <w:r w:rsidRPr="003805E3">
        <w:rPr>
          <w:noProof/>
        </w:rPr>
        <w:t xml:space="preserve">At the </w:t>
      </w:r>
      <w:r w:rsidR="27D89DC0" w:rsidRPr="003805E3">
        <w:rPr>
          <w:noProof/>
        </w:rPr>
        <w:t>December</w:t>
      </w:r>
      <w:r w:rsidRPr="003805E3">
        <w:rPr>
          <w:noProof/>
        </w:rPr>
        <w:t xml:space="preserve"> EU-Armenia Partnership Council</w:t>
      </w:r>
      <w:r w:rsidR="78F8CA6E" w:rsidRPr="003805E3">
        <w:rPr>
          <w:noProof/>
        </w:rPr>
        <w:t> (</w:t>
      </w:r>
      <w:r w:rsidR="007F5800" w:rsidRPr="003805E3">
        <w:rPr>
          <w:rStyle w:val="FootnoteReference"/>
          <w:noProof/>
        </w:rPr>
        <w:footnoteReference w:id="32"/>
      </w:r>
      <w:r w:rsidR="78F8CA6E" w:rsidRPr="003805E3">
        <w:rPr>
          <w:noProof/>
        </w:rPr>
        <w:t>)</w:t>
      </w:r>
      <w:r w:rsidRPr="003805E3">
        <w:rPr>
          <w:noProof/>
        </w:rPr>
        <w:t xml:space="preserve">, a </w:t>
      </w:r>
      <w:r w:rsidRPr="003805E3">
        <w:rPr>
          <w:b/>
          <w:bCs/>
          <w:noProof/>
        </w:rPr>
        <w:t>new regional initiative</w:t>
      </w:r>
      <w:r w:rsidRPr="003805E3">
        <w:rPr>
          <w:noProof/>
        </w:rPr>
        <w:t xml:space="preserve"> was </w:t>
      </w:r>
      <w:r w:rsidR="5803BE89" w:rsidRPr="003805E3">
        <w:rPr>
          <w:noProof/>
        </w:rPr>
        <w:t>launched</w:t>
      </w:r>
      <w:r w:rsidRPr="003805E3">
        <w:rPr>
          <w:noProof/>
        </w:rPr>
        <w:t xml:space="preserve"> to counter FIMI and disinformation in the Eastern neighbourhood </w:t>
      </w:r>
      <w:r w:rsidR="5D684C90" w:rsidRPr="003805E3">
        <w:rPr>
          <w:noProof/>
        </w:rPr>
        <w:t xml:space="preserve">by </w:t>
      </w:r>
      <w:r w:rsidRPr="003805E3">
        <w:rPr>
          <w:noProof/>
        </w:rPr>
        <w:t>strengthen</w:t>
      </w:r>
      <w:r w:rsidR="5F516F88" w:rsidRPr="003805E3">
        <w:rPr>
          <w:noProof/>
        </w:rPr>
        <w:t>ing</w:t>
      </w:r>
      <w:r w:rsidRPr="003805E3">
        <w:rPr>
          <w:noProof/>
        </w:rPr>
        <w:t xml:space="preserve"> civil society and independent media capacities to engage in strategic communication, promote media literacy among citizens. </w:t>
      </w:r>
    </w:p>
    <w:p w14:paraId="2B2F3750" w14:textId="0A2144AC" w:rsidR="00821D91" w:rsidRPr="003805E3" w:rsidRDefault="5216BBF9" w:rsidP="00550FF2">
      <w:pPr>
        <w:pStyle w:val="LegalNumPar"/>
        <w:numPr>
          <w:ilvl w:val="0"/>
          <w:numId w:val="0"/>
        </w:numPr>
        <w:ind w:left="476"/>
        <w:rPr>
          <w:noProof/>
        </w:rPr>
      </w:pPr>
      <w:r w:rsidRPr="003805E3">
        <w:rPr>
          <w:noProof/>
        </w:rPr>
        <w:t>A</w:t>
      </w:r>
      <w:r w:rsidR="00913946" w:rsidRPr="003805E3">
        <w:rPr>
          <w:noProof/>
        </w:rPr>
        <w:t xml:space="preserve"> </w:t>
      </w:r>
      <w:r w:rsidR="00821D91" w:rsidRPr="003805E3">
        <w:rPr>
          <w:b/>
          <w:noProof/>
        </w:rPr>
        <w:t>regional</w:t>
      </w:r>
      <w:r w:rsidR="00821D91" w:rsidRPr="003805E3">
        <w:rPr>
          <w:bCs/>
          <w:noProof/>
        </w:rPr>
        <w:t xml:space="preserve"> </w:t>
      </w:r>
      <w:r w:rsidR="00821D91" w:rsidRPr="003805E3">
        <w:rPr>
          <w:b/>
          <w:noProof/>
        </w:rPr>
        <w:t>EU rapid response exceptional assistance measure</w:t>
      </w:r>
      <w:r w:rsidR="00821D91" w:rsidRPr="003805E3">
        <w:rPr>
          <w:noProof/>
        </w:rPr>
        <w:t xml:space="preserve"> </w:t>
      </w:r>
      <w:r w:rsidR="00B41738" w:rsidRPr="003805E3">
        <w:rPr>
          <w:noProof/>
        </w:rPr>
        <w:t>was set up</w:t>
      </w:r>
      <w:r w:rsidR="00821D91" w:rsidRPr="003805E3">
        <w:rPr>
          <w:noProof/>
        </w:rPr>
        <w:t xml:space="preserve"> </w:t>
      </w:r>
      <w:r w:rsidR="05C156FA" w:rsidRPr="003805E3">
        <w:rPr>
          <w:noProof/>
        </w:rPr>
        <w:t xml:space="preserve">in </w:t>
      </w:r>
      <w:r w:rsidR="2D9817A3" w:rsidRPr="003805E3">
        <w:rPr>
          <w:noProof/>
        </w:rPr>
        <w:t>early 2026</w:t>
      </w:r>
      <w:r w:rsidR="05C156FA" w:rsidRPr="003805E3">
        <w:rPr>
          <w:noProof/>
        </w:rPr>
        <w:t xml:space="preserve"> </w:t>
      </w:r>
      <w:r w:rsidR="00B74D0B" w:rsidRPr="003805E3">
        <w:rPr>
          <w:noProof/>
        </w:rPr>
        <w:t>to support</w:t>
      </w:r>
      <w:r w:rsidR="00EC56D5" w:rsidRPr="003805E3">
        <w:rPr>
          <w:noProof/>
        </w:rPr>
        <w:t xml:space="preserve"> </w:t>
      </w:r>
      <w:r w:rsidR="00821D91" w:rsidRPr="003805E3">
        <w:rPr>
          <w:noProof/>
        </w:rPr>
        <w:t>partner</w:t>
      </w:r>
      <w:r w:rsidR="00B74D0B" w:rsidRPr="003805E3">
        <w:rPr>
          <w:noProof/>
        </w:rPr>
        <w:t xml:space="preserve"> countries, particularly</w:t>
      </w:r>
      <w:r w:rsidR="00EC56D5" w:rsidRPr="003805E3">
        <w:rPr>
          <w:noProof/>
        </w:rPr>
        <w:t xml:space="preserve"> </w:t>
      </w:r>
      <w:r w:rsidR="00A973B8" w:rsidRPr="003805E3">
        <w:rPr>
          <w:noProof/>
        </w:rPr>
        <w:t xml:space="preserve">in Europe and Central Asia </w:t>
      </w:r>
      <w:r w:rsidR="00821D91" w:rsidRPr="003805E3">
        <w:rPr>
          <w:noProof/>
        </w:rPr>
        <w:t>exposed to hybrid threats</w:t>
      </w:r>
      <w:r w:rsidR="00C8036C" w:rsidRPr="003805E3">
        <w:rPr>
          <w:noProof/>
        </w:rPr>
        <w:t xml:space="preserve"> </w:t>
      </w:r>
      <w:r w:rsidR="00A43B24" w:rsidRPr="003805E3">
        <w:rPr>
          <w:noProof/>
        </w:rPr>
        <w:t>b</w:t>
      </w:r>
      <w:r w:rsidR="00C8036C" w:rsidRPr="003805E3">
        <w:rPr>
          <w:noProof/>
        </w:rPr>
        <w:t>uilding on</w:t>
      </w:r>
      <w:r w:rsidR="00A973B8" w:rsidRPr="003805E3" w:rsidDel="00C8036C">
        <w:rPr>
          <w:noProof/>
        </w:rPr>
        <w:t xml:space="preserve"> </w:t>
      </w:r>
      <w:r w:rsidR="00A973B8" w:rsidRPr="003805E3">
        <w:rPr>
          <w:noProof/>
        </w:rPr>
        <w:t xml:space="preserve">successful </w:t>
      </w:r>
      <w:r w:rsidR="002C6A94" w:rsidRPr="003805E3">
        <w:rPr>
          <w:noProof/>
        </w:rPr>
        <w:t xml:space="preserve">assistance </w:t>
      </w:r>
      <w:r w:rsidR="00A973B8" w:rsidRPr="003805E3">
        <w:rPr>
          <w:noProof/>
        </w:rPr>
        <w:t xml:space="preserve">models </w:t>
      </w:r>
      <w:r w:rsidR="004406C5" w:rsidRPr="003805E3">
        <w:rPr>
          <w:noProof/>
        </w:rPr>
        <w:t>developed for and continuing</w:t>
      </w:r>
      <w:r w:rsidR="00A973B8" w:rsidRPr="003805E3">
        <w:rPr>
          <w:noProof/>
        </w:rPr>
        <w:t xml:space="preserve"> to </w:t>
      </w:r>
      <w:r w:rsidR="004406C5" w:rsidRPr="003805E3">
        <w:rPr>
          <w:noProof/>
        </w:rPr>
        <w:t xml:space="preserve">support </w:t>
      </w:r>
      <w:r w:rsidR="00A973B8" w:rsidRPr="003805E3">
        <w:rPr>
          <w:noProof/>
        </w:rPr>
        <w:t>Ukraine</w:t>
      </w:r>
      <w:r w:rsidR="00821D91" w:rsidRPr="003805E3">
        <w:rPr>
          <w:noProof/>
        </w:rPr>
        <w:t>.</w:t>
      </w:r>
      <w:r w:rsidR="00DC5E7D" w:rsidRPr="003805E3">
        <w:rPr>
          <w:noProof/>
        </w:rPr>
        <w:t xml:space="preserve"> </w:t>
      </w:r>
      <w:r w:rsidR="00A973B8" w:rsidRPr="003805E3">
        <w:rPr>
          <w:noProof/>
        </w:rPr>
        <w:t xml:space="preserve">Support is already being provided to Moldova </w:t>
      </w:r>
      <w:r w:rsidR="00C26724" w:rsidRPr="003805E3">
        <w:rPr>
          <w:noProof/>
        </w:rPr>
        <w:t>under</w:t>
      </w:r>
      <w:r w:rsidR="00A973B8" w:rsidRPr="003805E3">
        <w:rPr>
          <w:noProof/>
        </w:rPr>
        <w:t xml:space="preserve"> the new </w:t>
      </w:r>
      <w:r w:rsidR="00FE4DFE" w:rsidRPr="003805E3">
        <w:rPr>
          <w:noProof/>
        </w:rPr>
        <w:t>framework</w:t>
      </w:r>
      <w:r w:rsidR="00A973B8" w:rsidRPr="003805E3">
        <w:rPr>
          <w:noProof/>
        </w:rPr>
        <w:t>.</w:t>
      </w:r>
      <w:r w:rsidR="00DC5E7D" w:rsidRPr="003805E3">
        <w:rPr>
          <w:noProof/>
        </w:rPr>
        <w:t xml:space="preserve"> </w:t>
      </w:r>
      <w:r w:rsidR="7ECFFFCA" w:rsidRPr="003805E3">
        <w:rPr>
          <w:noProof/>
        </w:rPr>
        <w:t>T</w:t>
      </w:r>
      <w:r w:rsidR="4A374355" w:rsidRPr="003805E3">
        <w:rPr>
          <w:noProof/>
        </w:rPr>
        <w:t>h</w:t>
      </w:r>
      <w:r w:rsidR="39306C21" w:rsidRPr="003805E3">
        <w:rPr>
          <w:noProof/>
        </w:rPr>
        <w:t xml:space="preserve">rough these and other </w:t>
      </w:r>
      <w:r w:rsidR="00126293" w:rsidRPr="003805E3">
        <w:rPr>
          <w:noProof/>
        </w:rPr>
        <w:t>initiatives</w:t>
      </w:r>
      <w:r w:rsidR="783A45CC" w:rsidRPr="003805E3">
        <w:rPr>
          <w:noProof/>
        </w:rPr>
        <w:t xml:space="preserve"> the</w:t>
      </w:r>
      <w:r w:rsidR="2F9754A0" w:rsidRPr="003805E3">
        <w:rPr>
          <w:noProof/>
        </w:rPr>
        <w:t xml:space="preserve"> EU continues to develop a whole of society approach by fostering partnerships among state institutions, civil society, academia and media both within countries and across the region</w:t>
      </w:r>
      <w:r w:rsidR="00BC250D" w:rsidRPr="003805E3">
        <w:rPr>
          <w:noProof/>
        </w:rPr>
        <w:t xml:space="preserve"> to help ensure sustainable resilience against hybrid threats</w:t>
      </w:r>
      <w:r w:rsidR="00F42361" w:rsidRPr="003805E3">
        <w:rPr>
          <w:noProof/>
        </w:rPr>
        <w:t>.</w:t>
      </w:r>
      <w:bookmarkEnd w:id="6"/>
    </w:p>
    <w:p w14:paraId="7A5D06D1" w14:textId="3AC8BBAA" w:rsidR="005A5349" w:rsidRPr="003805E3" w:rsidRDefault="00423AFE" w:rsidP="00042192">
      <w:pPr>
        <w:pStyle w:val="LegalNumPar"/>
        <w:numPr>
          <w:ilvl w:val="0"/>
          <w:numId w:val="0"/>
        </w:numPr>
        <w:ind w:left="476"/>
        <w:rPr>
          <w:noProof/>
        </w:rPr>
      </w:pPr>
      <w:r w:rsidRPr="003805E3">
        <w:rPr>
          <w:noProof/>
        </w:rPr>
        <w:t>In Moldova, t</w:t>
      </w:r>
      <w:r w:rsidR="005A5349" w:rsidRPr="003805E3">
        <w:rPr>
          <w:noProof/>
        </w:rPr>
        <w:t>he EU has provided rapid response for cyber</w:t>
      </w:r>
      <w:r w:rsidR="000F1673" w:rsidRPr="003805E3">
        <w:rPr>
          <w:noProof/>
        </w:rPr>
        <w:t xml:space="preserve"> and internal security </w:t>
      </w:r>
      <w:r w:rsidR="005630A4" w:rsidRPr="003805E3">
        <w:rPr>
          <w:noProof/>
        </w:rPr>
        <w:t>(including</w:t>
      </w:r>
      <w:r w:rsidR="000F1673" w:rsidRPr="003805E3">
        <w:rPr>
          <w:noProof/>
        </w:rPr>
        <w:t xml:space="preserve"> </w:t>
      </w:r>
      <w:r w:rsidR="00982AF4" w:rsidRPr="003805E3">
        <w:rPr>
          <w:noProof/>
        </w:rPr>
        <w:t xml:space="preserve">relevant </w:t>
      </w:r>
      <w:r w:rsidR="005A5349" w:rsidRPr="003805E3">
        <w:rPr>
          <w:noProof/>
        </w:rPr>
        <w:t>equipment</w:t>
      </w:r>
      <w:r w:rsidR="005630A4" w:rsidRPr="003805E3">
        <w:rPr>
          <w:noProof/>
        </w:rPr>
        <w:t>)</w:t>
      </w:r>
      <w:r w:rsidR="005A5349" w:rsidRPr="003805E3">
        <w:rPr>
          <w:noProof/>
        </w:rPr>
        <w:t>.</w:t>
      </w:r>
      <w:r w:rsidR="00C97D9B" w:rsidRPr="003805E3">
        <w:rPr>
          <w:noProof/>
        </w:rPr>
        <w:t xml:space="preserve"> During the recent </w:t>
      </w:r>
      <w:r w:rsidR="00C97D9B" w:rsidRPr="003805E3">
        <w:rPr>
          <w:b/>
          <w:bCs/>
          <w:noProof/>
        </w:rPr>
        <w:t>election cycles</w:t>
      </w:r>
      <w:r w:rsidR="00C97D9B" w:rsidRPr="003805E3">
        <w:rPr>
          <w:noProof/>
        </w:rPr>
        <w:t>, rapid response was instrumental to help safeguard the country’s democratic processes</w:t>
      </w:r>
      <w:r w:rsidR="00285605" w:rsidRPr="003805E3">
        <w:rPr>
          <w:noProof/>
        </w:rPr>
        <w:t xml:space="preserve"> against hybrid interference</w:t>
      </w:r>
      <w:r w:rsidR="00C97D9B" w:rsidRPr="003805E3">
        <w:rPr>
          <w:noProof/>
        </w:rPr>
        <w:t>.</w:t>
      </w:r>
      <w:r w:rsidR="005A5349" w:rsidRPr="003805E3">
        <w:rPr>
          <w:noProof/>
        </w:rPr>
        <w:t xml:space="preserve"> </w:t>
      </w:r>
      <w:r w:rsidR="008949FD" w:rsidRPr="003805E3">
        <w:rPr>
          <w:noProof/>
        </w:rPr>
        <w:t>Furthermore, t</w:t>
      </w:r>
      <w:r w:rsidR="003174A0" w:rsidRPr="003805E3">
        <w:rPr>
          <w:noProof/>
        </w:rPr>
        <w:t xml:space="preserve">he EU </w:t>
      </w:r>
      <w:r w:rsidR="008949FD" w:rsidRPr="003805E3">
        <w:rPr>
          <w:noProof/>
        </w:rPr>
        <w:t xml:space="preserve">has </w:t>
      </w:r>
      <w:r w:rsidR="003174A0" w:rsidRPr="003805E3">
        <w:rPr>
          <w:noProof/>
        </w:rPr>
        <w:t xml:space="preserve">mobilised rapid response to support </w:t>
      </w:r>
      <w:r w:rsidR="005A5349" w:rsidRPr="003805E3">
        <w:rPr>
          <w:noProof/>
        </w:rPr>
        <w:t xml:space="preserve">independent media </w:t>
      </w:r>
      <w:r w:rsidR="00A771F1" w:rsidRPr="003805E3">
        <w:rPr>
          <w:noProof/>
        </w:rPr>
        <w:t xml:space="preserve">and </w:t>
      </w:r>
      <w:r w:rsidRPr="003805E3">
        <w:rPr>
          <w:noProof/>
        </w:rPr>
        <w:t>continues</w:t>
      </w:r>
      <w:r w:rsidR="00A771F1" w:rsidRPr="003805E3">
        <w:rPr>
          <w:noProof/>
        </w:rPr>
        <w:t xml:space="preserve"> </w:t>
      </w:r>
      <w:r w:rsidR="003174A0" w:rsidRPr="003805E3">
        <w:rPr>
          <w:noProof/>
        </w:rPr>
        <w:t>working to strengthen</w:t>
      </w:r>
      <w:r w:rsidR="00A771F1" w:rsidRPr="003805E3">
        <w:rPr>
          <w:noProof/>
        </w:rPr>
        <w:t xml:space="preserve"> </w:t>
      </w:r>
      <w:r w:rsidR="008949FD" w:rsidRPr="003805E3">
        <w:rPr>
          <w:noProof/>
        </w:rPr>
        <w:t xml:space="preserve">Moldova’s </w:t>
      </w:r>
      <w:r w:rsidR="00A771F1" w:rsidRPr="003805E3">
        <w:rPr>
          <w:noProof/>
        </w:rPr>
        <w:t>strategic communication capacities.</w:t>
      </w:r>
    </w:p>
    <w:p w14:paraId="0760CCC6" w14:textId="0BC95AE3" w:rsidR="008974C4" w:rsidRPr="003805E3" w:rsidRDefault="7F392090" w:rsidP="00042192">
      <w:pPr>
        <w:pStyle w:val="LegalNumPar"/>
        <w:numPr>
          <w:ilvl w:val="0"/>
          <w:numId w:val="0"/>
        </w:numPr>
        <w:ind w:left="476"/>
        <w:rPr>
          <w:noProof/>
        </w:rPr>
      </w:pPr>
      <w:r w:rsidRPr="003805E3">
        <w:rPr>
          <w:noProof/>
        </w:rPr>
        <w:t>Also in</w:t>
      </w:r>
      <w:r w:rsidR="679DD937" w:rsidRPr="003805E3">
        <w:rPr>
          <w:noProof/>
        </w:rPr>
        <w:t xml:space="preserve"> Moldova, the EU is supporting the country’s efforts to protect its democratic processes from Russia’s interference, including through the activity of a new regional hub of the European Digital Media Observatory (EDMO), which supports Moldova and other countries in detecting and analysing manipulation and disinformation campaigns, particularly Russian disinformation.</w:t>
      </w:r>
    </w:p>
    <w:p w14:paraId="5ACE596E" w14:textId="740EA798" w:rsidR="00A973B8" w:rsidRPr="003805E3" w:rsidRDefault="00A973B8" w:rsidP="00042192">
      <w:pPr>
        <w:pStyle w:val="LegalNumPar"/>
        <w:numPr>
          <w:ilvl w:val="0"/>
          <w:numId w:val="0"/>
        </w:numPr>
        <w:ind w:left="476"/>
        <w:rPr>
          <w:noProof/>
          <w:lang w:val="en-IE"/>
        </w:rPr>
      </w:pPr>
      <w:r w:rsidRPr="003805E3">
        <w:rPr>
          <w:noProof/>
          <w:lang w:val="en-IE"/>
        </w:rPr>
        <w:t>Through rapid response</w:t>
      </w:r>
      <w:r w:rsidR="007937F0" w:rsidRPr="003805E3">
        <w:rPr>
          <w:noProof/>
          <w:lang w:val="en-IE"/>
        </w:rPr>
        <w:t xml:space="preserve"> </w:t>
      </w:r>
      <w:r w:rsidR="007937F0" w:rsidRPr="003805E3">
        <w:rPr>
          <w:noProof/>
        </w:rPr>
        <w:t>measures</w:t>
      </w:r>
      <w:r w:rsidRPr="003805E3">
        <w:rPr>
          <w:noProof/>
          <w:lang w:val="en-IE"/>
        </w:rPr>
        <w:t>,</w:t>
      </w:r>
      <w:r w:rsidR="00B110CC" w:rsidRPr="003805E3">
        <w:rPr>
          <w:noProof/>
          <w:lang w:val="en-IE"/>
        </w:rPr>
        <w:t xml:space="preserve"> the EU is supporting Ukraine’s resilience in the face of Russia’s war of aggression and hybrid threats, by </w:t>
      </w:r>
      <w:r w:rsidR="00423AFE" w:rsidRPr="003805E3">
        <w:rPr>
          <w:noProof/>
          <w:lang w:val="en-IE"/>
        </w:rPr>
        <w:t xml:space="preserve">notably </w:t>
      </w:r>
      <w:r w:rsidR="00B110CC" w:rsidRPr="003805E3">
        <w:rPr>
          <w:noProof/>
          <w:lang w:val="en-IE"/>
        </w:rPr>
        <w:t xml:space="preserve">enhancing internal and </w:t>
      </w:r>
      <w:r w:rsidR="00423AFE" w:rsidRPr="003805E3">
        <w:rPr>
          <w:noProof/>
          <w:lang w:val="en-IE"/>
        </w:rPr>
        <w:t>civilian security</w:t>
      </w:r>
      <w:r w:rsidR="00B110CC" w:rsidRPr="003805E3">
        <w:rPr>
          <w:noProof/>
          <w:lang w:val="en-IE"/>
        </w:rPr>
        <w:t xml:space="preserve"> and safety</w:t>
      </w:r>
      <w:r w:rsidR="000F1673" w:rsidRPr="003805E3">
        <w:rPr>
          <w:noProof/>
          <w:lang w:val="en-IE"/>
        </w:rPr>
        <w:t xml:space="preserve"> </w:t>
      </w:r>
      <w:r w:rsidR="00015032" w:rsidRPr="003805E3">
        <w:rPr>
          <w:noProof/>
          <w:lang w:val="en-IE"/>
        </w:rPr>
        <w:t>as well as</w:t>
      </w:r>
      <w:r w:rsidR="00B110CC" w:rsidRPr="003805E3">
        <w:rPr>
          <w:noProof/>
          <w:lang w:val="en-IE"/>
        </w:rPr>
        <w:t xml:space="preserve"> </w:t>
      </w:r>
      <w:r w:rsidR="000F1673" w:rsidRPr="003805E3">
        <w:rPr>
          <w:noProof/>
          <w:lang w:val="en-IE"/>
        </w:rPr>
        <w:t xml:space="preserve">the country’s </w:t>
      </w:r>
      <w:r w:rsidR="00B110CC" w:rsidRPr="003805E3">
        <w:rPr>
          <w:noProof/>
          <w:lang w:val="en-IE"/>
        </w:rPr>
        <w:t>strategic communication</w:t>
      </w:r>
      <w:r w:rsidR="0033313E" w:rsidRPr="003805E3">
        <w:rPr>
          <w:noProof/>
          <w:lang w:val="en-IE"/>
        </w:rPr>
        <w:t xml:space="preserve"> </w:t>
      </w:r>
      <w:r w:rsidR="00B110CC" w:rsidRPr="003805E3">
        <w:rPr>
          <w:noProof/>
          <w:lang w:val="en-IE"/>
        </w:rPr>
        <w:t>capacities.</w:t>
      </w:r>
    </w:p>
    <w:p w14:paraId="6AD813F0" w14:textId="77777777" w:rsidR="00821D91" w:rsidRPr="003805E3" w:rsidRDefault="00821D91" w:rsidP="00821D91">
      <w:pPr>
        <w:pStyle w:val="Heading2"/>
        <w:rPr>
          <w:noProof/>
        </w:rPr>
      </w:pPr>
      <w:r w:rsidRPr="003805E3">
        <w:rPr>
          <w:noProof/>
        </w:rPr>
        <w:t>Fighting organised crime and trafficking</w:t>
      </w:r>
    </w:p>
    <w:p w14:paraId="2AA76B4E" w14:textId="0B6592CC" w:rsidR="00821D91" w:rsidRPr="003805E3" w:rsidRDefault="0BFFAAD8" w:rsidP="00757858">
      <w:pPr>
        <w:pStyle w:val="LegalNumPar"/>
        <w:numPr>
          <w:ilvl w:val="0"/>
          <w:numId w:val="0"/>
        </w:numPr>
        <w:ind w:left="476"/>
        <w:rPr>
          <w:noProof/>
        </w:rPr>
      </w:pPr>
      <w:r w:rsidRPr="003805E3">
        <w:rPr>
          <w:noProof/>
        </w:rPr>
        <w:t xml:space="preserve">The </w:t>
      </w:r>
      <w:r w:rsidR="32527F01" w:rsidRPr="003805E3">
        <w:rPr>
          <w:noProof/>
        </w:rPr>
        <w:t>Commission</w:t>
      </w:r>
      <w:r w:rsidR="0D36B11C" w:rsidRPr="003805E3">
        <w:rPr>
          <w:noProof/>
        </w:rPr>
        <w:t>,</w:t>
      </w:r>
      <w:r w:rsidR="195F56E6" w:rsidRPr="003805E3">
        <w:rPr>
          <w:noProof/>
        </w:rPr>
        <w:t xml:space="preserve"> </w:t>
      </w:r>
      <w:r w:rsidR="03993C5A" w:rsidRPr="003805E3">
        <w:rPr>
          <w:noProof/>
        </w:rPr>
        <w:t xml:space="preserve">in cooperation with </w:t>
      </w:r>
      <w:r w:rsidR="36373B18" w:rsidRPr="003805E3">
        <w:rPr>
          <w:noProof/>
        </w:rPr>
        <w:t xml:space="preserve">the </w:t>
      </w:r>
      <w:r w:rsidR="5675A04F" w:rsidRPr="003805E3">
        <w:rPr>
          <w:noProof/>
        </w:rPr>
        <w:t>United Nations Interr</w:t>
      </w:r>
      <w:r w:rsidR="27DE2BB1" w:rsidRPr="003805E3">
        <w:rPr>
          <w:noProof/>
        </w:rPr>
        <w:t>egional Crime and Justice Research Institute (</w:t>
      </w:r>
      <w:r w:rsidR="151F56B3" w:rsidRPr="003805E3">
        <w:rPr>
          <w:noProof/>
        </w:rPr>
        <w:t>UNICRI</w:t>
      </w:r>
      <w:r w:rsidR="27DE2BB1" w:rsidRPr="003805E3">
        <w:rPr>
          <w:noProof/>
        </w:rPr>
        <w:t>)</w:t>
      </w:r>
      <w:r w:rsidR="0D36B11C" w:rsidRPr="003805E3">
        <w:rPr>
          <w:noProof/>
        </w:rPr>
        <w:t>,</w:t>
      </w:r>
      <w:r w:rsidRPr="003805E3">
        <w:rPr>
          <w:noProof/>
        </w:rPr>
        <w:t xml:space="preserve"> </w:t>
      </w:r>
      <w:r w:rsidR="3F5E0D58" w:rsidRPr="003805E3">
        <w:rPr>
          <w:noProof/>
        </w:rPr>
        <w:t xml:space="preserve">provided </w:t>
      </w:r>
      <w:r w:rsidRPr="003805E3">
        <w:rPr>
          <w:noProof/>
        </w:rPr>
        <w:t>legal and policy support</w:t>
      </w:r>
      <w:r w:rsidR="099D3671" w:rsidRPr="003805E3">
        <w:rPr>
          <w:noProof/>
        </w:rPr>
        <w:t xml:space="preserve"> on tracing, seizing and </w:t>
      </w:r>
      <w:r w:rsidR="45224477" w:rsidRPr="003805E3">
        <w:rPr>
          <w:noProof/>
        </w:rPr>
        <w:t>confiscating criminal assets. It</w:t>
      </w:r>
      <w:r w:rsidRPr="003805E3">
        <w:rPr>
          <w:noProof/>
        </w:rPr>
        <w:t xml:space="preserve"> contributed to legislative reforms (notably in Ukraine and Moldova), promoted the social reuse of confiscated </w:t>
      </w:r>
      <w:r w:rsidR="1BFDB11B" w:rsidRPr="003805E3">
        <w:rPr>
          <w:noProof/>
        </w:rPr>
        <w:t xml:space="preserve">criminal </w:t>
      </w:r>
      <w:r w:rsidRPr="003805E3">
        <w:rPr>
          <w:noProof/>
        </w:rPr>
        <w:t>assets, and enhanced practitioners’ skills through training and case-based mentoring.</w:t>
      </w:r>
      <w:r w:rsidR="2A62C9D8" w:rsidRPr="003805E3">
        <w:rPr>
          <w:noProof/>
        </w:rPr>
        <w:t xml:space="preserve"> </w:t>
      </w:r>
      <w:r w:rsidR="73D3E73F" w:rsidRPr="003805E3">
        <w:rPr>
          <w:noProof/>
        </w:rPr>
        <w:t xml:space="preserve">Under </w:t>
      </w:r>
      <w:r w:rsidR="6DC8F320" w:rsidRPr="003805E3">
        <w:rPr>
          <w:noProof/>
        </w:rPr>
        <w:t xml:space="preserve">the regional project Training and Operational Partnership Against Organised Crime (TOPCOP II), </w:t>
      </w:r>
      <w:r w:rsidRPr="003805E3">
        <w:rPr>
          <w:noProof/>
        </w:rPr>
        <w:t>CEPOL</w:t>
      </w:r>
      <w:r w:rsidR="5DB4958E" w:rsidRPr="003805E3">
        <w:rPr>
          <w:noProof/>
        </w:rPr>
        <w:t> (</w:t>
      </w:r>
      <w:r w:rsidR="00701811" w:rsidRPr="003805E3">
        <w:rPr>
          <w:rStyle w:val="FootnoteReference"/>
          <w:noProof/>
        </w:rPr>
        <w:footnoteReference w:id="33"/>
      </w:r>
      <w:r w:rsidR="5DB4958E" w:rsidRPr="003805E3">
        <w:rPr>
          <w:noProof/>
        </w:rPr>
        <w:t>)</w:t>
      </w:r>
      <w:r w:rsidR="1B1499FC" w:rsidRPr="003805E3">
        <w:rPr>
          <w:noProof/>
        </w:rPr>
        <w:t xml:space="preserve"> </w:t>
      </w:r>
      <w:r w:rsidRPr="003805E3">
        <w:rPr>
          <w:noProof/>
        </w:rPr>
        <w:t>supported structured cooperation and law enforcement capacity through workshops and training on operational management, open-source intelligence, migrant smuggling, and counterfeit</w:t>
      </w:r>
      <w:r w:rsidR="5F9A90A9" w:rsidRPr="003805E3">
        <w:rPr>
          <w:noProof/>
        </w:rPr>
        <w:t>ing</w:t>
      </w:r>
      <w:r w:rsidRPr="003805E3">
        <w:rPr>
          <w:noProof/>
        </w:rPr>
        <w:t xml:space="preserve">. The </w:t>
      </w:r>
      <w:r w:rsidRPr="003805E3">
        <w:rPr>
          <w:b/>
          <w:bCs/>
          <w:noProof/>
        </w:rPr>
        <w:t>EMPACT</w:t>
      </w:r>
      <w:r w:rsidR="6B43C6E7" w:rsidRPr="003805E3">
        <w:rPr>
          <w:b/>
          <w:bCs/>
          <w:noProof/>
        </w:rPr>
        <w:t> </w:t>
      </w:r>
      <w:r w:rsidR="6B43C6E7" w:rsidRPr="003805E3">
        <w:rPr>
          <w:noProof/>
        </w:rPr>
        <w:t>(</w:t>
      </w:r>
      <w:r w:rsidR="009A45AD" w:rsidRPr="003805E3">
        <w:rPr>
          <w:rStyle w:val="FootnoteReference"/>
          <w:noProof/>
        </w:rPr>
        <w:footnoteReference w:id="34"/>
      </w:r>
      <w:r w:rsidR="6B43C6E7" w:rsidRPr="003805E3">
        <w:rPr>
          <w:noProof/>
        </w:rPr>
        <w:t>)</w:t>
      </w:r>
      <w:r w:rsidRPr="003805E3">
        <w:rPr>
          <w:noProof/>
        </w:rPr>
        <w:t xml:space="preserve"> Support Network,</w:t>
      </w:r>
      <w:r w:rsidRPr="003805E3">
        <w:rPr>
          <w:b/>
          <w:bCs/>
          <w:noProof/>
        </w:rPr>
        <w:t xml:space="preserve"> </w:t>
      </w:r>
      <w:r w:rsidRPr="003805E3">
        <w:rPr>
          <w:noProof/>
        </w:rPr>
        <w:t xml:space="preserve">with experts from Europol and </w:t>
      </w:r>
      <w:r w:rsidR="3F15D5C2" w:rsidRPr="003805E3">
        <w:rPr>
          <w:noProof/>
        </w:rPr>
        <w:t>the European Border and Coast Guard Agency (‘Frontex’)</w:t>
      </w:r>
      <w:r w:rsidRPr="003805E3">
        <w:rPr>
          <w:noProof/>
        </w:rPr>
        <w:t xml:space="preserve">, supported strategic intelligence development, introducing advanced analytical approaches and new data sources such as travel intelligence. In partnership with Europol, </w:t>
      </w:r>
      <w:r w:rsidR="4D1D25A6" w:rsidRPr="003805E3">
        <w:rPr>
          <w:noProof/>
        </w:rPr>
        <w:t xml:space="preserve">under </w:t>
      </w:r>
      <w:r w:rsidRPr="003805E3">
        <w:rPr>
          <w:noProof/>
        </w:rPr>
        <w:t xml:space="preserve">the </w:t>
      </w:r>
      <w:r w:rsidRPr="003805E3" w:rsidDel="00F735F6">
        <w:rPr>
          <w:noProof/>
        </w:rPr>
        <w:t xml:space="preserve">EU-funded project </w:t>
      </w:r>
      <w:r w:rsidR="00042192" w:rsidRPr="003805E3">
        <w:rPr>
          <w:noProof/>
        </w:rPr>
        <w:t>‘</w:t>
      </w:r>
      <w:r w:rsidRPr="003805E3" w:rsidDel="00F735F6">
        <w:rPr>
          <w:noProof/>
        </w:rPr>
        <w:t>Fight against organised crime in the EaP countries</w:t>
      </w:r>
      <w:r w:rsidR="00042192" w:rsidRPr="003805E3">
        <w:rPr>
          <w:noProof/>
        </w:rPr>
        <w:t>’</w:t>
      </w:r>
      <w:r w:rsidR="146D764E" w:rsidRPr="003805E3">
        <w:rPr>
          <w:noProof/>
        </w:rPr>
        <w:t>,</w:t>
      </w:r>
      <w:r w:rsidR="50D21A8B" w:rsidRPr="003805E3" w:rsidDel="00F735F6">
        <w:rPr>
          <w:noProof/>
        </w:rPr>
        <w:t xml:space="preserve"> </w:t>
      </w:r>
      <w:r w:rsidR="18385E25" w:rsidRPr="003805E3">
        <w:rPr>
          <w:noProof/>
        </w:rPr>
        <w:t>the Commission</w:t>
      </w:r>
      <w:r w:rsidR="51FB41BD" w:rsidRPr="003805E3">
        <w:rPr>
          <w:noProof/>
        </w:rPr>
        <w:t xml:space="preserve"> </w:t>
      </w:r>
      <w:r w:rsidRPr="003805E3">
        <w:rPr>
          <w:noProof/>
        </w:rPr>
        <w:t xml:space="preserve">continued to </w:t>
      </w:r>
      <w:r w:rsidR="32F65B6A" w:rsidRPr="003805E3">
        <w:rPr>
          <w:noProof/>
        </w:rPr>
        <w:t xml:space="preserve">further </w:t>
      </w:r>
      <w:r w:rsidR="565E0E17" w:rsidRPr="003805E3">
        <w:rPr>
          <w:noProof/>
        </w:rPr>
        <w:t>integrate Eastern partners</w:t>
      </w:r>
      <w:r w:rsidRPr="003805E3">
        <w:rPr>
          <w:noProof/>
        </w:rPr>
        <w:t xml:space="preserve"> </w:t>
      </w:r>
      <w:r w:rsidR="3155560B" w:rsidRPr="003805E3">
        <w:rPr>
          <w:noProof/>
        </w:rPr>
        <w:t>in EMPACT</w:t>
      </w:r>
      <w:r w:rsidR="1B1499FC" w:rsidRPr="003805E3">
        <w:rPr>
          <w:noProof/>
        </w:rPr>
        <w:t>,</w:t>
      </w:r>
      <w:r w:rsidRPr="003805E3">
        <w:rPr>
          <w:noProof/>
        </w:rPr>
        <w:t xml:space="preserve"> strengthen</w:t>
      </w:r>
      <w:r w:rsidR="1B1499FC" w:rsidRPr="003805E3">
        <w:rPr>
          <w:noProof/>
        </w:rPr>
        <w:t>ing</w:t>
      </w:r>
      <w:r w:rsidR="1B7EA74E" w:rsidRPr="003805E3">
        <w:rPr>
          <w:noProof/>
        </w:rPr>
        <w:t xml:space="preserve"> </w:t>
      </w:r>
      <w:r w:rsidRPr="003805E3">
        <w:rPr>
          <w:noProof/>
        </w:rPr>
        <w:t xml:space="preserve">operational capacities, addressing key crime priorities </w:t>
      </w:r>
      <w:r w:rsidR="1FBD73E5" w:rsidRPr="003805E3">
        <w:rPr>
          <w:noProof/>
        </w:rPr>
        <w:t xml:space="preserve">including </w:t>
      </w:r>
      <w:r w:rsidR="1B7EA74E" w:rsidRPr="003805E3">
        <w:rPr>
          <w:noProof/>
        </w:rPr>
        <w:t>cybercrime</w:t>
      </w:r>
      <w:r w:rsidR="1B1499FC" w:rsidRPr="003805E3">
        <w:rPr>
          <w:noProof/>
        </w:rPr>
        <w:t>,</w:t>
      </w:r>
      <w:r w:rsidR="1B7EA74E" w:rsidRPr="003805E3">
        <w:rPr>
          <w:noProof/>
        </w:rPr>
        <w:t xml:space="preserve"> and</w:t>
      </w:r>
      <w:r w:rsidRPr="003805E3">
        <w:rPr>
          <w:noProof/>
        </w:rPr>
        <w:t xml:space="preserve"> supporting war crimes investigations in Ukraine.</w:t>
      </w:r>
    </w:p>
    <w:p w14:paraId="463D7DCF" w14:textId="18459685" w:rsidR="00EB7717" w:rsidRPr="003805E3" w:rsidRDefault="000875E1" w:rsidP="00933F09">
      <w:pPr>
        <w:pStyle w:val="LegalNumPar"/>
        <w:numPr>
          <w:ilvl w:val="0"/>
          <w:numId w:val="0"/>
        </w:numPr>
        <w:ind w:left="476"/>
        <w:rPr>
          <w:noProof/>
        </w:rPr>
      </w:pPr>
      <w:r w:rsidRPr="003805E3">
        <w:rPr>
          <w:noProof/>
        </w:rPr>
        <w:t>T</w:t>
      </w:r>
      <w:r w:rsidR="00EB7717" w:rsidRPr="003805E3">
        <w:rPr>
          <w:noProof/>
        </w:rPr>
        <w:t xml:space="preserve">hrough EUAM Ukraine, </w:t>
      </w:r>
      <w:r w:rsidRPr="003805E3">
        <w:rPr>
          <w:noProof/>
        </w:rPr>
        <w:t xml:space="preserve">the EU </w:t>
      </w:r>
      <w:r w:rsidR="00EB7717" w:rsidRPr="003805E3">
        <w:rPr>
          <w:noProof/>
        </w:rPr>
        <w:t xml:space="preserve">continued to support Ukrainian authorities in strengthening interagency cooperation and analytical capacities to </w:t>
      </w:r>
      <w:r w:rsidR="00EB7717" w:rsidRPr="003805E3">
        <w:rPr>
          <w:b/>
          <w:bCs/>
          <w:noProof/>
        </w:rPr>
        <w:t>counter serious and organised crime, enhance integrated border management</w:t>
      </w:r>
      <w:r w:rsidR="00EB7717" w:rsidRPr="003805E3">
        <w:rPr>
          <w:noProof/>
        </w:rPr>
        <w:t xml:space="preserve"> in line with EU standards, improve cross-border coordination with neighbouring countries, and address illicit firearms trafficking through targeted capacity building and strategic advice. EUAM Ukraine supported cross-border operational coordination through quarterly trilateral meetings between Ukrainian, Romanian and Moldovan border and customs authorities, contributing to strengthened cooperation against cross-border organised crime.</w:t>
      </w:r>
    </w:p>
    <w:p w14:paraId="180C5279" w14:textId="411BC4DC" w:rsidR="008603CD" w:rsidRPr="003805E3" w:rsidRDefault="3C2BCEF3" w:rsidP="00757858">
      <w:pPr>
        <w:pStyle w:val="LegalNumPar"/>
        <w:numPr>
          <w:ilvl w:val="0"/>
          <w:numId w:val="0"/>
        </w:numPr>
        <w:ind w:left="476"/>
        <w:rPr>
          <w:noProof/>
        </w:rPr>
      </w:pPr>
      <w:r w:rsidRPr="003805E3">
        <w:rPr>
          <w:noProof/>
        </w:rPr>
        <w:t>As part of the implementation of the EU Drugs Strategy</w:t>
      </w:r>
      <w:r w:rsidR="00CF1AB4" w:rsidRPr="003805E3">
        <w:rPr>
          <w:noProof/>
        </w:rPr>
        <w:t> (</w:t>
      </w:r>
      <w:r w:rsidR="00CF1AB4" w:rsidRPr="003805E3">
        <w:rPr>
          <w:rStyle w:val="FootnoteReference"/>
          <w:noProof/>
        </w:rPr>
        <w:footnoteReference w:id="35"/>
      </w:r>
      <w:r w:rsidR="00CF1AB4" w:rsidRPr="003805E3">
        <w:rPr>
          <w:noProof/>
        </w:rPr>
        <w:t>)</w:t>
      </w:r>
      <w:r w:rsidRPr="003805E3">
        <w:rPr>
          <w:noProof/>
        </w:rPr>
        <w:t>, which states that the Commission will explore cooperation with candidate countries on port security, the Commission invited – among other third countries – Ukraine and</w:t>
      </w:r>
      <w:r w:rsidR="19E596E7" w:rsidRPr="003805E3">
        <w:rPr>
          <w:noProof/>
        </w:rPr>
        <w:t xml:space="preserve"> Moldova</w:t>
      </w:r>
      <w:r w:rsidRPr="003805E3">
        <w:rPr>
          <w:noProof/>
        </w:rPr>
        <w:t xml:space="preserve"> as observers to its European Ports Alliance Public-Private Partnership </w:t>
      </w:r>
      <w:r w:rsidR="698D85E4" w:rsidRPr="003805E3">
        <w:rPr>
          <w:noProof/>
        </w:rPr>
        <w:t>(PPP)</w:t>
      </w:r>
      <w:r w:rsidR="0EA6F83E" w:rsidRPr="003805E3">
        <w:rPr>
          <w:noProof/>
        </w:rPr>
        <w:t xml:space="preserve"> </w:t>
      </w:r>
      <w:r w:rsidRPr="003805E3">
        <w:rPr>
          <w:noProof/>
        </w:rPr>
        <w:t>expert workshop on port security in smaller seaports and inland ports in February 2026. Moreover, the Commission shared its insights on port security from the European Ports Alliance PPP at an expert meeting of the Danube Commission in April 2026.</w:t>
      </w:r>
    </w:p>
    <w:p w14:paraId="127E7111" w14:textId="51254E37" w:rsidR="00EE34DA" w:rsidRPr="003805E3" w:rsidRDefault="00EE34DA" w:rsidP="00550FF2">
      <w:pPr>
        <w:pStyle w:val="Heading1"/>
        <w:ind w:firstLine="0"/>
        <w:rPr>
          <w:noProof/>
        </w:rPr>
      </w:pPr>
      <w:r w:rsidRPr="003805E3">
        <w:rPr>
          <w:noProof/>
        </w:rPr>
        <w:t xml:space="preserve">Pillar 2: </w:t>
      </w:r>
      <w:r w:rsidR="00F94904" w:rsidRPr="003805E3">
        <w:rPr>
          <w:noProof/>
        </w:rPr>
        <w:t xml:space="preserve">Growth </w:t>
      </w:r>
      <w:r w:rsidR="000C39C5" w:rsidRPr="003805E3">
        <w:rPr>
          <w:noProof/>
        </w:rPr>
        <w:t xml:space="preserve">and Prosperity </w:t>
      </w:r>
      <w:r w:rsidR="00F8526F" w:rsidRPr="003805E3">
        <w:rPr>
          <w:noProof/>
        </w:rPr>
        <w:t xml:space="preserve">through better </w:t>
      </w:r>
      <w:r w:rsidR="00C20A43" w:rsidRPr="003805E3">
        <w:rPr>
          <w:noProof/>
        </w:rPr>
        <w:t>Connectivity</w:t>
      </w:r>
    </w:p>
    <w:p w14:paraId="3F31B0A2" w14:textId="1512DDF5" w:rsidR="003709A2" w:rsidRPr="003805E3" w:rsidRDefault="6C9D6EFD" w:rsidP="00EC56D5">
      <w:pPr>
        <w:pStyle w:val="LegalNumPar"/>
        <w:numPr>
          <w:ilvl w:val="0"/>
          <w:numId w:val="0"/>
        </w:numPr>
        <w:ind w:left="476"/>
        <w:rPr>
          <w:noProof/>
          <w:lang w:val="en-IE"/>
        </w:rPr>
      </w:pPr>
      <w:r w:rsidRPr="003805E3">
        <w:rPr>
          <w:noProof/>
        </w:rPr>
        <w:t xml:space="preserve">The Black Sea Strategy introduced the </w:t>
      </w:r>
      <w:r w:rsidR="005D5A53" w:rsidRPr="003805E3">
        <w:rPr>
          <w:noProof/>
        </w:rPr>
        <w:t xml:space="preserve">cross-regional </w:t>
      </w:r>
      <w:r w:rsidRPr="003805E3">
        <w:rPr>
          <w:noProof/>
        </w:rPr>
        <w:t xml:space="preserve">Connectivity </w:t>
      </w:r>
      <w:r w:rsidR="00C52C9F" w:rsidRPr="003805E3">
        <w:rPr>
          <w:noProof/>
        </w:rPr>
        <w:t>Agenda</w:t>
      </w:r>
      <w:r w:rsidR="00571040" w:rsidRPr="003805E3">
        <w:rPr>
          <w:noProof/>
        </w:rPr>
        <w:t xml:space="preserve"> </w:t>
      </w:r>
      <w:r w:rsidR="00C52C9F" w:rsidRPr="003805E3">
        <w:rPr>
          <w:noProof/>
        </w:rPr>
        <w:t>as</w:t>
      </w:r>
      <w:r w:rsidRPr="003805E3">
        <w:rPr>
          <w:noProof/>
        </w:rPr>
        <w:t xml:space="preserve"> a long-term strategic initiative</w:t>
      </w:r>
      <w:r w:rsidR="00D673AD" w:rsidRPr="003805E3">
        <w:rPr>
          <w:noProof/>
        </w:rPr>
        <w:t xml:space="preserve"> to </w:t>
      </w:r>
      <w:r w:rsidRPr="003805E3">
        <w:rPr>
          <w:noProof/>
        </w:rPr>
        <w:t xml:space="preserve">facilitate the diversification </w:t>
      </w:r>
      <w:r w:rsidR="001E2539" w:rsidRPr="003805E3">
        <w:rPr>
          <w:noProof/>
        </w:rPr>
        <w:t xml:space="preserve">of trade routes </w:t>
      </w:r>
      <w:r w:rsidRPr="003805E3">
        <w:rPr>
          <w:noProof/>
        </w:rPr>
        <w:t>away from high-risk dependencies, making connectivity more integrated, cost-effective and faster.</w:t>
      </w:r>
      <w:r w:rsidR="009638FD" w:rsidRPr="003805E3">
        <w:rPr>
          <w:noProof/>
        </w:rPr>
        <w:t xml:space="preserve"> </w:t>
      </w:r>
      <w:r w:rsidR="693E54CB" w:rsidRPr="003805E3">
        <w:rPr>
          <w:noProof/>
          <w:lang w:val="en-IE"/>
        </w:rPr>
        <w:t>In line with the</w:t>
      </w:r>
      <w:r w:rsidR="00F57CCC" w:rsidRPr="003805E3">
        <w:rPr>
          <w:noProof/>
          <w:lang w:val="en-IE"/>
        </w:rPr>
        <w:t xml:space="preserve"> </w:t>
      </w:r>
      <w:r w:rsidR="003418F5" w:rsidRPr="003805E3">
        <w:rPr>
          <w:noProof/>
          <w:lang w:val="en-IE"/>
        </w:rPr>
        <w:t>Strategy</w:t>
      </w:r>
      <w:r w:rsidR="00F57CCC" w:rsidRPr="003805E3">
        <w:rPr>
          <w:noProof/>
          <w:lang w:val="en-IE"/>
        </w:rPr>
        <w:t>, t</w:t>
      </w:r>
      <w:r w:rsidR="00AE452C" w:rsidRPr="003805E3">
        <w:rPr>
          <w:noProof/>
          <w:lang w:val="en-IE"/>
        </w:rPr>
        <w:t xml:space="preserve">he </w:t>
      </w:r>
      <w:r w:rsidR="0068711F" w:rsidRPr="003805E3">
        <w:rPr>
          <w:noProof/>
          <w:lang w:val="en-IE"/>
        </w:rPr>
        <w:t xml:space="preserve">Commission </w:t>
      </w:r>
      <w:r w:rsidR="15114BF7" w:rsidRPr="003805E3">
        <w:rPr>
          <w:noProof/>
          <w:lang w:val="en-IE"/>
        </w:rPr>
        <w:t>advanced efforts to</w:t>
      </w:r>
      <w:r w:rsidR="007A5B04" w:rsidRPr="003805E3">
        <w:rPr>
          <w:noProof/>
          <w:lang w:val="en-IE"/>
        </w:rPr>
        <w:t xml:space="preserve"> </w:t>
      </w:r>
      <w:r w:rsidR="00AE452C" w:rsidRPr="003805E3">
        <w:rPr>
          <w:noProof/>
          <w:lang w:val="en-IE"/>
        </w:rPr>
        <w:t xml:space="preserve">strengthen trade, investment, and connectivity. </w:t>
      </w:r>
      <w:r w:rsidR="00853BCF" w:rsidRPr="003805E3">
        <w:rPr>
          <w:noProof/>
          <w:lang w:val="en-IE"/>
        </w:rPr>
        <w:t>The flagship cross-regional Connectivity Agenda is c</w:t>
      </w:r>
      <w:r w:rsidR="00795217" w:rsidRPr="003805E3">
        <w:rPr>
          <w:noProof/>
          <w:lang w:val="en-IE"/>
        </w:rPr>
        <w:t xml:space="preserve">entral to </w:t>
      </w:r>
      <w:r w:rsidR="00AE452C" w:rsidRPr="003805E3">
        <w:rPr>
          <w:noProof/>
          <w:lang w:val="en-IE"/>
        </w:rPr>
        <w:t>boost</w:t>
      </w:r>
      <w:r w:rsidR="00953FA2" w:rsidRPr="003805E3">
        <w:rPr>
          <w:noProof/>
          <w:lang w:val="en-IE"/>
        </w:rPr>
        <w:t>ing</w:t>
      </w:r>
      <w:r w:rsidR="00AE452C" w:rsidRPr="003805E3">
        <w:rPr>
          <w:noProof/>
          <w:lang w:val="en-IE"/>
        </w:rPr>
        <w:t xml:space="preserve"> the competitiveness of Black Sea </w:t>
      </w:r>
      <w:r w:rsidR="006619AC" w:rsidRPr="003805E3">
        <w:rPr>
          <w:noProof/>
          <w:lang w:val="en-IE"/>
        </w:rPr>
        <w:t xml:space="preserve">countries’ </w:t>
      </w:r>
      <w:r w:rsidR="00AE452C" w:rsidRPr="003805E3">
        <w:rPr>
          <w:noProof/>
          <w:lang w:val="en-IE"/>
        </w:rPr>
        <w:t>economies and deepen</w:t>
      </w:r>
      <w:r w:rsidR="00953FA2" w:rsidRPr="003805E3">
        <w:rPr>
          <w:noProof/>
          <w:lang w:val="en-IE"/>
        </w:rPr>
        <w:t>ing</w:t>
      </w:r>
      <w:r w:rsidR="00AE452C" w:rsidRPr="003805E3">
        <w:rPr>
          <w:noProof/>
          <w:lang w:val="en-IE"/>
        </w:rPr>
        <w:t xml:space="preserve"> regional integration</w:t>
      </w:r>
      <w:r w:rsidR="00687F62" w:rsidRPr="003805E3">
        <w:rPr>
          <w:noProof/>
          <w:lang w:val="en-IE"/>
        </w:rPr>
        <w:t xml:space="preserve">. </w:t>
      </w:r>
    </w:p>
    <w:p w14:paraId="1AB07664" w14:textId="77777777" w:rsidR="008453EA" w:rsidRPr="003805E3" w:rsidRDefault="008453EA" w:rsidP="006327D3">
      <w:pPr>
        <w:pStyle w:val="Heading2"/>
        <w:rPr>
          <w:noProof/>
        </w:rPr>
      </w:pPr>
      <w:bookmarkStart w:id="7" w:name="_Toc203139511"/>
      <w:r w:rsidRPr="003805E3">
        <w:rPr>
          <w:noProof/>
        </w:rPr>
        <w:t>Boosting connectivity and energy security</w:t>
      </w:r>
      <w:bookmarkEnd w:id="7"/>
    </w:p>
    <w:p w14:paraId="3B7BEBCA" w14:textId="3B74E87F" w:rsidR="003B3343" w:rsidRPr="003805E3" w:rsidRDefault="00101CE3" w:rsidP="00D14C53">
      <w:pPr>
        <w:pStyle w:val="LegalNumPar"/>
        <w:numPr>
          <w:ilvl w:val="0"/>
          <w:numId w:val="0"/>
        </w:numPr>
        <w:ind w:left="476"/>
        <w:rPr>
          <w:noProof/>
          <w:lang w:val="en-IE"/>
        </w:rPr>
      </w:pPr>
      <w:r w:rsidRPr="003805E3">
        <w:rPr>
          <w:noProof/>
          <w:lang w:val="en-IE"/>
        </w:rPr>
        <w:t>S</w:t>
      </w:r>
      <w:r w:rsidR="7BFC671E" w:rsidRPr="003805E3">
        <w:rPr>
          <w:noProof/>
          <w:lang w:val="en-IE" w:eastAsia="de-AT"/>
        </w:rPr>
        <w:t>ustained</w:t>
      </w:r>
      <w:r w:rsidR="00440DFA" w:rsidRPr="003805E3">
        <w:rPr>
          <w:noProof/>
          <w:lang w:val="en-IE" w:eastAsia="de-AT"/>
        </w:rPr>
        <w:t xml:space="preserve"> </w:t>
      </w:r>
      <w:r w:rsidR="004B03B3" w:rsidRPr="003805E3">
        <w:rPr>
          <w:noProof/>
          <w:lang w:val="en-IE" w:eastAsia="de-AT"/>
        </w:rPr>
        <w:t xml:space="preserve">political </w:t>
      </w:r>
      <w:r w:rsidR="00B85722" w:rsidRPr="003805E3">
        <w:rPr>
          <w:noProof/>
          <w:lang w:val="en-IE" w:eastAsia="de-AT"/>
        </w:rPr>
        <w:t>dialogue has</w:t>
      </w:r>
      <w:r w:rsidR="00244487" w:rsidRPr="003805E3">
        <w:rPr>
          <w:noProof/>
          <w:lang w:val="en-IE" w:eastAsia="de-AT"/>
        </w:rPr>
        <w:t xml:space="preserve"> </w:t>
      </w:r>
      <w:r w:rsidR="58D2EF21" w:rsidRPr="003805E3">
        <w:rPr>
          <w:noProof/>
          <w:lang w:val="en-IE" w:eastAsia="de-AT"/>
        </w:rPr>
        <w:t>yielded</w:t>
      </w:r>
      <w:r w:rsidR="004B03B3" w:rsidRPr="003805E3">
        <w:rPr>
          <w:noProof/>
          <w:lang w:val="en-IE" w:eastAsia="de-AT"/>
        </w:rPr>
        <w:t xml:space="preserve"> </w:t>
      </w:r>
      <w:r w:rsidR="00440DFA" w:rsidRPr="003805E3">
        <w:rPr>
          <w:noProof/>
          <w:lang w:val="en-IE"/>
        </w:rPr>
        <w:t>strong political support</w:t>
      </w:r>
      <w:r w:rsidR="50A4D622" w:rsidRPr="003805E3">
        <w:rPr>
          <w:noProof/>
          <w:lang w:val="en-IE"/>
        </w:rPr>
        <w:t xml:space="preserve"> for the </w:t>
      </w:r>
      <w:r w:rsidR="00E86D4B" w:rsidRPr="003805E3">
        <w:rPr>
          <w:noProof/>
          <w:lang w:val="en-IE"/>
        </w:rPr>
        <w:t xml:space="preserve">cross-regional </w:t>
      </w:r>
      <w:r w:rsidR="50A4D622" w:rsidRPr="003805E3">
        <w:rPr>
          <w:noProof/>
          <w:lang w:val="en-IE"/>
        </w:rPr>
        <w:t>Connectivity Agenda</w:t>
      </w:r>
      <w:r w:rsidR="00440DFA" w:rsidRPr="003805E3">
        <w:rPr>
          <w:noProof/>
          <w:lang w:val="en-IE"/>
        </w:rPr>
        <w:t xml:space="preserve"> </w:t>
      </w:r>
      <w:r w:rsidR="57CDDB30" w:rsidRPr="003805E3">
        <w:rPr>
          <w:noProof/>
          <w:lang w:val="en-IE"/>
        </w:rPr>
        <w:t xml:space="preserve">among </w:t>
      </w:r>
      <w:r w:rsidR="00440DFA" w:rsidRPr="003805E3">
        <w:rPr>
          <w:noProof/>
          <w:lang w:val="en-IE"/>
        </w:rPr>
        <w:t>partner countries</w:t>
      </w:r>
      <w:r w:rsidR="00440DFA" w:rsidRPr="003805E3">
        <w:rPr>
          <w:noProof/>
          <w:lang w:val="en-IE" w:eastAsia="de-AT"/>
        </w:rPr>
        <w:t xml:space="preserve"> </w:t>
      </w:r>
      <w:r w:rsidR="00440DFA" w:rsidRPr="003805E3">
        <w:rPr>
          <w:noProof/>
          <w:lang w:val="en-IE"/>
        </w:rPr>
        <w:t>and EU Member States</w:t>
      </w:r>
      <w:r w:rsidR="00C57EAB" w:rsidRPr="003805E3">
        <w:rPr>
          <w:noProof/>
          <w:lang w:val="en-IE"/>
        </w:rPr>
        <w:t xml:space="preserve">, </w:t>
      </w:r>
      <w:r w:rsidR="389767E9" w:rsidRPr="003805E3">
        <w:rPr>
          <w:noProof/>
          <w:lang w:val="en-IE"/>
        </w:rPr>
        <w:t>aligning stakeholders around</w:t>
      </w:r>
      <w:r w:rsidR="00F62ED9" w:rsidRPr="003805E3">
        <w:rPr>
          <w:noProof/>
          <w:lang w:val="en-IE"/>
        </w:rPr>
        <w:t xml:space="preserve"> </w:t>
      </w:r>
      <w:r w:rsidR="00440DFA" w:rsidRPr="003805E3">
        <w:rPr>
          <w:noProof/>
          <w:lang w:val="en-IE"/>
        </w:rPr>
        <w:t xml:space="preserve">the </w:t>
      </w:r>
      <w:r w:rsidR="4DBDCEDD" w:rsidRPr="003805E3">
        <w:rPr>
          <w:noProof/>
          <w:lang w:val="en-IE"/>
        </w:rPr>
        <w:t xml:space="preserve">need </w:t>
      </w:r>
      <w:r w:rsidR="7ABD27B2" w:rsidRPr="003805E3">
        <w:rPr>
          <w:noProof/>
          <w:lang w:val="en-IE"/>
        </w:rPr>
        <w:t>to coordinate</w:t>
      </w:r>
      <w:r w:rsidR="00346E9F" w:rsidRPr="003805E3">
        <w:rPr>
          <w:noProof/>
          <w:lang w:val="en-IE"/>
        </w:rPr>
        <w:t xml:space="preserve"> </w:t>
      </w:r>
      <w:r w:rsidR="00591DB3" w:rsidRPr="003805E3">
        <w:rPr>
          <w:noProof/>
          <w:lang w:val="en-IE"/>
        </w:rPr>
        <w:t xml:space="preserve">and </w:t>
      </w:r>
      <w:r w:rsidR="3A30E6F8" w:rsidRPr="003805E3">
        <w:rPr>
          <w:noProof/>
          <w:lang w:val="en-IE"/>
        </w:rPr>
        <w:t>accelerat</w:t>
      </w:r>
      <w:r w:rsidR="690A7B2C" w:rsidRPr="003805E3">
        <w:rPr>
          <w:noProof/>
          <w:lang w:val="en-IE"/>
        </w:rPr>
        <w:t>e</w:t>
      </w:r>
      <w:r w:rsidR="00440DFA" w:rsidRPr="003805E3">
        <w:rPr>
          <w:noProof/>
          <w:lang w:val="en-IE"/>
        </w:rPr>
        <w:t xml:space="preserve"> the </w:t>
      </w:r>
      <w:r w:rsidR="39C4C3B5" w:rsidRPr="003805E3">
        <w:rPr>
          <w:noProof/>
          <w:lang w:val="en-IE"/>
        </w:rPr>
        <w:t>delivery</w:t>
      </w:r>
      <w:r w:rsidR="3A30E6F8" w:rsidRPr="003805E3">
        <w:rPr>
          <w:noProof/>
          <w:lang w:val="en-IE"/>
        </w:rPr>
        <w:t xml:space="preserve"> of </w:t>
      </w:r>
      <w:r w:rsidR="00A50E93" w:rsidRPr="003805E3">
        <w:rPr>
          <w:noProof/>
          <w:lang w:val="en-IE"/>
        </w:rPr>
        <w:t xml:space="preserve">tangible </w:t>
      </w:r>
      <w:r w:rsidR="00346E9F" w:rsidRPr="003805E3">
        <w:rPr>
          <w:noProof/>
          <w:lang w:val="en-IE"/>
        </w:rPr>
        <w:t>actions</w:t>
      </w:r>
      <w:r w:rsidR="00440DFA" w:rsidRPr="003805E3">
        <w:rPr>
          <w:noProof/>
          <w:lang w:val="en-IE"/>
        </w:rPr>
        <w:t>.</w:t>
      </w:r>
      <w:r w:rsidR="00DE6EBD" w:rsidRPr="003805E3">
        <w:rPr>
          <w:noProof/>
          <w:lang w:val="en-IE"/>
        </w:rPr>
        <w:t xml:space="preserve"> </w:t>
      </w:r>
      <w:r w:rsidR="005203F0" w:rsidRPr="003805E3">
        <w:rPr>
          <w:noProof/>
          <w:lang w:val="en-IE"/>
        </w:rPr>
        <w:t>Th</w:t>
      </w:r>
      <w:r w:rsidR="00A50E93" w:rsidRPr="003805E3">
        <w:rPr>
          <w:noProof/>
          <w:lang w:val="en-IE"/>
        </w:rPr>
        <w:t xml:space="preserve">anks to </w:t>
      </w:r>
      <w:r w:rsidR="001A4EE0" w:rsidRPr="003805E3">
        <w:rPr>
          <w:noProof/>
          <w:lang w:val="en-IE"/>
        </w:rPr>
        <w:t>joint efforts</w:t>
      </w:r>
      <w:r w:rsidR="003B7D5C" w:rsidRPr="003805E3">
        <w:rPr>
          <w:noProof/>
          <w:lang w:val="en-IE"/>
        </w:rPr>
        <w:t xml:space="preserve">, this </w:t>
      </w:r>
      <w:r w:rsidR="004A107E" w:rsidRPr="003805E3">
        <w:rPr>
          <w:noProof/>
          <w:lang w:val="en-IE"/>
        </w:rPr>
        <w:t>flagship initiative</w:t>
      </w:r>
      <w:r w:rsidR="00A441FB" w:rsidRPr="003805E3">
        <w:rPr>
          <w:noProof/>
          <w:lang w:val="en-IE"/>
        </w:rPr>
        <w:t xml:space="preserve"> </w:t>
      </w:r>
      <w:r w:rsidR="007B09C6" w:rsidRPr="003805E3">
        <w:rPr>
          <w:noProof/>
          <w:lang w:val="en-IE"/>
        </w:rPr>
        <w:t xml:space="preserve">progressed well </w:t>
      </w:r>
      <w:r w:rsidR="00E92054" w:rsidRPr="003805E3">
        <w:rPr>
          <w:noProof/>
          <w:lang w:val="en-IE"/>
        </w:rPr>
        <w:t>in formalising</w:t>
      </w:r>
      <w:r w:rsidR="00360E5E" w:rsidRPr="003805E3">
        <w:rPr>
          <w:noProof/>
          <w:lang w:val="en-IE"/>
        </w:rPr>
        <w:t xml:space="preserve"> structured </w:t>
      </w:r>
      <w:r w:rsidR="00E86D4B" w:rsidRPr="003805E3">
        <w:rPr>
          <w:noProof/>
          <w:lang w:val="en-IE"/>
        </w:rPr>
        <w:t>regional</w:t>
      </w:r>
      <w:r w:rsidR="00E92054" w:rsidRPr="003805E3">
        <w:rPr>
          <w:noProof/>
          <w:lang w:val="en-IE"/>
        </w:rPr>
        <w:t xml:space="preserve"> </w:t>
      </w:r>
      <w:r w:rsidR="00360E5E" w:rsidRPr="003805E3">
        <w:rPr>
          <w:noProof/>
          <w:lang w:val="en-IE"/>
        </w:rPr>
        <w:t xml:space="preserve">cooperation </w:t>
      </w:r>
      <w:r w:rsidR="005203F0" w:rsidRPr="003805E3">
        <w:rPr>
          <w:noProof/>
          <w:lang w:val="en-IE"/>
        </w:rPr>
        <w:t>with clear</w:t>
      </w:r>
      <w:r w:rsidR="00E92054" w:rsidRPr="003805E3">
        <w:rPr>
          <w:noProof/>
          <w:lang w:val="en-IE"/>
        </w:rPr>
        <w:t xml:space="preserve"> priorities</w:t>
      </w:r>
      <w:r w:rsidR="00360E5E" w:rsidRPr="003805E3">
        <w:rPr>
          <w:noProof/>
          <w:lang w:val="en-IE"/>
        </w:rPr>
        <w:t>.</w:t>
      </w:r>
      <w:r w:rsidR="00A441FB" w:rsidRPr="003805E3">
        <w:rPr>
          <w:noProof/>
          <w:lang w:val="en-IE"/>
        </w:rPr>
        <w:t xml:space="preserve"> </w:t>
      </w:r>
    </w:p>
    <w:p w14:paraId="1C118472" w14:textId="46FED26E" w:rsidR="003B3343" w:rsidRPr="003805E3" w:rsidRDefault="003B3343" w:rsidP="00F62A15">
      <w:pPr>
        <w:pStyle w:val="TextboxHeading"/>
        <w:keepNext/>
        <w:keepLines/>
        <w:jc w:val="center"/>
        <w:rPr>
          <w:noProof/>
        </w:rPr>
      </w:pPr>
      <w:r w:rsidRPr="003805E3">
        <w:rPr>
          <w:noProof/>
        </w:rPr>
        <w:t>FLAGSHIP 2: Connectivity Agenda</w:t>
      </w:r>
    </w:p>
    <w:p w14:paraId="19F4DFFA" w14:textId="22022D81" w:rsidR="00354ACC" w:rsidRPr="003805E3" w:rsidRDefault="3725AC78" w:rsidP="00E8224C">
      <w:pPr>
        <w:pStyle w:val="Textboxbodytext"/>
        <w:keepLines/>
        <w:rPr>
          <w:noProof/>
        </w:rPr>
      </w:pPr>
      <w:r w:rsidRPr="003805E3">
        <w:rPr>
          <w:noProof/>
        </w:rPr>
        <w:t xml:space="preserve">As a </w:t>
      </w:r>
      <w:r w:rsidR="328EE8C3" w:rsidRPr="003805E3">
        <w:rPr>
          <w:noProof/>
        </w:rPr>
        <w:t xml:space="preserve">gateway </w:t>
      </w:r>
      <w:r w:rsidR="235C31F2" w:rsidRPr="003805E3">
        <w:rPr>
          <w:noProof/>
        </w:rPr>
        <w:t xml:space="preserve">linking </w:t>
      </w:r>
      <w:r w:rsidRPr="003805E3">
        <w:rPr>
          <w:noProof/>
        </w:rPr>
        <w:t>Europe</w:t>
      </w:r>
      <w:r w:rsidR="763B379B" w:rsidRPr="003805E3">
        <w:rPr>
          <w:noProof/>
        </w:rPr>
        <w:t xml:space="preserve"> to Türkiye</w:t>
      </w:r>
      <w:r w:rsidRPr="003805E3">
        <w:rPr>
          <w:noProof/>
        </w:rPr>
        <w:t xml:space="preserve">, the Southern Caucasus, Central Asia and </w:t>
      </w:r>
      <w:r w:rsidR="763B379B" w:rsidRPr="003805E3">
        <w:rPr>
          <w:noProof/>
        </w:rPr>
        <w:t>beyond</w:t>
      </w:r>
      <w:r w:rsidRPr="003805E3">
        <w:rPr>
          <w:noProof/>
        </w:rPr>
        <w:t xml:space="preserve">, the Black Sea region plays a key role for European and overall global security, international trade, energy, critical raw materials and food security. </w:t>
      </w:r>
      <w:r w:rsidR="0A13CD62" w:rsidRPr="003805E3">
        <w:rPr>
          <w:noProof/>
        </w:rPr>
        <w:t>The region</w:t>
      </w:r>
      <w:r w:rsidRPr="003805E3">
        <w:rPr>
          <w:noProof/>
        </w:rPr>
        <w:t xml:space="preserve"> has </w:t>
      </w:r>
      <w:r w:rsidR="60684BD1" w:rsidRPr="003805E3">
        <w:rPr>
          <w:noProof/>
        </w:rPr>
        <w:t>significant</w:t>
      </w:r>
      <w:r w:rsidRPr="003805E3">
        <w:rPr>
          <w:noProof/>
        </w:rPr>
        <w:t xml:space="preserve"> untapped potential for economic development and </w:t>
      </w:r>
      <w:r w:rsidR="00684991" w:rsidRPr="003805E3">
        <w:rPr>
          <w:noProof/>
        </w:rPr>
        <w:t xml:space="preserve">is crossed by </w:t>
      </w:r>
      <w:r w:rsidRPr="003805E3">
        <w:rPr>
          <w:noProof/>
        </w:rPr>
        <w:t xml:space="preserve">strategic transit routes. Strengthening regional cooperation and </w:t>
      </w:r>
      <w:r w:rsidR="00D27742" w:rsidRPr="003805E3">
        <w:rPr>
          <w:noProof/>
        </w:rPr>
        <w:t xml:space="preserve">improving </w:t>
      </w:r>
      <w:r w:rsidRPr="003805E3">
        <w:rPr>
          <w:noProof/>
        </w:rPr>
        <w:t xml:space="preserve">economic links </w:t>
      </w:r>
      <w:r w:rsidR="006A7F35" w:rsidRPr="003805E3">
        <w:rPr>
          <w:noProof/>
        </w:rPr>
        <w:t>would</w:t>
      </w:r>
      <w:r w:rsidRPr="003805E3">
        <w:rPr>
          <w:noProof/>
        </w:rPr>
        <w:t xml:space="preserve"> contribute to the competitiveness of the region</w:t>
      </w:r>
      <w:r w:rsidR="00C52C9F" w:rsidRPr="003805E3">
        <w:rPr>
          <w:noProof/>
        </w:rPr>
        <w:t>,</w:t>
      </w:r>
      <w:r w:rsidR="63E08397" w:rsidRPr="003805E3">
        <w:rPr>
          <w:noProof/>
        </w:rPr>
        <w:t xml:space="preserve"> a</w:t>
      </w:r>
      <w:r w:rsidR="002C26B1" w:rsidRPr="003805E3">
        <w:rPr>
          <w:noProof/>
        </w:rPr>
        <w:t>nd</w:t>
      </w:r>
      <w:r w:rsidR="1FE1BD9C" w:rsidRPr="003805E3">
        <w:rPr>
          <w:noProof/>
        </w:rPr>
        <w:t xml:space="preserve"> of </w:t>
      </w:r>
      <w:r w:rsidRPr="003805E3">
        <w:rPr>
          <w:noProof/>
        </w:rPr>
        <w:t>the EU.</w:t>
      </w:r>
      <w:r w:rsidR="328EE8C3" w:rsidRPr="003805E3">
        <w:rPr>
          <w:noProof/>
        </w:rPr>
        <w:t xml:space="preserve"> </w:t>
      </w:r>
      <w:r w:rsidR="5C8958B2" w:rsidRPr="003805E3">
        <w:rPr>
          <w:noProof/>
        </w:rPr>
        <w:t xml:space="preserve">To this end, the Connectivity Agenda aims to leverage the full potential of the Trans-Caspian Transport Corridor </w:t>
      </w:r>
      <w:r w:rsidR="0EC9A348" w:rsidRPr="003805E3">
        <w:rPr>
          <w:noProof/>
        </w:rPr>
        <w:t xml:space="preserve">(TCTC) </w:t>
      </w:r>
      <w:r w:rsidR="5C8958B2" w:rsidRPr="003805E3">
        <w:rPr>
          <w:noProof/>
        </w:rPr>
        <w:t xml:space="preserve">in the field of transport, including trade facilitation, </w:t>
      </w:r>
      <w:r w:rsidR="2B1CA1BF" w:rsidRPr="003805E3">
        <w:rPr>
          <w:noProof/>
        </w:rPr>
        <w:t>a</w:t>
      </w:r>
      <w:r w:rsidR="007B099B" w:rsidRPr="003805E3">
        <w:rPr>
          <w:noProof/>
        </w:rPr>
        <w:t>nd</w:t>
      </w:r>
      <w:r w:rsidR="2B1CA1BF" w:rsidRPr="003805E3">
        <w:rPr>
          <w:noProof/>
        </w:rPr>
        <w:t xml:space="preserve"> to improve </w:t>
      </w:r>
      <w:r w:rsidR="5C8958B2" w:rsidRPr="003805E3">
        <w:rPr>
          <w:noProof/>
        </w:rPr>
        <w:t>energy and digital</w:t>
      </w:r>
      <w:r w:rsidR="7F1BDAAE" w:rsidRPr="003805E3">
        <w:rPr>
          <w:noProof/>
        </w:rPr>
        <w:t xml:space="preserve"> links</w:t>
      </w:r>
      <w:r w:rsidR="5C8958B2" w:rsidRPr="003805E3">
        <w:rPr>
          <w:noProof/>
        </w:rPr>
        <w:t xml:space="preserve">. </w:t>
      </w:r>
      <w:r w:rsidR="009D1E18" w:rsidRPr="003805E3">
        <w:rPr>
          <w:noProof/>
        </w:rPr>
        <w:t>Since the adoption of the Strategy, the Commission has worked to roll out this flagship initiative.</w:t>
      </w:r>
      <w:r w:rsidR="00964320" w:rsidRPr="003805E3">
        <w:rPr>
          <w:noProof/>
        </w:rPr>
        <w:t xml:space="preserve"> </w:t>
      </w:r>
      <w:r w:rsidR="7EF270E1" w:rsidRPr="003805E3">
        <w:rPr>
          <w:noProof/>
        </w:rPr>
        <w:t>S</w:t>
      </w:r>
      <w:r w:rsidR="2E2B5322" w:rsidRPr="003805E3">
        <w:rPr>
          <w:noProof/>
        </w:rPr>
        <w:t xml:space="preserve">ignificant </w:t>
      </w:r>
      <w:r w:rsidR="00E8224C" w:rsidRPr="003805E3">
        <w:rPr>
          <w:noProof/>
        </w:rPr>
        <w:t>progress</w:t>
      </w:r>
      <w:r w:rsidR="2E2B5322" w:rsidRPr="003805E3">
        <w:rPr>
          <w:noProof/>
        </w:rPr>
        <w:t xml:space="preserve"> has been made on improving and coordinating investment planning in support of the Connectivity Agenda: </w:t>
      </w:r>
    </w:p>
    <w:p w14:paraId="760D55CB" w14:textId="0B2B672B" w:rsidR="00354ACC" w:rsidRPr="003805E3" w:rsidRDefault="23DAB362" w:rsidP="00757858">
      <w:pPr>
        <w:pStyle w:val="Textboxbodytext"/>
        <w:numPr>
          <w:ilvl w:val="0"/>
          <w:numId w:val="46"/>
        </w:numPr>
        <w:ind w:left="357" w:hanging="357"/>
        <w:rPr>
          <w:rFonts w:eastAsia="Arial"/>
          <w:noProof/>
        </w:rPr>
      </w:pPr>
      <w:r w:rsidRPr="003805E3">
        <w:rPr>
          <w:noProof/>
        </w:rPr>
        <w:t>The Commission p</w:t>
      </w:r>
      <w:r w:rsidR="0C5F7A9C" w:rsidRPr="003805E3">
        <w:rPr>
          <w:noProof/>
        </w:rPr>
        <w:t xml:space="preserve">ublished </w:t>
      </w:r>
      <w:r w:rsidR="0C5F7A9C" w:rsidRPr="003805E3">
        <w:rPr>
          <w:b/>
          <w:bCs/>
          <w:noProof/>
        </w:rPr>
        <w:t>a meta-study in February</w:t>
      </w:r>
      <w:r w:rsidR="000344CB" w:rsidRPr="003805E3">
        <w:rPr>
          <w:b/>
          <w:bCs/>
          <w:noProof/>
        </w:rPr>
        <w:t> </w:t>
      </w:r>
      <w:r w:rsidR="0C5F7A9C" w:rsidRPr="003805E3">
        <w:rPr>
          <w:b/>
          <w:bCs/>
          <w:noProof/>
        </w:rPr>
        <w:t xml:space="preserve">2026 </w:t>
      </w:r>
      <w:r w:rsidR="0C5F7A9C" w:rsidRPr="003805E3">
        <w:rPr>
          <w:noProof/>
        </w:rPr>
        <w:t>to consolidate recommendations on priority investments and regulatory reforms</w:t>
      </w:r>
      <w:r w:rsidR="0C5F7A9C" w:rsidRPr="003805E3">
        <w:rPr>
          <w:i/>
          <w:iCs/>
          <w:noProof/>
        </w:rPr>
        <w:t xml:space="preserve"> </w:t>
      </w:r>
      <w:r w:rsidR="0C5F7A9C" w:rsidRPr="003805E3">
        <w:rPr>
          <w:noProof/>
        </w:rPr>
        <w:t>necessary for the operational delivery of the Connectivity Agenda. This comprehensive analysis</w:t>
      </w:r>
      <w:r w:rsidR="779935FC" w:rsidRPr="003805E3">
        <w:rPr>
          <w:noProof/>
        </w:rPr>
        <w:t>,</w:t>
      </w:r>
      <w:r w:rsidR="3889BDF8" w:rsidRPr="003805E3">
        <w:rPr>
          <w:noProof/>
        </w:rPr>
        <w:t xml:space="preserve"> carried out </w:t>
      </w:r>
      <w:r w:rsidR="7ED180B2" w:rsidRPr="003805E3">
        <w:rPr>
          <w:noProof/>
        </w:rPr>
        <w:t xml:space="preserve">under </w:t>
      </w:r>
      <w:r w:rsidR="1BB38221" w:rsidRPr="003805E3">
        <w:rPr>
          <w:noProof/>
        </w:rPr>
        <w:t>the EU4Digital programme</w:t>
      </w:r>
      <w:r w:rsidR="008C168D" w:rsidRPr="003805E3">
        <w:rPr>
          <w:noProof/>
        </w:rPr>
        <w:t> (</w:t>
      </w:r>
      <w:r w:rsidR="008C168D" w:rsidRPr="003805E3">
        <w:rPr>
          <w:rStyle w:val="FootnoteReference"/>
          <w:noProof/>
        </w:rPr>
        <w:footnoteReference w:id="36"/>
      </w:r>
      <w:r w:rsidR="008C168D" w:rsidRPr="003805E3">
        <w:rPr>
          <w:noProof/>
        </w:rPr>
        <w:t>)</w:t>
      </w:r>
      <w:r w:rsidR="779935FC" w:rsidRPr="003805E3">
        <w:rPr>
          <w:noProof/>
        </w:rPr>
        <w:t>,</w:t>
      </w:r>
      <w:r w:rsidR="0C5F7A9C" w:rsidRPr="003805E3">
        <w:rPr>
          <w:noProof/>
        </w:rPr>
        <w:t xml:space="preserve"> reviewed multiple studies and over 200 ongoing or planned investment projects</w:t>
      </w:r>
      <w:r w:rsidR="5C54D3B8" w:rsidRPr="003805E3">
        <w:rPr>
          <w:noProof/>
        </w:rPr>
        <w:t>,</w:t>
      </w:r>
      <w:r w:rsidR="0941412A" w:rsidRPr="003805E3">
        <w:rPr>
          <w:noProof/>
        </w:rPr>
        <w:t xml:space="preserve"> and</w:t>
      </w:r>
      <w:r w:rsidR="0C5F7A9C" w:rsidRPr="003805E3">
        <w:rPr>
          <w:noProof/>
        </w:rPr>
        <w:t xml:space="preserve"> </w:t>
      </w:r>
      <w:r w:rsidR="7EB99417" w:rsidRPr="003805E3">
        <w:rPr>
          <w:noProof/>
        </w:rPr>
        <w:t>mapp</w:t>
      </w:r>
      <w:r w:rsidR="5C54D3B8" w:rsidRPr="003805E3">
        <w:rPr>
          <w:noProof/>
        </w:rPr>
        <w:t>ed</w:t>
      </w:r>
      <w:r w:rsidR="1FD1169B" w:rsidRPr="003805E3">
        <w:rPr>
          <w:noProof/>
        </w:rPr>
        <w:t xml:space="preserve"> where investment is needed to strengthen </w:t>
      </w:r>
      <w:r w:rsidR="0C5F7A9C" w:rsidRPr="003805E3">
        <w:rPr>
          <w:noProof/>
        </w:rPr>
        <w:t xml:space="preserve">transport, trade, energy and digital </w:t>
      </w:r>
      <w:r w:rsidR="05BA425A" w:rsidRPr="003805E3">
        <w:rPr>
          <w:noProof/>
        </w:rPr>
        <w:t xml:space="preserve">connections along the </w:t>
      </w:r>
      <w:r w:rsidR="16D0DD78" w:rsidRPr="003805E3">
        <w:rPr>
          <w:noProof/>
        </w:rPr>
        <w:t>TCTC</w:t>
      </w:r>
      <w:r w:rsidR="05BA425A" w:rsidRPr="003805E3">
        <w:rPr>
          <w:noProof/>
        </w:rPr>
        <w:t xml:space="preserve">. </w:t>
      </w:r>
      <w:r w:rsidR="00888E2C" w:rsidRPr="003805E3">
        <w:rPr>
          <w:rFonts w:eastAsia="Arial"/>
          <w:noProof/>
        </w:rPr>
        <w:t xml:space="preserve">The study highlights key stretches where infrastructure </w:t>
      </w:r>
      <w:r w:rsidR="68BD266F" w:rsidRPr="003805E3">
        <w:rPr>
          <w:rFonts w:eastAsia="Arial"/>
          <w:noProof/>
        </w:rPr>
        <w:t xml:space="preserve">in neighbouring countries </w:t>
      </w:r>
      <w:r w:rsidR="00888E2C" w:rsidRPr="003805E3">
        <w:rPr>
          <w:rFonts w:eastAsia="Arial"/>
          <w:noProof/>
        </w:rPr>
        <w:t>is missing, outdated or not fit for today’s volumes</w:t>
      </w:r>
      <w:r w:rsidR="7330A196" w:rsidRPr="003805E3">
        <w:rPr>
          <w:rFonts w:eastAsia="Arial"/>
          <w:noProof/>
        </w:rPr>
        <w:t xml:space="preserve">, </w:t>
      </w:r>
      <w:r w:rsidR="00888E2C" w:rsidRPr="003805E3">
        <w:rPr>
          <w:rFonts w:eastAsia="Arial"/>
          <w:noProof/>
        </w:rPr>
        <w:t>provid</w:t>
      </w:r>
      <w:r w:rsidR="6A29DADF" w:rsidRPr="003805E3">
        <w:rPr>
          <w:rFonts w:eastAsia="Arial"/>
          <w:noProof/>
        </w:rPr>
        <w:t>ing</w:t>
      </w:r>
      <w:r w:rsidR="00888E2C" w:rsidRPr="003805E3">
        <w:rPr>
          <w:rFonts w:eastAsia="Arial"/>
          <w:noProof/>
        </w:rPr>
        <w:t xml:space="preserve"> a s</w:t>
      </w:r>
      <w:r w:rsidR="7FA6E1A7" w:rsidRPr="003805E3">
        <w:rPr>
          <w:rFonts w:eastAsia="Arial"/>
          <w:noProof/>
        </w:rPr>
        <w:t>trategic</w:t>
      </w:r>
      <w:r w:rsidR="00888E2C" w:rsidRPr="003805E3">
        <w:rPr>
          <w:rFonts w:eastAsia="Arial"/>
          <w:noProof/>
        </w:rPr>
        <w:t xml:space="preserve"> bas</w:t>
      </w:r>
      <w:r w:rsidR="26EBE555" w:rsidRPr="003805E3">
        <w:rPr>
          <w:rFonts w:eastAsia="Arial"/>
          <w:noProof/>
        </w:rPr>
        <w:t>eline</w:t>
      </w:r>
      <w:r w:rsidR="00888E2C" w:rsidRPr="003805E3">
        <w:rPr>
          <w:rFonts w:eastAsia="Arial"/>
          <w:noProof/>
        </w:rPr>
        <w:t xml:space="preserve"> for setting investment priorities </w:t>
      </w:r>
      <w:r w:rsidR="53D19C9D" w:rsidRPr="003805E3">
        <w:rPr>
          <w:rFonts w:eastAsia="Arial"/>
          <w:noProof/>
        </w:rPr>
        <w:t xml:space="preserve">with partner countries and </w:t>
      </w:r>
      <w:r w:rsidR="0510CAB3" w:rsidRPr="003805E3">
        <w:rPr>
          <w:rFonts w:eastAsia="Arial"/>
          <w:noProof/>
        </w:rPr>
        <w:t>i</w:t>
      </w:r>
      <w:r w:rsidR="31CEFC6C" w:rsidRPr="003805E3">
        <w:rPr>
          <w:rFonts w:eastAsia="Arial"/>
          <w:noProof/>
        </w:rPr>
        <w:t xml:space="preserve">nternational </w:t>
      </w:r>
      <w:r w:rsidR="0510CAB3" w:rsidRPr="003805E3">
        <w:rPr>
          <w:rFonts w:eastAsia="Arial"/>
          <w:noProof/>
        </w:rPr>
        <w:t>f</w:t>
      </w:r>
      <w:r w:rsidR="31CEFC6C" w:rsidRPr="003805E3">
        <w:rPr>
          <w:rFonts w:eastAsia="Arial"/>
          <w:noProof/>
        </w:rPr>
        <w:t xml:space="preserve">inancial </w:t>
      </w:r>
      <w:r w:rsidR="0510CAB3" w:rsidRPr="003805E3">
        <w:rPr>
          <w:rFonts w:eastAsia="Arial"/>
          <w:noProof/>
        </w:rPr>
        <w:t>i</w:t>
      </w:r>
      <w:r w:rsidR="31CEFC6C" w:rsidRPr="003805E3">
        <w:rPr>
          <w:rFonts w:eastAsia="Arial"/>
          <w:noProof/>
        </w:rPr>
        <w:t>nstitutions (</w:t>
      </w:r>
      <w:r w:rsidR="53D19C9D" w:rsidRPr="003805E3">
        <w:rPr>
          <w:rFonts w:eastAsia="Arial"/>
          <w:noProof/>
        </w:rPr>
        <w:t>IFIs</w:t>
      </w:r>
      <w:r w:rsidR="31CEFC6C" w:rsidRPr="003805E3">
        <w:rPr>
          <w:rFonts w:eastAsia="Arial"/>
          <w:noProof/>
        </w:rPr>
        <w:t>)</w:t>
      </w:r>
      <w:r w:rsidR="53D19C9D" w:rsidRPr="003805E3">
        <w:rPr>
          <w:rFonts w:eastAsia="Arial"/>
          <w:noProof/>
        </w:rPr>
        <w:t xml:space="preserve">. </w:t>
      </w:r>
      <w:r w:rsidR="00888E2C" w:rsidRPr="003805E3">
        <w:rPr>
          <w:rFonts w:eastAsia="Arial"/>
          <w:noProof/>
        </w:rPr>
        <w:t xml:space="preserve">Practical guidance for investment </w:t>
      </w:r>
      <w:r w:rsidR="530E2296" w:rsidRPr="003805E3">
        <w:rPr>
          <w:rFonts w:eastAsia="Arial"/>
          <w:noProof/>
        </w:rPr>
        <w:t>and required regulatory</w:t>
      </w:r>
      <w:r w:rsidR="13E4883B" w:rsidRPr="003805E3">
        <w:rPr>
          <w:rFonts w:eastAsia="Arial"/>
          <w:noProof/>
        </w:rPr>
        <w:t xml:space="preserve"> </w:t>
      </w:r>
      <w:r w:rsidR="530E2296" w:rsidRPr="003805E3">
        <w:rPr>
          <w:rFonts w:eastAsia="Arial"/>
          <w:noProof/>
        </w:rPr>
        <w:t>(</w:t>
      </w:r>
      <w:r w:rsidR="0780A9BC" w:rsidRPr="003805E3">
        <w:rPr>
          <w:rFonts w:eastAsia="Arial"/>
          <w:noProof/>
        </w:rPr>
        <w:t>‘</w:t>
      </w:r>
      <w:r w:rsidR="530E2296" w:rsidRPr="003805E3">
        <w:rPr>
          <w:rFonts w:eastAsia="Arial"/>
          <w:noProof/>
        </w:rPr>
        <w:t>soft connectivity</w:t>
      </w:r>
      <w:r w:rsidR="0780A9BC" w:rsidRPr="003805E3">
        <w:rPr>
          <w:rFonts w:eastAsia="Arial"/>
          <w:noProof/>
        </w:rPr>
        <w:t>’</w:t>
      </w:r>
      <w:r w:rsidR="530E2296" w:rsidRPr="003805E3">
        <w:rPr>
          <w:rFonts w:eastAsia="Arial"/>
          <w:noProof/>
        </w:rPr>
        <w:t>)</w:t>
      </w:r>
      <w:r w:rsidR="0755BDDD" w:rsidRPr="003805E3">
        <w:rPr>
          <w:rFonts w:eastAsia="Arial"/>
          <w:noProof/>
        </w:rPr>
        <w:t xml:space="preserve"> </w:t>
      </w:r>
      <w:r w:rsidR="6E36A34E" w:rsidRPr="003805E3">
        <w:rPr>
          <w:rFonts w:eastAsia="Arial"/>
          <w:noProof/>
        </w:rPr>
        <w:t xml:space="preserve">measures </w:t>
      </w:r>
      <w:r w:rsidR="00888E2C" w:rsidRPr="003805E3">
        <w:rPr>
          <w:rFonts w:eastAsia="Arial"/>
          <w:noProof/>
        </w:rPr>
        <w:t>will give governments and the private sector a clear picture of where their capital can make the biggest difference in building modern and reliable infrastructure.</w:t>
      </w:r>
    </w:p>
    <w:p w14:paraId="4D8DBCF4" w14:textId="1BFFD3BD" w:rsidR="008F36C3" w:rsidRPr="003805E3" w:rsidRDefault="3EEBB945" w:rsidP="00425D46">
      <w:pPr>
        <w:pStyle w:val="Textboxbodytext"/>
        <w:keepLines/>
        <w:numPr>
          <w:ilvl w:val="0"/>
          <w:numId w:val="46"/>
        </w:numPr>
        <w:ind w:left="357" w:hanging="357"/>
        <w:rPr>
          <w:rFonts w:eastAsia="Arial"/>
          <w:noProof/>
        </w:rPr>
      </w:pPr>
      <w:r w:rsidRPr="003805E3">
        <w:rPr>
          <w:noProof/>
        </w:rPr>
        <w:t xml:space="preserve">Building on the outcome of the </w:t>
      </w:r>
      <w:r w:rsidR="68B19547" w:rsidRPr="003805E3">
        <w:rPr>
          <w:noProof/>
        </w:rPr>
        <w:t>ministerial</w:t>
      </w:r>
      <w:r w:rsidR="68B19547" w:rsidRPr="003805E3" w:rsidDel="26D42C2E">
        <w:rPr>
          <w:noProof/>
        </w:rPr>
        <w:t xml:space="preserve"> </w:t>
      </w:r>
      <w:r w:rsidR="68B19547" w:rsidRPr="003805E3">
        <w:rPr>
          <w:noProof/>
        </w:rPr>
        <w:t xml:space="preserve">meeting on cross-regional security and connectivity </w:t>
      </w:r>
      <w:r w:rsidRPr="003805E3">
        <w:rPr>
          <w:noProof/>
        </w:rPr>
        <w:t>in October</w:t>
      </w:r>
      <w:r w:rsidR="000344CB" w:rsidRPr="003805E3">
        <w:rPr>
          <w:noProof/>
        </w:rPr>
        <w:t> </w:t>
      </w:r>
      <w:r w:rsidRPr="003805E3">
        <w:rPr>
          <w:noProof/>
        </w:rPr>
        <w:t>2025</w:t>
      </w:r>
      <w:r w:rsidR="187B38F8" w:rsidRPr="003805E3">
        <w:rPr>
          <w:noProof/>
        </w:rPr>
        <w:t> (</w:t>
      </w:r>
      <w:r w:rsidR="00E434F3" w:rsidRPr="003805E3">
        <w:rPr>
          <w:rStyle w:val="FootnoteReference"/>
          <w:noProof/>
        </w:rPr>
        <w:footnoteReference w:id="37"/>
      </w:r>
      <w:r w:rsidR="187B38F8" w:rsidRPr="003805E3">
        <w:rPr>
          <w:noProof/>
        </w:rPr>
        <w:t>)</w:t>
      </w:r>
      <w:r w:rsidRPr="003805E3">
        <w:rPr>
          <w:noProof/>
        </w:rPr>
        <w:t xml:space="preserve">, the Commission intensified bilateral engagement through a series of </w:t>
      </w:r>
      <w:r w:rsidRPr="003805E3">
        <w:rPr>
          <w:b/>
          <w:bCs/>
          <w:noProof/>
        </w:rPr>
        <w:t>high-level and technical missions to partner countries</w:t>
      </w:r>
      <w:r w:rsidRPr="003805E3">
        <w:rPr>
          <w:noProof/>
        </w:rPr>
        <w:t xml:space="preserve">, including </w:t>
      </w:r>
      <w:r w:rsidRPr="003805E3">
        <w:rPr>
          <w:noProof/>
          <w:lang w:val="en-IE"/>
        </w:rPr>
        <w:t xml:space="preserve">Türkiye, Armenia and Azerbaijan. </w:t>
      </w:r>
      <w:r w:rsidRPr="003805E3">
        <w:rPr>
          <w:noProof/>
        </w:rPr>
        <w:t>D</w:t>
      </w:r>
      <w:r w:rsidR="017FE8C7" w:rsidRPr="003805E3">
        <w:rPr>
          <w:noProof/>
        </w:rPr>
        <w:t xml:space="preserve">iscussions </w:t>
      </w:r>
      <w:r w:rsidR="008F356F" w:rsidRPr="003805E3">
        <w:rPr>
          <w:noProof/>
          <w:lang w:val="en-US"/>
        </w:rPr>
        <w:t xml:space="preserve">aim </w:t>
      </w:r>
      <w:r w:rsidR="1EC647DD" w:rsidRPr="003805E3">
        <w:rPr>
          <w:noProof/>
          <w:lang w:val="en-IE"/>
        </w:rPr>
        <w:t xml:space="preserve">to </w:t>
      </w:r>
      <w:r w:rsidRPr="003805E3">
        <w:rPr>
          <w:noProof/>
          <w:lang w:val="en-IE"/>
        </w:rPr>
        <w:t>enhance cooperation on regional stability and connectivity, including priority investment.</w:t>
      </w:r>
    </w:p>
    <w:p w14:paraId="28D97034" w14:textId="5B87C614" w:rsidR="00354ACC" w:rsidRPr="003805E3" w:rsidRDefault="1E33C105" w:rsidP="00F62A15">
      <w:pPr>
        <w:pStyle w:val="Textboxbodytext"/>
        <w:numPr>
          <w:ilvl w:val="0"/>
          <w:numId w:val="2"/>
        </w:numPr>
        <w:rPr>
          <w:noProof/>
          <w:lang w:val="en-IE" w:eastAsia="de-AT"/>
        </w:rPr>
      </w:pPr>
      <w:r w:rsidRPr="003805E3">
        <w:rPr>
          <w:noProof/>
        </w:rPr>
        <w:t>I</w:t>
      </w:r>
      <w:r w:rsidR="338BE88B" w:rsidRPr="003805E3">
        <w:rPr>
          <w:noProof/>
        </w:rPr>
        <w:t>n consultation with partner countries,</w:t>
      </w:r>
      <w:r w:rsidR="41A8A919" w:rsidRPr="003805E3">
        <w:rPr>
          <w:noProof/>
        </w:rPr>
        <w:t xml:space="preserve"> </w:t>
      </w:r>
      <w:r w:rsidR="6B409ECE" w:rsidRPr="003805E3">
        <w:rPr>
          <w:noProof/>
        </w:rPr>
        <w:t xml:space="preserve">the Commission </w:t>
      </w:r>
      <w:r w:rsidR="0D3BC8D5" w:rsidRPr="003805E3">
        <w:rPr>
          <w:noProof/>
        </w:rPr>
        <w:t>designed</w:t>
      </w:r>
      <w:r w:rsidR="0D3BC8D5" w:rsidRPr="003805E3">
        <w:rPr>
          <w:b/>
          <w:bCs/>
          <w:noProof/>
        </w:rPr>
        <w:t xml:space="preserve"> </w:t>
      </w:r>
      <w:r w:rsidR="0C5F7A9C" w:rsidRPr="003805E3">
        <w:rPr>
          <w:b/>
          <w:bCs/>
          <w:noProof/>
        </w:rPr>
        <w:t>a coordination platform,</w:t>
      </w:r>
      <w:r w:rsidR="0C5F7A9C" w:rsidRPr="003805E3">
        <w:rPr>
          <w:noProof/>
        </w:rPr>
        <w:t xml:space="preserve"> which will focus on the Black Sea</w:t>
      </w:r>
      <w:r w:rsidR="6B409ECE" w:rsidRPr="003805E3">
        <w:rPr>
          <w:noProof/>
        </w:rPr>
        <w:t xml:space="preserve"> and</w:t>
      </w:r>
      <w:r w:rsidR="4FAB85B3" w:rsidRPr="003805E3">
        <w:rPr>
          <w:noProof/>
        </w:rPr>
        <w:t xml:space="preserve"> </w:t>
      </w:r>
      <w:r w:rsidR="0C5F7A9C" w:rsidRPr="003805E3">
        <w:rPr>
          <w:noProof/>
        </w:rPr>
        <w:t xml:space="preserve">South Caucasus partner countries and operate in synergy with the existing cooperation framework covering Central Asia. Both public and private sector actors confirmed </w:t>
      </w:r>
      <w:r w:rsidR="04E136D1" w:rsidRPr="003805E3">
        <w:rPr>
          <w:noProof/>
        </w:rPr>
        <w:t>the need</w:t>
      </w:r>
      <w:r w:rsidR="0C5F7A9C" w:rsidRPr="003805E3">
        <w:rPr>
          <w:noProof/>
        </w:rPr>
        <w:t xml:space="preserve"> for such a coordination mechanism during the TCTC and </w:t>
      </w:r>
      <w:r w:rsidR="2B51AB62" w:rsidRPr="003805E3">
        <w:rPr>
          <w:noProof/>
        </w:rPr>
        <w:t>connectivity investors forum</w:t>
      </w:r>
      <w:r w:rsidR="0C5F7A9C" w:rsidRPr="003805E3">
        <w:rPr>
          <w:noProof/>
        </w:rPr>
        <w:t xml:space="preserve"> in Tashkent in November</w:t>
      </w:r>
      <w:r w:rsidR="4F9F64DB" w:rsidRPr="003805E3">
        <w:rPr>
          <w:noProof/>
        </w:rPr>
        <w:t> </w:t>
      </w:r>
      <w:r w:rsidR="0E1738F8" w:rsidRPr="003805E3">
        <w:rPr>
          <w:noProof/>
        </w:rPr>
        <w:t>2025</w:t>
      </w:r>
      <w:r w:rsidR="60A96D43" w:rsidRPr="003805E3">
        <w:rPr>
          <w:noProof/>
        </w:rPr>
        <w:t> </w:t>
      </w:r>
      <w:r w:rsidR="4F9F64DB" w:rsidRPr="003805E3">
        <w:rPr>
          <w:noProof/>
        </w:rPr>
        <w:t>(</w:t>
      </w:r>
      <w:r w:rsidR="007667CC" w:rsidRPr="003805E3">
        <w:rPr>
          <w:rStyle w:val="FootnoteReference"/>
          <w:noProof/>
        </w:rPr>
        <w:footnoteReference w:id="38"/>
      </w:r>
      <w:r w:rsidR="4F9F64DB" w:rsidRPr="003805E3">
        <w:rPr>
          <w:noProof/>
        </w:rPr>
        <w:t>)</w:t>
      </w:r>
      <w:r w:rsidR="0C5F7A9C" w:rsidRPr="003805E3">
        <w:rPr>
          <w:noProof/>
        </w:rPr>
        <w:t xml:space="preserve">. </w:t>
      </w:r>
      <w:r w:rsidR="0C5F7A9C" w:rsidRPr="003805E3">
        <w:rPr>
          <w:noProof/>
          <w:lang w:val="en-IE" w:eastAsia="de-AT"/>
        </w:rPr>
        <w:t xml:space="preserve">The Connectivity Agenda </w:t>
      </w:r>
      <w:r w:rsidR="33ECC08C" w:rsidRPr="003805E3">
        <w:rPr>
          <w:noProof/>
          <w:lang w:val="en-IE" w:eastAsia="de-AT"/>
        </w:rPr>
        <w:t>p</w:t>
      </w:r>
      <w:r w:rsidR="0C5F7A9C" w:rsidRPr="003805E3">
        <w:rPr>
          <w:noProof/>
          <w:lang w:val="en-IE" w:eastAsia="de-AT"/>
        </w:rPr>
        <w:t>latform</w:t>
      </w:r>
      <w:r w:rsidR="00AA49F9" w:rsidRPr="003805E3">
        <w:rPr>
          <w:noProof/>
          <w:lang w:val="en-IE" w:eastAsia="de-AT"/>
        </w:rPr>
        <w:t>, launched on 23 June 2026</w:t>
      </w:r>
      <w:r w:rsidR="002A1F94" w:rsidRPr="003805E3">
        <w:rPr>
          <w:noProof/>
          <w:lang w:val="en-IE" w:eastAsia="de-AT"/>
        </w:rPr>
        <w:t>,</w:t>
      </w:r>
      <w:r w:rsidR="0C5F7A9C" w:rsidRPr="003805E3">
        <w:rPr>
          <w:noProof/>
          <w:lang w:val="en-IE" w:eastAsia="de-AT"/>
        </w:rPr>
        <w:t xml:space="preserve"> </w:t>
      </w:r>
      <w:r w:rsidR="702AB11B" w:rsidRPr="003805E3">
        <w:rPr>
          <w:noProof/>
          <w:lang w:val="en-IE" w:eastAsia="de-AT"/>
        </w:rPr>
        <w:t>w</w:t>
      </w:r>
      <w:r w:rsidR="702AB11B" w:rsidRPr="003805E3">
        <w:rPr>
          <w:noProof/>
        </w:rPr>
        <w:t xml:space="preserve">ill guide collective efforts, optimise project pipelines, and ensure efficiency across hard and soft connectivity initiatives. </w:t>
      </w:r>
    </w:p>
    <w:p w14:paraId="183EC0C3" w14:textId="61CAE677" w:rsidR="00D51F34" w:rsidRPr="003805E3" w:rsidRDefault="37996B24" w:rsidP="00757858">
      <w:pPr>
        <w:pStyle w:val="LegalNumPar"/>
        <w:keepLines/>
        <w:numPr>
          <w:ilvl w:val="0"/>
          <w:numId w:val="0"/>
        </w:numPr>
        <w:shd w:val="clear" w:color="auto" w:fill="FFFFFF" w:themeFill="background1"/>
        <w:ind w:left="476"/>
        <w:rPr>
          <w:noProof/>
        </w:rPr>
      </w:pPr>
      <w:r w:rsidRPr="003805E3">
        <w:rPr>
          <w:noProof/>
        </w:rPr>
        <w:t xml:space="preserve">Recent </w:t>
      </w:r>
      <w:r w:rsidR="511DA0AA" w:rsidRPr="003805E3">
        <w:rPr>
          <w:noProof/>
        </w:rPr>
        <w:t xml:space="preserve">multilateral </w:t>
      </w:r>
      <w:r w:rsidRPr="003805E3">
        <w:rPr>
          <w:noProof/>
        </w:rPr>
        <w:t xml:space="preserve">agreements have bolstered connectivity and maritime security. </w:t>
      </w:r>
      <w:r w:rsidR="39878781" w:rsidRPr="003805E3">
        <w:rPr>
          <w:noProof/>
        </w:rPr>
        <w:t>I</w:t>
      </w:r>
      <w:r w:rsidR="7B2A1797" w:rsidRPr="003805E3">
        <w:rPr>
          <w:noProof/>
          <w:shd w:val="clear" w:color="auto" w:fill="FFFFFF" w:themeFill="background1"/>
        </w:rPr>
        <w:t xml:space="preserve">n December, Greece, Bulgaria and Romania </w:t>
      </w:r>
      <w:r w:rsidR="0EA2DFF1" w:rsidRPr="003805E3">
        <w:rPr>
          <w:noProof/>
        </w:rPr>
        <w:t>established</w:t>
      </w:r>
      <w:r w:rsidR="7B2A1797" w:rsidRPr="003805E3">
        <w:rPr>
          <w:noProof/>
          <w:shd w:val="clear" w:color="auto" w:fill="FFFFFF" w:themeFill="background1"/>
        </w:rPr>
        <w:t xml:space="preserve"> the Black Sea–Aegean Corridor Platform</w:t>
      </w:r>
      <w:r w:rsidR="31C47173" w:rsidRPr="003805E3">
        <w:rPr>
          <w:noProof/>
          <w:shd w:val="clear" w:color="auto" w:fill="FFFFFF" w:themeFill="background1"/>
        </w:rPr>
        <w:t> (</w:t>
      </w:r>
      <w:r w:rsidR="00C9702F" w:rsidRPr="003805E3">
        <w:rPr>
          <w:rStyle w:val="FootnoteReference"/>
          <w:noProof/>
        </w:rPr>
        <w:footnoteReference w:id="39"/>
      </w:r>
      <w:r w:rsidR="31C47173" w:rsidRPr="003805E3">
        <w:rPr>
          <w:noProof/>
          <w:shd w:val="clear" w:color="auto" w:fill="FFFFFF" w:themeFill="background1"/>
        </w:rPr>
        <w:t>)</w:t>
      </w:r>
      <w:r w:rsidR="7B2A1797" w:rsidRPr="003805E3">
        <w:rPr>
          <w:noProof/>
          <w:shd w:val="clear" w:color="auto" w:fill="FFFFFF" w:themeFill="background1"/>
        </w:rPr>
        <w:t>.</w:t>
      </w:r>
      <w:r w:rsidR="495B686D" w:rsidRPr="003805E3">
        <w:rPr>
          <w:noProof/>
          <w:shd w:val="clear" w:color="auto" w:fill="FFFFFF" w:themeFill="background1"/>
        </w:rPr>
        <w:t xml:space="preserve"> </w:t>
      </w:r>
      <w:r w:rsidR="495B686D" w:rsidRPr="003805E3">
        <w:rPr>
          <w:noProof/>
        </w:rPr>
        <w:t>In March</w:t>
      </w:r>
      <w:r w:rsidR="32F65B6A" w:rsidRPr="003805E3">
        <w:rPr>
          <w:noProof/>
        </w:rPr>
        <w:t xml:space="preserve"> 2026</w:t>
      </w:r>
      <w:r w:rsidR="495B686D" w:rsidRPr="003805E3">
        <w:rPr>
          <w:noProof/>
        </w:rPr>
        <w:t xml:space="preserve">, </w:t>
      </w:r>
      <w:r w:rsidR="01BC61AF" w:rsidRPr="003805E3">
        <w:rPr>
          <w:noProof/>
        </w:rPr>
        <w:t xml:space="preserve">Romania, Moldova and Ukraine </w:t>
      </w:r>
      <w:r w:rsidR="36C116DA" w:rsidRPr="003805E3">
        <w:rPr>
          <w:noProof/>
        </w:rPr>
        <w:t xml:space="preserve">agreed to continue working together on the Danube Action Plan 2.0, created under the European Commission’s </w:t>
      </w:r>
      <w:r w:rsidR="36C116DA" w:rsidRPr="003805E3">
        <w:rPr>
          <w:b/>
          <w:bCs/>
          <w:noProof/>
        </w:rPr>
        <w:t>Solidarity Lanes initiative</w:t>
      </w:r>
      <w:r w:rsidR="0ADCEC9C" w:rsidRPr="003805E3">
        <w:rPr>
          <w:b/>
          <w:bCs/>
          <w:noProof/>
        </w:rPr>
        <w:t> </w:t>
      </w:r>
      <w:r w:rsidR="0ADCEC9C" w:rsidRPr="003805E3">
        <w:rPr>
          <w:noProof/>
        </w:rPr>
        <w:t>(</w:t>
      </w:r>
      <w:r w:rsidR="00382A39" w:rsidRPr="003805E3">
        <w:rPr>
          <w:rStyle w:val="FootnoteReference"/>
          <w:noProof/>
        </w:rPr>
        <w:footnoteReference w:id="40"/>
      </w:r>
      <w:r w:rsidR="0ADCEC9C" w:rsidRPr="003805E3">
        <w:rPr>
          <w:b/>
          <w:bCs/>
          <w:noProof/>
        </w:rPr>
        <w:t>)</w:t>
      </w:r>
      <w:r w:rsidR="7298E08E" w:rsidRPr="003805E3">
        <w:rPr>
          <w:b/>
          <w:bCs/>
          <w:noProof/>
        </w:rPr>
        <w:t>.</w:t>
      </w:r>
      <w:r w:rsidR="7298E08E" w:rsidRPr="003805E3">
        <w:rPr>
          <w:b/>
          <w:bCs/>
          <w:i/>
          <w:iCs/>
          <w:noProof/>
        </w:rPr>
        <w:t xml:space="preserve"> </w:t>
      </w:r>
      <w:r w:rsidR="7298E08E" w:rsidRPr="003805E3">
        <w:rPr>
          <w:noProof/>
        </w:rPr>
        <w:t xml:space="preserve">This </w:t>
      </w:r>
      <w:r w:rsidR="101CBD44" w:rsidRPr="003805E3">
        <w:rPr>
          <w:noProof/>
        </w:rPr>
        <w:t xml:space="preserve">initiative </w:t>
      </w:r>
      <w:r w:rsidR="7298E08E" w:rsidRPr="003805E3">
        <w:rPr>
          <w:noProof/>
        </w:rPr>
        <w:t>optimises</w:t>
      </w:r>
      <w:r w:rsidR="36C116DA" w:rsidRPr="003805E3">
        <w:rPr>
          <w:noProof/>
        </w:rPr>
        <w:t xml:space="preserve"> navigation </w:t>
      </w:r>
      <w:r w:rsidR="2FE33DE5" w:rsidRPr="003805E3">
        <w:rPr>
          <w:noProof/>
        </w:rPr>
        <w:t>safety</w:t>
      </w:r>
      <w:r w:rsidR="36C116DA" w:rsidRPr="003805E3">
        <w:rPr>
          <w:noProof/>
        </w:rPr>
        <w:t xml:space="preserve">, </w:t>
      </w:r>
      <w:r w:rsidR="3AAAE37B" w:rsidRPr="003805E3">
        <w:rPr>
          <w:noProof/>
        </w:rPr>
        <w:t>port</w:t>
      </w:r>
      <w:r w:rsidR="36C116DA" w:rsidRPr="003805E3">
        <w:rPr>
          <w:noProof/>
        </w:rPr>
        <w:t xml:space="preserve"> communication </w:t>
      </w:r>
      <w:r w:rsidR="1844C944" w:rsidRPr="003805E3">
        <w:rPr>
          <w:noProof/>
        </w:rPr>
        <w:t xml:space="preserve">and </w:t>
      </w:r>
      <w:r w:rsidR="36C116DA" w:rsidRPr="003805E3">
        <w:rPr>
          <w:noProof/>
        </w:rPr>
        <w:t xml:space="preserve">information exchange </w:t>
      </w:r>
      <w:r w:rsidR="1862A79F" w:rsidRPr="003805E3">
        <w:rPr>
          <w:noProof/>
        </w:rPr>
        <w:t>and mitigates</w:t>
      </w:r>
      <w:r w:rsidRPr="003805E3" w:rsidDel="3B57B386">
        <w:rPr>
          <w:noProof/>
        </w:rPr>
        <w:t xml:space="preserve"> </w:t>
      </w:r>
      <w:r w:rsidR="36C116DA" w:rsidRPr="003805E3">
        <w:rPr>
          <w:noProof/>
        </w:rPr>
        <w:t>disruption</w:t>
      </w:r>
      <w:r w:rsidR="60FE2A88" w:rsidRPr="003805E3">
        <w:rPr>
          <w:noProof/>
        </w:rPr>
        <w:t xml:space="preserve">s to </w:t>
      </w:r>
      <w:r w:rsidR="36C116DA" w:rsidRPr="003805E3">
        <w:rPr>
          <w:noProof/>
        </w:rPr>
        <w:t>Black Sea / Danube traffic.</w:t>
      </w:r>
      <w:r w:rsidR="4ED349EA" w:rsidRPr="003805E3">
        <w:rPr>
          <w:noProof/>
        </w:rPr>
        <w:t xml:space="preserve"> </w:t>
      </w:r>
      <w:r w:rsidR="16396AF7" w:rsidRPr="003805E3">
        <w:rPr>
          <w:noProof/>
        </w:rPr>
        <w:t xml:space="preserve">To </w:t>
      </w:r>
      <w:r w:rsidR="292D9153" w:rsidRPr="003805E3">
        <w:rPr>
          <w:noProof/>
        </w:rPr>
        <w:t xml:space="preserve">support </w:t>
      </w:r>
      <w:r w:rsidR="16396AF7" w:rsidRPr="003805E3">
        <w:rPr>
          <w:noProof/>
        </w:rPr>
        <w:t>th</w:t>
      </w:r>
      <w:r w:rsidR="69F1C635" w:rsidRPr="003805E3">
        <w:rPr>
          <w:noProof/>
        </w:rPr>
        <w:t>e Solidarity Lanes</w:t>
      </w:r>
      <w:r w:rsidR="292D9153" w:rsidRPr="003805E3">
        <w:rPr>
          <w:noProof/>
        </w:rPr>
        <w:t xml:space="preserve">’ </w:t>
      </w:r>
      <w:r w:rsidR="671B56B8" w:rsidRPr="003805E3">
        <w:rPr>
          <w:noProof/>
        </w:rPr>
        <w:t>functioning</w:t>
      </w:r>
      <w:r w:rsidR="16396AF7" w:rsidRPr="003805E3">
        <w:rPr>
          <w:noProof/>
        </w:rPr>
        <w:t xml:space="preserve">, </w:t>
      </w:r>
      <w:r w:rsidR="0FC1DA26" w:rsidRPr="003805E3">
        <w:rPr>
          <w:noProof/>
        </w:rPr>
        <w:t xml:space="preserve">the </w:t>
      </w:r>
      <w:r w:rsidR="14061FA8" w:rsidRPr="003805E3">
        <w:rPr>
          <w:noProof/>
        </w:rPr>
        <w:t>CEF</w:t>
      </w:r>
      <w:r w:rsidR="002E5567" w:rsidRPr="003805E3">
        <w:rPr>
          <w:noProof/>
        </w:rPr>
        <w:t>)</w:t>
      </w:r>
      <w:r w:rsidR="0FC1DA26" w:rsidRPr="003805E3">
        <w:rPr>
          <w:noProof/>
        </w:rPr>
        <w:t xml:space="preserve"> provided </w:t>
      </w:r>
      <w:r w:rsidR="13468551" w:rsidRPr="003805E3">
        <w:rPr>
          <w:noProof/>
        </w:rPr>
        <w:t>additional funding in 2025 (</w:t>
      </w:r>
      <w:r w:rsidR="00A51F21" w:rsidRPr="003805E3">
        <w:rPr>
          <w:rStyle w:val="FootnoteReference"/>
          <w:noProof/>
        </w:rPr>
        <w:footnoteReference w:id="41"/>
      </w:r>
      <w:r w:rsidR="13468551" w:rsidRPr="003805E3">
        <w:rPr>
          <w:noProof/>
        </w:rPr>
        <w:t>)</w:t>
      </w:r>
      <w:r w:rsidR="07984186" w:rsidRPr="003805E3">
        <w:rPr>
          <w:noProof/>
        </w:rPr>
        <w:t>.</w:t>
      </w:r>
      <w:r w:rsidR="0E465C1E" w:rsidRPr="003805E3">
        <w:rPr>
          <w:noProof/>
        </w:rPr>
        <w:t xml:space="preserve"> </w:t>
      </w:r>
      <w:r w:rsidR="07984186" w:rsidRPr="003805E3">
        <w:rPr>
          <w:noProof/>
        </w:rPr>
        <w:t>Railway and r</w:t>
      </w:r>
      <w:r w:rsidR="0E465C1E" w:rsidRPr="003805E3">
        <w:rPr>
          <w:noProof/>
        </w:rPr>
        <w:t xml:space="preserve">oad rehabilitation is </w:t>
      </w:r>
      <w:r w:rsidR="07984186" w:rsidRPr="003805E3">
        <w:rPr>
          <w:noProof/>
        </w:rPr>
        <w:t xml:space="preserve">facilitated </w:t>
      </w:r>
      <w:r w:rsidR="0E465C1E" w:rsidRPr="003805E3">
        <w:rPr>
          <w:noProof/>
        </w:rPr>
        <w:t xml:space="preserve">in Moldova </w:t>
      </w:r>
      <w:r w:rsidR="001D7C04" w:rsidRPr="003805E3">
        <w:rPr>
          <w:noProof/>
        </w:rPr>
        <w:t>in the framework of</w:t>
      </w:r>
      <w:r w:rsidR="46A350F5" w:rsidRPr="003805E3">
        <w:rPr>
          <w:noProof/>
        </w:rPr>
        <w:t xml:space="preserve"> Global Gateway</w:t>
      </w:r>
      <w:r w:rsidR="001D7C04" w:rsidRPr="003805E3">
        <w:rPr>
          <w:noProof/>
        </w:rPr>
        <w:t xml:space="preserve"> projects</w:t>
      </w:r>
      <w:r w:rsidR="564BADD8" w:rsidRPr="003805E3">
        <w:rPr>
          <w:noProof/>
        </w:rPr>
        <w:t> (</w:t>
      </w:r>
      <w:r w:rsidR="001046B2" w:rsidRPr="003805E3">
        <w:rPr>
          <w:rStyle w:val="FootnoteReference"/>
          <w:noProof/>
        </w:rPr>
        <w:footnoteReference w:id="42"/>
      </w:r>
      <w:r w:rsidR="564BADD8" w:rsidRPr="003805E3">
        <w:rPr>
          <w:noProof/>
        </w:rPr>
        <w:t>)</w:t>
      </w:r>
      <w:r w:rsidR="16396AF7" w:rsidRPr="003805E3">
        <w:rPr>
          <w:noProof/>
        </w:rPr>
        <w:t xml:space="preserve">. </w:t>
      </w:r>
      <w:r w:rsidR="5DA825E6" w:rsidRPr="003805E3">
        <w:rPr>
          <w:noProof/>
        </w:rPr>
        <w:t>Implementing infrastructure projects under the extended TEN-T</w:t>
      </w:r>
      <w:r w:rsidR="31004D4E" w:rsidRPr="003805E3">
        <w:rPr>
          <w:noProof/>
        </w:rPr>
        <w:t> (</w:t>
      </w:r>
      <w:r w:rsidR="00E03A56" w:rsidRPr="003805E3">
        <w:rPr>
          <w:rStyle w:val="FootnoteReference"/>
          <w:noProof/>
        </w:rPr>
        <w:footnoteReference w:id="43"/>
      </w:r>
      <w:r w:rsidR="31004D4E" w:rsidRPr="003805E3">
        <w:rPr>
          <w:noProof/>
        </w:rPr>
        <w:t>)</w:t>
      </w:r>
      <w:r w:rsidR="5DA825E6" w:rsidRPr="003805E3">
        <w:rPr>
          <w:noProof/>
        </w:rPr>
        <w:t xml:space="preserve"> </w:t>
      </w:r>
      <w:r w:rsidR="4EE62B3A" w:rsidRPr="003805E3">
        <w:rPr>
          <w:noProof/>
        </w:rPr>
        <w:t xml:space="preserve">should </w:t>
      </w:r>
      <w:r w:rsidR="5DA825E6" w:rsidRPr="003805E3">
        <w:rPr>
          <w:noProof/>
        </w:rPr>
        <w:t xml:space="preserve">also help unlock the TCTC’s full economic potential. The TEN-T Indicative Investment Action Plan was updated in December 2025 for Moldova and Ukraine. </w:t>
      </w:r>
    </w:p>
    <w:p w14:paraId="24AE01BD" w14:textId="297C02A3" w:rsidR="005755C9" w:rsidRPr="003805E3" w:rsidRDefault="228B8FF5" w:rsidP="00757858">
      <w:pPr>
        <w:pStyle w:val="LegalNumPar"/>
        <w:numPr>
          <w:ilvl w:val="0"/>
          <w:numId w:val="0"/>
        </w:numPr>
        <w:ind w:left="476"/>
        <w:rPr>
          <w:noProof/>
        </w:rPr>
      </w:pPr>
      <w:r w:rsidRPr="003805E3">
        <w:rPr>
          <w:noProof/>
        </w:rPr>
        <w:t>S</w:t>
      </w:r>
      <w:r w:rsidR="136287E6" w:rsidRPr="003805E3">
        <w:rPr>
          <w:noProof/>
        </w:rPr>
        <w:t xml:space="preserve">everal </w:t>
      </w:r>
      <w:r w:rsidR="21C95094" w:rsidRPr="003805E3">
        <w:rPr>
          <w:noProof/>
        </w:rPr>
        <w:t xml:space="preserve">electricity </w:t>
      </w:r>
      <w:r w:rsidR="70F100CB" w:rsidRPr="003805E3">
        <w:rPr>
          <w:noProof/>
        </w:rPr>
        <w:t xml:space="preserve">interconnection </w:t>
      </w:r>
      <w:r w:rsidR="59617D34" w:rsidRPr="003805E3">
        <w:rPr>
          <w:noProof/>
        </w:rPr>
        <w:t xml:space="preserve">projects </w:t>
      </w:r>
      <w:r w:rsidR="647EC6B5" w:rsidRPr="003805E3">
        <w:rPr>
          <w:noProof/>
        </w:rPr>
        <w:t xml:space="preserve">between the EU and Ukraine </w:t>
      </w:r>
      <w:r w:rsidR="23A96F1B" w:rsidRPr="003805E3">
        <w:rPr>
          <w:noProof/>
        </w:rPr>
        <w:t xml:space="preserve">and Georgia </w:t>
      </w:r>
      <w:r w:rsidR="434F64A6" w:rsidRPr="003805E3">
        <w:rPr>
          <w:noProof/>
        </w:rPr>
        <w:t xml:space="preserve">were included </w:t>
      </w:r>
      <w:r w:rsidR="77F46026" w:rsidRPr="003805E3">
        <w:rPr>
          <w:noProof/>
        </w:rPr>
        <w:t>i</w:t>
      </w:r>
      <w:r w:rsidR="23A96F1B" w:rsidRPr="003805E3">
        <w:rPr>
          <w:noProof/>
        </w:rPr>
        <w:t>n the second list of Projects of Common and Mutual Interest</w:t>
      </w:r>
      <w:r w:rsidR="5D40DBC9" w:rsidRPr="003805E3">
        <w:rPr>
          <w:noProof/>
        </w:rPr>
        <w:t> (</w:t>
      </w:r>
      <w:r w:rsidR="004A61EA" w:rsidRPr="003805E3">
        <w:rPr>
          <w:rStyle w:val="FootnoteReference"/>
          <w:noProof/>
        </w:rPr>
        <w:footnoteReference w:id="44"/>
      </w:r>
      <w:r w:rsidR="5D40DBC9" w:rsidRPr="003805E3">
        <w:rPr>
          <w:noProof/>
        </w:rPr>
        <w:t>)</w:t>
      </w:r>
      <w:r w:rsidR="23A96F1B" w:rsidRPr="003805E3">
        <w:rPr>
          <w:noProof/>
        </w:rPr>
        <w:t xml:space="preserve"> (PMI) under the TEN-E Regulation</w:t>
      </w:r>
      <w:r w:rsidR="7702D579" w:rsidRPr="003805E3">
        <w:rPr>
          <w:noProof/>
        </w:rPr>
        <w:t> (</w:t>
      </w:r>
      <w:r w:rsidR="00743398" w:rsidRPr="003805E3">
        <w:rPr>
          <w:rStyle w:val="FootnoteReference"/>
          <w:noProof/>
        </w:rPr>
        <w:footnoteReference w:id="45"/>
      </w:r>
      <w:r w:rsidR="7702D579" w:rsidRPr="003805E3">
        <w:rPr>
          <w:noProof/>
        </w:rPr>
        <w:t>)</w:t>
      </w:r>
      <w:r w:rsidR="419E1474" w:rsidRPr="003805E3">
        <w:rPr>
          <w:noProof/>
        </w:rPr>
        <w:t>.</w:t>
      </w:r>
      <w:r w:rsidR="23A96F1B" w:rsidRPr="003805E3">
        <w:rPr>
          <w:noProof/>
        </w:rPr>
        <w:t xml:space="preserve"> </w:t>
      </w:r>
      <w:r w:rsidR="6BAD2088" w:rsidRPr="003805E3">
        <w:rPr>
          <w:noProof/>
        </w:rPr>
        <w:t xml:space="preserve">Through </w:t>
      </w:r>
      <w:r w:rsidR="23A96F1B" w:rsidRPr="003805E3">
        <w:rPr>
          <w:noProof/>
        </w:rPr>
        <w:t>the Central and South-Eastern Europe Energy Connectivity (CESEC) High-Level Group</w:t>
      </w:r>
      <w:r w:rsidR="060D55E0" w:rsidRPr="003805E3">
        <w:rPr>
          <w:noProof/>
        </w:rPr>
        <w:t> (</w:t>
      </w:r>
      <w:r w:rsidR="00F17CF8" w:rsidRPr="003805E3">
        <w:rPr>
          <w:rStyle w:val="FootnoteReference"/>
          <w:noProof/>
        </w:rPr>
        <w:footnoteReference w:id="46"/>
      </w:r>
      <w:r w:rsidR="060D55E0" w:rsidRPr="003805E3">
        <w:rPr>
          <w:noProof/>
        </w:rPr>
        <w:t>)</w:t>
      </w:r>
      <w:r w:rsidR="03D280BC" w:rsidRPr="003805E3">
        <w:rPr>
          <w:noProof/>
        </w:rPr>
        <w:t xml:space="preserve">, the Commission continues to promote regional energy integration, </w:t>
      </w:r>
      <w:r w:rsidR="3BEA464D" w:rsidRPr="003805E3">
        <w:rPr>
          <w:noProof/>
        </w:rPr>
        <w:t>maintaining</w:t>
      </w:r>
      <w:r w:rsidR="03D280BC" w:rsidRPr="003805E3">
        <w:rPr>
          <w:noProof/>
        </w:rPr>
        <w:t xml:space="preserve"> oversight of priority projects in</w:t>
      </w:r>
      <w:r w:rsidR="5DE6A5E3" w:rsidRPr="003805E3">
        <w:rPr>
          <w:noProof/>
        </w:rPr>
        <w:t xml:space="preserve"> Ukraine, Moldova, </w:t>
      </w:r>
      <w:r w:rsidR="5D332DA0" w:rsidRPr="003805E3">
        <w:rPr>
          <w:noProof/>
        </w:rPr>
        <w:t>Romania</w:t>
      </w:r>
      <w:r w:rsidR="5DE6A5E3" w:rsidRPr="003805E3">
        <w:rPr>
          <w:noProof/>
        </w:rPr>
        <w:t xml:space="preserve"> and Bulgaria.</w:t>
      </w:r>
      <w:r w:rsidR="23A96F1B" w:rsidRPr="003805E3">
        <w:rPr>
          <w:noProof/>
        </w:rPr>
        <w:t xml:space="preserve"> </w:t>
      </w:r>
    </w:p>
    <w:p w14:paraId="5989385F" w14:textId="6262CABE" w:rsidR="00DF2B0F" w:rsidRPr="003805E3" w:rsidRDefault="476A4252" w:rsidP="00757858">
      <w:pPr>
        <w:pStyle w:val="LegalNumPar"/>
        <w:numPr>
          <w:ilvl w:val="0"/>
          <w:numId w:val="0"/>
        </w:numPr>
        <w:ind w:left="476"/>
        <w:rPr>
          <w:noProof/>
        </w:rPr>
      </w:pPr>
      <w:r w:rsidRPr="003805E3">
        <w:rPr>
          <w:noProof/>
        </w:rPr>
        <w:t>In March, the 12</w:t>
      </w:r>
      <w:r w:rsidRPr="003805E3">
        <w:rPr>
          <w:noProof/>
          <w:vertAlign w:val="superscript"/>
        </w:rPr>
        <w:t>th</w:t>
      </w:r>
      <w:r w:rsidRPr="003805E3">
        <w:rPr>
          <w:noProof/>
        </w:rPr>
        <w:t xml:space="preserve"> </w:t>
      </w:r>
      <w:r w:rsidR="32F65B6A" w:rsidRPr="003805E3">
        <w:rPr>
          <w:noProof/>
        </w:rPr>
        <w:t>m</w:t>
      </w:r>
      <w:r w:rsidRPr="003805E3">
        <w:rPr>
          <w:noProof/>
        </w:rPr>
        <w:t xml:space="preserve">inisterial </w:t>
      </w:r>
      <w:r w:rsidR="32F65B6A" w:rsidRPr="003805E3">
        <w:rPr>
          <w:noProof/>
        </w:rPr>
        <w:t>m</w:t>
      </w:r>
      <w:r w:rsidRPr="003805E3">
        <w:rPr>
          <w:noProof/>
        </w:rPr>
        <w:t>eeting of the Southern Gas Corridor Advisory Council</w:t>
      </w:r>
      <w:r w:rsidR="0E7A9016" w:rsidRPr="003805E3">
        <w:rPr>
          <w:noProof/>
        </w:rPr>
        <w:t> (</w:t>
      </w:r>
      <w:r w:rsidR="006B2AC1" w:rsidRPr="003805E3">
        <w:rPr>
          <w:rStyle w:val="FootnoteReference"/>
          <w:noProof/>
        </w:rPr>
        <w:footnoteReference w:id="47"/>
      </w:r>
      <w:r w:rsidR="0E7A9016" w:rsidRPr="003805E3">
        <w:rPr>
          <w:noProof/>
        </w:rPr>
        <w:t>)</w:t>
      </w:r>
      <w:r w:rsidRPr="003805E3">
        <w:rPr>
          <w:noProof/>
        </w:rPr>
        <w:t xml:space="preserve"> and the 4</w:t>
      </w:r>
      <w:r w:rsidRPr="003805E3">
        <w:rPr>
          <w:noProof/>
          <w:vertAlign w:val="superscript"/>
        </w:rPr>
        <w:t xml:space="preserve">th </w:t>
      </w:r>
      <w:r w:rsidR="32F65B6A" w:rsidRPr="003805E3">
        <w:rPr>
          <w:noProof/>
        </w:rPr>
        <w:t>m</w:t>
      </w:r>
      <w:r w:rsidRPr="003805E3">
        <w:rPr>
          <w:noProof/>
        </w:rPr>
        <w:t xml:space="preserve">inisterial </w:t>
      </w:r>
      <w:r w:rsidR="32F65B6A" w:rsidRPr="003805E3">
        <w:rPr>
          <w:noProof/>
        </w:rPr>
        <w:t>m</w:t>
      </w:r>
      <w:r w:rsidRPr="003805E3">
        <w:rPr>
          <w:noProof/>
        </w:rPr>
        <w:t>eeting of the Green Energy Advisory Council in Baku, Azerbaijan</w:t>
      </w:r>
      <w:r w:rsidR="3168F78A" w:rsidRPr="003805E3">
        <w:rPr>
          <w:noProof/>
        </w:rPr>
        <w:t>,</w:t>
      </w:r>
      <w:r w:rsidR="7304544B" w:rsidRPr="003805E3">
        <w:rPr>
          <w:noProof/>
        </w:rPr>
        <w:t xml:space="preserve"> </w:t>
      </w:r>
      <w:r w:rsidR="6232CEE8" w:rsidRPr="003805E3">
        <w:rPr>
          <w:noProof/>
        </w:rPr>
        <w:t>identif</w:t>
      </w:r>
      <w:r w:rsidR="7242867D" w:rsidRPr="003805E3">
        <w:rPr>
          <w:noProof/>
        </w:rPr>
        <w:t>ied</w:t>
      </w:r>
      <w:r w:rsidR="6232CEE8" w:rsidRPr="003805E3">
        <w:rPr>
          <w:noProof/>
        </w:rPr>
        <w:t xml:space="preserve"> further opportunities for cooperation on clean energy and regional energy connectivity in the South Caucasus</w:t>
      </w:r>
      <w:r w:rsidRPr="003805E3">
        <w:rPr>
          <w:noProof/>
        </w:rPr>
        <w:t>.</w:t>
      </w:r>
      <w:r w:rsidR="4FA5E84E" w:rsidRPr="003805E3">
        <w:rPr>
          <w:noProof/>
        </w:rPr>
        <w:t xml:space="preserve"> </w:t>
      </w:r>
      <w:r w:rsidR="70AEBF3E" w:rsidRPr="003805E3">
        <w:rPr>
          <w:noProof/>
        </w:rPr>
        <w:t>R</w:t>
      </w:r>
      <w:r w:rsidRPr="003805E3">
        <w:rPr>
          <w:noProof/>
        </w:rPr>
        <w:t>epresentatives from partner governments, leading energy companies, regulatory bodies and IFIs</w:t>
      </w:r>
      <w:r w:rsidR="1AB84B34" w:rsidRPr="003805E3">
        <w:rPr>
          <w:noProof/>
        </w:rPr>
        <w:t xml:space="preserve"> </w:t>
      </w:r>
      <w:r w:rsidR="5F56367B" w:rsidRPr="003805E3">
        <w:rPr>
          <w:noProof/>
        </w:rPr>
        <w:t>emphasised the crucial role of the Southern Gas Corridor in the EU's efforts to diversify away from Russian gas imports</w:t>
      </w:r>
      <w:r w:rsidR="410D33D7" w:rsidRPr="003805E3">
        <w:rPr>
          <w:noProof/>
        </w:rPr>
        <w:t>.</w:t>
      </w:r>
      <w:r w:rsidR="5F56367B" w:rsidRPr="003805E3">
        <w:rPr>
          <w:noProof/>
        </w:rPr>
        <w:t xml:space="preserve"> </w:t>
      </w:r>
      <w:r w:rsidR="40EBDBBD" w:rsidRPr="003805E3">
        <w:rPr>
          <w:noProof/>
        </w:rPr>
        <w:t xml:space="preserve">In the margins of the </w:t>
      </w:r>
      <w:r w:rsidR="32F65B6A" w:rsidRPr="003805E3">
        <w:rPr>
          <w:noProof/>
        </w:rPr>
        <w:t>m</w:t>
      </w:r>
      <w:r w:rsidR="40EBDBBD" w:rsidRPr="003805E3">
        <w:rPr>
          <w:noProof/>
        </w:rPr>
        <w:t>inisterial</w:t>
      </w:r>
      <w:r w:rsidR="32F65B6A" w:rsidRPr="003805E3">
        <w:rPr>
          <w:noProof/>
        </w:rPr>
        <w:t xml:space="preserve"> meeting</w:t>
      </w:r>
      <w:r w:rsidR="40EBDBBD" w:rsidRPr="003805E3">
        <w:rPr>
          <w:noProof/>
        </w:rPr>
        <w:t>, t</w:t>
      </w:r>
      <w:r w:rsidR="5F56367B" w:rsidRPr="003805E3">
        <w:rPr>
          <w:noProof/>
        </w:rPr>
        <w:t xml:space="preserve">he high-level EU-Azerbaijan Green Connectivity Investment Roundtable, </w:t>
      </w:r>
      <w:r w:rsidR="3523D843" w:rsidRPr="003805E3">
        <w:rPr>
          <w:noProof/>
        </w:rPr>
        <w:t xml:space="preserve">contributed to </w:t>
      </w:r>
      <w:r w:rsidR="5907DF5C" w:rsidRPr="003805E3">
        <w:rPr>
          <w:noProof/>
        </w:rPr>
        <w:t>translat</w:t>
      </w:r>
      <w:r w:rsidR="008BB69B" w:rsidRPr="003805E3">
        <w:rPr>
          <w:noProof/>
        </w:rPr>
        <w:t>ing</w:t>
      </w:r>
      <w:r w:rsidR="7AF1BEAA" w:rsidRPr="003805E3">
        <w:rPr>
          <w:noProof/>
        </w:rPr>
        <w:t xml:space="preserve"> </w:t>
      </w:r>
      <w:r w:rsidR="028A3A96" w:rsidRPr="003805E3">
        <w:rPr>
          <w:noProof/>
        </w:rPr>
        <w:t xml:space="preserve">policy </w:t>
      </w:r>
      <w:r w:rsidR="341FA731" w:rsidRPr="003805E3">
        <w:rPr>
          <w:noProof/>
        </w:rPr>
        <w:t>into investment opportunities</w:t>
      </w:r>
      <w:r w:rsidR="028A3A96" w:rsidRPr="003805E3">
        <w:rPr>
          <w:noProof/>
        </w:rPr>
        <w:t xml:space="preserve"> </w:t>
      </w:r>
      <w:r w:rsidR="5F56367B" w:rsidRPr="003805E3">
        <w:rPr>
          <w:noProof/>
        </w:rPr>
        <w:t>along the three green energy corridors, as well as in grid infrastructure and transmission, renewables, energy efficiency and offshore wind.</w:t>
      </w:r>
    </w:p>
    <w:p w14:paraId="4285666F" w14:textId="17C41A97" w:rsidR="005755C9" w:rsidRPr="003805E3" w:rsidRDefault="6209BFBB" w:rsidP="00757858">
      <w:pPr>
        <w:pStyle w:val="LegalNumPar"/>
        <w:numPr>
          <w:ilvl w:val="0"/>
          <w:numId w:val="0"/>
        </w:numPr>
        <w:ind w:left="476"/>
        <w:rPr>
          <w:noProof/>
        </w:rPr>
      </w:pPr>
      <w:r w:rsidRPr="003805E3">
        <w:rPr>
          <w:noProof/>
        </w:rPr>
        <w:t xml:space="preserve">The </w:t>
      </w:r>
      <w:r w:rsidR="70D0A3AB" w:rsidRPr="003805E3">
        <w:rPr>
          <w:noProof/>
        </w:rPr>
        <w:t xml:space="preserve">Commission launched the </w:t>
      </w:r>
      <w:r w:rsidRPr="003805E3">
        <w:rPr>
          <w:noProof/>
        </w:rPr>
        <w:t>third phase of the regional EU4Energy programme</w:t>
      </w:r>
      <w:r w:rsidR="3B6FDD4F" w:rsidRPr="003805E3">
        <w:rPr>
          <w:noProof/>
        </w:rPr>
        <w:t> (</w:t>
      </w:r>
      <w:r w:rsidR="008F043F" w:rsidRPr="003805E3">
        <w:rPr>
          <w:rStyle w:val="FootnoteReference"/>
          <w:noProof/>
        </w:rPr>
        <w:footnoteReference w:id="48"/>
      </w:r>
      <w:r w:rsidR="3B6FDD4F" w:rsidRPr="003805E3">
        <w:rPr>
          <w:noProof/>
        </w:rPr>
        <w:t>)</w:t>
      </w:r>
      <w:r w:rsidR="76749211" w:rsidRPr="003805E3">
        <w:rPr>
          <w:noProof/>
        </w:rPr>
        <w:t xml:space="preserve"> in January 2026</w:t>
      </w:r>
      <w:r w:rsidR="64494D3F" w:rsidRPr="003805E3">
        <w:rPr>
          <w:noProof/>
        </w:rPr>
        <w:t>,</w:t>
      </w:r>
      <w:r w:rsidRPr="003805E3">
        <w:rPr>
          <w:noProof/>
        </w:rPr>
        <w:t xml:space="preserve"> </w:t>
      </w:r>
      <w:r w:rsidR="7C15FF96" w:rsidRPr="003805E3">
        <w:rPr>
          <w:noProof/>
        </w:rPr>
        <w:t xml:space="preserve">strengthening its </w:t>
      </w:r>
      <w:r w:rsidRPr="003805E3">
        <w:rPr>
          <w:noProof/>
        </w:rPr>
        <w:t xml:space="preserve">focus on </w:t>
      </w:r>
      <w:r w:rsidR="7B2E4E60" w:rsidRPr="003805E3">
        <w:rPr>
          <w:noProof/>
        </w:rPr>
        <w:t>improved</w:t>
      </w:r>
      <w:r w:rsidR="64EA523C" w:rsidRPr="003805E3">
        <w:rPr>
          <w:noProof/>
        </w:rPr>
        <w:t xml:space="preserve"> </w:t>
      </w:r>
      <w:r w:rsidRPr="003805E3">
        <w:rPr>
          <w:noProof/>
        </w:rPr>
        <w:t xml:space="preserve">regional energy connectivity and </w:t>
      </w:r>
      <w:r w:rsidR="0E0C04D8" w:rsidRPr="003805E3">
        <w:rPr>
          <w:noProof/>
        </w:rPr>
        <w:t>regulatory frameworks</w:t>
      </w:r>
      <w:r w:rsidR="5CC73A0B" w:rsidRPr="003805E3">
        <w:rPr>
          <w:noProof/>
        </w:rPr>
        <w:t xml:space="preserve"> coordination</w:t>
      </w:r>
      <w:r w:rsidRPr="003805E3">
        <w:rPr>
          <w:noProof/>
        </w:rPr>
        <w:t xml:space="preserve">. This work </w:t>
      </w:r>
      <w:r w:rsidR="52FFB3CB" w:rsidRPr="003805E3">
        <w:rPr>
          <w:noProof/>
        </w:rPr>
        <w:t xml:space="preserve">directly supports </w:t>
      </w:r>
      <w:r w:rsidRPr="003805E3">
        <w:rPr>
          <w:noProof/>
        </w:rPr>
        <w:t xml:space="preserve">the Black Sea </w:t>
      </w:r>
      <w:r w:rsidR="603DBC56" w:rsidRPr="003805E3">
        <w:rPr>
          <w:noProof/>
        </w:rPr>
        <w:t>s</w:t>
      </w:r>
      <w:r w:rsidRPr="003805E3">
        <w:rPr>
          <w:noProof/>
        </w:rPr>
        <w:t xml:space="preserve">trategy’s measures </w:t>
      </w:r>
      <w:r w:rsidR="7B2E4E60" w:rsidRPr="003805E3">
        <w:rPr>
          <w:noProof/>
        </w:rPr>
        <w:t xml:space="preserve">to </w:t>
      </w:r>
      <w:r w:rsidRPr="003805E3">
        <w:rPr>
          <w:b/>
          <w:bCs/>
          <w:noProof/>
        </w:rPr>
        <w:t>tackl</w:t>
      </w:r>
      <w:r w:rsidR="603DBC56" w:rsidRPr="003805E3">
        <w:rPr>
          <w:b/>
          <w:bCs/>
          <w:noProof/>
        </w:rPr>
        <w:t>e</w:t>
      </w:r>
      <w:r w:rsidRPr="003805E3">
        <w:rPr>
          <w:b/>
          <w:bCs/>
          <w:noProof/>
        </w:rPr>
        <w:t xml:space="preserve"> gaps in regulatory frameworks</w:t>
      </w:r>
      <w:r w:rsidRPr="003805E3">
        <w:rPr>
          <w:noProof/>
        </w:rPr>
        <w:t xml:space="preserve"> and the convergence of regulatory frameworks and network codes. </w:t>
      </w:r>
    </w:p>
    <w:p w14:paraId="2CD6C1F3" w14:textId="0B7A7D97" w:rsidR="0018220C" w:rsidRPr="003805E3" w:rsidRDefault="03A76CC1" w:rsidP="00757858">
      <w:pPr>
        <w:pStyle w:val="LegalNumPar"/>
        <w:numPr>
          <w:ilvl w:val="0"/>
          <w:numId w:val="0"/>
        </w:numPr>
        <w:ind w:left="476"/>
        <w:rPr>
          <w:noProof/>
        </w:rPr>
      </w:pPr>
      <w:r w:rsidRPr="003805E3">
        <w:rPr>
          <w:noProof/>
        </w:rPr>
        <w:t xml:space="preserve">With the adoption of the </w:t>
      </w:r>
      <w:r w:rsidRPr="003805E3">
        <w:rPr>
          <w:b/>
          <w:bCs/>
          <w:noProof/>
        </w:rPr>
        <w:t>EU Ports and Industrial Maritime Strategies</w:t>
      </w:r>
      <w:r w:rsidR="2F849186" w:rsidRPr="003805E3">
        <w:rPr>
          <w:bCs/>
          <w:noProof/>
        </w:rPr>
        <w:t> (</w:t>
      </w:r>
      <w:r w:rsidR="00873B05" w:rsidRPr="003805E3">
        <w:rPr>
          <w:rStyle w:val="FootnoteReference"/>
          <w:noProof/>
        </w:rPr>
        <w:footnoteReference w:id="49"/>
      </w:r>
      <w:r w:rsidR="2F849186" w:rsidRPr="003805E3">
        <w:rPr>
          <w:bCs/>
          <w:noProof/>
        </w:rPr>
        <w:t>)</w:t>
      </w:r>
      <w:r w:rsidRPr="003805E3">
        <w:rPr>
          <w:noProof/>
        </w:rPr>
        <w:t>, the Commission has provide</w:t>
      </w:r>
      <w:r w:rsidR="569E643C" w:rsidRPr="003805E3">
        <w:rPr>
          <w:noProof/>
        </w:rPr>
        <w:t>d</w:t>
      </w:r>
      <w:r w:rsidRPr="003805E3">
        <w:rPr>
          <w:noProof/>
        </w:rPr>
        <w:t xml:space="preserve"> </w:t>
      </w:r>
      <w:r w:rsidR="46D93DAA" w:rsidRPr="003805E3">
        <w:rPr>
          <w:noProof/>
        </w:rPr>
        <w:t>the</w:t>
      </w:r>
      <w:r w:rsidRPr="003805E3">
        <w:rPr>
          <w:noProof/>
        </w:rPr>
        <w:t xml:space="preserve"> tools Europe’s maritime shipping and shipbuilding sectors </w:t>
      </w:r>
      <w:r w:rsidR="6FFBCCF5" w:rsidRPr="003805E3">
        <w:rPr>
          <w:noProof/>
        </w:rPr>
        <w:t xml:space="preserve">need </w:t>
      </w:r>
      <w:r w:rsidRPr="003805E3">
        <w:rPr>
          <w:noProof/>
        </w:rPr>
        <w:t xml:space="preserve">to lead the clean energy transition, secure trade and defence, and remain globally competitive. </w:t>
      </w:r>
      <w:r w:rsidR="3E52CCDE" w:rsidRPr="003805E3">
        <w:rPr>
          <w:noProof/>
        </w:rPr>
        <w:t>To achieve these objectives, t</w:t>
      </w:r>
      <w:r w:rsidR="300E021D" w:rsidRPr="003805E3">
        <w:rPr>
          <w:noProof/>
        </w:rPr>
        <w:t xml:space="preserve">he Commission </w:t>
      </w:r>
      <w:r w:rsidR="725E76E6" w:rsidRPr="003805E3">
        <w:rPr>
          <w:noProof/>
        </w:rPr>
        <w:t xml:space="preserve">is </w:t>
      </w:r>
      <w:r w:rsidR="6934FB60" w:rsidRPr="003805E3">
        <w:rPr>
          <w:noProof/>
        </w:rPr>
        <w:t>supporting large-scale energy efficiency projects</w:t>
      </w:r>
      <w:r w:rsidR="51AD4D83" w:rsidRPr="003805E3">
        <w:rPr>
          <w:noProof/>
        </w:rPr>
        <w:t xml:space="preserve">, for example in the </w:t>
      </w:r>
      <w:r w:rsidR="22DDD385" w:rsidRPr="003805E3">
        <w:rPr>
          <w:noProof/>
        </w:rPr>
        <w:t>port of Constanta</w:t>
      </w:r>
      <w:r w:rsidR="3B73634B" w:rsidRPr="003805E3">
        <w:rPr>
          <w:noProof/>
        </w:rPr>
        <w:t>.</w:t>
      </w:r>
    </w:p>
    <w:p w14:paraId="7F68DACF" w14:textId="316A7550" w:rsidR="00D336D0" w:rsidRPr="003805E3" w:rsidRDefault="472F471F" w:rsidP="00757858">
      <w:pPr>
        <w:pStyle w:val="LegalNumPar"/>
        <w:numPr>
          <w:ilvl w:val="0"/>
          <w:numId w:val="0"/>
        </w:numPr>
        <w:ind w:left="476"/>
        <w:rPr>
          <w:noProof/>
        </w:rPr>
      </w:pPr>
      <w:r w:rsidRPr="003805E3">
        <w:rPr>
          <w:noProof/>
        </w:rPr>
        <w:t xml:space="preserve">Supported by the Interreg </w:t>
      </w:r>
      <w:r w:rsidR="37D2F8B9" w:rsidRPr="003805E3">
        <w:rPr>
          <w:noProof/>
        </w:rPr>
        <w:t xml:space="preserve">NEXT </w:t>
      </w:r>
      <w:r w:rsidRPr="003805E3">
        <w:rPr>
          <w:noProof/>
        </w:rPr>
        <w:t>Black Sea Basin programme</w:t>
      </w:r>
      <w:r w:rsidR="56919583" w:rsidRPr="003805E3">
        <w:rPr>
          <w:noProof/>
        </w:rPr>
        <w:t> (</w:t>
      </w:r>
      <w:r w:rsidR="007B05E4" w:rsidRPr="003805E3">
        <w:rPr>
          <w:rStyle w:val="FootnoteReference"/>
          <w:noProof/>
        </w:rPr>
        <w:footnoteReference w:id="50"/>
      </w:r>
      <w:r w:rsidR="56919583" w:rsidRPr="003805E3">
        <w:rPr>
          <w:noProof/>
        </w:rPr>
        <w:t>)</w:t>
      </w:r>
      <w:r w:rsidR="74F2C0BD" w:rsidRPr="003805E3">
        <w:rPr>
          <w:noProof/>
        </w:rPr>
        <w:t xml:space="preserve">, Bulgaria, Türkiye and Georgia are </w:t>
      </w:r>
      <w:r w:rsidR="77F9794D" w:rsidRPr="003805E3">
        <w:rPr>
          <w:noProof/>
        </w:rPr>
        <w:t>co</w:t>
      </w:r>
      <w:r w:rsidR="5C6CF486" w:rsidRPr="003805E3">
        <w:rPr>
          <w:noProof/>
        </w:rPr>
        <w:t>ope</w:t>
      </w:r>
      <w:r w:rsidR="77F9794D" w:rsidRPr="003805E3">
        <w:rPr>
          <w:noProof/>
        </w:rPr>
        <w:t xml:space="preserve">rating </w:t>
      </w:r>
      <w:r w:rsidR="7A79DECB" w:rsidRPr="003805E3">
        <w:rPr>
          <w:noProof/>
        </w:rPr>
        <w:t xml:space="preserve">to </w:t>
      </w:r>
      <w:r w:rsidR="7A79DECB" w:rsidRPr="003805E3">
        <w:rPr>
          <w:b/>
          <w:bCs/>
          <w:noProof/>
        </w:rPr>
        <w:t xml:space="preserve">improve </w:t>
      </w:r>
      <w:r w:rsidR="396FF6EB" w:rsidRPr="003805E3">
        <w:rPr>
          <w:b/>
          <w:bCs/>
          <w:noProof/>
        </w:rPr>
        <w:t xml:space="preserve">performance in the </w:t>
      </w:r>
      <w:r w:rsidR="34D89169" w:rsidRPr="003805E3">
        <w:rPr>
          <w:b/>
          <w:bCs/>
          <w:noProof/>
        </w:rPr>
        <w:t>l</w:t>
      </w:r>
      <w:r w:rsidR="57E24AFA" w:rsidRPr="003805E3">
        <w:rPr>
          <w:b/>
          <w:bCs/>
          <w:noProof/>
        </w:rPr>
        <w:t xml:space="preserve">ogistics </w:t>
      </w:r>
      <w:r w:rsidR="396FF6EB" w:rsidRPr="003805E3">
        <w:rPr>
          <w:b/>
          <w:bCs/>
          <w:noProof/>
        </w:rPr>
        <w:t>sector</w:t>
      </w:r>
      <w:r w:rsidR="408C7196" w:rsidRPr="003805E3">
        <w:rPr>
          <w:noProof/>
        </w:rPr>
        <w:t xml:space="preserve">. </w:t>
      </w:r>
      <w:r w:rsidR="6AB13E58" w:rsidRPr="003805E3">
        <w:rPr>
          <w:noProof/>
        </w:rPr>
        <w:t xml:space="preserve">By </w:t>
      </w:r>
      <w:r w:rsidR="64EA8521" w:rsidRPr="003805E3">
        <w:rPr>
          <w:noProof/>
        </w:rPr>
        <w:t>late</w:t>
      </w:r>
      <w:r w:rsidR="002C686E" w:rsidRPr="003805E3">
        <w:rPr>
          <w:noProof/>
        </w:rPr>
        <w:t xml:space="preserve"> 2027, </w:t>
      </w:r>
      <w:r w:rsidR="3929F1C8" w:rsidRPr="003805E3">
        <w:rPr>
          <w:noProof/>
        </w:rPr>
        <w:t xml:space="preserve">the </w:t>
      </w:r>
      <w:r w:rsidR="3DB23D04" w:rsidRPr="003805E3">
        <w:rPr>
          <w:noProof/>
        </w:rPr>
        <w:t xml:space="preserve">recently launched </w:t>
      </w:r>
      <w:r w:rsidR="249C458A" w:rsidRPr="003805E3">
        <w:rPr>
          <w:noProof/>
        </w:rPr>
        <w:t xml:space="preserve">BSB-LOGINET </w:t>
      </w:r>
      <w:r w:rsidR="3929F1C8" w:rsidRPr="003805E3">
        <w:rPr>
          <w:noProof/>
        </w:rPr>
        <w:t>project</w:t>
      </w:r>
      <w:r w:rsidR="19FC1E8E" w:rsidRPr="003805E3">
        <w:rPr>
          <w:noProof/>
        </w:rPr>
        <w:t> (</w:t>
      </w:r>
      <w:r w:rsidR="00F34678" w:rsidRPr="003805E3">
        <w:rPr>
          <w:rStyle w:val="FootnoteReference"/>
          <w:noProof/>
        </w:rPr>
        <w:footnoteReference w:id="51"/>
      </w:r>
      <w:r w:rsidR="19FC1E8E" w:rsidRPr="003805E3">
        <w:rPr>
          <w:noProof/>
        </w:rPr>
        <w:t>)</w:t>
      </w:r>
      <w:r w:rsidR="3929F1C8" w:rsidRPr="003805E3">
        <w:rPr>
          <w:noProof/>
        </w:rPr>
        <w:t xml:space="preserve"> </w:t>
      </w:r>
      <w:r w:rsidR="0624B287" w:rsidRPr="003805E3">
        <w:rPr>
          <w:noProof/>
        </w:rPr>
        <w:t xml:space="preserve">aims to </w:t>
      </w:r>
      <w:r w:rsidR="331C39F1" w:rsidRPr="003805E3">
        <w:rPr>
          <w:noProof/>
        </w:rPr>
        <w:t xml:space="preserve">have </w:t>
      </w:r>
      <w:r w:rsidR="0FDE491A" w:rsidRPr="003805E3">
        <w:rPr>
          <w:noProof/>
        </w:rPr>
        <w:t>launch</w:t>
      </w:r>
      <w:r w:rsidR="331C39F1" w:rsidRPr="003805E3">
        <w:rPr>
          <w:noProof/>
        </w:rPr>
        <w:t>ed</w:t>
      </w:r>
      <w:r w:rsidR="3929F1C8" w:rsidRPr="003805E3">
        <w:rPr>
          <w:noProof/>
        </w:rPr>
        <w:t xml:space="preserve"> </w:t>
      </w:r>
      <w:r w:rsidR="0E829535" w:rsidRPr="003805E3">
        <w:rPr>
          <w:noProof/>
        </w:rPr>
        <w:t xml:space="preserve">a </w:t>
      </w:r>
      <w:r w:rsidR="4A5A9B70" w:rsidRPr="003805E3">
        <w:rPr>
          <w:noProof/>
        </w:rPr>
        <w:t>c</w:t>
      </w:r>
      <w:r w:rsidR="0E829535" w:rsidRPr="003805E3">
        <w:rPr>
          <w:noProof/>
        </w:rPr>
        <w:t>ross-</w:t>
      </w:r>
      <w:r w:rsidR="4A5A9B70" w:rsidRPr="003805E3">
        <w:rPr>
          <w:noProof/>
        </w:rPr>
        <w:t>b</w:t>
      </w:r>
      <w:r w:rsidR="0E829535" w:rsidRPr="003805E3">
        <w:rPr>
          <w:noProof/>
        </w:rPr>
        <w:t xml:space="preserve">order </w:t>
      </w:r>
      <w:r w:rsidR="4A5A9B70" w:rsidRPr="003805E3">
        <w:rPr>
          <w:noProof/>
        </w:rPr>
        <w:t>l</w:t>
      </w:r>
      <w:r w:rsidR="0E829535" w:rsidRPr="003805E3">
        <w:rPr>
          <w:noProof/>
        </w:rPr>
        <w:t xml:space="preserve">ogistics </w:t>
      </w:r>
      <w:r w:rsidR="4A5A9B70" w:rsidRPr="003805E3">
        <w:rPr>
          <w:noProof/>
        </w:rPr>
        <w:t>i</w:t>
      </w:r>
      <w:r w:rsidR="0E829535" w:rsidRPr="003805E3">
        <w:rPr>
          <w:noProof/>
        </w:rPr>
        <w:t xml:space="preserve">nformation </w:t>
      </w:r>
      <w:r w:rsidR="4A5A9B70" w:rsidRPr="003805E3">
        <w:rPr>
          <w:noProof/>
        </w:rPr>
        <w:t>e</w:t>
      </w:r>
      <w:r w:rsidR="0E829535" w:rsidRPr="003805E3">
        <w:rPr>
          <w:noProof/>
        </w:rPr>
        <w:t xml:space="preserve">xchange </w:t>
      </w:r>
      <w:r w:rsidR="4A5A9B70" w:rsidRPr="003805E3">
        <w:rPr>
          <w:noProof/>
        </w:rPr>
        <w:t>p</w:t>
      </w:r>
      <w:r w:rsidR="0E829535" w:rsidRPr="003805E3">
        <w:rPr>
          <w:noProof/>
        </w:rPr>
        <w:t>ortal</w:t>
      </w:r>
      <w:r w:rsidR="6F15479D" w:rsidRPr="003805E3">
        <w:rPr>
          <w:noProof/>
        </w:rPr>
        <w:t>.</w:t>
      </w:r>
    </w:p>
    <w:p w14:paraId="267218DF" w14:textId="421D3CF0" w:rsidR="00C73CEE" w:rsidRPr="003805E3" w:rsidRDefault="3F981D42" w:rsidP="00757858">
      <w:pPr>
        <w:pStyle w:val="LegalNumPar"/>
        <w:numPr>
          <w:ilvl w:val="0"/>
          <w:numId w:val="0"/>
        </w:numPr>
        <w:ind w:left="476"/>
        <w:rPr>
          <w:noProof/>
        </w:rPr>
      </w:pPr>
      <w:r w:rsidRPr="003805E3">
        <w:rPr>
          <w:noProof/>
        </w:rPr>
        <w:t>As follow up to the EU-Central Asia Summit (April 2025)</w:t>
      </w:r>
      <w:r w:rsidR="03B6A1DE" w:rsidRPr="003805E3">
        <w:rPr>
          <w:noProof/>
        </w:rPr>
        <w:t> (</w:t>
      </w:r>
      <w:r w:rsidR="00A676BC" w:rsidRPr="003805E3">
        <w:rPr>
          <w:rStyle w:val="FootnoteReference"/>
          <w:noProof/>
        </w:rPr>
        <w:footnoteReference w:id="52"/>
      </w:r>
      <w:r w:rsidR="03B6A1DE" w:rsidRPr="003805E3">
        <w:rPr>
          <w:noProof/>
        </w:rPr>
        <w:t>)</w:t>
      </w:r>
      <w:r w:rsidRPr="003805E3">
        <w:rPr>
          <w:noProof/>
        </w:rPr>
        <w:t xml:space="preserve">, </w:t>
      </w:r>
      <w:r w:rsidR="79B68421" w:rsidRPr="003805E3">
        <w:rPr>
          <w:noProof/>
        </w:rPr>
        <w:t xml:space="preserve">the EU </w:t>
      </w:r>
      <w:r w:rsidR="437C39FD" w:rsidRPr="003805E3">
        <w:rPr>
          <w:noProof/>
        </w:rPr>
        <w:t xml:space="preserve">provides support for </w:t>
      </w:r>
      <w:r w:rsidRPr="003805E3">
        <w:rPr>
          <w:noProof/>
        </w:rPr>
        <w:t>addressing bottlenecks at Black and Caspian Sea ports and reducing transit costs</w:t>
      </w:r>
      <w:r w:rsidR="569DF659" w:rsidRPr="003805E3">
        <w:rPr>
          <w:noProof/>
        </w:rPr>
        <w:t xml:space="preserve">, thereby </w:t>
      </w:r>
      <w:r w:rsidR="2B98780F" w:rsidRPr="003805E3">
        <w:rPr>
          <w:noProof/>
        </w:rPr>
        <w:t xml:space="preserve">helping to </w:t>
      </w:r>
      <w:r w:rsidRPr="003805E3">
        <w:rPr>
          <w:noProof/>
        </w:rPr>
        <w:t xml:space="preserve">increase trade volumes in line with the </w:t>
      </w:r>
      <w:r w:rsidR="040879A6" w:rsidRPr="003805E3">
        <w:rPr>
          <w:noProof/>
        </w:rPr>
        <w:t>Black Sea s</w:t>
      </w:r>
      <w:r w:rsidRPr="003805E3">
        <w:rPr>
          <w:noProof/>
        </w:rPr>
        <w:t xml:space="preserve">trategy’s aim to </w:t>
      </w:r>
      <w:r w:rsidRPr="003805E3">
        <w:rPr>
          <w:b/>
          <w:bCs/>
          <w:noProof/>
        </w:rPr>
        <w:t>deepen cooperation on critical raw materials</w:t>
      </w:r>
      <w:r w:rsidRPr="003805E3">
        <w:rPr>
          <w:noProof/>
        </w:rPr>
        <w:t xml:space="preserve"> and secure supply chains. </w:t>
      </w:r>
      <w:r w:rsidR="0A141883" w:rsidRPr="003805E3">
        <w:rPr>
          <w:noProof/>
          <w:lang w:val="en-IE"/>
        </w:rPr>
        <w:t>Armenia currently receiv</w:t>
      </w:r>
      <w:r w:rsidR="406507B8" w:rsidRPr="003805E3">
        <w:rPr>
          <w:noProof/>
          <w:lang w:val="en-IE"/>
        </w:rPr>
        <w:t>es</w:t>
      </w:r>
      <w:r w:rsidR="0A141883" w:rsidRPr="003805E3">
        <w:rPr>
          <w:noProof/>
          <w:lang w:val="en-IE"/>
        </w:rPr>
        <w:t xml:space="preserve"> support from the Critical Raw Materials (CRM) Facility (</w:t>
      </w:r>
      <w:r w:rsidR="00373ED9" w:rsidRPr="003805E3">
        <w:rPr>
          <w:rStyle w:val="FootnoteReference"/>
          <w:noProof/>
          <w:lang w:val="en-IE"/>
        </w:rPr>
        <w:footnoteReference w:id="53"/>
      </w:r>
      <w:r w:rsidR="0A141883" w:rsidRPr="003805E3">
        <w:rPr>
          <w:noProof/>
          <w:lang w:val="en-IE"/>
        </w:rPr>
        <w:t xml:space="preserve">) co-funded by the EU. The Facility aims to strengthen global partnerships and advance international projects </w:t>
      </w:r>
      <w:r w:rsidR="248B4CA5" w:rsidRPr="003805E3">
        <w:rPr>
          <w:noProof/>
          <w:lang w:val="en-IE"/>
        </w:rPr>
        <w:t>t</w:t>
      </w:r>
      <w:r w:rsidR="0A141883" w:rsidRPr="003805E3">
        <w:rPr>
          <w:noProof/>
          <w:lang w:val="en-IE"/>
        </w:rPr>
        <w:t xml:space="preserve">o build sustainable and resilient CRM value chains. Ukraine and Central Asian countries have signed CRM partnerships with the EU and have access to this </w:t>
      </w:r>
      <w:r w:rsidR="04657E01" w:rsidRPr="003805E3">
        <w:rPr>
          <w:noProof/>
          <w:lang w:val="en-IE"/>
        </w:rPr>
        <w:t>F</w:t>
      </w:r>
      <w:r w:rsidR="0A141883" w:rsidRPr="003805E3">
        <w:rPr>
          <w:noProof/>
          <w:lang w:val="en-IE"/>
        </w:rPr>
        <w:t>acility.</w:t>
      </w:r>
      <w:r w:rsidR="25ECAFEC" w:rsidRPr="003805E3">
        <w:rPr>
          <w:noProof/>
        </w:rPr>
        <w:t xml:space="preserve"> D</w:t>
      </w:r>
      <w:r w:rsidRPr="003805E3">
        <w:rPr>
          <w:noProof/>
        </w:rPr>
        <w:t xml:space="preserve">iversifying import routes </w:t>
      </w:r>
      <w:r w:rsidR="7CFAEACD" w:rsidRPr="003805E3">
        <w:rPr>
          <w:noProof/>
        </w:rPr>
        <w:t xml:space="preserve">and securing supply chains </w:t>
      </w:r>
      <w:r w:rsidR="682BF320" w:rsidRPr="003805E3">
        <w:rPr>
          <w:noProof/>
        </w:rPr>
        <w:t xml:space="preserve">across </w:t>
      </w:r>
      <w:r w:rsidRPr="003805E3">
        <w:rPr>
          <w:noProof/>
        </w:rPr>
        <w:t xml:space="preserve">the Black Sea will remain critical. </w:t>
      </w:r>
      <w:r w:rsidR="7CFAEACD" w:rsidRPr="003805E3">
        <w:rPr>
          <w:noProof/>
        </w:rPr>
        <w:t>At the same time, the EU is providing support for circular economy initiatives</w:t>
      </w:r>
      <w:r w:rsidR="669C5C5A" w:rsidRPr="003805E3">
        <w:rPr>
          <w:noProof/>
        </w:rPr>
        <w:t xml:space="preserve"> to manage the demand side</w:t>
      </w:r>
      <w:r w:rsidR="7CFAEACD" w:rsidRPr="003805E3">
        <w:rPr>
          <w:noProof/>
        </w:rPr>
        <w:t>.</w:t>
      </w:r>
    </w:p>
    <w:p w14:paraId="046DC76F" w14:textId="3203B066" w:rsidR="002346E3" w:rsidRPr="003805E3" w:rsidRDefault="005A17BD" w:rsidP="00757858">
      <w:pPr>
        <w:pStyle w:val="LegalNumPar"/>
        <w:numPr>
          <w:ilvl w:val="0"/>
          <w:numId w:val="0"/>
        </w:numPr>
        <w:ind w:left="476"/>
        <w:rPr>
          <w:noProof/>
        </w:rPr>
      </w:pPr>
      <w:r w:rsidRPr="003805E3">
        <w:rPr>
          <w:noProof/>
          <w:lang w:eastAsia="de-AT"/>
        </w:rPr>
        <w:t xml:space="preserve">In line with efforts to </w:t>
      </w:r>
      <w:r w:rsidRPr="003805E3">
        <w:rPr>
          <w:b/>
          <w:noProof/>
          <w:lang w:eastAsia="de-AT"/>
        </w:rPr>
        <w:t xml:space="preserve">advance digital links and </w:t>
      </w:r>
      <w:r w:rsidR="00AB22D8" w:rsidRPr="003805E3">
        <w:rPr>
          <w:b/>
          <w:noProof/>
          <w:lang w:eastAsia="de-AT"/>
        </w:rPr>
        <w:t xml:space="preserve">create </w:t>
      </w:r>
      <w:r w:rsidRPr="003805E3">
        <w:rPr>
          <w:b/>
          <w:noProof/>
          <w:lang w:eastAsia="de-AT"/>
        </w:rPr>
        <w:t>a trustworthy digital environment</w:t>
      </w:r>
      <w:r w:rsidRPr="003805E3">
        <w:rPr>
          <w:noProof/>
          <w:lang w:eastAsia="de-AT"/>
        </w:rPr>
        <w:t xml:space="preserve">, the Commission </w:t>
      </w:r>
      <w:r w:rsidR="00B60E5C" w:rsidRPr="003805E3">
        <w:rPr>
          <w:noProof/>
          <w:lang w:eastAsia="de-AT"/>
        </w:rPr>
        <w:t>will</w:t>
      </w:r>
      <w:r w:rsidRPr="003805E3">
        <w:rPr>
          <w:noProof/>
          <w:lang w:eastAsia="de-AT"/>
        </w:rPr>
        <w:t xml:space="preserve"> organise a Connectivity Agenda Digital Summit </w:t>
      </w:r>
      <w:r w:rsidR="004D4D13" w:rsidRPr="003805E3">
        <w:rPr>
          <w:noProof/>
          <w:lang w:eastAsia="de-AT"/>
        </w:rPr>
        <w:t>in the second half of 2026</w:t>
      </w:r>
      <w:r w:rsidRPr="003805E3">
        <w:rPr>
          <w:noProof/>
          <w:lang w:eastAsia="de-AT"/>
        </w:rPr>
        <w:t>. Th</w:t>
      </w:r>
      <w:r w:rsidR="0079110C" w:rsidRPr="003805E3">
        <w:rPr>
          <w:noProof/>
          <w:lang w:eastAsia="de-AT"/>
        </w:rPr>
        <w:t>e</w:t>
      </w:r>
      <w:r w:rsidRPr="003805E3">
        <w:rPr>
          <w:noProof/>
          <w:lang w:eastAsia="de-AT"/>
        </w:rPr>
        <w:t xml:space="preserve"> inaugural Summit </w:t>
      </w:r>
      <w:r w:rsidR="3EABEF28" w:rsidRPr="003805E3">
        <w:rPr>
          <w:noProof/>
          <w:lang w:eastAsia="de-AT"/>
        </w:rPr>
        <w:t>is expected to</w:t>
      </w:r>
      <w:r w:rsidRPr="003805E3">
        <w:rPr>
          <w:noProof/>
          <w:lang w:eastAsia="de-AT"/>
        </w:rPr>
        <w:t xml:space="preserve"> convene </w:t>
      </w:r>
      <w:r w:rsidR="00851BE3" w:rsidRPr="003805E3">
        <w:rPr>
          <w:noProof/>
          <w:lang w:eastAsia="de-AT"/>
        </w:rPr>
        <w:t>m</w:t>
      </w:r>
      <w:r w:rsidRPr="003805E3">
        <w:rPr>
          <w:noProof/>
          <w:lang w:eastAsia="de-AT"/>
        </w:rPr>
        <w:t>inisters, digital business leaders, and key private sector investors from across the EU and partner countries for a high-level exchange on the future of regional digital connectivity. It will serve as a platform to foster cooperation in emerging technologies, cybersecurity, and trusted digital infrastructu</w:t>
      </w:r>
      <w:r w:rsidR="001A3FAB" w:rsidRPr="003805E3">
        <w:rPr>
          <w:noProof/>
          <w:lang w:eastAsia="de-AT"/>
        </w:rPr>
        <w:t xml:space="preserve">re. </w:t>
      </w:r>
    </w:p>
    <w:p w14:paraId="5D419EC8" w14:textId="77777777" w:rsidR="008453EA" w:rsidRPr="003805E3" w:rsidRDefault="008453EA" w:rsidP="008453EA">
      <w:pPr>
        <w:pStyle w:val="Heading2"/>
        <w:rPr>
          <w:noProof/>
        </w:rPr>
      </w:pPr>
      <w:bookmarkStart w:id="8" w:name="_Toc203139512"/>
      <w:r w:rsidRPr="003805E3">
        <w:rPr>
          <w:noProof/>
        </w:rPr>
        <w:t>Integrated development for a competitive Black Sea region</w:t>
      </w:r>
      <w:bookmarkEnd w:id="8"/>
    </w:p>
    <w:p w14:paraId="4B25EE56" w14:textId="1D8A68DC" w:rsidR="000D53D7" w:rsidRPr="003805E3" w:rsidRDefault="398F1C16" w:rsidP="005F1D4A">
      <w:pPr>
        <w:pStyle w:val="LegalNumPar"/>
        <w:numPr>
          <w:ilvl w:val="0"/>
          <w:numId w:val="0"/>
        </w:numPr>
        <w:ind w:left="476"/>
        <w:rPr>
          <w:noProof/>
        </w:rPr>
      </w:pPr>
      <w:r w:rsidRPr="003805E3">
        <w:rPr>
          <w:noProof/>
        </w:rPr>
        <w:t>S</w:t>
      </w:r>
      <w:r w:rsidR="7B623670" w:rsidRPr="003805E3">
        <w:rPr>
          <w:noProof/>
        </w:rPr>
        <w:t>ignificant steps forwar</w:t>
      </w:r>
      <w:r w:rsidR="123C6ED0" w:rsidRPr="003805E3">
        <w:rPr>
          <w:noProof/>
        </w:rPr>
        <w:t xml:space="preserve">d </w:t>
      </w:r>
      <w:r w:rsidRPr="003805E3">
        <w:rPr>
          <w:noProof/>
        </w:rPr>
        <w:t>w</w:t>
      </w:r>
      <w:r w:rsidR="123C6ED0" w:rsidRPr="003805E3">
        <w:rPr>
          <w:noProof/>
        </w:rPr>
        <w:t>ere</w:t>
      </w:r>
      <w:r w:rsidRPr="003805E3">
        <w:rPr>
          <w:noProof/>
        </w:rPr>
        <w:t xml:space="preserve"> made </w:t>
      </w:r>
      <w:r w:rsidR="3271D2C6" w:rsidRPr="003805E3">
        <w:rPr>
          <w:noProof/>
        </w:rPr>
        <w:t xml:space="preserve">in 2025 </w:t>
      </w:r>
      <w:r w:rsidRPr="003805E3">
        <w:rPr>
          <w:noProof/>
        </w:rPr>
        <w:t>on</w:t>
      </w:r>
      <w:r w:rsidR="0D79F46F" w:rsidRPr="003805E3">
        <w:rPr>
          <w:noProof/>
        </w:rPr>
        <w:t xml:space="preserve"> implement</w:t>
      </w:r>
      <w:r w:rsidR="3F67BFA1" w:rsidRPr="003805E3">
        <w:rPr>
          <w:noProof/>
        </w:rPr>
        <w:t>ing</w:t>
      </w:r>
      <w:r w:rsidR="0D79F46F" w:rsidRPr="003805E3">
        <w:rPr>
          <w:noProof/>
        </w:rPr>
        <w:t xml:space="preserve"> the Common Maritime Agenda (CMA) for the Black Sea</w:t>
      </w:r>
      <w:r w:rsidR="5C7FB7C7" w:rsidRPr="003805E3">
        <w:rPr>
          <w:noProof/>
        </w:rPr>
        <w:t> (</w:t>
      </w:r>
      <w:r w:rsidR="00442449" w:rsidRPr="003805E3">
        <w:rPr>
          <w:rStyle w:val="FootnoteReference"/>
          <w:noProof/>
        </w:rPr>
        <w:footnoteReference w:id="54"/>
      </w:r>
      <w:r w:rsidR="5C7FB7C7" w:rsidRPr="003805E3">
        <w:rPr>
          <w:noProof/>
        </w:rPr>
        <w:t>)</w:t>
      </w:r>
      <w:r w:rsidR="602A7DBA" w:rsidRPr="003805E3">
        <w:rPr>
          <w:noProof/>
        </w:rPr>
        <w:t xml:space="preserve">, reinforcing </w:t>
      </w:r>
      <w:r w:rsidR="34F7CBFE" w:rsidRPr="003805E3">
        <w:rPr>
          <w:noProof/>
        </w:rPr>
        <w:t>joint</w:t>
      </w:r>
      <w:r w:rsidR="602A7DBA" w:rsidRPr="003805E3">
        <w:rPr>
          <w:noProof/>
        </w:rPr>
        <w:t xml:space="preserve"> </w:t>
      </w:r>
      <w:r w:rsidR="34F7CBFE" w:rsidRPr="003805E3">
        <w:rPr>
          <w:b/>
          <w:bCs/>
          <w:noProof/>
        </w:rPr>
        <w:t>action</w:t>
      </w:r>
      <w:r w:rsidR="602A7DBA" w:rsidRPr="003805E3">
        <w:rPr>
          <w:b/>
          <w:bCs/>
          <w:noProof/>
        </w:rPr>
        <w:t xml:space="preserve"> </w:t>
      </w:r>
      <w:r w:rsidR="2C3C71FF" w:rsidRPr="003805E3">
        <w:rPr>
          <w:b/>
          <w:bCs/>
          <w:noProof/>
        </w:rPr>
        <w:t>on</w:t>
      </w:r>
      <w:r w:rsidR="602A7DBA" w:rsidRPr="003805E3">
        <w:rPr>
          <w:noProof/>
        </w:rPr>
        <w:t xml:space="preserve"> </w:t>
      </w:r>
      <w:r w:rsidR="602A7DBA" w:rsidRPr="003805E3">
        <w:rPr>
          <w:b/>
          <w:bCs/>
          <w:noProof/>
        </w:rPr>
        <w:t>sustainable blue economy development</w:t>
      </w:r>
      <w:r w:rsidR="0D79F46F" w:rsidRPr="003805E3">
        <w:rPr>
          <w:noProof/>
        </w:rPr>
        <w:t xml:space="preserve"> </w:t>
      </w:r>
      <w:r w:rsidR="7B54941E" w:rsidRPr="003805E3">
        <w:rPr>
          <w:noProof/>
        </w:rPr>
        <w:t>u</w:t>
      </w:r>
      <w:r w:rsidR="0D79F46F" w:rsidRPr="003805E3">
        <w:rPr>
          <w:noProof/>
        </w:rPr>
        <w:t>nder Ukraine's coordination</w:t>
      </w:r>
      <w:r w:rsidR="5D75C6E4" w:rsidRPr="003805E3">
        <w:rPr>
          <w:noProof/>
        </w:rPr>
        <w:t>.</w:t>
      </w:r>
      <w:r w:rsidR="0D79F46F" w:rsidRPr="003805E3">
        <w:rPr>
          <w:noProof/>
        </w:rPr>
        <w:t xml:space="preserve"> </w:t>
      </w:r>
      <w:r w:rsidR="0CFB3223" w:rsidRPr="003805E3">
        <w:rPr>
          <w:noProof/>
        </w:rPr>
        <w:t>K</w:t>
      </w:r>
      <w:r w:rsidR="072AC8D1" w:rsidRPr="003805E3">
        <w:rPr>
          <w:noProof/>
        </w:rPr>
        <w:t xml:space="preserve">ey achievements include the operational </w:t>
      </w:r>
      <w:r w:rsidR="67AD51D8" w:rsidRPr="003805E3">
        <w:rPr>
          <w:noProof/>
        </w:rPr>
        <w:t>work</w:t>
      </w:r>
      <w:r w:rsidR="072AC8D1" w:rsidRPr="003805E3">
        <w:rPr>
          <w:noProof/>
        </w:rPr>
        <w:t xml:space="preserve"> of the </w:t>
      </w:r>
      <w:r w:rsidR="0D79F46F" w:rsidRPr="003805E3">
        <w:rPr>
          <w:noProof/>
        </w:rPr>
        <w:t xml:space="preserve">Black Sea Assistance Mechanism and </w:t>
      </w:r>
      <w:r w:rsidR="524EDFB6" w:rsidRPr="003805E3">
        <w:rPr>
          <w:noProof/>
        </w:rPr>
        <w:t>n</w:t>
      </w:r>
      <w:r w:rsidR="0D79F46F" w:rsidRPr="003805E3">
        <w:rPr>
          <w:noProof/>
        </w:rPr>
        <w:t xml:space="preserve">ational </w:t>
      </w:r>
      <w:r w:rsidR="7F4ACD12" w:rsidRPr="003805E3">
        <w:rPr>
          <w:noProof/>
        </w:rPr>
        <w:t>h</w:t>
      </w:r>
      <w:r w:rsidR="0D79F46F" w:rsidRPr="003805E3">
        <w:rPr>
          <w:noProof/>
        </w:rPr>
        <w:t xml:space="preserve">ubs in </w:t>
      </w:r>
      <w:r w:rsidR="0B5ECFBB" w:rsidRPr="003805E3">
        <w:rPr>
          <w:noProof/>
        </w:rPr>
        <w:t>offering practical support</w:t>
      </w:r>
      <w:r w:rsidR="765A8C2D" w:rsidRPr="003805E3">
        <w:rPr>
          <w:noProof/>
        </w:rPr>
        <w:t xml:space="preserve"> to meet the blue economy goals</w:t>
      </w:r>
      <w:r w:rsidR="0D79F46F" w:rsidRPr="003805E3">
        <w:rPr>
          <w:noProof/>
        </w:rPr>
        <w:t xml:space="preserve">, </w:t>
      </w:r>
      <w:r w:rsidR="5F2E5E56" w:rsidRPr="003805E3">
        <w:rPr>
          <w:noProof/>
        </w:rPr>
        <w:t xml:space="preserve">such as </w:t>
      </w:r>
      <w:r w:rsidR="6387C142" w:rsidRPr="003805E3">
        <w:rPr>
          <w:noProof/>
        </w:rPr>
        <w:t>uniting the regional blue economy community at</w:t>
      </w:r>
      <w:r w:rsidR="19C3D683" w:rsidRPr="003805E3">
        <w:rPr>
          <w:noProof/>
        </w:rPr>
        <w:t xml:space="preserve"> the CMA Stakeholder Conference in </w:t>
      </w:r>
      <w:r w:rsidR="10474527" w:rsidRPr="003805E3">
        <w:rPr>
          <w:noProof/>
        </w:rPr>
        <w:t>Constanta</w:t>
      </w:r>
      <w:r w:rsidR="00D341D2" w:rsidRPr="003805E3">
        <w:rPr>
          <w:noProof/>
        </w:rPr>
        <w:t xml:space="preserve">, </w:t>
      </w:r>
      <w:r w:rsidR="0D79F46F" w:rsidRPr="003805E3">
        <w:rPr>
          <w:noProof/>
        </w:rPr>
        <w:t xml:space="preserve">boosting funding access, </w:t>
      </w:r>
      <w:r w:rsidR="113934BA" w:rsidRPr="003805E3">
        <w:rPr>
          <w:noProof/>
        </w:rPr>
        <w:t xml:space="preserve">exchanging good practices </w:t>
      </w:r>
      <w:r w:rsidR="0D79F46F" w:rsidRPr="003805E3">
        <w:rPr>
          <w:noProof/>
        </w:rPr>
        <w:t xml:space="preserve">and supporting project development. </w:t>
      </w:r>
      <w:r w:rsidR="6792F28D" w:rsidRPr="003805E3">
        <w:rPr>
          <w:noProof/>
          <w:lang w:val="en-IE"/>
        </w:rPr>
        <w:t xml:space="preserve">National </w:t>
      </w:r>
      <w:r w:rsidR="1542F797" w:rsidRPr="003805E3">
        <w:rPr>
          <w:noProof/>
          <w:lang w:val="en-IE"/>
        </w:rPr>
        <w:t>events</w:t>
      </w:r>
      <w:r w:rsidR="2D2DB3EF" w:rsidRPr="003805E3">
        <w:rPr>
          <w:noProof/>
          <w:lang w:val="en-IE"/>
        </w:rPr>
        <w:t xml:space="preserve"> </w:t>
      </w:r>
      <w:r w:rsidR="003E67EA" w:rsidRPr="003805E3">
        <w:rPr>
          <w:noProof/>
          <w:lang w:val="en-IE"/>
        </w:rPr>
        <w:t xml:space="preserve">notably </w:t>
      </w:r>
      <w:r w:rsidR="2976C2E7" w:rsidRPr="003805E3">
        <w:rPr>
          <w:noProof/>
          <w:lang w:val="en-IE"/>
        </w:rPr>
        <w:t xml:space="preserve">on </w:t>
      </w:r>
      <w:r w:rsidR="5663BDC7" w:rsidRPr="003805E3">
        <w:rPr>
          <w:noProof/>
          <w:lang w:val="en-IE"/>
        </w:rPr>
        <w:t>maritime connectivity (Bulgaria)</w:t>
      </w:r>
      <w:r w:rsidR="003E67EA" w:rsidRPr="003805E3">
        <w:rPr>
          <w:noProof/>
          <w:lang w:val="en-IE"/>
        </w:rPr>
        <w:t xml:space="preserve"> and </w:t>
      </w:r>
      <w:r w:rsidR="7C2FA9C8" w:rsidRPr="003805E3">
        <w:rPr>
          <w:noProof/>
          <w:lang w:val="en-IE"/>
        </w:rPr>
        <w:t xml:space="preserve">sustainable </w:t>
      </w:r>
      <w:r w:rsidR="1542F797" w:rsidRPr="003805E3">
        <w:rPr>
          <w:noProof/>
          <w:lang w:val="en-IE"/>
        </w:rPr>
        <w:t xml:space="preserve">aquaculture </w:t>
      </w:r>
      <w:r w:rsidR="2976C2E7" w:rsidRPr="003805E3">
        <w:rPr>
          <w:noProof/>
          <w:lang w:val="en-IE"/>
        </w:rPr>
        <w:t>(</w:t>
      </w:r>
      <w:r w:rsidR="1542F797" w:rsidRPr="003805E3">
        <w:rPr>
          <w:noProof/>
          <w:lang w:val="en-IE"/>
        </w:rPr>
        <w:t>Türkiye</w:t>
      </w:r>
      <w:r w:rsidR="2976C2E7" w:rsidRPr="003805E3">
        <w:rPr>
          <w:noProof/>
          <w:lang w:val="en-IE"/>
        </w:rPr>
        <w:t>)</w:t>
      </w:r>
      <w:r w:rsidR="11A03AB5" w:rsidRPr="003805E3">
        <w:rPr>
          <w:noProof/>
          <w:lang w:val="en-IE"/>
        </w:rPr>
        <w:t xml:space="preserve"> </w:t>
      </w:r>
      <w:r w:rsidR="1542F797" w:rsidRPr="003805E3">
        <w:rPr>
          <w:noProof/>
          <w:lang w:val="en-IE"/>
        </w:rPr>
        <w:t>raise</w:t>
      </w:r>
      <w:r w:rsidR="256E6F24" w:rsidRPr="003805E3">
        <w:rPr>
          <w:noProof/>
          <w:lang w:val="en-IE"/>
        </w:rPr>
        <w:t>d</w:t>
      </w:r>
      <w:r w:rsidR="1542F797" w:rsidRPr="003805E3">
        <w:rPr>
          <w:noProof/>
          <w:lang w:val="en-IE"/>
        </w:rPr>
        <w:t xml:space="preserve"> awareness </w:t>
      </w:r>
      <w:r w:rsidR="3A5BED39" w:rsidRPr="003805E3">
        <w:rPr>
          <w:noProof/>
          <w:lang w:val="en-IE"/>
        </w:rPr>
        <w:t xml:space="preserve">of </w:t>
      </w:r>
      <w:r w:rsidR="1542F797" w:rsidRPr="003805E3">
        <w:rPr>
          <w:noProof/>
          <w:lang w:val="en-IE"/>
        </w:rPr>
        <w:t>local actors.</w:t>
      </w:r>
      <w:r w:rsidR="6792F28D" w:rsidRPr="003805E3">
        <w:rPr>
          <w:noProof/>
          <w:lang w:val="en-IE"/>
        </w:rPr>
        <w:t xml:space="preserve"> </w:t>
      </w:r>
      <w:r w:rsidR="138F10D0" w:rsidRPr="003805E3">
        <w:rPr>
          <w:noProof/>
          <w:lang w:val="en-IE"/>
        </w:rPr>
        <w:t>The</w:t>
      </w:r>
      <w:r w:rsidR="0ACA97BA" w:rsidRPr="003805E3">
        <w:rPr>
          <w:noProof/>
          <w:lang w:val="en-IE"/>
        </w:rPr>
        <w:t xml:space="preserve"> technical group on </w:t>
      </w:r>
      <w:r w:rsidR="12EB9CED" w:rsidRPr="003805E3">
        <w:rPr>
          <w:noProof/>
          <w:lang w:val="en-IE"/>
        </w:rPr>
        <w:t xml:space="preserve">aquaculture </w:t>
      </w:r>
      <w:r w:rsidR="4DA42ABD" w:rsidRPr="003805E3">
        <w:rPr>
          <w:noProof/>
          <w:lang w:val="en-IE"/>
        </w:rPr>
        <w:t xml:space="preserve">proposed </w:t>
      </w:r>
      <w:r w:rsidR="1EA70C86" w:rsidRPr="003805E3">
        <w:rPr>
          <w:noProof/>
          <w:lang w:val="en-IE"/>
        </w:rPr>
        <w:t>a j</w:t>
      </w:r>
      <w:r w:rsidR="138F10D0" w:rsidRPr="003805E3">
        <w:rPr>
          <w:noProof/>
          <w:lang w:val="en-IE"/>
        </w:rPr>
        <w:t xml:space="preserve">oint </w:t>
      </w:r>
      <w:r w:rsidR="1EA70C86" w:rsidRPr="003805E3">
        <w:rPr>
          <w:noProof/>
          <w:lang w:val="en-IE"/>
        </w:rPr>
        <w:t>a</w:t>
      </w:r>
      <w:r w:rsidR="138F10D0" w:rsidRPr="003805E3">
        <w:rPr>
          <w:noProof/>
          <w:lang w:val="en-IE"/>
        </w:rPr>
        <w:t xml:space="preserve">quaculture </w:t>
      </w:r>
      <w:r w:rsidR="1EA70C86" w:rsidRPr="003805E3">
        <w:rPr>
          <w:noProof/>
          <w:lang w:val="en-IE"/>
        </w:rPr>
        <w:t>m</w:t>
      </w:r>
      <w:r w:rsidR="138F10D0" w:rsidRPr="003805E3">
        <w:rPr>
          <w:noProof/>
          <w:lang w:val="en-IE"/>
        </w:rPr>
        <w:t xml:space="preserve">onitoring </w:t>
      </w:r>
      <w:r w:rsidR="1EA70C86" w:rsidRPr="003805E3">
        <w:rPr>
          <w:noProof/>
          <w:lang w:val="en-IE"/>
        </w:rPr>
        <w:t>p</w:t>
      </w:r>
      <w:r w:rsidR="138F10D0" w:rsidRPr="003805E3">
        <w:rPr>
          <w:noProof/>
          <w:lang w:val="en-IE"/>
        </w:rPr>
        <w:t>rogramme.</w:t>
      </w:r>
      <w:r w:rsidR="00E3CF5C" w:rsidRPr="003805E3">
        <w:rPr>
          <w:noProof/>
          <w:lang w:val="en-IE"/>
        </w:rPr>
        <w:t xml:space="preserve"> </w:t>
      </w:r>
      <w:r w:rsidR="666E22CC" w:rsidRPr="003805E3">
        <w:rPr>
          <w:noProof/>
          <w:lang w:val="en-IE"/>
        </w:rPr>
        <w:t xml:space="preserve">The </w:t>
      </w:r>
      <w:r w:rsidR="66C5937C" w:rsidRPr="003805E3">
        <w:rPr>
          <w:noProof/>
          <w:lang w:val="en-IE"/>
        </w:rPr>
        <w:t>t</w:t>
      </w:r>
      <w:r w:rsidR="666E22CC" w:rsidRPr="003805E3">
        <w:rPr>
          <w:noProof/>
          <w:lang w:val="en-IE"/>
        </w:rPr>
        <w:t xml:space="preserve">echnical </w:t>
      </w:r>
      <w:r w:rsidR="66C5937C" w:rsidRPr="003805E3">
        <w:rPr>
          <w:noProof/>
          <w:lang w:val="en-IE"/>
        </w:rPr>
        <w:t>g</w:t>
      </w:r>
      <w:r w:rsidR="666E22CC" w:rsidRPr="003805E3">
        <w:rPr>
          <w:noProof/>
          <w:lang w:val="en-IE"/>
        </w:rPr>
        <w:t xml:space="preserve">roup on </w:t>
      </w:r>
      <w:r w:rsidR="66C5937C" w:rsidRPr="003805E3">
        <w:rPr>
          <w:noProof/>
          <w:lang w:val="en-IE"/>
        </w:rPr>
        <w:t>s</w:t>
      </w:r>
      <w:r w:rsidR="666E22CC" w:rsidRPr="003805E3">
        <w:rPr>
          <w:noProof/>
          <w:lang w:val="en-IE"/>
        </w:rPr>
        <w:t xml:space="preserve">ustainable </w:t>
      </w:r>
      <w:r w:rsidR="66C5937C" w:rsidRPr="003805E3">
        <w:rPr>
          <w:noProof/>
          <w:lang w:val="en-IE"/>
        </w:rPr>
        <w:t>t</w:t>
      </w:r>
      <w:r w:rsidR="666E22CC" w:rsidRPr="003805E3">
        <w:rPr>
          <w:noProof/>
          <w:lang w:val="en-IE"/>
        </w:rPr>
        <w:t xml:space="preserve">ourism </w:t>
      </w:r>
      <w:r w:rsidR="1B56AD93" w:rsidRPr="003805E3">
        <w:rPr>
          <w:noProof/>
          <w:lang w:val="en-IE"/>
        </w:rPr>
        <w:t xml:space="preserve">completed </w:t>
      </w:r>
      <w:r w:rsidR="666E22CC" w:rsidRPr="003805E3">
        <w:rPr>
          <w:noProof/>
          <w:lang w:val="en-IE"/>
        </w:rPr>
        <w:t>its first full year of operation</w:t>
      </w:r>
      <w:r w:rsidR="12BFD5E9" w:rsidRPr="003805E3">
        <w:rPr>
          <w:noProof/>
          <w:lang w:val="en-IE"/>
        </w:rPr>
        <w:t xml:space="preserve">, laying </w:t>
      </w:r>
      <w:r w:rsidR="666E22CC" w:rsidRPr="003805E3">
        <w:rPr>
          <w:noProof/>
          <w:lang w:val="en-IE"/>
        </w:rPr>
        <w:t xml:space="preserve">the </w:t>
      </w:r>
      <w:r w:rsidR="12BFD5E9" w:rsidRPr="003805E3">
        <w:rPr>
          <w:noProof/>
          <w:lang w:val="en-IE"/>
        </w:rPr>
        <w:t xml:space="preserve">foundations </w:t>
      </w:r>
      <w:r w:rsidR="666E22CC" w:rsidRPr="003805E3">
        <w:rPr>
          <w:noProof/>
          <w:lang w:val="en-IE"/>
        </w:rPr>
        <w:t xml:space="preserve">for a </w:t>
      </w:r>
      <w:r w:rsidR="2F7EFBC6" w:rsidRPr="003805E3">
        <w:rPr>
          <w:noProof/>
          <w:lang w:val="en-IE"/>
        </w:rPr>
        <w:t xml:space="preserve">long-term </w:t>
      </w:r>
      <w:r w:rsidR="666E22CC" w:rsidRPr="003805E3">
        <w:rPr>
          <w:noProof/>
          <w:lang w:val="en-IE"/>
        </w:rPr>
        <w:t>regio</w:t>
      </w:r>
      <w:r w:rsidR="7DB22C92" w:rsidRPr="003805E3">
        <w:rPr>
          <w:noProof/>
          <w:lang w:val="en-IE"/>
        </w:rPr>
        <w:t xml:space="preserve">nal </w:t>
      </w:r>
      <w:r w:rsidR="666E22CC" w:rsidRPr="003805E3">
        <w:rPr>
          <w:noProof/>
          <w:lang w:val="en-IE"/>
        </w:rPr>
        <w:t>vision for sustainable tourism</w:t>
      </w:r>
      <w:r w:rsidR="0DC40D40" w:rsidRPr="003805E3">
        <w:rPr>
          <w:noProof/>
          <w:lang w:val="en-IE"/>
        </w:rPr>
        <w:t xml:space="preserve"> that would link </w:t>
      </w:r>
      <w:r w:rsidR="666E22CC" w:rsidRPr="003805E3">
        <w:rPr>
          <w:noProof/>
          <w:lang w:val="en-IE"/>
        </w:rPr>
        <w:t xml:space="preserve">cultural heritage, innovation, and community-based development. </w:t>
      </w:r>
      <w:r w:rsidR="334874F5" w:rsidRPr="003805E3">
        <w:rPr>
          <w:noProof/>
          <w:lang w:val="en-IE"/>
        </w:rPr>
        <w:t xml:space="preserve">Across all its </w:t>
      </w:r>
      <w:r w:rsidR="0D79F46F" w:rsidRPr="003805E3">
        <w:rPr>
          <w:noProof/>
        </w:rPr>
        <w:t>activities</w:t>
      </w:r>
      <w:r w:rsidR="78D56EBC" w:rsidRPr="003805E3">
        <w:rPr>
          <w:noProof/>
        </w:rPr>
        <w:t>, the CMA</w:t>
      </w:r>
      <w:r w:rsidR="0D79F46F" w:rsidRPr="003805E3">
        <w:rPr>
          <w:noProof/>
        </w:rPr>
        <w:t xml:space="preserve"> </w:t>
      </w:r>
      <w:r w:rsidR="7DB22C92" w:rsidRPr="003805E3">
        <w:rPr>
          <w:noProof/>
        </w:rPr>
        <w:t xml:space="preserve">promoted </w:t>
      </w:r>
      <w:r w:rsidR="0D79F46F" w:rsidRPr="003805E3">
        <w:rPr>
          <w:noProof/>
        </w:rPr>
        <w:t xml:space="preserve">alignment </w:t>
      </w:r>
      <w:r w:rsidR="25D604DE" w:rsidRPr="003805E3">
        <w:rPr>
          <w:noProof/>
        </w:rPr>
        <w:t xml:space="preserve">in the Black Sea region </w:t>
      </w:r>
      <w:r w:rsidR="0D79F46F" w:rsidRPr="003805E3">
        <w:rPr>
          <w:noProof/>
        </w:rPr>
        <w:t xml:space="preserve">with broader EU priorities, notably the </w:t>
      </w:r>
      <w:r w:rsidR="47F81C33" w:rsidRPr="003805E3">
        <w:rPr>
          <w:noProof/>
        </w:rPr>
        <w:t xml:space="preserve">EU </w:t>
      </w:r>
      <w:r w:rsidR="0D79F46F" w:rsidRPr="003805E3">
        <w:rPr>
          <w:noProof/>
        </w:rPr>
        <w:t xml:space="preserve">Mission Restore our Ocean and Waters and the EU Ocean Pact. </w:t>
      </w:r>
    </w:p>
    <w:p w14:paraId="7DB85192" w14:textId="3589FEFC" w:rsidR="00476FC6" w:rsidRPr="003805E3" w:rsidRDefault="4805BA1F" w:rsidP="005F1D4A">
      <w:pPr>
        <w:pStyle w:val="LegalNumPar"/>
        <w:numPr>
          <w:ilvl w:val="0"/>
          <w:numId w:val="0"/>
        </w:numPr>
        <w:ind w:left="476"/>
        <w:rPr>
          <w:noProof/>
        </w:rPr>
      </w:pPr>
      <w:r w:rsidRPr="003805E3">
        <w:rPr>
          <w:noProof/>
        </w:rPr>
        <w:t xml:space="preserve">To facilitate </w:t>
      </w:r>
      <w:r w:rsidRPr="003805E3">
        <w:rPr>
          <w:b/>
          <w:bCs/>
          <w:noProof/>
        </w:rPr>
        <w:t>sea basin cooperation</w:t>
      </w:r>
      <w:r w:rsidRPr="003805E3">
        <w:rPr>
          <w:noProof/>
        </w:rPr>
        <w:t xml:space="preserve"> on </w:t>
      </w:r>
      <w:r w:rsidR="3FB048AB" w:rsidRPr="003805E3">
        <w:rPr>
          <w:noProof/>
        </w:rPr>
        <w:t>m</w:t>
      </w:r>
      <w:r w:rsidRPr="003805E3">
        <w:rPr>
          <w:noProof/>
        </w:rPr>
        <w:t xml:space="preserve">aritime </w:t>
      </w:r>
      <w:r w:rsidR="3FB048AB" w:rsidRPr="003805E3">
        <w:rPr>
          <w:noProof/>
        </w:rPr>
        <w:t>s</w:t>
      </w:r>
      <w:r w:rsidRPr="003805E3">
        <w:rPr>
          <w:noProof/>
        </w:rPr>
        <w:t xml:space="preserve">patial </w:t>
      </w:r>
      <w:r w:rsidR="3FB048AB" w:rsidRPr="003805E3">
        <w:rPr>
          <w:noProof/>
        </w:rPr>
        <w:t>p</w:t>
      </w:r>
      <w:r w:rsidRPr="003805E3">
        <w:rPr>
          <w:noProof/>
        </w:rPr>
        <w:t>lanning,</w:t>
      </w:r>
      <w:r w:rsidRPr="003805E3">
        <w:rPr>
          <w:b/>
          <w:bCs/>
          <w:i/>
          <w:iCs/>
          <w:noProof/>
        </w:rPr>
        <w:t xml:space="preserve"> </w:t>
      </w:r>
      <w:r w:rsidR="5C068719" w:rsidRPr="003805E3">
        <w:rPr>
          <w:noProof/>
        </w:rPr>
        <w:t>t</w:t>
      </w:r>
      <w:r w:rsidR="73296ACA" w:rsidRPr="003805E3">
        <w:rPr>
          <w:noProof/>
        </w:rPr>
        <w:t xml:space="preserve">he Commission </w:t>
      </w:r>
      <w:r w:rsidR="39D75BC2" w:rsidRPr="003805E3">
        <w:rPr>
          <w:noProof/>
        </w:rPr>
        <w:t xml:space="preserve">launched </w:t>
      </w:r>
      <w:r w:rsidR="73296ACA" w:rsidRPr="003805E3">
        <w:rPr>
          <w:noProof/>
        </w:rPr>
        <w:t xml:space="preserve">a call for proposals </w:t>
      </w:r>
      <w:r w:rsidR="39D75BC2" w:rsidRPr="003805E3">
        <w:rPr>
          <w:noProof/>
        </w:rPr>
        <w:t>in January 2026</w:t>
      </w:r>
      <w:r w:rsidR="6FD6409D" w:rsidRPr="003805E3">
        <w:rPr>
          <w:noProof/>
        </w:rPr>
        <w:t xml:space="preserve">, funded under </w:t>
      </w:r>
      <w:r w:rsidR="49DEAED5" w:rsidRPr="003805E3">
        <w:rPr>
          <w:noProof/>
        </w:rPr>
        <w:t>the European Maritime, Fisheries and Aquaculture Fund</w:t>
      </w:r>
      <w:r w:rsidR="21DAE02E" w:rsidRPr="003805E3">
        <w:rPr>
          <w:noProof/>
        </w:rPr>
        <w:t> (</w:t>
      </w:r>
      <w:r w:rsidR="00B54868" w:rsidRPr="003805E3">
        <w:rPr>
          <w:rStyle w:val="FootnoteReference"/>
          <w:noProof/>
        </w:rPr>
        <w:footnoteReference w:id="55"/>
      </w:r>
      <w:r w:rsidR="21DAE02E" w:rsidRPr="003805E3">
        <w:rPr>
          <w:noProof/>
        </w:rPr>
        <w:t>)</w:t>
      </w:r>
      <w:r w:rsidR="50B62E88" w:rsidRPr="003805E3">
        <w:rPr>
          <w:noProof/>
        </w:rPr>
        <w:t>.</w:t>
      </w:r>
      <w:r w:rsidR="141F7B65" w:rsidRPr="003805E3">
        <w:rPr>
          <w:noProof/>
        </w:rPr>
        <w:t xml:space="preserve"> </w:t>
      </w:r>
      <w:r w:rsidR="645D26DB" w:rsidRPr="003805E3">
        <w:rPr>
          <w:noProof/>
        </w:rPr>
        <w:t>T</w:t>
      </w:r>
      <w:r w:rsidR="73296ACA" w:rsidRPr="003805E3">
        <w:rPr>
          <w:noProof/>
        </w:rPr>
        <w:t xml:space="preserve">he </w:t>
      </w:r>
      <w:r w:rsidR="10BAE115" w:rsidRPr="003805E3">
        <w:rPr>
          <w:noProof/>
        </w:rPr>
        <w:t xml:space="preserve">objective of the </w:t>
      </w:r>
      <w:r w:rsidR="73296ACA" w:rsidRPr="003805E3">
        <w:rPr>
          <w:noProof/>
        </w:rPr>
        <w:t>call</w:t>
      </w:r>
      <w:r w:rsidR="4316B0F3" w:rsidRPr="003805E3">
        <w:rPr>
          <w:noProof/>
        </w:rPr>
        <w:t xml:space="preserve"> </w:t>
      </w:r>
      <w:r w:rsidR="10BAE115" w:rsidRPr="003805E3">
        <w:rPr>
          <w:noProof/>
        </w:rPr>
        <w:t xml:space="preserve">is </w:t>
      </w:r>
      <w:r w:rsidR="4316B0F3" w:rsidRPr="003805E3">
        <w:rPr>
          <w:noProof/>
        </w:rPr>
        <w:t xml:space="preserve">to develop </w:t>
      </w:r>
      <w:r w:rsidR="7EA68B85" w:rsidRPr="003805E3">
        <w:rPr>
          <w:noProof/>
        </w:rPr>
        <w:t xml:space="preserve">innovative solutions </w:t>
      </w:r>
      <w:r w:rsidR="2D32E039" w:rsidRPr="003805E3">
        <w:rPr>
          <w:noProof/>
        </w:rPr>
        <w:t xml:space="preserve">for EU Member States in the Atlantic and Black Sea </w:t>
      </w:r>
      <w:r w:rsidR="7EA68B85" w:rsidRPr="003805E3">
        <w:rPr>
          <w:noProof/>
        </w:rPr>
        <w:t xml:space="preserve">to tackle challenges </w:t>
      </w:r>
      <w:r w:rsidR="48E8608D" w:rsidRPr="003805E3">
        <w:rPr>
          <w:noProof/>
        </w:rPr>
        <w:t xml:space="preserve">in </w:t>
      </w:r>
      <w:r w:rsidR="6E11AF91" w:rsidRPr="003805E3">
        <w:rPr>
          <w:noProof/>
        </w:rPr>
        <w:t>implementin</w:t>
      </w:r>
      <w:r w:rsidR="4D71EA27" w:rsidRPr="003805E3">
        <w:rPr>
          <w:noProof/>
        </w:rPr>
        <w:t>g</w:t>
      </w:r>
      <w:r w:rsidR="7EA68B85" w:rsidRPr="003805E3">
        <w:rPr>
          <w:noProof/>
        </w:rPr>
        <w:t>, monitoring and revi</w:t>
      </w:r>
      <w:r w:rsidR="0127C441" w:rsidRPr="003805E3">
        <w:rPr>
          <w:noProof/>
        </w:rPr>
        <w:t>ew</w:t>
      </w:r>
      <w:r w:rsidR="4D71EA27" w:rsidRPr="003805E3">
        <w:rPr>
          <w:noProof/>
        </w:rPr>
        <w:t>ing</w:t>
      </w:r>
      <w:r w:rsidR="7EA68B85" w:rsidRPr="003805E3">
        <w:rPr>
          <w:noProof/>
        </w:rPr>
        <w:t xml:space="preserve"> their Maritime Spatial Plans</w:t>
      </w:r>
      <w:r w:rsidR="20199844" w:rsidRPr="003805E3">
        <w:rPr>
          <w:noProof/>
        </w:rPr>
        <w:t xml:space="preserve">. </w:t>
      </w:r>
    </w:p>
    <w:p w14:paraId="2CC3F2A0" w14:textId="6804E8AA" w:rsidR="00310D02" w:rsidRPr="003805E3" w:rsidRDefault="5ED955A5" w:rsidP="005F1D4A">
      <w:pPr>
        <w:pStyle w:val="LegalNumPar"/>
        <w:numPr>
          <w:ilvl w:val="0"/>
          <w:numId w:val="0"/>
        </w:numPr>
        <w:ind w:left="476"/>
        <w:rPr>
          <w:noProof/>
        </w:rPr>
      </w:pPr>
      <w:r w:rsidRPr="003805E3">
        <w:rPr>
          <w:noProof/>
        </w:rPr>
        <w:t xml:space="preserve">To </w:t>
      </w:r>
      <w:r w:rsidR="0BF3BFAB" w:rsidRPr="003805E3">
        <w:rPr>
          <w:b/>
          <w:bCs/>
          <w:noProof/>
        </w:rPr>
        <w:t>en</w:t>
      </w:r>
      <w:r w:rsidR="08EBB4D1" w:rsidRPr="003805E3">
        <w:rPr>
          <w:b/>
          <w:bCs/>
          <w:noProof/>
        </w:rPr>
        <w:t xml:space="preserve">sure </w:t>
      </w:r>
      <w:r w:rsidR="4C628C1E" w:rsidRPr="003805E3">
        <w:rPr>
          <w:b/>
          <w:bCs/>
          <w:noProof/>
        </w:rPr>
        <w:t xml:space="preserve">sustainable </w:t>
      </w:r>
      <w:r w:rsidR="4A40AA2C" w:rsidRPr="003805E3">
        <w:rPr>
          <w:b/>
          <w:bCs/>
          <w:noProof/>
        </w:rPr>
        <w:t>use of marine resources</w:t>
      </w:r>
      <w:r w:rsidR="1F8C2DC0" w:rsidRPr="003805E3">
        <w:rPr>
          <w:noProof/>
        </w:rPr>
        <w:t xml:space="preserve">, </w:t>
      </w:r>
      <w:r w:rsidR="2A044A14" w:rsidRPr="003805E3">
        <w:rPr>
          <w:noProof/>
        </w:rPr>
        <w:t>t</w:t>
      </w:r>
      <w:r w:rsidRPr="003805E3">
        <w:rPr>
          <w:noProof/>
        </w:rPr>
        <w:t xml:space="preserve">he Commission </w:t>
      </w:r>
      <w:r w:rsidR="2A044A14" w:rsidRPr="003805E3">
        <w:rPr>
          <w:noProof/>
        </w:rPr>
        <w:t>continue</w:t>
      </w:r>
      <w:r w:rsidR="20A13985" w:rsidRPr="003805E3">
        <w:rPr>
          <w:noProof/>
        </w:rPr>
        <w:t xml:space="preserve">s to </w:t>
      </w:r>
      <w:r w:rsidR="3A87444C" w:rsidRPr="003805E3">
        <w:rPr>
          <w:noProof/>
        </w:rPr>
        <w:t xml:space="preserve">work </w:t>
      </w:r>
      <w:r w:rsidR="24F73A63" w:rsidRPr="003805E3">
        <w:rPr>
          <w:noProof/>
        </w:rPr>
        <w:t>closely</w:t>
      </w:r>
      <w:r w:rsidR="7356DE09" w:rsidRPr="003805E3">
        <w:rPr>
          <w:noProof/>
        </w:rPr>
        <w:t xml:space="preserve"> </w:t>
      </w:r>
      <w:r w:rsidRPr="003805E3">
        <w:rPr>
          <w:noProof/>
        </w:rPr>
        <w:t>with the General Fisheries Commission for the Mediterranean</w:t>
      </w:r>
      <w:r w:rsidR="3441C1F9" w:rsidRPr="003805E3">
        <w:rPr>
          <w:noProof/>
        </w:rPr>
        <w:t> (</w:t>
      </w:r>
      <w:r w:rsidR="00E92359" w:rsidRPr="003805E3">
        <w:rPr>
          <w:rStyle w:val="FootnoteReference"/>
          <w:noProof/>
        </w:rPr>
        <w:footnoteReference w:id="56"/>
      </w:r>
      <w:r w:rsidR="3441C1F9" w:rsidRPr="003805E3">
        <w:rPr>
          <w:noProof/>
        </w:rPr>
        <w:t>)</w:t>
      </w:r>
      <w:r w:rsidRPr="003805E3">
        <w:rPr>
          <w:noProof/>
        </w:rPr>
        <w:t xml:space="preserve"> (GFCM), focusing on sustainability through catch limits and management plans for key species like turbot and sprat. The EU plays a critical role in enforcing compliance, </w:t>
      </w:r>
      <w:r w:rsidR="6A5ABDB8" w:rsidRPr="003805E3">
        <w:rPr>
          <w:noProof/>
        </w:rPr>
        <w:t xml:space="preserve">by </w:t>
      </w:r>
      <w:r w:rsidR="6B632ED1" w:rsidRPr="003805E3">
        <w:rPr>
          <w:noProof/>
        </w:rPr>
        <w:t>combating</w:t>
      </w:r>
      <w:r w:rsidRPr="003805E3">
        <w:rPr>
          <w:noProof/>
        </w:rPr>
        <w:t xml:space="preserve"> illegal fishing</w:t>
      </w:r>
      <w:r w:rsidR="5EF0CD17" w:rsidRPr="003805E3">
        <w:rPr>
          <w:noProof/>
        </w:rPr>
        <w:t xml:space="preserve"> under</w:t>
      </w:r>
      <w:r w:rsidR="709CB0D4" w:rsidRPr="003805E3">
        <w:rPr>
          <w:noProof/>
        </w:rPr>
        <w:t xml:space="preserve"> </w:t>
      </w:r>
      <w:r w:rsidRPr="003805E3">
        <w:rPr>
          <w:noProof/>
        </w:rPr>
        <w:t>the 2030 GFCM Strategy</w:t>
      </w:r>
      <w:r w:rsidR="302F34DF" w:rsidRPr="003805E3">
        <w:rPr>
          <w:noProof/>
        </w:rPr>
        <w:t>. A key milestone was reached during the 2025 GFCM annual session, whe</w:t>
      </w:r>
      <w:r w:rsidR="5A62F660" w:rsidRPr="003805E3">
        <w:rPr>
          <w:noProof/>
        </w:rPr>
        <w:t>n</w:t>
      </w:r>
      <w:r w:rsidR="302F34DF" w:rsidRPr="003805E3">
        <w:rPr>
          <w:noProof/>
        </w:rPr>
        <w:t xml:space="preserve"> the Working Group for the Black Sea was elevated to a statutory body within the GFCM, thus recognising its pivotal role in advising on regional fisheries management and conservation.</w:t>
      </w:r>
      <w:r w:rsidR="414358B4" w:rsidRPr="003805E3">
        <w:rPr>
          <w:noProof/>
        </w:rPr>
        <w:t xml:space="preserve"> </w:t>
      </w:r>
      <w:r w:rsidR="69A86AA3" w:rsidRPr="003805E3">
        <w:rPr>
          <w:noProof/>
        </w:rPr>
        <w:t>For the first time, the GFCM agreed to introduce a mechanism to monitor and ensure compliance with regional fisheries measures</w:t>
      </w:r>
      <w:r w:rsidR="3BDB5B56" w:rsidRPr="003805E3">
        <w:rPr>
          <w:noProof/>
        </w:rPr>
        <w:t> (</w:t>
      </w:r>
      <w:r w:rsidR="009979CE" w:rsidRPr="003805E3">
        <w:rPr>
          <w:rStyle w:val="FootnoteReference"/>
          <w:noProof/>
        </w:rPr>
        <w:footnoteReference w:id="57"/>
      </w:r>
      <w:r w:rsidR="3BDB5B56" w:rsidRPr="003805E3">
        <w:rPr>
          <w:noProof/>
        </w:rPr>
        <w:t>)</w:t>
      </w:r>
      <w:r w:rsidR="69A86AA3" w:rsidRPr="003805E3">
        <w:rPr>
          <w:noProof/>
        </w:rPr>
        <w:t>.</w:t>
      </w:r>
      <w:r w:rsidR="709CB0D4" w:rsidRPr="003805E3">
        <w:rPr>
          <w:noProof/>
        </w:rPr>
        <w:t xml:space="preserve"> </w:t>
      </w:r>
      <w:r w:rsidR="19E951E4" w:rsidRPr="003805E3">
        <w:rPr>
          <w:noProof/>
        </w:rPr>
        <w:t>If regional measures are not respected, the GFCM will require Mediterranean and Black Seas countries to address the identified deficiencies.</w:t>
      </w:r>
    </w:p>
    <w:p w14:paraId="75369E31" w14:textId="10B132A3" w:rsidR="002F7C32" w:rsidRPr="003805E3" w:rsidRDefault="6D6251E4" w:rsidP="005F1D4A">
      <w:pPr>
        <w:pStyle w:val="LegalNumPar"/>
        <w:numPr>
          <w:ilvl w:val="0"/>
          <w:numId w:val="0"/>
        </w:numPr>
        <w:ind w:left="476"/>
        <w:rPr>
          <w:noProof/>
        </w:rPr>
      </w:pPr>
      <w:r w:rsidRPr="003805E3">
        <w:rPr>
          <w:noProof/>
        </w:rPr>
        <w:t xml:space="preserve">The EU provides significant </w:t>
      </w:r>
      <w:r w:rsidR="0A09FF30" w:rsidRPr="003805E3">
        <w:rPr>
          <w:noProof/>
        </w:rPr>
        <w:t xml:space="preserve">financial </w:t>
      </w:r>
      <w:r w:rsidRPr="003805E3">
        <w:rPr>
          <w:noProof/>
        </w:rPr>
        <w:t xml:space="preserve">support for </w:t>
      </w:r>
      <w:r w:rsidR="4FB5023F" w:rsidRPr="003805E3">
        <w:rPr>
          <w:noProof/>
        </w:rPr>
        <w:t>GFCM</w:t>
      </w:r>
      <w:r w:rsidRPr="003805E3">
        <w:rPr>
          <w:noProof/>
        </w:rPr>
        <w:t xml:space="preserve"> initiatives.</w:t>
      </w:r>
      <w:r w:rsidR="6F7B0566" w:rsidRPr="003805E3">
        <w:rPr>
          <w:noProof/>
        </w:rPr>
        <w:t xml:space="preserve"> </w:t>
      </w:r>
      <w:r w:rsidR="79B3B2DD" w:rsidRPr="003805E3">
        <w:rPr>
          <w:noProof/>
        </w:rPr>
        <w:t>T</w:t>
      </w:r>
      <w:r w:rsidR="647838C6" w:rsidRPr="003805E3">
        <w:rPr>
          <w:noProof/>
        </w:rPr>
        <w:t xml:space="preserve">he </w:t>
      </w:r>
      <w:r w:rsidR="0B2D136A" w:rsidRPr="003805E3">
        <w:rPr>
          <w:noProof/>
        </w:rPr>
        <w:t xml:space="preserve">long-standing </w:t>
      </w:r>
      <w:r w:rsidR="647838C6" w:rsidRPr="003805E3">
        <w:rPr>
          <w:noProof/>
        </w:rPr>
        <w:t xml:space="preserve">BlackSea4Fish project continues to </w:t>
      </w:r>
      <w:r w:rsidR="647838C6" w:rsidRPr="003805E3">
        <w:rPr>
          <w:b/>
          <w:bCs/>
          <w:noProof/>
        </w:rPr>
        <w:t xml:space="preserve">foster effective </w:t>
      </w:r>
      <w:r w:rsidR="46B3F9D8" w:rsidRPr="003805E3">
        <w:rPr>
          <w:b/>
          <w:bCs/>
          <w:noProof/>
        </w:rPr>
        <w:t xml:space="preserve">scientific </w:t>
      </w:r>
      <w:r w:rsidR="647838C6" w:rsidRPr="003805E3">
        <w:rPr>
          <w:b/>
          <w:bCs/>
          <w:noProof/>
        </w:rPr>
        <w:t>collaboration in fisheries</w:t>
      </w:r>
      <w:r w:rsidR="647838C6" w:rsidRPr="003805E3">
        <w:rPr>
          <w:noProof/>
        </w:rPr>
        <w:t xml:space="preserve">. </w:t>
      </w:r>
      <w:r w:rsidR="25A8EF80" w:rsidRPr="003805E3">
        <w:rPr>
          <w:noProof/>
        </w:rPr>
        <w:t>By</w:t>
      </w:r>
      <w:r w:rsidR="709CB0D4" w:rsidRPr="003805E3">
        <w:rPr>
          <w:noProof/>
        </w:rPr>
        <w:t xml:space="preserve"> </w:t>
      </w:r>
      <w:r w:rsidR="647838C6" w:rsidRPr="003805E3">
        <w:rPr>
          <w:noProof/>
        </w:rPr>
        <w:t>sustain</w:t>
      </w:r>
      <w:r w:rsidR="03C89476" w:rsidRPr="003805E3">
        <w:rPr>
          <w:noProof/>
        </w:rPr>
        <w:t>ing</w:t>
      </w:r>
      <w:r w:rsidR="647838C6" w:rsidRPr="003805E3">
        <w:rPr>
          <w:noProof/>
        </w:rPr>
        <w:t xml:space="preserve"> an inclusive multinational operational platform bringing together fisheries stakeholders</w:t>
      </w:r>
      <w:r w:rsidR="21E84117" w:rsidRPr="003805E3">
        <w:rPr>
          <w:noProof/>
        </w:rPr>
        <w:t>,</w:t>
      </w:r>
      <w:r w:rsidR="709CB0D4" w:rsidRPr="003805E3">
        <w:rPr>
          <w:noProof/>
        </w:rPr>
        <w:t xml:space="preserve"> </w:t>
      </w:r>
      <w:r w:rsidR="1ED8F0DE" w:rsidRPr="003805E3">
        <w:rPr>
          <w:noProof/>
        </w:rPr>
        <w:t>t</w:t>
      </w:r>
      <w:r w:rsidR="647838C6" w:rsidRPr="003805E3">
        <w:rPr>
          <w:noProof/>
        </w:rPr>
        <w:t xml:space="preserve">he project has strengthened national expertise and scientific capacity, </w:t>
      </w:r>
      <w:r w:rsidR="45EE1250" w:rsidRPr="003805E3">
        <w:rPr>
          <w:noProof/>
        </w:rPr>
        <w:t xml:space="preserve">and is </w:t>
      </w:r>
      <w:r w:rsidR="647838C6" w:rsidRPr="003805E3">
        <w:rPr>
          <w:noProof/>
        </w:rPr>
        <w:t>working towards ensuring a level-playing field for fisheries management.</w:t>
      </w:r>
      <w:r w:rsidR="69A240FC" w:rsidRPr="003805E3">
        <w:rPr>
          <w:noProof/>
        </w:rPr>
        <w:t xml:space="preserve"> </w:t>
      </w:r>
      <w:r w:rsidR="3FE6601B" w:rsidRPr="003805E3">
        <w:rPr>
          <w:noProof/>
        </w:rPr>
        <w:t>These</w:t>
      </w:r>
      <w:r w:rsidR="63DDFE73" w:rsidRPr="003805E3">
        <w:rPr>
          <w:noProof/>
        </w:rPr>
        <w:t xml:space="preserve"> efforts </w:t>
      </w:r>
      <w:r w:rsidR="7B692EEC" w:rsidRPr="003805E3">
        <w:rPr>
          <w:noProof/>
        </w:rPr>
        <w:t>are yielding</w:t>
      </w:r>
      <w:r w:rsidR="63DDFE73" w:rsidRPr="003805E3">
        <w:rPr>
          <w:noProof/>
        </w:rPr>
        <w:t xml:space="preserve"> </w:t>
      </w:r>
      <w:r w:rsidR="7B692EEC" w:rsidRPr="003805E3">
        <w:rPr>
          <w:noProof/>
        </w:rPr>
        <w:t xml:space="preserve">measurable </w:t>
      </w:r>
      <w:r w:rsidR="6EB07F72" w:rsidRPr="003805E3">
        <w:rPr>
          <w:noProof/>
        </w:rPr>
        <w:t>result</w:t>
      </w:r>
      <w:r w:rsidR="43AF2F6B" w:rsidRPr="003805E3">
        <w:rPr>
          <w:noProof/>
        </w:rPr>
        <w:t>s</w:t>
      </w:r>
      <w:r w:rsidR="2F827267" w:rsidRPr="003805E3">
        <w:rPr>
          <w:noProof/>
        </w:rPr>
        <w:t xml:space="preserve">: </w:t>
      </w:r>
      <w:r w:rsidR="43EC0F29" w:rsidRPr="003805E3">
        <w:rPr>
          <w:noProof/>
        </w:rPr>
        <w:t xml:space="preserve">according to </w:t>
      </w:r>
      <w:r w:rsidR="2F827267" w:rsidRPr="003805E3">
        <w:rPr>
          <w:noProof/>
        </w:rPr>
        <w:t>t</w:t>
      </w:r>
      <w:r w:rsidR="035E7462" w:rsidRPr="003805E3">
        <w:rPr>
          <w:noProof/>
        </w:rPr>
        <w:t xml:space="preserve">he 2025 GFCM publication </w:t>
      </w:r>
      <w:r w:rsidR="054AFDD6" w:rsidRPr="003805E3">
        <w:rPr>
          <w:noProof/>
        </w:rPr>
        <w:t>‘</w:t>
      </w:r>
      <w:r w:rsidR="035E7462" w:rsidRPr="003805E3">
        <w:rPr>
          <w:noProof/>
        </w:rPr>
        <w:t>The State of Mediterranean and Black Sea Fisheries</w:t>
      </w:r>
      <w:r w:rsidR="054AFDD6" w:rsidRPr="003805E3">
        <w:rPr>
          <w:noProof/>
        </w:rPr>
        <w:t>’</w:t>
      </w:r>
      <w:r w:rsidR="035E7462" w:rsidRPr="003805E3">
        <w:rPr>
          <w:noProof/>
        </w:rPr>
        <w:t> (</w:t>
      </w:r>
      <w:r w:rsidR="002F7C32" w:rsidRPr="003805E3">
        <w:rPr>
          <w:rStyle w:val="FootnoteReference"/>
          <w:noProof/>
        </w:rPr>
        <w:footnoteReference w:id="58"/>
      </w:r>
      <w:r w:rsidR="035E7462" w:rsidRPr="003805E3">
        <w:rPr>
          <w:noProof/>
        </w:rPr>
        <w:t xml:space="preserve">) </w:t>
      </w:r>
      <w:r w:rsidR="79113289" w:rsidRPr="003805E3">
        <w:rPr>
          <w:noProof/>
        </w:rPr>
        <w:t>the percentage of overexploited stocks has dropped to 52 per</w:t>
      </w:r>
      <w:r w:rsidR="50B36B21" w:rsidRPr="003805E3">
        <w:rPr>
          <w:noProof/>
        </w:rPr>
        <w:t xml:space="preserve"> </w:t>
      </w:r>
      <w:r w:rsidR="79113289" w:rsidRPr="003805E3">
        <w:rPr>
          <w:noProof/>
        </w:rPr>
        <w:t xml:space="preserve">cent, the lowest level recorded in the time series. </w:t>
      </w:r>
    </w:p>
    <w:p w14:paraId="7CDF2DEC" w14:textId="2D03F66A" w:rsidR="0088266A" w:rsidRPr="003805E3" w:rsidRDefault="0088266A" w:rsidP="005F1D4A">
      <w:pPr>
        <w:pStyle w:val="LegalNumPar"/>
        <w:numPr>
          <w:ilvl w:val="0"/>
          <w:numId w:val="0"/>
        </w:numPr>
        <w:ind w:left="476"/>
        <w:rPr>
          <w:noProof/>
        </w:rPr>
      </w:pPr>
      <w:r w:rsidRPr="003805E3">
        <w:rPr>
          <w:noProof/>
        </w:rPr>
        <w:t xml:space="preserve">The </w:t>
      </w:r>
      <w:r w:rsidRPr="003805E3">
        <w:rPr>
          <w:b/>
          <w:noProof/>
        </w:rPr>
        <w:t xml:space="preserve">Interreg </w:t>
      </w:r>
      <w:r w:rsidR="000112E2" w:rsidRPr="003805E3">
        <w:rPr>
          <w:b/>
          <w:bCs/>
          <w:noProof/>
        </w:rPr>
        <w:t xml:space="preserve">NEXT </w:t>
      </w:r>
      <w:r w:rsidRPr="003805E3">
        <w:rPr>
          <w:b/>
          <w:noProof/>
        </w:rPr>
        <w:t>Black Sea Basin programme</w:t>
      </w:r>
      <w:r w:rsidRPr="003805E3">
        <w:rPr>
          <w:noProof/>
        </w:rPr>
        <w:t xml:space="preserve"> </w:t>
      </w:r>
      <w:r w:rsidR="00E05A0E" w:rsidRPr="003805E3">
        <w:rPr>
          <w:noProof/>
        </w:rPr>
        <w:t xml:space="preserve">also </w:t>
      </w:r>
      <w:r w:rsidR="009B0542" w:rsidRPr="003805E3">
        <w:rPr>
          <w:noProof/>
        </w:rPr>
        <w:t xml:space="preserve">further </w:t>
      </w:r>
      <w:r w:rsidRPr="003805E3">
        <w:rPr>
          <w:noProof/>
        </w:rPr>
        <w:t>contribut</w:t>
      </w:r>
      <w:r w:rsidR="009B0542" w:rsidRPr="003805E3">
        <w:rPr>
          <w:noProof/>
        </w:rPr>
        <w:t>ed</w:t>
      </w:r>
      <w:r w:rsidR="0021243B" w:rsidRPr="003805E3">
        <w:rPr>
          <w:noProof/>
        </w:rPr>
        <w:t xml:space="preserve"> </w:t>
      </w:r>
      <w:r w:rsidRPr="003805E3">
        <w:rPr>
          <w:noProof/>
        </w:rPr>
        <w:t xml:space="preserve">to </w:t>
      </w:r>
      <w:r w:rsidRPr="003805E3">
        <w:rPr>
          <w:b/>
          <w:bCs/>
          <w:noProof/>
        </w:rPr>
        <w:t xml:space="preserve">development and </w:t>
      </w:r>
      <w:r w:rsidR="002264AD" w:rsidRPr="003805E3">
        <w:rPr>
          <w:b/>
          <w:bCs/>
          <w:noProof/>
        </w:rPr>
        <w:t xml:space="preserve">cohesion </w:t>
      </w:r>
      <w:r w:rsidRPr="003805E3">
        <w:rPr>
          <w:b/>
          <w:bCs/>
          <w:noProof/>
        </w:rPr>
        <w:t>in the region</w:t>
      </w:r>
      <w:r w:rsidRPr="003805E3">
        <w:rPr>
          <w:noProof/>
        </w:rPr>
        <w:t xml:space="preserve"> through multi-country cooperation projects involving </w:t>
      </w:r>
      <w:r w:rsidR="002264AD" w:rsidRPr="003805E3">
        <w:rPr>
          <w:noProof/>
        </w:rPr>
        <w:t xml:space="preserve">organisations from </w:t>
      </w:r>
      <w:r w:rsidRPr="003805E3">
        <w:rPr>
          <w:noProof/>
        </w:rPr>
        <w:t xml:space="preserve">Armenia, Bulgaria, Georgia, Greece, Moldova, Romania, Türkiye, </w:t>
      </w:r>
      <w:r w:rsidR="0048681E" w:rsidRPr="003805E3">
        <w:rPr>
          <w:noProof/>
        </w:rPr>
        <w:t xml:space="preserve">and </w:t>
      </w:r>
      <w:r w:rsidRPr="003805E3">
        <w:rPr>
          <w:noProof/>
        </w:rPr>
        <w:t xml:space="preserve">Ukraine. </w:t>
      </w:r>
      <w:r w:rsidR="00277FCD" w:rsidRPr="003805E3">
        <w:rPr>
          <w:noProof/>
        </w:rPr>
        <w:t>S</w:t>
      </w:r>
      <w:r w:rsidRPr="003805E3">
        <w:rPr>
          <w:noProof/>
        </w:rPr>
        <w:t xml:space="preserve">ince the adoption of the </w:t>
      </w:r>
      <w:r w:rsidR="00277FCD" w:rsidRPr="003805E3">
        <w:rPr>
          <w:noProof/>
        </w:rPr>
        <w:t>Strategy</w:t>
      </w:r>
      <w:r w:rsidRPr="003805E3">
        <w:rPr>
          <w:noProof/>
        </w:rPr>
        <w:t xml:space="preserve">, </w:t>
      </w:r>
      <w:r w:rsidR="0068284B" w:rsidRPr="003805E3">
        <w:rPr>
          <w:noProof/>
        </w:rPr>
        <w:t xml:space="preserve">ten </w:t>
      </w:r>
      <w:r w:rsidRPr="003805E3">
        <w:rPr>
          <w:noProof/>
        </w:rPr>
        <w:t xml:space="preserve">projects </w:t>
      </w:r>
      <w:r w:rsidR="00815F56" w:rsidRPr="003805E3">
        <w:rPr>
          <w:noProof/>
        </w:rPr>
        <w:t xml:space="preserve">have been </w:t>
      </w:r>
      <w:r w:rsidR="002264AD" w:rsidRPr="003805E3">
        <w:rPr>
          <w:noProof/>
        </w:rPr>
        <w:t xml:space="preserve">implemented </w:t>
      </w:r>
      <w:r w:rsidR="00815F56" w:rsidRPr="003805E3">
        <w:rPr>
          <w:noProof/>
        </w:rPr>
        <w:t xml:space="preserve">to </w:t>
      </w:r>
      <w:r w:rsidRPr="003805E3">
        <w:rPr>
          <w:noProof/>
        </w:rPr>
        <w:t xml:space="preserve">boost sustainable aquaculture and coastal and maritime tourism, enhancing maritime spatial planning, and strengthening cooperation </w:t>
      </w:r>
      <w:r w:rsidR="00515CCC" w:rsidRPr="003805E3">
        <w:rPr>
          <w:noProof/>
        </w:rPr>
        <w:t>with</w:t>
      </w:r>
      <w:r w:rsidRPr="003805E3">
        <w:rPr>
          <w:noProof/>
        </w:rPr>
        <w:t xml:space="preserve"> other sea basins (see the projects in Annex I). For example, the INTERSMARTS project</w:t>
      </w:r>
      <w:r w:rsidR="0E854190" w:rsidRPr="003805E3">
        <w:rPr>
          <w:noProof/>
        </w:rPr>
        <w:t xml:space="preserve"> </w:t>
      </w:r>
      <w:r w:rsidRPr="003805E3">
        <w:rPr>
          <w:noProof/>
        </w:rPr>
        <w:t xml:space="preserve">is reshaping tourism in the Black Sea basin. With partners from Bulgaria, Greece, Moldova and Türkiye, the project created a cross-border network and </w:t>
      </w:r>
      <w:r w:rsidR="2D87D604" w:rsidRPr="003805E3">
        <w:rPr>
          <w:noProof/>
        </w:rPr>
        <w:t xml:space="preserve">earned multiple international awards for its </w:t>
      </w:r>
      <w:r w:rsidRPr="003805E3">
        <w:rPr>
          <w:noProof/>
        </w:rPr>
        <w:t>smart tourism and blue growth</w:t>
      </w:r>
      <w:r w:rsidR="3A9E0AE3" w:rsidRPr="003805E3">
        <w:rPr>
          <w:noProof/>
        </w:rPr>
        <w:t xml:space="preserve"> innovation platform</w:t>
      </w:r>
      <w:r w:rsidR="008F77D5" w:rsidRPr="003805E3">
        <w:rPr>
          <w:noProof/>
        </w:rPr>
        <w:t xml:space="preserve"> in 2025</w:t>
      </w:r>
      <w:r w:rsidRPr="003805E3">
        <w:rPr>
          <w:noProof/>
        </w:rPr>
        <w:t xml:space="preserve">. </w:t>
      </w:r>
      <w:r w:rsidR="00AF4342" w:rsidRPr="003805E3">
        <w:rPr>
          <w:noProof/>
        </w:rPr>
        <w:t>T</w:t>
      </w:r>
      <w:r w:rsidRPr="003805E3">
        <w:rPr>
          <w:noProof/>
        </w:rPr>
        <w:t xml:space="preserve">he BlueDial project </w:t>
      </w:r>
      <w:r w:rsidR="18D032B1" w:rsidRPr="003805E3">
        <w:rPr>
          <w:noProof/>
        </w:rPr>
        <w:t xml:space="preserve">introduced the </w:t>
      </w:r>
      <w:r w:rsidR="0027177E" w:rsidRPr="003805E3">
        <w:rPr>
          <w:noProof/>
        </w:rPr>
        <w:t xml:space="preserve">multi-country </w:t>
      </w:r>
      <w:r w:rsidR="18D032B1" w:rsidRPr="003805E3">
        <w:rPr>
          <w:noProof/>
        </w:rPr>
        <w:t xml:space="preserve">BlackBlueNET platform </w:t>
      </w:r>
      <w:r w:rsidR="00C66D3E" w:rsidRPr="003805E3">
        <w:rPr>
          <w:noProof/>
        </w:rPr>
        <w:t xml:space="preserve">that </w:t>
      </w:r>
      <w:r w:rsidR="001D1E99" w:rsidRPr="003805E3">
        <w:rPr>
          <w:noProof/>
        </w:rPr>
        <w:t xml:space="preserve">aims </w:t>
      </w:r>
      <w:r w:rsidR="18D032B1" w:rsidRPr="003805E3">
        <w:rPr>
          <w:noProof/>
        </w:rPr>
        <w:t xml:space="preserve">to strengthen </w:t>
      </w:r>
      <w:r w:rsidR="00EA519D" w:rsidRPr="003805E3">
        <w:rPr>
          <w:noProof/>
        </w:rPr>
        <w:t>maritime governance across the Black Sea region</w:t>
      </w:r>
      <w:r w:rsidR="746F6C6B" w:rsidRPr="003805E3">
        <w:rPr>
          <w:noProof/>
        </w:rPr>
        <w:t>.</w:t>
      </w:r>
      <w:r w:rsidR="006F1252" w:rsidRPr="003805E3">
        <w:rPr>
          <w:noProof/>
        </w:rPr>
        <w:t xml:space="preserve"> </w:t>
      </w:r>
    </w:p>
    <w:p w14:paraId="3D480F86" w14:textId="5F1C9FF9" w:rsidR="00A404B1" w:rsidRPr="003805E3" w:rsidRDefault="5848D2F2" w:rsidP="00757858">
      <w:pPr>
        <w:pStyle w:val="LegalNumPar"/>
        <w:numPr>
          <w:ilvl w:val="0"/>
          <w:numId w:val="0"/>
        </w:numPr>
        <w:ind w:left="476"/>
        <w:rPr>
          <w:noProof/>
        </w:rPr>
      </w:pPr>
      <w:r w:rsidRPr="003805E3">
        <w:rPr>
          <w:noProof/>
        </w:rPr>
        <w:t>Moreover</w:t>
      </w:r>
      <w:r w:rsidR="6C5AD5EE" w:rsidRPr="003805E3">
        <w:rPr>
          <w:noProof/>
        </w:rPr>
        <w:t xml:space="preserve">, through the </w:t>
      </w:r>
      <w:r w:rsidRPr="003805E3">
        <w:rPr>
          <w:b/>
          <w:bCs/>
          <w:noProof/>
        </w:rPr>
        <w:t>Communication on the EU’s eastern regions bordering Russia, Belarus and Ukraine</w:t>
      </w:r>
      <w:r w:rsidR="5138688D" w:rsidRPr="003805E3">
        <w:rPr>
          <w:noProof/>
        </w:rPr>
        <w:t> (</w:t>
      </w:r>
      <w:r w:rsidR="00194337" w:rsidRPr="003805E3">
        <w:rPr>
          <w:rStyle w:val="FootnoteReference"/>
          <w:noProof/>
        </w:rPr>
        <w:footnoteReference w:id="59"/>
      </w:r>
      <w:r w:rsidR="5138688D" w:rsidRPr="003805E3">
        <w:rPr>
          <w:noProof/>
        </w:rPr>
        <w:t>)</w:t>
      </w:r>
      <w:r w:rsidRPr="003805E3">
        <w:rPr>
          <w:noProof/>
        </w:rPr>
        <w:t xml:space="preserve"> adopted in February 2026,</w:t>
      </w:r>
      <w:r w:rsidRPr="003805E3">
        <w:rPr>
          <w:b/>
          <w:bCs/>
          <w:noProof/>
        </w:rPr>
        <w:t xml:space="preserve"> </w:t>
      </w:r>
      <w:r w:rsidRPr="003805E3">
        <w:rPr>
          <w:noProof/>
        </w:rPr>
        <w:t>the EU strengthened its support for the</w:t>
      </w:r>
      <w:r w:rsidR="5618838B" w:rsidRPr="003805E3">
        <w:rPr>
          <w:noProof/>
        </w:rPr>
        <w:t xml:space="preserve"> </w:t>
      </w:r>
      <w:r w:rsidRPr="003805E3">
        <w:rPr>
          <w:noProof/>
        </w:rPr>
        <w:t>stability</w:t>
      </w:r>
      <w:r w:rsidR="5618838B" w:rsidRPr="003805E3">
        <w:rPr>
          <w:noProof/>
        </w:rPr>
        <w:t xml:space="preserve">, </w:t>
      </w:r>
      <w:r w:rsidRPr="003805E3">
        <w:rPr>
          <w:noProof/>
        </w:rPr>
        <w:t>prosperity</w:t>
      </w:r>
      <w:r w:rsidR="5618838B" w:rsidRPr="003805E3">
        <w:rPr>
          <w:noProof/>
        </w:rPr>
        <w:t>, and resilience</w:t>
      </w:r>
      <w:r w:rsidRPr="003805E3">
        <w:rPr>
          <w:noProof/>
        </w:rPr>
        <w:t xml:space="preserve"> of the EU’s eastern </w:t>
      </w:r>
      <w:r w:rsidR="5618838B" w:rsidRPr="003805E3">
        <w:rPr>
          <w:noProof/>
        </w:rPr>
        <w:t xml:space="preserve">border regions, including </w:t>
      </w:r>
      <w:r w:rsidR="2E5A09EB" w:rsidRPr="003805E3">
        <w:rPr>
          <w:noProof/>
        </w:rPr>
        <w:t xml:space="preserve">along </w:t>
      </w:r>
      <w:r w:rsidR="5618838B" w:rsidRPr="003805E3">
        <w:rPr>
          <w:noProof/>
        </w:rPr>
        <w:t>Romania and Bulgaria’s maritime border in the Black Sea</w:t>
      </w:r>
      <w:r w:rsidR="5138688D" w:rsidRPr="003805E3">
        <w:rPr>
          <w:noProof/>
        </w:rPr>
        <w:t>, focusing on five priorities areas</w:t>
      </w:r>
      <w:r w:rsidR="5618838B" w:rsidRPr="003805E3">
        <w:rPr>
          <w:noProof/>
        </w:rPr>
        <w:t xml:space="preserve">. </w:t>
      </w:r>
      <w:r w:rsidR="2E5A09EB" w:rsidRPr="003805E3">
        <w:rPr>
          <w:noProof/>
        </w:rPr>
        <w:t>The Communication has been accompanied by the</w:t>
      </w:r>
      <w:r w:rsidR="5138688D" w:rsidRPr="003805E3">
        <w:rPr>
          <w:noProof/>
        </w:rPr>
        <w:t xml:space="preserve"> first annual high-level political dialogue and the</w:t>
      </w:r>
      <w:r w:rsidR="2E5A09EB" w:rsidRPr="003805E3">
        <w:rPr>
          <w:noProof/>
        </w:rPr>
        <w:t xml:space="preserve"> launch of the </w:t>
      </w:r>
      <w:r w:rsidR="004A0788" w:rsidRPr="003805E3">
        <w:rPr>
          <w:noProof/>
        </w:rPr>
        <w:t>‘</w:t>
      </w:r>
      <w:r w:rsidR="2E5A09EB" w:rsidRPr="003805E3">
        <w:rPr>
          <w:b/>
          <w:bCs/>
          <w:noProof/>
        </w:rPr>
        <w:t>EastInvest Facility</w:t>
      </w:r>
      <w:r w:rsidR="004A0788" w:rsidRPr="003805E3">
        <w:rPr>
          <w:b/>
          <w:bCs/>
          <w:noProof/>
        </w:rPr>
        <w:t>’</w:t>
      </w:r>
      <w:r w:rsidR="5138688D" w:rsidRPr="003805E3">
        <w:rPr>
          <w:noProof/>
        </w:rPr>
        <w:t xml:space="preserve">, </w:t>
      </w:r>
      <w:r w:rsidR="2E5A09EB" w:rsidRPr="003805E3">
        <w:rPr>
          <w:noProof/>
        </w:rPr>
        <w:t>a</w:t>
      </w:r>
      <w:r w:rsidR="5138688D" w:rsidRPr="003805E3">
        <w:rPr>
          <w:noProof/>
        </w:rPr>
        <w:t xml:space="preserve"> </w:t>
      </w:r>
      <w:r w:rsidR="2E5A09EB" w:rsidRPr="003805E3">
        <w:rPr>
          <w:noProof/>
        </w:rPr>
        <w:t xml:space="preserve">dedicated financial platform </w:t>
      </w:r>
      <w:r w:rsidR="5138688D" w:rsidRPr="003805E3">
        <w:rPr>
          <w:noProof/>
        </w:rPr>
        <w:t xml:space="preserve">that is estimated to provide at least EUR 28 billion in private and public investments in those regions. </w:t>
      </w:r>
    </w:p>
    <w:p w14:paraId="1E3C2DB8" w14:textId="6FABFD08" w:rsidR="002470A8" w:rsidRPr="003805E3" w:rsidRDefault="00FA5DC6" w:rsidP="00757858">
      <w:pPr>
        <w:pStyle w:val="LegalNumPar"/>
        <w:numPr>
          <w:ilvl w:val="0"/>
          <w:numId w:val="0"/>
        </w:numPr>
        <w:ind w:left="476"/>
        <w:rPr>
          <w:noProof/>
        </w:rPr>
      </w:pPr>
      <w:r w:rsidRPr="003805E3">
        <w:rPr>
          <w:noProof/>
        </w:rPr>
        <w:t xml:space="preserve">Under </w:t>
      </w:r>
      <w:r w:rsidRPr="003805E3">
        <w:rPr>
          <w:b/>
          <w:bCs/>
          <w:noProof/>
        </w:rPr>
        <w:t xml:space="preserve">Horizon Europe, </w:t>
      </w:r>
      <w:r w:rsidRPr="003805E3">
        <w:rPr>
          <w:noProof/>
        </w:rPr>
        <w:t>the European Framework Programme for Research and Innovation, EUR 20</w:t>
      </w:r>
      <w:r w:rsidR="00D7601B" w:rsidRPr="003805E3">
        <w:rPr>
          <w:noProof/>
        </w:rPr>
        <w:t>5</w:t>
      </w:r>
      <w:r w:rsidRPr="003805E3">
        <w:rPr>
          <w:noProof/>
        </w:rPr>
        <w:t xml:space="preserve"> million were awarded to 4</w:t>
      </w:r>
      <w:r w:rsidR="00D7601B" w:rsidRPr="003805E3">
        <w:rPr>
          <w:noProof/>
        </w:rPr>
        <w:t>81</w:t>
      </w:r>
      <w:r w:rsidRPr="003805E3">
        <w:rPr>
          <w:noProof/>
        </w:rPr>
        <w:t xml:space="preserve"> grants across the Black Sea region in the reporting period. The participation of </w:t>
      </w:r>
      <w:r w:rsidR="005A3653" w:rsidRPr="003805E3">
        <w:rPr>
          <w:noProof/>
        </w:rPr>
        <w:t xml:space="preserve">the </w:t>
      </w:r>
      <w:r w:rsidRPr="003805E3">
        <w:rPr>
          <w:noProof/>
        </w:rPr>
        <w:t>Black Sea countries</w:t>
      </w:r>
      <w:r w:rsidRPr="003805E3">
        <w:rPr>
          <w:b/>
          <w:bCs/>
          <w:noProof/>
        </w:rPr>
        <w:t xml:space="preserve"> </w:t>
      </w:r>
      <w:r w:rsidRPr="003805E3">
        <w:rPr>
          <w:noProof/>
        </w:rPr>
        <w:t xml:space="preserve">demonstrates their importance to European research and innovation. </w:t>
      </w:r>
      <w:r w:rsidR="00EA1361" w:rsidRPr="003805E3">
        <w:rPr>
          <w:noProof/>
        </w:rPr>
        <w:t>T</w:t>
      </w:r>
      <w:r w:rsidR="002470A8" w:rsidRPr="003805E3">
        <w:rPr>
          <w:noProof/>
        </w:rPr>
        <w:t>he Operational Network of Funders</w:t>
      </w:r>
      <w:r w:rsidR="00EA1361" w:rsidRPr="003805E3">
        <w:rPr>
          <w:noProof/>
        </w:rPr>
        <w:t xml:space="preserve"> </w:t>
      </w:r>
      <w:r w:rsidR="005A3653" w:rsidRPr="003805E3">
        <w:rPr>
          <w:noProof/>
        </w:rPr>
        <w:t xml:space="preserve">(including Bulgaria, </w:t>
      </w:r>
      <w:r w:rsidR="00A3358E" w:rsidRPr="003805E3">
        <w:rPr>
          <w:noProof/>
        </w:rPr>
        <w:t xml:space="preserve">Romania, </w:t>
      </w:r>
      <w:r w:rsidR="005A3653" w:rsidRPr="003805E3">
        <w:rPr>
          <w:noProof/>
        </w:rPr>
        <w:t xml:space="preserve">Georgia, Moldova, Türkiye and Ukraine) </w:t>
      </w:r>
      <w:r w:rsidR="00EA1361" w:rsidRPr="003805E3">
        <w:rPr>
          <w:noProof/>
        </w:rPr>
        <w:t xml:space="preserve">steers regional cooperation in this </w:t>
      </w:r>
      <w:r w:rsidR="0073795E" w:rsidRPr="003805E3">
        <w:rPr>
          <w:noProof/>
        </w:rPr>
        <w:t xml:space="preserve">area and </w:t>
      </w:r>
      <w:r w:rsidR="6DA6EA07" w:rsidRPr="003805E3">
        <w:rPr>
          <w:noProof/>
        </w:rPr>
        <w:t>ensur</w:t>
      </w:r>
      <w:r w:rsidR="00545CB5" w:rsidRPr="003805E3">
        <w:rPr>
          <w:noProof/>
        </w:rPr>
        <w:t>es t</w:t>
      </w:r>
      <w:r w:rsidR="00EA1361" w:rsidRPr="003805E3">
        <w:rPr>
          <w:noProof/>
        </w:rPr>
        <w:t>h</w:t>
      </w:r>
      <w:r w:rsidR="00545CB5" w:rsidRPr="003805E3">
        <w:rPr>
          <w:noProof/>
        </w:rPr>
        <w:t>at</w:t>
      </w:r>
      <w:r w:rsidR="6DA6EA07" w:rsidRPr="003805E3">
        <w:rPr>
          <w:noProof/>
        </w:rPr>
        <w:t xml:space="preserve"> </w:t>
      </w:r>
      <w:r w:rsidR="002470A8" w:rsidRPr="003805E3">
        <w:rPr>
          <w:noProof/>
        </w:rPr>
        <w:t xml:space="preserve">the </w:t>
      </w:r>
      <w:r w:rsidR="002470A8" w:rsidRPr="003805E3">
        <w:rPr>
          <w:b/>
          <w:bCs/>
          <w:noProof/>
        </w:rPr>
        <w:t>Strategic Research and Innovation Agenda</w:t>
      </w:r>
      <w:r w:rsidR="002470A8" w:rsidRPr="003805E3">
        <w:rPr>
          <w:noProof/>
        </w:rPr>
        <w:t xml:space="preserve"> (SRIA) for the Black Sea</w:t>
      </w:r>
      <w:r w:rsidR="61E94FA6" w:rsidRPr="003805E3">
        <w:rPr>
          <w:noProof/>
        </w:rPr>
        <w:t xml:space="preserve"> is implemented effectively</w:t>
      </w:r>
      <w:r w:rsidR="002470A8" w:rsidRPr="003805E3">
        <w:rPr>
          <w:noProof/>
        </w:rPr>
        <w:t xml:space="preserve">. </w:t>
      </w:r>
      <w:r w:rsidR="6B14FCDB" w:rsidRPr="003805E3">
        <w:rPr>
          <w:noProof/>
        </w:rPr>
        <w:t xml:space="preserve">Recent milestones include the December 2025 launch of </w:t>
      </w:r>
      <w:r w:rsidR="1CE46AB4" w:rsidRPr="003805E3">
        <w:rPr>
          <w:noProof/>
        </w:rPr>
        <w:t>specific calls u</w:t>
      </w:r>
      <w:r w:rsidR="002470A8" w:rsidRPr="003805E3">
        <w:rPr>
          <w:noProof/>
        </w:rPr>
        <w:t xml:space="preserve">nder the 2025-26 EU ‘Restore our Ocean and Waters by 2030’ </w:t>
      </w:r>
      <w:r w:rsidR="0180D4E1" w:rsidRPr="003805E3">
        <w:rPr>
          <w:noProof/>
        </w:rPr>
        <w:t>work programme.</w:t>
      </w:r>
      <w:r w:rsidR="002470A8" w:rsidRPr="003805E3">
        <w:rPr>
          <w:noProof/>
        </w:rPr>
        <w:t xml:space="preserve"> </w:t>
      </w:r>
    </w:p>
    <w:p w14:paraId="4CB826D0" w14:textId="07884E98" w:rsidR="007F63CD" w:rsidRPr="003805E3" w:rsidRDefault="276DDA74" w:rsidP="00757858">
      <w:pPr>
        <w:pStyle w:val="LegalNumPar"/>
        <w:numPr>
          <w:ilvl w:val="0"/>
          <w:numId w:val="0"/>
        </w:numPr>
        <w:ind w:left="476"/>
        <w:rPr>
          <w:noProof/>
        </w:rPr>
      </w:pPr>
      <w:r w:rsidRPr="003805E3">
        <w:rPr>
          <w:noProof/>
        </w:rPr>
        <w:t>T</w:t>
      </w:r>
      <w:r w:rsidR="523447B7" w:rsidRPr="003805E3">
        <w:rPr>
          <w:noProof/>
        </w:rPr>
        <w:t xml:space="preserve">he </w:t>
      </w:r>
      <w:r w:rsidR="523447B7" w:rsidRPr="003805E3">
        <w:rPr>
          <w:b/>
          <w:bCs/>
          <w:noProof/>
        </w:rPr>
        <w:t>‘Black Sea Digital Twin’</w:t>
      </w:r>
      <w:r w:rsidR="163B01F5" w:rsidRPr="003805E3">
        <w:rPr>
          <w:noProof/>
        </w:rPr>
        <w:t xml:space="preserve"> </w:t>
      </w:r>
      <w:r w:rsidR="55C6ED55" w:rsidRPr="003805E3">
        <w:rPr>
          <w:noProof/>
        </w:rPr>
        <w:t>platform</w:t>
      </w:r>
      <w:r w:rsidR="163B01F5" w:rsidRPr="003805E3">
        <w:rPr>
          <w:noProof/>
        </w:rPr>
        <w:t>, launched</w:t>
      </w:r>
      <w:r w:rsidR="523447B7" w:rsidRPr="003805E3">
        <w:rPr>
          <w:noProof/>
        </w:rPr>
        <w:t xml:space="preserve"> </w:t>
      </w:r>
      <w:r w:rsidR="13F0A7BC" w:rsidRPr="003805E3">
        <w:rPr>
          <w:noProof/>
        </w:rPr>
        <w:t>i</w:t>
      </w:r>
      <w:r w:rsidR="523447B7" w:rsidRPr="003805E3">
        <w:rPr>
          <w:noProof/>
        </w:rPr>
        <w:t>n 2025</w:t>
      </w:r>
      <w:r w:rsidR="773C747D" w:rsidRPr="003805E3">
        <w:rPr>
          <w:noProof/>
        </w:rPr>
        <w:t xml:space="preserve"> through</w:t>
      </w:r>
      <w:r w:rsidR="523447B7" w:rsidRPr="003805E3">
        <w:rPr>
          <w:noProof/>
        </w:rPr>
        <w:t xml:space="preserve"> the EU-funded </w:t>
      </w:r>
      <w:bookmarkStart w:id="9" w:name="_Hlk230185738"/>
      <w:r w:rsidR="523447B7" w:rsidRPr="003805E3">
        <w:rPr>
          <w:noProof/>
        </w:rPr>
        <w:t>DOORS</w:t>
      </w:r>
      <w:r w:rsidR="00E33862" w:rsidRPr="003805E3">
        <w:rPr>
          <w:noProof/>
        </w:rPr>
        <w:t> (</w:t>
      </w:r>
      <w:r w:rsidR="00E33862" w:rsidRPr="003805E3">
        <w:rPr>
          <w:rStyle w:val="FootnoteReference"/>
          <w:noProof/>
        </w:rPr>
        <w:footnoteReference w:id="60"/>
      </w:r>
      <w:r w:rsidR="00E33862" w:rsidRPr="003805E3">
        <w:rPr>
          <w:noProof/>
        </w:rPr>
        <w:t>)</w:t>
      </w:r>
      <w:r w:rsidR="523447B7" w:rsidRPr="003805E3">
        <w:rPr>
          <w:noProof/>
        </w:rPr>
        <w:t xml:space="preserve"> and BRID</w:t>
      </w:r>
      <w:r w:rsidR="370FDE54" w:rsidRPr="003805E3">
        <w:rPr>
          <w:noProof/>
        </w:rPr>
        <w:t>G</w:t>
      </w:r>
      <w:r w:rsidR="523447B7" w:rsidRPr="003805E3">
        <w:rPr>
          <w:noProof/>
        </w:rPr>
        <w:t>E</w:t>
      </w:r>
      <w:r w:rsidR="370FDE54" w:rsidRPr="003805E3">
        <w:rPr>
          <w:noProof/>
        </w:rPr>
        <w:t>-BS</w:t>
      </w:r>
      <w:r w:rsidR="000F1739" w:rsidRPr="003805E3">
        <w:rPr>
          <w:noProof/>
        </w:rPr>
        <w:t> (</w:t>
      </w:r>
      <w:r w:rsidR="000F1739" w:rsidRPr="003805E3">
        <w:rPr>
          <w:rStyle w:val="FootnoteReference"/>
          <w:noProof/>
        </w:rPr>
        <w:footnoteReference w:id="61"/>
      </w:r>
      <w:r w:rsidR="000F1739" w:rsidRPr="003805E3">
        <w:rPr>
          <w:noProof/>
        </w:rPr>
        <w:t>)</w:t>
      </w:r>
      <w:r w:rsidR="523447B7" w:rsidRPr="003805E3">
        <w:rPr>
          <w:noProof/>
        </w:rPr>
        <w:t xml:space="preserve"> projects</w:t>
      </w:r>
      <w:bookmarkEnd w:id="9"/>
      <w:r w:rsidR="3FD994E9" w:rsidRPr="003805E3">
        <w:rPr>
          <w:noProof/>
        </w:rPr>
        <w:t xml:space="preserve"> and</w:t>
      </w:r>
      <w:r w:rsidR="55C6ED55" w:rsidRPr="003805E3">
        <w:rPr>
          <w:noProof/>
        </w:rPr>
        <w:t xml:space="preserve"> d</w:t>
      </w:r>
      <w:r w:rsidR="5A5D6EF9" w:rsidRPr="003805E3">
        <w:rPr>
          <w:noProof/>
        </w:rPr>
        <w:t xml:space="preserve">eveloped </w:t>
      </w:r>
      <w:r w:rsidR="523447B7" w:rsidRPr="003805E3">
        <w:rPr>
          <w:noProof/>
        </w:rPr>
        <w:t>in cooperation with key</w:t>
      </w:r>
      <w:r w:rsidR="0ACBC97B" w:rsidRPr="003805E3">
        <w:rPr>
          <w:noProof/>
        </w:rPr>
        <w:t xml:space="preserve"> regional</w:t>
      </w:r>
      <w:r w:rsidR="523447B7" w:rsidRPr="003805E3">
        <w:rPr>
          <w:noProof/>
        </w:rPr>
        <w:t xml:space="preserve"> </w:t>
      </w:r>
      <w:r w:rsidR="566670BD" w:rsidRPr="003805E3">
        <w:rPr>
          <w:noProof/>
        </w:rPr>
        <w:t>stakeholders</w:t>
      </w:r>
      <w:r w:rsidR="00FA61E6" w:rsidRPr="003805E3">
        <w:rPr>
          <w:noProof/>
        </w:rPr>
        <w:t> (</w:t>
      </w:r>
      <w:r w:rsidR="00FA61E6" w:rsidRPr="003805E3">
        <w:rPr>
          <w:rStyle w:val="FootnoteReference"/>
          <w:noProof/>
        </w:rPr>
        <w:footnoteReference w:id="62"/>
      </w:r>
      <w:r w:rsidR="00FA61E6" w:rsidRPr="003805E3">
        <w:rPr>
          <w:noProof/>
        </w:rPr>
        <w:t>)</w:t>
      </w:r>
      <w:r w:rsidR="44023744" w:rsidRPr="003805E3">
        <w:rPr>
          <w:noProof/>
        </w:rPr>
        <w:t xml:space="preserve">, integrates </w:t>
      </w:r>
      <w:r w:rsidR="080F1746" w:rsidRPr="003805E3">
        <w:rPr>
          <w:noProof/>
        </w:rPr>
        <w:t xml:space="preserve">real-time </w:t>
      </w:r>
      <w:r w:rsidR="523447B7" w:rsidRPr="003805E3">
        <w:rPr>
          <w:noProof/>
        </w:rPr>
        <w:t>multi</w:t>
      </w:r>
      <w:r w:rsidR="2DB649AF" w:rsidRPr="003805E3">
        <w:rPr>
          <w:noProof/>
        </w:rPr>
        <w:t>-</w:t>
      </w:r>
      <w:r w:rsidR="523447B7" w:rsidRPr="003805E3">
        <w:rPr>
          <w:noProof/>
        </w:rPr>
        <w:t>source</w:t>
      </w:r>
      <w:r w:rsidR="4B2B6283" w:rsidRPr="003805E3">
        <w:rPr>
          <w:noProof/>
        </w:rPr>
        <w:t xml:space="preserve"> data with AI-enhanced models of sea</w:t>
      </w:r>
      <w:r w:rsidR="523447B7" w:rsidRPr="003805E3">
        <w:rPr>
          <w:noProof/>
        </w:rPr>
        <w:t xml:space="preserve"> dynamics. </w:t>
      </w:r>
      <w:r w:rsidR="2CC92574" w:rsidRPr="003805E3">
        <w:rPr>
          <w:noProof/>
        </w:rPr>
        <w:t>It</w:t>
      </w:r>
      <w:r w:rsidR="523447B7" w:rsidRPr="003805E3">
        <w:rPr>
          <w:noProof/>
        </w:rPr>
        <w:t xml:space="preserve"> enable</w:t>
      </w:r>
      <w:r w:rsidR="2CC92574" w:rsidRPr="003805E3">
        <w:rPr>
          <w:noProof/>
        </w:rPr>
        <w:t>s</w:t>
      </w:r>
      <w:r w:rsidR="523447B7" w:rsidRPr="003805E3">
        <w:rPr>
          <w:noProof/>
        </w:rPr>
        <w:t xml:space="preserve"> users to predict </w:t>
      </w:r>
      <w:r w:rsidR="1B4716E0" w:rsidRPr="003805E3">
        <w:rPr>
          <w:noProof/>
        </w:rPr>
        <w:t>the impacts of</w:t>
      </w:r>
      <w:r w:rsidR="523447B7" w:rsidRPr="003805E3">
        <w:rPr>
          <w:noProof/>
        </w:rPr>
        <w:t xml:space="preserve"> climate </w:t>
      </w:r>
      <w:r w:rsidR="4646F006" w:rsidRPr="003805E3">
        <w:rPr>
          <w:noProof/>
        </w:rPr>
        <w:t xml:space="preserve">change </w:t>
      </w:r>
      <w:r w:rsidR="523447B7" w:rsidRPr="003805E3">
        <w:rPr>
          <w:noProof/>
        </w:rPr>
        <w:t>and environmental stressors</w:t>
      </w:r>
      <w:r w:rsidR="10DD7A7E" w:rsidRPr="003805E3">
        <w:rPr>
          <w:noProof/>
        </w:rPr>
        <w:t xml:space="preserve">, fostering more informed and evidence-based </w:t>
      </w:r>
      <w:r w:rsidR="523447B7" w:rsidRPr="003805E3">
        <w:rPr>
          <w:noProof/>
        </w:rPr>
        <w:t>decision-making</w:t>
      </w:r>
      <w:r w:rsidR="456368FC" w:rsidRPr="003805E3">
        <w:rPr>
          <w:noProof/>
        </w:rPr>
        <w:t>.</w:t>
      </w:r>
    </w:p>
    <w:p w14:paraId="4D4D261A" w14:textId="2344DE4E" w:rsidR="00655F10" w:rsidRPr="003805E3" w:rsidRDefault="00B31798" w:rsidP="00757858">
      <w:pPr>
        <w:pStyle w:val="Text1"/>
        <w:rPr>
          <w:noProof/>
        </w:rPr>
      </w:pPr>
      <w:r w:rsidRPr="003805E3">
        <w:rPr>
          <w:noProof/>
        </w:rPr>
        <w:t xml:space="preserve">The Joint Research Centre (JRC) is a key provider of methodological guidance and analytical support for innovation policies in the Black Sea region, notably in Ukraine, Moldova and Türkiye. A workshop in February 2026 convening representatives from all </w:t>
      </w:r>
      <w:r w:rsidR="00774347" w:rsidRPr="003805E3">
        <w:rPr>
          <w:noProof/>
        </w:rPr>
        <w:t xml:space="preserve">candidate countries’ </w:t>
      </w:r>
      <w:r w:rsidRPr="003805E3">
        <w:rPr>
          <w:noProof/>
        </w:rPr>
        <w:t xml:space="preserve">economies was designed to turn the strategic vision of </w:t>
      </w:r>
      <w:r w:rsidR="008009B7" w:rsidRPr="003805E3">
        <w:rPr>
          <w:noProof/>
        </w:rPr>
        <w:t>s</w:t>
      </w:r>
      <w:r w:rsidRPr="003805E3">
        <w:rPr>
          <w:noProof/>
        </w:rPr>
        <w:t xml:space="preserve">mart </w:t>
      </w:r>
      <w:r w:rsidR="008009B7" w:rsidRPr="003805E3">
        <w:rPr>
          <w:noProof/>
        </w:rPr>
        <w:t>s</w:t>
      </w:r>
      <w:r w:rsidRPr="003805E3">
        <w:rPr>
          <w:noProof/>
        </w:rPr>
        <w:t>pecialisation into concrete cross</w:t>
      </w:r>
      <w:r w:rsidRPr="003805E3">
        <w:rPr>
          <w:noProof/>
        </w:rPr>
        <w:noBreakHyphen/>
        <w:t>border cooperation actions, strengthening the region’s innovation ecosystem and fostering economic integration with the EU.</w:t>
      </w:r>
    </w:p>
    <w:p w14:paraId="3E900888" w14:textId="59E4DBBA" w:rsidR="00EE34DA" w:rsidRPr="003805E3" w:rsidRDefault="00EE34DA" w:rsidP="00432E77">
      <w:pPr>
        <w:pStyle w:val="Heading1"/>
        <w:keepLines/>
        <w:rPr>
          <w:noProof/>
        </w:rPr>
      </w:pPr>
      <w:r w:rsidRPr="003805E3">
        <w:rPr>
          <w:noProof/>
        </w:rPr>
        <w:t>Pillar 3: Environment</w:t>
      </w:r>
      <w:r w:rsidR="009018BC" w:rsidRPr="003805E3">
        <w:rPr>
          <w:noProof/>
        </w:rPr>
        <w:t>al protection</w:t>
      </w:r>
      <w:r w:rsidRPr="003805E3">
        <w:rPr>
          <w:noProof/>
        </w:rPr>
        <w:t>, Climate</w:t>
      </w:r>
      <w:r w:rsidR="009018BC" w:rsidRPr="003805E3">
        <w:rPr>
          <w:noProof/>
        </w:rPr>
        <w:t xml:space="preserve"> change resilience and preparedness, </w:t>
      </w:r>
      <w:r w:rsidRPr="003805E3">
        <w:rPr>
          <w:noProof/>
        </w:rPr>
        <w:t>Civil Protection</w:t>
      </w:r>
    </w:p>
    <w:p w14:paraId="677A52FC" w14:textId="3A32CADD" w:rsidR="00173F5C" w:rsidRPr="003805E3" w:rsidRDefault="003268FA" w:rsidP="00757858">
      <w:pPr>
        <w:pStyle w:val="LegalNumPar"/>
        <w:numPr>
          <w:ilvl w:val="0"/>
          <w:numId w:val="0"/>
        </w:numPr>
        <w:ind w:left="476"/>
        <w:rPr>
          <w:rFonts w:eastAsia="Aptos"/>
          <w:noProof/>
        </w:rPr>
      </w:pPr>
      <w:r w:rsidRPr="003805E3">
        <w:rPr>
          <w:rFonts w:eastAsia="Aptos"/>
          <w:noProof/>
        </w:rPr>
        <w:t xml:space="preserve">The EU is committed to sustainable development and preparedness in the Black Sea region and </w:t>
      </w:r>
      <w:r w:rsidR="0BB88F50" w:rsidRPr="003805E3">
        <w:rPr>
          <w:rFonts w:eastAsia="Aptos"/>
          <w:noProof/>
        </w:rPr>
        <w:t xml:space="preserve">is </w:t>
      </w:r>
      <w:r w:rsidR="47F7254A" w:rsidRPr="003805E3">
        <w:rPr>
          <w:rFonts w:eastAsia="Aptos"/>
          <w:noProof/>
        </w:rPr>
        <w:t>strengthen</w:t>
      </w:r>
      <w:r w:rsidR="00AB52E8" w:rsidRPr="003805E3">
        <w:rPr>
          <w:rFonts w:eastAsia="Aptos"/>
          <w:noProof/>
        </w:rPr>
        <w:t>ing</w:t>
      </w:r>
      <w:r w:rsidR="0BB88F50" w:rsidRPr="003805E3">
        <w:rPr>
          <w:rFonts w:eastAsia="Aptos"/>
          <w:noProof/>
        </w:rPr>
        <w:t xml:space="preserve"> environmental protection, climate change resilience, and civil protection</w:t>
      </w:r>
      <w:r w:rsidR="002373DA" w:rsidRPr="003805E3">
        <w:rPr>
          <w:rFonts w:eastAsia="Aptos"/>
          <w:noProof/>
        </w:rPr>
        <w:t>.</w:t>
      </w:r>
      <w:r w:rsidR="007525E7" w:rsidRPr="003805E3">
        <w:rPr>
          <w:rFonts w:eastAsia="Aptos"/>
          <w:noProof/>
        </w:rPr>
        <w:t xml:space="preserve"> </w:t>
      </w:r>
    </w:p>
    <w:p w14:paraId="3405098D" w14:textId="2226D9E2" w:rsidR="008B0C38" w:rsidRPr="003805E3" w:rsidRDefault="000D1147" w:rsidP="00D15E8D">
      <w:pPr>
        <w:pStyle w:val="TextboxHeading"/>
        <w:keepNext/>
        <w:keepLines/>
        <w:jc w:val="center"/>
        <w:rPr>
          <w:noProof/>
        </w:rPr>
      </w:pPr>
      <w:r w:rsidRPr="003805E3">
        <w:rPr>
          <w:noProof/>
        </w:rPr>
        <w:t xml:space="preserve">FLAGSHIP 3: </w:t>
      </w:r>
      <w:r w:rsidR="00CF3AEE" w:rsidRPr="003805E3">
        <w:rPr>
          <w:noProof/>
        </w:rPr>
        <w:t>P</w:t>
      </w:r>
      <w:r w:rsidR="00F52C4A" w:rsidRPr="003805E3">
        <w:rPr>
          <w:noProof/>
        </w:rPr>
        <w:t>reparedness of coastal communities and blue economy sectors</w:t>
      </w:r>
    </w:p>
    <w:p w14:paraId="404ADA93" w14:textId="3464EF80" w:rsidR="00F52C4A" w:rsidRPr="003805E3" w:rsidRDefault="00B46BC0" w:rsidP="00EA3CD3">
      <w:pPr>
        <w:pStyle w:val="TextboxHeading"/>
        <w:keepLines/>
        <w:rPr>
          <w:b w:val="0"/>
          <w:bCs w:val="0"/>
          <w:noProof/>
        </w:rPr>
      </w:pPr>
      <w:r w:rsidRPr="003805E3">
        <w:rPr>
          <w:b w:val="0"/>
          <w:bCs w:val="0"/>
          <w:noProof/>
        </w:rPr>
        <w:t>Black Sea c</w:t>
      </w:r>
      <w:r w:rsidR="05647BC5" w:rsidRPr="003805E3">
        <w:rPr>
          <w:b w:val="0"/>
          <w:bCs w:val="0"/>
          <w:noProof/>
        </w:rPr>
        <w:t xml:space="preserve">oastal communities </w:t>
      </w:r>
      <w:r w:rsidR="00371B76" w:rsidRPr="003805E3">
        <w:rPr>
          <w:b w:val="0"/>
          <w:bCs w:val="0"/>
          <w:noProof/>
        </w:rPr>
        <w:t>face</w:t>
      </w:r>
      <w:r w:rsidR="05647BC5" w:rsidRPr="003805E3">
        <w:rPr>
          <w:b w:val="0"/>
          <w:bCs w:val="0"/>
          <w:noProof/>
        </w:rPr>
        <w:t xml:space="preserve"> </w:t>
      </w:r>
      <w:r w:rsidR="00985694" w:rsidRPr="003805E3">
        <w:rPr>
          <w:b w:val="0"/>
          <w:bCs w:val="0"/>
          <w:noProof/>
        </w:rPr>
        <w:t>the impact</w:t>
      </w:r>
      <w:r w:rsidR="00F26DF0" w:rsidRPr="003805E3">
        <w:rPr>
          <w:b w:val="0"/>
          <w:bCs w:val="0"/>
          <w:noProof/>
        </w:rPr>
        <w:t>s</w:t>
      </w:r>
      <w:r w:rsidR="00985694" w:rsidRPr="003805E3">
        <w:rPr>
          <w:b w:val="0"/>
          <w:bCs w:val="0"/>
          <w:noProof/>
        </w:rPr>
        <w:t xml:space="preserve"> of </w:t>
      </w:r>
      <w:r w:rsidR="05647BC5" w:rsidRPr="003805E3">
        <w:rPr>
          <w:b w:val="0"/>
          <w:bCs w:val="0"/>
          <w:noProof/>
        </w:rPr>
        <w:t xml:space="preserve">climate change, environmental degradation and, in certain areas, security threats due to ongoing military activities. Together, these </w:t>
      </w:r>
      <w:r w:rsidR="73516667" w:rsidRPr="003805E3">
        <w:rPr>
          <w:b w:val="0"/>
          <w:bCs w:val="0"/>
          <w:noProof/>
        </w:rPr>
        <w:t>pressure</w:t>
      </w:r>
      <w:r w:rsidR="05647BC5" w:rsidRPr="003805E3">
        <w:rPr>
          <w:b w:val="0"/>
          <w:bCs w:val="0"/>
          <w:noProof/>
        </w:rPr>
        <w:t xml:space="preserve">s affect regional stability and </w:t>
      </w:r>
      <w:r w:rsidR="1CB4CA9F" w:rsidRPr="003805E3">
        <w:rPr>
          <w:b w:val="0"/>
          <w:bCs w:val="0"/>
          <w:noProof/>
        </w:rPr>
        <w:t>strain</w:t>
      </w:r>
      <w:r w:rsidR="05647BC5" w:rsidRPr="003805E3">
        <w:rPr>
          <w:b w:val="0"/>
          <w:bCs w:val="0"/>
          <w:noProof/>
        </w:rPr>
        <w:t xml:space="preserve"> local livelihoods. At the same time, </w:t>
      </w:r>
      <w:r w:rsidR="00725414" w:rsidRPr="003805E3">
        <w:rPr>
          <w:b w:val="0"/>
          <w:bCs w:val="0"/>
          <w:noProof/>
        </w:rPr>
        <w:t>the</w:t>
      </w:r>
      <w:r w:rsidR="05647BC5" w:rsidRPr="003805E3">
        <w:rPr>
          <w:b w:val="0"/>
          <w:bCs w:val="0"/>
          <w:noProof/>
        </w:rPr>
        <w:t xml:space="preserve"> regions</w:t>
      </w:r>
      <w:r w:rsidR="26939CCB" w:rsidRPr="003805E3">
        <w:rPr>
          <w:b w:val="0"/>
          <w:bCs w:val="0"/>
          <w:noProof/>
        </w:rPr>
        <w:t>’</w:t>
      </w:r>
      <w:r w:rsidR="05647BC5" w:rsidRPr="003805E3">
        <w:rPr>
          <w:b w:val="0"/>
          <w:bCs w:val="0"/>
          <w:noProof/>
        </w:rPr>
        <w:t xml:space="preserve"> rich natural and cultural heritage offer</w:t>
      </w:r>
      <w:r w:rsidR="39BA0DD6" w:rsidRPr="003805E3">
        <w:rPr>
          <w:b w:val="0"/>
          <w:bCs w:val="0"/>
          <w:noProof/>
        </w:rPr>
        <w:t>s</w:t>
      </w:r>
      <w:r w:rsidR="05647BC5" w:rsidRPr="003805E3">
        <w:rPr>
          <w:b w:val="0"/>
          <w:bCs w:val="0"/>
          <w:noProof/>
        </w:rPr>
        <w:t xml:space="preserve"> significant potential for sustainable growth and innovation. To </w:t>
      </w:r>
      <w:r w:rsidR="138E588E" w:rsidRPr="003805E3">
        <w:rPr>
          <w:b w:val="0"/>
          <w:bCs w:val="0"/>
          <w:noProof/>
        </w:rPr>
        <w:t>help address challenges</w:t>
      </w:r>
      <w:r w:rsidR="00B92A68" w:rsidRPr="003805E3">
        <w:rPr>
          <w:b w:val="0"/>
          <w:bCs w:val="0"/>
          <w:noProof/>
        </w:rPr>
        <w:t xml:space="preserve"> and </w:t>
      </w:r>
      <w:r w:rsidR="00AA3035" w:rsidRPr="003805E3">
        <w:rPr>
          <w:b w:val="0"/>
          <w:bCs w:val="0"/>
          <w:noProof/>
        </w:rPr>
        <w:t>seize</w:t>
      </w:r>
      <w:r w:rsidR="001424A3" w:rsidRPr="003805E3">
        <w:rPr>
          <w:b w:val="0"/>
          <w:bCs w:val="0"/>
          <w:noProof/>
        </w:rPr>
        <w:t xml:space="preserve"> </w:t>
      </w:r>
      <w:r w:rsidR="00B92A68" w:rsidRPr="003805E3">
        <w:rPr>
          <w:b w:val="0"/>
          <w:bCs w:val="0"/>
          <w:noProof/>
        </w:rPr>
        <w:t>opportunities</w:t>
      </w:r>
      <w:r w:rsidR="138E588E" w:rsidRPr="003805E3">
        <w:rPr>
          <w:b w:val="0"/>
          <w:bCs w:val="0"/>
          <w:noProof/>
        </w:rPr>
        <w:t>,</w:t>
      </w:r>
      <w:r w:rsidR="00F609C5" w:rsidRPr="003805E3">
        <w:rPr>
          <w:b w:val="0"/>
          <w:bCs w:val="0"/>
          <w:noProof/>
        </w:rPr>
        <w:t xml:space="preserve"> on 10 June 2026</w:t>
      </w:r>
      <w:r w:rsidR="138E588E" w:rsidRPr="003805E3">
        <w:rPr>
          <w:b w:val="0"/>
          <w:bCs w:val="0"/>
          <w:noProof/>
        </w:rPr>
        <w:t xml:space="preserve"> </w:t>
      </w:r>
      <w:r w:rsidR="05647BC5" w:rsidRPr="003805E3">
        <w:rPr>
          <w:b w:val="0"/>
          <w:bCs w:val="0"/>
          <w:noProof/>
        </w:rPr>
        <w:t>the Commission adopt</w:t>
      </w:r>
      <w:r w:rsidR="003F04EB" w:rsidRPr="003805E3">
        <w:rPr>
          <w:b w:val="0"/>
          <w:bCs w:val="0"/>
          <w:noProof/>
        </w:rPr>
        <w:t>ed</w:t>
      </w:r>
      <w:r w:rsidR="05647BC5" w:rsidRPr="003805E3">
        <w:rPr>
          <w:b w:val="0"/>
          <w:bCs w:val="0"/>
          <w:noProof/>
        </w:rPr>
        <w:t xml:space="preserve"> </w:t>
      </w:r>
      <w:r w:rsidR="00C5409A" w:rsidRPr="003805E3">
        <w:rPr>
          <w:b w:val="0"/>
          <w:bCs w:val="0"/>
          <w:noProof/>
        </w:rPr>
        <w:t>two</w:t>
      </w:r>
      <w:r w:rsidR="00B1484F" w:rsidRPr="003805E3">
        <w:rPr>
          <w:b w:val="0"/>
          <w:bCs w:val="0"/>
          <w:noProof/>
        </w:rPr>
        <w:t xml:space="preserve"> dedicated</w:t>
      </w:r>
      <w:r w:rsidR="05647BC5" w:rsidRPr="003805E3">
        <w:rPr>
          <w:b w:val="0"/>
          <w:bCs w:val="0"/>
          <w:noProof/>
        </w:rPr>
        <w:t xml:space="preserve"> Strateg</w:t>
      </w:r>
      <w:r w:rsidR="00C5409A" w:rsidRPr="003805E3">
        <w:rPr>
          <w:b w:val="0"/>
          <w:bCs w:val="0"/>
          <w:noProof/>
        </w:rPr>
        <w:t>ies, one for EU islands and one for EU coastal communities</w:t>
      </w:r>
      <w:r w:rsidR="00EF12B2" w:rsidRPr="003805E3">
        <w:rPr>
          <w:b w:val="0"/>
          <w:bCs w:val="0"/>
          <w:noProof/>
        </w:rPr>
        <w:t> (</w:t>
      </w:r>
      <w:r w:rsidR="00EF12B2" w:rsidRPr="003805E3">
        <w:rPr>
          <w:rStyle w:val="FootnoteReference"/>
          <w:b w:val="0"/>
          <w:bCs w:val="0"/>
          <w:noProof/>
        </w:rPr>
        <w:footnoteReference w:id="63"/>
      </w:r>
      <w:r w:rsidR="00EF12B2" w:rsidRPr="003805E3">
        <w:rPr>
          <w:b w:val="0"/>
          <w:bCs w:val="0"/>
          <w:noProof/>
        </w:rPr>
        <w:t>)</w:t>
      </w:r>
      <w:r w:rsidR="05647BC5" w:rsidRPr="003805E3">
        <w:rPr>
          <w:b w:val="0"/>
          <w:bCs w:val="0"/>
          <w:noProof/>
        </w:rPr>
        <w:t>.</w:t>
      </w:r>
      <w:r w:rsidR="0088101C" w:rsidRPr="003805E3">
        <w:rPr>
          <w:b w:val="0"/>
          <w:bCs w:val="0"/>
          <w:noProof/>
        </w:rPr>
        <w:t xml:space="preserve"> </w:t>
      </w:r>
      <w:r w:rsidR="00DD18D7" w:rsidRPr="003805E3">
        <w:rPr>
          <w:b w:val="0"/>
          <w:bCs w:val="0"/>
          <w:noProof/>
        </w:rPr>
        <w:t xml:space="preserve">Across several projects, measures </w:t>
      </w:r>
      <w:r w:rsidR="0028576F" w:rsidRPr="003805E3">
        <w:rPr>
          <w:b w:val="0"/>
          <w:bCs w:val="0"/>
          <w:noProof/>
        </w:rPr>
        <w:t>to improve preparedness are delivered on the ground.</w:t>
      </w:r>
    </w:p>
    <w:p w14:paraId="77FD7503" w14:textId="2303C928" w:rsidR="00800238" w:rsidRPr="003805E3" w:rsidRDefault="793267C6" w:rsidP="006C6B2D">
      <w:pPr>
        <w:pStyle w:val="LegalNumPar"/>
        <w:numPr>
          <w:ilvl w:val="0"/>
          <w:numId w:val="0"/>
        </w:numPr>
        <w:ind w:left="476"/>
        <w:rPr>
          <w:rFonts w:eastAsia="Aptos"/>
          <w:noProof/>
        </w:rPr>
      </w:pPr>
      <w:r w:rsidRPr="003805E3">
        <w:rPr>
          <w:rFonts w:eastAsia="Aptos"/>
          <w:noProof/>
        </w:rPr>
        <w:t xml:space="preserve">The </w:t>
      </w:r>
      <w:r w:rsidR="29B0B104" w:rsidRPr="003805E3">
        <w:rPr>
          <w:rFonts w:eastAsia="Aptos"/>
          <w:noProof/>
        </w:rPr>
        <w:t xml:space="preserve">EU </w:t>
      </w:r>
      <w:r w:rsidR="13078269" w:rsidRPr="003805E3">
        <w:rPr>
          <w:rFonts w:eastAsia="Aptos"/>
          <w:noProof/>
        </w:rPr>
        <w:t xml:space="preserve">is supporting </w:t>
      </w:r>
      <w:r w:rsidR="2AFD56A4" w:rsidRPr="003805E3">
        <w:rPr>
          <w:rFonts w:eastAsia="Aptos"/>
          <w:noProof/>
        </w:rPr>
        <w:t xml:space="preserve">work to </w:t>
      </w:r>
      <w:r w:rsidRPr="003805E3">
        <w:rPr>
          <w:rFonts w:eastAsia="Aptos"/>
          <w:b/>
          <w:bCs/>
          <w:noProof/>
        </w:rPr>
        <w:t xml:space="preserve">monitor and assess </w:t>
      </w:r>
      <w:r w:rsidR="3DD79651" w:rsidRPr="003805E3">
        <w:rPr>
          <w:rFonts w:eastAsia="Aptos"/>
          <w:b/>
          <w:bCs/>
          <w:noProof/>
        </w:rPr>
        <w:t xml:space="preserve">the </w:t>
      </w:r>
      <w:r w:rsidR="78AC9FE1" w:rsidRPr="003805E3">
        <w:rPr>
          <w:rFonts w:eastAsia="Aptos"/>
          <w:b/>
          <w:bCs/>
          <w:noProof/>
        </w:rPr>
        <w:t xml:space="preserve">growing </w:t>
      </w:r>
      <w:r w:rsidRPr="003805E3">
        <w:rPr>
          <w:rFonts w:eastAsia="Aptos"/>
          <w:b/>
          <w:bCs/>
          <w:noProof/>
        </w:rPr>
        <w:t>environmental damage</w:t>
      </w:r>
      <w:r w:rsidR="3DD79651" w:rsidRPr="003805E3">
        <w:rPr>
          <w:rFonts w:eastAsia="Aptos"/>
          <w:b/>
          <w:bCs/>
          <w:noProof/>
        </w:rPr>
        <w:t xml:space="preserve"> that</w:t>
      </w:r>
      <w:r w:rsidRPr="003805E3">
        <w:rPr>
          <w:rFonts w:eastAsia="Aptos"/>
          <w:b/>
          <w:bCs/>
          <w:noProof/>
        </w:rPr>
        <w:t xml:space="preserve"> </w:t>
      </w:r>
      <w:r w:rsidR="20FD610F" w:rsidRPr="003805E3">
        <w:rPr>
          <w:rFonts w:eastAsia="Aptos"/>
          <w:b/>
          <w:bCs/>
          <w:noProof/>
        </w:rPr>
        <w:t>Russia</w:t>
      </w:r>
      <w:r w:rsidR="3434A501" w:rsidRPr="003805E3">
        <w:rPr>
          <w:rFonts w:eastAsia="Aptos"/>
          <w:b/>
          <w:bCs/>
          <w:noProof/>
        </w:rPr>
        <w:t xml:space="preserve"> continues to inflict as a result of it</w:t>
      </w:r>
      <w:r w:rsidR="20FD610F" w:rsidRPr="003805E3">
        <w:rPr>
          <w:rFonts w:eastAsia="Aptos"/>
          <w:b/>
          <w:bCs/>
          <w:noProof/>
        </w:rPr>
        <w:t xml:space="preserve">s war of aggression against </w:t>
      </w:r>
      <w:r w:rsidRPr="003805E3">
        <w:rPr>
          <w:rFonts w:eastAsia="Aptos"/>
          <w:b/>
          <w:bCs/>
          <w:noProof/>
        </w:rPr>
        <w:t>Ukraine</w:t>
      </w:r>
      <w:r w:rsidRPr="003805E3">
        <w:rPr>
          <w:rFonts w:eastAsia="Aptos"/>
          <w:noProof/>
        </w:rPr>
        <w:t xml:space="preserve">. </w:t>
      </w:r>
      <w:r w:rsidR="2FEE5ACC" w:rsidRPr="003805E3">
        <w:rPr>
          <w:rFonts w:eastAsia="Aptos"/>
          <w:noProof/>
        </w:rPr>
        <w:t xml:space="preserve">In 2025-26, the </w:t>
      </w:r>
      <w:r w:rsidR="613A91E6" w:rsidRPr="003805E3">
        <w:rPr>
          <w:rFonts w:eastAsia="Aptos"/>
          <w:noProof/>
        </w:rPr>
        <w:t xml:space="preserve">“European Union for </w:t>
      </w:r>
      <w:r w:rsidR="502AD3F5" w:rsidRPr="003805E3">
        <w:rPr>
          <w:rFonts w:eastAsia="Aptos"/>
          <w:noProof/>
        </w:rPr>
        <w:t>Environmental Monitoring in the Black Sea” project</w:t>
      </w:r>
      <w:r w:rsidR="66C54C84" w:rsidRPr="003805E3">
        <w:rPr>
          <w:rFonts w:eastAsia="Aptos"/>
          <w:noProof/>
        </w:rPr>
        <w:t> (</w:t>
      </w:r>
      <w:r w:rsidR="00172981" w:rsidRPr="003805E3">
        <w:rPr>
          <w:rStyle w:val="FootnoteReference"/>
          <w:rFonts w:eastAsia="Aptos"/>
          <w:noProof/>
        </w:rPr>
        <w:footnoteReference w:id="64"/>
      </w:r>
      <w:r w:rsidR="66C54C84" w:rsidRPr="003805E3">
        <w:rPr>
          <w:rFonts w:eastAsia="Aptos"/>
          <w:noProof/>
        </w:rPr>
        <w:t>)</w:t>
      </w:r>
      <w:r w:rsidR="502AD3F5" w:rsidRPr="003805E3">
        <w:rPr>
          <w:rFonts w:eastAsia="Aptos"/>
          <w:noProof/>
        </w:rPr>
        <w:t xml:space="preserve"> </w:t>
      </w:r>
      <w:r w:rsidR="143EFBEB" w:rsidRPr="003805E3">
        <w:rPr>
          <w:rFonts w:eastAsia="Aptos"/>
          <w:noProof/>
        </w:rPr>
        <w:t xml:space="preserve">carried out </w:t>
      </w:r>
      <w:r w:rsidR="5E0AE2A9" w:rsidRPr="003805E3">
        <w:rPr>
          <w:rFonts w:eastAsia="Aptos"/>
          <w:noProof/>
        </w:rPr>
        <w:t xml:space="preserve">sampling </w:t>
      </w:r>
      <w:r w:rsidR="502AD3F5" w:rsidRPr="003805E3">
        <w:rPr>
          <w:rFonts w:eastAsia="Aptos"/>
          <w:noProof/>
        </w:rPr>
        <w:t xml:space="preserve">to </w:t>
      </w:r>
      <w:r w:rsidR="5FE23D78" w:rsidRPr="003805E3">
        <w:rPr>
          <w:rFonts w:eastAsia="Aptos"/>
          <w:noProof/>
        </w:rPr>
        <w:t xml:space="preserve">document </w:t>
      </w:r>
      <w:r w:rsidR="16717125" w:rsidRPr="003805E3">
        <w:rPr>
          <w:rFonts w:eastAsia="Aptos"/>
          <w:noProof/>
        </w:rPr>
        <w:t>the impact</w:t>
      </w:r>
      <w:r w:rsidR="235BE710" w:rsidRPr="003805E3">
        <w:rPr>
          <w:rFonts w:eastAsia="Aptos"/>
          <w:noProof/>
        </w:rPr>
        <w:t>s</w:t>
      </w:r>
      <w:r w:rsidR="16717125" w:rsidRPr="003805E3">
        <w:rPr>
          <w:rFonts w:eastAsia="Aptos"/>
          <w:noProof/>
        </w:rPr>
        <w:t xml:space="preserve"> </w:t>
      </w:r>
      <w:r w:rsidR="502AD3F5" w:rsidRPr="003805E3">
        <w:rPr>
          <w:rFonts w:eastAsia="Aptos"/>
          <w:noProof/>
        </w:rPr>
        <w:t xml:space="preserve">of </w:t>
      </w:r>
      <w:r w:rsidR="7DD0DFD9" w:rsidRPr="003805E3">
        <w:rPr>
          <w:rFonts w:eastAsia="Aptos"/>
          <w:noProof/>
        </w:rPr>
        <w:t xml:space="preserve">the </w:t>
      </w:r>
      <w:r w:rsidR="502AD3F5" w:rsidRPr="003805E3">
        <w:rPr>
          <w:rFonts w:eastAsia="Aptos"/>
          <w:noProof/>
        </w:rPr>
        <w:t>Kerch Strait oil spill</w:t>
      </w:r>
      <w:r w:rsidR="1CFECCF7" w:rsidRPr="003805E3">
        <w:rPr>
          <w:rFonts w:eastAsia="Aptos"/>
          <w:noProof/>
        </w:rPr>
        <w:t xml:space="preserve"> </w:t>
      </w:r>
      <w:r w:rsidR="31A5836F" w:rsidRPr="003805E3">
        <w:rPr>
          <w:rFonts w:eastAsia="Aptos"/>
          <w:noProof/>
        </w:rPr>
        <w:t xml:space="preserve">in December 2024 </w:t>
      </w:r>
      <w:r w:rsidR="7FA74C51" w:rsidRPr="003805E3">
        <w:rPr>
          <w:rFonts w:eastAsia="Aptos"/>
          <w:noProof/>
        </w:rPr>
        <w:t xml:space="preserve">and </w:t>
      </w:r>
      <w:r w:rsidR="488E58C0" w:rsidRPr="003805E3">
        <w:rPr>
          <w:rFonts w:eastAsia="Aptos"/>
          <w:noProof/>
        </w:rPr>
        <w:t>the destruction of the</w:t>
      </w:r>
      <w:r w:rsidR="4742EDB5" w:rsidRPr="003805E3">
        <w:rPr>
          <w:rFonts w:eastAsia="Aptos"/>
          <w:noProof/>
        </w:rPr>
        <w:t xml:space="preserve"> </w:t>
      </w:r>
      <w:r w:rsidR="502AD3F5" w:rsidRPr="003805E3">
        <w:rPr>
          <w:rFonts w:eastAsia="Aptos"/>
          <w:noProof/>
        </w:rPr>
        <w:t>Nova Kakhovka dam</w:t>
      </w:r>
      <w:r w:rsidR="7A5ACEB6" w:rsidRPr="003805E3">
        <w:rPr>
          <w:rFonts w:eastAsia="Aptos"/>
          <w:noProof/>
        </w:rPr>
        <w:t xml:space="preserve"> in June 2023</w:t>
      </w:r>
      <w:r w:rsidR="6484604D" w:rsidRPr="003805E3">
        <w:rPr>
          <w:rFonts w:eastAsia="Aptos"/>
          <w:noProof/>
        </w:rPr>
        <w:t xml:space="preserve">. </w:t>
      </w:r>
      <w:r w:rsidR="0EED2387" w:rsidRPr="003805E3">
        <w:rPr>
          <w:rFonts w:eastAsia="Aptos"/>
          <w:noProof/>
        </w:rPr>
        <w:t>Al</w:t>
      </w:r>
      <w:r w:rsidR="5AF6E570" w:rsidRPr="003805E3">
        <w:rPr>
          <w:rFonts w:eastAsia="Aptos"/>
          <w:noProof/>
        </w:rPr>
        <w:t xml:space="preserve">though sampling </w:t>
      </w:r>
      <w:r w:rsidR="3C564601" w:rsidRPr="003805E3">
        <w:rPr>
          <w:rFonts w:eastAsia="Aptos"/>
          <w:noProof/>
        </w:rPr>
        <w:t xml:space="preserve">is </w:t>
      </w:r>
      <w:r w:rsidR="0EED2387" w:rsidRPr="003805E3">
        <w:rPr>
          <w:rFonts w:eastAsia="Aptos"/>
          <w:noProof/>
        </w:rPr>
        <w:t xml:space="preserve">difficult and limited, </w:t>
      </w:r>
      <w:r w:rsidR="03A56E6D" w:rsidRPr="003805E3">
        <w:rPr>
          <w:rFonts w:eastAsia="Aptos"/>
          <w:noProof/>
        </w:rPr>
        <w:t xml:space="preserve">analysis </w:t>
      </w:r>
      <w:r w:rsidR="3C564601" w:rsidRPr="003805E3">
        <w:rPr>
          <w:rFonts w:eastAsia="Aptos"/>
          <w:noProof/>
        </w:rPr>
        <w:t xml:space="preserve">of the data collected </w:t>
      </w:r>
      <w:r w:rsidR="7A6850D8" w:rsidRPr="003805E3">
        <w:rPr>
          <w:rFonts w:eastAsia="Aptos"/>
          <w:noProof/>
        </w:rPr>
        <w:t>offer</w:t>
      </w:r>
      <w:r w:rsidR="3742F3A1" w:rsidRPr="003805E3">
        <w:rPr>
          <w:rFonts w:eastAsia="Aptos"/>
          <w:noProof/>
        </w:rPr>
        <w:t>ed</w:t>
      </w:r>
      <w:r w:rsidR="1CF3235A" w:rsidRPr="003805E3">
        <w:rPr>
          <w:rFonts w:eastAsia="Aptos"/>
          <w:noProof/>
        </w:rPr>
        <w:t xml:space="preserve"> insights into </w:t>
      </w:r>
      <w:r w:rsidR="7A6850D8" w:rsidRPr="003805E3">
        <w:rPr>
          <w:rFonts w:eastAsia="Aptos"/>
          <w:noProof/>
        </w:rPr>
        <w:t xml:space="preserve">the </w:t>
      </w:r>
      <w:r w:rsidR="3A2B7036" w:rsidRPr="003805E3">
        <w:rPr>
          <w:rFonts w:eastAsia="Aptos"/>
          <w:noProof/>
        </w:rPr>
        <w:t>immediate and longer-term</w:t>
      </w:r>
      <w:r w:rsidR="4DBCB301" w:rsidRPr="003805E3">
        <w:rPr>
          <w:rFonts w:eastAsia="Aptos"/>
          <w:noProof/>
        </w:rPr>
        <w:t xml:space="preserve"> </w:t>
      </w:r>
      <w:r w:rsidR="7A6850D8" w:rsidRPr="003805E3">
        <w:rPr>
          <w:rFonts w:eastAsia="Aptos"/>
          <w:noProof/>
        </w:rPr>
        <w:t xml:space="preserve">environmental, health, and economic </w:t>
      </w:r>
      <w:r w:rsidR="154B8FCD" w:rsidRPr="003805E3">
        <w:rPr>
          <w:rFonts w:eastAsia="Aptos"/>
          <w:noProof/>
        </w:rPr>
        <w:t>effects</w:t>
      </w:r>
      <w:r w:rsidR="7A6850D8" w:rsidRPr="003805E3">
        <w:rPr>
          <w:rFonts w:eastAsia="Aptos"/>
          <w:noProof/>
        </w:rPr>
        <w:t xml:space="preserve"> of the</w:t>
      </w:r>
      <w:r w:rsidR="6CE5F4DB" w:rsidRPr="003805E3">
        <w:rPr>
          <w:rFonts w:eastAsia="Aptos"/>
          <w:noProof/>
        </w:rPr>
        <w:t xml:space="preserve"> war</w:t>
      </w:r>
      <w:r w:rsidR="7A6850D8" w:rsidRPr="003805E3">
        <w:rPr>
          <w:rFonts w:eastAsia="Aptos"/>
          <w:noProof/>
        </w:rPr>
        <w:t xml:space="preserve">. </w:t>
      </w:r>
      <w:r w:rsidR="5F632548" w:rsidRPr="003805E3">
        <w:rPr>
          <w:rFonts w:eastAsia="Aptos"/>
          <w:noProof/>
        </w:rPr>
        <w:t>A</w:t>
      </w:r>
      <w:r w:rsidR="6FB51B64" w:rsidRPr="003805E3">
        <w:rPr>
          <w:rFonts w:eastAsia="Aptos"/>
          <w:noProof/>
        </w:rPr>
        <w:t xml:space="preserve"> </w:t>
      </w:r>
      <w:r w:rsidR="04E11576" w:rsidRPr="003805E3">
        <w:rPr>
          <w:rFonts w:eastAsia="Aptos"/>
          <w:noProof/>
        </w:rPr>
        <w:t xml:space="preserve">regional </w:t>
      </w:r>
      <w:r w:rsidR="26C43223" w:rsidRPr="003805E3">
        <w:rPr>
          <w:rFonts w:eastAsia="Aptos"/>
          <w:noProof/>
        </w:rPr>
        <w:t>round</w:t>
      </w:r>
      <w:r w:rsidR="012B3E16" w:rsidRPr="003805E3">
        <w:rPr>
          <w:rFonts w:eastAsia="Aptos"/>
          <w:noProof/>
        </w:rPr>
        <w:t xml:space="preserve"> </w:t>
      </w:r>
      <w:r w:rsidR="26C43223" w:rsidRPr="003805E3">
        <w:rPr>
          <w:rFonts w:eastAsia="Aptos"/>
          <w:noProof/>
        </w:rPr>
        <w:t xml:space="preserve">table </w:t>
      </w:r>
      <w:r w:rsidR="012B3E16" w:rsidRPr="003805E3">
        <w:rPr>
          <w:rFonts w:eastAsia="Aptos"/>
          <w:noProof/>
        </w:rPr>
        <w:t xml:space="preserve">meeting </w:t>
      </w:r>
      <w:r w:rsidR="26C43223" w:rsidRPr="003805E3">
        <w:rPr>
          <w:rFonts w:eastAsia="Aptos"/>
          <w:noProof/>
        </w:rPr>
        <w:t>on war-related pollution</w:t>
      </w:r>
      <w:r w:rsidR="72164326" w:rsidRPr="003805E3">
        <w:rPr>
          <w:rFonts w:eastAsia="Aptos"/>
          <w:noProof/>
        </w:rPr>
        <w:t>,</w:t>
      </w:r>
      <w:r w:rsidR="6FB51B64" w:rsidRPr="003805E3">
        <w:rPr>
          <w:rFonts w:eastAsia="Aptos"/>
          <w:noProof/>
        </w:rPr>
        <w:t xml:space="preserve"> </w:t>
      </w:r>
      <w:r w:rsidR="3C625060" w:rsidRPr="003805E3">
        <w:rPr>
          <w:rFonts w:eastAsia="Aptos"/>
          <w:noProof/>
        </w:rPr>
        <w:t xml:space="preserve">held </w:t>
      </w:r>
      <w:r w:rsidR="6FB51B64" w:rsidRPr="003805E3">
        <w:rPr>
          <w:rFonts w:eastAsia="Aptos"/>
          <w:noProof/>
        </w:rPr>
        <w:t>in June 2025 under Ukraine’s coordination of the</w:t>
      </w:r>
      <w:r w:rsidR="5D59A86C" w:rsidRPr="003805E3">
        <w:rPr>
          <w:rFonts w:eastAsia="Aptos"/>
          <w:noProof/>
        </w:rPr>
        <w:t xml:space="preserve"> </w:t>
      </w:r>
      <w:r w:rsidR="7039FB61" w:rsidRPr="003805E3">
        <w:rPr>
          <w:rFonts w:eastAsia="Aptos"/>
          <w:noProof/>
        </w:rPr>
        <w:t>CMA</w:t>
      </w:r>
      <w:r w:rsidR="05E6D10F" w:rsidRPr="003805E3">
        <w:rPr>
          <w:rFonts w:eastAsia="Aptos"/>
          <w:noProof/>
        </w:rPr>
        <w:t>,</w:t>
      </w:r>
      <w:r w:rsidR="45AA01D9" w:rsidRPr="003805E3">
        <w:rPr>
          <w:rFonts w:eastAsia="Aptos"/>
          <w:noProof/>
        </w:rPr>
        <w:t xml:space="preserve"> </w:t>
      </w:r>
      <w:r w:rsidR="2FB67759" w:rsidRPr="003805E3">
        <w:rPr>
          <w:rFonts w:eastAsia="Aptos"/>
          <w:noProof/>
        </w:rPr>
        <w:t xml:space="preserve">aimed </w:t>
      </w:r>
      <w:r w:rsidR="45AA01D9" w:rsidRPr="003805E3">
        <w:rPr>
          <w:rFonts w:eastAsia="Aptos"/>
          <w:noProof/>
        </w:rPr>
        <w:t>to identify monitoring and mitigation priorities, while fostering regional cooperation.</w:t>
      </w:r>
      <w:r w:rsidR="31FF07BD" w:rsidRPr="003805E3">
        <w:rPr>
          <w:rFonts w:eastAsia="Aptos"/>
          <w:noProof/>
        </w:rPr>
        <w:t xml:space="preserve"> </w:t>
      </w:r>
    </w:p>
    <w:p w14:paraId="6E1A83C3" w14:textId="359083F6" w:rsidR="003249CE" w:rsidRPr="003805E3" w:rsidRDefault="4CA774BD" w:rsidP="006C6B2D">
      <w:pPr>
        <w:pStyle w:val="LegalNumPar"/>
        <w:numPr>
          <w:ilvl w:val="0"/>
          <w:numId w:val="0"/>
        </w:numPr>
        <w:ind w:left="476"/>
        <w:rPr>
          <w:noProof/>
          <w:lang w:val="en-US"/>
        </w:rPr>
      </w:pPr>
      <w:r w:rsidRPr="003805E3">
        <w:rPr>
          <w:noProof/>
        </w:rPr>
        <w:t xml:space="preserve">The EU </w:t>
      </w:r>
      <w:r w:rsidRPr="003805E3">
        <w:rPr>
          <w:b/>
          <w:bCs/>
          <w:noProof/>
        </w:rPr>
        <w:t>strengthened data sharing and analysis</w:t>
      </w:r>
      <w:r w:rsidRPr="003805E3">
        <w:rPr>
          <w:noProof/>
        </w:rPr>
        <w:t xml:space="preserve"> </w:t>
      </w:r>
      <w:r w:rsidR="2561578A" w:rsidRPr="003805E3">
        <w:rPr>
          <w:noProof/>
        </w:rPr>
        <w:t xml:space="preserve">to </w:t>
      </w:r>
      <w:r w:rsidR="67060CEC" w:rsidRPr="003805E3">
        <w:rPr>
          <w:noProof/>
        </w:rPr>
        <w:t xml:space="preserve">expand </w:t>
      </w:r>
      <w:r w:rsidR="5FA20DB0" w:rsidRPr="003805E3">
        <w:rPr>
          <w:noProof/>
        </w:rPr>
        <w:t>joint monitoring</w:t>
      </w:r>
      <w:r w:rsidR="3B549755" w:rsidRPr="003805E3">
        <w:rPr>
          <w:noProof/>
        </w:rPr>
        <w:t xml:space="preserve"> of the Black Sea environment</w:t>
      </w:r>
      <w:r w:rsidR="5FA20DB0" w:rsidRPr="003805E3">
        <w:rPr>
          <w:noProof/>
        </w:rPr>
        <w:t xml:space="preserve">. This includes </w:t>
      </w:r>
      <w:r w:rsidR="7C3B0A8B" w:rsidRPr="003805E3">
        <w:rPr>
          <w:noProof/>
        </w:rPr>
        <w:t xml:space="preserve">the </w:t>
      </w:r>
      <w:r w:rsidR="5FA20DB0" w:rsidRPr="003805E3" w:rsidDel="1D895D00">
        <w:rPr>
          <w:noProof/>
        </w:rPr>
        <w:t>maintenance of</w:t>
      </w:r>
      <w:r w:rsidR="64514D60" w:rsidRPr="003805E3">
        <w:rPr>
          <w:noProof/>
        </w:rPr>
        <w:t xml:space="preserve"> the Black Sea e-data Platform</w:t>
      </w:r>
      <w:r w:rsidR="3FAAC427" w:rsidRPr="003805E3">
        <w:rPr>
          <w:noProof/>
        </w:rPr>
        <w:t> (</w:t>
      </w:r>
      <w:r w:rsidR="00826ABE" w:rsidRPr="003805E3">
        <w:rPr>
          <w:rStyle w:val="FootnoteReference"/>
          <w:noProof/>
        </w:rPr>
        <w:footnoteReference w:id="65"/>
      </w:r>
      <w:r w:rsidR="3FAAC427" w:rsidRPr="003805E3">
        <w:rPr>
          <w:noProof/>
        </w:rPr>
        <w:t>)</w:t>
      </w:r>
      <w:r w:rsidR="64514D60" w:rsidRPr="003805E3">
        <w:rPr>
          <w:noProof/>
        </w:rPr>
        <w:t xml:space="preserve">, </w:t>
      </w:r>
      <w:r w:rsidR="12CF130C" w:rsidRPr="003805E3">
        <w:rPr>
          <w:noProof/>
        </w:rPr>
        <w:t xml:space="preserve">which </w:t>
      </w:r>
      <w:r w:rsidR="64514D60" w:rsidRPr="003805E3">
        <w:rPr>
          <w:noProof/>
        </w:rPr>
        <w:t xml:space="preserve">covers </w:t>
      </w:r>
      <w:r w:rsidR="51E8F26C" w:rsidRPr="003805E3">
        <w:rPr>
          <w:noProof/>
        </w:rPr>
        <w:t>most of</w:t>
      </w:r>
      <w:r w:rsidR="39CA6894" w:rsidRPr="003805E3">
        <w:rPr>
          <w:noProof/>
        </w:rPr>
        <w:t xml:space="preserve"> the </w:t>
      </w:r>
      <w:r w:rsidR="2CD17DD7" w:rsidRPr="003805E3">
        <w:rPr>
          <w:noProof/>
        </w:rPr>
        <w:t xml:space="preserve">descriptors </w:t>
      </w:r>
      <w:r w:rsidR="6DBAFA34" w:rsidRPr="003805E3">
        <w:rPr>
          <w:noProof/>
        </w:rPr>
        <w:t xml:space="preserve">required </w:t>
      </w:r>
      <w:r w:rsidR="2CD17DD7" w:rsidRPr="003805E3">
        <w:rPr>
          <w:noProof/>
        </w:rPr>
        <w:t xml:space="preserve">by the </w:t>
      </w:r>
      <w:r w:rsidR="26C4D300" w:rsidRPr="003805E3">
        <w:rPr>
          <w:noProof/>
        </w:rPr>
        <w:t xml:space="preserve">EU </w:t>
      </w:r>
      <w:r w:rsidR="2CD17DD7" w:rsidRPr="003805E3">
        <w:rPr>
          <w:noProof/>
        </w:rPr>
        <w:t xml:space="preserve">Marine Strategy Framework Directive and </w:t>
      </w:r>
      <w:r w:rsidR="64514D60" w:rsidRPr="003805E3">
        <w:rPr>
          <w:noProof/>
        </w:rPr>
        <w:t>contain</w:t>
      </w:r>
      <w:r w:rsidR="2158EC0A" w:rsidRPr="003805E3">
        <w:rPr>
          <w:noProof/>
        </w:rPr>
        <w:t xml:space="preserve">s </w:t>
      </w:r>
      <w:r w:rsidR="3D58B679" w:rsidRPr="003805E3">
        <w:rPr>
          <w:noProof/>
        </w:rPr>
        <w:t xml:space="preserve">multiannual </w:t>
      </w:r>
      <w:r w:rsidR="64514D60" w:rsidRPr="003805E3">
        <w:rPr>
          <w:noProof/>
        </w:rPr>
        <w:t xml:space="preserve">data </w:t>
      </w:r>
      <w:r w:rsidR="1E049BCB" w:rsidRPr="003805E3">
        <w:rPr>
          <w:noProof/>
        </w:rPr>
        <w:t>series</w:t>
      </w:r>
      <w:r w:rsidR="64514D60" w:rsidRPr="003805E3">
        <w:rPr>
          <w:noProof/>
        </w:rPr>
        <w:t>.</w:t>
      </w:r>
      <w:r w:rsidR="60A8AD38" w:rsidRPr="003805E3">
        <w:rPr>
          <w:noProof/>
        </w:rPr>
        <w:t xml:space="preserve"> </w:t>
      </w:r>
      <w:r w:rsidR="6B1C4FDC" w:rsidRPr="003805E3">
        <w:rPr>
          <w:rFonts w:eastAsia="Aptos"/>
          <w:noProof/>
        </w:rPr>
        <w:t xml:space="preserve">The </w:t>
      </w:r>
      <w:r w:rsidR="151321A1" w:rsidRPr="003805E3">
        <w:rPr>
          <w:rFonts w:eastAsia="Aptos"/>
          <w:noProof/>
        </w:rPr>
        <w:t>designation</w:t>
      </w:r>
      <w:r w:rsidR="31C47173" w:rsidRPr="003805E3">
        <w:rPr>
          <w:rFonts w:eastAsia="Aptos"/>
          <w:noProof/>
        </w:rPr>
        <w:t xml:space="preserve"> </w:t>
      </w:r>
      <w:r w:rsidR="6B1C4FDC" w:rsidRPr="003805E3">
        <w:rPr>
          <w:rFonts w:eastAsia="Aptos"/>
          <w:noProof/>
        </w:rPr>
        <w:t>of Moldova</w:t>
      </w:r>
      <w:r w:rsidR="31C47173" w:rsidRPr="003805E3">
        <w:rPr>
          <w:rFonts w:eastAsia="Aptos"/>
          <w:noProof/>
        </w:rPr>
        <w:t> (</w:t>
      </w:r>
      <w:r w:rsidR="00CF6654" w:rsidRPr="003805E3">
        <w:rPr>
          <w:rStyle w:val="FootnoteReference"/>
          <w:rFonts w:eastAsia="Aptos"/>
          <w:noProof/>
        </w:rPr>
        <w:footnoteReference w:id="66"/>
      </w:r>
      <w:r w:rsidR="31C47173" w:rsidRPr="003805E3">
        <w:rPr>
          <w:rFonts w:eastAsia="Aptos"/>
          <w:noProof/>
        </w:rPr>
        <w:t>)</w:t>
      </w:r>
      <w:r w:rsidR="6B1C4FDC" w:rsidRPr="003805E3">
        <w:rPr>
          <w:rFonts w:eastAsia="Aptos"/>
          <w:noProof/>
        </w:rPr>
        <w:t xml:space="preserve"> </w:t>
      </w:r>
      <w:r w:rsidR="207603D6" w:rsidRPr="003805E3">
        <w:rPr>
          <w:rFonts w:eastAsia="Aptos"/>
          <w:noProof/>
        </w:rPr>
        <w:t>and Ukraine</w:t>
      </w:r>
      <w:r w:rsidR="0075255E" w:rsidRPr="0075255E">
        <w:rPr>
          <w:rFonts w:eastAsia="Aptos"/>
          <w:noProof/>
        </w:rPr>
        <w:t> (</w:t>
      </w:r>
      <w:r w:rsidR="0075255E">
        <w:rPr>
          <w:rStyle w:val="FootnoteReference"/>
          <w:rFonts w:eastAsia="Aptos"/>
          <w:noProof/>
        </w:rPr>
        <w:footnoteReference w:id="67"/>
      </w:r>
      <w:r w:rsidR="0075255E">
        <w:rPr>
          <w:rFonts w:eastAsia="Aptos"/>
          <w:noProof/>
        </w:rPr>
        <w:t>)</w:t>
      </w:r>
      <w:r w:rsidR="207603D6" w:rsidRPr="003805E3">
        <w:rPr>
          <w:rFonts w:eastAsia="Aptos"/>
          <w:noProof/>
        </w:rPr>
        <w:t xml:space="preserve"> </w:t>
      </w:r>
      <w:r w:rsidR="6B1C4FDC" w:rsidRPr="003805E3">
        <w:rPr>
          <w:rFonts w:eastAsia="Aptos"/>
          <w:noProof/>
        </w:rPr>
        <w:t xml:space="preserve">as cooperating countries with the European Environment Agency </w:t>
      </w:r>
      <w:r w:rsidR="5C8FAF74" w:rsidRPr="003805E3">
        <w:rPr>
          <w:rFonts w:eastAsia="Aptos"/>
          <w:noProof/>
        </w:rPr>
        <w:t>in 2026</w:t>
      </w:r>
      <w:r w:rsidR="5E7E83E1" w:rsidRPr="003805E3">
        <w:rPr>
          <w:rFonts w:eastAsia="Aptos"/>
          <w:noProof/>
        </w:rPr>
        <w:t xml:space="preserve"> </w:t>
      </w:r>
      <w:r w:rsidR="45D59312" w:rsidRPr="003805E3">
        <w:rPr>
          <w:noProof/>
        </w:rPr>
        <w:t xml:space="preserve">marks </w:t>
      </w:r>
      <w:r w:rsidR="6B1C4FDC" w:rsidRPr="003805E3">
        <w:rPr>
          <w:rFonts w:eastAsia="Aptos"/>
          <w:noProof/>
        </w:rPr>
        <w:t>a</w:t>
      </w:r>
      <w:r w:rsidR="6A629C8E" w:rsidRPr="003805E3">
        <w:rPr>
          <w:rFonts w:eastAsia="Aptos"/>
          <w:noProof/>
        </w:rPr>
        <w:t xml:space="preserve"> </w:t>
      </w:r>
      <w:r w:rsidR="536B4FA8" w:rsidRPr="003805E3">
        <w:rPr>
          <w:rFonts w:eastAsia="Aptos"/>
          <w:noProof/>
        </w:rPr>
        <w:t xml:space="preserve">further </w:t>
      </w:r>
      <w:r w:rsidR="6B1C4FDC" w:rsidRPr="003805E3">
        <w:rPr>
          <w:rFonts w:eastAsia="Aptos"/>
          <w:noProof/>
        </w:rPr>
        <w:t>promising step</w:t>
      </w:r>
      <w:r w:rsidR="6A629C8E" w:rsidRPr="003805E3">
        <w:rPr>
          <w:rFonts w:eastAsia="Aptos"/>
          <w:noProof/>
        </w:rPr>
        <w:t xml:space="preserve"> </w:t>
      </w:r>
      <w:r w:rsidR="6B6AC093" w:rsidRPr="003805E3">
        <w:rPr>
          <w:rFonts w:eastAsia="Aptos"/>
          <w:noProof/>
        </w:rPr>
        <w:t>in</w:t>
      </w:r>
      <w:r w:rsidR="469840BE" w:rsidRPr="003805E3">
        <w:rPr>
          <w:rFonts w:eastAsia="Aptos"/>
          <w:noProof/>
        </w:rPr>
        <w:t xml:space="preserve"> </w:t>
      </w:r>
      <w:r w:rsidR="7A558EBA" w:rsidRPr="003805E3">
        <w:rPr>
          <w:rFonts w:eastAsia="Aptos"/>
          <w:noProof/>
        </w:rPr>
        <w:t>improving</w:t>
      </w:r>
      <w:r w:rsidR="6B1C4FDC" w:rsidRPr="003805E3">
        <w:rPr>
          <w:rFonts w:eastAsia="Aptos"/>
          <w:noProof/>
        </w:rPr>
        <w:t xml:space="preserve"> </w:t>
      </w:r>
      <w:r w:rsidR="64C1E05F" w:rsidRPr="003805E3">
        <w:rPr>
          <w:rFonts w:eastAsia="Aptos"/>
          <w:noProof/>
        </w:rPr>
        <w:t xml:space="preserve">EU and </w:t>
      </w:r>
      <w:r w:rsidR="6B1C4FDC" w:rsidRPr="003805E3">
        <w:rPr>
          <w:rFonts w:eastAsia="Aptos"/>
          <w:noProof/>
        </w:rPr>
        <w:t xml:space="preserve">regional environmental </w:t>
      </w:r>
      <w:r w:rsidR="64C1E05F" w:rsidRPr="003805E3">
        <w:rPr>
          <w:rFonts w:eastAsia="Aptos"/>
          <w:noProof/>
        </w:rPr>
        <w:t>cooperation</w:t>
      </w:r>
      <w:r w:rsidR="60A8AD38" w:rsidRPr="003805E3">
        <w:rPr>
          <w:rFonts w:eastAsia="Aptos"/>
          <w:noProof/>
        </w:rPr>
        <w:t xml:space="preserve">. </w:t>
      </w:r>
      <w:r w:rsidR="1A7CE77D" w:rsidRPr="003805E3">
        <w:rPr>
          <w:noProof/>
        </w:rPr>
        <w:t xml:space="preserve">The Commission </w:t>
      </w:r>
      <w:r w:rsidR="1A7CE77D" w:rsidRPr="003805E3">
        <w:rPr>
          <w:b/>
          <w:bCs/>
          <w:noProof/>
        </w:rPr>
        <w:t>help</w:t>
      </w:r>
      <w:r w:rsidR="0CFF2F70" w:rsidRPr="003805E3">
        <w:rPr>
          <w:b/>
          <w:bCs/>
          <w:noProof/>
        </w:rPr>
        <w:t>ed</w:t>
      </w:r>
      <w:r w:rsidR="1A7CE77D" w:rsidRPr="003805E3">
        <w:rPr>
          <w:b/>
          <w:bCs/>
          <w:noProof/>
        </w:rPr>
        <w:t xml:space="preserve"> </w:t>
      </w:r>
      <w:r w:rsidR="264DFA3E" w:rsidRPr="003805E3">
        <w:rPr>
          <w:b/>
          <w:bCs/>
          <w:noProof/>
        </w:rPr>
        <w:t xml:space="preserve">to </w:t>
      </w:r>
      <w:r w:rsidR="1A7CE77D" w:rsidRPr="003805E3">
        <w:rPr>
          <w:b/>
          <w:bCs/>
          <w:noProof/>
        </w:rPr>
        <w:t>leverag</w:t>
      </w:r>
      <w:r w:rsidR="264DFA3E" w:rsidRPr="003805E3">
        <w:rPr>
          <w:b/>
          <w:bCs/>
          <w:noProof/>
        </w:rPr>
        <w:t>e</w:t>
      </w:r>
      <w:r w:rsidR="1A7CE77D" w:rsidRPr="003805E3">
        <w:rPr>
          <w:b/>
          <w:bCs/>
          <w:noProof/>
        </w:rPr>
        <w:t xml:space="preserve"> new technologies</w:t>
      </w:r>
      <w:r w:rsidR="1A7CE77D" w:rsidRPr="003805E3">
        <w:rPr>
          <w:noProof/>
        </w:rPr>
        <w:t xml:space="preserve"> to address climate and environmental challenges. </w:t>
      </w:r>
      <w:r w:rsidR="4924E836" w:rsidRPr="003805E3">
        <w:rPr>
          <w:noProof/>
        </w:rPr>
        <w:t xml:space="preserve">In </w:t>
      </w:r>
      <w:r w:rsidR="20E355B3" w:rsidRPr="003805E3">
        <w:rPr>
          <w:noProof/>
        </w:rPr>
        <w:t xml:space="preserve">early </w:t>
      </w:r>
      <w:r w:rsidR="4924E836" w:rsidRPr="003805E3">
        <w:rPr>
          <w:noProof/>
        </w:rPr>
        <w:t xml:space="preserve">2026, </w:t>
      </w:r>
      <w:r w:rsidR="264DFA3E" w:rsidRPr="003805E3">
        <w:rPr>
          <w:noProof/>
        </w:rPr>
        <w:t xml:space="preserve">EU </w:t>
      </w:r>
      <w:r w:rsidR="54DEC2BE" w:rsidRPr="003805E3">
        <w:rPr>
          <w:noProof/>
        </w:rPr>
        <w:t xml:space="preserve">assistance enabled the delivery of advanced </w:t>
      </w:r>
      <w:r w:rsidR="4924E836" w:rsidRPr="003805E3">
        <w:rPr>
          <w:noProof/>
        </w:rPr>
        <w:t xml:space="preserve">analytical equipment to Ukraine </w:t>
      </w:r>
      <w:r w:rsidR="4924E836" w:rsidRPr="003805E3">
        <w:rPr>
          <w:noProof/>
          <w:lang w:val="en-US"/>
        </w:rPr>
        <w:t xml:space="preserve">for </w:t>
      </w:r>
      <w:r w:rsidR="16D322A4" w:rsidRPr="003805E3">
        <w:rPr>
          <w:noProof/>
          <w:lang w:val="en-US"/>
        </w:rPr>
        <w:t>water quality and microplastics analysis</w:t>
      </w:r>
      <w:r w:rsidR="4924E836" w:rsidRPr="003805E3">
        <w:rPr>
          <w:noProof/>
          <w:lang w:val="en-US"/>
        </w:rPr>
        <w:t xml:space="preserve">. </w:t>
      </w:r>
      <w:r w:rsidR="5F2D25AC" w:rsidRPr="003805E3">
        <w:rPr>
          <w:noProof/>
          <w:lang w:val="en-US"/>
        </w:rPr>
        <w:t>W</w:t>
      </w:r>
      <w:r w:rsidR="576742AE" w:rsidRPr="003805E3">
        <w:rPr>
          <w:noProof/>
          <w:lang w:val="en-US"/>
        </w:rPr>
        <w:t xml:space="preserve">ork </w:t>
      </w:r>
      <w:r w:rsidR="238636A9" w:rsidRPr="003805E3">
        <w:rPr>
          <w:noProof/>
          <w:lang w:val="en-US"/>
        </w:rPr>
        <w:t xml:space="preserve">to deploy </w:t>
      </w:r>
      <w:r w:rsidR="4AB7788E" w:rsidRPr="003805E3">
        <w:rPr>
          <w:noProof/>
          <w:lang w:val="en-US"/>
        </w:rPr>
        <w:t>innovative</w:t>
      </w:r>
      <w:r w:rsidR="576742AE" w:rsidRPr="003805E3">
        <w:rPr>
          <w:noProof/>
          <w:lang w:val="en-US"/>
        </w:rPr>
        <w:t xml:space="preserve"> techniques such </w:t>
      </w:r>
      <w:r w:rsidR="325F53EE" w:rsidRPr="003805E3">
        <w:rPr>
          <w:noProof/>
          <w:lang w:val="en-US"/>
        </w:rPr>
        <w:t xml:space="preserve">as </w:t>
      </w:r>
      <w:r w:rsidR="61A3CE25" w:rsidRPr="003805E3">
        <w:rPr>
          <w:noProof/>
        </w:rPr>
        <w:t>environmental DNA (eDNA)</w:t>
      </w:r>
      <w:r w:rsidR="47CB34A9" w:rsidRPr="003805E3">
        <w:rPr>
          <w:noProof/>
        </w:rPr>
        <w:t xml:space="preserve"> </w:t>
      </w:r>
      <w:r w:rsidR="238636A9" w:rsidRPr="003805E3">
        <w:rPr>
          <w:noProof/>
        </w:rPr>
        <w:t xml:space="preserve">analysis </w:t>
      </w:r>
      <w:r w:rsidR="7462C889" w:rsidRPr="003805E3">
        <w:rPr>
          <w:noProof/>
        </w:rPr>
        <w:t>and modelling</w:t>
      </w:r>
      <w:r w:rsidR="238636A9" w:rsidRPr="003805E3">
        <w:rPr>
          <w:noProof/>
        </w:rPr>
        <w:t xml:space="preserve"> </w:t>
      </w:r>
      <w:r w:rsidR="2F119099" w:rsidRPr="003805E3">
        <w:rPr>
          <w:noProof/>
          <w:lang w:val="en-US"/>
        </w:rPr>
        <w:t>continued</w:t>
      </w:r>
      <w:r w:rsidR="4D47FE18" w:rsidRPr="003805E3">
        <w:rPr>
          <w:noProof/>
        </w:rPr>
        <w:t xml:space="preserve">. </w:t>
      </w:r>
    </w:p>
    <w:p w14:paraId="68DC54C5" w14:textId="28AD86CA" w:rsidR="00322A69" w:rsidRPr="003805E3" w:rsidRDefault="18A97C62" w:rsidP="006C6B2D">
      <w:pPr>
        <w:pStyle w:val="LegalNumPar"/>
        <w:numPr>
          <w:ilvl w:val="0"/>
          <w:numId w:val="0"/>
        </w:numPr>
        <w:ind w:left="476"/>
        <w:rPr>
          <w:rFonts w:eastAsia="Aptos"/>
          <w:noProof/>
        </w:rPr>
      </w:pPr>
      <w:r w:rsidRPr="003805E3">
        <w:rPr>
          <w:noProof/>
        </w:rPr>
        <w:t>To</w:t>
      </w:r>
      <w:r w:rsidR="00A91B1A" w:rsidRPr="003805E3">
        <w:rPr>
          <w:noProof/>
        </w:rPr>
        <w:t xml:space="preserve"> further </w:t>
      </w:r>
      <w:r w:rsidR="00A91B1A" w:rsidRPr="003805E3">
        <w:rPr>
          <w:b/>
          <w:bCs/>
          <w:noProof/>
        </w:rPr>
        <w:t>strengthen regional environmental cooperation and governance</w:t>
      </w:r>
      <w:r w:rsidR="00A91B1A" w:rsidRPr="003805E3">
        <w:rPr>
          <w:noProof/>
        </w:rPr>
        <w:t>, the Commission continued</w:t>
      </w:r>
      <w:r w:rsidR="25DAE3AD" w:rsidRPr="003805E3">
        <w:rPr>
          <w:noProof/>
        </w:rPr>
        <w:t xml:space="preserve"> its </w:t>
      </w:r>
      <w:r w:rsidR="009A748F" w:rsidRPr="003805E3">
        <w:rPr>
          <w:noProof/>
        </w:rPr>
        <w:t>work in relation to</w:t>
      </w:r>
      <w:r w:rsidR="002A0408" w:rsidRPr="003805E3">
        <w:rPr>
          <w:noProof/>
        </w:rPr>
        <w:t xml:space="preserve"> the Bucharest Convention</w:t>
      </w:r>
      <w:r w:rsidR="00390D75" w:rsidRPr="003805E3">
        <w:rPr>
          <w:noProof/>
        </w:rPr>
        <w:t xml:space="preserve"> </w:t>
      </w:r>
      <w:r w:rsidR="00390D75" w:rsidRPr="003805E3">
        <w:rPr>
          <w:rFonts w:eastAsia="Aptos"/>
          <w:noProof/>
        </w:rPr>
        <w:t>for the protection of the Black Sea</w:t>
      </w:r>
      <w:r w:rsidR="00A91B1A" w:rsidRPr="003805E3">
        <w:rPr>
          <w:noProof/>
        </w:rPr>
        <w:t>.</w:t>
      </w:r>
      <w:r w:rsidR="00306F3D" w:rsidRPr="003805E3">
        <w:rPr>
          <w:noProof/>
        </w:rPr>
        <w:t xml:space="preserve"> The Permanent Secretariat of the Black Sea Commission </w:t>
      </w:r>
      <w:r w:rsidR="00043570" w:rsidRPr="003805E3">
        <w:rPr>
          <w:noProof/>
        </w:rPr>
        <w:t xml:space="preserve">has </w:t>
      </w:r>
      <w:r w:rsidR="00841C13" w:rsidRPr="003805E3">
        <w:rPr>
          <w:noProof/>
        </w:rPr>
        <w:t xml:space="preserve">been actively involved in </w:t>
      </w:r>
      <w:r w:rsidR="00387BC9" w:rsidRPr="003805E3">
        <w:rPr>
          <w:noProof/>
        </w:rPr>
        <w:t xml:space="preserve">the governance of </w:t>
      </w:r>
      <w:r w:rsidR="008D4D58" w:rsidRPr="003805E3">
        <w:rPr>
          <w:noProof/>
        </w:rPr>
        <w:t xml:space="preserve">various </w:t>
      </w:r>
      <w:r w:rsidR="00CA5DA6" w:rsidRPr="003805E3">
        <w:rPr>
          <w:noProof/>
        </w:rPr>
        <w:t xml:space="preserve">EU-funded </w:t>
      </w:r>
      <w:r w:rsidR="00BA2F70" w:rsidRPr="003805E3">
        <w:rPr>
          <w:noProof/>
        </w:rPr>
        <w:t>initiatives</w:t>
      </w:r>
      <w:r w:rsidR="00FC0F21" w:rsidRPr="003805E3">
        <w:rPr>
          <w:noProof/>
        </w:rPr>
        <w:t>.</w:t>
      </w:r>
      <w:r w:rsidR="007B58E0" w:rsidRPr="003805E3">
        <w:rPr>
          <w:noProof/>
        </w:rPr>
        <w:t xml:space="preserve"> </w:t>
      </w:r>
      <w:r w:rsidR="00E06F39" w:rsidRPr="003805E3">
        <w:rPr>
          <w:noProof/>
        </w:rPr>
        <w:t xml:space="preserve">The EU’s strategic aim to acquire </w:t>
      </w:r>
      <w:r w:rsidR="005828F1" w:rsidRPr="003805E3">
        <w:rPr>
          <w:noProof/>
        </w:rPr>
        <w:t>membership of th</w:t>
      </w:r>
      <w:r w:rsidR="00193E34" w:rsidRPr="003805E3">
        <w:rPr>
          <w:noProof/>
        </w:rPr>
        <w:t xml:space="preserve">is convention remains </w:t>
      </w:r>
      <w:r w:rsidR="00494549" w:rsidRPr="003805E3">
        <w:rPr>
          <w:noProof/>
        </w:rPr>
        <w:t>valid.</w:t>
      </w:r>
      <w:r w:rsidR="00494549" w:rsidRPr="003805E3" w:rsidDel="00494549">
        <w:rPr>
          <w:noProof/>
        </w:rPr>
        <w:t xml:space="preserve"> </w:t>
      </w:r>
    </w:p>
    <w:p w14:paraId="64596A82" w14:textId="64BCC9F1" w:rsidR="00D77AB2" w:rsidRPr="003805E3" w:rsidRDefault="77399CDC" w:rsidP="006C6B2D">
      <w:pPr>
        <w:pStyle w:val="LegalNumPar"/>
        <w:numPr>
          <w:ilvl w:val="0"/>
          <w:numId w:val="0"/>
        </w:numPr>
        <w:ind w:left="476"/>
        <w:rPr>
          <w:noProof/>
        </w:rPr>
      </w:pPr>
      <w:r w:rsidRPr="003805E3">
        <w:rPr>
          <w:noProof/>
        </w:rPr>
        <w:t>The Commission, in cooperation with</w:t>
      </w:r>
      <w:r w:rsidR="0029266D" w:rsidRPr="003805E3">
        <w:rPr>
          <w:noProof/>
        </w:rPr>
        <w:t xml:space="preserve"> </w:t>
      </w:r>
      <w:r w:rsidRPr="003805E3">
        <w:rPr>
          <w:noProof/>
        </w:rPr>
        <w:t xml:space="preserve">EMSA, </w:t>
      </w:r>
      <w:r w:rsidR="5E440EE1" w:rsidRPr="003805E3">
        <w:rPr>
          <w:noProof/>
        </w:rPr>
        <w:t xml:space="preserve">has </w:t>
      </w:r>
      <w:r w:rsidR="39ABDFEB" w:rsidRPr="003805E3">
        <w:rPr>
          <w:noProof/>
        </w:rPr>
        <w:t xml:space="preserve">continued to </w:t>
      </w:r>
      <w:r w:rsidR="64E3C258" w:rsidRPr="003805E3">
        <w:rPr>
          <w:noProof/>
        </w:rPr>
        <w:t xml:space="preserve">support </w:t>
      </w:r>
      <w:r w:rsidR="101F5D07" w:rsidRPr="003805E3">
        <w:rPr>
          <w:noProof/>
        </w:rPr>
        <w:t xml:space="preserve">Black </w:t>
      </w:r>
      <w:r w:rsidR="2213480B" w:rsidRPr="003805E3">
        <w:rPr>
          <w:noProof/>
        </w:rPr>
        <w:t>S</w:t>
      </w:r>
      <w:r w:rsidR="101F5D07" w:rsidRPr="003805E3">
        <w:rPr>
          <w:noProof/>
        </w:rPr>
        <w:t xml:space="preserve">ea </w:t>
      </w:r>
      <w:r w:rsidR="6EFF6C88" w:rsidRPr="003805E3">
        <w:rPr>
          <w:noProof/>
        </w:rPr>
        <w:t xml:space="preserve">partner countries </w:t>
      </w:r>
      <w:r w:rsidR="63826A76" w:rsidRPr="003805E3">
        <w:rPr>
          <w:noProof/>
        </w:rPr>
        <w:t xml:space="preserve">to </w:t>
      </w:r>
      <w:r w:rsidR="08FA776D" w:rsidRPr="003805E3">
        <w:rPr>
          <w:noProof/>
        </w:rPr>
        <w:t>prevent</w:t>
      </w:r>
      <w:r w:rsidR="08FA776D" w:rsidRPr="003805E3">
        <w:rPr>
          <w:b/>
          <w:bCs/>
          <w:noProof/>
        </w:rPr>
        <w:t xml:space="preserve"> and </w:t>
      </w:r>
      <w:r w:rsidR="7072F60A" w:rsidRPr="003805E3">
        <w:rPr>
          <w:b/>
          <w:bCs/>
          <w:noProof/>
        </w:rPr>
        <w:t>reduc</w:t>
      </w:r>
      <w:r w:rsidR="08FA776D" w:rsidRPr="003805E3">
        <w:rPr>
          <w:b/>
          <w:bCs/>
          <w:noProof/>
        </w:rPr>
        <w:t>e</w:t>
      </w:r>
      <w:r w:rsidR="7072F60A" w:rsidRPr="003805E3">
        <w:rPr>
          <w:b/>
          <w:bCs/>
          <w:noProof/>
        </w:rPr>
        <w:t xml:space="preserve"> marine pollution</w:t>
      </w:r>
      <w:r w:rsidR="7072F60A" w:rsidRPr="003805E3">
        <w:rPr>
          <w:noProof/>
        </w:rPr>
        <w:t xml:space="preserve">. </w:t>
      </w:r>
      <w:r w:rsidR="39ABDFEB" w:rsidRPr="003805E3">
        <w:rPr>
          <w:noProof/>
        </w:rPr>
        <w:t xml:space="preserve">In September, </w:t>
      </w:r>
      <w:r w:rsidR="5478E363" w:rsidRPr="003805E3">
        <w:rPr>
          <w:noProof/>
        </w:rPr>
        <w:t xml:space="preserve">several Black Sea countries participated in </w:t>
      </w:r>
      <w:r w:rsidR="39ABDFEB" w:rsidRPr="003805E3">
        <w:rPr>
          <w:noProof/>
        </w:rPr>
        <w:t xml:space="preserve">an oil pollution response exercise </w:t>
      </w:r>
      <w:r w:rsidR="3AAE2732" w:rsidRPr="003805E3">
        <w:rPr>
          <w:noProof/>
        </w:rPr>
        <w:t xml:space="preserve">hosted by </w:t>
      </w:r>
      <w:r w:rsidR="39ABDFEB" w:rsidRPr="003805E3">
        <w:rPr>
          <w:noProof/>
        </w:rPr>
        <w:t>Türkiye</w:t>
      </w:r>
      <w:r w:rsidR="3AAE2732" w:rsidRPr="003805E3">
        <w:rPr>
          <w:noProof/>
        </w:rPr>
        <w:t xml:space="preserve">. </w:t>
      </w:r>
      <w:r w:rsidR="4EDC66F9" w:rsidRPr="003805E3">
        <w:rPr>
          <w:noProof/>
        </w:rPr>
        <w:t xml:space="preserve">EMSA </w:t>
      </w:r>
      <w:r w:rsidR="444200FF" w:rsidRPr="003805E3">
        <w:rPr>
          <w:noProof/>
        </w:rPr>
        <w:t xml:space="preserve">mobilised </w:t>
      </w:r>
      <w:r w:rsidR="4EDC66F9" w:rsidRPr="003805E3">
        <w:rPr>
          <w:noProof/>
        </w:rPr>
        <w:t xml:space="preserve">its </w:t>
      </w:r>
      <w:r w:rsidR="39ABDFEB" w:rsidRPr="003805E3">
        <w:rPr>
          <w:noProof/>
        </w:rPr>
        <w:t>oil spill response vessel “Aktea II”</w:t>
      </w:r>
      <w:r w:rsidR="07B0A6BE" w:rsidRPr="003805E3">
        <w:rPr>
          <w:noProof/>
        </w:rPr>
        <w:t xml:space="preserve"> and </w:t>
      </w:r>
      <w:r w:rsidR="1E8CFBA7" w:rsidRPr="003805E3">
        <w:rPr>
          <w:noProof/>
        </w:rPr>
        <w:t xml:space="preserve">other </w:t>
      </w:r>
      <w:r w:rsidR="00253748" w:rsidRPr="003805E3">
        <w:rPr>
          <w:noProof/>
        </w:rPr>
        <w:t xml:space="preserve">specialised </w:t>
      </w:r>
      <w:r w:rsidR="39ABDFEB" w:rsidRPr="003805E3">
        <w:rPr>
          <w:noProof/>
        </w:rPr>
        <w:t xml:space="preserve">equipment. </w:t>
      </w:r>
      <w:r w:rsidR="5ADB0DDB" w:rsidRPr="003805E3">
        <w:rPr>
          <w:noProof/>
        </w:rPr>
        <w:t>T</w:t>
      </w:r>
      <w:r w:rsidR="45FBE4D5" w:rsidRPr="003805E3">
        <w:rPr>
          <w:noProof/>
        </w:rPr>
        <w:t>he Ukrainian Sea Port Authority</w:t>
      </w:r>
      <w:r w:rsidR="5ADB0DDB" w:rsidRPr="003805E3">
        <w:rPr>
          <w:noProof/>
        </w:rPr>
        <w:t xml:space="preserve"> received </w:t>
      </w:r>
      <w:r w:rsidR="5F294C6D" w:rsidRPr="003805E3">
        <w:rPr>
          <w:noProof/>
        </w:rPr>
        <w:t xml:space="preserve">equipment </w:t>
      </w:r>
      <w:r w:rsidR="0BA5E84D" w:rsidRPr="003805E3">
        <w:rPr>
          <w:noProof/>
        </w:rPr>
        <w:t xml:space="preserve">to strengthen its </w:t>
      </w:r>
      <w:r w:rsidR="45FBE4D5" w:rsidRPr="003805E3">
        <w:rPr>
          <w:noProof/>
        </w:rPr>
        <w:t xml:space="preserve">emergency response capabilities. </w:t>
      </w:r>
      <w:r w:rsidR="674EC6D2" w:rsidRPr="003805E3">
        <w:rPr>
          <w:noProof/>
        </w:rPr>
        <w:t xml:space="preserve">EMSA </w:t>
      </w:r>
      <w:r w:rsidR="00D02F27" w:rsidRPr="003805E3">
        <w:rPr>
          <w:noProof/>
        </w:rPr>
        <w:t>also</w:t>
      </w:r>
      <w:r w:rsidR="674EC6D2" w:rsidRPr="003805E3">
        <w:rPr>
          <w:noProof/>
        </w:rPr>
        <w:t xml:space="preserve"> provided support </w:t>
      </w:r>
      <w:r w:rsidR="2537711E" w:rsidRPr="003805E3">
        <w:rPr>
          <w:noProof/>
        </w:rPr>
        <w:t>to ratify, implement and enforce international maritime conventions and</w:t>
      </w:r>
      <w:r w:rsidR="674EC6D2" w:rsidRPr="003805E3">
        <w:rPr>
          <w:noProof/>
        </w:rPr>
        <w:t xml:space="preserve"> </w:t>
      </w:r>
      <w:r w:rsidR="2537711E" w:rsidRPr="003805E3">
        <w:rPr>
          <w:noProof/>
        </w:rPr>
        <w:t xml:space="preserve">implement </w:t>
      </w:r>
      <w:r w:rsidR="4B27748E" w:rsidRPr="003805E3">
        <w:rPr>
          <w:noProof/>
        </w:rPr>
        <w:t xml:space="preserve">the </w:t>
      </w:r>
      <w:r w:rsidR="674EC6D2" w:rsidRPr="003805E3">
        <w:rPr>
          <w:noProof/>
        </w:rPr>
        <w:t xml:space="preserve">EU </w:t>
      </w:r>
      <w:r w:rsidR="674EC6D2" w:rsidRPr="003805E3">
        <w:rPr>
          <w:i/>
          <w:iCs/>
          <w:noProof/>
        </w:rPr>
        <w:t>acquis</w:t>
      </w:r>
      <w:r w:rsidR="674EC6D2" w:rsidRPr="003805E3">
        <w:rPr>
          <w:noProof/>
        </w:rPr>
        <w:t xml:space="preserve">. </w:t>
      </w:r>
    </w:p>
    <w:p w14:paraId="47D8F961" w14:textId="438FB87E" w:rsidR="002962BD" w:rsidRPr="003805E3" w:rsidRDefault="00C812C5" w:rsidP="006C6B2D">
      <w:pPr>
        <w:pStyle w:val="LegalNumPar"/>
        <w:numPr>
          <w:ilvl w:val="0"/>
          <w:numId w:val="0"/>
        </w:numPr>
        <w:ind w:left="476"/>
        <w:rPr>
          <w:noProof/>
        </w:rPr>
      </w:pPr>
      <w:r w:rsidRPr="003805E3">
        <w:rPr>
          <w:noProof/>
        </w:rPr>
        <w:t xml:space="preserve">Overall, 34 Interreg </w:t>
      </w:r>
      <w:r w:rsidR="000112E2" w:rsidRPr="003805E3">
        <w:rPr>
          <w:noProof/>
        </w:rPr>
        <w:t xml:space="preserve">NEXT Black Sea Basin </w:t>
      </w:r>
      <w:r w:rsidRPr="003805E3">
        <w:rPr>
          <w:noProof/>
        </w:rPr>
        <w:t xml:space="preserve">projects </w:t>
      </w:r>
      <w:r w:rsidR="00A8704D" w:rsidRPr="003805E3">
        <w:rPr>
          <w:noProof/>
        </w:rPr>
        <w:t xml:space="preserve">worth </w:t>
      </w:r>
      <w:r w:rsidRPr="003805E3">
        <w:rPr>
          <w:noProof/>
        </w:rPr>
        <w:t>almost EUR 38 million (about EUR 34 million of EU funding) contributing to Pillar</w:t>
      </w:r>
      <w:r w:rsidR="00F2280C" w:rsidRPr="003805E3">
        <w:rPr>
          <w:noProof/>
        </w:rPr>
        <w:t> </w:t>
      </w:r>
      <w:r w:rsidRPr="003805E3">
        <w:rPr>
          <w:noProof/>
        </w:rPr>
        <w:t xml:space="preserve">3 </w:t>
      </w:r>
      <w:r w:rsidR="00A8704D" w:rsidRPr="003805E3">
        <w:rPr>
          <w:noProof/>
        </w:rPr>
        <w:t xml:space="preserve">were </w:t>
      </w:r>
      <w:r w:rsidRPr="003805E3">
        <w:rPr>
          <w:noProof/>
        </w:rPr>
        <w:t xml:space="preserve">implemented or launched </w:t>
      </w:r>
      <w:r w:rsidR="00D620B9" w:rsidRPr="003805E3">
        <w:rPr>
          <w:noProof/>
        </w:rPr>
        <w:t>dur</w:t>
      </w:r>
      <w:r w:rsidRPr="003805E3">
        <w:rPr>
          <w:noProof/>
        </w:rPr>
        <w:t>in</w:t>
      </w:r>
      <w:r w:rsidR="00D620B9" w:rsidRPr="003805E3">
        <w:rPr>
          <w:noProof/>
        </w:rPr>
        <w:t>g</w:t>
      </w:r>
      <w:r w:rsidRPr="003805E3">
        <w:rPr>
          <w:noProof/>
        </w:rPr>
        <w:t xml:space="preserve"> the </w:t>
      </w:r>
      <w:r w:rsidR="777A231D" w:rsidRPr="003805E3">
        <w:rPr>
          <w:noProof/>
        </w:rPr>
        <w:t>reporting period.</w:t>
      </w:r>
      <w:r w:rsidRPr="003805E3">
        <w:rPr>
          <w:noProof/>
        </w:rPr>
        <w:t xml:space="preserve"> </w:t>
      </w:r>
      <w:r w:rsidR="0191D5C4" w:rsidRPr="003805E3">
        <w:rPr>
          <w:noProof/>
        </w:rPr>
        <w:t xml:space="preserve">Key initiatives include: </w:t>
      </w:r>
      <w:r w:rsidR="002962BD" w:rsidRPr="003805E3">
        <w:rPr>
          <w:noProof/>
        </w:rPr>
        <w:t>AIRQUEST</w:t>
      </w:r>
      <w:r w:rsidR="37C51E22" w:rsidRPr="003805E3">
        <w:rPr>
          <w:noProof/>
        </w:rPr>
        <w:t xml:space="preserve">, </w:t>
      </w:r>
      <w:r w:rsidR="00D620B9" w:rsidRPr="003805E3">
        <w:rPr>
          <w:noProof/>
        </w:rPr>
        <w:t xml:space="preserve">which is </w:t>
      </w:r>
      <w:r w:rsidR="56A227C0" w:rsidRPr="003805E3">
        <w:rPr>
          <w:noProof/>
        </w:rPr>
        <w:t>developing</w:t>
      </w:r>
      <w:r w:rsidR="002962BD" w:rsidRPr="003805E3">
        <w:rPr>
          <w:noProof/>
        </w:rPr>
        <w:t xml:space="preserve"> an integrated air quality monitoring system across the </w:t>
      </w:r>
      <w:r w:rsidR="002C19E7" w:rsidRPr="003805E3">
        <w:rPr>
          <w:noProof/>
        </w:rPr>
        <w:t>region</w:t>
      </w:r>
      <w:r w:rsidR="00243BCE" w:rsidRPr="003805E3">
        <w:rPr>
          <w:noProof/>
        </w:rPr>
        <w:t>,</w:t>
      </w:r>
      <w:r w:rsidR="61B05BDA" w:rsidRPr="003805E3">
        <w:rPr>
          <w:noProof/>
        </w:rPr>
        <w:t xml:space="preserve"> combining </w:t>
      </w:r>
      <w:r w:rsidR="002962BD" w:rsidRPr="003805E3">
        <w:rPr>
          <w:noProof/>
        </w:rPr>
        <w:t>satellite-</w:t>
      </w:r>
      <w:r w:rsidR="0F2DE8E4" w:rsidRPr="003805E3">
        <w:rPr>
          <w:noProof/>
        </w:rPr>
        <w:t xml:space="preserve"> and land-</w:t>
      </w:r>
      <w:r w:rsidR="002962BD" w:rsidRPr="003805E3">
        <w:rPr>
          <w:noProof/>
        </w:rPr>
        <w:t xml:space="preserve">based </w:t>
      </w:r>
      <w:r w:rsidR="6F59B420" w:rsidRPr="003805E3">
        <w:rPr>
          <w:noProof/>
        </w:rPr>
        <w:t>monitoring</w:t>
      </w:r>
      <w:r w:rsidR="703BCF9C" w:rsidRPr="003805E3">
        <w:rPr>
          <w:noProof/>
        </w:rPr>
        <w:t>;</w:t>
      </w:r>
      <w:r w:rsidR="20361A2D" w:rsidRPr="003805E3">
        <w:rPr>
          <w:noProof/>
        </w:rPr>
        <w:t xml:space="preserve"> </w:t>
      </w:r>
      <w:r w:rsidR="002962BD" w:rsidRPr="003805E3">
        <w:rPr>
          <w:noProof/>
        </w:rPr>
        <w:t>MACRO CLEAN</w:t>
      </w:r>
      <w:r w:rsidR="67C8DFAB" w:rsidRPr="003805E3">
        <w:rPr>
          <w:noProof/>
        </w:rPr>
        <w:t>,</w:t>
      </w:r>
      <w:r w:rsidR="002962BD" w:rsidRPr="003805E3">
        <w:rPr>
          <w:noProof/>
        </w:rPr>
        <w:t xml:space="preserve"> </w:t>
      </w:r>
      <w:r w:rsidR="001F5F8C" w:rsidRPr="003805E3">
        <w:rPr>
          <w:noProof/>
        </w:rPr>
        <w:t xml:space="preserve">which has </w:t>
      </w:r>
      <w:r w:rsidR="2A66C30A" w:rsidRPr="003805E3">
        <w:rPr>
          <w:noProof/>
        </w:rPr>
        <w:t>published</w:t>
      </w:r>
      <w:r w:rsidR="52A835AC" w:rsidRPr="003805E3">
        <w:rPr>
          <w:noProof/>
        </w:rPr>
        <w:t xml:space="preserve"> </w:t>
      </w:r>
      <w:r w:rsidR="002962BD" w:rsidRPr="003805E3">
        <w:rPr>
          <w:noProof/>
        </w:rPr>
        <w:t xml:space="preserve">a </w:t>
      </w:r>
      <w:r w:rsidR="00DA5859" w:rsidRPr="003805E3">
        <w:rPr>
          <w:noProof/>
        </w:rPr>
        <w:t>m</w:t>
      </w:r>
      <w:r w:rsidR="002962BD" w:rsidRPr="003805E3">
        <w:rPr>
          <w:noProof/>
        </w:rPr>
        <w:t xml:space="preserve">ethodology </w:t>
      </w:r>
      <w:r w:rsidR="00DA5859" w:rsidRPr="003805E3">
        <w:rPr>
          <w:noProof/>
        </w:rPr>
        <w:t>g</w:t>
      </w:r>
      <w:r w:rsidR="002962BD" w:rsidRPr="003805E3">
        <w:rPr>
          <w:noProof/>
        </w:rPr>
        <w:t xml:space="preserve">uide </w:t>
      </w:r>
      <w:r w:rsidR="49AD683F" w:rsidRPr="003805E3">
        <w:rPr>
          <w:noProof/>
        </w:rPr>
        <w:t xml:space="preserve">for converting marine </w:t>
      </w:r>
      <w:r w:rsidR="002962BD" w:rsidRPr="003805E3">
        <w:rPr>
          <w:noProof/>
        </w:rPr>
        <w:t>on macroalgae in</w:t>
      </w:r>
      <w:r w:rsidR="5E8BCC94" w:rsidRPr="003805E3">
        <w:rPr>
          <w:noProof/>
        </w:rPr>
        <w:t>to</w:t>
      </w:r>
      <w:r w:rsidR="002962BD" w:rsidRPr="003805E3">
        <w:rPr>
          <w:noProof/>
        </w:rPr>
        <w:t xml:space="preserve"> fertili</w:t>
      </w:r>
      <w:r w:rsidR="005B6FCE" w:rsidRPr="003805E3">
        <w:rPr>
          <w:noProof/>
        </w:rPr>
        <w:t>s</w:t>
      </w:r>
      <w:r w:rsidR="002962BD" w:rsidRPr="003805E3">
        <w:rPr>
          <w:noProof/>
        </w:rPr>
        <w:t>er and bioplastic</w:t>
      </w:r>
      <w:r w:rsidR="005B6FCE" w:rsidRPr="003805E3">
        <w:rPr>
          <w:noProof/>
        </w:rPr>
        <w:t>s</w:t>
      </w:r>
      <w:r w:rsidR="0F80AB4B" w:rsidRPr="003805E3">
        <w:rPr>
          <w:noProof/>
        </w:rPr>
        <w:t xml:space="preserve"> </w:t>
      </w:r>
      <w:r w:rsidR="00B60E5C" w:rsidRPr="003805E3">
        <w:rPr>
          <w:noProof/>
        </w:rPr>
        <w:t xml:space="preserve">and </w:t>
      </w:r>
      <w:r w:rsidR="002962BD" w:rsidRPr="003805E3">
        <w:rPr>
          <w:noProof/>
        </w:rPr>
        <w:t>LEARN4SEA</w:t>
      </w:r>
      <w:r w:rsidR="00B93997" w:rsidRPr="003805E3">
        <w:rPr>
          <w:noProof/>
        </w:rPr>
        <w:t>, which helped</w:t>
      </w:r>
      <w:r w:rsidR="00E9685F" w:rsidRPr="003805E3">
        <w:rPr>
          <w:noProof/>
        </w:rPr>
        <w:t xml:space="preserve"> Bulgaria and Türkiye to establish</w:t>
      </w:r>
      <w:r w:rsidR="002962BD" w:rsidRPr="003805E3">
        <w:rPr>
          <w:noProof/>
        </w:rPr>
        <w:t xml:space="preserve"> Environmental Information Centres. </w:t>
      </w:r>
    </w:p>
    <w:p w14:paraId="585C8105" w14:textId="7BA5A448" w:rsidR="00B356CD" w:rsidRPr="003805E3" w:rsidRDefault="415F11F0" w:rsidP="006C6B2D">
      <w:pPr>
        <w:pStyle w:val="LegalNumPar"/>
        <w:numPr>
          <w:ilvl w:val="0"/>
          <w:numId w:val="0"/>
        </w:numPr>
        <w:ind w:left="476"/>
        <w:rPr>
          <w:noProof/>
        </w:rPr>
      </w:pPr>
      <w:r w:rsidRPr="003805E3">
        <w:rPr>
          <w:noProof/>
        </w:rPr>
        <w:t xml:space="preserve">The Commission </w:t>
      </w:r>
      <w:r w:rsidR="539F6D79" w:rsidRPr="003805E3">
        <w:rPr>
          <w:noProof/>
        </w:rPr>
        <w:t xml:space="preserve">has dedicated </w:t>
      </w:r>
      <w:r w:rsidRPr="003805E3">
        <w:rPr>
          <w:noProof/>
        </w:rPr>
        <w:t xml:space="preserve">resources </w:t>
      </w:r>
      <w:r w:rsidR="2E6FAB9A" w:rsidRPr="003805E3">
        <w:rPr>
          <w:b/>
          <w:bCs/>
          <w:noProof/>
        </w:rPr>
        <w:t xml:space="preserve">to </w:t>
      </w:r>
      <w:r w:rsidR="6A4BA74A" w:rsidRPr="003805E3">
        <w:rPr>
          <w:b/>
          <w:bCs/>
          <w:noProof/>
        </w:rPr>
        <w:t>advanc</w:t>
      </w:r>
      <w:r w:rsidR="5DF4F9E5" w:rsidRPr="003805E3">
        <w:rPr>
          <w:b/>
          <w:bCs/>
          <w:noProof/>
        </w:rPr>
        <w:t>ing</w:t>
      </w:r>
      <w:r w:rsidRPr="003805E3">
        <w:rPr>
          <w:b/>
          <w:bCs/>
          <w:noProof/>
        </w:rPr>
        <w:t xml:space="preserve"> joint initiatives t</w:t>
      </w:r>
      <w:r w:rsidR="0BDDE30B" w:rsidRPr="003805E3">
        <w:rPr>
          <w:b/>
          <w:bCs/>
          <w:noProof/>
        </w:rPr>
        <w:t>hat</w:t>
      </w:r>
      <w:r w:rsidRPr="003805E3">
        <w:rPr>
          <w:b/>
          <w:bCs/>
          <w:noProof/>
        </w:rPr>
        <w:t xml:space="preserve"> improve environmental and climate change resilience, including water resilience</w:t>
      </w:r>
      <w:r w:rsidRPr="003805E3">
        <w:rPr>
          <w:noProof/>
        </w:rPr>
        <w:t xml:space="preserve">. In 2025-2026, </w:t>
      </w:r>
      <w:r w:rsidR="2047186D" w:rsidRPr="003805E3">
        <w:rPr>
          <w:noProof/>
        </w:rPr>
        <w:t>regional programmes such as EU4Climate Resilience</w:t>
      </w:r>
      <w:r w:rsidR="7EEBA940" w:rsidRPr="003805E3">
        <w:rPr>
          <w:noProof/>
        </w:rPr>
        <w:t> (</w:t>
      </w:r>
      <w:r w:rsidR="00DD7BE4" w:rsidRPr="003805E3">
        <w:rPr>
          <w:rStyle w:val="FootnoteReference"/>
          <w:noProof/>
        </w:rPr>
        <w:footnoteReference w:id="68"/>
      </w:r>
      <w:r w:rsidR="7EEBA940" w:rsidRPr="003805E3">
        <w:rPr>
          <w:noProof/>
        </w:rPr>
        <w:t>)</w:t>
      </w:r>
      <w:r w:rsidR="2047186D" w:rsidRPr="003805E3">
        <w:rPr>
          <w:noProof/>
        </w:rPr>
        <w:t xml:space="preserve"> </w:t>
      </w:r>
      <w:r w:rsidRPr="003805E3">
        <w:rPr>
          <w:noProof/>
        </w:rPr>
        <w:t>promote</w:t>
      </w:r>
      <w:r w:rsidR="2EDA3C65" w:rsidRPr="003805E3">
        <w:rPr>
          <w:noProof/>
        </w:rPr>
        <w:t>d</w:t>
      </w:r>
      <w:r w:rsidRPr="003805E3">
        <w:rPr>
          <w:noProof/>
        </w:rPr>
        <w:t xml:space="preserve"> nature-based solutions for climate adaptation.</w:t>
      </w:r>
      <w:r w:rsidR="432E8543" w:rsidRPr="003805E3">
        <w:rPr>
          <w:noProof/>
        </w:rPr>
        <w:t xml:space="preserve"> </w:t>
      </w:r>
      <w:r w:rsidR="28C01695" w:rsidRPr="003805E3">
        <w:rPr>
          <w:noProof/>
        </w:rPr>
        <w:t>T</w:t>
      </w:r>
      <w:r w:rsidR="18958A0E" w:rsidRPr="003805E3">
        <w:rPr>
          <w:noProof/>
        </w:rPr>
        <w:t xml:space="preserve">he city of Cantemir and the municipality of Ceadir-Lunga </w:t>
      </w:r>
      <w:r w:rsidR="0AF6C589" w:rsidRPr="003805E3">
        <w:rPr>
          <w:noProof/>
        </w:rPr>
        <w:t xml:space="preserve">in Moldova </w:t>
      </w:r>
      <w:r w:rsidR="18958A0E" w:rsidRPr="003805E3">
        <w:rPr>
          <w:noProof/>
        </w:rPr>
        <w:t>were awarded grant</w:t>
      </w:r>
      <w:r w:rsidR="0AF6C589" w:rsidRPr="003805E3">
        <w:rPr>
          <w:noProof/>
        </w:rPr>
        <w:t>s</w:t>
      </w:r>
      <w:r w:rsidR="18958A0E" w:rsidRPr="003805E3">
        <w:rPr>
          <w:noProof/>
        </w:rPr>
        <w:t xml:space="preserve"> </w:t>
      </w:r>
      <w:r w:rsidR="76D9D728" w:rsidRPr="003805E3">
        <w:rPr>
          <w:noProof/>
        </w:rPr>
        <w:t xml:space="preserve">for </w:t>
      </w:r>
      <w:r w:rsidR="18958A0E" w:rsidRPr="003805E3">
        <w:rPr>
          <w:noProof/>
        </w:rPr>
        <w:t>pilot actions designed to strengthen local resilience to climate impacts.</w:t>
      </w:r>
      <w:r w:rsidRPr="003805E3">
        <w:rPr>
          <w:noProof/>
        </w:rPr>
        <w:t xml:space="preserve"> </w:t>
      </w:r>
      <w:r w:rsidR="7C6F766F" w:rsidRPr="003805E3">
        <w:rPr>
          <w:noProof/>
        </w:rPr>
        <w:t xml:space="preserve">In Armenia, such grants benefit the </w:t>
      </w:r>
      <w:r w:rsidR="70A61E75" w:rsidRPr="003805E3">
        <w:rPr>
          <w:noProof/>
        </w:rPr>
        <w:t xml:space="preserve">Gavar and </w:t>
      </w:r>
      <w:r w:rsidR="00C66811" w:rsidRPr="003805E3">
        <w:rPr>
          <w:noProof/>
        </w:rPr>
        <w:t xml:space="preserve">Tashir municipalities. </w:t>
      </w:r>
      <w:r w:rsidR="5E63DF4B" w:rsidRPr="003805E3">
        <w:rPr>
          <w:noProof/>
        </w:rPr>
        <w:t xml:space="preserve">The Interreg BRIGHT project supports local </w:t>
      </w:r>
      <w:r w:rsidR="003E67EA" w:rsidRPr="003805E3">
        <w:rPr>
          <w:noProof/>
        </w:rPr>
        <w:t xml:space="preserve">level actors </w:t>
      </w:r>
      <w:r w:rsidR="64E7F724" w:rsidRPr="003805E3">
        <w:rPr>
          <w:noProof/>
        </w:rPr>
        <w:t xml:space="preserve">in </w:t>
      </w:r>
      <w:r w:rsidR="3C6A212A" w:rsidRPr="003805E3">
        <w:rPr>
          <w:noProof/>
        </w:rPr>
        <w:t xml:space="preserve">Bulgaria, Georgia, Moldova and Türkiye </w:t>
      </w:r>
      <w:r w:rsidR="5E63DF4B" w:rsidRPr="003805E3">
        <w:rPr>
          <w:noProof/>
        </w:rPr>
        <w:t xml:space="preserve">to deliver energy and climate action aligned with EU 2050 </w:t>
      </w:r>
      <w:r w:rsidR="0E345A9F" w:rsidRPr="003805E3">
        <w:rPr>
          <w:noProof/>
        </w:rPr>
        <w:t xml:space="preserve">climate </w:t>
      </w:r>
      <w:r w:rsidR="5E63DF4B" w:rsidRPr="003805E3">
        <w:rPr>
          <w:noProof/>
        </w:rPr>
        <w:t>targets</w:t>
      </w:r>
      <w:r w:rsidR="64E7F724" w:rsidRPr="003805E3">
        <w:rPr>
          <w:noProof/>
        </w:rPr>
        <w:t xml:space="preserve">. </w:t>
      </w:r>
    </w:p>
    <w:p w14:paraId="525E3464" w14:textId="4612BD2E" w:rsidR="007B15D6" w:rsidRPr="003805E3" w:rsidRDefault="3E787C28" w:rsidP="006C6B2D">
      <w:pPr>
        <w:pStyle w:val="LegalNumPar"/>
        <w:numPr>
          <w:ilvl w:val="0"/>
          <w:numId w:val="0"/>
        </w:numPr>
        <w:ind w:left="476"/>
        <w:rPr>
          <w:rFonts w:eastAsia="Aptos"/>
          <w:noProof/>
        </w:rPr>
      </w:pPr>
      <w:r w:rsidRPr="003805E3">
        <w:rPr>
          <w:rFonts w:eastAsia="Aptos"/>
          <w:noProof/>
        </w:rPr>
        <w:t xml:space="preserve">The </w:t>
      </w:r>
      <w:r w:rsidRPr="003805E3">
        <w:rPr>
          <w:rFonts w:eastAsia="Aptos"/>
          <w:b/>
          <w:bCs/>
          <w:noProof/>
        </w:rPr>
        <w:t>EU Water Resilience Strategy</w:t>
      </w:r>
      <w:r w:rsidRPr="003805E3">
        <w:rPr>
          <w:rFonts w:eastAsia="Aptos"/>
          <w:noProof/>
        </w:rPr>
        <w:t> </w:t>
      </w:r>
      <w:r w:rsidR="648B7E9B" w:rsidRPr="003805E3">
        <w:rPr>
          <w:rFonts w:eastAsia="Aptos"/>
          <w:noProof/>
        </w:rPr>
        <w:t>(</w:t>
      </w:r>
      <w:r w:rsidR="007B15D6" w:rsidRPr="003805E3">
        <w:rPr>
          <w:rStyle w:val="FootnoteReference"/>
          <w:rFonts w:eastAsia="Aptos"/>
          <w:noProof/>
        </w:rPr>
        <w:footnoteReference w:id="69"/>
      </w:r>
      <w:r w:rsidR="648B7E9B" w:rsidRPr="003805E3">
        <w:rPr>
          <w:rFonts w:eastAsia="Aptos"/>
          <w:noProof/>
        </w:rPr>
        <w:t>)</w:t>
      </w:r>
      <w:r w:rsidRPr="003805E3">
        <w:rPr>
          <w:rFonts w:eastAsia="Aptos"/>
          <w:noProof/>
        </w:rPr>
        <w:t xml:space="preserve"> </w:t>
      </w:r>
      <w:r w:rsidR="3FB15A27" w:rsidRPr="003805E3">
        <w:rPr>
          <w:rFonts w:eastAsia="Aptos"/>
          <w:noProof/>
        </w:rPr>
        <w:t xml:space="preserve">was adopted </w:t>
      </w:r>
      <w:r w:rsidRPr="003805E3">
        <w:rPr>
          <w:rFonts w:eastAsia="Aptos"/>
          <w:noProof/>
        </w:rPr>
        <w:t xml:space="preserve">in June 2025 </w:t>
      </w:r>
      <w:r w:rsidR="3FB15A27" w:rsidRPr="003805E3">
        <w:rPr>
          <w:rFonts w:eastAsia="Aptos"/>
          <w:noProof/>
        </w:rPr>
        <w:t xml:space="preserve">and has </w:t>
      </w:r>
      <w:r w:rsidR="00C37E82" w:rsidRPr="003805E3">
        <w:rPr>
          <w:rFonts w:eastAsia="Aptos"/>
          <w:noProof/>
        </w:rPr>
        <w:t xml:space="preserve">put forward </w:t>
      </w:r>
      <w:r w:rsidRPr="003805E3">
        <w:rPr>
          <w:rFonts w:eastAsia="Aptos"/>
          <w:noProof/>
        </w:rPr>
        <w:t>a proactive approach to restor</w:t>
      </w:r>
      <w:r w:rsidR="7A948C58" w:rsidRPr="003805E3">
        <w:rPr>
          <w:rFonts w:eastAsia="Aptos"/>
          <w:noProof/>
        </w:rPr>
        <w:t>ing</w:t>
      </w:r>
      <w:r w:rsidRPr="003805E3">
        <w:rPr>
          <w:rFonts w:eastAsia="Aptos"/>
          <w:noProof/>
        </w:rPr>
        <w:t xml:space="preserve"> and protect</w:t>
      </w:r>
      <w:r w:rsidR="7A948C58" w:rsidRPr="003805E3">
        <w:rPr>
          <w:rFonts w:eastAsia="Aptos"/>
          <w:noProof/>
        </w:rPr>
        <w:t>ing</w:t>
      </w:r>
      <w:r w:rsidRPr="003805E3">
        <w:rPr>
          <w:rFonts w:eastAsia="Aptos"/>
          <w:noProof/>
        </w:rPr>
        <w:t xml:space="preserve"> water cycles from source to sea, </w:t>
      </w:r>
      <w:r w:rsidR="753EE5C5" w:rsidRPr="003805E3">
        <w:rPr>
          <w:noProof/>
        </w:rPr>
        <w:t>build a water-smart economy and safeguard water security for all to ensure sustainability and resilience</w:t>
      </w:r>
      <w:r w:rsidRPr="003805E3">
        <w:rPr>
          <w:rFonts w:eastAsia="Aptos"/>
          <w:noProof/>
        </w:rPr>
        <w:t>. Support for policy action on water resilience is provided, for example, through the EU4Green Recovery East</w:t>
      </w:r>
      <w:r w:rsidR="43236BB6" w:rsidRPr="003805E3">
        <w:rPr>
          <w:rFonts w:eastAsia="Aptos"/>
          <w:noProof/>
        </w:rPr>
        <w:t> (</w:t>
      </w:r>
      <w:r w:rsidR="00A315ED" w:rsidRPr="003805E3">
        <w:rPr>
          <w:rStyle w:val="FootnoteReference"/>
          <w:rFonts w:eastAsia="Aptos"/>
          <w:noProof/>
        </w:rPr>
        <w:footnoteReference w:id="70"/>
      </w:r>
      <w:r w:rsidR="43236BB6" w:rsidRPr="003805E3">
        <w:rPr>
          <w:rFonts w:eastAsia="Aptos"/>
          <w:noProof/>
        </w:rPr>
        <w:t>)</w:t>
      </w:r>
      <w:r w:rsidRPr="003805E3">
        <w:rPr>
          <w:rFonts w:eastAsia="Aptos"/>
          <w:noProof/>
        </w:rPr>
        <w:t xml:space="preserve"> programme. The programme will look at the water and climate nexus from a transboundary perspective with a focus on the South Caucasus. </w:t>
      </w:r>
      <w:r w:rsidR="1D6C837A" w:rsidRPr="003805E3">
        <w:rPr>
          <w:rFonts w:eastAsia="Aptos"/>
          <w:noProof/>
        </w:rPr>
        <w:t>Furthermore</w:t>
      </w:r>
      <w:r w:rsidRPr="003805E3">
        <w:rPr>
          <w:rFonts w:eastAsia="Aptos"/>
          <w:noProof/>
        </w:rPr>
        <w:t>, the new Interreg Blue&amp;Green Resilience project, launched in March, supports Black Sea cities in addressing water scarcity and climate risks through nature-based solutions and stronger cross-border cooperation.</w:t>
      </w:r>
    </w:p>
    <w:p w14:paraId="3AFD4E30" w14:textId="04273934" w:rsidR="005F2979" w:rsidRPr="003805E3" w:rsidRDefault="00315D9D" w:rsidP="006C6B2D">
      <w:pPr>
        <w:pStyle w:val="LegalNumPar"/>
        <w:numPr>
          <w:ilvl w:val="0"/>
          <w:numId w:val="0"/>
        </w:numPr>
        <w:ind w:left="476"/>
        <w:rPr>
          <w:noProof/>
        </w:rPr>
      </w:pPr>
      <w:r w:rsidRPr="003805E3">
        <w:rPr>
          <w:noProof/>
        </w:rPr>
        <w:t>T</w:t>
      </w:r>
      <w:r w:rsidR="3D8C35C8" w:rsidRPr="003805E3">
        <w:rPr>
          <w:noProof/>
        </w:rPr>
        <w:t xml:space="preserve">he EU </w:t>
      </w:r>
      <w:r w:rsidR="45F336BC" w:rsidRPr="003805E3">
        <w:rPr>
          <w:noProof/>
        </w:rPr>
        <w:t>actively supports</w:t>
      </w:r>
      <w:r w:rsidR="3D8C35C8" w:rsidRPr="003805E3">
        <w:rPr>
          <w:noProof/>
        </w:rPr>
        <w:t xml:space="preserve"> g</w:t>
      </w:r>
      <w:r w:rsidR="00FE55A6" w:rsidRPr="003805E3">
        <w:rPr>
          <w:noProof/>
        </w:rPr>
        <w:t>rassroot</w:t>
      </w:r>
      <w:r w:rsidR="00BA3C03" w:rsidRPr="003805E3">
        <w:rPr>
          <w:noProof/>
        </w:rPr>
        <w:t>s</w:t>
      </w:r>
      <w:r w:rsidR="00FE55A6" w:rsidRPr="003805E3">
        <w:rPr>
          <w:noProof/>
        </w:rPr>
        <w:t xml:space="preserve"> actions, such as </w:t>
      </w:r>
      <w:r w:rsidR="00FE55A6" w:rsidRPr="003805E3">
        <w:rPr>
          <w:b/>
          <w:bCs/>
          <w:noProof/>
        </w:rPr>
        <w:t>clean</w:t>
      </w:r>
      <w:r w:rsidR="0032116F" w:rsidRPr="003805E3">
        <w:rPr>
          <w:b/>
          <w:bCs/>
          <w:noProof/>
        </w:rPr>
        <w:t>-</w:t>
      </w:r>
      <w:r w:rsidR="00FE55A6" w:rsidRPr="003805E3">
        <w:rPr>
          <w:b/>
          <w:bCs/>
          <w:noProof/>
        </w:rPr>
        <w:t>ups and educational events</w:t>
      </w:r>
      <w:r w:rsidR="1EC80E66" w:rsidRPr="003805E3">
        <w:rPr>
          <w:b/>
          <w:bCs/>
          <w:noProof/>
        </w:rPr>
        <w:t>.</w:t>
      </w:r>
      <w:r w:rsidR="00FE55A6" w:rsidRPr="003805E3">
        <w:rPr>
          <w:noProof/>
        </w:rPr>
        <w:t xml:space="preserve"> </w:t>
      </w:r>
      <w:r w:rsidR="61E0F5F3" w:rsidRPr="003805E3">
        <w:rPr>
          <w:noProof/>
        </w:rPr>
        <w:t xml:space="preserve">Examples include cetaceans monitoring </w:t>
      </w:r>
      <w:r w:rsidR="0032116F" w:rsidRPr="003805E3">
        <w:rPr>
          <w:noProof/>
        </w:rPr>
        <w:t xml:space="preserve">activities </w:t>
      </w:r>
      <w:r w:rsidR="61E0F5F3" w:rsidRPr="003805E3">
        <w:rPr>
          <w:noProof/>
        </w:rPr>
        <w:t>involving Georgian p</w:t>
      </w:r>
      <w:r w:rsidR="0061435E" w:rsidRPr="003805E3">
        <w:rPr>
          <w:noProof/>
        </w:rPr>
        <w:t>upils</w:t>
      </w:r>
      <w:r w:rsidR="00F308B8" w:rsidRPr="003805E3">
        <w:rPr>
          <w:noProof/>
        </w:rPr>
        <w:t>,</w:t>
      </w:r>
      <w:r w:rsidR="00C13966" w:rsidRPr="003805E3">
        <w:rPr>
          <w:noProof/>
        </w:rPr>
        <w:t xml:space="preserve"> and a</w:t>
      </w:r>
      <w:r w:rsidR="2B2415A0" w:rsidRPr="003805E3">
        <w:rPr>
          <w:noProof/>
        </w:rPr>
        <w:t xml:space="preserve"> WaterTech Bootcamp i</w:t>
      </w:r>
      <w:r w:rsidR="00735BF8" w:rsidRPr="003805E3">
        <w:rPr>
          <w:noProof/>
        </w:rPr>
        <w:t xml:space="preserve">n Azerbaijan </w:t>
      </w:r>
      <w:r w:rsidR="00C13966" w:rsidRPr="003805E3">
        <w:rPr>
          <w:noProof/>
        </w:rPr>
        <w:t xml:space="preserve">where </w:t>
      </w:r>
      <w:r w:rsidR="00735BF8" w:rsidRPr="003805E3">
        <w:rPr>
          <w:noProof/>
        </w:rPr>
        <w:t>y</w:t>
      </w:r>
      <w:r w:rsidR="007A623E" w:rsidRPr="003805E3">
        <w:rPr>
          <w:noProof/>
        </w:rPr>
        <w:t>oung innovators presented their solutions for sustainable water management.</w:t>
      </w:r>
      <w:r w:rsidR="007C39C2" w:rsidRPr="003805E3">
        <w:rPr>
          <w:noProof/>
        </w:rPr>
        <w:t xml:space="preserve"> In Ukraine, the Black Sea </w:t>
      </w:r>
      <w:r w:rsidR="00F25D1B" w:rsidRPr="003805E3">
        <w:rPr>
          <w:noProof/>
        </w:rPr>
        <w:t>‘</w:t>
      </w:r>
      <w:r w:rsidR="007C39C2" w:rsidRPr="003805E3">
        <w:rPr>
          <w:noProof/>
        </w:rPr>
        <w:t>weekend school</w:t>
      </w:r>
      <w:r w:rsidR="00F25D1B" w:rsidRPr="003805E3">
        <w:rPr>
          <w:noProof/>
        </w:rPr>
        <w:t>’</w:t>
      </w:r>
      <w:r w:rsidR="007C39C2" w:rsidRPr="003805E3">
        <w:rPr>
          <w:noProof/>
        </w:rPr>
        <w:t xml:space="preserve"> </w:t>
      </w:r>
      <w:r w:rsidR="0018297E" w:rsidRPr="003805E3">
        <w:rPr>
          <w:noProof/>
        </w:rPr>
        <w:t xml:space="preserve">brought together children and scientists </w:t>
      </w:r>
      <w:r w:rsidR="00BB025E" w:rsidRPr="003805E3">
        <w:rPr>
          <w:noProof/>
        </w:rPr>
        <w:t>for</w:t>
      </w:r>
      <w:r w:rsidR="0018297E" w:rsidRPr="003805E3">
        <w:rPr>
          <w:noProof/>
        </w:rPr>
        <w:t xml:space="preserve"> </w:t>
      </w:r>
      <w:r w:rsidR="00691590" w:rsidRPr="003805E3">
        <w:rPr>
          <w:noProof/>
        </w:rPr>
        <w:t>four</w:t>
      </w:r>
      <w:r w:rsidR="007C39C2" w:rsidRPr="003805E3">
        <w:rPr>
          <w:noProof/>
        </w:rPr>
        <w:t xml:space="preserve"> months</w:t>
      </w:r>
      <w:r w:rsidR="0018297E" w:rsidRPr="003805E3">
        <w:rPr>
          <w:noProof/>
        </w:rPr>
        <w:t xml:space="preserve"> in 2025</w:t>
      </w:r>
      <w:r w:rsidR="007C39C2" w:rsidRPr="003805E3">
        <w:rPr>
          <w:noProof/>
        </w:rPr>
        <w:t>,</w:t>
      </w:r>
      <w:r w:rsidR="008D5579" w:rsidRPr="003805E3">
        <w:rPr>
          <w:noProof/>
        </w:rPr>
        <w:t xml:space="preserve"> with </w:t>
      </w:r>
      <w:r w:rsidR="3C059EFD" w:rsidRPr="003805E3">
        <w:rPr>
          <w:noProof/>
        </w:rPr>
        <w:t>29</w:t>
      </w:r>
      <w:r w:rsidR="00BB025E" w:rsidRPr="003805E3">
        <w:rPr>
          <w:noProof/>
        </w:rPr>
        <w:t> </w:t>
      </w:r>
      <w:r w:rsidR="008D5579" w:rsidRPr="003805E3">
        <w:rPr>
          <w:noProof/>
        </w:rPr>
        <w:t>diplomas awarded on Black Sea Day.</w:t>
      </w:r>
    </w:p>
    <w:p w14:paraId="57622C21" w14:textId="5E429468" w:rsidR="00BF0B69" w:rsidRPr="003805E3" w:rsidRDefault="00774B22" w:rsidP="006C6B2D">
      <w:pPr>
        <w:pStyle w:val="LegalNumPar"/>
        <w:numPr>
          <w:ilvl w:val="0"/>
          <w:numId w:val="0"/>
        </w:numPr>
        <w:ind w:left="476"/>
        <w:rPr>
          <w:noProof/>
        </w:rPr>
      </w:pPr>
      <w:r w:rsidRPr="003805E3">
        <w:rPr>
          <w:b/>
          <w:bCs/>
          <w:noProof/>
        </w:rPr>
        <w:t>P</w:t>
      </w:r>
      <w:r w:rsidR="42A80FBC" w:rsidRPr="003805E3">
        <w:rPr>
          <w:b/>
          <w:bCs/>
          <w:noProof/>
        </w:rPr>
        <w:t>reparedness and disaster management</w:t>
      </w:r>
      <w:r w:rsidRPr="003805E3">
        <w:rPr>
          <w:b/>
          <w:bCs/>
          <w:noProof/>
        </w:rPr>
        <w:t xml:space="preserve"> have advanced</w:t>
      </w:r>
      <w:r w:rsidRPr="003805E3">
        <w:rPr>
          <w:noProof/>
        </w:rPr>
        <w:t xml:space="preserve"> i</w:t>
      </w:r>
      <w:r w:rsidR="7DB5C0A0" w:rsidRPr="003805E3">
        <w:rPr>
          <w:noProof/>
        </w:rPr>
        <w:t>n line with th</w:t>
      </w:r>
      <w:r w:rsidR="5AF639CA" w:rsidRPr="003805E3">
        <w:rPr>
          <w:noProof/>
        </w:rPr>
        <w:t xml:space="preserve">e </w:t>
      </w:r>
      <w:r w:rsidR="5AF639CA" w:rsidRPr="003805E3">
        <w:rPr>
          <w:b/>
          <w:bCs/>
          <w:noProof/>
        </w:rPr>
        <w:t>Preparedness Union Strategy</w:t>
      </w:r>
      <w:r w:rsidR="2875B0C5" w:rsidRPr="003805E3">
        <w:rPr>
          <w:b/>
          <w:bCs/>
          <w:noProof/>
        </w:rPr>
        <w:t> </w:t>
      </w:r>
      <w:r w:rsidR="2875B0C5" w:rsidRPr="003805E3">
        <w:rPr>
          <w:noProof/>
        </w:rPr>
        <w:t>(</w:t>
      </w:r>
      <w:r w:rsidR="0028737D" w:rsidRPr="003805E3">
        <w:rPr>
          <w:rStyle w:val="FootnoteReference"/>
          <w:noProof/>
        </w:rPr>
        <w:footnoteReference w:id="71"/>
      </w:r>
      <w:r w:rsidR="2875B0C5" w:rsidRPr="003805E3">
        <w:rPr>
          <w:noProof/>
        </w:rPr>
        <w:t>)</w:t>
      </w:r>
      <w:r w:rsidRPr="003805E3">
        <w:rPr>
          <w:noProof/>
        </w:rPr>
        <w:t xml:space="preserve">. The </w:t>
      </w:r>
      <w:r w:rsidR="12B0DFE5" w:rsidRPr="003805E3">
        <w:rPr>
          <w:noProof/>
        </w:rPr>
        <w:t>fourth phase of the EU-funded regional civil protection programme in the Eastern Partnership countries</w:t>
      </w:r>
      <w:r w:rsidR="1D3E3747" w:rsidRPr="003805E3">
        <w:rPr>
          <w:noProof/>
        </w:rPr>
        <w:t xml:space="preserve"> was</w:t>
      </w:r>
      <w:r w:rsidR="12B0DFE5" w:rsidRPr="003805E3">
        <w:rPr>
          <w:noProof/>
        </w:rPr>
        <w:t xml:space="preserve"> </w:t>
      </w:r>
      <w:r w:rsidR="036CE258" w:rsidRPr="003805E3">
        <w:rPr>
          <w:noProof/>
        </w:rPr>
        <w:t xml:space="preserve">launched </w:t>
      </w:r>
      <w:r w:rsidR="7DB5C0A0" w:rsidRPr="003805E3">
        <w:rPr>
          <w:noProof/>
        </w:rPr>
        <w:t xml:space="preserve">in </w:t>
      </w:r>
      <w:r w:rsidR="12B0DFE5" w:rsidRPr="003805E3">
        <w:rPr>
          <w:noProof/>
        </w:rPr>
        <w:t>November</w:t>
      </w:r>
      <w:r w:rsidR="53F8DB63" w:rsidRPr="003805E3">
        <w:rPr>
          <w:noProof/>
        </w:rPr>
        <w:t>,</w:t>
      </w:r>
      <w:r w:rsidR="12B0DFE5" w:rsidRPr="003805E3">
        <w:rPr>
          <w:noProof/>
        </w:rPr>
        <w:t xml:space="preserve"> to improve disaster resilience and response capacities while fostering integration with the </w:t>
      </w:r>
      <w:r w:rsidR="4FD7E878" w:rsidRPr="003805E3">
        <w:rPr>
          <w:noProof/>
        </w:rPr>
        <w:t>Union</w:t>
      </w:r>
      <w:r w:rsidR="12B0DFE5" w:rsidRPr="003805E3">
        <w:rPr>
          <w:noProof/>
        </w:rPr>
        <w:t xml:space="preserve"> Civil Protection Mechanism (UCPM). </w:t>
      </w:r>
      <w:r w:rsidR="4C9C89D1" w:rsidRPr="003805E3">
        <w:rPr>
          <w:noProof/>
        </w:rPr>
        <w:t>T</w:t>
      </w:r>
      <w:r w:rsidR="084BBA1F" w:rsidRPr="003805E3">
        <w:rPr>
          <w:noProof/>
        </w:rPr>
        <w:t>he Commission</w:t>
      </w:r>
      <w:r w:rsidR="196972FD" w:rsidRPr="003805E3">
        <w:rPr>
          <w:noProof/>
        </w:rPr>
        <w:t xml:space="preserve"> also</w:t>
      </w:r>
      <w:r w:rsidR="084BBA1F" w:rsidRPr="003805E3">
        <w:rPr>
          <w:noProof/>
        </w:rPr>
        <w:t xml:space="preserve"> continued </w:t>
      </w:r>
      <w:r w:rsidR="3941EC8F" w:rsidRPr="003805E3">
        <w:rPr>
          <w:noProof/>
        </w:rPr>
        <w:t xml:space="preserve">bilateral capacity-building efforts </w:t>
      </w:r>
      <w:r w:rsidR="084BBA1F" w:rsidRPr="003805E3">
        <w:rPr>
          <w:noProof/>
        </w:rPr>
        <w:t>to support disaster preparedness and prevention</w:t>
      </w:r>
      <w:r w:rsidR="4EFC9F1C" w:rsidRPr="003805E3">
        <w:rPr>
          <w:noProof/>
        </w:rPr>
        <w:t>: i</w:t>
      </w:r>
      <w:r w:rsidR="084BBA1F" w:rsidRPr="003805E3">
        <w:rPr>
          <w:noProof/>
        </w:rPr>
        <w:t xml:space="preserve">n 2025, six </w:t>
      </w:r>
      <w:r w:rsidR="0B74B24C" w:rsidRPr="003805E3">
        <w:rPr>
          <w:noProof/>
        </w:rPr>
        <w:t xml:space="preserve">UCPM-funded </w:t>
      </w:r>
      <w:r w:rsidR="084BBA1F" w:rsidRPr="003805E3">
        <w:rPr>
          <w:noProof/>
        </w:rPr>
        <w:t xml:space="preserve">projects </w:t>
      </w:r>
      <w:r w:rsidR="4EFC9F1C" w:rsidRPr="003805E3">
        <w:rPr>
          <w:noProof/>
        </w:rPr>
        <w:t>involving entities from</w:t>
      </w:r>
      <w:r w:rsidR="084BBA1F" w:rsidRPr="003805E3">
        <w:rPr>
          <w:noProof/>
        </w:rPr>
        <w:t xml:space="preserve"> Türkiye</w:t>
      </w:r>
      <w:r w:rsidR="7566BAB7" w:rsidRPr="003805E3">
        <w:rPr>
          <w:noProof/>
        </w:rPr>
        <w:t xml:space="preserve"> </w:t>
      </w:r>
      <w:r w:rsidR="4EFC9F1C" w:rsidRPr="003805E3">
        <w:rPr>
          <w:noProof/>
        </w:rPr>
        <w:t xml:space="preserve">(including one led by the national civil protection authority with a focus on an ecosystem-based approach to strengthen knowledge-sharing and good practices linking ecosystem restoration, nature-based solutions, and disaster risk prevention and preparedness), two involving entities from Romania (including one led by the national civil protection focused on strengthening capacities for search and rescue operations in the event of aviation incidents), and one from Moldova (led by the national civil protection authority, which developed a feasibility study for a national early warning system) were successfully completed. Another project focused on improving floods management in Samsun, a major Black Sea port, was ongoing during 2026. </w:t>
      </w:r>
      <w:r w:rsidR="7FABEEF9" w:rsidRPr="003805E3">
        <w:rPr>
          <w:noProof/>
        </w:rPr>
        <w:t xml:space="preserve">In April 2026, a new </w:t>
      </w:r>
      <w:r w:rsidR="70B48957" w:rsidRPr="003805E3">
        <w:rPr>
          <w:noProof/>
        </w:rPr>
        <w:t xml:space="preserve">UCPM project </w:t>
      </w:r>
      <w:r w:rsidR="1185AE34" w:rsidRPr="003805E3">
        <w:rPr>
          <w:noProof/>
        </w:rPr>
        <w:t xml:space="preserve">involving </w:t>
      </w:r>
      <w:r w:rsidR="66086F49" w:rsidRPr="003805E3">
        <w:rPr>
          <w:noProof/>
        </w:rPr>
        <w:t>Türkiye</w:t>
      </w:r>
      <w:r w:rsidR="1185AE34" w:rsidRPr="003805E3">
        <w:rPr>
          <w:noProof/>
        </w:rPr>
        <w:t xml:space="preserve"> and Romania, </w:t>
      </w:r>
      <w:r w:rsidR="33591F22" w:rsidRPr="003805E3">
        <w:rPr>
          <w:noProof/>
        </w:rPr>
        <w:t>along</w:t>
      </w:r>
      <w:r w:rsidR="1018A28E" w:rsidRPr="003805E3">
        <w:rPr>
          <w:noProof/>
        </w:rPr>
        <w:t>side</w:t>
      </w:r>
      <w:r w:rsidR="33591F22" w:rsidRPr="003805E3">
        <w:rPr>
          <w:noProof/>
        </w:rPr>
        <w:t xml:space="preserve"> France, Germany, </w:t>
      </w:r>
      <w:r w:rsidR="424FBA42" w:rsidRPr="003805E3">
        <w:rPr>
          <w:noProof/>
        </w:rPr>
        <w:t>Italy and Portugal</w:t>
      </w:r>
      <w:r w:rsidR="66086F49" w:rsidRPr="003805E3">
        <w:rPr>
          <w:noProof/>
        </w:rPr>
        <w:t xml:space="preserve">, </w:t>
      </w:r>
      <w:r w:rsidR="5AE2E2E6" w:rsidRPr="003805E3">
        <w:rPr>
          <w:noProof/>
        </w:rPr>
        <w:t>was launched</w:t>
      </w:r>
      <w:r w:rsidR="70B48957" w:rsidRPr="003805E3">
        <w:rPr>
          <w:noProof/>
        </w:rPr>
        <w:t xml:space="preserve"> </w:t>
      </w:r>
      <w:r w:rsidR="40A7510B" w:rsidRPr="003805E3">
        <w:rPr>
          <w:noProof/>
        </w:rPr>
        <w:t xml:space="preserve">to protect cultural heritage from the </w:t>
      </w:r>
      <w:r w:rsidR="306CE362" w:rsidRPr="003805E3">
        <w:rPr>
          <w:noProof/>
        </w:rPr>
        <w:t xml:space="preserve">impact </w:t>
      </w:r>
      <w:r w:rsidR="40A7510B" w:rsidRPr="003805E3">
        <w:rPr>
          <w:noProof/>
        </w:rPr>
        <w:t xml:space="preserve">of disasters </w:t>
      </w:r>
      <w:r w:rsidR="60049872" w:rsidRPr="003805E3">
        <w:rPr>
          <w:noProof/>
        </w:rPr>
        <w:t>using</w:t>
      </w:r>
      <w:r w:rsidR="40A7510B" w:rsidRPr="003805E3">
        <w:rPr>
          <w:noProof/>
        </w:rPr>
        <w:t xml:space="preserve"> </w:t>
      </w:r>
      <w:r w:rsidR="3FD4EAAA" w:rsidRPr="003805E3">
        <w:rPr>
          <w:noProof/>
        </w:rPr>
        <w:t>a whole-of-society model</w:t>
      </w:r>
      <w:r w:rsidR="3B9A7E3B" w:rsidRPr="003805E3">
        <w:rPr>
          <w:noProof/>
        </w:rPr>
        <w:t xml:space="preserve">. </w:t>
      </w:r>
      <w:r w:rsidR="1F7F59C1" w:rsidRPr="003805E3">
        <w:rPr>
          <w:noProof/>
        </w:rPr>
        <w:t>In the context of the deepening EU-Armenia partnership and ahead of the first EU-Armenia Summit in Yerevan on 5 May 2026, the EU and Armenia signed a new arrangement on civil protection cooperation aimed at strengthening disaster resilience, preparedness and emergency response cooperation.</w:t>
      </w:r>
    </w:p>
    <w:p w14:paraId="58ED6834" w14:textId="0410CC16" w:rsidR="00A76992" w:rsidRPr="003805E3" w:rsidRDefault="00A76992" w:rsidP="006C6B2D">
      <w:pPr>
        <w:pStyle w:val="LegalNumPar"/>
        <w:numPr>
          <w:ilvl w:val="0"/>
          <w:numId w:val="0"/>
        </w:numPr>
        <w:ind w:left="476"/>
        <w:rPr>
          <w:noProof/>
        </w:rPr>
      </w:pPr>
      <w:r w:rsidRPr="003805E3">
        <w:rPr>
          <w:noProof/>
        </w:rPr>
        <w:t>Through the</w:t>
      </w:r>
      <w:r w:rsidR="001C71E7" w:rsidRPr="003805E3">
        <w:rPr>
          <w:noProof/>
        </w:rPr>
        <w:t xml:space="preserve"> </w:t>
      </w:r>
      <w:r w:rsidRPr="003805E3">
        <w:rPr>
          <w:noProof/>
        </w:rPr>
        <w:t>UCP</w:t>
      </w:r>
      <w:r w:rsidR="0158B52A" w:rsidRPr="003805E3">
        <w:rPr>
          <w:noProof/>
        </w:rPr>
        <w:t>M</w:t>
      </w:r>
      <w:r w:rsidRPr="003805E3">
        <w:rPr>
          <w:noProof/>
        </w:rPr>
        <w:t xml:space="preserve">, the EU </w:t>
      </w:r>
      <w:r w:rsidR="70E16C82" w:rsidRPr="003805E3">
        <w:rPr>
          <w:noProof/>
        </w:rPr>
        <w:t>swiftly</w:t>
      </w:r>
      <w:r w:rsidRPr="003805E3">
        <w:rPr>
          <w:noProof/>
        </w:rPr>
        <w:t xml:space="preserve"> </w:t>
      </w:r>
      <w:r w:rsidR="00735AB9" w:rsidRPr="003805E3">
        <w:rPr>
          <w:noProof/>
        </w:rPr>
        <w:t xml:space="preserve">responded </w:t>
      </w:r>
      <w:r w:rsidRPr="003805E3">
        <w:rPr>
          <w:noProof/>
        </w:rPr>
        <w:t xml:space="preserve">to requests </w:t>
      </w:r>
      <w:r w:rsidR="00270E08" w:rsidRPr="003805E3">
        <w:rPr>
          <w:noProof/>
        </w:rPr>
        <w:t>for</w:t>
      </w:r>
      <w:r w:rsidRPr="003805E3">
        <w:rPr>
          <w:noProof/>
        </w:rPr>
        <w:t xml:space="preserve"> assistance from Moldova and Ukraine. </w:t>
      </w:r>
      <w:r w:rsidR="00635A95" w:rsidRPr="003805E3">
        <w:rPr>
          <w:noProof/>
        </w:rPr>
        <w:t xml:space="preserve">In 2026, </w:t>
      </w:r>
      <w:r w:rsidR="009E483F" w:rsidRPr="003805E3">
        <w:rPr>
          <w:noProof/>
        </w:rPr>
        <w:t>EU</w:t>
      </w:r>
      <w:r w:rsidR="00635A95" w:rsidRPr="003805E3">
        <w:rPr>
          <w:noProof/>
        </w:rPr>
        <w:t xml:space="preserve"> </w:t>
      </w:r>
      <w:r w:rsidR="7F4BEE21" w:rsidRPr="003805E3">
        <w:rPr>
          <w:noProof/>
        </w:rPr>
        <w:t>assistance</w:t>
      </w:r>
      <w:r w:rsidR="00635A95" w:rsidRPr="003805E3">
        <w:rPr>
          <w:noProof/>
        </w:rPr>
        <w:t xml:space="preserve"> help</w:t>
      </w:r>
      <w:r w:rsidR="00A87883" w:rsidRPr="003805E3">
        <w:rPr>
          <w:noProof/>
        </w:rPr>
        <w:t>ed</w:t>
      </w:r>
      <w:r w:rsidR="00635A95" w:rsidRPr="003805E3">
        <w:rPr>
          <w:noProof/>
        </w:rPr>
        <w:t xml:space="preserve"> tackle oil spills in the </w:t>
      </w:r>
      <w:r w:rsidR="00100730" w:rsidRPr="003805E3">
        <w:rPr>
          <w:noProof/>
        </w:rPr>
        <w:t xml:space="preserve">transboundary </w:t>
      </w:r>
      <w:r w:rsidR="00635A95" w:rsidRPr="003805E3">
        <w:rPr>
          <w:noProof/>
        </w:rPr>
        <w:t>Dniester</w:t>
      </w:r>
      <w:r w:rsidR="00482D03" w:rsidRPr="003805E3">
        <w:rPr>
          <w:noProof/>
        </w:rPr>
        <w:t>/Nistru</w:t>
      </w:r>
      <w:r w:rsidR="00635A95" w:rsidRPr="003805E3">
        <w:rPr>
          <w:noProof/>
        </w:rPr>
        <w:t xml:space="preserve"> River</w:t>
      </w:r>
      <w:r w:rsidR="004D5D98" w:rsidRPr="003805E3">
        <w:rPr>
          <w:noProof/>
        </w:rPr>
        <w:t xml:space="preserve">, </w:t>
      </w:r>
      <w:r w:rsidR="00F86B4A" w:rsidRPr="003805E3">
        <w:rPr>
          <w:noProof/>
        </w:rPr>
        <w:t>a major source of drink</w:t>
      </w:r>
      <w:r w:rsidR="004D5D98" w:rsidRPr="003805E3">
        <w:rPr>
          <w:noProof/>
        </w:rPr>
        <w:t>ing</w:t>
      </w:r>
      <w:r w:rsidR="00F86B4A" w:rsidRPr="003805E3">
        <w:rPr>
          <w:noProof/>
        </w:rPr>
        <w:t xml:space="preserve"> water for Moldova</w:t>
      </w:r>
      <w:r w:rsidR="00A4030E" w:rsidRPr="003805E3">
        <w:rPr>
          <w:noProof/>
        </w:rPr>
        <w:t xml:space="preserve"> which was caused by Russia’s attacks on critical infrastructure in Ukraine. The river’s </w:t>
      </w:r>
      <w:r w:rsidR="00F86B4A" w:rsidRPr="003805E3">
        <w:rPr>
          <w:noProof/>
        </w:rPr>
        <w:t xml:space="preserve">contamination </w:t>
      </w:r>
      <w:r w:rsidR="004C4EDB" w:rsidRPr="003805E3">
        <w:rPr>
          <w:noProof/>
        </w:rPr>
        <w:t xml:space="preserve">not only </w:t>
      </w:r>
      <w:r w:rsidR="00F86B4A" w:rsidRPr="003805E3">
        <w:rPr>
          <w:noProof/>
        </w:rPr>
        <w:t xml:space="preserve">jeopardises </w:t>
      </w:r>
      <w:r w:rsidR="004C4EDB" w:rsidRPr="003805E3">
        <w:rPr>
          <w:noProof/>
        </w:rPr>
        <w:t xml:space="preserve">the </w:t>
      </w:r>
      <w:r w:rsidR="00F86B4A" w:rsidRPr="003805E3">
        <w:rPr>
          <w:noProof/>
        </w:rPr>
        <w:t xml:space="preserve">water supply, </w:t>
      </w:r>
      <w:r w:rsidR="00EA7EBB" w:rsidRPr="003805E3">
        <w:rPr>
          <w:noProof/>
        </w:rPr>
        <w:t xml:space="preserve">but also </w:t>
      </w:r>
      <w:r w:rsidR="000F20C6" w:rsidRPr="003805E3">
        <w:rPr>
          <w:noProof/>
        </w:rPr>
        <w:t xml:space="preserve">the integrity of </w:t>
      </w:r>
      <w:r w:rsidR="00F86B4A" w:rsidRPr="003805E3">
        <w:rPr>
          <w:noProof/>
        </w:rPr>
        <w:t xml:space="preserve">aquatic ecosystems and overall water quality in the region. </w:t>
      </w:r>
      <w:r w:rsidR="00A019FF" w:rsidRPr="003805E3">
        <w:rPr>
          <w:noProof/>
        </w:rPr>
        <w:t xml:space="preserve">Romania, </w:t>
      </w:r>
      <w:r w:rsidR="007C0F9A" w:rsidRPr="003805E3">
        <w:rPr>
          <w:noProof/>
        </w:rPr>
        <w:t>Belgium and</w:t>
      </w:r>
      <w:r w:rsidR="00A019FF" w:rsidRPr="003805E3">
        <w:rPr>
          <w:noProof/>
        </w:rPr>
        <w:t xml:space="preserve"> Luxembourg </w:t>
      </w:r>
      <w:r w:rsidR="00E932BB" w:rsidRPr="003805E3">
        <w:rPr>
          <w:noProof/>
        </w:rPr>
        <w:t>helped</w:t>
      </w:r>
      <w:r w:rsidR="00A019FF" w:rsidRPr="003805E3">
        <w:rPr>
          <w:noProof/>
        </w:rPr>
        <w:t xml:space="preserve"> </w:t>
      </w:r>
      <w:r w:rsidR="00E932BB" w:rsidRPr="003805E3">
        <w:rPr>
          <w:noProof/>
        </w:rPr>
        <w:t xml:space="preserve">with </w:t>
      </w:r>
      <w:r w:rsidR="00A019FF" w:rsidRPr="003805E3">
        <w:rPr>
          <w:noProof/>
        </w:rPr>
        <w:t>absorbent materials and equipment.</w:t>
      </w:r>
      <w:r w:rsidR="00163D0D" w:rsidRPr="003805E3">
        <w:rPr>
          <w:noProof/>
        </w:rPr>
        <w:t xml:space="preserve"> </w:t>
      </w:r>
      <w:r w:rsidR="003C3302" w:rsidRPr="003805E3">
        <w:rPr>
          <w:noProof/>
        </w:rPr>
        <w:t>A</w:t>
      </w:r>
      <w:r w:rsidR="00163D0D" w:rsidRPr="003805E3">
        <w:rPr>
          <w:noProof/>
        </w:rPr>
        <w:t>bsorbent material was also provided through the EU’s Service for Foreign Policy Instruments.</w:t>
      </w:r>
      <w:r w:rsidR="00A019FF" w:rsidRPr="003805E3">
        <w:rPr>
          <w:noProof/>
        </w:rPr>
        <w:t xml:space="preserve"> </w:t>
      </w:r>
      <w:r w:rsidR="007C0F9A" w:rsidRPr="003805E3">
        <w:rPr>
          <w:noProof/>
        </w:rPr>
        <w:t>Additionally, t</w:t>
      </w:r>
      <w:r w:rsidR="0098029E" w:rsidRPr="003805E3">
        <w:rPr>
          <w:noProof/>
        </w:rPr>
        <w:t xml:space="preserve">he EU Emergency Response Coordination Centre </w:t>
      </w:r>
      <w:r w:rsidR="007C0F9A" w:rsidRPr="003805E3">
        <w:rPr>
          <w:noProof/>
        </w:rPr>
        <w:t xml:space="preserve">(ERCC) mobilised personal protective equipment from its strategic rescEU stocks hosted by Germany and Poland and </w:t>
      </w:r>
      <w:r w:rsidR="0098029E" w:rsidRPr="003805E3">
        <w:rPr>
          <w:noProof/>
        </w:rPr>
        <w:t xml:space="preserve">activated EMSA satellite imagery services to detect and monitor oil spills. </w:t>
      </w:r>
      <w:r w:rsidRPr="003805E3">
        <w:rPr>
          <w:noProof/>
        </w:rPr>
        <w:t xml:space="preserve">In Ukraine, </w:t>
      </w:r>
      <w:r w:rsidR="003F4F2F" w:rsidRPr="003805E3">
        <w:rPr>
          <w:noProof/>
        </w:rPr>
        <w:t>i</w:t>
      </w:r>
      <w:r w:rsidR="001A3B8A" w:rsidRPr="003805E3">
        <w:rPr>
          <w:noProof/>
        </w:rPr>
        <w:t xml:space="preserve">n response to sustained attacks on energy infrastructure, generators </w:t>
      </w:r>
      <w:r w:rsidR="00475E30" w:rsidRPr="003805E3">
        <w:rPr>
          <w:noProof/>
        </w:rPr>
        <w:t xml:space="preserve">and </w:t>
      </w:r>
      <w:r w:rsidR="001A3B8A" w:rsidRPr="003805E3">
        <w:rPr>
          <w:noProof/>
        </w:rPr>
        <w:t xml:space="preserve">transformers </w:t>
      </w:r>
      <w:r w:rsidR="00475E30" w:rsidRPr="003805E3">
        <w:rPr>
          <w:noProof/>
        </w:rPr>
        <w:t xml:space="preserve">were offered </w:t>
      </w:r>
      <w:r w:rsidR="001A3B8A" w:rsidRPr="003805E3">
        <w:rPr>
          <w:noProof/>
        </w:rPr>
        <w:t xml:space="preserve">to reinforce and repair the electricity grid. </w:t>
      </w:r>
      <w:r w:rsidR="00892843" w:rsidRPr="003805E3">
        <w:rPr>
          <w:noProof/>
        </w:rPr>
        <w:t xml:space="preserve">The </w:t>
      </w:r>
      <w:r w:rsidR="001A3B8A" w:rsidRPr="003805E3">
        <w:rPr>
          <w:noProof/>
        </w:rPr>
        <w:t>delivery of the Vilnius Thermal Power Plant</w:t>
      </w:r>
      <w:r w:rsidR="00892843" w:rsidRPr="003805E3">
        <w:rPr>
          <w:noProof/>
        </w:rPr>
        <w:t xml:space="preserve"> was</w:t>
      </w:r>
      <w:r w:rsidR="001A3B8A" w:rsidRPr="003805E3">
        <w:rPr>
          <w:noProof/>
        </w:rPr>
        <w:t xml:space="preserve"> the largest and most complex logistical operation under the </w:t>
      </w:r>
      <w:r w:rsidR="00E80C38" w:rsidRPr="003805E3">
        <w:rPr>
          <w:noProof/>
        </w:rPr>
        <w:t>UCPM</w:t>
      </w:r>
      <w:r w:rsidR="001A3B8A" w:rsidRPr="003805E3">
        <w:rPr>
          <w:noProof/>
        </w:rPr>
        <w:t xml:space="preserve"> to date, providing electrical capacity </w:t>
      </w:r>
      <w:r w:rsidR="00A67D47" w:rsidRPr="003805E3">
        <w:rPr>
          <w:noProof/>
        </w:rPr>
        <w:t xml:space="preserve">to serve an </w:t>
      </w:r>
      <w:r w:rsidR="001A3B8A" w:rsidRPr="003805E3">
        <w:rPr>
          <w:noProof/>
        </w:rPr>
        <w:t xml:space="preserve">estimated </w:t>
      </w:r>
      <w:r w:rsidR="00FA077B" w:rsidRPr="003805E3">
        <w:rPr>
          <w:noProof/>
        </w:rPr>
        <w:t>one</w:t>
      </w:r>
      <w:r w:rsidR="001A3B8A" w:rsidRPr="003805E3">
        <w:rPr>
          <w:noProof/>
        </w:rPr>
        <w:t xml:space="preserve"> million people.</w:t>
      </w:r>
    </w:p>
    <w:p w14:paraId="16DFF2EA" w14:textId="35D10444" w:rsidR="004F352F" w:rsidRPr="003805E3" w:rsidRDefault="004C4890" w:rsidP="006C6B2D">
      <w:pPr>
        <w:pStyle w:val="LegalNumPar"/>
        <w:keepLines/>
        <w:numPr>
          <w:ilvl w:val="0"/>
          <w:numId w:val="0"/>
        </w:numPr>
        <w:ind w:left="476"/>
        <w:rPr>
          <w:noProof/>
        </w:rPr>
      </w:pPr>
      <w:r w:rsidRPr="003805E3">
        <w:rPr>
          <w:noProof/>
        </w:rPr>
        <w:t>S</w:t>
      </w:r>
      <w:r w:rsidR="004F352F" w:rsidRPr="003805E3">
        <w:rPr>
          <w:noProof/>
        </w:rPr>
        <w:t xml:space="preserve">everal Interreg </w:t>
      </w:r>
      <w:r w:rsidR="009F2D2F" w:rsidRPr="003805E3">
        <w:rPr>
          <w:noProof/>
        </w:rPr>
        <w:t>NEXT Black Sea Basin</w:t>
      </w:r>
      <w:r w:rsidR="004F352F" w:rsidRPr="003805E3">
        <w:rPr>
          <w:noProof/>
        </w:rPr>
        <w:t xml:space="preserve"> projects have contribut</w:t>
      </w:r>
      <w:r w:rsidR="00A5535B" w:rsidRPr="003805E3">
        <w:rPr>
          <w:noProof/>
        </w:rPr>
        <w:t>ed</w:t>
      </w:r>
      <w:r w:rsidR="004F352F" w:rsidRPr="003805E3">
        <w:rPr>
          <w:noProof/>
        </w:rPr>
        <w:t xml:space="preserve"> to regional cooperation on preparedness and disaster management. </w:t>
      </w:r>
      <w:r w:rsidR="1490C057" w:rsidRPr="003805E3">
        <w:rPr>
          <w:noProof/>
        </w:rPr>
        <w:t>Under</w:t>
      </w:r>
      <w:r w:rsidR="004F352F" w:rsidRPr="003805E3">
        <w:rPr>
          <w:noProof/>
        </w:rPr>
        <w:t xml:space="preserve"> IMPACT+, a Common Emergency Response Plan was </w:t>
      </w:r>
      <w:r w:rsidR="0098619C" w:rsidRPr="003805E3">
        <w:rPr>
          <w:noProof/>
        </w:rPr>
        <w:t>developed</w:t>
      </w:r>
      <w:r w:rsidR="004F352F" w:rsidRPr="003805E3">
        <w:rPr>
          <w:noProof/>
        </w:rPr>
        <w:t xml:space="preserve"> to improve </w:t>
      </w:r>
      <w:r w:rsidR="00E85ECC" w:rsidRPr="003805E3">
        <w:rPr>
          <w:noProof/>
        </w:rPr>
        <w:t xml:space="preserve">emergency </w:t>
      </w:r>
      <w:r w:rsidR="004F352F" w:rsidRPr="003805E3">
        <w:rPr>
          <w:noProof/>
        </w:rPr>
        <w:t>preparedness in rural areas and effective coordination between authorities and local communities. The CO-RESILIENCE project</w:t>
      </w:r>
      <w:r w:rsidR="008F13AF" w:rsidRPr="003805E3">
        <w:rPr>
          <w:noProof/>
        </w:rPr>
        <w:t xml:space="preserve"> </w:t>
      </w:r>
      <w:r w:rsidR="00EF28C9" w:rsidRPr="003805E3">
        <w:rPr>
          <w:noProof/>
        </w:rPr>
        <w:t xml:space="preserve">provided </w:t>
      </w:r>
      <w:r w:rsidR="004F352F" w:rsidRPr="003805E3">
        <w:rPr>
          <w:noProof/>
        </w:rPr>
        <w:t>support</w:t>
      </w:r>
      <w:r w:rsidR="006F3DD9" w:rsidRPr="003805E3">
        <w:rPr>
          <w:noProof/>
        </w:rPr>
        <w:t xml:space="preserve"> to</w:t>
      </w:r>
      <w:r w:rsidR="004F352F" w:rsidRPr="003805E3">
        <w:rPr>
          <w:noProof/>
        </w:rPr>
        <w:t xml:space="preserve"> develop a training centr</w:t>
      </w:r>
      <w:r w:rsidR="376E1D35" w:rsidRPr="003805E3">
        <w:rPr>
          <w:noProof/>
        </w:rPr>
        <w:t>e</w:t>
      </w:r>
      <w:r w:rsidR="004F352F" w:rsidRPr="003805E3">
        <w:rPr>
          <w:noProof/>
        </w:rPr>
        <w:t xml:space="preserve"> in Çatalca Elbasan </w:t>
      </w:r>
      <w:r w:rsidR="006F3DD9" w:rsidRPr="003805E3">
        <w:rPr>
          <w:noProof/>
        </w:rPr>
        <w:t xml:space="preserve">in </w:t>
      </w:r>
      <w:r w:rsidR="004F352F" w:rsidRPr="003805E3">
        <w:rPr>
          <w:noProof/>
        </w:rPr>
        <w:t>Türkiye</w:t>
      </w:r>
      <w:r w:rsidR="006F3DD9" w:rsidRPr="003805E3">
        <w:rPr>
          <w:noProof/>
        </w:rPr>
        <w:t>,</w:t>
      </w:r>
      <w:r w:rsidR="004F352F" w:rsidRPr="003805E3">
        <w:rPr>
          <w:noProof/>
        </w:rPr>
        <w:t xml:space="preserve"> </w:t>
      </w:r>
      <w:r w:rsidR="417C3A2C" w:rsidRPr="003805E3">
        <w:rPr>
          <w:noProof/>
        </w:rPr>
        <w:t xml:space="preserve">for </w:t>
      </w:r>
      <w:r w:rsidR="004F352F" w:rsidRPr="003805E3">
        <w:rPr>
          <w:noProof/>
        </w:rPr>
        <w:t xml:space="preserve">forest firefighting experts and volunteers, which will be pivotal </w:t>
      </w:r>
      <w:r w:rsidR="14F20D72" w:rsidRPr="003805E3">
        <w:rPr>
          <w:noProof/>
        </w:rPr>
        <w:t>to</w:t>
      </w:r>
      <w:r w:rsidR="004F352F" w:rsidRPr="003805E3">
        <w:rPr>
          <w:noProof/>
        </w:rPr>
        <w:t xml:space="preserve"> strengthen</w:t>
      </w:r>
      <w:r w:rsidR="00964995" w:rsidRPr="003805E3">
        <w:rPr>
          <w:noProof/>
        </w:rPr>
        <w:t>ing</w:t>
      </w:r>
      <w:r w:rsidR="004F352F" w:rsidRPr="003805E3">
        <w:rPr>
          <w:noProof/>
        </w:rPr>
        <w:t xml:space="preserve"> regional wildfire prevention and response</w:t>
      </w:r>
      <w:r w:rsidR="00355136" w:rsidRPr="003805E3">
        <w:rPr>
          <w:noProof/>
        </w:rPr>
        <w:t xml:space="preserve"> capacities</w:t>
      </w:r>
      <w:r w:rsidR="004F352F" w:rsidRPr="003805E3">
        <w:rPr>
          <w:noProof/>
        </w:rPr>
        <w:t xml:space="preserve">. Similar investments are planned in Kameno </w:t>
      </w:r>
      <w:r w:rsidR="00355136" w:rsidRPr="003805E3">
        <w:rPr>
          <w:noProof/>
        </w:rPr>
        <w:t xml:space="preserve">in </w:t>
      </w:r>
      <w:r w:rsidR="004F352F" w:rsidRPr="003805E3">
        <w:rPr>
          <w:noProof/>
        </w:rPr>
        <w:t xml:space="preserve">Bulgaria and Nestoia </w:t>
      </w:r>
      <w:r w:rsidR="00355136" w:rsidRPr="003805E3">
        <w:rPr>
          <w:noProof/>
        </w:rPr>
        <w:t xml:space="preserve">in </w:t>
      </w:r>
      <w:r w:rsidR="004F352F" w:rsidRPr="003805E3">
        <w:rPr>
          <w:noProof/>
        </w:rPr>
        <w:t xml:space="preserve">Ukraine, and </w:t>
      </w:r>
      <w:r w:rsidR="713F0EC6" w:rsidRPr="003805E3">
        <w:rPr>
          <w:noProof/>
        </w:rPr>
        <w:t>through a</w:t>
      </w:r>
      <w:r w:rsidR="004F352F" w:rsidRPr="003805E3">
        <w:rPr>
          <w:noProof/>
        </w:rPr>
        <w:t xml:space="preserve"> Mobile Centr</w:t>
      </w:r>
      <w:r w:rsidR="64657636" w:rsidRPr="003805E3">
        <w:rPr>
          <w:noProof/>
        </w:rPr>
        <w:t>e</w:t>
      </w:r>
      <w:r w:rsidR="004F352F" w:rsidRPr="003805E3">
        <w:rPr>
          <w:noProof/>
        </w:rPr>
        <w:t xml:space="preserve"> for Information and Prevention in Moldova. Additional projects</w:t>
      </w:r>
      <w:r w:rsidR="00E95BC6" w:rsidRPr="003805E3">
        <w:rPr>
          <w:noProof/>
        </w:rPr>
        <w:t xml:space="preserve"> </w:t>
      </w:r>
      <w:r w:rsidR="004F352F" w:rsidRPr="003805E3">
        <w:rPr>
          <w:noProof/>
        </w:rPr>
        <w:t xml:space="preserve">launched </w:t>
      </w:r>
      <w:r w:rsidR="571DB988" w:rsidRPr="003805E3">
        <w:rPr>
          <w:noProof/>
        </w:rPr>
        <w:t>in 2025, including</w:t>
      </w:r>
      <w:r w:rsidR="004F352F" w:rsidRPr="003805E3">
        <w:rPr>
          <w:noProof/>
        </w:rPr>
        <w:t xml:space="preserve"> </w:t>
      </w:r>
      <w:r w:rsidR="65AECC59" w:rsidRPr="003805E3">
        <w:rPr>
          <w:noProof/>
        </w:rPr>
        <w:t xml:space="preserve">NAT-RES, BSB-BSUAND, RISCARE and ISTROS (see Annex I), </w:t>
      </w:r>
      <w:r w:rsidR="004F352F" w:rsidRPr="003805E3">
        <w:rPr>
          <w:noProof/>
        </w:rPr>
        <w:t xml:space="preserve">are expected to further </w:t>
      </w:r>
      <w:r w:rsidR="15F451BD" w:rsidRPr="003805E3">
        <w:rPr>
          <w:noProof/>
        </w:rPr>
        <w:t>boost</w:t>
      </w:r>
      <w:r w:rsidR="004F352F" w:rsidRPr="003805E3">
        <w:rPr>
          <w:noProof/>
        </w:rPr>
        <w:t xml:space="preserve"> </w:t>
      </w:r>
      <w:r w:rsidR="1BFFB8D4" w:rsidRPr="003805E3">
        <w:rPr>
          <w:noProof/>
        </w:rPr>
        <w:t>regional</w:t>
      </w:r>
      <w:r w:rsidR="004F352F" w:rsidRPr="003805E3">
        <w:rPr>
          <w:noProof/>
        </w:rPr>
        <w:t xml:space="preserve"> resilience and preparedness</w:t>
      </w:r>
      <w:r w:rsidR="2F2BEBD5" w:rsidRPr="003805E3">
        <w:rPr>
          <w:noProof/>
        </w:rPr>
        <w:t>.</w:t>
      </w:r>
      <w:r w:rsidR="004F352F" w:rsidRPr="003805E3">
        <w:rPr>
          <w:noProof/>
        </w:rPr>
        <w:t xml:space="preserve"> </w:t>
      </w:r>
    </w:p>
    <w:p w14:paraId="22620930" w14:textId="0D9ED311" w:rsidR="00A93C4B" w:rsidRPr="003805E3" w:rsidRDefault="00A93C4B" w:rsidP="006C6B2D">
      <w:pPr>
        <w:pStyle w:val="LegalNumPar"/>
        <w:numPr>
          <w:ilvl w:val="0"/>
          <w:numId w:val="0"/>
        </w:numPr>
        <w:ind w:left="476"/>
        <w:rPr>
          <w:noProof/>
          <w:lang w:val="en-IE"/>
        </w:rPr>
      </w:pPr>
      <w:r w:rsidRPr="003805E3">
        <w:rPr>
          <w:noProof/>
          <w:lang w:val="en-IE"/>
        </w:rPr>
        <w:t xml:space="preserve">The European Commission plays a key role </w:t>
      </w:r>
      <w:r w:rsidR="288F2433" w:rsidRPr="003805E3">
        <w:rPr>
          <w:noProof/>
          <w:lang w:val="en-IE"/>
        </w:rPr>
        <w:t>in</w:t>
      </w:r>
      <w:r w:rsidRPr="003805E3">
        <w:rPr>
          <w:noProof/>
          <w:lang w:val="en-IE"/>
        </w:rPr>
        <w:t xml:space="preserve"> </w:t>
      </w:r>
      <w:r w:rsidRPr="003805E3">
        <w:rPr>
          <w:b/>
          <w:bCs/>
          <w:noProof/>
          <w:lang w:val="en-IE"/>
        </w:rPr>
        <w:t>respon</w:t>
      </w:r>
      <w:r w:rsidR="3FC02606" w:rsidRPr="003805E3">
        <w:rPr>
          <w:b/>
          <w:bCs/>
          <w:noProof/>
          <w:lang w:val="en-IE"/>
        </w:rPr>
        <w:t>ding</w:t>
      </w:r>
      <w:r w:rsidRPr="003805E3">
        <w:rPr>
          <w:b/>
          <w:bCs/>
          <w:noProof/>
          <w:lang w:val="en-IE"/>
        </w:rPr>
        <w:t xml:space="preserve"> to radiological incidents</w:t>
      </w:r>
      <w:r w:rsidRPr="003805E3">
        <w:rPr>
          <w:b/>
          <w:bCs/>
          <w:i/>
          <w:iCs/>
          <w:noProof/>
          <w:lang w:val="en-IE"/>
        </w:rPr>
        <w:t xml:space="preserve"> </w:t>
      </w:r>
      <w:r w:rsidRPr="003805E3">
        <w:rPr>
          <w:noProof/>
          <w:lang w:val="en-IE"/>
        </w:rPr>
        <w:t xml:space="preserve">through the </w:t>
      </w:r>
      <w:r w:rsidR="3C86B95A" w:rsidRPr="003805E3">
        <w:rPr>
          <w:noProof/>
          <w:lang w:val="en-IE"/>
        </w:rPr>
        <w:t xml:space="preserve">early warning system </w:t>
      </w:r>
      <w:r w:rsidRPr="003805E3">
        <w:rPr>
          <w:noProof/>
          <w:lang w:val="en-IE"/>
        </w:rPr>
        <w:t>of the</w:t>
      </w:r>
      <w:r w:rsidRPr="003805E3">
        <w:rPr>
          <w:b/>
          <w:bCs/>
          <w:i/>
          <w:iCs/>
          <w:noProof/>
          <w:lang w:val="en-IE"/>
        </w:rPr>
        <w:t xml:space="preserve"> </w:t>
      </w:r>
      <w:r w:rsidR="4EED98BD" w:rsidRPr="003805E3">
        <w:rPr>
          <w:noProof/>
          <w:lang w:val="en-IE"/>
        </w:rPr>
        <w:t>European Community Urgent Radiological Information Exchange (</w:t>
      </w:r>
      <w:r w:rsidR="3E50DB5F" w:rsidRPr="003805E3">
        <w:rPr>
          <w:noProof/>
          <w:lang w:val="en-IE"/>
        </w:rPr>
        <w:t>ECURIE</w:t>
      </w:r>
      <w:r w:rsidR="17E022AE" w:rsidRPr="003805E3">
        <w:rPr>
          <w:noProof/>
          <w:lang w:val="en-IE"/>
        </w:rPr>
        <w:t>)</w:t>
      </w:r>
      <w:r w:rsidR="3EE04740" w:rsidRPr="003805E3">
        <w:rPr>
          <w:noProof/>
          <w:lang w:val="en-IE"/>
        </w:rPr>
        <w:t xml:space="preserve"> </w:t>
      </w:r>
      <w:r w:rsidRPr="003805E3">
        <w:rPr>
          <w:noProof/>
          <w:lang w:val="en-IE"/>
        </w:rPr>
        <w:t>and the</w:t>
      </w:r>
      <w:r w:rsidR="3719C3DA" w:rsidRPr="003805E3">
        <w:rPr>
          <w:noProof/>
          <w:lang w:val="en-IE"/>
        </w:rPr>
        <w:t xml:space="preserve"> </w:t>
      </w:r>
      <w:r w:rsidR="00A264EE" w:rsidRPr="003805E3">
        <w:rPr>
          <w:noProof/>
          <w:lang w:val="en-IE"/>
        </w:rPr>
        <w:t>European Radiological Data Exchange Platform</w:t>
      </w:r>
      <w:r w:rsidR="2CC0FB7E" w:rsidRPr="003805E3">
        <w:rPr>
          <w:noProof/>
          <w:lang w:val="en-IE"/>
        </w:rPr>
        <w:t xml:space="preserve"> (EURDEP</w:t>
      </w:r>
      <w:r w:rsidR="3719C3DA" w:rsidRPr="003805E3">
        <w:rPr>
          <w:noProof/>
          <w:lang w:val="en-IE"/>
        </w:rPr>
        <w:t>).</w:t>
      </w:r>
      <w:r w:rsidRPr="003805E3">
        <w:rPr>
          <w:noProof/>
          <w:lang w:val="en-IE"/>
        </w:rPr>
        <w:t xml:space="preserve"> Ukraine and </w:t>
      </w:r>
      <w:r w:rsidR="00D31755" w:rsidRPr="003805E3">
        <w:rPr>
          <w:noProof/>
          <w:lang w:val="en-IE"/>
        </w:rPr>
        <w:t>Türkiye</w:t>
      </w:r>
      <w:r w:rsidRPr="003805E3">
        <w:rPr>
          <w:noProof/>
          <w:lang w:val="en-IE"/>
        </w:rPr>
        <w:t xml:space="preserve"> </w:t>
      </w:r>
      <w:r w:rsidR="0EBB474D" w:rsidRPr="003805E3">
        <w:rPr>
          <w:noProof/>
          <w:lang w:val="en-IE"/>
        </w:rPr>
        <w:t xml:space="preserve">currently </w:t>
      </w:r>
      <w:r w:rsidRPr="003805E3">
        <w:rPr>
          <w:noProof/>
          <w:lang w:val="en-IE"/>
        </w:rPr>
        <w:t>participate in EURDEP</w:t>
      </w:r>
      <w:r w:rsidR="48E9F641" w:rsidRPr="003805E3">
        <w:rPr>
          <w:noProof/>
          <w:lang w:val="en-IE"/>
        </w:rPr>
        <w:t>, and</w:t>
      </w:r>
      <w:r w:rsidRPr="003805E3">
        <w:rPr>
          <w:noProof/>
          <w:lang w:val="en-IE"/>
        </w:rPr>
        <w:t xml:space="preserve"> Ukraine is due to </w:t>
      </w:r>
      <w:r w:rsidR="154A4AA9" w:rsidRPr="003805E3">
        <w:rPr>
          <w:noProof/>
          <w:lang w:val="en-IE"/>
        </w:rPr>
        <w:t>join</w:t>
      </w:r>
      <w:r w:rsidRPr="003805E3">
        <w:rPr>
          <w:noProof/>
          <w:lang w:val="en-IE"/>
        </w:rPr>
        <w:t xml:space="preserve"> ECURIE in 2026.</w:t>
      </w:r>
    </w:p>
    <w:p w14:paraId="6377C5A5" w14:textId="2F64D423" w:rsidR="00EE34DA" w:rsidRPr="003805E3" w:rsidRDefault="007272BE" w:rsidP="006A1588">
      <w:pPr>
        <w:pStyle w:val="Heading1"/>
        <w:rPr>
          <w:noProof/>
        </w:rPr>
      </w:pPr>
      <w:r w:rsidRPr="003805E3">
        <w:rPr>
          <w:noProof/>
        </w:rPr>
        <w:t>W</w:t>
      </w:r>
      <w:r w:rsidR="00565D18" w:rsidRPr="003805E3">
        <w:rPr>
          <w:noProof/>
        </w:rPr>
        <w:t>ay forward</w:t>
      </w:r>
    </w:p>
    <w:p w14:paraId="3AE3D5A9" w14:textId="744697B0" w:rsidR="003E2EE7" w:rsidRPr="003805E3" w:rsidRDefault="489670F4" w:rsidP="00757858">
      <w:pPr>
        <w:pStyle w:val="LegalNumPar"/>
        <w:numPr>
          <w:ilvl w:val="0"/>
          <w:numId w:val="0"/>
        </w:numPr>
        <w:ind w:left="476"/>
        <w:rPr>
          <w:noProof/>
        </w:rPr>
      </w:pPr>
      <w:r w:rsidRPr="003805E3">
        <w:rPr>
          <w:noProof/>
        </w:rPr>
        <w:t xml:space="preserve">During the first year of implementation, the Commission and </w:t>
      </w:r>
      <w:r w:rsidR="00B60E5C" w:rsidRPr="003805E3">
        <w:rPr>
          <w:noProof/>
        </w:rPr>
        <w:t xml:space="preserve">the </w:t>
      </w:r>
      <w:r w:rsidRPr="003805E3">
        <w:rPr>
          <w:noProof/>
        </w:rPr>
        <w:t>H</w:t>
      </w:r>
      <w:r w:rsidR="00B60E5C" w:rsidRPr="003805E3">
        <w:rPr>
          <w:noProof/>
        </w:rPr>
        <w:t>igh Representative</w:t>
      </w:r>
      <w:r w:rsidRPr="003805E3">
        <w:rPr>
          <w:noProof/>
        </w:rPr>
        <w:t xml:space="preserve"> have </w:t>
      </w:r>
      <w:r w:rsidR="36FE14C6" w:rsidRPr="003805E3">
        <w:rPr>
          <w:noProof/>
        </w:rPr>
        <w:t>considerably advanced</w:t>
      </w:r>
      <w:r w:rsidRPr="003805E3">
        <w:rPr>
          <w:noProof/>
        </w:rPr>
        <w:t xml:space="preserve"> </w:t>
      </w:r>
      <w:r w:rsidR="10C8D367" w:rsidRPr="003805E3">
        <w:rPr>
          <w:noProof/>
        </w:rPr>
        <w:t xml:space="preserve">EU </w:t>
      </w:r>
      <w:r w:rsidRPr="003805E3">
        <w:rPr>
          <w:noProof/>
        </w:rPr>
        <w:t>engagement with</w:t>
      </w:r>
      <w:r w:rsidR="003E2EE7" w:rsidRPr="003805E3">
        <w:rPr>
          <w:noProof/>
        </w:rPr>
        <w:t xml:space="preserve"> the</w:t>
      </w:r>
      <w:r w:rsidRPr="003805E3">
        <w:rPr>
          <w:noProof/>
        </w:rPr>
        <w:t xml:space="preserve"> </w:t>
      </w:r>
      <w:r w:rsidR="00D6796F" w:rsidRPr="003805E3">
        <w:rPr>
          <w:noProof/>
        </w:rPr>
        <w:t xml:space="preserve">partner </w:t>
      </w:r>
      <w:r w:rsidRPr="003805E3">
        <w:rPr>
          <w:noProof/>
        </w:rPr>
        <w:t>countries of the Black Sea region</w:t>
      </w:r>
      <w:r w:rsidR="00FE7CD5" w:rsidRPr="003805E3">
        <w:rPr>
          <w:noProof/>
        </w:rPr>
        <w:t xml:space="preserve">. </w:t>
      </w:r>
      <w:r w:rsidR="003653B7" w:rsidRPr="003805E3">
        <w:rPr>
          <w:noProof/>
        </w:rPr>
        <w:t>Th</w:t>
      </w:r>
      <w:r w:rsidR="00EB761C" w:rsidRPr="003805E3">
        <w:rPr>
          <w:noProof/>
        </w:rPr>
        <w:t>is strengthened enga</w:t>
      </w:r>
      <w:r w:rsidR="009731D7" w:rsidRPr="003805E3">
        <w:rPr>
          <w:noProof/>
        </w:rPr>
        <w:t>g</w:t>
      </w:r>
      <w:r w:rsidR="00EB761C" w:rsidRPr="003805E3">
        <w:rPr>
          <w:noProof/>
        </w:rPr>
        <w:t>e</w:t>
      </w:r>
      <w:r w:rsidR="009731D7" w:rsidRPr="003805E3">
        <w:rPr>
          <w:noProof/>
        </w:rPr>
        <w:t>me</w:t>
      </w:r>
      <w:r w:rsidR="00EB761C" w:rsidRPr="003805E3">
        <w:rPr>
          <w:noProof/>
        </w:rPr>
        <w:t xml:space="preserve">nt </w:t>
      </w:r>
      <w:r w:rsidR="00C71183" w:rsidRPr="003805E3">
        <w:rPr>
          <w:noProof/>
        </w:rPr>
        <w:t>focus</w:t>
      </w:r>
      <w:r w:rsidR="003653B7" w:rsidRPr="003805E3">
        <w:rPr>
          <w:noProof/>
        </w:rPr>
        <w:t>ed</w:t>
      </w:r>
      <w:r w:rsidR="00C71183" w:rsidRPr="003805E3">
        <w:rPr>
          <w:noProof/>
        </w:rPr>
        <w:t xml:space="preserve"> on </w:t>
      </w:r>
      <w:r w:rsidRPr="003805E3">
        <w:rPr>
          <w:noProof/>
        </w:rPr>
        <w:t xml:space="preserve">shared interests, </w:t>
      </w:r>
      <w:r w:rsidR="7BE97611" w:rsidRPr="003805E3">
        <w:rPr>
          <w:noProof/>
        </w:rPr>
        <w:t xml:space="preserve">both </w:t>
      </w:r>
      <w:r w:rsidR="00FA7FB1" w:rsidRPr="003805E3">
        <w:rPr>
          <w:noProof/>
        </w:rPr>
        <w:t xml:space="preserve">through </w:t>
      </w:r>
      <w:r w:rsidR="7BE97611" w:rsidRPr="003805E3">
        <w:rPr>
          <w:noProof/>
        </w:rPr>
        <w:t>new initiatives</w:t>
      </w:r>
      <w:r w:rsidR="007D7EA0" w:rsidRPr="003805E3">
        <w:rPr>
          <w:noProof/>
        </w:rPr>
        <w:t>, such as the Connectivity Agenda,</w:t>
      </w:r>
      <w:r w:rsidR="7BE97611" w:rsidRPr="003805E3">
        <w:rPr>
          <w:noProof/>
        </w:rPr>
        <w:t xml:space="preserve"> and </w:t>
      </w:r>
      <w:r w:rsidRPr="003805E3">
        <w:rPr>
          <w:noProof/>
        </w:rPr>
        <w:t>well-</w:t>
      </w:r>
      <w:r w:rsidR="6C24AECF" w:rsidRPr="003805E3">
        <w:rPr>
          <w:noProof/>
        </w:rPr>
        <w:t xml:space="preserve">established </w:t>
      </w:r>
      <w:r w:rsidRPr="003805E3">
        <w:rPr>
          <w:noProof/>
        </w:rPr>
        <w:t>streams of regional cooperation</w:t>
      </w:r>
      <w:r w:rsidR="6C24AECF" w:rsidRPr="003805E3">
        <w:rPr>
          <w:noProof/>
        </w:rPr>
        <w:t xml:space="preserve">, such as the </w:t>
      </w:r>
      <w:r w:rsidR="005C0689" w:rsidRPr="003805E3">
        <w:rPr>
          <w:noProof/>
        </w:rPr>
        <w:t xml:space="preserve">CMA </w:t>
      </w:r>
      <w:r w:rsidR="6C24AECF" w:rsidRPr="003805E3">
        <w:rPr>
          <w:noProof/>
        </w:rPr>
        <w:t>for the Black Sea</w:t>
      </w:r>
      <w:r w:rsidR="00303AD9" w:rsidRPr="003805E3">
        <w:rPr>
          <w:noProof/>
        </w:rPr>
        <w:t xml:space="preserve"> and the </w:t>
      </w:r>
      <w:r w:rsidR="003653B7" w:rsidRPr="003805E3">
        <w:rPr>
          <w:noProof/>
        </w:rPr>
        <w:t xml:space="preserve">SRIA </w:t>
      </w:r>
      <w:r w:rsidR="00303AD9" w:rsidRPr="003805E3">
        <w:rPr>
          <w:noProof/>
        </w:rPr>
        <w:t>for the Black Sea</w:t>
      </w:r>
      <w:r w:rsidRPr="003805E3">
        <w:rPr>
          <w:noProof/>
        </w:rPr>
        <w:t xml:space="preserve">. </w:t>
      </w:r>
    </w:p>
    <w:p w14:paraId="77AFF7BF" w14:textId="79F61265" w:rsidR="003E2EE7" w:rsidRPr="003805E3" w:rsidRDefault="00523A42" w:rsidP="00BE121E">
      <w:pPr>
        <w:pStyle w:val="LegalNumPar"/>
        <w:numPr>
          <w:ilvl w:val="0"/>
          <w:numId w:val="0"/>
        </w:numPr>
        <w:ind w:left="476"/>
        <w:rPr>
          <w:noProof/>
          <w:lang w:val="en-IE"/>
        </w:rPr>
      </w:pPr>
      <w:r w:rsidRPr="003805E3">
        <w:rPr>
          <w:noProof/>
          <w:lang w:val="en-IE"/>
        </w:rPr>
        <w:t>The Black Sea region will remain a core EU priority.</w:t>
      </w:r>
      <w:r w:rsidR="009F6927" w:rsidRPr="003805E3">
        <w:rPr>
          <w:noProof/>
        </w:rPr>
        <w:t xml:space="preserve"> </w:t>
      </w:r>
      <w:r w:rsidR="004C7AB0" w:rsidRPr="003805E3">
        <w:rPr>
          <w:noProof/>
          <w:lang w:val="en-IE"/>
        </w:rPr>
        <w:t>In response to intensifying geopolitical pressure</w:t>
      </w:r>
      <w:r w:rsidR="003D6544" w:rsidRPr="003805E3">
        <w:rPr>
          <w:noProof/>
          <w:lang w:val="en-IE"/>
        </w:rPr>
        <w:t>s</w:t>
      </w:r>
      <w:r w:rsidR="004C7AB0" w:rsidRPr="003805E3">
        <w:rPr>
          <w:noProof/>
          <w:lang w:val="en-IE"/>
        </w:rPr>
        <w:t xml:space="preserve">, </w:t>
      </w:r>
      <w:r w:rsidR="000249CD" w:rsidRPr="003805E3">
        <w:rPr>
          <w:noProof/>
          <w:lang w:val="en-IE"/>
        </w:rPr>
        <w:t xml:space="preserve">the EU </w:t>
      </w:r>
      <w:r w:rsidR="003E2EE7" w:rsidRPr="003805E3">
        <w:rPr>
          <w:noProof/>
          <w:lang w:val="en-IE"/>
        </w:rPr>
        <w:t xml:space="preserve">is </w:t>
      </w:r>
      <w:r w:rsidR="003D6544" w:rsidRPr="003805E3">
        <w:rPr>
          <w:noProof/>
          <w:lang w:val="en-IE"/>
        </w:rPr>
        <w:t>commit</w:t>
      </w:r>
      <w:r w:rsidR="003E2EE7" w:rsidRPr="003805E3">
        <w:rPr>
          <w:noProof/>
          <w:lang w:val="en-IE"/>
        </w:rPr>
        <w:t>ted</w:t>
      </w:r>
      <w:r w:rsidR="000249CD" w:rsidRPr="003805E3">
        <w:rPr>
          <w:noProof/>
          <w:lang w:val="en-IE"/>
        </w:rPr>
        <w:t xml:space="preserve"> </w:t>
      </w:r>
      <w:r w:rsidR="004C7AB0" w:rsidRPr="003805E3">
        <w:rPr>
          <w:noProof/>
          <w:lang w:val="en-IE"/>
        </w:rPr>
        <w:t>to forg</w:t>
      </w:r>
      <w:r w:rsidR="00D35CE8" w:rsidRPr="003805E3">
        <w:rPr>
          <w:noProof/>
          <w:lang w:val="en-IE"/>
        </w:rPr>
        <w:t>e</w:t>
      </w:r>
      <w:r w:rsidR="004C7AB0" w:rsidRPr="003805E3">
        <w:rPr>
          <w:noProof/>
          <w:lang w:val="en-IE"/>
        </w:rPr>
        <w:t xml:space="preserve"> a united approach to security and connectivity across the region.</w:t>
      </w:r>
      <w:r w:rsidR="00267C48" w:rsidRPr="003805E3">
        <w:rPr>
          <w:noProof/>
          <w:lang w:val="en-IE"/>
        </w:rPr>
        <w:t xml:space="preserve"> </w:t>
      </w:r>
    </w:p>
    <w:p w14:paraId="057B832A" w14:textId="764CB45B" w:rsidR="6FBEB619" w:rsidRPr="003805E3" w:rsidRDefault="2C495379" w:rsidP="00BE121E">
      <w:pPr>
        <w:pStyle w:val="LegalNumPar"/>
        <w:numPr>
          <w:ilvl w:val="0"/>
          <w:numId w:val="0"/>
        </w:numPr>
        <w:ind w:left="476"/>
        <w:rPr>
          <w:rFonts w:eastAsia="Aptos"/>
          <w:noProof/>
        </w:rPr>
      </w:pPr>
      <w:r w:rsidRPr="003805E3">
        <w:rPr>
          <w:noProof/>
        </w:rPr>
        <w:t>T</w:t>
      </w:r>
      <w:r w:rsidR="13C1666C" w:rsidRPr="003805E3">
        <w:rPr>
          <w:noProof/>
        </w:rPr>
        <w:t>he first Ministerial meeting on cross-regional security and connectivity in October 2025</w:t>
      </w:r>
      <w:r w:rsidR="3BFEDD90" w:rsidRPr="003805E3">
        <w:rPr>
          <w:noProof/>
        </w:rPr>
        <w:t xml:space="preserve"> fostered </w:t>
      </w:r>
      <w:r w:rsidR="006E49E8" w:rsidRPr="003805E3">
        <w:rPr>
          <w:noProof/>
        </w:rPr>
        <w:t xml:space="preserve">political resolve and </w:t>
      </w:r>
      <w:r w:rsidR="11C8D166" w:rsidRPr="003805E3">
        <w:rPr>
          <w:noProof/>
        </w:rPr>
        <w:t>a common understanding of shared interests</w:t>
      </w:r>
      <w:r w:rsidR="003616CF" w:rsidRPr="003805E3">
        <w:rPr>
          <w:noProof/>
        </w:rPr>
        <w:t xml:space="preserve"> across</w:t>
      </w:r>
      <w:r w:rsidR="13C1666C" w:rsidRPr="003805E3">
        <w:rPr>
          <w:noProof/>
        </w:rPr>
        <w:t xml:space="preserve"> a </w:t>
      </w:r>
      <w:r w:rsidR="003616CF" w:rsidRPr="003805E3">
        <w:rPr>
          <w:noProof/>
        </w:rPr>
        <w:t xml:space="preserve">diverse </w:t>
      </w:r>
      <w:r w:rsidR="13C1666C" w:rsidRPr="003805E3">
        <w:rPr>
          <w:noProof/>
        </w:rPr>
        <w:t xml:space="preserve">region </w:t>
      </w:r>
      <w:r w:rsidR="00222140" w:rsidRPr="003805E3">
        <w:rPr>
          <w:noProof/>
        </w:rPr>
        <w:t>fac</w:t>
      </w:r>
      <w:r w:rsidR="003616CF" w:rsidRPr="003805E3">
        <w:rPr>
          <w:noProof/>
        </w:rPr>
        <w:t>ing</w:t>
      </w:r>
      <w:r w:rsidR="00222140" w:rsidRPr="003805E3">
        <w:rPr>
          <w:noProof/>
        </w:rPr>
        <w:t xml:space="preserve"> </w:t>
      </w:r>
      <w:r w:rsidR="13C1666C" w:rsidRPr="003805E3">
        <w:rPr>
          <w:noProof/>
        </w:rPr>
        <w:t>significant geopolitical challenges</w:t>
      </w:r>
      <w:r w:rsidR="48A88F18" w:rsidRPr="003805E3">
        <w:rPr>
          <w:noProof/>
        </w:rPr>
        <w:t xml:space="preserve">. </w:t>
      </w:r>
      <w:r w:rsidR="009F534D" w:rsidRPr="003805E3">
        <w:rPr>
          <w:noProof/>
        </w:rPr>
        <w:t>A</w:t>
      </w:r>
      <w:r w:rsidR="00DF79D9" w:rsidRPr="003805E3">
        <w:rPr>
          <w:noProof/>
        </w:rPr>
        <w:t xml:space="preserve"> follow up ministerial </w:t>
      </w:r>
      <w:r w:rsidR="009F534D" w:rsidRPr="003805E3">
        <w:rPr>
          <w:noProof/>
        </w:rPr>
        <w:t>is planned for late 2026</w:t>
      </w:r>
      <w:r w:rsidR="00E228AF" w:rsidRPr="003805E3">
        <w:rPr>
          <w:noProof/>
        </w:rPr>
        <w:t xml:space="preserve"> </w:t>
      </w:r>
      <w:r w:rsidR="00717F41" w:rsidRPr="003805E3">
        <w:rPr>
          <w:noProof/>
        </w:rPr>
        <w:t>to sustain the strong political momentum</w:t>
      </w:r>
      <w:r w:rsidR="00DC697F" w:rsidRPr="003805E3">
        <w:rPr>
          <w:noProof/>
        </w:rPr>
        <w:t>,</w:t>
      </w:r>
      <w:r w:rsidR="00DC697F" w:rsidRPr="003805E3" w:rsidDel="004E449A">
        <w:rPr>
          <w:noProof/>
        </w:rPr>
        <w:t xml:space="preserve"> </w:t>
      </w:r>
      <w:r w:rsidR="004E449A" w:rsidRPr="003805E3">
        <w:rPr>
          <w:noProof/>
        </w:rPr>
        <w:t>review</w:t>
      </w:r>
      <w:r w:rsidR="00DC697F" w:rsidRPr="003805E3">
        <w:rPr>
          <w:noProof/>
        </w:rPr>
        <w:t xml:space="preserve"> progress </w:t>
      </w:r>
      <w:r w:rsidR="004E449A" w:rsidRPr="003805E3">
        <w:rPr>
          <w:noProof/>
        </w:rPr>
        <w:t xml:space="preserve">achieved </w:t>
      </w:r>
      <w:r w:rsidR="00DC697F" w:rsidRPr="003805E3">
        <w:rPr>
          <w:noProof/>
        </w:rPr>
        <w:t xml:space="preserve">and </w:t>
      </w:r>
      <w:r w:rsidR="008F1315" w:rsidRPr="003805E3">
        <w:rPr>
          <w:noProof/>
        </w:rPr>
        <w:t>agree</w:t>
      </w:r>
      <w:r w:rsidR="00663F70" w:rsidRPr="003805E3">
        <w:rPr>
          <w:noProof/>
        </w:rPr>
        <w:t xml:space="preserve"> on the</w:t>
      </w:r>
      <w:r w:rsidR="008F1315" w:rsidRPr="003805E3">
        <w:rPr>
          <w:noProof/>
        </w:rPr>
        <w:t xml:space="preserve"> </w:t>
      </w:r>
      <w:r w:rsidR="00D35CE8" w:rsidRPr="003805E3">
        <w:rPr>
          <w:noProof/>
        </w:rPr>
        <w:t xml:space="preserve">subsequent </w:t>
      </w:r>
      <w:r w:rsidR="004650D9" w:rsidRPr="003805E3">
        <w:rPr>
          <w:noProof/>
        </w:rPr>
        <w:t>priority actions</w:t>
      </w:r>
      <w:r w:rsidR="00F34D00" w:rsidRPr="003805E3">
        <w:rPr>
          <w:noProof/>
        </w:rPr>
        <w:t>.</w:t>
      </w:r>
      <w:r w:rsidR="00E228AF" w:rsidRPr="003805E3">
        <w:rPr>
          <w:noProof/>
        </w:rPr>
        <w:t xml:space="preserve"> </w:t>
      </w:r>
    </w:p>
    <w:p w14:paraId="318DE584" w14:textId="0EF8DF3F" w:rsidR="35E8B457" w:rsidRPr="003805E3" w:rsidRDefault="00D605DC" w:rsidP="00757858">
      <w:pPr>
        <w:pStyle w:val="LegalNumPar"/>
        <w:numPr>
          <w:ilvl w:val="0"/>
          <w:numId w:val="0"/>
        </w:numPr>
        <w:ind w:left="476"/>
        <w:rPr>
          <w:noProof/>
          <w:szCs w:val="24"/>
        </w:rPr>
      </w:pPr>
      <w:r w:rsidRPr="003805E3">
        <w:rPr>
          <w:noProof/>
        </w:rPr>
        <w:t>Joint efforts under Pillar</w:t>
      </w:r>
      <w:r w:rsidR="00C3757B" w:rsidRPr="003805E3">
        <w:rPr>
          <w:noProof/>
        </w:rPr>
        <w:t> </w:t>
      </w:r>
      <w:r w:rsidRPr="003805E3">
        <w:rPr>
          <w:noProof/>
        </w:rPr>
        <w:t>1</w:t>
      </w:r>
      <w:r w:rsidR="00C3757B" w:rsidRPr="003805E3">
        <w:rPr>
          <w:noProof/>
        </w:rPr>
        <w:t> </w:t>
      </w:r>
      <w:r w:rsidR="00097B6F" w:rsidRPr="003805E3">
        <w:rPr>
          <w:noProof/>
        </w:rPr>
        <w:t>‘</w:t>
      </w:r>
      <w:r w:rsidR="00622614" w:rsidRPr="003805E3">
        <w:rPr>
          <w:noProof/>
        </w:rPr>
        <w:t>Security, Stability and Resilience</w:t>
      </w:r>
      <w:r w:rsidR="00097B6F" w:rsidRPr="003805E3">
        <w:rPr>
          <w:noProof/>
        </w:rPr>
        <w:t>’</w:t>
      </w:r>
      <w:r w:rsidR="00622614" w:rsidRPr="003805E3">
        <w:rPr>
          <w:noProof/>
        </w:rPr>
        <w:t xml:space="preserve"> </w:t>
      </w:r>
      <w:r w:rsidR="4C2E4080" w:rsidRPr="003805E3">
        <w:rPr>
          <w:noProof/>
        </w:rPr>
        <w:t xml:space="preserve">will continue </w:t>
      </w:r>
      <w:r w:rsidRPr="003805E3">
        <w:rPr>
          <w:noProof/>
        </w:rPr>
        <w:t>to address hybrid threats, enhance maritime safety and security, and protect critical infrastructure</w:t>
      </w:r>
      <w:r w:rsidR="6FF5D64C" w:rsidRPr="003805E3">
        <w:rPr>
          <w:noProof/>
        </w:rPr>
        <w:t xml:space="preserve"> </w:t>
      </w:r>
      <w:r w:rsidRPr="003805E3">
        <w:rPr>
          <w:noProof/>
        </w:rPr>
        <w:t xml:space="preserve">and trade routes, amid increasing </w:t>
      </w:r>
      <w:r w:rsidR="004A7CCC" w:rsidRPr="003805E3">
        <w:rPr>
          <w:noProof/>
        </w:rPr>
        <w:t xml:space="preserve">Russian </w:t>
      </w:r>
      <w:r w:rsidRPr="003805E3">
        <w:rPr>
          <w:noProof/>
        </w:rPr>
        <w:t xml:space="preserve">attacks against Ukraine’s civilian infrastructure, </w:t>
      </w:r>
      <w:r w:rsidR="007414F9" w:rsidRPr="003805E3">
        <w:rPr>
          <w:noProof/>
        </w:rPr>
        <w:t xml:space="preserve">such as </w:t>
      </w:r>
      <w:r w:rsidRPr="003805E3">
        <w:rPr>
          <w:noProof/>
        </w:rPr>
        <w:t xml:space="preserve">energy infrastructure, </w:t>
      </w:r>
      <w:r w:rsidR="00880005" w:rsidRPr="003805E3">
        <w:rPr>
          <w:noProof/>
        </w:rPr>
        <w:t>and its</w:t>
      </w:r>
      <w:r w:rsidRPr="003805E3">
        <w:rPr>
          <w:noProof/>
        </w:rPr>
        <w:t xml:space="preserve"> Black Sea ports. In this context, </w:t>
      </w:r>
      <w:r w:rsidR="5F2AD56B" w:rsidRPr="003805E3">
        <w:rPr>
          <w:noProof/>
        </w:rPr>
        <w:t xml:space="preserve">the </w:t>
      </w:r>
      <w:r w:rsidRPr="003805E3">
        <w:rPr>
          <w:noProof/>
        </w:rPr>
        <w:t xml:space="preserve">EU </w:t>
      </w:r>
      <w:r w:rsidR="3EF827BC" w:rsidRPr="003805E3">
        <w:rPr>
          <w:noProof/>
        </w:rPr>
        <w:t xml:space="preserve">will support </w:t>
      </w:r>
      <w:r w:rsidRPr="003805E3">
        <w:rPr>
          <w:noProof/>
        </w:rPr>
        <w:t xml:space="preserve">Black Sea </w:t>
      </w:r>
      <w:r w:rsidR="679FAC58" w:rsidRPr="003805E3">
        <w:rPr>
          <w:noProof/>
        </w:rPr>
        <w:t>littoral</w:t>
      </w:r>
      <w:r w:rsidR="0DB60D5B" w:rsidRPr="003805E3">
        <w:rPr>
          <w:noProof/>
        </w:rPr>
        <w:t xml:space="preserve"> </w:t>
      </w:r>
      <w:r w:rsidRPr="003805E3">
        <w:rPr>
          <w:noProof/>
        </w:rPr>
        <w:t xml:space="preserve">states </w:t>
      </w:r>
      <w:r w:rsidR="67A86507" w:rsidRPr="003805E3">
        <w:rPr>
          <w:noProof/>
        </w:rPr>
        <w:t xml:space="preserve">in implementing </w:t>
      </w:r>
      <w:r w:rsidRPr="003805E3">
        <w:rPr>
          <w:noProof/>
        </w:rPr>
        <w:t>the concept of a regional maritime security hub</w:t>
      </w:r>
      <w:r w:rsidR="5A4CF9FE" w:rsidRPr="003805E3">
        <w:rPr>
          <w:noProof/>
        </w:rPr>
        <w:t xml:space="preserve"> </w:t>
      </w:r>
      <w:r w:rsidR="0467DD3B" w:rsidRPr="003805E3">
        <w:rPr>
          <w:noProof/>
        </w:rPr>
        <w:t xml:space="preserve">in coordination with </w:t>
      </w:r>
      <w:r w:rsidR="5A4CF9FE" w:rsidRPr="003805E3">
        <w:rPr>
          <w:noProof/>
        </w:rPr>
        <w:t>EU Member States a</w:t>
      </w:r>
      <w:r w:rsidR="7E294527" w:rsidRPr="003805E3">
        <w:rPr>
          <w:noProof/>
        </w:rPr>
        <w:t>n</w:t>
      </w:r>
      <w:r w:rsidR="5A4CF9FE" w:rsidRPr="003805E3">
        <w:rPr>
          <w:noProof/>
        </w:rPr>
        <w:t>d</w:t>
      </w:r>
      <w:r w:rsidR="2B015246" w:rsidRPr="003805E3">
        <w:rPr>
          <w:noProof/>
        </w:rPr>
        <w:t xml:space="preserve"> relevant</w:t>
      </w:r>
      <w:r w:rsidR="5A4CF9FE" w:rsidRPr="003805E3">
        <w:rPr>
          <w:noProof/>
        </w:rPr>
        <w:t xml:space="preserve"> partner countries</w:t>
      </w:r>
      <w:r w:rsidRPr="003805E3">
        <w:rPr>
          <w:noProof/>
        </w:rPr>
        <w:t>.</w:t>
      </w:r>
      <w:r w:rsidR="002F638F" w:rsidRPr="003805E3">
        <w:rPr>
          <w:noProof/>
        </w:rPr>
        <w:t xml:space="preserve"> </w:t>
      </w:r>
    </w:p>
    <w:p w14:paraId="3A87D26C" w14:textId="702CA732" w:rsidR="35E8B457" w:rsidRPr="003805E3" w:rsidRDefault="34ABEE47" w:rsidP="00757858">
      <w:pPr>
        <w:pStyle w:val="LegalNumPar"/>
        <w:numPr>
          <w:ilvl w:val="0"/>
          <w:numId w:val="0"/>
        </w:numPr>
        <w:ind w:left="476"/>
        <w:rPr>
          <w:noProof/>
          <w:szCs w:val="24"/>
        </w:rPr>
      </w:pPr>
      <w:r w:rsidRPr="003805E3">
        <w:rPr>
          <w:noProof/>
        </w:rPr>
        <w:t>Pillar</w:t>
      </w:r>
      <w:r w:rsidR="00AC18A9" w:rsidRPr="003805E3">
        <w:rPr>
          <w:noProof/>
        </w:rPr>
        <w:t> </w:t>
      </w:r>
      <w:r w:rsidRPr="003805E3">
        <w:rPr>
          <w:noProof/>
        </w:rPr>
        <w:t xml:space="preserve">1 ensures that the EU Black Sea strategy is part of a </w:t>
      </w:r>
      <w:r w:rsidR="36198408" w:rsidRPr="003805E3">
        <w:rPr>
          <w:noProof/>
        </w:rPr>
        <w:t xml:space="preserve">new EU policy mix </w:t>
      </w:r>
      <w:r w:rsidR="36D10886" w:rsidRPr="003805E3">
        <w:rPr>
          <w:noProof/>
        </w:rPr>
        <w:t>that b</w:t>
      </w:r>
      <w:r w:rsidRPr="003805E3">
        <w:rPr>
          <w:noProof/>
        </w:rPr>
        <w:t>uild</w:t>
      </w:r>
      <w:r w:rsidR="45396862" w:rsidRPr="003805E3">
        <w:rPr>
          <w:noProof/>
        </w:rPr>
        <w:t>s</w:t>
      </w:r>
      <w:r w:rsidRPr="003805E3">
        <w:rPr>
          <w:noProof/>
        </w:rPr>
        <w:t xml:space="preserve"> on </w:t>
      </w:r>
      <w:r w:rsidRPr="003805E3">
        <w:rPr>
          <w:noProof/>
          <w:color w:val="0A0A0A"/>
        </w:rPr>
        <w:t xml:space="preserve">the principle of </w:t>
      </w:r>
      <w:r w:rsidR="005B5D77" w:rsidRPr="003805E3">
        <w:rPr>
          <w:noProof/>
          <w:color w:val="0A0A0A"/>
        </w:rPr>
        <w:t>‘</w:t>
      </w:r>
      <w:r w:rsidRPr="003805E3">
        <w:rPr>
          <w:noProof/>
          <w:color w:val="0A0A0A"/>
        </w:rPr>
        <w:t>preparedness by design</w:t>
      </w:r>
      <w:r w:rsidR="005B5D77" w:rsidRPr="003805E3">
        <w:rPr>
          <w:noProof/>
          <w:color w:val="0A0A0A"/>
        </w:rPr>
        <w:t>’</w:t>
      </w:r>
      <w:r w:rsidRPr="003805E3">
        <w:rPr>
          <w:noProof/>
          <w:color w:val="0A0A0A"/>
        </w:rPr>
        <w:t xml:space="preserve">, </w:t>
      </w:r>
      <w:r w:rsidR="5B911FEB" w:rsidRPr="003805E3">
        <w:rPr>
          <w:noProof/>
          <w:color w:val="0A0A0A"/>
        </w:rPr>
        <w:t xml:space="preserve">contributing to </w:t>
      </w:r>
      <w:r w:rsidRPr="003805E3">
        <w:rPr>
          <w:noProof/>
          <w:color w:val="0A0A0A"/>
        </w:rPr>
        <w:t>long-term resilience across various sectors.</w:t>
      </w:r>
      <w:r w:rsidR="251296D5" w:rsidRPr="003805E3">
        <w:rPr>
          <w:noProof/>
          <w:color w:val="0A0A0A"/>
        </w:rPr>
        <w:t xml:space="preserve"> </w:t>
      </w:r>
      <w:r w:rsidRPr="003805E3">
        <w:rPr>
          <w:noProof/>
        </w:rPr>
        <w:t>Th</w:t>
      </w:r>
      <w:r w:rsidR="3076C4BF" w:rsidRPr="003805E3">
        <w:rPr>
          <w:noProof/>
        </w:rPr>
        <w:t>is</w:t>
      </w:r>
      <w:r w:rsidR="60BC5905" w:rsidRPr="003805E3">
        <w:rPr>
          <w:noProof/>
        </w:rPr>
        <w:t xml:space="preserve"> </w:t>
      </w:r>
      <w:r w:rsidRPr="003805E3">
        <w:rPr>
          <w:noProof/>
        </w:rPr>
        <w:t xml:space="preserve">implementation report of the Black Sea </w:t>
      </w:r>
      <w:r w:rsidR="0CA34480" w:rsidRPr="003805E3">
        <w:rPr>
          <w:noProof/>
        </w:rPr>
        <w:t>S</w:t>
      </w:r>
      <w:r w:rsidRPr="003805E3">
        <w:rPr>
          <w:noProof/>
        </w:rPr>
        <w:t>trategy is placed in a context where EU action is geared and streamlined through concrete action, shaped by initiatives such as the Action Plan on Drone and Counter Drone Security</w:t>
      </w:r>
      <w:r w:rsidR="5BF92C88" w:rsidRPr="003805E3">
        <w:rPr>
          <w:noProof/>
        </w:rPr>
        <w:t> (</w:t>
      </w:r>
      <w:r w:rsidR="002D570D" w:rsidRPr="003805E3">
        <w:rPr>
          <w:rStyle w:val="FootnoteReference"/>
          <w:noProof/>
        </w:rPr>
        <w:footnoteReference w:id="72"/>
      </w:r>
      <w:r w:rsidR="5BF92C88" w:rsidRPr="003805E3">
        <w:rPr>
          <w:noProof/>
        </w:rPr>
        <w:t>)</w:t>
      </w:r>
      <w:r w:rsidRPr="003805E3">
        <w:rPr>
          <w:noProof/>
        </w:rPr>
        <w:t>, the Communication on the EU’s eastern regions bordering Russia, Belarus and Ukraine</w:t>
      </w:r>
      <w:r w:rsidR="00FB22F2" w:rsidRPr="003805E3">
        <w:rPr>
          <w:noProof/>
        </w:rPr>
        <w:t> (</w:t>
      </w:r>
      <w:r w:rsidR="00FB22F2" w:rsidRPr="003805E3">
        <w:rPr>
          <w:rStyle w:val="FootnoteReference"/>
          <w:noProof/>
        </w:rPr>
        <w:footnoteReference w:id="73"/>
      </w:r>
      <w:r w:rsidR="00FB22F2" w:rsidRPr="003805E3">
        <w:rPr>
          <w:noProof/>
        </w:rPr>
        <w:t>)</w:t>
      </w:r>
      <w:r w:rsidRPr="003805E3">
        <w:rPr>
          <w:noProof/>
        </w:rPr>
        <w:t>, or the EU Ports strategy</w:t>
      </w:r>
      <w:r w:rsidR="2ECA3274" w:rsidRPr="003805E3">
        <w:rPr>
          <w:noProof/>
        </w:rPr>
        <w:t> (</w:t>
      </w:r>
      <w:r w:rsidR="008217AA" w:rsidRPr="003805E3">
        <w:rPr>
          <w:rStyle w:val="FootnoteReference"/>
          <w:noProof/>
        </w:rPr>
        <w:footnoteReference w:id="74"/>
      </w:r>
      <w:r w:rsidR="2ECA3274" w:rsidRPr="003805E3">
        <w:rPr>
          <w:noProof/>
        </w:rPr>
        <w:t>)</w:t>
      </w:r>
      <w:r w:rsidRPr="003805E3">
        <w:rPr>
          <w:noProof/>
        </w:rPr>
        <w:t xml:space="preserve">. </w:t>
      </w:r>
      <w:r w:rsidR="25473539" w:rsidRPr="003805E3">
        <w:rPr>
          <w:noProof/>
        </w:rPr>
        <w:t xml:space="preserve">Looking ahead, </w:t>
      </w:r>
      <w:r w:rsidR="6EB81870" w:rsidRPr="003805E3">
        <w:rPr>
          <w:noProof/>
        </w:rPr>
        <w:t xml:space="preserve">the EU will enhance its security commitments to the Black Sea </w:t>
      </w:r>
      <w:r w:rsidR="00DA03C2" w:rsidRPr="003805E3">
        <w:rPr>
          <w:noProof/>
        </w:rPr>
        <w:t>region</w:t>
      </w:r>
      <w:r w:rsidR="6EB81870" w:rsidRPr="003805E3">
        <w:rPr>
          <w:noProof/>
        </w:rPr>
        <w:t xml:space="preserve"> and</w:t>
      </w:r>
      <w:r w:rsidR="25473539" w:rsidRPr="003805E3">
        <w:rPr>
          <w:noProof/>
        </w:rPr>
        <w:t xml:space="preserve"> will ensure coherence </w:t>
      </w:r>
      <w:r w:rsidR="679442B0" w:rsidRPr="003805E3">
        <w:rPr>
          <w:noProof/>
        </w:rPr>
        <w:t xml:space="preserve">among security and defence initiatives in the region. </w:t>
      </w:r>
    </w:p>
    <w:p w14:paraId="3CB1679E" w14:textId="7DF354B0" w:rsidR="35E8B457" w:rsidRPr="003805E3" w:rsidRDefault="35E8B457" w:rsidP="00757858">
      <w:pPr>
        <w:pStyle w:val="LegalNumPar"/>
        <w:numPr>
          <w:ilvl w:val="0"/>
          <w:numId w:val="0"/>
        </w:numPr>
        <w:ind w:left="476"/>
        <w:rPr>
          <w:noProof/>
          <w:color w:val="0A0A0A"/>
        </w:rPr>
      </w:pPr>
      <w:r w:rsidRPr="003805E3">
        <w:rPr>
          <w:noProof/>
        </w:rPr>
        <w:t xml:space="preserve">The </w:t>
      </w:r>
      <w:r w:rsidR="4F3C668E" w:rsidRPr="003805E3">
        <w:rPr>
          <w:noProof/>
        </w:rPr>
        <w:t xml:space="preserve">implementation of the </w:t>
      </w:r>
      <w:r w:rsidRPr="003805E3">
        <w:rPr>
          <w:noProof/>
        </w:rPr>
        <w:t xml:space="preserve">Black Sea </w:t>
      </w:r>
      <w:r w:rsidR="2180AAA2" w:rsidRPr="003805E3">
        <w:rPr>
          <w:noProof/>
        </w:rPr>
        <w:t>St</w:t>
      </w:r>
      <w:r w:rsidR="41C6C391" w:rsidRPr="003805E3">
        <w:rPr>
          <w:noProof/>
        </w:rPr>
        <w:t>rategy</w:t>
      </w:r>
      <w:r w:rsidR="00C3650E" w:rsidRPr="003805E3">
        <w:rPr>
          <w:noProof/>
        </w:rPr>
        <w:t>,</w:t>
      </w:r>
      <w:r w:rsidR="7B25B5F4" w:rsidRPr="003805E3">
        <w:rPr>
          <w:noProof/>
        </w:rPr>
        <w:t xml:space="preserve"> notably </w:t>
      </w:r>
      <w:r w:rsidR="00C3650E" w:rsidRPr="003805E3">
        <w:rPr>
          <w:noProof/>
        </w:rPr>
        <w:t xml:space="preserve">through </w:t>
      </w:r>
      <w:r w:rsidR="7B25B5F4" w:rsidRPr="003805E3">
        <w:rPr>
          <w:noProof/>
        </w:rPr>
        <w:t>its Pillar 1</w:t>
      </w:r>
      <w:r w:rsidR="004E301F" w:rsidRPr="003805E3">
        <w:rPr>
          <w:noProof/>
        </w:rPr>
        <w:t>,</w:t>
      </w:r>
      <w:r w:rsidRPr="003805E3">
        <w:rPr>
          <w:noProof/>
        </w:rPr>
        <w:t xml:space="preserve"> </w:t>
      </w:r>
      <w:r w:rsidR="004E301F" w:rsidRPr="003805E3">
        <w:rPr>
          <w:noProof/>
        </w:rPr>
        <w:t>supports the EU’s</w:t>
      </w:r>
      <w:r w:rsidRPr="003805E3">
        <w:rPr>
          <w:noProof/>
        </w:rPr>
        <w:t xml:space="preserve"> wider </w:t>
      </w:r>
      <w:r w:rsidR="002F3E03" w:rsidRPr="003805E3">
        <w:rPr>
          <w:noProof/>
        </w:rPr>
        <w:t xml:space="preserve">objective </w:t>
      </w:r>
      <w:r w:rsidRPr="003805E3">
        <w:rPr>
          <w:noProof/>
        </w:rPr>
        <w:t xml:space="preserve">to </w:t>
      </w:r>
      <w:r w:rsidRPr="003805E3">
        <w:rPr>
          <w:noProof/>
          <w:color w:val="0A0A0A"/>
        </w:rPr>
        <w:t xml:space="preserve">integrate </w:t>
      </w:r>
      <w:r w:rsidR="00236E31" w:rsidRPr="003805E3">
        <w:rPr>
          <w:noProof/>
          <w:color w:val="0A0A0A"/>
        </w:rPr>
        <w:t>crisis anticipation</w:t>
      </w:r>
      <w:r w:rsidR="00BB6632" w:rsidRPr="003805E3">
        <w:rPr>
          <w:noProof/>
          <w:color w:val="0A0A0A"/>
        </w:rPr>
        <w:t xml:space="preserve">, </w:t>
      </w:r>
      <w:r w:rsidRPr="003805E3">
        <w:rPr>
          <w:noProof/>
          <w:color w:val="0A0A0A"/>
        </w:rPr>
        <w:t>resilience, and coordinated response capabilities</w:t>
      </w:r>
      <w:r w:rsidR="005F7F32" w:rsidRPr="003805E3">
        <w:rPr>
          <w:noProof/>
          <w:color w:val="0A0A0A"/>
        </w:rPr>
        <w:t xml:space="preserve"> into its policy framework.</w:t>
      </w:r>
      <w:r w:rsidR="00743544" w:rsidRPr="003805E3">
        <w:rPr>
          <w:noProof/>
          <w:color w:val="0A0A0A"/>
        </w:rPr>
        <w:t xml:space="preserve"> </w:t>
      </w:r>
      <w:r w:rsidR="00E1322F" w:rsidRPr="003805E3">
        <w:rPr>
          <w:noProof/>
          <w:color w:val="0A0A0A"/>
        </w:rPr>
        <w:t xml:space="preserve">It also contributes to </w:t>
      </w:r>
      <w:r w:rsidR="00493798" w:rsidRPr="003805E3">
        <w:rPr>
          <w:noProof/>
          <w:color w:val="0A0A0A"/>
        </w:rPr>
        <w:t xml:space="preserve">a more </w:t>
      </w:r>
      <w:r w:rsidRPr="003805E3">
        <w:rPr>
          <w:noProof/>
          <w:color w:val="0A0A0A"/>
        </w:rPr>
        <w:t xml:space="preserve">coherent </w:t>
      </w:r>
      <w:r w:rsidR="001E1B45" w:rsidRPr="003805E3">
        <w:rPr>
          <w:noProof/>
          <w:color w:val="0A0A0A"/>
        </w:rPr>
        <w:t xml:space="preserve">and integrated approach to </w:t>
      </w:r>
      <w:r w:rsidRPr="003805E3">
        <w:rPr>
          <w:noProof/>
          <w:color w:val="0A0A0A"/>
        </w:rPr>
        <w:t xml:space="preserve">action </w:t>
      </w:r>
      <w:r w:rsidR="00AD01A9" w:rsidRPr="003805E3">
        <w:rPr>
          <w:noProof/>
          <w:color w:val="0A0A0A"/>
        </w:rPr>
        <w:t xml:space="preserve">across </w:t>
      </w:r>
      <w:r w:rsidRPr="003805E3">
        <w:rPr>
          <w:noProof/>
          <w:color w:val="0A0A0A"/>
        </w:rPr>
        <w:t xml:space="preserve">the sea basins </w:t>
      </w:r>
      <w:r w:rsidR="00887BEE" w:rsidRPr="003805E3">
        <w:rPr>
          <w:noProof/>
          <w:color w:val="0A0A0A"/>
        </w:rPr>
        <w:t xml:space="preserve">surrounding </w:t>
      </w:r>
      <w:r w:rsidRPr="003805E3">
        <w:rPr>
          <w:noProof/>
          <w:color w:val="0A0A0A"/>
        </w:rPr>
        <w:t>the EU</w:t>
      </w:r>
      <w:r w:rsidR="41C6C391" w:rsidRPr="003805E3">
        <w:rPr>
          <w:noProof/>
          <w:color w:val="0A0A0A"/>
        </w:rPr>
        <w:t>.</w:t>
      </w:r>
      <w:r w:rsidR="7806C44B" w:rsidRPr="003805E3">
        <w:rPr>
          <w:noProof/>
          <w:color w:val="0A0A0A"/>
        </w:rPr>
        <w:t xml:space="preserve"> Looking ahead, </w:t>
      </w:r>
      <w:r w:rsidR="002919D5" w:rsidRPr="003805E3">
        <w:rPr>
          <w:noProof/>
          <w:color w:val="0A0A0A"/>
        </w:rPr>
        <w:t>efforts</w:t>
      </w:r>
      <w:r w:rsidR="7806C44B" w:rsidRPr="003805E3">
        <w:rPr>
          <w:noProof/>
          <w:color w:val="0A0A0A"/>
        </w:rPr>
        <w:t xml:space="preserve"> will be </w:t>
      </w:r>
      <w:r w:rsidR="002919D5" w:rsidRPr="003805E3">
        <w:rPr>
          <w:noProof/>
          <w:color w:val="0A0A0A"/>
        </w:rPr>
        <w:t>made</w:t>
      </w:r>
      <w:r w:rsidR="00CB211B" w:rsidRPr="003805E3">
        <w:rPr>
          <w:noProof/>
          <w:color w:val="0A0A0A"/>
        </w:rPr>
        <w:t xml:space="preserve"> to strengthe</w:t>
      </w:r>
      <w:r w:rsidR="003504E9" w:rsidRPr="003805E3">
        <w:rPr>
          <w:noProof/>
          <w:color w:val="0A0A0A"/>
        </w:rPr>
        <w:t>n</w:t>
      </w:r>
      <w:r w:rsidR="009647A2" w:rsidRPr="003805E3">
        <w:rPr>
          <w:noProof/>
          <w:color w:val="0A0A0A"/>
        </w:rPr>
        <w:t xml:space="preserve"> coherence</w:t>
      </w:r>
      <w:r w:rsidR="009A51C7" w:rsidRPr="003805E3">
        <w:rPr>
          <w:noProof/>
          <w:color w:val="0A0A0A"/>
        </w:rPr>
        <w:t>,</w:t>
      </w:r>
      <w:r w:rsidR="7806C44B" w:rsidRPr="003805E3">
        <w:rPr>
          <w:noProof/>
          <w:color w:val="0A0A0A"/>
        </w:rPr>
        <w:t xml:space="preserve"> notably </w:t>
      </w:r>
      <w:r w:rsidR="00C60651" w:rsidRPr="003805E3">
        <w:rPr>
          <w:noProof/>
          <w:color w:val="0A0A0A"/>
        </w:rPr>
        <w:t xml:space="preserve">by </w:t>
      </w:r>
      <w:r w:rsidR="00491DD1" w:rsidRPr="003805E3">
        <w:rPr>
          <w:noProof/>
          <w:color w:val="0A0A0A"/>
        </w:rPr>
        <w:t xml:space="preserve">promoting the exchange of </w:t>
      </w:r>
      <w:r w:rsidR="7806C44B" w:rsidRPr="003805E3">
        <w:rPr>
          <w:noProof/>
          <w:color w:val="0A0A0A"/>
        </w:rPr>
        <w:t xml:space="preserve">experience </w:t>
      </w:r>
      <w:r w:rsidR="003219D5" w:rsidRPr="003805E3">
        <w:rPr>
          <w:noProof/>
          <w:color w:val="0A0A0A"/>
        </w:rPr>
        <w:t>and best practices</w:t>
      </w:r>
      <w:r w:rsidR="7806C44B" w:rsidRPr="003805E3" w:rsidDel="00C60651">
        <w:rPr>
          <w:noProof/>
          <w:color w:val="0A0A0A"/>
        </w:rPr>
        <w:t xml:space="preserve"> </w:t>
      </w:r>
      <w:r w:rsidR="7806C44B" w:rsidRPr="003805E3">
        <w:rPr>
          <w:noProof/>
          <w:color w:val="0A0A0A"/>
        </w:rPr>
        <w:t xml:space="preserve">between the Baltic and the Black Sea </w:t>
      </w:r>
      <w:r w:rsidR="11CC443C" w:rsidRPr="003805E3">
        <w:rPr>
          <w:noProof/>
          <w:color w:val="0A0A0A"/>
        </w:rPr>
        <w:t>basins</w:t>
      </w:r>
      <w:r w:rsidR="00ED5A10" w:rsidRPr="003805E3">
        <w:rPr>
          <w:noProof/>
          <w:color w:val="0A0A0A"/>
        </w:rPr>
        <w:t xml:space="preserve">. Particular attention will be given </w:t>
      </w:r>
      <w:r w:rsidR="00D2547D" w:rsidRPr="003805E3">
        <w:rPr>
          <w:noProof/>
          <w:color w:val="0A0A0A"/>
        </w:rPr>
        <w:t>to</w:t>
      </w:r>
      <w:r w:rsidR="6632D586" w:rsidRPr="003805E3">
        <w:rPr>
          <w:noProof/>
          <w:color w:val="0A0A0A"/>
        </w:rPr>
        <w:t xml:space="preserve"> </w:t>
      </w:r>
      <w:r w:rsidR="08C4817E" w:rsidRPr="003805E3">
        <w:rPr>
          <w:noProof/>
          <w:color w:val="0A0A0A"/>
        </w:rPr>
        <w:t xml:space="preserve">addressing challenges posed by substandard shadow fleet, </w:t>
      </w:r>
      <w:r w:rsidR="008B28E4" w:rsidRPr="003805E3">
        <w:rPr>
          <w:noProof/>
          <w:color w:val="0A0A0A"/>
        </w:rPr>
        <w:t xml:space="preserve">the </w:t>
      </w:r>
      <w:r w:rsidR="6632D586" w:rsidRPr="003805E3">
        <w:rPr>
          <w:noProof/>
          <w:color w:val="0A0A0A"/>
        </w:rPr>
        <w:t xml:space="preserve">protection of critical maritime infrastructure, </w:t>
      </w:r>
      <w:r w:rsidR="00CC0F87" w:rsidRPr="003805E3">
        <w:rPr>
          <w:noProof/>
          <w:color w:val="0A0A0A"/>
        </w:rPr>
        <w:t xml:space="preserve">and the </w:t>
      </w:r>
      <w:r w:rsidR="00796974" w:rsidRPr="003805E3">
        <w:rPr>
          <w:noProof/>
          <w:color w:val="0A0A0A"/>
        </w:rPr>
        <w:t xml:space="preserve">countering </w:t>
      </w:r>
      <w:r w:rsidR="00CC0F87" w:rsidRPr="003805E3">
        <w:rPr>
          <w:noProof/>
          <w:color w:val="0A0A0A"/>
        </w:rPr>
        <w:t xml:space="preserve">of </w:t>
      </w:r>
      <w:r w:rsidR="6632D586" w:rsidRPr="003805E3">
        <w:rPr>
          <w:noProof/>
          <w:color w:val="0A0A0A"/>
        </w:rPr>
        <w:t>hybrid threats</w:t>
      </w:r>
      <w:r w:rsidR="00CC0F87" w:rsidRPr="003805E3">
        <w:rPr>
          <w:noProof/>
          <w:color w:val="0A0A0A"/>
        </w:rPr>
        <w:t>.</w:t>
      </w:r>
      <w:r w:rsidR="11CC443C" w:rsidRPr="003805E3">
        <w:rPr>
          <w:noProof/>
          <w:color w:val="0A0A0A"/>
        </w:rPr>
        <w:t xml:space="preserve"> </w:t>
      </w:r>
    </w:p>
    <w:p w14:paraId="40DD9F4C" w14:textId="2F534294" w:rsidR="006F3F63" w:rsidRPr="003805E3" w:rsidRDefault="006A3001" w:rsidP="00757858">
      <w:pPr>
        <w:pStyle w:val="LegalNumPar"/>
        <w:numPr>
          <w:ilvl w:val="0"/>
          <w:numId w:val="0"/>
        </w:numPr>
        <w:ind w:left="476"/>
        <w:rPr>
          <w:noProof/>
          <w:lang w:val="en-IE"/>
        </w:rPr>
      </w:pPr>
      <w:r w:rsidRPr="003805E3">
        <w:rPr>
          <w:noProof/>
          <w:lang w:val="en-IE"/>
        </w:rPr>
        <w:t>Under Pillar</w:t>
      </w:r>
      <w:r w:rsidR="00AC18A9" w:rsidRPr="003805E3">
        <w:rPr>
          <w:noProof/>
          <w:lang w:val="en-IE"/>
        </w:rPr>
        <w:t> </w:t>
      </w:r>
      <w:r w:rsidRPr="003805E3">
        <w:rPr>
          <w:noProof/>
          <w:lang w:val="en-IE"/>
        </w:rPr>
        <w:t>2</w:t>
      </w:r>
      <w:r w:rsidR="00523C93" w:rsidRPr="003805E3">
        <w:rPr>
          <w:noProof/>
          <w:lang w:val="en-IE"/>
        </w:rPr>
        <w:t xml:space="preserve"> </w:t>
      </w:r>
      <w:r w:rsidR="001D6ED5" w:rsidRPr="003805E3">
        <w:rPr>
          <w:noProof/>
          <w:lang w:val="en-IE"/>
        </w:rPr>
        <w:t>‘</w:t>
      </w:r>
      <w:r w:rsidR="00A56A1C" w:rsidRPr="003805E3">
        <w:rPr>
          <w:noProof/>
          <w:lang w:val="en-IE"/>
        </w:rPr>
        <w:t>Growth and Prosperity</w:t>
      </w:r>
      <w:r w:rsidR="001D6ED5" w:rsidRPr="003805E3">
        <w:rPr>
          <w:noProof/>
          <w:lang w:val="en-IE"/>
        </w:rPr>
        <w:t>’</w:t>
      </w:r>
      <w:r w:rsidRPr="003805E3">
        <w:rPr>
          <w:noProof/>
          <w:lang w:val="en-IE"/>
        </w:rPr>
        <w:t xml:space="preserve">, the </w:t>
      </w:r>
      <w:r w:rsidR="00AF35F7" w:rsidRPr="003805E3">
        <w:rPr>
          <w:noProof/>
          <w:lang w:val="en-IE"/>
        </w:rPr>
        <w:t xml:space="preserve">Strategy has </w:t>
      </w:r>
      <w:r w:rsidR="009C6C88" w:rsidRPr="003805E3">
        <w:rPr>
          <w:noProof/>
          <w:lang w:val="en-IE"/>
        </w:rPr>
        <w:t xml:space="preserve">set out </w:t>
      </w:r>
      <w:r w:rsidRPr="003805E3">
        <w:rPr>
          <w:noProof/>
          <w:lang w:val="en-IE"/>
        </w:rPr>
        <w:t xml:space="preserve">efforts to unlock economic potential and strengthen connectivity, </w:t>
      </w:r>
      <w:r w:rsidR="00B90F60" w:rsidRPr="003805E3">
        <w:rPr>
          <w:noProof/>
          <w:lang w:val="en-IE"/>
        </w:rPr>
        <w:t>particularly</w:t>
      </w:r>
      <w:r w:rsidRPr="003805E3">
        <w:rPr>
          <w:noProof/>
          <w:lang w:val="en-IE"/>
        </w:rPr>
        <w:t xml:space="preserve"> through the flagship </w:t>
      </w:r>
      <w:r w:rsidR="00470811" w:rsidRPr="003805E3">
        <w:rPr>
          <w:noProof/>
          <w:lang w:val="en-IE"/>
        </w:rPr>
        <w:t xml:space="preserve">initiative </w:t>
      </w:r>
      <w:r w:rsidRPr="003805E3">
        <w:rPr>
          <w:noProof/>
          <w:lang w:val="en-IE"/>
        </w:rPr>
        <w:t>on the cross-regional Connectivity Agenda and the C</w:t>
      </w:r>
      <w:r w:rsidR="008D4B9F" w:rsidRPr="003805E3">
        <w:rPr>
          <w:noProof/>
          <w:lang w:val="en-IE"/>
        </w:rPr>
        <w:t xml:space="preserve">MA </w:t>
      </w:r>
      <w:r w:rsidRPr="003805E3">
        <w:rPr>
          <w:noProof/>
          <w:lang w:val="en-IE"/>
        </w:rPr>
        <w:t>for the Black Sea. These initiatives are central to boosting trade, investment, and sustainable growth across the region.</w:t>
      </w:r>
      <w:r w:rsidR="00033C9D" w:rsidRPr="003805E3">
        <w:rPr>
          <w:noProof/>
          <w:lang w:val="en-IE"/>
        </w:rPr>
        <w:t xml:space="preserve"> </w:t>
      </w:r>
      <w:r w:rsidR="00317593" w:rsidRPr="003805E3">
        <w:rPr>
          <w:noProof/>
          <w:lang w:val="en-IE"/>
        </w:rPr>
        <w:t>The Connectivity Agenda demonstrates the EU’s strategic resolve to foster prosperity, cooperation, and stability in the Black Sea and South Caucasus regions, as well as in Central Asia</w:t>
      </w:r>
      <w:r w:rsidR="00317593" w:rsidRPr="003805E3">
        <w:rPr>
          <w:noProof/>
        </w:rPr>
        <w:t xml:space="preserve">. </w:t>
      </w:r>
      <w:r w:rsidR="00033C9D" w:rsidRPr="003805E3">
        <w:rPr>
          <w:noProof/>
          <w:lang w:val="en-IE" w:eastAsia="de-AT"/>
        </w:rPr>
        <w:t xml:space="preserve">The </w:t>
      </w:r>
      <w:r w:rsidR="00033C9D" w:rsidRPr="003805E3">
        <w:rPr>
          <w:noProof/>
          <w:lang w:val="en-IE"/>
        </w:rPr>
        <w:t xml:space="preserve">Commission </w:t>
      </w:r>
      <w:r w:rsidR="003446F0" w:rsidRPr="003805E3">
        <w:rPr>
          <w:noProof/>
          <w:lang w:val="en-IE"/>
        </w:rPr>
        <w:t>i</w:t>
      </w:r>
      <w:r w:rsidR="00033C9D" w:rsidRPr="003805E3">
        <w:rPr>
          <w:noProof/>
          <w:lang w:val="en-IE" w:eastAsia="de-AT"/>
        </w:rPr>
        <w:t>s work</w:t>
      </w:r>
      <w:r w:rsidR="003446F0" w:rsidRPr="003805E3">
        <w:rPr>
          <w:noProof/>
          <w:lang w:val="en-IE" w:eastAsia="de-AT"/>
        </w:rPr>
        <w:t>ing</w:t>
      </w:r>
      <w:r w:rsidR="00033C9D" w:rsidRPr="003805E3">
        <w:rPr>
          <w:noProof/>
          <w:lang w:val="en-IE" w:eastAsia="de-AT"/>
        </w:rPr>
        <w:t xml:space="preserve"> closely</w:t>
      </w:r>
      <w:r w:rsidR="00033C9D" w:rsidRPr="003805E3">
        <w:rPr>
          <w:noProof/>
          <w:lang w:val="en-IE"/>
        </w:rPr>
        <w:t xml:space="preserve"> with partner countries</w:t>
      </w:r>
      <w:r w:rsidR="00301464" w:rsidRPr="003805E3">
        <w:rPr>
          <w:noProof/>
          <w:lang w:val="en-IE"/>
        </w:rPr>
        <w:t xml:space="preserve"> and </w:t>
      </w:r>
      <w:r w:rsidR="004C28FC" w:rsidRPr="003805E3">
        <w:rPr>
          <w:noProof/>
          <w:lang w:val="en-IE" w:eastAsia="de-AT"/>
        </w:rPr>
        <w:t xml:space="preserve">IFIs </w:t>
      </w:r>
      <w:r w:rsidR="00033C9D" w:rsidRPr="003805E3">
        <w:rPr>
          <w:noProof/>
          <w:lang w:val="en-IE" w:eastAsia="de-AT"/>
        </w:rPr>
        <w:t>to identify and prepare priority infrastructure projects</w:t>
      </w:r>
      <w:r w:rsidR="009C0A59" w:rsidRPr="003805E3">
        <w:rPr>
          <w:noProof/>
          <w:lang w:val="en-IE" w:eastAsia="de-AT"/>
        </w:rPr>
        <w:t xml:space="preserve"> and mobilise the investments</w:t>
      </w:r>
      <w:r w:rsidR="00BB76CA" w:rsidRPr="003805E3">
        <w:rPr>
          <w:noProof/>
          <w:lang w:val="en-IE" w:eastAsia="de-AT"/>
        </w:rPr>
        <w:t xml:space="preserve"> required for their implementation</w:t>
      </w:r>
      <w:r w:rsidR="00033C9D" w:rsidRPr="003805E3">
        <w:rPr>
          <w:noProof/>
          <w:lang w:val="en-IE" w:eastAsia="de-AT"/>
        </w:rPr>
        <w:t>.</w:t>
      </w:r>
      <w:r w:rsidR="00FA090F" w:rsidRPr="003805E3">
        <w:rPr>
          <w:noProof/>
          <w:lang w:val="en-IE"/>
        </w:rPr>
        <w:t xml:space="preserve"> </w:t>
      </w:r>
      <w:r w:rsidR="00017E59" w:rsidRPr="003805E3">
        <w:rPr>
          <w:noProof/>
          <w:lang w:val="en-IE"/>
        </w:rPr>
        <w:t>In this regard, t</w:t>
      </w:r>
      <w:r w:rsidR="008E5F44" w:rsidRPr="003805E3">
        <w:rPr>
          <w:noProof/>
          <w:lang w:val="en-IE"/>
        </w:rPr>
        <w:t xml:space="preserve">he </w:t>
      </w:r>
      <w:r w:rsidR="0034201F" w:rsidRPr="003805E3">
        <w:rPr>
          <w:noProof/>
          <w:lang w:val="en-IE"/>
        </w:rPr>
        <w:t>Connectivity Agenda Platform</w:t>
      </w:r>
      <w:r w:rsidR="00743391" w:rsidRPr="003805E3">
        <w:rPr>
          <w:noProof/>
          <w:lang w:val="en-IE"/>
        </w:rPr>
        <w:t>,</w:t>
      </w:r>
      <w:r w:rsidR="0034201F" w:rsidRPr="003805E3">
        <w:rPr>
          <w:noProof/>
          <w:lang w:val="en-IE"/>
        </w:rPr>
        <w:t xml:space="preserve"> launched in June 2026, </w:t>
      </w:r>
      <w:r w:rsidR="00597C93" w:rsidRPr="003805E3">
        <w:rPr>
          <w:noProof/>
          <w:lang w:val="en-IE"/>
        </w:rPr>
        <w:t xml:space="preserve">will </w:t>
      </w:r>
      <w:r w:rsidR="00FF343B" w:rsidRPr="003805E3">
        <w:rPr>
          <w:noProof/>
          <w:lang w:val="en-IE"/>
        </w:rPr>
        <w:t xml:space="preserve">be </w:t>
      </w:r>
      <w:r w:rsidR="004A06D9" w:rsidRPr="003805E3">
        <w:rPr>
          <w:noProof/>
          <w:lang w:val="en-IE"/>
        </w:rPr>
        <w:t xml:space="preserve">an </w:t>
      </w:r>
      <w:r w:rsidR="00FF343B" w:rsidRPr="003805E3">
        <w:rPr>
          <w:noProof/>
          <w:lang w:val="en-IE"/>
        </w:rPr>
        <w:t xml:space="preserve">instrumental </w:t>
      </w:r>
      <w:r w:rsidR="004A06D9" w:rsidRPr="003805E3">
        <w:rPr>
          <w:noProof/>
          <w:lang w:val="en-IE"/>
        </w:rPr>
        <w:t>coordination mechanism,</w:t>
      </w:r>
      <w:r w:rsidR="00273D98" w:rsidRPr="003805E3">
        <w:rPr>
          <w:noProof/>
          <w:lang w:val="en-IE"/>
        </w:rPr>
        <w:t xml:space="preserve"> providing a </w:t>
      </w:r>
      <w:r w:rsidR="00F74B6E" w:rsidRPr="003805E3">
        <w:rPr>
          <w:noProof/>
          <w:lang w:val="en-IE"/>
        </w:rPr>
        <w:t xml:space="preserve">coherent </w:t>
      </w:r>
      <w:r w:rsidR="00273D98" w:rsidRPr="003805E3">
        <w:rPr>
          <w:noProof/>
          <w:lang w:val="en-IE"/>
        </w:rPr>
        <w:t>development platform for the entire TCTC corridor</w:t>
      </w:r>
      <w:r w:rsidR="00AF42B9" w:rsidRPr="003805E3">
        <w:rPr>
          <w:noProof/>
          <w:lang w:val="en-IE"/>
        </w:rPr>
        <w:t xml:space="preserve">. </w:t>
      </w:r>
      <w:r w:rsidR="00EF6747" w:rsidRPr="003805E3">
        <w:rPr>
          <w:noProof/>
          <w:lang w:val="en-IE"/>
        </w:rPr>
        <w:t>The</w:t>
      </w:r>
      <w:r w:rsidR="00FA090F" w:rsidRPr="003805E3">
        <w:rPr>
          <w:noProof/>
          <w:lang w:val="en-IE"/>
        </w:rPr>
        <w:t xml:space="preserve"> Commission will </w:t>
      </w:r>
      <w:r w:rsidR="00914CAA" w:rsidRPr="003805E3">
        <w:rPr>
          <w:noProof/>
          <w:lang w:val="en-IE"/>
        </w:rPr>
        <w:t>also</w:t>
      </w:r>
      <w:r w:rsidR="00FA090F" w:rsidRPr="003805E3">
        <w:rPr>
          <w:noProof/>
          <w:lang w:val="en-IE"/>
        </w:rPr>
        <w:t xml:space="preserve"> support Member States in promoting private sector engagement through the emerging </w:t>
      </w:r>
      <w:r w:rsidR="002B3326" w:rsidRPr="003805E3">
        <w:rPr>
          <w:noProof/>
          <w:lang w:val="en-IE"/>
        </w:rPr>
        <w:t>p</w:t>
      </w:r>
      <w:r w:rsidR="00FA090F" w:rsidRPr="003805E3">
        <w:rPr>
          <w:noProof/>
          <w:lang w:val="en-IE"/>
        </w:rPr>
        <w:t>roject pipeline.</w:t>
      </w:r>
      <w:r w:rsidR="00523C93" w:rsidRPr="003805E3">
        <w:rPr>
          <w:noProof/>
          <w:lang w:val="en-IE"/>
        </w:rPr>
        <w:t xml:space="preserve"> </w:t>
      </w:r>
    </w:p>
    <w:p w14:paraId="7BDFDCF0" w14:textId="282DE595" w:rsidR="00E26964" w:rsidRPr="003805E3" w:rsidRDefault="00E26964" w:rsidP="00E26964">
      <w:pPr>
        <w:pStyle w:val="LegalNumPar"/>
        <w:numPr>
          <w:ilvl w:val="0"/>
          <w:numId w:val="0"/>
        </w:numPr>
        <w:ind w:left="476"/>
        <w:rPr>
          <w:rFonts w:eastAsia="Aptos"/>
          <w:noProof/>
        </w:rPr>
      </w:pPr>
      <w:r w:rsidRPr="003805E3">
        <w:rPr>
          <w:noProof/>
        </w:rPr>
        <w:t xml:space="preserve">Priority actions will </w:t>
      </w:r>
      <w:r w:rsidR="006E5920" w:rsidRPr="003805E3">
        <w:rPr>
          <w:noProof/>
        </w:rPr>
        <w:t xml:space="preserve">also </w:t>
      </w:r>
      <w:r w:rsidRPr="003805E3">
        <w:rPr>
          <w:noProof/>
        </w:rPr>
        <w:t>include fostering synergies between the</w:t>
      </w:r>
      <w:r w:rsidR="00EF6747" w:rsidRPr="003805E3">
        <w:rPr>
          <w:noProof/>
        </w:rPr>
        <w:t xml:space="preserve"> </w:t>
      </w:r>
      <w:r w:rsidRPr="003805E3">
        <w:rPr>
          <w:noProof/>
        </w:rPr>
        <w:t xml:space="preserve">Black Sea and the Danube region as a strategic </w:t>
      </w:r>
      <w:r w:rsidR="00FD3EF2" w:rsidRPr="003805E3">
        <w:rPr>
          <w:noProof/>
        </w:rPr>
        <w:t>link</w:t>
      </w:r>
      <w:r w:rsidRPr="003805E3">
        <w:rPr>
          <w:noProof/>
        </w:rPr>
        <w:t xml:space="preserve"> for connectivity, economic cooperation and sustainable development.</w:t>
      </w:r>
    </w:p>
    <w:p w14:paraId="5F39357C" w14:textId="09C9E9DA" w:rsidR="00E0164F" w:rsidRPr="003805E3" w:rsidRDefault="41C1A7CB" w:rsidP="00757858">
      <w:pPr>
        <w:pStyle w:val="LegalNumPar"/>
        <w:numPr>
          <w:ilvl w:val="0"/>
          <w:numId w:val="0"/>
        </w:numPr>
        <w:ind w:left="476"/>
        <w:rPr>
          <w:noProof/>
          <w:lang w:val="en-IE"/>
        </w:rPr>
      </w:pPr>
      <w:r w:rsidRPr="003805E3">
        <w:rPr>
          <w:noProof/>
        </w:rPr>
        <w:t xml:space="preserve">Bulgaria has </w:t>
      </w:r>
      <w:r w:rsidR="0C7E9782" w:rsidRPr="003805E3">
        <w:rPr>
          <w:noProof/>
        </w:rPr>
        <w:t xml:space="preserve">become </w:t>
      </w:r>
      <w:r w:rsidRPr="003805E3">
        <w:rPr>
          <w:noProof/>
        </w:rPr>
        <w:t xml:space="preserve">the </w:t>
      </w:r>
      <w:r w:rsidR="4B9E4314" w:rsidRPr="003805E3">
        <w:rPr>
          <w:noProof/>
        </w:rPr>
        <w:t xml:space="preserve">CMA </w:t>
      </w:r>
      <w:r w:rsidRPr="003805E3">
        <w:rPr>
          <w:noProof/>
        </w:rPr>
        <w:t>coordinator for 2026</w:t>
      </w:r>
      <w:r w:rsidR="1545F468" w:rsidRPr="003805E3">
        <w:rPr>
          <w:noProof/>
        </w:rPr>
        <w:t> (</w:t>
      </w:r>
      <w:r w:rsidR="00DC4F55" w:rsidRPr="003805E3">
        <w:rPr>
          <w:rStyle w:val="FootnoteReference"/>
          <w:noProof/>
        </w:rPr>
        <w:footnoteReference w:id="75"/>
      </w:r>
      <w:r w:rsidR="1545F468" w:rsidRPr="003805E3">
        <w:rPr>
          <w:noProof/>
        </w:rPr>
        <w:t>)</w:t>
      </w:r>
      <w:r w:rsidRPr="003805E3">
        <w:rPr>
          <w:noProof/>
        </w:rPr>
        <w:t xml:space="preserve">, succeeding Ukraine. </w:t>
      </w:r>
      <w:r w:rsidR="76361181" w:rsidRPr="003805E3">
        <w:rPr>
          <w:noProof/>
        </w:rPr>
        <w:t xml:space="preserve">Upcoming </w:t>
      </w:r>
      <w:r w:rsidR="7FF14588" w:rsidRPr="003805E3">
        <w:rPr>
          <w:noProof/>
        </w:rPr>
        <w:t>activities</w:t>
      </w:r>
      <w:r w:rsidR="76361181" w:rsidRPr="003805E3">
        <w:rPr>
          <w:noProof/>
        </w:rPr>
        <w:t xml:space="preserve"> and the </w:t>
      </w:r>
      <w:r w:rsidR="4FA87387" w:rsidRPr="003805E3">
        <w:rPr>
          <w:noProof/>
        </w:rPr>
        <w:t>a</w:t>
      </w:r>
      <w:r w:rsidR="76361181" w:rsidRPr="003805E3">
        <w:rPr>
          <w:noProof/>
        </w:rPr>
        <w:t xml:space="preserve">nnual </w:t>
      </w:r>
      <w:r w:rsidR="4FA87387" w:rsidRPr="003805E3">
        <w:rPr>
          <w:noProof/>
        </w:rPr>
        <w:t>stakeholder c</w:t>
      </w:r>
      <w:r w:rsidR="76361181" w:rsidRPr="003805E3">
        <w:rPr>
          <w:noProof/>
        </w:rPr>
        <w:t>onference</w:t>
      </w:r>
      <w:r w:rsidR="136DF568" w:rsidRPr="003805E3">
        <w:rPr>
          <w:noProof/>
        </w:rPr>
        <w:t xml:space="preserve">, planned for </w:t>
      </w:r>
      <w:r w:rsidR="7A91CBFB" w:rsidRPr="003805E3">
        <w:rPr>
          <w:noProof/>
        </w:rPr>
        <w:t>the second half of 2026,</w:t>
      </w:r>
      <w:r w:rsidR="76361181" w:rsidRPr="003805E3">
        <w:rPr>
          <w:noProof/>
        </w:rPr>
        <w:t xml:space="preserve"> </w:t>
      </w:r>
      <w:r w:rsidR="77020580" w:rsidRPr="003805E3">
        <w:rPr>
          <w:noProof/>
        </w:rPr>
        <w:t>will contribute</w:t>
      </w:r>
      <w:r w:rsidR="76361181" w:rsidRPr="003805E3">
        <w:rPr>
          <w:noProof/>
        </w:rPr>
        <w:t xml:space="preserve"> to further strengthen strategic dialogue and </w:t>
      </w:r>
      <w:r w:rsidR="092A963D" w:rsidRPr="003805E3">
        <w:rPr>
          <w:noProof/>
        </w:rPr>
        <w:t xml:space="preserve">regional cooperation </w:t>
      </w:r>
      <w:r w:rsidR="4292C905" w:rsidRPr="003805E3">
        <w:rPr>
          <w:noProof/>
        </w:rPr>
        <w:t xml:space="preserve">on </w:t>
      </w:r>
      <w:r w:rsidR="4A06E6DD" w:rsidRPr="003805E3">
        <w:rPr>
          <w:noProof/>
        </w:rPr>
        <w:t>maritime safety</w:t>
      </w:r>
      <w:r w:rsidR="247EDD41" w:rsidRPr="003805E3">
        <w:rPr>
          <w:noProof/>
        </w:rPr>
        <w:t xml:space="preserve"> and security</w:t>
      </w:r>
      <w:r w:rsidR="4A06E6DD" w:rsidRPr="003805E3">
        <w:rPr>
          <w:noProof/>
        </w:rPr>
        <w:t xml:space="preserve">, </w:t>
      </w:r>
      <w:r w:rsidR="4292C905" w:rsidRPr="003805E3">
        <w:rPr>
          <w:noProof/>
        </w:rPr>
        <w:t>environmental protection</w:t>
      </w:r>
      <w:r w:rsidR="776C91C8" w:rsidRPr="003805E3">
        <w:rPr>
          <w:noProof/>
        </w:rPr>
        <w:t xml:space="preserve">, innovation and </w:t>
      </w:r>
      <w:r w:rsidR="00515BBB" w:rsidRPr="003805E3">
        <w:rPr>
          <w:noProof/>
        </w:rPr>
        <w:t xml:space="preserve">the </w:t>
      </w:r>
      <w:r w:rsidR="776C91C8" w:rsidRPr="003805E3">
        <w:rPr>
          <w:noProof/>
        </w:rPr>
        <w:t>sustainable development of the Black Sea blue economy.</w:t>
      </w:r>
      <w:r w:rsidR="4292C905" w:rsidRPr="003805E3">
        <w:rPr>
          <w:noProof/>
        </w:rPr>
        <w:t xml:space="preserve"> </w:t>
      </w:r>
    </w:p>
    <w:p w14:paraId="5434C163" w14:textId="6615BE97" w:rsidR="00B72F12" w:rsidRPr="003805E3" w:rsidRDefault="004B45A6" w:rsidP="00757858">
      <w:pPr>
        <w:pStyle w:val="LegalNumPar"/>
        <w:numPr>
          <w:ilvl w:val="0"/>
          <w:numId w:val="0"/>
        </w:numPr>
        <w:ind w:left="476"/>
        <w:rPr>
          <w:noProof/>
          <w:lang w:val="en-IE"/>
        </w:rPr>
      </w:pPr>
      <w:r w:rsidRPr="003805E3">
        <w:rPr>
          <w:noProof/>
          <w:lang w:val="en-IE"/>
        </w:rPr>
        <w:t>U</w:t>
      </w:r>
      <w:r w:rsidR="00D717B1" w:rsidRPr="003805E3">
        <w:rPr>
          <w:noProof/>
          <w:lang w:val="en-IE"/>
        </w:rPr>
        <w:t>nder Pillar</w:t>
      </w:r>
      <w:r w:rsidR="00D61C78" w:rsidRPr="003805E3">
        <w:rPr>
          <w:noProof/>
          <w:lang w:val="en-IE"/>
        </w:rPr>
        <w:t> </w:t>
      </w:r>
      <w:r w:rsidR="00D717B1" w:rsidRPr="003805E3">
        <w:rPr>
          <w:noProof/>
          <w:lang w:val="en-IE"/>
        </w:rPr>
        <w:t>3</w:t>
      </w:r>
      <w:r w:rsidR="00D61C78" w:rsidRPr="003805E3">
        <w:rPr>
          <w:noProof/>
          <w:lang w:val="en-IE"/>
        </w:rPr>
        <w:t> </w:t>
      </w:r>
      <w:r w:rsidR="00EC3B16" w:rsidRPr="003805E3">
        <w:rPr>
          <w:noProof/>
          <w:lang w:val="en-IE"/>
        </w:rPr>
        <w:t>‘</w:t>
      </w:r>
      <w:r w:rsidR="00D717B1" w:rsidRPr="003805E3">
        <w:rPr>
          <w:noProof/>
          <w:lang w:val="en-IE"/>
        </w:rPr>
        <w:t>Environmental Protection, Climate Change Resilience and Preparedness, Civil Protection</w:t>
      </w:r>
      <w:r w:rsidR="00EC3B16" w:rsidRPr="003805E3">
        <w:rPr>
          <w:noProof/>
          <w:lang w:val="en-IE"/>
        </w:rPr>
        <w:t>’</w:t>
      </w:r>
      <w:r w:rsidRPr="003805E3">
        <w:rPr>
          <w:noProof/>
          <w:lang w:val="en-IE"/>
        </w:rPr>
        <w:t>, p</w:t>
      </w:r>
      <w:r w:rsidR="00443C9F" w:rsidRPr="003805E3">
        <w:rPr>
          <w:noProof/>
          <w:lang w:val="en-IE"/>
        </w:rPr>
        <w:t xml:space="preserve">eer exchange and cooperation on environmental and climate resilience </w:t>
      </w:r>
      <w:r w:rsidR="00563BC7" w:rsidRPr="003805E3">
        <w:rPr>
          <w:noProof/>
          <w:lang w:val="en-IE"/>
        </w:rPr>
        <w:t>contributed to finding rapid solutions</w:t>
      </w:r>
      <w:r w:rsidR="00F554F3" w:rsidRPr="003805E3">
        <w:rPr>
          <w:noProof/>
          <w:lang w:val="en-IE"/>
        </w:rPr>
        <w:t xml:space="preserve">, </w:t>
      </w:r>
      <w:r w:rsidR="00242637" w:rsidRPr="003805E3">
        <w:rPr>
          <w:noProof/>
          <w:lang w:val="en-IE"/>
        </w:rPr>
        <w:t>including to pollution induced by Russia’s was of aggression</w:t>
      </w:r>
      <w:r w:rsidR="00563BC7" w:rsidRPr="003805E3">
        <w:rPr>
          <w:noProof/>
          <w:lang w:val="en-IE"/>
        </w:rPr>
        <w:t xml:space="preserve">. </w:t>
      </w:r>
      <w:r w:rsidR="375994ED" w:rsidRPr="003805E3">
        <w:rPr>
          <w:noProof/>
          <w:lang w:val="en-IE"/>
        </w:rPr>
        <w:t xml:space="preserve">The </w:t>
      </w:r>
      <w:r w:rsidR="00781BFE" w:rsidRPr="003805E3">
        <w:rPr>
          <w:noProof/>
          <w:lang w:val="en-IE"/>
        </w:rPr>
        <w:t xml:space="preserve">EU </w:t>
      </w:r>
      <w:r w:rsidR="004C2019" w:rsidRPr="003805E3">
        <w:rPr>
          <w:noProof/>
          <w:lang w:val="en-IE"/>
        </w:rPr>
        <w:t xml:space="preserve">will continue </w:t>
      </w:r>
      <w:r w:rsidR="000F788B" w:rsidRPr="003805E3">
        <w:rPr>
          <w:noProof/>
          <w:lang w:val="en-IE"/>
        </w:rPr>
        <w:t xml:space="preserve">to </w:t>
      </w:r>
      <w:r w:rsidR="4138DF6D" w:rsidRPr="003805E3">
        <w:rPr>
          <w:noProof/>
          <w:lang w:val="en-IE"/>
        </w:rPr>
        <w:t>work</w:t>
      </w:r>
      <w:r w:rsidR="00FA36A4" w:rsidRPr="003805E3">
        <w:rPr>
          <w:noProof/>
          <w:lang w:val="en-IE"/>
        </w:rPr>
        <w:t xml:space="preserve"> </w:t>
      </w:r>
      <w:r w:rsidR="6B4C6E80" w:rsidRPr="003805E3">
        <w:rPr>
          <w:noProof/>
          <w:lang w:val="en-IE"/>
        </w:rPr>
        <w:t>closely</w:t>
      </w:r>
      <w:r w:rsidR="4138DF6D" w:rsidRPr="003805E3">
        <w:rPr>
          <w:noProof/>
          <w:lang w:val="en-IE"/>
        </w:rPr>
        <w:t xml:space="preserve"> with </w:t>
      </w:r>
      <w:r w:rsidR="001A4650" w:rsidRPr="003805E3">
        <w:rPr>
          <w:noProof/>
          <w:lang w:val="en-IE"/>
        </w:rPr>
        <w:t>coastal communities</w:t>
      </w:r>
      <w:r w:rsidR="4BBE627D" w:rsidRPr="003805E3">
        <w:rPr>
          <w:noProof/>
          <w:lang w:val="en-IE"/>
        </w:rPr>
        <w:t xml:space="preserve"> and </w:t>
      </w:r>
      <w:r w:rsidR="004705CD" w:rsidRPr="003805E3">
        <w:rPr>
          <w:noProof/>
          <w:lang w:val="en-IE"/>
        </w:rPr>
        <w:t>further strengthen</w:t>
      </w:r>
      <w:r w:rsidR="08A00B47" w:rsidRPr="003805E3">
        <w:rPr>
          <w:noProof/>
          <w:lang w:val="en-IE"/>
        </w:rPr>
        <w:t xml:space="preserve"> its support</w:t>
      </w:r>
      <w:r w:rsidR="004705CD" w:rsidRPr="003805E3">
        <w:rPr>
          <w:noProof/>
          <w:lang w:val="en-IE"/>
        </w:rPr>
        <w:t xml:space="preserve"> to them</w:t>
      </w:r>
      <w:r w:rsidR="00CE53E0" w:rsidRPr="003805E3">
        <w:rPr>
          <w:noProof/>
          <w:lang w:val="en-IE"/>
        </w:rPr>
        <w:t>.</w:t>
      </w:r>
      <w:r w:rsidR="009D0526" w:rsidRPr="003805E3">
        <w:rPr>
          <w:noProof/>
          <w:lang w:val="en-IE"/>
        </w:rPr>
        <w:t xml:space="preserve"> </w:t>
      </w:r>
      <w:r w:rsidR="00682DBF" w:rsidRPr="003805E3">
        <w:rPr>
          <w:noProof/>
          <w:lang w:val="en-IE"/>
        </w:rPr>
        <w:t xml:space="preserve">The </w:t>
      </w:r>
      <w:r w:rsidR="00320B8C" w:rsidRPr="003805E3">
        <w:rPr>
          <w:noProof/>
          <w:lang w:val="en-IE"/>
        </w:rPr>
        <w:t xml:space="preserve">Commission </w:t>
      </w:r>
      <w:r w:rsidR="00682DBF" w:rsidRPr="003805E3">
        <w:rPr>
          <w:noProof/>
          <w:lang w:val="en-IE"/>
        </w:rPr>
        <w:t xml:space="preserve">will </w:t>
      </w:r>
      <w:r w:rsidR="004705CD" w:rsidRPr="003805E3">
        <w:rPr>
          <w:noProof/>
          <w:lang w:val="en-IE"/>
        </w:rPr>
        <w:t xml:space="preserve">mobilise </w:t>
      </w:r>
      <w:r w:rsidR="005A7AD2" w:rsidRPr="003805E3">
        <w:rPr>
          <w:noProof/>
          <w:lang w:val="en-IE"/>
        </w:rPr>
        <w:t xml:space="preserve">the </w:t>
      </w:r>
      <w:r w:rsidR="0076038D" w:rsidRPr="003805E3">
        <w:rPr>
          <w:noProof/>
          <w:lang w:val="en-IE"/>
        </w:rPr>
        <w:t xml:space="preserve">entire </w:t>
      </w:r>
      <w:r w:rsidR="005A7AD2" w:rsidRPr="003805E3">
        <w:rPr>
          <w:noProof/>
          <w:lang w:val="en-IE"/>
        </w:rPr>
        <w:t xml:space="preserve">array of instruments at its disposal </w:t>
      </w:r>
      <w:r w:rsidR="004705CD" w:rsidRPr="003805E3">
        <w:rPr>
          <w:noProof/>
          <w:lang w:val="en-IE"/>
        </w:rPr>
        <w:t>to</w:t>
      </w:r>
      <w:r w:rsidR="005A7AD2" w:rsidRPr="003805E3">
        <w:rPr>
          <w:noProof/>
          <w:lang w:val="en-IE"/>
        </w:rPr>
        <w:t xml:space="preserve"> </w:t>
      </w:r>
      <w:r w:rsidR="00B04E6B" w:rsidRPr="003805E3">
        <w:rPr>
          <w:noProof/>
          <w:lang w:val="en-IE"/>
        </w:rPr>
        <w:t>step up coordinated action to safeguard the environment, strengthen climate resilience and enhance preparedness and civil protection across the region.</w:t>
      </w:r>
    </w:p>
    <w:p w14:paraId="48E47063" w14:textId="55982FCB" w:rsidR="00DA1486" w:rsidRPr="003805E3" w:rsidRDefault="006E4D2D" w:rsidP="006E4D2D">
      <w:pPr>
        <w:pStyle w:val="LegalNumPar"/>
        <w:numPr>
          <w:ilvl w:val="0"/>
          <w:numId w:val="0"/>
        </w:numPr>
        <w:ind w:left="476"/>
        <w:rPr>
          <w:noProof/>
        </w:rPr>
      </w:pPr>
      <w:r w:rsidRPr="003805E3">
        <w:rPr>
          <w:noProof/>
        </w:rPr>
        <w:t>The</w:t>
      </w:r>
      <w:r w:rsidR="00F42602" w:rsidRPr="003805E3">
        <w:rPr>
          <w:noProof/>
        </w:rPr>
        <w:t xml:space="preserve"> EU </w:t>
      </w:r>
      <w:r w:rsidR="009B05B8" w:rsidRPr="003805E3">
        <w:rPr>
          <w:noProof/>
        </w:rPr>
        <w:t xml:space="preserve">remains firmly </w:t>
      </w:r>
      <w:r w:rsidR="6FED6CF3" w:rsidRPr="003805E3">
        <w:rPr>
          <w:noProof/>
        </w:rPr>
        <w:t xml:space="preserve">committed to </w:t>
      </w:r>
      <w:r w:rsidR="009B05B8" w:rsidRPr="003805E3">
        <w:rPr>
          <w:noProof/>
        </w:rPr>
        <w:t xml:space="preserve">advancing </w:t>
      </w:r>
      <w:r w:rsidR="6FED6CF3" w:rsidRPr="003805E3">
        <w:rPr>
          <w:noProof/>
        </w:rPr>
        <w:t>a</w:t>
      </w:r>
      <w:r w:rsidR="7283FC34" w:rsidRPr="003805E3">
        <w:rPr>
          <w:noProof/>
        </w:rPr>
        <w:t xml:space="preserve"> </w:t>
      </w:r>
      <w:r w:rsidR="7E775EED" w:rsidRPr="003805E3">
        <w:rPr>
          <w:noProof/>
        </w:rPr>
        <w:t xml:space="preserve">more </w:t>
      </w:r>
      <w:r w:rsidR="0C16AF00" w:rsidRPr="003805E3">
        <w:rPr>
          <w:noProof/>
        </w:rPr>
        <w:t>secure</w:t>
      </w:r>
      <w:r w:rsidR="56B88B34" w:rsidRPr="003805E3">
        <w:rPr>
          <w:noProof/>
        </w:rPr>
        <w:t>,</w:t>
      </w:r>
      <w:r w:rsidR="0C16AF00" w:rsidRPr="003805E3">
        <w:rPr>
          <w:noProof/>
        </w:rPr>
        <w:t xml:space="preserve"> </w:t>
      </w:r>
      <w:r w:rsidR="0EB21B25" w:rsidRPr="003805E3">
        <w:rPr>
          <w:noProof/>
        </w:rPr>
        <w:t xml:space="preserve">better connected, </w:t>
      </w:r>
      <w:r w:rsidR="5D9E8796" w:rsidRPr="003805E3">
        <w:rPr>
          <w:noProof/>
        </w:rPr>
        <w:t>and</w:t>
      </w:r>
      <w:r w:rsidR="218849E9" w:rsidRPr="003805E3">
        <w:rPr>
          <w:noProof/>
        </w:rPr>
        <w:t xml:space="preserve"> </w:t>
      </w:r>
      <w:r w:rsidR="1800DC3A" w:rsidRPr="003805E3">
        <w:rPr>
          <w:noProof/>
        </w:rPr>
        <w:t>resilient Black Sea region</w:t>
      </w:r>
      <w:r w:rsidR="5D9E8796" w:rsidRPr="003805E3">
        <w:rPr>
          <w:noProof/>
        </w:rPr>
        <w:t xml:space="preserve">, </w:t>
      </w:r>
      <w:r w:rsidR="009B05B8" w:rsidRPr="003805E3">
        <w:rPr>
          <w:noProof/>
        </w:rPr>
        <w:t xml:space="preserve">as a matter of strategic interest for the Union and its partners, while fostering sustainable </w:t>
      </w:r>
      <w:r w:rsidR="3DB2C0CE" w:rsidRPr="003805E3">
        <w:rPr>
          <w:noProof/>
        </w:rPr>
        <w:t>growth opportunities i</w:t>
      </w:r>
      <w:r w:rsidR="7A5CE0CC" w:rsidRPr="003805E3">
        <w:rPr>
          <w:noProof/>
        </w:rPr>
        <w:t xml:space="preserve">n a </w:t>
      </w:r>
      <w:r w:rsidR="736287D2" w:rsidRPr="003805E3">
        <w:rPr>
          <w:noProof/>
        </w:rPr>
        <w:t xml:space="preserve">mutually reinforcing and beneficial way. </w:t>
      </w:r>
      <w:r w:rsidR="10F4A27E" w:rsidRPr="003805E3">
        <w:rPr>
          <w:noProof/>
        </w:rPr>
        <w:t>A</w:t>
      </w:r>
      <w:r w:rsidR="5CDC1F00" w:rsidRPr="003805E3">
        <w:rPr>
          <w:noProof/>
        </w:rPr>
        <w:t xml:space="preserve">gainst the backdrop </w:t>
      </w:r>
      <w:r w:rsidR="62488539" w:rsidRPr="003805E3">
        <w:rPr>
          <w:noProof/>
        </w:rPr>
        <w:t>of Russia’s</w:t>
      </w:r>
      <w:r w:rsidR="34E4E030" w:rsidRPr="003805E3">
        <w:rPr>
          <w:noProof/>
        </w:rPr>
        <w:t xml:space="preserve"> war of aggression and </w:t>
      </w:r>
      <w:r w:rsidR="78EF2FDF" w:rsidRPr="003805E3">
        <w:rPr>
          <w:noProof/>
        </w:rPr>
        <w:t xml:space="preserve">a </w:t>
      </w:r>
      <w:r w:rsidR="00984CE8" w:rsidRPr="003805E3">
        <w:rPr>
          <w:noProof/>
        </w:rPr>
        <w:t xml:space="preserve">rapidly evolving </w:t>
      </w:r>
      <w:r w:rsidR="78EF2FDF" w:rsidRPr="003805E3">
        <w:rPr>
          <w:noProof/>
        </w:rPr>
        <w:t>geopolitical context</w:t>
      </w:r>
      <w:r w:rsidR="192774E8" w:rsidRPr="003805E3">
        <w:rPr>
          <w:noProof/>
        </w:rPr>
        <w:t>, the Strategy</w:t>
      </w:r>
      <w:r w:rsidR="0E625FF9" w:rsidRPr="003805E3">
        <w:rPr>
          <w:noProof/>
        </w:rPr>
        <w:t>’s implementation</w:t>
      </w:r>
      <w:r w:rsidR="192774E8" w:rsidRPr="003805E3">
        <w:rPr>
          <w:noProof/>
        </w:rPr>
        <w:t xml:space="preserve"> </w:t>
      </w:r>
      <w:r w:rsidR="008563F0" w:rsidRPr="003805E3">
        <w:rPr>
          <w:noProof/>
        </w:rPr>
        <w:t xml:space="preserve">will </w:t>
      </w:r>
      <w:r w:rsidR="192774E8" w:rsidRPr="003805E3">
        <w:rPr>
          <w:noProof/>
        </w:rPr>
        <w:t xml:space="preserve">remain </w:t>
      </w:r>
      <w:r w:rsidR="00AF424A" w:rsidRPr="003805E3">
        <w:rPr>
          <w:noProof/>
        </w:rPr>
        <w:t xml:space="preserve">flexible and </w:t>
      </w:r>
      <w:r w:rsidR="192774E8" w:rsidRPr="003805E3">
        <w:rPr>
          <w:noProof/>
        </w:rPr>
        <w:t>adaptive</w:t>
      </w:r>
      <w:r w:rsidR="008563F0" w:rsidRPr="003805E3">
        <w:rPr>
          <w:noProof/>
        </w:rPr>
        <w:t xml:space="preserve">, </w:t>
      </w:r>
      <w:r w:rsidR="004379A4" w:rsidRPr="003805E3">
        <w:rPr>
          <w:noProof/>
        </w:rPr>
        <w:t xml:space="preserve">guided </w:t>
      </w:r>
      <w:r w:rsidR="008563F0" w:rsidRPr="003805E3">
        <w:rPr>
          <w:noProof/>
        </w:rPr>
        <w:t>by</w:t>
      </w:r>
      <w:r w:rsidR="00C52C9F" w:rsidRPr="003805E3" w:rsidDel="008563F0">
        <w:rPr>
          <w:noProof/>
        </w:rPr>
        <w:t xml:space="preserve"> </w:t>
      </w:r>
      <w:r w:rsidR="217BED2E" w:rsidRPr="003805E3">
        <w:rPr>
          <w:noProof/>
        </w:rPr>
        <w:t>con</w:t>
      </w:r>
      <w:r w:rsidR="00EF6747" w:rsidRPr="003805E3">
        <w:rPr>
          <w:noProof/>
        </w:rPr>
        <w:t>tinuous</w:t>
      </w:r>
      <w:r w:rsidR="217BED2E" w:rsidRPr="003805E3">
        <w:rPr>
          <w:noProof/>
        </w:rPr>
        <w:t xml:space="preserve"> </w:t>
      </w:r>
      <w:r w:rsidR="4498D937" w:rsidRPr="003805E3">
        <w:rPr>
          <w:noProof/>
        </w:rPr>
        <w:t xml:space="preserve">assessment of the </w:t>
      </w:r>
      <w:r w:rsidR="1AA8AE8A" w:rsidRPr="003805E3">
        <w:rPr>
          <w:noProof/>
        </w:rPr>
        <w:t xml:space="preserve">conditions </w:t>
      </w:r>
      <w:r w:rsidR="00251E64" w:rsidRPr="003805E3">
        <w:rPr>
          <w:noProof/>
        </w:rPr>
        <w:t>and challenges affecting</w:t>
      </w:r>
      <w:r w:rsidR="1AA8AE8A" w:rsidRPr="003805E3">
        <w:rPr>
          <w:noProof/>
        </w:rPr>
        <w:t xml:space="preserve"> its</w:t>
      </w:r>
      <w:r w:rsidR="00F86AE5" w:rsidRPr="003805E3">
        <w:rPr>
          <w:noProof/>
        </w:rPr>
        <w:t xml:space="preserve"> delivery</w:t>
      </w:r>
      <w:r w:rsidR="6F0FCC47" w:rsidRPr="003805E3">
        <w:rPr>
          <w:noProof/>
        </w:rPr>
        <w:t xml:space="preserve">. </w:t>
      </w:r>
      <w:r w:rsidR="007F756D" w:rsidRPr="003805E3">
        <w:rPr>
          <w:noProof/>
        </w:rPr>
        <w:t>U</w:t>
      </w:r>
      <w:r w:rsidR="7218057D" w:rsidRPr="003805E3">
        <w:rPr>
          <w:noProof/>
        </w:rPr>
        <w:t xml:space="preserve">nder </w:t>
      </w:r>
      <w:r w:rsidR="40EE9D35" w:rsidRPr="003805E3">
        <w:rPr>
          <w:noProof/>
        </w:rPr>
        <w:t xml:space="preserve">each of </w:t>
      </w:r>
      <w:r w:rsidR="7218057D" w:rsidRPr="003805E3">
        <w:rPr>
          <w:noProof/>
        </w:rPr>
        <w:t>the three pillars</w:t>
      </w:r>
      <w:r w:rsidR="00626116" w:rsidRPr="003805E3">
        <w:rPr>
          <w:noProof/>
        </w:rPr>
        <w:t>,</w:t>
      </w:r>
      <w:r w:rsidR="5E757167" w:rsidRPr="003805E3">
        <w:rPr>
          <w:noProof/>
        </w:rPr>
        <w:t xml:space="preserve"> </w:t>
      </w:r>
      <w:r w:rsidR="25C99F9A" w:rsidRPr="003805E3">
        <w:rPr>
          <w:noProof/>
        </w:rPr>
        <w:t xml:space="preserve">EU Member States and </w:t>
      </w:r>
      <w:r w:rsidR="4BC9E0A6" w:rsidRPr="003805E3">
        <w:rPr>
          <w:noProof/>
        </w:rPr>
        <w:t xml:space="preserve">partner countries </w:t>
      </w:r>
      <w:r w:rsidR="00CE056A" w:rsidRPr="003805E3">
        <w:rPr>
          <w:noProof/>
        </w:rPr>
        <w:t>play a</w:t>
      </w:r>
      <w:r w:rsidR="4BC9E0A6" w:rsidRPr="003805E3">
        <w:rPr>
          <w:noProof/>
        </w:rPr>
        <w:t xml:space="preserve"> key role in deliver</w:t>
      </w:r>
      <w:r w:rsidR="6C7B7EDF" w:rsidRPr="003805E3">
        <w:rPr>
          <w:noProof/>
        </w:rPr>
        <w:t>ing on shared goals</w:t>
      </w:r>
      <w:r w:rsidR="59AE24A9" w:rsidRPr="003805E3">
        <w:rPr>
          <w:noProof/>
        </w:rPr>
        <w:t xml:space="preserve"> under the</w:t>
      </w:r>
      <w:r w:rsidR="002506A5" w:rsidRPr="003805E3">
        <w:rPr>
          <w:noProof/>
        </w:rPr>
        <w:t xml:space="preserve"> </w:t>
      </w:r>
      <w:r w:rsidR="053D1BB6" w:rsidRPr="003805E3">
        <w:rPr>
          <w:noProof/>
        </w:rPr>
        <w:t xml:space="preserve">Strategy. </w:t>
      </w:r>
      <w:r w:rsidR="1C44FFC0" w:rsidRPr="003805E3">
        <w:rPr>
          <w:noProof/>
        </w:rPr>
        <w:t>Moving forward, t</w:t>
      </w:r>
      <w:r w:rsidR="053D1BB6" w:rsidRPr="003805E3">
        <w:rPr>
          <w:noProof/>
        </w:rPr>
        <w:t>he</w:t>
      </w:r>
      <w:r w:rsidR="1EB38A1B" w:rsidRPr="003805E3">
        <w:rPr>
          <w:noProof/>
        </w:rPr>
        <w:t xml:space="preserve"> </w:t>
      </w:r>
      <w:r w:rsidR="7D4E3900" w:rsidRPr="003805E3">
        <w:rPr>
          <w:noProof/>
        </w:rPr>
        <w:t>Commission and H</w:t>
      </w:r>
      <w:r w:rsidR="00F86845" w:rsidRPr="003805E3">
        <w:rPr>
          <w:noProof/>
        </w:rPr>
        <w:t>igh Representative</w:t>
      </w:r>
      <w:r w:rsidR="7D4E3900" w:rsidRPr="003805E3">
        <w:rPr>
          <w:noProof/>
        </w:rPr>
        <w:t xml:space="preserve"> </w:t>
      </w:r>
      <w:r w:rsidR="16C8BC22" w:rsidRPr="003805E3">
        <w:rPr>
          <w:noProof/>
        </w:rPr>
        <w:t xml:space="preserve">will continue </w:t>
      </w:r>
      <w:r w:rsidR="002E42BD" w:rsidRPr="003805E3">
        <w:rPr>
          <w:noProof/>
        </w:rPr>
        <w:t xml:space="preserve">to </w:t>
      </w:r>
      <w:r w:rsidR="1CF8A636" w:rsidRPr="003805E3">
        <w:rPr>
          <w:noProof/>
        </w:rPr>
        <w:t>prioritis</w:t>
      </w:r>
      <w:r w:rsidR="002E42BD" w:rsidRPr="003805E3">
        <w:rPr>
          <w:noProof/>
        </w:rPr>
        <w:t>e</w:t>
      </w:r>
      <w:r w:rsidR="7DCB4411" w:rsidRPr="003805E3">
        <w:rPr>
          <w:noProof/>
        </w:rPr>
        <w:t xml:space="preserve"> result-oriented </w:t>
      </w:r>
      <w:r w:rsidR="49C94A43" w:rsidRPr="003805E3">
        <w:rPr>
          <w:noProof/>
        </w:rPr>
        <w:t xml:space="preserve">dialogue and joint action </w:t>
      </w:r>
      <w:r w:rsidR="59A932AE" w:rsidRPr="003805E3">
        <w:rPr>
          <w:noProof/>
        </w:rPr>
        <w:t>at all levels of cooperation</w:t>
      </w:r>
      <w:r w:rsidR="00D402F4" w:rsidRPr="003805E3">
        <w:rPr>
          <w:noProof/>
        </w:rPr>
        <w:t>, with a clear focus on strategic impact, unity of purpose, and the delivery of tangible outcomes in the region</w:t>
      </w:r>
      <w:r w:rsidR="59A932AE" w:rsidRPr="003805E3">
        <w:rPr>
          <w:noProof/>
        </w:rPr>
        <w:t xml:space="preserve">. </w:t>
      </w:r>
    </w:p>
    <w:p w14:paraId="2965E37E" w14:textId="77777777" w:rsidR="00B115D7" w:rsidRPr="003805E3" w:rsidRDefault="00B115D7" w:rsidP="00DA1486">
      <w:pPr>
        <w:pStyle w:val="Text1"/>
        <w:rPr>
          <w:noProof/>
        </w:rPr>
        <w:sectPr w:rsidR="00B115D7" w:rsidRPr="003805E3" w:rsidSect="00DD744C">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pPr>
    </w:p>
    <w:p w14:paraId="68D058D2" w14:textId="5A9525AC" w:rsidR="00E31AA7" w:rsidRPr="003805E3" w:rsidRDefault="00E430DE" w:rsidP="00F3726D">
      <w:pPr>
        <w:pStyle w:val="AnnexTitle"/>
        <w:rPr>
          <w:noProof/>
        </w:rPr>
      </w:pPr>
      <w:r w:rsidRPr="003805E3">
        <w:rPr>
          <w:noProof/>
        </w:rPr>
        <w:t xml:space="preserve">Major </w:t>
      </w:r>
      <w:r w:rsidR="007339FD" w:rsidRPr="003805E3">
        <w:rPr>
          <w:noProof/>
        </w:rPr>
        <w:t>multi-country</w:t>
      </w:r>
      <w:r w:rsidRPr="003805E3">
        <w:rPr>
          <w:noProof/>
        </w:rPr>
        <w:t xml:space="preserve"> projects </w:t>
      </w:r>
      <w:r w:rsidR="008C2AF7" w:rsidRPr="003805E3">
        <w:rPr>
          <w:noProof/>
        </w:rPr>
        <w:t xml:space="preserve">under </w:t>
      </w:r>
      <w:r w:rsidRPr="003805E3">
        <w:rPr>
          <w:noProof/>
        </w:rPr>
        <w:t>implement</w:t>
      </w:r>
      <w:r w:rsidR="008C2AF7" w:rsidRPr="003805E3">
        <w:rPr>
          <w:noProof/>
        </w:rPr>
        <w:t>ation in the Black Sea region in 2025-2026</w:t>
      </w:r>
    </w:p>
    <w:tbl>
      <w:tblPr>
        <w:tblStyle w:val="TableGrid"/>
        <w:tblW w:w="14806" w:type="dxa"/>
        <w:tblLayout w:type="fixed"/>
        <w:tblLook w:val="04A0" w:firstRow="1" w:lastRow="0" w:firstColumn="1" w:lastColumn="0" w:noHBand="0" w:noVBand="1"/>
      </w:tblPr>
      <w:tblGrid>
        <w:gridCol w:w="3403"/>
        <w:gridCol w:w="1279"/>
        <w:gridCol w:w="555"/>
        <w:gridCol w:w="567"/>
        <w:gridCol w:w="567"/>
        <w:gridCol w:w="567"/>
        <w:gridCol w:w="567"/>
        <w:gridCol w:w="567"/>
        <w:gridCol w:w="567"/>
        <w:gridCol w:w="567"/>
        <w:gridCol w:w="567"/>
        <w:gridCol w:w="1276"/>
        <w:gridCol w:w="992"/>
        <w:gridCol w:w="2765"/>
      </w:tblGrid>
      <w:tr w:rsidR="00BE29F5" w:rsidRPr="003805E3" w14:paraId="2FCDF223" w14:textId="77777777" w:rsidTr="00FB22F2">
        <w:trPr>
          <w:trHeight w:val="413"/>
          <w:tblHeader/>
        </w:trPr>
        <w:tc>
          <w:tcPr>
            <w:tcW w:w="3403" w:type="dxa"/>
            <w:vMerge w:val="restart"/>
          </w:tcPr>
          <w:p w14:paraId="652575F9" w14:textId="09405C80" w:rsidR="0070624A" w:rsidRPr="003805E3" w:rsidRDefault="0070624A" w:rsidP="00365089">
            <w:pPr>
              <w:pStyle w:val="TableText"/>
              <w:rPr>
                <w:noProof/>
              </w:rPr>
            </w:pPr>
            <w:bookmarkStart w:id="10" w:name="_Hlk230104348"/>
            <w:r w:rsidRPr="003805E3">
              <w:rPr>
                <w:b/>
                <w:bCs/>
                <w:noProof/>
              </w:rPr>
              <w:t>Project title</w:t>
            </w:r>
          </w:p>
        </w:tc>
        <w:tc>
          <w:tcPr>
            <w:tcW w:w="1279" w:type="dxa"/>
            <w:vMerge w:val="restart"/>
          </w:tcPr>
          <w:p w14:paraId="692BAF57" w14:textId="19084512" w:rsidR="0070624A" w:rsidRPr="003805E3" w:rsidRDefault="0070624A" w:rsidP="00365089">
            <w:pPr>
              <w:pStyle w:val="TableText"/>
              <w:rPr>
                <w:noProof/>
              </w:rPr>
            </w:pPr>
            <w:r w:rsidRPr="003805E3">
              <w:rPr>
                <w:b/>
                <w:bCs/>
                <w:noProof/>
              </w:rPr>
              <w:t xml:space="preserve">Duration </w:t>
            </w:r>
            <w:r w:rsidRPr="003805E3">
              <w:rPr>
                <w:b/>
                <w:bCs/>
                <w:noProof/>
              </w:rPr>
              <w:br/>
              <w:t>(start – end, month.year)</w:t>
            </w:r>
          </w:p>
        </w:tc>
        <w:tc>
          <w:tcPr>
            <w:tcW w:w="5091" w:type="dxa"/>
            <w:gridSpan w:val="9"/>
          </w:tcPr>
          <w:p w14:paraId="4E6AF1B2" w14:textId="40317D3D" w:rsidR="0070624A" w:rsidRPr="003805E3" w:rsidRDefault="0070624A" w:rsidP="009A3708">
            <w:pPr>
              <w:pStyle w:val="TableText"/>
              <w:jc w:val="center"/>
              <w:rPr>
                <w:b/>
                <w:bCs/>
                <w:noProof/>
              </w:rPr>
            </w:pPr>
            <w:r w:rsidRPr="003805E3">
              <w:rPr>
                <w:b/>
                <w:bCs/>
                <w:noProof/>
              </w:rPr>
              <w:t>Black Sea basin countries involved in the project</w:t>
            </w:r>
          </w:p>
        </w:tc>
        <w:tc>
          <w:tcPr>
            <w:tcW w:w="1276" w:type="dxa"/>
            <w:vMerge w:val="restart"/>
          </w:tcPr>
          <w:p w14:paraId="77C72422" w14:textId="5C5C78A4" w:rsidR="0070624A" w:rsidRPr="003805E3" w:rsidRDefault="0070624A" w:rsidP="00365089">
            <w:pPr>
              <w:pStyle w:val="TableText"/>
              <w:rPr>
                <w:noProof/>
              </w:rPr>
            </w:pPr>
            <w:r w:rsidRPr="003805E3">
              <w:rPr>
                <w:b/>
                <w:bCs/>
                <w:noProof/>
              </w:rPr>
              <w:t>Instrument</w:t>
            </w:r>
          </w:p>
        </w:tc>
        <w:tc>
          <w:tcPr>
            <w:tcW w:w="992" w:type="dxa"/>
            <w:vMerge w:val="restart"/>
          </w:tcPr>
          <w:p w14:paraId="2DC230D4" w14:textId="4CD2868F" w:rsidR="0070624A" w:rsidRPr="003805E3" w:rsidRDefault="0070624A" w:rsidP="009A3708">
            <w:pPr>
              <w:pStyle w:val="TableText"/>
              <w:jc w:val="center"/>
              <w:rPr>
                <w:noProof/>
              </w:rPr>
            </w:pPr>
            <w:r w:rsidRPr="003805E3">
              <w:rPr>
                <w:b/>
                <w:bCs/>
                <w:noProof/>
              </w:rPr>
              <w:t>Budget, million EUR</w:t>
            </w:r>
          </w:p>
        </w:tc>
        <w:tc>
          <w:tcPr>
            <w:tcW w:w="2765" w:type="dxa"/>
            <w:vMerge w:val="restart"/>
          </w:tcPr>
          <w:p w14:paraId="0DD7EDE4" w14:textId="7F4E35DD" w:rsidR="0070624A" w:rsidRPr="003805E3" w:rsidRDefault="0070624A" w:rsidP="00365089">
            <w:pPr>
              <w:pStyle w:val="TableText"/>
              <w:rPr>
                <w:noProof/>
              </w:rPr>
            </w:pPr>
            <w:r w:rsidRPr="003805E3">
              <w:rPr>
                <w:b/>
                <w:bCs/>
                <w:noProof/>
              </w:rPr>
              <w:t>Project scope</w:t>
            </w:r>
          </w:p>
        </w:tc>
      </w:tr>
      <w:tr w:rsidR="00FB22F2" w:rsidRPr="003805E3" w14:paraId="27363D87" w14:textId="77777777" w:rsidTr="00FB22F2">
        <w:trPr>
          <w:trHeight w:val="413"/>
        </w:trPr>
        <w:tc>
          <w:tcPr>
            <w:tcW w:w="3403" w:type="dxa"/>
            <w:vMerge/>
          </w:tcPr>
          <w:p w14:paraId="19483FCF" w14:textId="77777777" w:rsidR="0070624A" w:rsidRPr="003805E3" w:rsidRDefault="0070624A" w:rsidP="00365089">
            <w:pPr>
              <w:pStyle w:val="TableText"/>
              <w:rPr>
                <w:noProof/>
              </w:rPr>
            </w:pPr>
          </w:p>
        </w:tc>
        <w:tc>
          <w:tcPr>
            <w:tcW w:w="1279" w:type="dxa"/>
            <w:vMerge/>
          </w:tcPr>
          <w:p w14:paraId="03C4ACD6" w14:textId="77777777" w:rsidR="0070624A" w:rsidRPr="003805E3" w:rsidRDefault="0070624A" w:rsidP="00365089">
            <w:pPr>
              <w:pStyle w:val="TableText"/>
              <w:rPr>
                <w:noProof/>
              </w:rPr>
            </w:pPr>
          </w:p>
        </w:tc>
        <w:tc>
          <w:tcPr>
            <w:tcW w:w="555" w:type="dxa"/>
          </w:tcPr>
          <w:p w14:paraId="2B274FE8" w14:textId="77777777" w:rsidR="0070624A" w:rsidRPr="003805E3" w:rsidRDefault="0070624A" w:rsidP="009A3708">
            <w:pPr>
              <w:pStyle w:val="TableText"/>
              <w:jc w:val="center"/>
              <w:rPr>
                <w:b/>
                <w:bCs/>
                <w:noProof/>
              </w:rPr>
            </w:pPr>
            <w:r w:rsidRPr="003805E3">
              <w:rPr>
                <w:b/>
                <w:bCs/>
                <w:noProof/>
              </w:rPr>
              <w:t>BG</w:t>
            </w:r>
          </w:p>
        </w:tc>
        <w:tc>
          <w:tcPr>
            <w:tcW w:w="567" w:type="dxa"/>
          </w:tcPr>
          <w:p w14:paraId="1E3139AC" w14:textId="77777777" w:rsidR="0070624A" w:rsidRPr="003805E3" w:rsidRDefault="0070624A" w:rsidP="009A3708">
            <w:pPr>
              <w:pStyle w:val="TableText"/>
              <w:jc w:val="center"/>
              <w:rPr>
                <w:b/>
                <w:bCs/>
                <w:noProof/>
              </w:rPr>
            </w:pPr>
            <w:r w:rsidRPr="003805E3">
              <w:rPr>
                <w:b/>
                <w:bCs/>
                <w:noProof/>
              </w:rPr>
              <w:t>EL</w:t>
            </w:r>
          </w:p>
        </w:tc>
        <w:tc>
          <w:tcPr>
            <w:tcW w:w="567" w:type="dxa"/>
          </w:tcPr>
          <w:p w14:paraId="617E2C69" w14:textId="77777777" w:rsidR="0070624A" w:rsidRPr="003805E3" w:rsidRDefault="0070624A" w:rsidP="009A3708">
            <w:pPr>
              <w:pStyle w:val="TableText"/>
              <w:jc w:val="center"/>
              <w:rPr>
                <w:b/>
                <w:bCs/>
                <w:noProof/>
              </w:rPr>
            </w:pPr>
            <w:r w:rsidRPr="003805E3">
              <w:rPr>
                <w:b/>
                <w:bCs/>
                <w:noProof/>
              </w:rPr>
              <w:t>RO</w:t>
            </w:r>
          </w:p>
        </w:tc>
        <w:tc>
          <w:tcPr>
            <w:tcW w:w="567" w:type="dxa"/>
          </w:tcPr>
          <w:p w14:paraId="407AA970" w14:textId="77777777" w:rsidR="0070624A" w:rsidRPr="003805E3" w:rsidRDefault="0070624A" w:rsidP="009A3708">
            <w:pPr>
              <w:pStyle w:val="TableText"/>
              <w:jc w:val="center"/>
              <w:rPr>
                <w:b/>
                <w:bCs/>
                <w:noProof/>
              </w:rPr>
            </w:pPr>
            <w:r w:rsidRPr="003805E3">
              <w:rPr>
                <w:b/>
                <w:bCs/>
                <w:noProof/>
              </w:rPr>
              <w:t>AM</w:t>
            </w:r>
          </w:p>
        </w:tc>
        <w:tc>
          <w:tcPr>
            <w:tcW w:w="567" w:type="dxa"/>
          </w:tcPr>
          <w:p w14:paraId="3CC2F9BE" w14:textId="77777777" w:rsidR="0070624A" w:rsidRPr="003805E3" w:rsidRDefault="0070624A" w:rsidP="009A3708">
            <w:pPr>
              <w:pStyle w:val="TableText"/>
              <w:jc w:val="center"/>
              <w:rPr>
                <w:b/>
                <w:bCs/>
                <w:noProof/>
              </w:rPr>
            </w:pPr>
            <w:r w:rsidRPr="003805E3">
              <w:rPr>
                <w:b/>
                <w:bCs/>
                <w:noProof/>
              </w:rPr>
              <w:t>AZ</w:t>
            </w:r>
          </w:p>
        </w:tc>
        <w:tc>
          <w:tcPr>
            <w:tcW w:w="567" w:type="dxa"/>
          </w:tcPr>
          <w:p w14:paraId="1EF3AF83" w14:textId="77777777" w:rsidR="0070624A" w:rsidRPr="003805E3" w:rsidRDefault="0070624A" w:rsidP="009A3708">
            <w:pPr>
              <w:pStyle w:val="TableText"/>
              <w:jc w:val="center"/>
              <w:rPr>
                <w:b/>
                <w:bCs/>
                <w:noProof/>
              </w:rPr>
            </w:pPr>
            <w:r w:rsidRPr="003805E3">
              <w:rPr>
                <w:b/>
                <w:bCs/>
                <w:noProof/>
              </w:rPr>
              <w:t>GE</w:t>
            </w:r>
          </w:p>
        </w:tc>
        <w:tc>
          <w:tcPr>
            <w:tcW w:w="567" w:type="dxa"/>
          </w:tcPr>
          <w:p w14:paraId="05A104FE" w14:textId="77777777" w:rsidR="0070624A" w:rsidRPr="003805E3" w:rsidRDefault="0070624A" w:rsidP="009A3708">
            <w:pPr>
              <w:pStyle w:val="TableText"/>
              <w:jc w:val="center"/>
              <w:rPr>
                <w:b/>
                <w:bCs/>
                <w:noProof/>
              </w:rPr>
            </w:pPr>
            <w:r w:rsidRPr="003805E3">
              <w:rPr>
                <w:b/>
                <w:bCs/>
                <w:noProof/>
              </w:rPr>
              <w:t>MD</w:t>
            </w:r>
          </w:p>
        </w:tc>
        <w:tc>
          <w:tcPr>
            <w:tcW w:w="567" w:type="dxa"/>
          </w:tcPr>
          <w:p w14:paraId="0D4933EE" w14:textId="77777777" w:rsidR="0070624A" w:rsidRPr="003805E3" w:rsidRDefault="0070624A" w:rsidP="009A3708">
            <w:pPr>
              <w:pStyle w:val="TableText"/>
              <w:jc w:val="center"/>
              <w:rPr>
                <w:b/>
                <w:bCs/>
                <w:noProof/>
              </w:rPr>
            </w:pPr>
            <w:r w:rsidRPr="003805E3">
              <w:rPr>
                <w:b/>
                <w:bCs/>
                <w:noProof/>
              </w:rPr>
              <w:t>TR</w:t>
            </w:r>
          </w:p>
        </w:tc>
        <w:tc>
          <w:tcPr>
            <w:tcW w:w="567" w:type="dxa"/>
          </w:tcPr>
          <w:p w14:paraId="4C59F904" w14:textId="77777777" w:rsidR="0070624A" w:rsidRPr="003805E3" w:rsidRDefault="0070624A" w:rsidP="009A3708">
            <w:pPr>
              <w:pStyle w:val="TableText"/>
              <w:jc w:val="center"/>
              <w:rPr>
                <w:b/>
                <w:bCs/>
                <w:noProof/>
              </w:rPr>
            </w:pPr>
            <w:r w:rsidRPr="003805E3">
              <w:rPr>
                <w:b/>
                <w:bCs/>
                <w:noProof/>
              </w:rPr>
              <w:t>UA</w:t>
            </w:r>
          </w:p>
        </w:tc>
        <w:tc>
          <w:tcPr>
            <w:tcW w:w="1276" w:type="dxa"/>
            <w:vMerge/>
          </w:tcPr>
          <w:p w14:paraId="32B2FA33" w14:textId="77777777" w:rsidR="0070624A" w:rsidRPr="003805E3" w:rsidRDefault="0070624A" w:rsidP="00365089">
            <w:pPr>
              <w:pStyle w:val="TableText"/>
              <w:rPr>
                <w:noProof/>
              </w:rPr>
            </w:pPr>
          </w:p>
        </w:tc>
        <w:tc>
          <w:tcPr>
            <w:tcW w:w="992" w:type="dxa"/>
            <w:vMerge/>
          </w:tcPr>
          <w:p w14:paraId="17355803" w14:textId="77777777" w:rsidR="0070624A" w:rsidRPr="003805E3" w:rsidRDefault="0070624A" w:rsidP="009A3708">
            <w:pPr>
              <w:pStyle w:val="TableText"/>
              <w:jc w:val="center"/>
              <w:rPr>
                <w:noProof/>
              </w:rPr>
            </w:pPr>
          </w:p>
        </w:tc>
        <w:tc>
          <w:tcPr>
            <w:tcW w:w="2765" w:type="dxa"/>
            <w:vMerge/>
          </w:tcPr>
          <w:p w14:paraId="747E2AA0" w14:textId="77777777" w:rsidR="0070624A" w:rsidRPr="003805E3" w:rsidRDefault="0070624A" w:rsidP="00365089">
            <w:pPr>
              <w:pStyle w:val="TableText"/>
              <w:rPr>
                <w:noProof/>
              </w:rPr>
            </w:pPr>
          </w:p>
        </w:tc>
      </w:tr>
      <w:tr w:rsidR="00FB22F2" w:rsidRPr="003805E3" w14:paraId="23C17EA9" w14:textId="77777777" w:rsidTr="00FB22F2">
        <w:trPr>
          <w:trHeight w:val="419"/>
        </w:trPr>
        <w:tc>
          <w:tcPr>
            <w:tcW w:w="3403" w:type="dxa"/>
            <w:shd w:val="clear" w:color="auto" w:fill="D1D1D1" w:themeFill="background2" w:themeFillShade="E6"/>
          </w:tcPr>
          <w:p w14:paraId="1E110925" w14:textId="0377E2C0" w:rsidR="00486050" w:rsidRPr="003805E3" w:rsidRDefault="00486050" w:rsidP="00365089">
            <w:pPr>
              <w:pStyle w:val="TableText"/>
              <w:rPr>
                <w:b/>
                <w:bCs/>
                <w:noProof/>
              </w:rPr>
            </w:pPr>
            <w:r w:rsidRPr="003805E3">
              <w:rPr>
                <w:b/>
                <w:bCs/>
                <w:noProof/>
              </w:rPr>
              <w:t>PILLAR 1</w:t>
            </w:r>
          </w:p>
        </w:tc>
        <w:tc>
          <w:tcPr>
            <w:tcW w:w="1279" w:type="dxa"/>
            <w:shd w:val="clear" w:color="auto" w:fill="D1D1D1" w:themeFill="background2" w:themeFillShade="E6"/>
          </w:tcPr>
          <w:p w14:paraId="0E989F1F" w14:textId="77777777" w:rsidR="00486050" w:rsidRPr="003805E3" w:rsidRDefault="00486050" w:rsidP="00365089">
            <w:pPr>
              <w:pStyle w:val="TableText"/>
              <w:rPr>
                <w:noProof/>
              </w:rPr>
            </w:pPr>
          </w:p>
        </w:tc>
        <w:tc>
          <w:tcPr>
            <w:tcW w:w="555" w:type="dxa"/>
            <w:shd w:val="clear" w:color="auto" w:fill="D1D1D1" w:themeFill="background2" w:themeFillShade="E6"/>
          </w:tcPr>
          <w:p w14:paraId="101D111A"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4625C5B2"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321E20CC"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48DCF180"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5F29889A"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576A5243"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24E2B7C6"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28B0DBD5" w14:textId="77777777" w:rsidR="00486050" w:rsidRPr="003805E3" w:rsidRDefault="00486050" w:rsidP="009A3708">
            <w:pPr>
              <w:pStyle w:val="TableText"/>
              <w:jc w:val="center"/>
              <w:rPr>
                <w:noProof/>
              </w:rPr>
            </w:pPr>
          </w:p>
        </w:tc>
        <w:tc>
          <w:tcPr>
            <w:tcW w:w="567" w:type="dxa"/>
            <w:shd w:val="clear" w:color="auto" w:fill="D1D1D1" w:themeFill="background2" w:themeFillShade="E6"/>
          </w:tcPr>
          <w:p w14:paraId="23EE36FF" w14:textId="77777777" w:rsidR="00486050" w:rsidRPr="003805E3" w:rsidRDefault="00486050" w:rsidP="009A3708">
            <w:pPr>
              <w:pStyle w:val="TableText"/>
              <w:jc w:val="center"/>
              <w:rPr>
                <w:noProof/>
              </w:rPr>
            </w:pPr>
          </w:p>
        </w:tc>
        <w:tc>
          <w:tcPr>
            <w:tcW w:w="1276" w:type="dxa"/>
            <w:shd w:val="clear" w:color="auto" w:fill="D1D1D1" w:themeFill="background2" w:themeFillShade="E6"/>
          </w:tcPr>
          <w:p w14:paraId="04C0AC75" w14:textId="77777777" w:rsidR="00486050" w:rsidRPr="003805E3" w:rsidRDefault="00486050" w:rsidP="00365089">
            <w:pPr>
              <w:pStyle w:val="TableText"/>
              <w:rPr>
                <w:noProof/>
              </w:rPr>
            </w:pPr>
          </w:p>
        </w:tc>
        <w:tc>
          <w:tcPr>
            <w:tcW w:w="992" w:type="dxa"/>
            <w:shd w:val="clear" w:color="auto" w:fill="D1D1D1" w:themeFill="background2" w:themeFillShade="E6"/>
          </w:tcPr>
          <w:p w14:paraId="6EA4B37B" w14:textId="77777777" w:rsidR="00486050" w:rsidRPr="003805E3" w:rsidRDefault="00486050" w:rsidP="009A3708">
            <w:pPr>
              <w:pStyle w:val="TableText"/>
              <w:jc w:val="center"/>
              <w:rPr>
                <w:noProof/>
              </w:rPr>
            </w:pPr>
          </w:p>
        </w:tc>
        <w:tc>
          <w:tcPr>
            <w:tcW w:w="2765" w:type="dxa"/>
            <w:shd w:val="clear" w:color="auto" w:fill="D1D1D1" w:themeFill="background2" w:themeFillShade="E6"/>
          </w:tcPr>
          <w:p w14:paraId="3F86719E" w14:textId="77777777" w:rsidR="00486050" w:rsidRPr="003805E3" w:rsidRDefault="00486050" w:rsidP="00365089">
            <w:pPr>
              <w:pStyle w:val="TableText"/>
              <w:rPr>
                <w:noProof/>
              </w:rPr>
            </w:pPr>
          </w:p>
        </w:tc>
      </w:tr>
      <w:tr w:rsidR="00FB22F2" w:rsidRPr="003805E3" w14:paraId="0E8E2545" w14:textId="77777777" w:rsidTr="00FB22F2">
        <w:trPr>
          <w:trHeight w:val="419"/>
        </w:trPr>
        <w:tc>
          <w:tcPr>
            <w:tcW w:w="3403" w:type="dxa"/>
            <w:shd w:val="clear" w:color="auto" w:fill="FFFFFF" w:themeFill="background1"/>
          </w:tcPr>
          <w:p w14:paraId="3916639F" w14:textId="7AB6B3D6" w:rsidR="0038495A" w:rsidRPr="003805E3" w:rsidRDefault="00F72F44" w:rsidP="00365089">
            <w:pPr>
              <w:pStyle w:val="TableText"/>
              <w:rPr>
                <w:noProof/>
              </w:rPr>
            </w:pPr>
            <w:r w:rsidRPr="003805E3">
              <w:rPr>
                <w:noProof/>
              </w:rPr>
              <w:t>Fighting against organised crime in the Eastern Partnership region II</w:t>
            </w:r>
          </w:p>
        </w:tc>
        <w:tc>
          <w:tcPr>
            <w:tcW w:w="1279" w:type="dxa"/>
            <w:shd w:val="clear" w:color="auto" w:fill="FFFFFF" w:themeFill="background1"/>
          </w:tcPr>
          <w:p w14:paraId="2AF8911F" w14:textId="7612077B" w:rsidR="0038495A" w:rsidRPr="003805E3" w:rsidRDefault="00EF4F9E" w:rsidP="00365089">
            <w:pPr>
              <w:pStyle w:val="TableText"/>
              <w:rPr>
                <w:noProof/>
              </w:rPr>
            </w:pPr>
            <w:r w:rsidRPr="003805E3">
              <w:rPr>
                <w:noProof/>
              </w:rPr>
              <w:t>01.</w:t>
            </w:r>
            <w:r w:rsidR="0058242D" w:rsidRPr="003805E3">
              <w:rPr>
                <w:noProof/>
              </w:rPr>
              <w:t xml:space="preserve">2025 - </w:t>
            </w:r>
            <w:r w:rsidR="00B76317" w:rsidRPr="003805E3">
              <w:rPr>
                <w:noProof/>
              </w:rPr>
              <w:t>12.2028</w:t>
            </w:r>
          </w:p>
        </w:tc>
        <w:tc>
          <w:tcPr>
            <w:tcW w:w="555" w:type="dxa"/>
            <w:shd w:val="clear" w:color="auto" w:fill="FFFFFF" w:themeFill="background1"/>
          </w:tcPr>
          <w:p w14:paraId="1CE41B3F" w14:textId="77777777" w:rsidR="0038495A" w:rsidRPr="003805E3" w:rsidRDefault="0038495A" w:rsidP="009A3708">
            <w:pPr>
              <w:pStyle w:val="TableText"/>
              <w:jc w:val="center"/>
              <w:rPr>
                <w:noProof/>
              </w:rPr>
            </w:pPr>
          </w:p>
        </w:tc>
        <w:tc>
          <w:tcPr>
            <w:tcW w:w="567" w:type="dxa"/>
            <w:shd w:val="clear" w:color="auto" w:fill="FFFFFF" w:themeFill="background1"/>
          </w:tcPr>
          <w:p w14:paraId="75F5F036" w14:textId="77777777" w:rsidR="0038495A" w:rsidRPr="003805E3" w:rsidRDefault="0038495A" w:rsidP="009A3708">
            <w:pPr>
              <w:pStyle w:val="TableText"/>
              <w:jc w:val="center"/>
              <w:rPr>
                <w:noProof/>
              </w:rPr>
            </w:pPr>
          </w:p>
        </w:tc>
        <w:tc>
          <w:tcPr>
            <w:tcW w:w="567" w:type="dxa"/>
            <w:shd w:val="clear" w:color="auto" w:fill="FFFFFF" w:themeFill="background1"/>
          </w:tcPr>
          <w:p w14:paraId="770D4DE3" w14:textId="77777777" w:rsidR="0038495A" w:rsidRPr="003805E3" w:rsidRDefault="0038495A" w:rsidP="009A3708">
            <w:pPr>
              <w:pStyle w:val="TableText"/>
              <w:jc w:val="center"/>
              <w:rPr>
                <w:noProof/>
              </w:rPr>
            </w:pPr>
          </w:p>
        </w:tc>
        <w:tc>
          <w:tcPr>
            <w:tcW w:w="567" w:type="dxa"/>
            <w:shd w:val="clear" w:color="auto" w:fill="FFFFFF" w:themeFill="background1"/>
          </w:tcPr>
          <w:p w14:paraId="5471EA7C" w14:textId="4FBB8D12" w:rsidR="0038495A" w:rsidRPr="003805E3" w:rsidRDefault="00696F10" w:rsidP="009A3708">
            <w:pPr>
              <w:pStyle w:val="TableText"/>
              <w:jc w:val="center"/>
              <w:rPr>
                <w:noProof/>
              </w:rPr>
            </w:pPr>
            <w:r w:rsidRPr="003805E3">
              <w:rPr>
                <w:noProof/>
              </w:rPr>
              <w:t>■</w:t>
            </w:r>
          </w:p>
        </w:tc>
        <w:tc>
          <w:tcPr>
            <w:tcW w:w="567" w:type="dxa"/>
            <w:shd w:val="clear" w:color="auto" w:fill="FFFFFF" w:themeFill="background1"/>
          </w:tcPr>
          <w:p w14:paraId="313D7BFA" w14:textId="776C218C" w:rsidR="0038495A" w:rsidRPr="003805E3" w:rsidRDefault="00ED50C1" w:rsidP="009A3708">
            <w:pPr>
              <w:pStyle w:val="TableText"/>
              <w:jc w:val="center"/>
              <w:rPr>
                <w:noProof/>
              </w:rPr>
            </w:pPr>
            <w:r w:rsidRPr="003805E3">
              <w:rPr>
                <w:noProof/>
              </w:rPr>
              <w:t>■</w:t>
            </w:r>
          </w:p>
        </w:tc>
        <w:tc>
          <w:tcPr>
            <w:tcW w:w="567" w:type="dxa"/>
            <w:shd w:val="clear" w:color="auto" w:fill="FFFFFF" w:themeFill="background1"/>
          </w:tcPr>
          <w:p w14:paraId="1EC9F300" w14:textId="77777777" w:rsidR="0038495A" w:rsidRPr="003805E3" w:rsidRDefault="0038495A" w:rsidP="009A3708">
            <w:pPr>
              <w:pStyle w:val="TableText"/>
              <w:jc w:val="center"/>
              <w:rPr>
                <w:noProof/>
              </w:rPr>
            </w:pPr>
          </w:p>
        </w:tc>
        <w:tc>
          <w:tcPr>
            <w:tcW w:w="567" w:type="dxa"/>
            <w:shd w:val="clear" w:color="auto" w:fill="FFFFFF" w:themeFill="background1"/>
          </w:tcPr>
          <w:p w14:paraId="447BFDEC" w14:textId="36D27F6C" w:rsidR="0038495A" w:rsidRPr="003805E3" w:rsidRDefault="00696F10" w:rsidP="009A3708">
            <w:pPr>
              <w:pStyle w:val="TableText"/>
              <w:jc w:val="center"/>
              <w:rPr>
                <w:noProof/>
              </w:rPr>
            </w:pPr>
            <w:r w:rsidRPr="003805E3">
              <w:rPr>
                <w:noProof/>
              </w:rPr>
              <w:t>■</w:t>
            </w:r>
          </w:p>
        </w:tc>
        <w:tc>
          <w:tcPr>
            <w:tcW w:w="567" w:type="dxa"/>
            <w:shd w:val="clear" w:color="auto" w:fill="FFFFFF" w:themeFill="background1"/>
          </w:tcPr>
          <w:p w14:paraId="63C9260B" w14:textId="77777777" w:rsidR="0038495A" w:rsidRPr="003805E3" w:rsidRDefault="0038495A" w:rsidP="009A3708">
            <w:pPr>
              <w:pStyle w:val="TableText"/>
              <w:jc w:val="center"/>
              <w:rPr>
                <w:noProof/>
              </w:rPr>
            </w:pPr>
          </w:p>
        </w:tc>
        <w:tc>
          <w:tcPr>
            <w:tcW w:w="567" w:type="dxa"/>
            <w:shd w:val="clear" w:color="auto" w:fill="FFFFFF" w:themeFill="background1"/>
          </w:tcPr>
          <w:p w14:paraId="36C54FA2" w14:textId="59E0DB0A" w:rsidR="0038495A" w:rsidRPr="003805E3" w:rsidRDefault="00696F10" w:rsidP="009A3708">
            <w:pPr>
              <w:pStyle w:val="TableText"/>
              <w:jc w:val="center"/>
              <w:rPr>
                <w:noProof/>
              </w:rPr>
            </w:pPr>
            <w:r w:rsidRPr="003805E3">
              <w:rPr>
                <w:noProof/>
              </w:rPr>
              <w:t>■</w:t>
            </w:r>
          </w:p>
        </w:tc>
        <w:tc>
          <w:tcPr>
            <w:tcW w:w="1276" w:type="dxa"/>
            <w:shd w:val="clear" w:color="auto" w:fill="FFFFFF" w:themeFill="background1"/>
          </w:tcPr>
          <w:p w14:paraId="4A8CD94F" w14:textId="41FF7337" w:rsidR="0038495A" w:rsidRPr="003805E3" w:rsidRDefault="00014300" w:rsidP="00365089">
            <w:pPr>
              <w:pStyle w:val="TableText"/>
              <w:rPr>
                <w:noProof/>
              </w:rPr>
            </w:pPr>
            <w:r w:rsidRPr="003805E3">
              <w:rPr>
                <w:noProof/>
              </w:rPr>
              <w:t>NDICI</w:t>
            </w:r>
          </w:p>
        </w:tc>
        <w:tc>
          <w:tcPr>
            <w:tcW w:w="992" w:type="dxa"/>
            <w:shd w:val="clear" w:color="auto" w:fill="FFFFFF" w:themeFill="background1"/>
          </w:tcPr>
          <w:p w14:paraId="18799547" w14:textId="12DDAE5D" w:rsidR="0038495A" w:rsidRPr="003805E3" w:rsidRDefault="00D76E12" w:rsidP="009A3708">
            <w:pPr>
              <w:pStyle w:val="TableText"/>
              <w:jc w:val="center"/>
              <w:rPr>
                <w:noProof/>
              </w:rPr>
            </w:pPr>
            <w:r w:rsidRPr="003805E3">
              <w:rPr>
                <w:noProof/>
              </w:rPr>
              <w:t>1.8</w:t>
            </w:r>
          </w:p>
        </w:tc>
        <w:tc>
          <w:tcPr>
            <w:tcW w:w="2765" w:type="dxa"/>
            <w:shd w:val="clear" w:color="auto" w:fill="FFFFFF" w:themeFill="background1"/>
          </w:tcPr>
          <w:p w14:paraId="0B6075A6" w14:textId="235E17D0" w:rsidR="0038495A" w:rsidRPr="003805E3" w:rsidRDefault="00F771C8" w:rsidP="00365089">
            <w:pPr>
              <w:pStyle w:val="TableText"/>
              <w:rPr>
                <w:noProof/>
              </w:rPr>
            </w:pPr>
            <w:r w:rsidRPr="003805E3">
              <w:rPr>
                <w:noProof/>
              </w:rPr>
              <w:t>Enhance participation in EMPACT</w:t>
            </w:r>
          </w:p>
        </w:tc>
      </w:tr>
      <w:tr w:rsidR="00FB22F2" w:rsidRPr="003805E3" w14:paraId="39A4CF82" w14:textId="77777777" w:rsidTr="00FB22F2">
        <w:trPr>
          <w:trHeight w:val="419"/>
        </w:trPr>
        <w:tc>
          <w:tcPr>
            <w:tcW w:w="3403" w:type="dxa"/>
            <w:shd w:val="clear" w:color="auto" w:fill="FFFFFF" w:themeFill="background1"/>
          </w:tcPr>
          <w:p w14:paraId="05C7A544" w14:textId="52282500" w:rsidR="0038495A" w:rsidRPr="003805E3" w:rsidRDefault="00C6756D" w:rsidP="00365089">
            <w:pPr>
              <w:pStyle w:val="TableText"/>
              <w:rPr>
                <w:noProof/>
              </w:rPr>
            </w:pPr>
            <w:r w:rsidRPr="003805E3">
              <w:rPr>
                <w:noProof/>
              </w:rPr>
              <w:t>Training and Operational Partnership against Organised Crime (TOPCOP) II</w:t>
            </w:r>
          </w:p>
        </w:tc>
        <w:tc>
          <w:tcPr>
            <w:tcW w:w="1279" w:type="dxa"/>
            <w:shd w:val="clear" w:color="auto" w:fill="FFFFFF" w:themeFill="background1"/>
          </w:tcPr>
          <w:p w14:paraId="571BDBC5" w14:textId="4B56EBD7" w:rsidR="0038495A" w:rsidRPr="003805E3" w:rsidRDefault="002F6AD6" w:rsidP="00365089">
            <w:pPr>
              <w:pStyle w:val="TableText"/>
              <w:rPr>
                <w:noProof/>
              </w:rPr>
            </w:pPr>
            <w:r w:rsidRPr="003805E3">
              <w:rPr>
                <w:noProof/>
              </w:rPr>
              <w:t xml:space="preserve">07.2024 - </w:t>
            </w:r>
            <w:r w:rsidR="007F1099" w:rsidRPr="003805E3">
              <w:rPr>
                <w:noProof/>
              </w:rPr>
              <w:t>06.2028</w:t>
            </w:r>
          </w:p>
        </w:tc>
        <w:tc>
          <w:tcPr>
            <w:tcW w:w="555" w:type="dxa"/>
            <w:shd w:val="clear" w:color="auto" w:fill="FFFFFF" w:themeFill="background1"/>
          </w:tcPr>
          <w:p w14:paraId="62CB0C00" w14:textId="77777777" w:rsidR="0038495A" w:rsidRPr="003805E3" w:rsidRDefault="0038495A" w:rsidP="009A3708">
            <w:pPr>
              <w:pStyle w:val="TableText"/>
              <w:jc w:val="center"/>
              <w:rPr>
                <w:noProof/>
              </w:rPr>
            </w:pPr>
          </w:p>
        </w:tc>
        <w:tc>
          <w:tcPr>
            <w:tcW w:w="567" w:type="dxa"/>
            <w:shd w:val="clear" w:color="auto" w:fill="FFFFFF" w:themeFill="background1"/>
          </w:tcPr>
          <w:p w14:paraId="22984A5F" w14:textId="77777777" w:rsidR="0038495A" w:rsidRPr="003805E3" w:rsidRDefault="0038495A" w:rsidP="009A3708">
            <w:pPr>
              <w:pStyle w:val="TableText"/>
              <w:jc w:val="center"/>
              <w:rPr>
                <w:noProof/>
              </w:rPr>
            </w:pPr>
          </w:p>
        </w:tc>
        <w:tc>
          <w:tcPr>
            <w:tcW w:w="567" w:type="dxa"/>
            <w:shd w:val="clear" w:color="auto" w:fill="FFFFFF" w:themeFill="background1"/>
          </w:tcPr>
          <w:p w14:paraId="4769E758" w14:textId="77777777" w:rsidR="0038495A" w:rsidRPr="003805E3" w:rsidRDefault="0038495A" w:rsidP="009A3708">
            <w:pPr>
              <w:pStyle w:val="TableText"/>
              <w:jc w:val="center"/>
              <w:rPr>
                <w:noProof/>
              </w:rPr>
            </w:pPr>
          </w:p>
        </w:tc>
        <w:tc>
          <w:tcPr>
            <w:tcW w:w="567" w:type="dxa"/>
            <w:shd w:val="clear" w:color="auto" w:fill="FFFFFF" w:themeFill="background1"/>
          </w:tcPr>
          <w:p w14:paraId="44DCE3B9" w14:textId="3075EA8A" w:rsidR="0038495A" w:rsidRPr="003805E3" w:rsidRDefault="00696F10" w:rsidP="009A3708">
            <w:pPr>
              <w:pStyle w:val="TableText"/>
              <w:jc w:val="center"/>
              <w:rPr>
                <w:noProof/>
              </w:rPr>
            </w:pPr>
            <w:r w:rsidRPr="003805E3">
              <w:rPr>
                <w:noProof/>
              </w:rPr>
              <w:t>■</w:t>
            </w:r>
          </w:p>
        </w:tc>
        <w:tc>
          <w:tcPr>
            <w:tcW w:w="567" w:type="dxa"/>
            <w:shd w:val="clear" w:color="auto" w:fill="FFFFFF" w:themeFill="background1"/>
          </w:tcPr>
          <w:p w14:paraId="6919185B" w14:textId="2F3AD943" w:rsidR="0038495A" w:rsidRPr="003805E3" w:rsidRDefault="00696F10" w:rsidP="009A3708">
            <w:pPr>
              <w:pStyle w:val="TableText"/>
              <w:jc w:val="center"/>
              <w:rPr>
                <w:noProof/>
              </w:rPr>
            </w:pPr>
            <w:r w:rsidRPr="003805E3">
              <w:rPr>
                <w:noProof/>
              </w:rPr>
              <w:t>■</w:t>
            </w:r>
          </w:p>
        </w:tc>
        <w:tc>
          <w:tcPr>
            <w:tcW w:w="567" w:type="dxa"/>
            <w:shd w:val="clear" w:color="auto" w:fill="FFFFFF" w:themeFill="background1"/>
          </w:tcPr>
          <w:p w14:paraId="02C84756" w14:textId="77777777" w:rsidR="0038495A" w:rsidRPr="003805E3" w:rsidRDefault="0038495A" w:rsidP="009A3708">
            <w:pPr>
              <w:pStyle w:val="TableText"/>
              <w:jc w:val="center"/>
              <w:rPr>
                <w:noProof/>
              </w:rPr>
            </w:pPr>
          </w:p>
        </w:tc>
        <w:tc>
          <w:tcPr>
            <w:tcW w:w="567" w:type="dxa"/>
            <w:shd w:val="clear" w:color="auto" w:fill="FFFFFF" w:themeFill="background1"/>
          </w:tcPr>
          <w:p w14:paraId="58654D69" w14:textId="2D9D648A" w:rsidR="0038495A" w:rsidRPr="003805E3" w:rsidRDefault="00696F10" w:rsidP="009A3708">
            <w:pPr>
              <w:pStyle w:val="TableText"/>
              <w:jc w:val="center"/>
              <w:rPr>
                <w:noProof/>
              </w:rPr>
            </w:pPr>
            <w:r w:rsidRPr="003805E3">
              <w:rPr>
                <w:noProof/>
              </w:rPr>
              <w:t>■</w:t>
            </w:r>
          </w:p>
        </w:tc>
        <w:tc>
          <w:tcPr>
            <w:tcW w:w="567" w:type="dxa"/>
            <w:shd w:val="clear" w:color="auto" w:fill="FFFFFF" w:themeFill="background1"/>
          </w:tcPr>
          <w:p w14:paraId="4157A491" w14:textId="77777777" w:rsidR="0038495A" w:rsidRPr="003805E3" w:rsidRDefault="0038495A" w:rsidP="009A3708">
            <w:pPr>
              <w:pStyle w:val="TableText"/>
              <w:jc w:val="center"/>
              <w:rPr>
                <w:noProof/>
              </w:rPr>
            </w:pPr>
          </w:p>
        </w:tc>
        <w:tc>
          <w:tcPr>
            <w:tcW w:w="567" w:type="dxa"/>
            <w:shd w:val="clear" w:color="auto" w:fill="FFFFFF" w:themeFill="background1"/>
          </w:tcPr>
          <w:p w14:paraId="5A511CF9" w14:textId="10BAC350" w:rsidR="0038495A" w:rsidRPr="003805E3" w:rsidRDefault="00696F10" w:rsidP="009A3708">
            <w:pPr>
              <w:pStyle w:val="TableText"/>
              <w:jc w:val="center"/>
              <w:rPr>
                <w:noProof/>
              </w:rPr>
            </w:pPr>
            <w:r w:rsidRPr="003805E3">
              <w:rPr>
                <w:noProof/>
              </w:rPr>
              <w:t>■</w:t>
            </w:r>
          </w:p>
        </w:tc>
        <w:tc>
          <w:tcPr>
            <w:tcW w:w="1276" w:type="dxa"/>
            <w:shd w:val="clear" w:color="auto" w:fill="FFFFFF" w:themeFill="background1"/>
          </w:tcPr>
          <w:p w14:paraId="74D1758A" w14:textId="18AEBD65" w:rsidR="0038495A" w:rsidRPr="003805E3" w:rsidRDefault="007F1099" w:rsidP="00365089">
            <w:pPr>
              <w:pStyle w:val="TableText"/>
              <w:rPr>
                <w:noProof/>
              </w:rPr>
            </w:pPr>
            <w:r w:rsidRPr="003805E3">
              <w:rPr>
                <w:noProof/>
              </w:rPr>
              <w:t>NDICI</w:t>
            </w:r>
          </w:p>
        </w:tc>
        <w:tc>
          <w:tcPr>
            <w:tcW w:w="992" w:type="dxa"/>
            <w:shd w:val="clear" w:color="auto" w:fill="FFFFFF" w:themeFill="background1"/>
          </w:tcPr>
          <w:p w14:paraId="22971D5B" w14:textId="64F89DAE" w:rsidR="0038495A" w:rsidRPr="003805E3" w:rsidRDefault="00272966" w:rsidP="009A3708">
            <w:pPr>
              <w:pStyle w:val="TableText"/>
              <w:jc w:val="center"/>
              <w:rPr>
                <w:noProof/>
              </w:rPr>
            </w:pPr>
            <w:r w:rsidRPr="003805E3">
              <w:rPr>
                <w:noProof/>
              </w:rPr>
              <w:t>5.2</w:t>
            </w:r>
          </w:p>
        </w:tc>
        <w:tc>
          <w:tcPr>
            <w:tcW w:w="2765" w:type="dxa"/>
            <w:shd w:val="clear" w:color="auto" w:fill="FFFFFF" w:themeFill="background1"/>
          </w:tcPr>
          <w:p w14:paraId="1A4DE708" w14:textId="79134D8A" w:rsidR="0038495A" w:rsidRPr="003805E3" w:rsidRDefault="009653D9" w:rsidP="00365089">
            <w:pPr>
              <w:pStyle w:val="TableText"/>
              <w:rPr>
                <w:noProof/>
              </w:rPr>
            </w:pPr>
            <w:r w:rsidRPr="003805E3">
              <w:rPr>
                <w:noProof/>
              </w:rPr>
              <w:t>Strengthen cooperation to address criminal threats</w:t>
            </w:r>
          </w:p>
        </w:tc>
      </w:tr>
      <w:tr w:rsidR="00FB22F2" w:rsidRPr="003805E3" w14:paraId="121A97F5" w14:textId="77777777" w:rsidTr="00FB22F2">
        <w:trPr>
          <w:trHeight w:val="419"/>
        </w:trPr>
        <w:tc>
          <w:tcPr>
            <w:tcW w:w="3403" w:type="dxa"/>
            <w:shd w:val="clear" w:color="auto" w:fill="FFFFFF" w:themeFill="background1"/>
          </w:tcPr>
          <w:p w14:paraId="28F52E7F" w14:textId="2E72B753" w:rsidR="29D54FF2" w:rsidRPr="003805E3" w:rsidRDefault="29D54FF2" w:rsidP="00320AEF">
            <w:pPr>
              <w:pStyle w:val="TableText"/>
              <w:rPr>
                <w:noProof/>
              </w:rPr>
            </w:pPr>
            <w:r w:rsidRPr="003805E3">
              <w:rPr>
                <w:rFonts w:eastAsia="Arial"/>
                <w:noProof/>
              </w:rPr>
              <w:t>Improving cyber resilience in Eastern Partnership countries</w:t>
            </w:r>
            <w:r w:rsidR="4CD2C3D9" w:rsidRPr="003805E3">
              <w:rPr>
                <w:noProof/>
              </w:rPr>
              <w:t xml:space="preserve"> I</w:t>
            </w:r>
          </w:p>
        </w:tc>
        <w:tc>
          <w:tcPr>
            <w:tcW w:w="1279" w:type="dxa"/>
            <w:shd w:val="clear" w:color="auto" w:fill="FFFFFF" w:themeFill="background1"/>
          </w:tcPr>
          <w:p w14:paraId="2D33E2BB" w14:textId="0540BC63" w:rsidR="219E745E" w:rsidRPr="003805E3" w:rsidRDefault="4CD2C3D9" w:rsidP="00320AEF">
            <w:pPr>
              <w:pStyle w:val="TableText"/>
              <w:rPr>
                <w:noProof/>
              </w:rPr>
            </w:pPr>
            <w:r w:rsidRPr="003805E3">
              <w:rPr>
                <w:noProof/>
              </w:rPr>
              <w:t>12.2024 - 11.2027</w:t>
            </w:r>
          </w:p>
        </w:tc>
        <w:tc>
          <w:tcPr>
            <w:tcW w:w="555" w:type="dxa"/>
            <w:shd w:val="clear" w:color="auto" w:fill="FFFFFF" w:themeFill="background1"/>
          </w:tcPr>
          <w:p w14:paraId="007C9D34" w14:textId="244034BC" w:rsidR="219E745E" w:rsidRPr="003805E3" w:rsidRDefault="219E745E" w:rsidP="00320AEF">
            <w:pPr>
              <w:pStyle w:val="TableText"/>
              <w:jc w:val="center"/>
              <w:rPr>
                <w:noProof/>
              </w:rPr>
            </w:pPr>
          </w:p>
        </w:tc>
        <w:tc>
          <w:tcPr>
            <w:tcW w:w="567" w:type="dxa"/>
            <w:shd w:val="clear" w:color="auto" w:fill="FFFFFF" w:themeFill="background1"/>
          </w:tcPr>
          <w:p w14:paraId="02F8B974" w14:textId="3278185F" w:rsidR="219E745E" w:rsidRPr="003805E3" w:rsidRDefault="219E745E" w:rsidP="00320AEF">
            <w:pPr>
              <w:pStyle w:val="TableText"/>
              <w:jc w:val="center"/>
              <w:rPr>
                <w:noProof/>
              </w:rPr>
            </w:pPr>
          </w:p>
        </w:tc>
        <w:tc>
          <w:tcPr>
            <w:tcW w:w="567" w:type="dxa"/>
            <w:shd w:val="clear" w:color="auto" w:fill="FFFFFF" w:themeFill="background1"/>
          </w:tcPr>
          <w:p w14:paraId="6ADFF2CD" w14:textId="35EEFC9E" w:rsidR="219E745E" w:rsidRPr="003805E3" w:rsidRDefault="219E745E" w:rsidP="00320AEF">
            <w:pPr>
              <w:pStyle w:val="TableText"/>
              <w:jc w:val="center"/>
              <w:rPr>
                <w:noProof/>
              </w:rPr>
            </w:pPr>
          </w:p>
        </w:tc>
        <w:tc>
          <w:tcPr>
            <w:tcW w:w="567" w:type="dxa"/>
            <w:shd w:val="clear" w:color="auto" w:fill="FFFFFF" w:themeFill="background1"/>
          </w:tcPr>
          <w:p w14:paraId="23F73645" w14:textId="792B28CF" w:rsidR="219E745E" w:rsidRPr="003805E3" w:rsidRDefault="219E745E" w:rsidP="00320AEF">
            <w:pPr>
              <w:pStyle w:val="TableText"/>
              <w:jc w:val="center"/>
              <w:rPr>
                <w:noProof/>
              </w:rPr>
            </w:pPr>
          </w:p>
        </w:tc>
        <w:tc>
          <w:tcPr>
            <w:tcW w:w="567" w:type="dxa"/>
            <w:shd w:val="clear" w:color="auto" w:fill="FFFFFF" w:themeFill="background1"/>
          </w:tcPr>
          <w:p w14:paraId="13F430A5" w14:textId="5AA42070" w:rsidR="219E745E" w:rsidRPr="003805E3" w:rsidRDefault="0A638445" w:rsidP="09EC4958">
            <w:pPr>
              <w:pStyle w:val="TableText"/>
              <w:jc w:val="center"/>
              <w:rPr>
                <w:noProof/>
              </w:rPr>
            </w:pPr>
            <w:r w:rsidRPr="003805E3">
              <w:rPr>
                <w:noProof/>
              </w:rPr>
              <w:t>■</w:t>
            </w:r>
          </w:p>
        </w:tc>
        <w:tc>
          <w:tcPr>
            <w:tcW w:w="567" w:type="dxa"/>
            <w:shd w:val="clear" w:color="auto" w:fill="FFFFFF" w:themeFill="background1"/>
          </w:tcPr>
          <w:p w14:paraId="6AAA753A" w14:textId="755EE17F" w:rsidR="219E745E" w:rsidRPr="003805E3" w:rsidRDefault="219E745E" w:rsidP="00320AEF">
            <w:pPr>
              <w:pStyle w:val="TableText"/>
              <w:jc w:val="center"/>
              <w:rPr>
                <w:noProof/>
              </w:rPr>
            </w:pPr>
          </w:p>
        </w:tc>
        <w:tc>
          <w:tcPr>
            <w:tcW w:w="567" w:type="dxa"/>
            <w:shd w:val="clear" w:color="auto" w:fill="FFFFFF" w:themeFill="background1"/>
          </w:tcPr>
          <w:p w14:paraId="5B58B0BC" w14:textId="26E8EB09" w:rsidR="219E745E" w:rsidRPr="003805E3" w:rsidRDefault="0A638445" w:rsidP="09EC4958">
            <w:pPr>
              <w:pStyle w:val="TableText"/>
              <w:jc w:val="center"/>
              <w:rPr>
                <w:noProof/>
              </w:rPr>
            </w:pPr>
            <w:r w:rsidRPr="003805E3">
              <w:rPr>
                <w:noProof/>
              </w:rPr>
              <w:t>■</w:t>
            </w:r>
          </w:p>
        </w:tc>
        <w:tc>
          <w:tcPr>
            <w:tcW w:w="567" w:type="dxa"/>
            <w:shd w:val="clear" w:color="auto" w:fill="FFFFFF" w:themeFill="background1"/>
          </w:tcPr>
          <w:p w14:paraId="6B648611" w14:textId="4F5D3F38" w:rsidR="219E745E" w:rsidRPr="003805E3" w:rsidRDefault="219E745E" w:rsidP="00320AEF">
            <w:pPr>
              <w:pStyle w:val="TableText"/>
              <w:jc w:val="center"/>
              <w:rPr>
                <w:noProof/>
              </w:rPr>
            </w:pPr>
          </w:p>
        </w:tc>
        <w:tc>
          <w:tcPr>
            <w:tcW w:w="567" w:type="dxa"/>
            <w:shd w:val="clear" w:color="auto" w:fill="FFFFFF" w:themeFill="background1"/>
          </w:tcPr>
          <w:p w14:paraId="53E77CDB" w14:textId="0348703F" w:rsidR="219E745E" w:rsidRPr="003805E3" w:rsidRDefault="219E745E" w:rsidP="00320AEF">
            <w:pPr>
              <w:pStyle w:val="TableText"/>
              <w:jc w:val="center"/>
              <w:rPr>
                <w:noProof/>
              </w:rPr>
            </w:pPr>
          </w:p>
        </w:tc>
        <w:tc>
          <w:tcPr>
            <w:tcW w:w="1276" w:type="dxa"/>
            <w:shd w:val="clear" w:color="auto" w:fill="FFFFFF" w:themeFill="background1"/>
          </w:tcPr>
          <w:p w14:paraId="1061848B" w14:textId="380AF74F" w:rsidR="219E745E" w:rsidRPr="003805E3" w:rsidRDefault="4CD2C3D9" w:rsidP="00320AEF">
            <w:pPr>
              <w:pStyle w:val="TableText"/>
              <w:rPr>
                <w:noProof/>
              </w:rPr>
            </w:pPr>
            <w:r w:rsidRPr="003805E3">
              <w:rPr>
                <w:noProof/>
              </w:rPr>
              <w:t>NDICI</w:t>
            </w:r>
          </w:p>
        </w:tc>
        <w:tc>
          <w:tcPr>
            <w:tcW w:w="992" w:type="dxa"/>
            <w:shd w:val="clear" w:color="auto" w:fill="FFFFFF" w:themeFill="background1"/>
          </w:tcPr>
          <w:p w14:paraId="3620C359" w14:textId="7B58BFCA" w:rsidR="219E745E" w:rsidRPr="003805E3" w:rsidRDefault="110DDAD9" w:rsidP="00320AEF">
            <w:pPr>
              <w:pStyle w:val="TableText"/>
              <w:jc w:val="center"/>
              <w:rPr>
                <w:noProof/>
              </w:rPr>
            </w:pPr>
            <w:r w:rsidRPr="003805E3">
              <w:rPr>
                <w:noProof/>
              </w:rPr>
              <w:t>1.7</w:t>
            </w:r>
          </w:p>
        </w:tc>
        <w:tc>
          <w:tcPr>
            <w:tcW w:w="2765" w:type="dxa"/>
            <w:shd w:val="clear" w:color="auto" w:fill="FFFFFF" w:themeFill="background1"/>
          </w:tcPr>
          <w:p w14:paraId="38676533" w14:textId="38CFDD1E" w:rsidR="219E745E" w:rsidRPr="003805E3" w:rsidRDefault="00B96C30" w:rsidP="00320AEF">
            <w:pPr>
              <w:pStyle w:val="TableText"/>
              <w:rPr>
                <w:noProof/>
              </w:rPr>
            </w:pPr>
            <w:r w:rsidRPr="003805E3">
              <w:rPr>
                <w:noProof/>
              </w:rPr>
              <w:t>L</w:t>
            </w:r>
            <w:r w:rsidR="1F91D80F" w:rsidRPr="003805E3">
              <w:rPr>
                <w:noProof/>
              </w:rPr>
              <w:t>egislative support on NIS 2 Directive and capacity-building</w:t>
            </w:r>
          </w:p>
        </w:tc>
      </w:tr>
      <w:tr w:rsidR="00FB22F2" w:rsidRPr="003805E3" w14:paraId="26806402" w14:textId="77777777" w:rsidTr="00FB22F2">
        <w:trPr>
          <w:trHeight w:val="419"/>
        </w:trPr>
        <w:tc>
          <w:tcPr>
            <w:tcW w:w="3403" w:type="dxa"/>
            <w:shd w:val="clear" w:color="auto" w:fill="FFFFFF" w:themeFill="background1"/>
          </w:tcPr>
          <w:p w14:paraId="4DDE1486" w14:textId="58FAE853" w:rsidR="4CD2C3D9" w:rsidRPr="003805E3" w:rsidRDefault="4CD2C3D9" w:rsidP="26F62509">
            <w:pPr>
              <w:pStyle w:val="TableText"/>
              <w:rPr>
                <w:noProof/>
              </w:rPr>
            </w:pPr>
            <w:r w:rsidRPr="003805E3">
              <w:rPr>
                <w:noProof/>
              </w:rPr>
              <w:t>Improving cyber resilience in Eastern Partnership countries II</w:t>
            </w:r>
          </w:p>
        </w:tc>
        <w:tc>
          <w:tcPr>
            <w:tcW w:w="1279" w:type="dxa"/>
            <w:shd w:val="clear" w:color="auto" w:fill="FFFFFF" w:themeFill="background1"/>
          </w:tcPr>
          <w:p w14:paraId="62A8ED86" w14:textId="316F9BE2" w:rsidR="26F62509" w:rsidRPr="003805E3" w:rsidRDefault="4CD2C3D9" w:rsidP="00320AEF">
            <w:pPr>
              <w:pStyle w:val="TableText"/>
              <w:rPr>
                <w:noProof/>
              </w:rPr>
            </w:pPr>
            <w:r w:rsidRPr="003805E3">
              <w:rPr>
                <w:noProof/>
              </w:rPr>
              <w:t>12.2024 - 12.2026</w:t>
            </w:r>
          </w:p>
        </w:tc>
        <w:tc>
          <w:tcPr>
            <w:tcW w:w="555" w:type="dxa"/>
            <w:shd w:val="clear" w:color="auto" w:fill="FFFFFF" w:themeFill="background1"/>
          </w:tcPr>
          <w:p w14:paraId="746A94DF" w14:textId="55E55AB1" w:rsidR="26F62509" w:rsidRPr="003805E3" w:rsidRDefault="26F62509" w:rsidP="00320AEF">
            <w:pPr>
              <w:pStyle w:val="TableText"/>
              <w:jc w:val="center"/>
              <w:rPr>
                <w:noProof/>
              </w:rPr>
            </w:pPr>
          </w:p>
        </w:tc>
        <w:tc>
          <w:tcPr>
            <w:tcW w:w="567" w:type="dxa"/>
            <w:shd w:val="clear" w:color="auto" w:fill="FFFFFF" w:themeFill="background1"/>
          </w:tcPr>
          <w:p w14:paraId="0DD17337" w14:textId="045FD912" w:rsidR="26F62509" w:rsidRPr="003805E3" w:rsidRDefault="26F62509" w:rsidP="00320AEF">
            <w:pPr>
              <w:pStyle w:val="TableText"/>
              <w:jc w:val="center"/>
              <w:rPr>
                <w:noProof/>
              </w:rPr>
            </w:pPr>
          </w:p>
        </w:tc>
        <w:tc>
          <w:tcPr>
            <w:tcW w:w="567" w:type="dxa"/>
            <w:shd w:val="clear" w:color="auto" w:fill="FFFFFF" w:themeFill="background1"/>
          </w:tcPr>
          <w:p w14:paraId="7692231A" w14:textId="64DBA052" w:rsidR="26F62509" w:rsidRPr="003805E3" w:rsidRDefault="26F62509" w:rsidP="00320AEF">
            <w:pPr>
              <w:pStyle w:val="TableText"/>
              <w:jc w:val="center"/>
              <w:rPr>
                <w:noProof/>
              </w:rPr>
            </w:pPr>
          </w:p>
        </w:tc>
        <w:tc>
          <w:tcPr>
            <w:tcW w:w="567" w:type="dxa"/>
            <w:shd w:val="clear" w:color="auto" w:fill="FFFFFF" w:themeFill="background1"/>
          </w:tcPr>
          <w:p w14:paraId="53E00FF8" w14:textId="180B238E" w:rsidR="26F62509" w:rsidRPr="003805E3" w:rsidRDefault="23BBFA99" w:rsidP="66FB70B6">
            <w:pPr>
              <w:pStyle w:val="TableText"/>
              <w:jc w:val="center"/>
              <w:rPr>
                <w:noProof/>
              </w:rPr>
            </w:pPr>
            <w:r w:rsidRPr="003805E3">
              <w:rPr>
                <w:noProof/>
              </w:rPr>
              <w:t>■</w:t>
            </w:r>
          </w:p>
        </w:tc>
        <w:tc>
          <w:tcPr>
            <w:tcW w:w="567" w:type="dxa"/>
            <w:shd w:val="clear" w:color="auto" w:fill="FFFFFF" w:themeFill="background1"/>
          </w:tcPr>
          <w:p w14:paraId="64683DCB" w14:textId="6B7B4B92" w:rsidR="26F62509" w:rsidRPr="003805E3" w:rsidRDefault="26F62509" w:rsidP="00320AEF">
            <w:pPr>
              <w:pStyle w:val="TableText"/>
              <w:jc w:val="center"/>
              <w:rPr>
                <w:noProof/>
              </w:rPr>
            </w:pPr>
          </w:p>
        </w:tc>
        <w:tc>
          <w:tcPr>
            <w:tcW w:w="567" w:type="dxa"/>
            <w:shd w:val="clear" w:color="auto" w:fill="FFFFFF" w:themeFill="background1"/>
          </w:tcPr>
          <w:p w14:paraId="7D52EDEF" w14:textId="50392CA8" w:rsidR="26F62509" w:rsidRPr="003805E3" w:rsidRDefault="26F62509" w:rsidP="00320AEF">
            <w:pPr>
              <w:pStyle w:val="TableText"/>
              <w:jc w:val="center"/>
              <w:rPr>
                <w:noProof/>
              </w:rPr>
            </w:pPr>
          </w:p>
        </w:tc>
        <w:tc>
          <w:tcPr>
            <w:tcW w:w="567" w:type="dxa"/>
            <w:shd w:val="clear" w:color="auto" w:fill="FFFFFF" w:themeFill="background1"/>
          </w:tcPr>
          <w:p w14:paraId="03BC4E52" w14:textId="46A1F584" w:rsidR="26F62509" w:rsidRPr="003805E3" w:rsidRDefault="26F62509" w:rsidP="00320AEF">
            <w:pPr>
              <w:pStyle w:val="TableText"/>
              <w:jc w:val="center"/>
              <w:rPr>
                <w:noProof/>
              </w:rPr>
            </w:pPr>
          </w:p>
        </w:tc>
        <w:tc>
          <w:tcPr>
            <w:tcW w:w="567" w:type="dxa"/>
            <w:shd w:val="clear" w:color="auto" w:fill="FFFFFF" w:themeFill="background1"/>
          </w:tcPr>
          <w:p w14:paraId="1BAD6B5B" w14:textId="7F1D9FA9" w:rsidR="26F62509" w:rsidRPr="003805E3" w:rsidRDefault="26F62509" w:rsidP="00320AEF">
            <w:pPr>
              <w:pStyle w:val="TableText"/>
              <w:jc w:val="center"/>
              <w:rPr>
                <w:noProof/>
              </w:rPr>
            </w:pPr>
          </w:p>
        </w:tc>
        <w:tc>
          <w:tcPr>
            <w:tcW w:w="567" w:type="dxa"/>
            <w:shd w:val="clear" w:color="auto" w:fill="FFFFFF" w:themeFill="background1"/>
          </w:tcPr>
          <w:p w14:paraId="4F7D9A19" w14:textId="43C3C9D6" w:rsidR="26F62509" w:rsidRPr="003805E3" w:rsidRDefault="23BBFA99" w:rsidP="66FB70B6">
            <w:pPr>
              <w:pStyle w:val="TableText"/>
              <w:jc w:val="center"/>
              <w:rPr>
                <w:noProof/>
              </w:rPr>
            </w:pPr>
            <w:r w:rsidRPr="003805E3">
              <w:rPr>
                <w:noProof/>
              </w:rPr>
              <w:t>■</w:t>
            </w:r>
          </w:p>
        </w:tc>
        <w:tc>
          <w:tcPr>
            <w:tcW w:w="1276" w:type="dxa"/>
            <w:shd w:val="clear" w:color="auto" w:fill="FFFFFF" w:themeFill="background1"/>
          </w:tcPr>
          <w:p w14:paraId="642131F6" w14:textId="6C633A4B" w:rsidR="26F62509" w:rsidRPr="003805E3" w:rsidRDefault="10545E26" w:rsidP="00320AEF">
            <w:pPr>
              <w:pStyle w:val="TableText"/>
              <w:rPr>
                <w:noProof/>
              </w:rPr>
            </w:pPr>
            <w:r w:rsidRPr="003805E3">
              <w:rPr>
                <w:noProof/>
              </w:rPr>
              <w:t>NDICI</w:t>
            </w:r>
          </w:p>
        </w:tc>
        <w:tc>
          <w:tcPr>
            <w:tcW w:w="992" w:type="dxa"/>
            <w:shd w:val="clear" w:color="auto" w:fill="FFFFFF" w:themeFill="background1"/>
          </w:tcPr>
          <w:p w14:paraId="7BBCBC93" w14:textId="28716E1C" w:rsidR="26F62509" w:rsidRPr="003805E3" w:rsidRDefault="10545E26" w:rsidP="00320AEF">
            <w:pPr>
              <w:pStyle w:val="TableText"/>
              <w:jc w:val="center"/>
              <w:rPr>
                <w:noProof/>
              </w:rPr>
            </w:pPr>
            <w:r w:rsidRPr="003805E3">
              <w:rPr>
                <w:noProof/>
              </w:rPr>
              <w:t>1.8</w:t>
            </w:r>
          </w:p>
        </w:tc>
        <w:tc>
          <w:tcPr>
            <w:tcW w:w="2765" w:type="dxa"/>
            <w:shd w:val="clear" w:color="auto" w:fill="FFFFFF" w:themeFill="background1"/>
          </w:tcPr>
          <w:p w14:paraId="1D027EC7" w14:textId="6B28E80C" w:rsidR="26F62509" w:rsidRPr="003805E3" w:rsidRDefault="7CBF36A9" w:rsidP="2806FC88">
            <w:pPr>
              <w:pStyle w:val="TableText"/>
              <w:rPr>
                <w:noProof/>
              </w:rPr>
            </w:pPr>
            <w:r w:rsidRPr="003805E3">
              <w:rPr>
                <w:noProof/>
              </w:rPr>
              <w:t>S</w:t>
            </w:r>
            <w:r w:rsidR="00BD6771" w:rsidRPr="003805E3">
              <w:rPr>
                <w:noProof/>
              </w:rPr>
              <w:t>ame as above</w:t>
            </w:r>
          </w:p>
        </w:tc>
      </w:tr>
      <w:tr w:rsidR="00FB22F2" w:rsidRPr="003805E3" w14:paraId="680F887C" w14:textId="77777777" w:rsidTr="00FB22F2">
        <w:trPr>
          <w:trHeight w:val="419"/>
        </w:trPr>
        <w:tc>
          <w:tcPr>
            <w:tcW w:w="3403" w:type="dxa"/>
            <w:shd w:val="clear" w:color="auto" w:fill="FFFFFF" w:themeFill="background1"/>
          </w:tcPr>
          <w:p w14:paraId="20E71F90" w14:textId="59F6BFD6" w:rsidR="00F5336E" w:rsidRPr="003805E3" w:rsidRDefault="00F5336E" w:rsidP="00F5336E">
            <w:pPr>
              <w:pStyle w:val="TableText"/>
              <w:rPr>
                <w:noProof/>
              </w:rPr>
            </w:pPr>
            <w:r w:rsidRPr="003805E3">
              <w:rPr>
                <w:noProof/>
              </w:rPr>
              <w:t>CyberEast+: Enhanced action on cybercrime for cyber resilience in the Eastern Partnership States</w:t>
            </w:r>
          </w:p>
        </w:tc>
        <w:tc>
          <w:tcPr>
            <w:tcW w:w="1279" w:type="dxa"/>
            <w:shd w:val="clear" w:color="auto" w:fill="FFFFFF" w:themeFill="background1"/>
          </w:tcPr>
          <w:p w14:paraId="5DB28DEF" w14:textId="5D65109E" w:rsidR="00F5336E" w:rsidRPr="003805E3" w:rsidRDefault="00F5336E" w:rsidP="00F5336E">
            <w:pPr>
              <w:pStyle w:val="TableText"/>
              <w:rPr>
                <w:noProof/>
              </w:rPr>
            </w:pPr>
            <w:r w:rsidRPr="003805E3">
              <w:rPr>
                <w:noProof/>
              </w:rPr>
              <w:t xml:space="preserve">03.2024 </w:t>
            </w:r>
            <w:r w:rsidR="00EA5718" w:rsidRPr="003805E3">
              <w:rPr>
                <w:noProof/>
              </w:rPr>
              <w:t>-</w:t>
            </w:r>
            <w:r w:rsidRPr="003805E3">
              <w:rPr>
                <w:noProof/>
              </w:rPr>
              <w:t xml:space="preserve"> 02.2027</w:t>
            </w:r>
          </w:p>
        </w:tc>
        <w:tc>
          <w:tcPr>
            <w:tcW w:w="555" w:type="dxa"/>
            <w:shd w:val="clear" w:color="auto" w:fill="FFFFFF" w:themeFill="background1"/>
          </w:tcPr>
          <w:p w14:paraId="25FBF3A0" w14:textId="77777777" w:rsidR="00F5336E" w:rsidRPr="003805E3" w:rsidRDefault="00F5336E" w:rsidP="00F5336E">
            <w:pPr>
              <w:pStyle w:val="TableText"/>
              <w:jc w:val="center"/>
              <w:rPr>
                <w:noProof/>
              </w:rPr>
            </w:pPr>
          </w:p>
        </w:tc>
        <w:tc>
          <w:tcPr>
            <w:tcW w:w="567" w:type="dxa"/>
            <w:shd w:val="clear" w:color="auto" w:fill="FFFFFF" w:themeFill="background1"/>
          </w:tcPr>
          <w:p w14:paraId="4DBE06E2" w14:textId="77777777" w:rsidR="00F5336E" w:rsidRPr="003805E3" w:rsidRDefault="00F5336E" w:rsidP="00F5336E">
            <w:pPr>
              <w:pStyle w:val="TableText"/>
              <w:jc w:val="center"/>
              <w:rPr>
                <w:noProof/>
              </w:rPr>
            </w:pPr>
          </w:p>
        </w:tc>
        <w:tc>
          <w:tcPr>
            <w:tcW w:w="567" w:type="dxa"/>
            <w:shd w:val="clear" w:color="auto" w:fill="FFFFFF" w:themeFill="background1"/>
          </w:tcPr>
          <w:p w14:paraId="0E1AEA11" w14:textId="77777777" w:rsidR="00F5336E" w:rsidRPr="003805E3" w:rsidRDefault="00F5336E" w:rsidP="00F5336E">
            <w:pPr>
              <w:pStyle w:val="TableText"/>
              <w:jc w:val="center"/>
              <w:rPr>
                <w:noProof/>
              </w:rPr>
            </w:pPr>
          </w:p>
        </w:tc>
        <w:tc>
          <w:tcPr>
            <w:tcW w:w="567" w:type="dxa"/>
            <w:shd w:val="clear" w:color="auto" w:fill="FFFFFF" w:themeFill="background1"/>
          </w:tcPr>
          <w:p w14:paraId="3992391C" w14:textId="06774A15" w:rsidR="00F5336E" w:rsidRPr="003805E3" w:rsidRDefault="00F5336E" w:rsidP="00F5336E">
            <w:pPr>
              <w:pStyle w:val="TableText"/>
              <w:jc w:val="center"/>
              <w:rPr>
                <w:noProof/>
              </w:rPr>
            </w:pPr>
            <w:r w:rsidRPr="003805E3">
              <w:rPr>
                <w:noProof/>
              </w:rPr>
              <w:t>■</w:t>
            </w:r>
          </w:p>
        </w:tc>
        <w:tc>
          <w:tcPr>
            <w:tcW w:w="567" w:type="dxa"/>
            <w:shd w:val="clear" w:color="auto" w:fill="FFFFFF" w:themeFill="background1"/>
          </w:tcPr>
          <w:p w14:paraId="39A5C415" w14:textId="2961B8B5" w:rsidR="00F5336E" w:rsidRPr="003805E3" w:rsidRDefault="00F5336E" w:rsidP="00F5336E">
            <w:pPr>
              <w:pStyle w:val="TableText"/>
              <w:jc w:val="center"/>
              <w:rPr>
                <w:noProof/>
              </w:rPr>
            </w:pPr>
            <w:r w:rsidRPr="003805E3">
              <w:rPr>
                <w:noProof/>
              </w:rPr>
              <w:t>■</w:t>
            </w:r>
          </w:p>
        </w:tc>
        <w:tc>
          <w:tcPr>
            <w:tcW w:w="567" w:type="dxa"/>
            <w:shd w:val="clear" w:color="auto" w:fill="FFFFFF" w:themeFill="background1"/>
          </w:tcPr>
          <w:p w14:paraId="27603C76" w14:textId="77777777" w:rsidR="00F5336E" w:rsidRPr="003805E3" w:rsidRDefault="00F5336E" w:rsidP="00F5336E">
            <w:pPr>
              <w:pStyle w:val="TableText"/>
              <w:jc w:val="center"/>
              <w:rPr>
                <w:noProof/>
              </w:rPr>
            </w:pPr>
          </w:p>
        </w:tc>
        <w:tc>
          <w:tcPr>
            <w:tcW w:w="567" w:type="dxa"/>
            <w:shd w:val="clear" w:color="auto" w:fill="FFFFFF" w:themeFill="background1"/>
          </w:tcPr>
          <w:p w14:paraId="31FC44BF" w14:textId="24F7D09F" w:rsidR="00F5336E" w:rsidRPr="003805E3" w:rsidRDefault="00F5336E" w:rsidP="00F5336E">
            <w:pPr>
              <w:pStyle w:val="TableText"/>
              <w:jc w:val="center"/>
              <w:rPr>
                <w:noProof/>
              </w:rPr>
            </w:pPr>
            <w:r w:rsidRPr="003805E3">
              <w:rPr>
                <w:noProof/>
              </w:rPr>
              <w:t>■</w:t>
            </w:r>
          </w:p>
        </w:tc>
        <w:tc>
          <w:tcPr>
            <w:tcW w:w="567" w:type="dxa"/>
            <w:shd w:val="clear" w:color="auto" w:fill="FFFFFF" w:themeFill="background1"/>
          </w:tcPr>
          <w:p w14:paraId="35E630F9" w14:textId="77777777" w:rsidR="00F5336E" w:rsidRPr="003805E3" w:rsidRDefault="00F5336E" w:rsidP="00F5336E">
            <w:pPr>
              <w:pStyle w:val="TableText"/>
              <w:jc w:val="center"/>
              <w:rPr>
                <w:noProof/>
              </w:rPr>
            </w:pPr>
          </w:p>
        </w:tc>
        <w:tc>
          <w:tcPr>
            <w:tcW w:w="567" w:type="dxa"/>
            <w:shd w:val="clear" w:color="auto" w:fill="FFFFFF" w:themeFill="background1"/>
          </w:tcPr>
          <w:p w14:paraId="5AF19546" w14:textId="520B2792" w:rsidR="00F5336E" w:rsidRPr="003805E3" w:rsidRDefault="00F5336E" w:rsidP="00F5336E">
            <w:pPr>
              <w:pStyle w:val="TableText"/>
              <w:jc w:val="center"/>
              <w:rPr>
                <w:noProof/>
              </w:rPr>
            </w:pPr>
            <w:r w:rsidRPr="003805E3">
              <w:rPr>
                <w:noProof/>
              </w:rPr>
              <w:t>■</w:t>
            </w:r>
          </w:p>
        </w:tc>
        <w:tc>
          <w:tcPr>
            <w:tcW w:w="1276" w:type="dxa"/>
            <w:shd w:val="clear" w:color="auto" w:fill="FFFFFF" w:themeFill="background1"/>
          </w:tcPr>
          <w:p w14:paraId="00F88FF3" w14:textId="2012BBFF" w:rsidR="00F5336E" w:rsidRPr="003805E3" w:rsidRDefault="00F5336E" w:rsidP="00F5336E">
            <w:pPr>
              <w:pStyle w:val="TableText"/>
              <w:rPr>
                <w:noProof/>
              </w:rPr>
            </w:pPr>
            <w:r w:rsidRPr="003805E3">
              <w:rPr>
                <w:noProof/>
              </w:rPr>
              <w:t>NDICI</w:t>
            </w:r>
          </w:p>
        </w:tc>
        <w:tc>
          <w:tcPr>
            <w:tcW w:w="992" w:type="dxa"/>
            <w:shd w:val="clear" w:color="auto" w:fill="FFFFFF" w:themeFill="background1"/>
          </w:tcPr>
          <w:p w14:paraId="5AB717DF" w14:textId="2378A86E" w:rsidR="00F5336E" w:rsidRPr="003805E3" w:rsidRDefault="3FBF512D" w:rsidP="00F5336E">
            <w:pPr>
              <w:pStyle w:val="TableText"/>
              <w:jc w:val="center"/>
              <w:rPr>
                <w:noProof/>
              </w:rPr>
            </w:pPr>
            <w:r w:rsidRPr="003805E3">
              <w:rPr>
                <w:noProof/>
              </w:rPr>
              <w:t>3.5</w:t>
            </w:r>
          </w:p>
        </w:tc>
        <w:tc>
          <w:tcPr>
            <w:tcW w:w="2765" w:type="dxa"/>
            <w:shd w:val="clear" w:color="auto" w:fill="FFFFFF" w:themeFill="background1"/>
          </w:tcPr>
          <w:p w14:paraId="3D1BA180" w14:textId="1759681E" w:rsidR="00F5336E" w:rsidRPr="003805E3" w:rsidRDefault="00F5336E" w:rsidP="00F5336E">
            <w:pPr>
              <w:pStyle w:val="TableText"/>
              <w:rPr>
                <w:noProof/>
              </w:rPr>
            </w:pPr>
            <w:r w:rsidRPr="003805E3">
              <w:rPr>
                <w:noProof/>
              </w:rPr>
              <w:t>Ensure a more effective criminal justice response to cybercrime</w:t>
            </w:r>
          </w:p>
        </w:tc>
      </w:tr>
      <w:tr w:rsidR="00FB22F2" w:rsidRPr="003805E3" w14:paraId="7DE79DF6" w14:textId="77777777" w:rsidTr="00FB22F2">
        <w:trPr>
          <w:trHeight w:val="419"/>
        </w:trPr>
        <w:tc>
          <w:tcPr>
            <w:tcW w:w="3403" w:type="dxa"/>
            <w:shd w:val="clear" w:color="auto" w:fill="FFFFFF" w:themeFill="background1"/>
          </w:tcPr>
          <w:p w14:paraId="03D86D14" w14:textId="45E83537" w:rsidR="00853316" w:rsidRPr="003805E3" w:rsidRDefault="00853316" w:rsidP="00853316">
            <w:pPr>
              <w:pStyle w:val="TableText"/>
              <w:rPr>
                <w:noProof/>
              </w:rPr>
            </w:pPr>
            <w:r w:rsidRPr="003805E3">
              <w:rPr>
                <w:noProof/>
              </w:rPr>
              <w:t>Support to Eastern Partnership Countries to Enhance Asset Recovery</w:t>
            </w:r>
            <w:r w:rsidR="00B51AC3" w:rsidRPr="003805E3">
              <w:rPr>
                <w:noProof/>
              </w:rPr>
              <w:t> </w:t>
            </w:r>
            <w:r w:rsidR="008178DC" w:rsidRPr="003805E3">
              <w:rPr>
                <w:noProof/>
              </w:rPr>
              <w:t>II</w:t>
            </w:r>
          </w:p>
        </w:tc>
        <w:tc>
          <w:tcPr>
            <w:tcW w:w="1279" w:type="dxa"/>
            <w:shd w:val="clear" w:color="auto" w:fill="FFFFFF" w:themeFill="background1"/>
          </w:tcPr>
          <w:p w14:paraId="20DD38DD" w14:textId="1A6A357F" w:rsidR="00853316" w:rsidRPr="003805E3" w:rsidRDefault="00853316" w:rsidP="00853316">
            <w:pPr>
              <w:pStyle w:val="TableText"/>
              <w:rPr>
                <w:noProof/>
              </w:rPr>
            </w:pPr>
            <w:r w:rsidRPr="003805E3">
              <w:rPr>
                <w:noProof/>
              </w:rPr>
              <w:t>10.2027</w:t>
            </w:r>
          </w:p>
        </w:tc>
        <w:tc>
          <w:tcPr>
            <w:tcW w:w="555" w:type="dxa"/>
            <w:shd w:val="clear" w:color="auto" w:fill="FFFFFF" w:themeFill="background1"/>
          </w:tcPr>
          <w:p w14:paraId="61DB2A49" w14:textId="77777777" w:rsidR="00853316" w:rsidRPr="003805E3" w:rsidRDefault="00853316" w:rsidP="00853316">
            <w:pPr>
              <w:pStyle w:val="TableText"/>
              <w:jc w:val="center"/>
              <w:rPr>
                <w:noProof/>
              </w:rPr>
            </w:pPr>
          </w:p>
        </w:tc>
        <w:tc>
          <w:tcPr>
            <w:tcW w:w="567" w:type="dxa"/>
            <w:shd w:val="clear" w:color="auto" w:fill="FFFFFF" w:themeFill="background1"/>
          </w:tcPr>
          <w:p w14:paraId="2FF20E9C" w14:textId="77777777" w:rsidR="00853316" w:rsidRPr="003805E3" w:rsidRDefault="00853316" w:rsidP="00853316">
            <w:pPr>
              <w:pStyle w:val="TableText"/>
              <w:jc w:val="center"/>
              <w:rPr>
                <w:noProof/>
              </w:rPr>
            </w:pPr>
          </w:p>
        </w:tc>
        <w:tc>
          <w:tcPr>
            <w:tcW w:w="567" w:type="dxa"/>
            <w:shd w:val="clear" w:color="auto" w:fill="FFFFFF" w:themeFill="background1"/>
          </w:tcPr>
          <w:p w14:paraId="74273336" w14:textId="77777777" w:rsidR="00853316" w:rsidRPr="003805E3" w:rsidRDefault="00853316" w:rsidP="00853316">
            <w:pPr>
              <w:pStyle w:val="TableText"/>
              <w:jc w:val="center"/>
              <w:rPr>
                <w:noProof/>
              </w:rPr>
            </w:pPr>
          </w:p>
        </w:tc>
        <w:tc>
          <w:tcPr>
            <w:tcW w:w="567" w:type="dxa"/>
            <w:shd w:val="clear" w:color="auto" w:fill="FFFFFF" w:themeFill="background1"/>
          </w:tcPr>
          <w:p w14:paraId="1EE495D5" w14:textId="6A8B5BB0" w:rsidR="00853316" w:rsidRPr="003805E3" w:rsidRDefault="00853316" w:rsidP="00853316">
            <w:pPr>
              <w:pStyle w:val="TableText"/>
              <w:jc w:val="center"/>
              <w:rPr>
                <w:noProof/>
              </w:rPr>
            </w:pPr>
            <w:r w:rsidRPr="003805E3">
              <w:rPr>
                <w:noProof/>
              </w:rPr>
              <w:t>■</w:t>
            </w:r>
          </w:p>
        </w:tc>
        <w:tc>
          <w:tcPr>
            <w:tcW w:w="567" w:type="dxa"/>
            <w:shd w:val="clear" w:color="auto" w:fill="FFFFFF" w:themeFill="background1"/>
          </w:tcPr>
          <w:p w14:paraId="4254BF8E" w14:textId="7F496B51" w:rsidR="00853316" w:rsidRPr="003805E3" w:rsidRDefault="00853316" w:rsidP="00853316">
            <w:pPr>
              <w:pStyle w:val="TableText"/>
              <w:jc w:val="center"/>
              <w:rPr>
                <w:noProof/>
              </w:rPr>
            </w:pPr>
            <w:r w:rsidRPr="003805E3">
              <w:rPr>
                <w:noProof/>
              </w:rPr>
              <w:t>■</w:t>
            </w:r>
          </w:p>
        </w:tc>
        <w:tc>
          <w:tcPr>
            <w:tcW w:w="567" w:type="dxa"/>
            <w:shd w:val="clear" w:color="auto" w:fill="FFFFFF" w:themeFill="background1"/>
          </w:tcPr>
          <w:p w14:paraId="484586BF" w14:textId="77777777" w:rsidR="00853316" w:rsidRPr="003805E3" w:rsidRDefault="00853316" w:rsidP="00853316">
            <w:pPr>
              <w:pStyle w:val="TableText"/>
              <w:jc w:val="center"/>
              <w:rPr>
                <w:noProof/>
              </w:rPr>
            </w:pPr>
          </w:p>
        </w:tc>
        <w:tc>
          <w:tcPr>
            <w:tcW w:w="567" w:type="dxa"/>
            <w:shd w:val="clear" w:color="auto" w:fill="FFFFFF" w:themeFill="background1"/>
          </w:tcPr>
          <w:p w14:paraId="2E4F3743" w14:textId="3EA6F059" w:rsidR="00853316" w:rsidRPr="003805E3" w:rsidRDefault="00853316" w:rsidP="00853316">
            <w:pPr>
              <w:pStyle w:val="TableText"/>
              <w:jc w:val="center"/>
              <w:rPr>
                <w:noProof/>
              </w:rPr>
            </w:pPr>
            <w:r w:rsidRPr="003805E3">
              <w:rPr>
                <w:noProof/>
              </w:rPr>
              <w:t>■</w:t>
            </w:r>
          </w:p>
        </w:tc>
        <w:tc>
          <w:tcPr>
            <w:tcW w:w="567" w:type="dxa"/>
            <w:shd w:val="clear" w:color="auto" w:fill="FFFFFF" w:themeFill="background1"/>
          </w:tcPr>
          <w:p w14:paraId="3007D211" w14:textId="77777777" w:rsidR="00853316" w:rsidRPr="003805E3" w:rsidRDefault="00853316" w:rsidP="00853316">
            <w:pPr>
              <w:pStyle w:val="TableText"/>
              <w:jc w:val="center"/>
              <w:rPr>
                <w:noProof/>
              </w:rPr>
            </w:pPr>
          </w:p>
        </w:tc>
        <w:tc>
          <w:tcPr>
            <w:tcW w:w="567" w:type="dxa"/>
            <w:shd w:val="clear" w:color="auto" w:fill="FFFFFF" w:themeFill="background1"/>
          </w:tcPr>
          <w:p w14:paraId="3712B004" w14:textId="255F4BCB" w:rsidR="00853316" w:rsidRPr="003805E3" w:rsidRDefault="00853316" w:rsidP="00853316">
            <w:pPr>
              <w:pStyle w:val="TableText"/>
              <w:jc w:val="center"/>
              <w:rPr>
                <w:noProof/>
              </w:rPr>
            </w:pPr>
            <w:r w:rsidRPr="003805E3">
              <w:rPr>
                <w:noProof/>
              </w:rPr>
              <w:t>■</w:t>
            </w:r>
          </w:p>
        </w:tc>
        <w:tc>
          <w:tcPr>
            <w:tcW w:w="1276" w:type="dxa"/>
            <w:shd w:val="clear" w:color="auto" w:fill="FFFFFF" w:themeFill="background1"/>
          </w:tcPr>
          <w:p w14:paraId="62F75B20" w14:textId="1F631A3C" w:rsidR="00853316" w:rsidRPr="003805E3" w:rsidRDefault="00853316" w:rsidP="00853316">
            <w:pPr>
              <w:pStyle w:val="TableText"/>
              <w:rPr>
                <w:noProof/>
              </w:rPr>
            </w:pPr>
            <w:r w:rsidRPr="003805E3">
              <w:rPr>
                <w:noProof/>
              </w:rPr>
              <w:t>NDICI</w:t>
            </w:r>
          </w:p>
        </w:tc>
        <w:tc>
          <w:tcPr>
            <w:tcW w:w="992" w:type="dxa"/>
            <w:shd w:val="clear" w:color="auto" w:fill="FFFFFF" w:themeFill="background1"/>
          </w:tcPr>
          <w:p w14:paraId="466FB404" w14:textId="3CCA21C8" w:rsidR="00853316" w:rsidRPr="003805E3" w:rsidRDefault="00853316" w:rsidP="00853316">
            <w:pPr>
              <w:pStyle w:val="TableText"/>
              <w:jc w:val="center"/>
              <w:rPr>
                <w:noProof/>
              </w:rPr>
            </w:pPr>
            <w:r w:rsidRPr="003805E3">
              <w:rPr>
                <w:noProof/>
              </w:rPr>
              <w:t>1.00</w:t>
            </w:r>
          </w:p>
        </w:tc>
        <w:tc>
          <w:tcPr>
            <w:tcW w:w="2765" w:type="dxa"/>
            <w:shd w:val="clear" w:color="auto" w:fill="FFFFFF" w:themeFill="background1"/>
          </w:tcPr>
          <w:p w14:paraId="4659CBAE" w14:textId="3FA1AE50" w:rsidR="00853316" w:rsidRPr="003805E3" w:rsidRDefault="00E95F13" w:rsidP="00853316">
            <w:pPr>
              <w:pStyle w:val="TableText"/>
              <w:rPr>
                <w:noProof/>
              </w:rPr>
            </w:pPr>
            <w:r w:rsidRPr="003805E3">
              <w:rPr>
                <w:noProof/>
              </w:rPr>
              <w:t>S</w:t>
            </w:r>
            <w:r w:rsidR="002A0C12" w:rsidRPr="003805E3">
              <w:rPr>
                <w:noProof/>
              </w:rPr>
              <w:t>upport asset recovery policies and practices and facilitate operational implementation in the recovery of proceeds of organised crime</w:t>
            </w:r>
          </w:p>
        </w:tc>
      </w:tr>
      <w:tr w:rsidR="00FB22F2" w:rsidRPr="003805E3" w14:paraId="264F8C1F" w14:textId="77777777" w:rsidTr="00FB22F2">
        <w:trPr>
          <w:trHeight w:val="419"/>
        </w:trPr>
        <w:tc>
          <w:tcPr>
            <w:tcW w:w="3403" w:type="dxa"/>
            <w:shd w:val="clear" w:color="auto" w:fill="FFFFFF" w:themeFill="background1"/>
          </w:tcPr>
          <w:p w14:paraId="7063C86C" w14:textId="784E4F00" w:rsidR="004B1F83" w:rsidRPr="003805E3" w:rsidRDefault="00BA3034" w:rsidP="00853316">
            <w:pPr>
              <w:pStyle w:val="TableText"/>
              <w:rPr>
                <w:noProof/>
                <w:lang w:val="de-DE"/>
              </w:rPr>
            </w:pPr>
            <w:r w:rsidRPr="003805E3">
              <w:rPr>
                <w:noProof/>
                <w:lang w:val="de-DE"/>
              </w:rPr>
              <w:t>EU4MD</w:t>
            </w:r>
            <w:r w:rsidR="00FC519F" w:rsidRPr="003805E3">
              <w:rPr>
                <w:noProof/>
                <w:lang w:val="de-DE"/>
              </w:rPr>
              <w:t xml:space="preserve"> II – EU4Monitoring Drugs</w:t>
            </w:r>
            <w:r w:rsidR="00B51AC3" w:rsidRPr="003805E3">
              <w:rPr>
                <w:noProof/>
                <w:lang w:val="de-DE"/>
              </w:rPr>
              <w:t> </w:t>
            </w:r>
            <w:r w:rsidR="00FC519F" w:rsidRPr="003805E3">
              <w:rPr>
                <w:noProof/>
                <w:lang w:val="de-DE"/>
              </w:rPr>
              <w:t>II</w:t>
            </w:r>
          </w:p>
        </w:tc>
        <w:tc>
          <w:tcPr>
            <w:tcW w:w="1279" w:type="dxa"/>
            <w:shd w:val="clear" w:color="auto" w:fill="FFFFFF" w:themeFill="background1"/>
          </w:tcPr>
          <w:p w14:paraId="3F0CCB4C" w14:textId="50A0B802" w:rsidR="004B1F83" w:rsidRPr="003805E3" w:rsidRDefault="00E95F13" w:rsidP="00853316">
            <w:pPr>
              <w:pStyle w:val="TableText"/>
              <w:rPr>
                <w:noProof/>
              </w:rPr>
            </w:pPr>
            <w:r w:rsidRPr="003805E3">
              <w:rPr>
                <w:noProof/>
              </w:rPr>
              <w:t>12.2027</w:t>
            </w:r>
          </w:p>
        </w:tc>
        <w:tc>
          <w:tcPr>
            <w:tcW w:w="555" w:type="dxa"/>
            <w:shd w:val="clear" w:color="auto" w:fill="FFFFFF" w:themeFill="background1"/>
          </w:tcPr>
          <w:p w14:paraId="68E00A62" w14:textId="77777777" w:rsidR="004B1F83" w:rsidRPr="003805E3" w:rsidRDefault="004B1F83" w:rsidP="00853316">
            <w:pPr>
              <w:pStyle w:val="TableText"/>
              <w:jc w:val="center"/>
              <w:rPr>
                <w:noProof/>
              </w:rPr>
            </w:pPr>
          </w:p>
        </w:tc>
        <w:tc>
          <w:tcPr>
            <w:tcW w:w="567" w:type="dxa"/>
            <w:shd w:val="clear" w:color="auto" w:fill="FFFFFF" w:themeFill="background1"/>
          </w:tcPr>
          <w:p w14:paraId="75FB4164" w14:textId="77777777" w:rsidR="004B1F83" w:rsidRPr="003805E3" w:rsidRDefault="004B1F83" w:rsidP="00853316">
            <w:pPr>
              <w:pStyle w:val="TableText"/>
              <w:jc w:val="center"/>
              <w:rPr>
                <w:noProof/>
              </w:rPr>
            </w:pPr>
          </w:p>
        </w:tc>
        <w:tc>
          <w:tcPr>
            <w:tcW w:w="567" w:type="dxa"/>
            <w:shd w:val="clear" w:color="auto" w:fill="FFFFFF" w:themeFill="background1"/>
          </w:tcPr>
          <w:p w14:paraId="430899D5" w14:textId="77777777" w:rsidR="004B1F83" w:rsidRPr="003805E3" w:rsidRDefault="004B1F83" w:rsidP="00853316">
            <w:pPr>
              <w:pStyle w:val="TableText"/>
              <w:jc w:val="center"/>
              <w:rPr>
                <w:noProof/>
              </w:rPr>
            </w:pPr>
          </w:p>
        </w:tc>
        <w:tc>
          <w:tcPr>
            <w:tcW w:w="567" w:type="dxa"/>
            <w:shd w:val="clear" w:color="auto" w:fill="FFFFFF" w:themeFill="background1"/>
          </w:tcPr>
          <w:p w14:paraId="3C0247A3" w14:textId="0415FB77" w:rsidR="004B1F83" w:rsidRPr="003805E3" w:rsidRDefault="00E95F13" w:rsidP="00853316">
            <w:pPr>
              <w:pStyle w:val="TableText"/>
              <w:jc w:val="center"/>
              <w:rPr>
                <w:noProof/>
              </w:rPr>
            </w:pPr>
            <w:r w:rsidRPr="003805E3">
              <w:rPr>
                <w:noProof/>
              </w:rPr>
              <w:t>■</w:t>
            </w:r>
          </w:p>
        </w:tc>
        <w:tc>
          <w:tcPr>
            <w:tcW w:w="567" w:type="dxa"/>
            <w:shd w:val="clear" w:color="auto" w:fill="FFFFFF" w:themeFill="background1"/>
          </w:tcPr>
          <w:p w14:paraId="3E830817" w14:textId="235544E0" w:rsidR="004B1F83" w:rsidRPr="003805E3" w:rsidRDefault="00E95F13" w:rsidP="00853316">
            <w:pPr>
              <w:pStyle w:val="TableText"/>
              <w:jc w:val="center"/>
              <w:rPr>
                <w:noProof/>
              </w:rPr>
            </w:pPr>
            <w:r w:rsidRPr="003805E3">
              <w:rPr>
                <w:noProof/>
              </w:rPr>
              <w:t>■</w:t>
            </w:r>
          </w:p>
        </w:tc>
        <w:tc>
          <w:tcPr>
            <w:tcW w:w="567" w:type="dxa"/>
            <w:shd w:val="clear" w:color="auto" w:fill="FFFFFF" w:themeFill="background1"/>
          </w:tcPr>
          <w:p w14:paraId="43DA25F5" w14:textId="77777777" w:rsidR="004B1F83" w:rsidRPr="003805E3" w:rsidRDefault="004B1F83" w:rsidP="00853316">
            <w:pPr>
              <w:pStyle w:val="TableText"/>
              <w:jc w:val="center"/>
              <w:rPr>
                <w:noProof/>
              </w:rPr>
            </w:pPr>
          </w:p>
        </w:tc>
        <w:tc>
          <w:tcPr>
            <w:tcW w:w="567" w:type="dxa"/>
            <w:shd w:val="clear" w:color="auto" w:fill="FFFFFF" w:themeFill="background1"/>
          </w:tcPr>
          <w:p w14:paraId="22EF0C69" w14:textId="740EEB49" w:rsidR="004B1F83" w:rsidRPr="003805E3" w:rsidRDefault="00E95F13" w:rsidP="00853316">
            <w:pPr>
              <w:pStyle w:val="TableText"/>
              <w:jc w:val="center"/>
              <w:rPr>
                <w:noProof/>
              </w:rPr>
            </w:pPr>
            <w:r w:rsidRPr="003805E3">
              <w:rPr>
                <w:noProof/>
              </w:rPr>
              <w:t>■</w:t>
            </w:r>
          </w:p>
        </w:tc>
        <w:tc>
          <w:tcPr>
            <w:tcW w:w="567" w:type="dxa"/>
            <w:shd w:val="clear" w:color="auto" w:fill="FFFFFF" w:themeFill="background1"/>
          </w:tcPr>
          <w:p w14:paraId="47BBDAE8" w14:textId="77777777" w:rsidR="004B1F83" w:rsidRPr="003805E3" w:rsidRDefault="004B1F83" w:rsidP="00853316">
            <w:pPr>
              <w:pStyle w:val="TableText"/>
              <w:jc w:val="center"/>
              <w:rPr>
                <w:noProof/>
              </w:rPr>
            </w:pPr>
          </w:p>
        </w:tc>
        <w:tc>
          <w:tcPr>
            <w:tcW w:w="567" w:type="dxa"/>
            <w:shd w:val="clear" w:color="auto" w:fill="FFFFFF" w:themeFill="background1"/>
          </w:tcPr>
          <w:p w14:paraId="0CC9CA0E" w14:textId="6D38C254" w:rsidR="004B1F83" w:rsidRPr="003805E3" w:rsidRDefault="00E95F13" w:rsidP="00853316">
            <w:pPr>
              <w:pStyle w:val="TableText"/>
              <w:jc w:val="center"/>
              <w:rPr>
                <w:noProof/>
              </w:rPr>
            </w:pPr>
            <w:r w:rsidRPr="003805E3">
              <w:rPr>
                <w:noProof/>
              </w:rPr>
              <w:t>■</w:t>
            </w:r>
          </w:p>
        </w:tc>
        <w:tc>
          <w:tcPr>
            <w:tcW w:w="1276" w:type="dxa"/>
            <w:shd w:val="clear" w:color="auto" w:fill="FFFFFF" w:themeFill="background1"/>
          </w:tcPr>
          <w:p w14:paraId="34593169" w14:textId="1B6BBCCF" w:rsidR="004B1F83" w:rsidRPr="003805E3" w:rsidRDefault="00E95F13" w:rsidP="00853316">
            <w:pPr>
              <w:pStyle w:val="TableText"/>
              <w:rPr>
                <w:noProof/>
              </w:rPr>
            </w:pPr>
            <w:r w:rsidRPr="003805E3">
              <w:rPr>
                <w:noProof/>
              </w:rPr>
              <w:t>NDICI</w:t>
            </w:r>
          </w:p>
        </w:tc>
        <w:tc>
          <w:tcPr>
            <w:tcW w:w="992" w:type="dxa"/>
            <w:shd w:val="clear" w:color="auto" w:fill="FFFFFF" w:themeFill="background1"/>
          </w:tcPr>
          <w:p w14:paraId="5CC95712" w14:textId="519C0B9B" w:rsidR="004B1F83" w:rsidRPr="003805E3" w:rsidRDefault="00E95F13" w:rsidP="00853316">
            <w:pPr>
              <w:pStyle w:val="TableText"/>
              <w:jc w:val="center"/>
              <w:rPr>
                <w:noProof/>
              </w:rPr>
            </w:pPr>
            <w:r w:rsidRPr="003805E3">
              <w:rPr>
                <w:noProof/>
              </w:rPr>
              <w:t>1.00</w:t>
            </w:r>
          </w:p>
        </w:tc>
        <w:tc>
          <w:tcPr>
            <w:tcW w:w="2765" w:type="dxa"/>
            <w:shd w:val="clear" w:color="auto" w:fill="FFFFFF" w:themeFill="background1"/>
          </w:tcPr>
          <w:p w14:paraId="331E23C8" w14:textId="14877699" w:rsidR="004B1F83" w:rsidRPr="003805E3" w:rsidRDefault="005B5281" w:rsidP="00853316">
            <w:pPr>
              <w:pStyle w:val="TableText"/>
              <w:rPr>
                <w:noProof/>
              </w:rPr>
            </w:pPr>
            <w:r w:rsidRPr="003805E3">
              <w:rPr>
                <w:noProof/>
              </w:rPr>
              <w:t>Enhanc</w:t>
            </w:r>
            <w:r w:rsidR="00D114FA" w:rsidRPr="003805E3">
              <w:rPr>
                <w:noProof/>
              </w:rPr>
              <w:t>e</w:t>
            </w:r>
            <w:r w:rsidRPr="003805E3">
              <w:rPr>
                <w:noProof/>
              </w:rPr>
              <w:t xml:space="preserve"> monitor</w:t>
            </w:r>
            <w:r w:rsidR="00D114FA" w:rsidRPr="003805E3">
              <w:rPr>
                <w:noProof/>
              </w:rPr>
              <w:t>ing</w:t>
            </w:r>
            <w:r w:rsidRPr="003805E3">
              <w:rPr>
                <w:noProof/>
              </w:rPr>
              <w:t>, assess</w:t>
            </w:r>
            <w:r w:rsidR="00D114FA" w:rsidRPr="003805E3">
              <w:rPr>
                <w:noProof/>
              </w:rPr>
              <w:t>ment</w:t>
            </w:r>
            <w:r w:rsidRPr="003805E3">
              <w:rPr>
                <w:noProof/>
              </w:rPr>
              <w:t xml:space="preserve"> and respon</w:t>
            </w:r>
            <w:r w:rsidR="00D114FA" w:rsidRPr="003805E3">
              <w:rPr>
                <w:noProof/>
              </w:rPr>
              <w:t xml:space="preserve">se </w:t>
            </w:r>
            <w:r w:rsidR="00A52231" w:rsidRPr="003805E3">
              <w:rPr>
                <w:noProof/>
              </w:rPr>
              <w:t xml:space="preserve">capabilities in relation </w:t>
            </w:r>
            <w:r w:rsidRPr="003805E3">
              <w:rPr>
                <w:noProof/>
              </w:rPr>
              <w:t>to contemporary drug issues</w:t>
            </w:r>
          </w:p>
        </w:tc>
      </w:tr>
      <w:tr w:rsidR="00FB22F2" w:rsidRPr="003805E3" w14:paraId="03134CD5" w14:textId="77777777" w:rsidTr="00FB22F2">
        <w:trPr>
          <w:trHeight w:val="419"/>
        </w:trPr>
        <w:tc>
          <w:tcPr>
            <w:tcW w:w="3403" w:type="dxa"/>
            <w:shd w:val="clear" w:color="auto" w:fill="FFFFFF" w:themeFill="background1"/>
          </w:tcPr>
          <w:p w14:paraId="7829BEC5" w14:textId="1EB50153" w:rsidR="00853316" w:rsidRPr="003805E3" w:rsidRDefault="00853316" w:rsidP="00853316">
            <w:pPr>
              <w:pStyle w:val="TableText"/>
              <w:rPr>
                <w:noProof/>
              </w:rPr>
            </w:pPr>
            <w:r w:rsidRPr="003805E3">
              <w:rPr>
                <w:noProof/>
              </w:rPr>
              <w:t>Resilient &amp; Connected</w:t>
            </w:r>
          </w:p>
        </w:tc>
        <w:tc>
          <w:tcPr>
            <w:tcW w:w="1279" w:type="dxa"/>
            <w:shd w:val="clear" w:color="auto" w:fill="FFFFFF" w:themeFill="background1"/>
          </w:tcPr>
          <w:p w14:paraId="4D781BA1" w14:textId="445A0C34" w:rsidR="00853316" w:rsidRPr="003805E3" w:rsidRDefault="00853316" w:rsidP="00853316">
            <w:pPr>
              <w:pStyle w:val="TableText"/>
              <w:rPr>
                <w:noProof/>
              </w:rPr>
            </w:pPr>
            <w:r w:rsidRPr="003805E3">
              <w:rPr>
                <w:noProof/>
              </w:rPr>
              <w:t>12.2025 - 03.2028</w:t>
            </w:r>
          </w:p>
        </w:tc>
        <w:tc>
          <w:tcPr>
            <w:tcW w:w="555" w:type="dxa"/>
            <w:shd w:val="clear" w:color="auto" w:fill="FFFFFF" w:themeFill="background1"/>
          </w:tcPr>
          <w:p w14:paraId="4DDA95F8" w14:textId="0569C6DD" w:rsidR="00853316" w:rsidRPr="003805E3" w:rsidRDefault="00853316" w:rsidP="00853316">
            <w:pPr>
              <w:pStyle w:val="TableText"/>
              <w:jc w:val="center"/>
              <w:rPr>
                <w:noProof/>
              </w:rPr>
            </w:pPr>
          </w:p>
        </w:tc>
        <w:tc>
          <w:tcPr>
            <w:tcW w:w="567" w:type="dxa"/>
            <w:shd w:val="clear" w:color="auto" w:fill="FFFFFF" w:themeFill="background1"/>
          </w:tcPr>
          <w:p w14:paraId="12776C4A" w14:textId="7B60B170" w:rsidR="00853316" w:rsidRPr="003805E3" w:rsidRDefault="00853316" w:rsidP="00853316">
            <w:pPr>
              <w:pStyle w:val="TableText"/>
              <w:jc w:val="center"/>
              <w:rPr>
                <w:noProof/>
              </w:rPr>
            </w:pPr>
          </w:p>
        </w:tc>
        <w:tc>
          <w:tcPr>
            <w:tcW w:w="567" w:type="dxa"/>
            <w:shd w:val="clear" w:color="auto" w:fill="FFFFFF" w:themeFill="background1"/>
          </w:tcPr>
          <w:p w14:paraId="74B65347" w14:textId="4E52C34D" w:rsidR="00853316" w:rsidRPr="003805E3" w:rsidRDefault="00853316" w:rsidP="00853316">
            <w:pPr>
              <w:pStyle w:val="TableText"/>
              <w:jc w:val="center"/>
              <w:rPr>
                <w:noProof/>
              </w:rPr>
            </w:pPr>
          </w:p>
        </w:tc>
        <w:tc>
          <w:tcPr>
            <w:tcW w:w="567" w:type="dxa"/>
            <w:shd w:val="clear" w:color="auto" w:fill="FFFFFF" w:themeFill="background1"/>
          </w:tcPr>
          <w:p w14:paraId="05392E34" w14:textId="041AF79E" w:rsidR="00853316" w:rsidRPr="003805E3" w:rsidRDefault="00853316" w:rsidP="00853316">
            <w:pPr>
              <w:pStyle w:val="TableText"/>
              <w:jc w:val="center"/>
              <w:rPr>
                <w:noProof/>
              </w:rPr>
            </w:pPr>
            <w:r w:rsidRPr="003805E3">
              <w:rPr>
                <w:noProof/>
              </w:rPr>
              <w:t>■</w:t>
            </w:r>
          </w:p>
        </w:tc>
        <w:tc>
          <w:tcPr>
            <w:tcW w:w="567" w:type="dxa"/>
            <w:shd w:val="clear" w:color="auto" w:fill="FFFFFF" w:themeFill="background1"/>
          </w:tcPr>
          <w:p w14:paraId="32CFC102" w14:textId="231EEA76" w:rsidR="00853316" w:rsidRPr="003805E3" w:rsidRDefault="00853316" w:rsidP="00853316">
            <w:pPr>
              <w:pStyle w:val="TableText"/>
              <w:jc w:val="center"/>
              <w:rPr>
                <w:noProof/>
              </w:rPr>
            </w:pPr>
            <w:r w:rsidRPr="003805E3">
              <w:rPr>
                <w:noProof/>
              </w:rPr>
              <w:t>■</w:t>
            </w:r>
          </w:p>
        </w:tc>
        <w:tc>
          <w:tcPr>
            <w:tcW w:w="567" w:type="dxa"/>
            <w:shd w:val="clear" w:color="auto" w:fill="FFFFFF" w:themeFill="background1"/>
          </w:tcPr>
          <w:p w14:paraId="6CC74D8D" w14:textId="4CD5EE73" w:rsidR="00853316" w:rsidRPr="003805E3" w:rsidRDefault="00853316" w:rsidP="00853316">
            <w:pPr>
              <w:pStyle w:val="TableText"/>
              <w:jc w:val="center"/>
              <w:rPr>
                <w:noProof/>
              </w:rPr>
            </w:pPr>
            <w:r w:rsidRPr="003805E3">
              <w:rPr>
                <w:noProof/>
              </w:rPr>
              <w:t>■</w:t>
            </w:r>
          </w:p>
        </w:tc>
        <w:tc>
          <w:tcPr>
            <w:tcW w:w="567" w:type="dxa"/>
            <w:shd w:val="clear" w:color="auto" w:fill="FFFFFF" w:themeFill="background1"/>
          </w:tcPr>
          <w:p w14:paraId="33B68B5E" w14:textId="13ECE921" w:rsidR="00853316" w:rsidRPr="003805E3" w:rsidRDefault="00853316" w:rsidP="00853316">
            <w:pPr>
              <w:pStyle w:val="TableText"/>
              <w:jc w:val="center"/>
              <w:rPr>
                <w:noProof/>
              </w:rPr>
            </w:pPr>
            <w:r w:rsidRPr="003805E3">
              <w:rPr>
                <w:noProof/>
              </w:rPr>
              <w:t>■</w:t>
            </w:r>
          </w:p>
        </w:tc>
        <w:tc>
          <w:tcPr>
            <w:tcW w:w="567" w:type="dxa"/>
            <w:shd w:val="clear" w:color="auto" w:fill="FFFFFF" w:themeFill="background1"/>
          </w:tcPr>
          <w:p w14:paraId="18DB8BA0" w14:textId="02939A74" w:rsidR="00853316" w:rsidRPr="003805E3" w:rsidRDefault="00853316" w:rsidP="00853316">
            <w:pPr>
              <w:pStyle w:val="TableText"/>
              <w:rPr>
                <w:noProof/>
              </w:rPr>
            </w:pPr>
          </w:p>
        </w:tc>
        <w:tc>
          <w:tcPr>
            <w:tcW w:w="567" w:type="dxa"/>
            <w:shd w:val="clear" w:color="auto" w:fill="FFFFFF" w:themeFill="background1"/>
          </w:tcPr>
          <w:p w14:paraId="7FB24B57" w14:textId="017B9478" w:rsidR="00853316" w:rsidRPr="003805E3" w:rsidRDefault="00853316" w:rsidP="00853316">
            <w:pPr>
              <w:pStyle w:val="TableText"/>
              <w:jc w:val="center"/>
              <w:rPr>
                <w:noProof/>
              </w:rPr>
            </w:pPr>
            <w:r w:rsidRPr="003805E3">
              <w:rPr>
                <w:noProof/>
              </w:rPr>
              <w:t>■</w:t>
            </w:r>
          </w:p>
        </w:tc>
        <w:tc>
          <w:tcPr>
            <w:tcW w:w="1276" w:type="dxa"/>
            <w:shd w:val="clear" w:color="auto" w:fill="FFFFFF" w:themeFill="background1"/>
          </w:tcPr>
          <w:p w14:paraId="0DD7450F" w14:textId="11060118" w:rsidR="00853316" w:rsidRPr="003805E3" w:rsidRDefault="00853316" w:rsidP="00853316">
            <w:pPr>
              <w:pStyle w:val="TableText"/>
              <w:rPr>
                <w:noProof/>
              </w:rPr>
            </w:pPr>
            <w:r w:rsidRPr="003805E3">
              <w:rPr>
                <w:noProof/>
              </w:rPr>
              <w:t>NDICI</w:t>
            </w:r>
          </w:p>
        </w:tc>
        <w:tc>
          <w:tcPr>
            <w:tcW w:w="992" w:type="dxa"/>
            <w:shd w:val="clear" w:color="auto" w:fill="FFFFFF" w:themeFill="background1"/>
          </w:tcPr>
          <w:p w14:paraId="6509B8B2" w14:textId="732BC060" w:rsidR="00853316" w:rsidRPr="003805E3" w:rsidRDefault="00853316" w:rsidP="00853316">
            <w:pPr>
              <w:pStyle w:val="TableText"/>
              <w:jc w:val="center"/>
              <w:rPr>
                <w:noProof/>
              </w:rPr>
            </w:pPr>
            <w:r w:rsidRPr="003805E3">
              <w:rPr>
                <w:noProof/>
              </w:rPr>
              <w:t>5.00</w:t>
            </w:r>
          </w:p>
        </w:tc>
        <w:tc>
          <w:tcPr>
            <w:tcW w:w="2765" w:type="dxa"/>
            <w:shd w:val="clear" w:color="auto" w:fill="FFFFFF" w:themeFill="background1"/>
          </w:tcPr>
          <w:p w14:paraId="3F3177AC" w14:textId="2BDD7C70" w:rsidR="00853316" w:rsidRPr="003805E3" w:rsidRDefault="00853316" w:rsidP="00853316">
            <w:pPr>
              <w:pStyle w:val="TableText"/>
              <w:rPr>
                <w:noProof/>
              </w:rPr>
            </w:pPr>
            <w:r w:rsidRPr="003805E3">
              <w:rPr>
                <w:noProof/>
              </w:rPr>
              <w:t xml:space="preserve">Countering disinformation and FIMI, </w:t>
            </w:r>
            <w:r w:rsidR="0059389D" w:rsidRPr="003805E3">
              <w:rPr>
                <w:noProof/>
              </w:rPr>
              <w:t xml:space="preserve">and </w:t>
            </w:r>
            <w:r w:rsidRPr="003805E3">
              <w:rPr>
                <w:noProof/>
              </w:rPr>
              <w:t>support media literacy</w:t>
            </w:r>
          </w:p>
        </w:tc>
      </w:tr>
      <w:tr w:rsidR="00FB22F2" w:rsidRPr="003805E3" w14:paraId="46352C59" w14:textId="77777777" w:rsidTr="00FB22F2">
        <w:trPr>
          <w:trHeight w:val="419"/>
        </w:trPr>
        <w:tc>
          <w:tcPr>
            <w:tcW w:w="3403" w:type="dxa"/>
            <w:shd w:val="clear" w:color="auto" w:fill="FFFFFF" w:themeFill="background1"/>
          </w:tcPr>
          <w:p w14:paraId="7736FF14" w14:textId="607F90A6" w:rsidR="00B82D4B" w:rsidRPr="003805E3" w:rsidRDefault="00B82D4B" w:rsidP="00853316">
            <w:pPr>
              <w:pStyle w:val="TableText"/>
              <w:rPr>
                <w:noProof/>
              </w:rPr>
            </w:pPr>
            <w:r w:rsidRPr="003805E3">
              <w:rPr>
                <w:noProof/>
              </w:rPr>
              <w:t>Flexible Response Mechanism (FRM)</w:t>
            </w:r>
          </w:p>
        </w:tc>
        <w:tc>
          <w:tcPr>
            <w:tcW w:w="1279" w:type="dxa"/>
            <w:shd w:val="clear" w:color="auto" w:fill="FFFFFF" w:themeFill="background1"/>
          </w:tcPr>
          <w:p w14:paraId="13E4AC23" w14:textId="6B8DC6DF" w:rsidR="00B82D4B" w:rsidRPr="003805E3" w:rsidRDefault="00B82D4B" w:rsidP="00853316">
            <w:pPr>
              <w:pStyle w:val="TableText"/>
              <w:rPr>
                <w:noProof/>
              </w:rPr>
            </w:pPr>
            <w:r w:rsidRPr="003805E3">
              <w:rPr>
                <w:noProof/>
              </w:rPr>
              <w:t xml:space="preserve">02.2026 </w:t>
            </w:r>
            <w:r w:rsidR="0081325E" w:rsidRPr="003805E3">
              <w:rPr>
                <w:noProof/>
              </w:rPr>
              <w:t>-</w:t>
            </w:r>
            <w:r w:rsidRPr="003805E3">
              <w:rPr>
                <w:noProof/>
              </w:rPr>
              <w:t xml:space="preserve"> 07.2027</w:t>
            </w:r>
          </w:p>
        </w:tc>
        <w:tc>
          <w:tcPr>
            <w:tcW w:w="555" w:type="dxa"/>
            <w:shd w:val="clear" w:color="auto" w:fill="FFFFFF" w:themeFill="background1"/>
          </w:tcPr>
          <w:p w14:paraId="46AC7695" w14:textId="77777777" w:rsidR="00B82D4B" w:rsidRPr="003805E3" w:rsidRDefault="00B82D4B" w:rsidP="00853316">
            <w:pPr>
              <w:pStyle w:val="TableText"/>
              <w:jc w:val="center"/>
              <w:rPr>
                <w:noProof/>
              </w:rPr>
            </w:pPr>
          </w:p>
        </w:tc>
        <w:tc>
          <w:tcPr>
            <w:tcW w:w="567" w:type="dxa"/>
            <w:shd w:val="clear" w:color="auto" w:fill="FFFFFF" w:themeFill="background1"/>
          </w:tcPr>
          <w:p w14:paraId="614E10FD" w14:textId="77777777" w:rsidR="00B82D4B" w:rsidRPr="003805E3" w:rsidRDefault="00B82D4B" w:rsidP="00853316">
            <w:pPr>
              <w:pStyle w:val="TableText"/>
              <w:jc w:val="center"/>
              <w:rPr>
                <w:noProof/>
              </w:rPr>
            </w:pPr>
          </w:p>
        </w:tc>
        <w:tc>
          <w:tcPr>
            <w:tcW w:w="567" w:type="dxa"/>
            <w:shd w:val="clear" w:color="auto" w:fill="FFFFFF" w:themeFill="background1"/>
          </w:tcPr>
          <w:p w14:paraId="0AEE921B" w14:textId="77777777" w:rsidR="00B82D4B" w:rsidRPr="003805E3" w:rsidRDefault="00B82D4B" w:rsidP="00853316">
            <w:pPr>
              <w:pStyle w:val="TableText"/>
              <w:jc w:val="center"/>
              <w:rPr>
                <w:noProof/>
              </w:rPr>
            </w:pPr>
          </w:p>
        </w:tc>
        <w:tc>
          <w:tcPr>
            <w:tcW w:w="567" w:type="dxa"/>
            <w:shd w:val="clear" w:color="auto" w:fill="FFFFFF" w:themeFill="background1"/>
          </w:tcPr>
          <w:p w14:paraId="7D67C143" w14:textId="77777777" w:rsidR="00B82D4B" w:rsidRPr="003805E3" w:rsidRDefault="00B82D4B" w:rsidP="00853316">
            <w:pPr>
              <w:pStyle w:val="TableText"/>
              <w:jc w:val="center"/>
              <w:rPr>
                <w:noProof/>
              </w:rPr>
            </w:pPr>
          </w:p>
        </w:tc>
        <w:tc>
          <w:tcPr>
            <w:tcW w:w="567" w:type="dxa"/>
            <w:shd w:val="clear" w:color="auto" w:fill="FFFFFF" w:themeFill="background1"/>
          </w:tcPr>
          <w:p w14:paraId="106E3508" w14:textId="77777777" w:rsidR="00B82D4B" w:rsidRPr="003805E3" w:rsidRDefault="00B82D4B" w:rsidP="00853316">
            <w:pPr>
              <w:pStyle w:val="TableText"/>
              <w:jc w:val="center"/>
              <w:rPr>
                <w:noProof/>
              </w:rPr>
            </w:pPr>
          </w:p>
        </w:tc>
        <w:tc>
          <w:tcPr>
            <w:tcW w:w="567" w:type="dxa"/>
            <w:shd w:val="clear" w:color="auto" w:fill="FFFFFF" w:themeFill="background1"/>
          </w:tcPr>
          <w:p w14:paraId="6EF539F6" w14:textId="77777777" w:rsidR="00B82D4B" w:rsidRPr="003805E3" w:rsidRDefault="00B82D4B" w:rsidP="00853316">
            <w:pPr>
              <w:pStyle w:val="TableText"/>
              <w:jc w:val="center"/>
              <w:rPr>
                <w:noProof/>
              </w:rPr>
            </w:pPr>
          </w:p>
        </w:tc>
        <w:tc>
          <w:tcPr>
            <w:tcW w:w="567" w:type="dxa"/>
            <w:shd w:val="clear" w:color="auto" w:fill="FFFFFF" w:themeFill="background1"/>
          </w:tcPr>
          <w:p w14:paraId="50BD8C33" w14:textId="403DDDB7" w:rsidR="00B82D4B" w:rsidRPr="003805E3" w:rsidRDefault="00B3546A" w:rsidP="00853316">
            <w:pPr>
              <w:pStyle w:val="TableText"/>
              <w:jc w:val="center"/>
              <w:rPr>
                <w:noProof/>
              </w:rPr>
            </w:pPr>
            <w:r w:rsidRPr="003805E3">
              <w:rPr>
                <w:noProof/>
              </w:rPr>
              <w:t>■</w:t>
            </w:r>
          </w:p>
        </w:tc>
        <w:tc>
          <w:tcPr>
            <w:tcW w:w="567" w:type="dxa"/>
            <w:shd w:val="clear" w:color="auto" w:fill="FFFFFF" w:themeFill="background1"/>
          </w:tcPr>
          <w:p w14:paraId="12B867DB" w14:textId="77777777" w:rsidR="00B82D4B" w:rsidRPr="003805E3" w:rsidRDefault="00B82D4B" w:rsidP="00853316">
            <w:pPr>
              <w:pStyle w:val="TableText"/>
              <w:rPr>
                <w:noProof/>
              </w:rPr>
            </w:pPr>
          </w:p>
        </w:tc>
        <w:tc>
          <w:tcPr>
            <w:tcW w:w="567" w:type="dxa"/>
            <w:shd w:val="clear" w:color="auto" w:fill="FFFFFF" w:themeFill="background1"/>
          </w:tcPr>
          <w:p w14:paraId="4775028B" w14:textId="77777777" w:rsidR="00B82D4B" w:rsidRPr="003805E3" w:rsidRDefault="00B82D4B" w:rsidP="00853316">
            <w:pPr>
              <w:pStyle w:val="TableText"/>
              <w:jc w:val="center"/>
              <w:rPr>
                <w:noProof/>
              </w:rPr>
            </w:pPr>
          </w:p>
        </w:tc>
        <w:tc>
          <w:tcPr>
            <w:tcW w:w="1276" w:type="dxa"/>
            <w:shd w:val="clear" w:color="auto" w:fill="FFFFFF" w:themeFill="background1"/>
          </w:tcPr>
          <w:p w14:paraId="6EEF5AFF" w14:textId="68D345F4" w:rsidR="00B82D4B" w:rsidRPr="003805E3" w:rsidRDefault="00B82D4B" w:rsidP="00853316">
            <w:pPr>
              <w:pStyle w:val="TableText"/>
              <w:rPr>
                <w:noProof/>
              </w:rPr>
            </w:pPr>
            <w:r w:rsidRPr="003805E3">
              <w:rPr>
                <w:noProof/>
              </w:rPr>
              <w:t>NDICI - CRISIS</w:t>
            </w:r>
          </w:p>
        </w:tc>
        <w:tc>
          <w:tcPr>
            <w:tcW w:w="992" w:type="dxa"/>
            <w:shd w:val="clear" w:color="auto" w:fill="FFFFFF" w:themeFill="background1"/>
          </w:tcPr>
          <w:p w14:paraId="6F82D3EE" w14:textId="14948AC0" w:rsidR="00B82D4B" w:rsidRPr="003805E3" w:rsidRDefault="00FD1E89" w:rsidP="00853316">
            <w:pPr>
              <w:pStyle w:val="TableText"/>
              <w:jc w:val="center"/>
              <w:rPr>
                <w:noProof/>
              </w:rPr>
            </w:pPr>
            <w:r w:rsidRPr="003805E3">
              <w:rPr>
                <w:noProof/>
              </w:rPr>
              <w:t>18</w:t>
            </w:r>
          </w:p>
        </w:tc>
        <w:tc>
          <w:tcPr>
            <w:tcW w:w="2765" w:type="dxa"/>
            <w:shd w:val="clear" w:color="auto" w:fill="FFFFFF" w:themeFill="background1"/>
          </w:tcPr>
          <w:p w14:paraId="090955DD" w14:textId="7D7A61E6" w:rsidR="00B82D4B" w:rsidRPr="003805E3" w:rsidRDefault="00B82D4B" w:rsidP="00853316">
            <w:pPr>
              <w:pStyle w:val="TableText"/>
              <w:rPr>
                <w:noProof/>
              </w:rPr>
            </w:pPr>
            <w:r w:rsidRPr="003805E3">
              <w:rPr>
                <w:noProof/>
              </w:rPr>
              <w:t>Strengthen partner countries’ capacities to respond to hybrid threats, with a focus on provision of critical equipment. Currently active in MD, available multi-country.</w:t>
            </w:r>
          </w:p>
        </w:tc>
      </w:tr>
      <w:tr w:rsidR="00FB22F2" w:rsidRPr="003805E3" w14:paraId="4C27B188" w14:textId="77777777" w:rsidTr="00FB22F2">
        <w:trPr>
          <w:trHeight w:val="419"/>
        </w:trPr>
        <w:tc>
          <w:tcPr>
            <w:tcW w:w="3403" w:type="dxa"/>
            <w:shd w:val="clear" w:color="auto" w:fill="D1D1D1" w:themeFill="background2" w:themeFillShade="E6"/>
          </w:tcPr>
          <w:p w14:paraId="66E33231" w14:textId="77777777" w:rsidR="00853316" w:rsidRPr="003805E3" w:rsidRDefault="00853316" w:rsidP="00590B01">
            <w:pPr>
              <w:pStyle w:val="TableText"/>
              <w:keepNext/>
              <w:rPr>
                <w:b/>
                <w:bCs/>
                <w:noProof/>
              </w:rPr>
            </w:pPr>
            <w:r w:rsidRPr="003805E3">
              <w:rPr>
                <w:b/>
                <w:bCs/>
                <w:noProof/>
              </w:rPr>
              <w:t>PILLAR 2</w:t>
            </w:r>
          </w:p>
        </w:tc>
        <w:tc>
          <w:tcPr>
            <w:tcW w:w="1279" w:type="dxa"/>
            <w:shd w:val="clear" w:color="auto" w:fill="D1D1D1" w:themeFill="background2" w:themeFillShade="E6"/>
          </w:tcPr>
          <w:p w14:paraId="35096CF3" w14:textId="77777777" w:rsidR="00853316" w:rsidRPr="003805E3" w:rsidRDefault="00853316" w:rsidP="00590B01">
            <w:pPr>
              <w:pStyle w:val="TableText"/>
              <w:keepNext/>
              <w:rPr>
                <w:noProof/>
              </w:rPr>
            </w:pPr>
          </w:p>
        </w:tc>
        <w:tc>
          <w:tcPr>
            <w:tcW w:w="555" w:type="dxa"/>
            <w:shd w:val="clear" w:color="auto" w:fill="D1D1D1" w:themeFill="background2" w:themeFillShade="E6"/>
          </w:tcPr>
          <w:p w14:paraId="45A57660"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77BB2161"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60FC84A4"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527971E7"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18137B18"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3E6608D5"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6B6DA74C"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68B7F93B" w14:textId="77777777" w:rsidR="00853316" w:rsidRPr="003805E3" w:rsidRDefault="00853316" w:rsidP="00590B01">
            <w:pPr>
              <w:pStyle w:val="TableText"/>
              <w:keepNext/>
              <w:jc w:val="center"/>
              <w:rPr>
                <w:noProof/>
              </w:rPr>
            </w:pPr>
          </w:p>
        </w:tc>
        <w:tc>
          <w:tcPr>
            <w:tcW w:w="567" w:type="dxa"/>
            <w:shd w:val="clear" w:color="auto" w:fill="D1D1D1" w:themeFill="background2" w:themeFillShade="E6"/>
          </w:tcPr>
          <w:p w14:paraId="74E1388D" w14:textId="77777777" w:rsidR="00853316" w:rsidRPr="003805E3" w:rsidRDefault="00853316" w:rsidP="00590B01">
            <w:pPr>
              <w:pStyle w:val="TableText"/>
              <w:keepNext/>
              <w:jc w:val="center"/>
              <w:rPr>
                <w:noProof/>
              </w:rPr>
            </w:pPr>
          </w:p>
        </w:tc>
        <w:tc>
          <w:tcPr>
            <w:tcW w:w="1276" w:type="dxa"/>
            <w:shd w:val="clear" w:color="auto" w:fill="D1D1D1" w:themeFill="background2" w:themeFillShade="E6"/>
          </w:tcPr>
          <w:p w14:paraId="7F437D8B" w14:textId="77777777" w:rsidR="00853316" w:rsidRPr="003805E3" w:rsidRDefault="00853316" w:rsidP="00590B01">
            <w:pPr>
              <w:pStyle w:val="TableText"/>
              <w:keepNext/>
              <w:rPr>
                <w:noProof/>
              </w:rPr>
            </w:pPr>
          </w:p>
        </w:tc>
        <w:tc>
          <w:tcPr>
            <w:tcW w:w="992" w:type="dxa"/>
            <w:shd w:val="clear" w:color="auto" w:fill="D1D1D1" w:themeFill="background2" w:themeFillShade="E6"/>
          </w:tcPr>
          <w:p w14:paraId="5B34354E" w14:textId="77777777" w:rsidR="00853316" w:rsidRPr="003805E3" w:rsidRDefault="00853316" w:rsidP="00590B01">
            <w:pPr>
              <w:pStyle w:val="TableText"/>
              <w:keepNext/>
              <w:jc w:val="center"/>
              <w:rPr>
                <w:noProof/>
              </w:rPr>
            </w:pPr>
          </w:p>
        </w:tc>
        <w:tc>
          <w:tcPr>
            <w:tcW w:w="2765" w:type="dxa"/>
            <w:shd w:val="clear" w:color="auto" w:fill="D1D1D1" w:themeFill="background2" w:themeFillShade="E6"/>
          </w:tcPr>
          <w:p w14:paraId="7CEDDC41" w14:textId="77777777" w:rsidR="00853316" w:rsidRPr="003805E3" w:rsidRDefault="00853316" w:rsidP="00590B01">
            <w:pPr>
              <w:pStyle w:val="TableText"/>
              <w:keepNext/>
              <w:rPr>
                <w:noProof/>
              </w:rPr>
            </w:pPr>
          </w:p>
        </w:tc>
      </w:tr>
      <w:tr w:rsidR="00FB22F2" w:rsidRPr="003805E3" w14:paraId="193B3FC2" w14:textId="77777777" w:rsidTr="00FB22F2">
        <w:tc>
          <w:tcPr>
            <w:tcW w:w="3403" w:type="dxa"/>
          </w:tcPr>
          <w:p w14:paraId="29D29B6E" w14:textId="77777777" w:rsidR="00853316" w:rsidRPr="003805E3" w:rsidRDefault="00853316" w:rsidP="00853316">
            <w:pPr>
              <w:pStyle w:val="TableText"/>
              <w:rPr>
                <w:noProof/>
              </w:rPr>
            </w:pPr>
            <w:r w:rsidRPr="003805E3">
              <w:rPr>
                <w:noProof/>
              </w:rPr>
              <w:t>BLUE-GATES</w:t>
            </w:r>
          </w:p>
        </w:tc>
        <w:tc>
          <w:tcPr>
            <w:tcW w:w="1279" w:type="dxa"/>
          </w:tcPr>
          <w:p w14:paraId="0FA18974" w14:textId="77777777" w:rsidR="00853316" w:rsidRPr="003805E3" w:rsidRDefault="00853316" w:rsidP="00853316">
            <w:pPr>
              <w:pStyle w:val="TableText"/>
              <w:rPr>
                <w:noProof/>
              </w:rPr>
            </w:pPr>
            <w:r w:rsidRPr="003805E3">
              <w:rPr>
                <w:noProof/>
              </w:rPr>
              <w:t>09.2024 - 03.2027</w:t>
            </w:r>
          </w:p>
        </w:tc>
        <w:tc>
          <w:tcPr>
            <w:tcW w:w="555" w:type="dxa"/>
          </w:tcPr>
          <w:p w14:paraId="4322ED59" w14:textId="77777777" w:rsidR="00853316" w:rsidRPr="003805E3" w:rsidRDefault="00853316" w:rsidP="00853316">
            <w:pPr>
              <w:pStyle w:val="TableText"/>
              <w:jc w:val="center"/>
              <w:rPr>
                <w:noProof/>
              </w:rPr>
            </w:pPr>
            <w:r w:rsidRPr="003805E3">
              <w:rPr>
                <w:noProof/>
              </w:rPr>
              <w:t>■</w:t>
            </w:r>
          </w:p>
        </w:tc>
        <w:tc>
          <w:tcPr>
            <w:tcW w:w="567" w:type="dxa"/>
          </w:tcPr>
          <w:p w14:paraId="2DF850BE" w14:textId="77777777" w:rsidR="00853316" w:rsidRPr="003805E3" w:rsidRDefault="00853316" w:rsidP="00853316">
            <w:pPr>
              <w:pStyle w:val="TableText"/>
              <w:jc w:val="center"/>
              <w:rPr>
                <w:noProof/>
              </w:rPr>
            </w:pPr>
          </w:p>
        </w:tc>
        <w:tc>
          <w:tcPr>
            <w:tcW w:w="567" w:type="dxa"/>
          </w:tcPr>
          <w:p w14:paraId="2A3E4199" w14:textId="77777777" w:rsidR="00853316" w:rsidRPr="003805E3" w:rsidRDefault="00853316" w:rsidP="00853316">
            <w:pPr>
              <w:pStyle w:val="TableText"/>
              <w:jc w:val="center"/>
              <w:rPr>
                <w:noProof/>
              </w:rPr>
            </w:pPr>
            <w:r w:rsidRPr="003805E3">
              <w:rPr>
                <w:noProof/>
              </w:rPr>
              <w:t>■</w:t>
            </w:r>
          </w:p>
        </w:tc>
        <w:tc>
          <w:tcPr>
            <w:tcW w:w="567" w:type="dxa"/>
          </w:tcPr>
          <w:p w14:paraId="31674361" w14:textId="77777777" w:rsidR="00853316" w:rsidRPr="003805E3" w:rsidRDefault="00853316" w:rsidP="00853316">
            <w:pPr>
              <w:pStyle w:val="TableText"/>
              <w:jc w:val="center"/>
              <w:rPr>
                <w:noProof/>
              </w:rPr>
            </w:pPr>
          </w:p>
        </w:tc>
        <w:tc>
          <w:tcPr>
            <w:tcW w:w="567" w:type="dxa"/>
          </w:tcPr>
          <w:p w14:paraId="6190ADF0" w14:textId="77777777" w:rsidR="00853316" w:rsidRPr="003805E3" w:rsidRDefault="00853316" w:rsidP="00853316">
            <w:pPr>
              <w:pStyle w:val="TableText"/>
              <w:jc w:val="center"/>
              <w:rPr>
                <w:noProof/>
              </w:rPr>
            </w:pPr>
          </w:p>
        </w:tc>
        <w:tc>
          <w:tcPr>
            <w:tcW w:w="567" w:type="dxa"/>
          </w:tcPr>
          <w:p w14:paraId="066DB7E4" w14:textId="77777777" w:rsidR="00853316" w:rsidRPr="003805E3" w:rsidRDefault="00853316" w:rsidP="00853316">
            <w:pPr>
              <w:pStyle w:val="TableText"/>
              <w:jc w:val="center"/>
              <w:rPr>
                <w:noProof/>
              </w:rPr>
            </w:pPr>
          </w:p>
        </w:tc>
        <w:tc>
          <w:tcPr>
            <w:tcW w:w="567" w:type="dxa"/>
          </w:tcPr>
          <w:p w14:paraId="3A34684A" w14:textId="77777777" w:rsidR="00853316" w:rsidRPr="003805E3" w:rsidRDefault="00853316" w:rsidP="00853316">
            <w:pPr>
              <w:pStyle w:val="TableText"/>
              <w:jc w:val="center"/>
              <w:rPr>
                <w:noProof/>
              </w:rPr>
            </w:pPr>
            <w:r w:rsidRPr="003805E3">
              <w:rPr>
                <w:noProof/>
              </w:rPr>
              <w:t>■</w:t>
            </w:r>
          </w:p>
        </w:tc>
        <w:tc>
          <w:tcPr>
            <w:tcW w:w="567" w:type="dxa"/>
          </w:tcPr>
          <w:p w14:paraId="0791BD25" w14:textId="77777777" w:rsidR="00853316" w:rsidRPr="003805E3" w:rsidRDefault="00853316" w:rsidP="00853316">
            <w:pPr>
              <w:pStyle w:val="TableText"/>
              <w:jc w:val="center"/>
              <w:rPr>
                <w:noProof/>
              </w:rPr>
            </w:pPr>
            <w:r w:rsidRPr="003805E3">
              <w:rPr>
                <w:noProof/>
              </w:rPr>
              <w:t>■</w:t>
            </w:r>
          </w:p>
        </w:tc>
        <w:tc>
          <w:tcPr>
            <w:tcW w:w="567" w:type="dxa"/>
          </w:tcPr>
          <w:p w14:paraId="7D11FB3F" w14:textId="77777777" w:rsidR="00853316" w:rsidRPr="003805E3" w:rsidRDefault="00853316" w:rsidP="00853316">
            <w:pPr>
              <w:pStyle w:val="TableText"/>
              <w:jc w:val="center"/>
              <w:rPr>
                <w:noProof/>
              </w:rPr>
            </w:pPr>
            <w:r w:rsidRPr="003805E3">
              <w:rPr>
                <w:noProof/>
              </w:rPr>
              <w:t>■</w:t>
            </w:r>
          </w:p>
        </w:tc>
        <w:tc>
          <w:tcPr>
            <w:tcW w:w="1276" w:type="dxa"/>
          </w:tcPr>
          <w:p w14:paraId="35E092AE" w14:textId="70860285" w:rsidR="00853316" w:rsidRPr="003805E3" w:rsidRDefault="00853316" w:rsidP="00853316">
            <w:pPr>
              <w:pStyle w:val="TableText"/>
              <w:rPr>
                <w:noProof/>
              </w:rPr>
            </w:pPr>
            <w:r w:rsidRPr="003805E3">
              <w:rPr>
                <w:noProof/>
              </w:rPr>
              <w:t>Interreg NEXT BSB</w:t>
            </w:r>
          </w:p>
        </w:tc>
        <w:tc>
          <w:tcPr>
            <w:tcW w:w="992" w:type="dxa"/>
          </w:tcPr>
          <w:p w14:paraId="0367DB2E" w14:textId="77777777" w:rsidR="00853316" w:rsidRPr="003805E3" w:rsidRDefault="00853316" w:rsidP="00853316">
            <w:pPr>
              <w:pStyle w:val="TableText"/>
              <w:jc w:val="center"/>
              <w:rPr>
                <w:noProof/>
              </w:rPr>
            </w:pPr>
            <w:r w:rsidRPr="003805E3">
              <w:rPr>
                <w:noProof/>
              </w:rPr>
              <w:t>1.40</w:t>
            </w:r>
          </w:p>
        </w:tc>
        <w:tc>
          <w:tcPr>
            <w:tcW w:w="2765" w:type="dxa"/>
          </w:tcPr>
          <w:p w14:paraId="42502F81" w14:textId="09FB1AAE" w:rsidR="00853316" w:rsidRPr="003805E3" w:rsidRDefault="00853316" w:rsidP="00853316">
            <w:pPr>
              <w:pStyle w:val="TableText"/>
              <w:rPr>
                <w:noProof/>
              </w:rPr>
            </w:pPr>
            <w:r w:rsidRPr="003805E3">
              <w:rPr>
                <w:noProof/>
              </w:rPr>
              <w:t>Innovative tools to improve aquaculture and safeguard marine resources</w:t>
            </w:r>
          </w:p>
        </w:tc>
      </w:tr>
      <w:tr w:rsidR="00FB22F2" w:rsidRPr="003805E3" w14:paraId="2CE3AEF1" w14:textId="77777777" w:rsidTr="00FB22F2">
        <w:tc>
          <w:tcPr>
            <w:tcW w:w="3403" w:type="dxa"/>
          </w:tcPr>
          <w:p w14:paraId="1109AB6E" w14:textId="77777777" w:rsidR="00853316" w:rsidRPr="003805E3" w:rsidRDefault="00853316" w:rsidP="00853316">
            <w:pPr>
              <w:pStyle w:val="TableText"/>
              <w:rPr>
                <w:noProof/>
              </w:rPr>
            </w:pPr>
            <w:r w:rsidRPr="003805E3">
              <w:rPr>
                <w:noProof/>
              </w:rPr>
              <w:t xml:space="preserve">AQUABATOR </w:t>
            </w:r>
          </w:p>
        </w:tc>
        <w:tc>
          <w:tcPr>
            <w:tcW w:w="1279" w:type="dxa"/>
          </w:tcPr>
          <w:p w14:paraId="3B02460C" w14:textId="77777777" w:rsidR="00853316" w:rsidRPr="003805E3" w:rsidRDefault="00853316" w:rsidP="00853316">
            <w:pPr>
              <w:pStyle w:val="TableText"/>
              <w:rPr>
                <w:noProof/>
              </w:rPr>
            </w:pPr>
            <w:r w:rsidRPr="003805E3">
              <w:rPr>
                <w:noProof/>
              </w:rPr>
              <w:t>09.2025 - 09.2027</w:t>
            </w:r>
          </w:p>
        </w:tc>
        <w:tc>
          <w:tcPr>
            <w:tcW w:w="555" w:type="dxa"/>
          </w:tcPr>
          <w:p w14:paraId="6145FED8" w14:textId="77777777" w:rsidR="00853316" w:rsidRPr="003805E3" w:rsidRDefault="00853316" w:rsidP="00853316">
            <w:pPr>
              <w:pStyle w:val="TableText"/>
              <w:jc w:val="center"/>
              <w:rPr>
                <w:noProof/>
              </w:rPr>
            </w:pPr>
            <w:r w:rsidRPr="003805E3">
              <w:rPr>
                <w:noProof/>
              </w:rPr>
              <w:t>■</w:t>
            </w:r>
          </w:p>
        </w:tc>
        <w:tc>
          <w:tcPr>
            <w:tcW w:w="567" w:type="dxa"/>
          </w:tcPr>
          <w:p w14:paraId="554E7F0E" w14:textId="77777777" w:rsidR="00853316" w:rsidRPr="003805E3" w:rsidRDefault="00853316" w:rsidP="00853316">
            <w:pPr>
              <w:pStyle w:val="TableText"/>
              <w:jc w:val="center"/>
              <w:rPr>
                <w:noProof/>
              </w:rPr>
            </w:pPr>
          </w:p>
        </w:tc>
        <w:tc>
          <w:tcPr>
            <w:tcW w:w="567" w:type="dxa"/>
          </w:tcPr>
          <w:p w14:paraId="3F6D2D14" w14:textId="77777777" w:rsidR="00853316" w:rsidRPr="003805E3" w:rsidRDefault="00853316" w:rsidP="00853316">
            <w:pPr>
              <w:pStyle w:val="TableText"/>
              <w:jc w:val="center"/>
              <w:rPr>
                <w:noProof/>
              </w:rPr>
            </w:pPr>
          </w:p>
        </w:tc>
        <w:tc>
          <w:tcPr>
            <w:tcW w:w="567" w:type="dxa"/>
          </w:tcPr>
          <w:p w14:paraId="5A672ECE" w14:textId="77777777" w:rsidR="00853316" w:rsidRPr="003805E3" w:rsidRDefault="00853316" w:rsidP="00853316">
            <w:pPr>
              <w:pStyle w:val="TableText"/>
              <w:jc w:val="center"/>
              <w:rPr>
                <w:noProof/>
              </w:rPr>
            </w:pPr>
          </w:p>
        </w:tc>
        <w:tc>
          <w:tcPr>
            <w:tcW w:w="567" w:type="dxa"/>
          </w:tcPr>
          <w:p w14:paraId="437B8D2C" w14:textId="77777777" w:rsidR="00853316" w:rsidRPr="003805E3" w:rsidRDefault="00853316" w:rsidP="00853316">
            <w:pPr>
              <w:pStyle w:val="TableText"/>
              <w:jc w:val="center"/>
              <w:rPr>
                <w:noProof/>
              </w:rPr>
            </w:pPr>
          </w:p>
        </w:tc>
        <w:tc>
          <w:tcPr>
            <w:tcW w:w="567" w:type="dxa"/>
          </w:tcPr>
          <w:p w14:paraId="75E39FE2" w14:textId="77777777" w:rsidR="00853316" w:rsidRPr="003805E3" w:rsidRDefault="00853316" w:rsidP="00853316">
            <w:pPr>
              <w:pStyle w:val="TableText"/>
              <w:jc w:val="center"/>
              <w:rPr>
                <w:noProof/>
              </w:rPr>
            </w:pPr>
          </w:p>
        </w:tc>
        <w:tc>
          <w:tcPr>
            <w:tcW w:w="567" w:type="dxa"/>
          </w:tcPr>
          <w:p w14:paraId="38798535" w14:textId="77777777" w:rsidR="00853316" w:rsidRPr="003805E3" w:rsidRDefault="00853316" w:rsidP="00853316">
            <w:pPr>
              <w:pStyle w:val="TableText"/>
              <w:jc w:val="center"/>
              <w:rPr>
                <w:noProof/>
              </w:rPr>
            </w:pPr>
          </w:p>
        </w:tc>
        <w:tc>
          <w:tcPr>
            <w:tcW w:w="567" w:type="dxa"/>
          </w:tcPr>
          <w:p w14:paraId="28F80F82" w14:textId="77777777" w:rsidR="00853316" w:rsidRPr="003805E3" w:rsidRDefault="00853316" w:rsidP="00853316">
            <w:pPr>
              <w:pStyle w:val="TableText"/>
              <w:jc w:val="center"/>
              <w:rPr>
                <w:noProof/>
              </w:rPr>
            </w:pPr>
            <w:r w:rsidRPr="003805E3">
              <w:rPr>
                <w:noProof/>
              </w:rPr>
              <w:t>■</w:t>
            </w:r>
          </w:p>
        </w:tc>
        <w:tc>
          <w:tcPr>
            <w:tcW w:w="567" w:type="dxa"/>
          </w:tcPr>
          <w:p w14:paraId="4F77AC1E" w14:textId="77777777" w:rsidR="00853316" w:rsidRPr="003805E3" w:rsidRDefault="00853316" w:rsidP="00853316">
            <w:pPr>
              <w:pStyle w:val="TableText"/>
              <w:jc w:val="center"/>
              <w:rPr>
                <w:noProof/>
              </w:rPr>
            </w:pPr>
            <w:r w:rsidRPr="003805E3">
              <w:rPr>
                <w:noProof/>
              </w:rPr>
              <w:t>■</w:t>
            </w:r>
          </w:p>
        </w:tc>
        <w:tc>
          <w:tcPr>
            <w:tcW w:w="1276" w:type="dxa"/>
          </w:tcPr>
          <w:p w14:paraId="3D12D616" w14:textId="6745E19A" w:rsidR="00853316" w:rsidRPr="003805E3" w:rsidRDefault="00853316" w:rsidP="00853316">
            <w:pPr>
              <w:pStyle w:val="TableText"/>
              <w:rPr>
                <w:noProof/>
              </w:rPr>
            </w:pPr>
            <w:r w:rsidRPr="003805E3">
              <w:rPr>
                <w:noProof/>
              </w:rPr>
              <w:t>Interreg NEXT BSB</w:t>
            </w:r>
          </w:p>
        </w:tc>
        <w:tc>
          <w:tcPr>
            <w:tcW w:w="992" w:type="dxa"/>
          </w:tcPr>
          <w:p w14:paraId="16ABE602" w14:textId="77777777" w:rsidR="00853316" w:rsidRPr="003805E3" w:rsidRDefault="00853316" w:rsidP="00853316">
            <w:pPr>
              <w:pStyle w:val="TableText"/>
              <w:jc w:val="center"/>
              <w:rPr>
                <w:noProof/>
              </w:rPr>
            </w:pPr>
            <w:r w:rsidRPr="003805E3">
              <w:rPr>
                <w:noProof/>
              </w:rPr>
              <w:t>1.40</w:t>
            </w:r>
          </w:p>
        </w:tc>
        <w:tc>
          <w:tcPr>
            <w:tcW w:w="2765" w:type="dxa"/>
          </w:tcPr>
          <w:p w14:paraId="5BA3904D" w14:textId="77777777" w:rsidR="00853316" w:rsidRPr="003805E3" w:rsidRDefault="00853316" w:rsidP="00853316">
            <w:pPr>
              <w:pStyle w:val="TableText"/>
              <w:rPr>
                <w:noProof/>
              </w:rPr>
            </w:pPr>
            <w:r w:rsidRPr="003805E3">
              <w:rPr>
                <w:noProof/>
              </w:rPr>
              <w:t xml:space="preserve">Incubator for sustainable aquaculture </w:t>
            </w:r>
          </w:p>
        </w:tc>
      </w:tr>
      <w:tr w:rsidR="00FB22F2" w:rsidRPr="003805E3" w14:paraId="5BBDE358" w14:textId="77777777" w:rsidTr="00FB22F2">
        <w:tc>
          <w:tcPr>
            <w:tcW w:w="3403" w:type="dxa"/>
          </w:tcPr>
          <w:p w14:paraId="35BB2CA4" w14:textId="77777777" w:rsidR="00853316" w:rsidRPr="003805E3" w:rsidRDefault="00853316" w:rsidP="00853316">
            <w:pPr>
              <w:pStyle w:val="TableText"/>
              <w:rPr>
                <w:noProof/>
              </w:rPr>
            </w:pPr>
            <w:r w:rsidRPr="003805E3">
              <w:rPr>
                <w:noProof/>
              </w:rPr>
              <w:t>SUSDEST-NET</w:t>
            </w:r>
          </w:p>
        </w:tc>
        <w:tc>
          <w:tcPr>
            <w:tcW w:w="1279" w:type="dxa"/>
          </w:tcPr>
          <w:p w14:paraId="68AC684B" w14:textId="77777777" w:rsidR="00853316" w:rsidRPr="003805E3" w:rsidRDefault="00853316" w:rsidP="00853316">
            <w:pPr>
              <w:pStyle w:val="TableText"/>
              <w:rPr>
                <w:noProof/>
              </w:rPr>
            </w:pPr>
            <w:r w:rsidRPr="003805E3">
              <w:rPr>
                <w:noProof/>
              </w:rPr>
              <w:t>11.2025 - 05.2028</w:t>
            </w:r>
          </w:p>
        </w:tc>
        <w:tc>
          <w:tcPr>
            <w:tcW w:w="555" w:type="dxa"/>
          </w:tcPr>
          <w:p w14:paraId="3929E17C" w14:textId="77777777" w:rsidR="00853316" w:rsidRPr="003805E3" w:rsidRDefault="00853316" w:rsidP="00853316">
            <w:pPr>
              <w:pStyle w:val="TableText"/>
              <w:jc w:val="center"/>
              <w:rPr>
                <w:noProof/>
              </w:rPr>
            </w:pPr>
            <w:r w:rsidRPr="003805E3">
              <w:rPr>
                <w:noProof/>
              </w:rPr>
              <w:t>■</w:t>
            </w:r>
          </w:p>
        </w:tc>
        <w:tc>
          <w:tcPr>
            <w:tcW w:w="567" w:type="dxa"/>
          </w:tcPr>
          <w:p w14:paraId="16BC1C87" w14:textId="77777777" w:rsidR="00853316" w:rsidRPr="003805E3" w:rsidRDefault="00853316" w:rsidP="00853316">
            <w:pPr>
              <w:pStyle w:val="TableText"/>
              <w:jc w:val="center"/>
              <w:rPr>
                <w:noProof/>
              </w:rPr>
            </w:pPr>
            <w:r w:rsidRPr="003805E3">
              <w:rPr>
                <w:noProof/>
              </w:rPr>
              <w:t>■</w:t>
            </w:r>
          </w:p>
        </w:tc>
        <w:tc>
          <w:tcPr>
            <w:tcW w:w="567" w:type="dxa"/>
          </w:tcPr>
          <w:p w14:paraId="499F2FA6" w14:textId="77777777" w:rsidR="00853316" w:rsidRPr="003805E3" w:rsidRDefault="00853316" w:rsidP="00853316">
            <w:pPr>
              <w:pStyle w:val="TableText"/>
              <w:jc w:val="center"/>
              <w:rPr>
                <w:noProof/>
              </w:rPr>
            </w:pPr>
            <w:r w:rsidRPr="003805E3">
              <w:rPr>
                <w:noProof/>
              </w:rPr>
              <w:t>■</w:t>
            </w:r>
          </w:p>
        </w:tc>
        <w:tc>
          <w:tcPr>
            <w:tcW w:w="567" w:type="dxa"/>
          </w:tcPr>
          <w:p w14:paraId="7AF3CD84" w14:textId="77777777" w:rsidR="00853316" w:rsidRPr="003805E3" w:rsidRDefault="00853316" w:rsidP="00853316">
            <w:pPr>
              <w:pStyle w:val="TableText"/>
              <w:jc w:val="center"/>
              <w:rPr>
                <w:noProof/>
              </w:rPr>
            </w:pPr>
          </w:p>
        </w:tc>
        <w:tc>
          <w:tcPr>
            <w:tcW w:w="567" w:type="dxa"/>
          </w:tcPr>
          <w:p w14:paraId="76203577" w14:textId="77777777" w:rsidR="00853316" w:rsidRPr="003805E3" w:rsidRDefault="00853316" w:rsidP="00853316">
            <w:pPr>
              <w:pStyle w:val="TableText"/>
              <w:jc w:val="center"/>
              <w:rPr>
                <w:noProof/>
              </w:rPr>
            </w:pPr>
          </w:p>
        </w:tc>
        <w:tc>
          <w:tcPr>
            <w:tcW w:w="567" w:type="dxa"/>
          </w:tcPr>
          <w:p w14:paraId="4CB00174" w14:textId="77777777" w:rsidR="00853316" w:rsidRPr="003805E3" w:rsidRDefault="00853316" w:rsidP="00853316">
            <w:pPr>
              <w:pStyle w:val="TableText"/>
              <w:jc w:val="center"/>
              <w:rPr>
                <w:noProof/>
              </w:rPr>
            </w:pPr>
          </w:p>
        </w:tc>
        <w:tc>
          <w:tcPr>
            <w:tcW w:w="567" w:type="dxa"/>
          </w:tcPr>
          <w:p w14:paraId="17349649" w14:textId="77777777" w:rsidR="00853316" w:rsidRPr="003805E3" w:rsidRDefault="00853316" w:rsidP="00853316">
            <w:pPr>
              <w:pStyle w:val="TableText"/>
              <w:jc w:val="center"/>
              <w:rPr>
                <w:noProof/>
              </w:rPr>
            </w:pPr>
            <w:r w:rsidRPr="003805E3">
              <w:rPr>
                <w:noProof/>
              </w:rPr>
              <w:t>■</w:t>
            </w:r>
          </w:p>
        </w:tc>
        <w:tc>
          <w:tcPr>
            <w:tcW w:w="567" w:type="dxa"/>
          </w:tcPr>
          <w:p w14:paraId="57762B83" w14:textId="77777777" w:rsidR="00853316" w:rsidRPr="003805E3" w:rsidRDefault="00853316" w:rsidP="00853316">
            <w:pPr>
              <w:pStyle w:val="TableText"/>
              <w:jc w:val="center"/>
              <w:rPr>
                <w:noProof/>
              </w:rPr>
            </w:pPr>
            <w:r w:rsidRPr="003805E3">
              <w:rPr>
                <w:noProof/>
              </w:rPr>
              <w:t>■</w:t>
            </w:r>
          </w:p>
        </w:tc>
        <w:tc>
          <w:tcPr>
            <w:tcW w:w="567" w:type="dxa"/>
          </w:tcPr>
          <w:p w14:paraId="6B7014E2" w14:textId="77777777" w:rsidR="00853316" w:rsidRPr="003805E3" w:rsidRDefault="00853316" w:rsidP="00853316">
            <w:pPr>
              <w:pStyle w:val="TableText"/>
              <w:jc w:val="center"/>
              <w:rPr>
                <w:noProof/>
              </w:rPr>
            </w:pPr>
          </w:p>
        </w:tc>
        <w:tc>
          <w:tcPr>
            <w:tcW w:w="1276" w:type="dxa"/>
          </w:tcPr>
          <w:p w14:paraId="45DE0934" w14:textId="72270158" w:rsidR="00853316" w:rsidRPr="003805E3" w:rsidRDefault="00853316" w:rsidP="00853316">
            <w:pPr>
              <w:pStyle w:val="TableText"/>
              <w:rPr>
                <w:noProof/>
              </w:rPr>
            </w:pPr>
            <w:r w:rsidRPr="003805E3">
              <w:rPr>
                <w:noProof/>
              </w:rPr>
              <w:t>Interreg NEXT BSB</w:t>
            </w:r>
          </w:p>
        </w:tc>
        <w:tc>
          <w:tcPr>
            <w:tcW w:w="992" w:type="dxa"/>
          </w:tcPr>
          <w:p w14:paraId="7213E754" w14:textId="77777777" w:rsidR="00853316" w:rsidRPr="003805E3" w:rsidRDefault="00853316" w:rsidP="00853316">
            <w:pPr>
              <w:pStyle w:val="TableText"/>
              <w:jc w:val="center"/>
              <w:rPr>
                <w:noProof/>
              </w:rPr>
            </w:pPr>
            <w:r w:rsidRPr="003805E3">
              <w:rPr>
                <w:noProof/>
              </w:rPr>
              <w:t>1.42</w:t>
            </w:r>
          </w:p>
        </w:tc>
        <w:tc>
          <w:tcPr>
            <w:tcW w:w="2765" w:type="dxa"/>
          </w:tcPr>
          <w:p w14:paraId="009E80C0" w14:textId="77777777" w:rsidR="00853316" w:rsidRPr="003805E3" w:rsidRDefault="00853316" w:rsidP="00853316">
            <w:pPr>
              <w:pStyle w:val="TableText"/>
              <w:rPr>
                <w:noProof/>
              </w:rPr>
            </w:pPr>
            <w:r w:rsidRPr="003805E3">
              <w:rPr>
                <w:noProof/>
              </w:rPr>
              <w:t>Sustainable Destinations Black Sea Network</w:t>
            </w:r>
          </w:p>
        </w:tc>
      </w:tr>
      <w:tr w:rsidR="00FB22F2" w:rsidRPr="003805E3" w14:paraId="70F41975" w14:textId="77777777" w:rsidTr="00FB22F2">
        <w:tc>
          <w:tcPr>
            <w:tcW w:w="3403" w:type="dxa"/>
          </w:tcPr>
          <w:p w14:paraId="1EC79D82" w14:textId="77777777" w:rsidR="00853316" w:rsidRPr="003805E3" w:rsidRDefault="00853316" w:rsidP="00853316">
            <w:pPr>
              <w:pStyle w:val="TableText"/>
              <w:rPr>
                <w:noProof/>
              </w:rPr>
            </w:pPr>
            <w:r w:rsidRPr="003805E3">
              <w:rPr>
                <w:noProof/>
              </w:rPr>
              <w:t>SUSTAIN-2</w:t>
            </w:r>
          </w:p>
        </w:tc>
        <w:tc>
          <w:tcPr>
            <w:tcW w:w="1279" w:type="dxa"/>
          </w:tcPr>
          <w:p w14:paraId="6AF250CD" w14:textId="77777777" w:rsidR="00853316" w:rsidRPr="003805E3" w:rsidRDefault="00853316" w:rsidP="00853316">
            <w:pPr>
              <w:pStyle w:val="TableText"/>
              <w:rPr>
                <w:noProof/>
              </w:rPr>
            </w:pPr>
            <w:r w:rsidRPr="003805E3">
              <w:rPr>
                <w:noProof/>
              </w:rPr>
              <w:t>12.2025 - 12.2027</w:t>
            </w:r>
          </w:p>
        </w:tc>
        <w:tc>
          <w:tcPr>
            <w:tcW w:w="555" w:type="dxa"/>
          </w:tcPr>
          <w:p w14:paraId="6D12BABC" w14:textId="77777777" w:rsidR="00853316" w:rsidRPr="003805E3" w:rsidRDefault="00853316" w:rsidP="00853316">
            <w:pPr>
              <w:pStyle w:val="TableText"/>
              <w:jc w:val="center"/>
              <w:rPr>
                <w:noProof/>
              </w:rPr>
            </w:pPr>
            <w:r w:rsidRPr="003805E3">
              <w:rPr>
                <w:noProof/>
              </w:rPr>
              <w:t>■</w:t>
            </w:r>
          </w:p>
        </w:tc>
        <w:tc>
          <w:tcPr>
            <w:tcW w:w="567" w:type="dxa"/>
          </w:tcPr>
          <w:p w14:paraId="0292BEA7" w14:textId="77777777" w:rsidR="00853316" w:rsidRPr="003805E3" w:rsidRDefault="00853316" w:rsidP="00853316">
            <w:pPr>
              <w:pStyle w:val="TableText"/>
              <w:jc w:val="center"/>
              <w:rPr>
                <w:noProof/>
              </w:rPr>
            </w:pPr>
            <w:r w:rsidRPr="003805E3">
              <w:rPr>
                <w:noProof/>
              </w:rPr>
              <w:t>■</w:t>
            </w:r>
          </w:p>
        </w:tc>
        <w:tc>
          <w:tcPr>
            <w:tcW w:w="567" w:type="dxa"/>
          </w:tcPr>
          <w:p w14:paraId="52A8C5FD" w14:textId="77777777" w:rsidR="00853316" w:rsidRPr="003805E3" w:rsidRDefault="00853316" w:rsidP="00853316">
            <w:pPr>
              <w:pStyle w:val="TableText"/>
              <w:jc w:val="center"/>
              <w:rPr>
                <w:noProof/>
              </w:rPr>
            </w:pPr>
          </w:p>
        </w:tc>
        <w:tc>
          <w:tcPr>
            <w:tcW w:w="567" w:type="dxa"/>
          </w:tcPr>
          <w:p w14:paraId="2FC05308" w14:textId="77777777" w:rsidR="00853316" w:rsidRPr="003805E3" w:rsidRDefault="00853316" w:rsidP="00853316">
            <w:pPr>
              <w:pStyle w:val="TableText"/>
              <w:jc w:val="center"/>
              <w:rPr>
                <w:noProof/>
              </w:rPr>
            </w:pPr>
          </w:p>
        </w:tc>
        <w:tc>
          <w:tcPr>
            <w:tcW w:w="567" w:type="dxa"/>
          </w:tcPr>
          <w:p w14:paraId="003E1567" w14:textId="77777777" w:rsidR="00853316" w:rsidRPr="003805E3" w:rsidRDefault="00853316" w:rsidP="00853316">
            <w:pPr>
              <w:pStyle w:val="TableText"/>
              <w:jc w:val="center"/>
              <w:rPr>
                <w:noProof/>
              </w:rPr>
            </w:pPr>
          </w:p>
        </w:tc>
        <w:tc>
          <w:tcPr>
            <w:tcW w:w="567" w:type="dxa"/>
          </w:tcPr>
          <w:p w14:paraId="68C7CC6F" w14:textId="77777777" w:rsidR="00853316" w:rsidRPr="003805E3" w:rsidRDefault="00853316" w:rsidP="00853316">
            <w:pPr>
              <w:pStyle w:val="TableText"/>
              <w:jc w:val="center"/>
              <w:rPr>
                <w:noProof/>
              </w:rPr>
            </w:pPr>
          </w:p>
        </w:tc>
        <w:tc>
          <w:tcPr>
            <w:tcW w:w="567" w:type="dxa"/>
          </w:tcPr>
          <w:p w14:paraId="53FAAB1F" w14:textId="77777777" w:rsidR="00853316" w:rsidRPr="003805E3" w:rsidRDefault="00853316" w:rsidP="00853316">
            <w:pPr>
              <w:pStyle w:val="TableText"/>
              <w:jc w:val="center"/>
              <w:rPr>
                <w:noProof/>
              </w:rPr>
            </w:pPr>
            <w:r w:rsidRPr="003805E3">
              <w:rPr>
                <w:noProof/>
              </w:rPr>
              <w:t>■</w:t>
            </w:r>
          </w:p>
        </w:tc>
        <w:tc>
          <w:tcPr>
            <w:tcW w:w="567" w:type="dxa"/>
          </w:tcPr>
          <w:p w14:paraId="5283A298" w14:textId="77777777" w:rsidR="00853316" w:rsidRPr="003805E3" w:rsidRDefault="00853316" w:rsidP="00853316">
            <w:pPr>
              <w:pStyle w:val="TableText"/>
              <w:jc w:val="center"/>
              <w:rPr>
                <w:noProof/>
              </w:rPr>
            </w:pPr>
            <w:r w:rsidRPr="003805E3">
              <w:rPr>
                <w:noProof/>
              </w:rPr>
              <w:t>■</w:t>
            </w:r>
          </w:p>
        </w:tc>
        <w:tc>
          <w:tcPr>
            <w:tcW w:w="567" w:type="dxa"/>
          </w:tcPr>
          <w:p w14:paraId="1F01955C" w14:textId="77777777" w:rsidR="00853316" w:rsidRPr="003805E3" w:rsidRDefault="00853316" w:rsidP="00853316">
            <w:pPr>
              <w:pStyle w:val="TableText"/>
              <w:jc w:val="center"/>
              <w:rPr>
                <w:noProof/>
              </w:rPr>
            </w:pPr>
            <w:r w:rsidRPr="003805E3">
              <w:rPr>
                <w:noProof/>
              </w:rPr>
              <w:t>■</w:t>
            </w:r>
          </w:p>
        </w:tc>
        <w:tc>
          <w:tcPr>
            <w:tcW w:w="1276" w:type="dxa"/>
          </w:tcPr>
          <w:p w14:paraId="1ACBB2BB" w14:textId="5D6B8035" w:rsidR="00853316" w:rsidRPr="003805E3" w:rsidRDefault="00853316" w:rsidP="00853316">
            <w:pPr>
              <w:pStyle w:val="TableText"/>
              <w:rPr>
                <w:noProof/>
              </w:rPr>
            </w:pPr>
            <w:r w:rsidRPr="003805E3">
              <w:rPr>
                <w:noProof/>
              </w:rPr>
              <w:t>Interreg NEXT BSB</w:t>
            </w:r>
          </w:p>
        </w:tc>
        <w:tc>
          <w:tcPr>
            <w:tcW w:w="992" w:type="dxa"/>
          </w:tcPr>
          <w:p w14:paraId="13946E47" w14:textId="77777777" w:rsidR="00853316" w:rsidRPr="003805E3" w:rsidRDefault="00853316" w:rsidP="00853316">
            <w:pPr>
              <w:pStyle w:val="TableText"/>
              <w:jc w:val="center"/>
              <w:rPr>
                <w:noProof/>
              </w:rPr>
            </w:pPr>
            <w:r w:rsidRPr="003805E3">
              <w:rPr>
                <w:noProof/>
              </w:rPr>
              <w:t>1.09</w:t>
            </w:r>
          </w:p>
        </w:tc>
        <w:tc>
          <w:tcPr>
            <w:tcW w:w="2765" w:type="dxa"/>
          </w:tcPr>
          <w:p w14:paraId="40575210" w14:textId="77777777" w:rsidR="00853316" w:rsidRPr="003805E3" w:rsidRDefault="00853316" w:rsidP="00853316">
            <w:pPr>
              <w:pStyle w:val="TableText"/>
              <w:rPr>
                <w:noProof/>
              </w:rPr>
            </w:pPr>
            <w:r w:rsidRPr="003805E3">
              <w:rPr>
                <w:noProof/>
              </w:rPr>
              <w:t>Sustainability model for tourism supported by artificial intelligence</w:t>
            </w:r>
          </w:p>
        </w:tc>
      </w:tr>
      <w:tr w:rsidR="00FB22F2" w:rsidRPr="003805E3" w14:paraId="7551FE12" w14:textId="77777777" w:rsidTr="00FB22F2">
        <w:tc>
          <w:tcPr>
            <w:tcW w:w="3403" w:type="dxa"/>
          </w:tcPr>
          <w:p w14:paraId="5F81A20D" w14:textId="77777777" w:rsidR="00853316" w:rsidRPr="003805E3" w:rsidRDefault="00853316" w:rsidP="00853316">
            <w:pPr>
              <w:pStyle w:val="TableText"/>
              <w:rPr>
                <w:noProof/>
              </w:rPr>
            </w:pPr>
            <w:r w:rsidRPr="003805E3">
              <w:rPr>
                <w:noProof/>
              </w:rPr>
              <w:t>MARMAPS</w:t>
            </w:r>
          </w:p>
        </w:tc>
        <w:tc>
          <w:tcPr>
            <w:tcW w:w="1279" w:type="dxa"/>
          </w:tcPr>
          <w:p w14:paraId="0B32B301" w14:textId="77777777" w:rsidR="00853316" w:rsidRPr="003805E3" w:rsidRDefault="00853316" w:rsidP="00853316">
            <w:pPr>
              <w:pStyle w:val="TableText"/>
              <w:rPr>
                <w:noProof/>
              </w:rPr>
            </w:pPr>
            <w:r w:rsidRPr="003805E3">
              <w:rPr>
                <w:noProof/>
              </w:rPr>
              <w:t>06.2024 - 12.2025</w:t>
            </w:r>
          </w:p>
        </w:tc>
        <w:tc>
          <w:tcPr>
            <w:tcW w:w="555" w:type="dxa"/>
          </w:tcPr>
          <w:p w14:paraId="3309DE84" w14:textId="77777777" w:rsidR="00853316" w:rsidRPr="003805E3" w:rsidRDefault="00853316" w:rsidP="00853316">
            <w:pPr>
              <w:pStyle w:val="TableText"/>
              <w:jc w:val="center"/>
              <w:rPr>
                <w:noProof/>
              </w:rPr>
            </w:pPr>
            <w:r w:rsidRPr="003805E3">
              <w:rPr>
                <w:noProof/>
              </w:rPr>
              <w:t>■</w:t>
            </w:r>
          </w:p>
        </w:tc>
        <w:tc>
          <w:tcPr>
            <w:tcW w:w="567" w:type="dxa"/>
          </w:tcPr>
          <w:p w14:paraId="1CAA4DCA" w14:textId="77777777" w:rsidR="00853316" w:rsidRPr="003805E3" w:rsidRDefault="00853316" w:rsidP="00853316">
            <w:pPr>
              <w:pStyle w:val="TableText"/>
              <w:jc w:val="center"/>
              <w:rPr>
                <w:noProof/>
              </w:rPr>
            </w:pPr>
            <w:r w:rsidRPr="003805E3">
              <w:rPr>
                <w:noProof/>
              </w:rPr>
              <w:t>■</w:t>
            </w:r>
          </w:p>
        </w:tc>
        <w:tc>
          <w:tcPr>
            <w:tcW w:w="567" w:type="dxa"/>
          </w:tcPr>
          <w:p w14:paraId="4C76FE12" w14:textId="77777777" w:rsidR="00853316" w:rsidRPr="003805E3" w:rsidRDefault="00853316" w:rsidP="00853316">
            <w:pPr>
              <w:pStyle w:val="TableText"/>
              <w:jc w:val="center"/>
              <w:rPr>
                <w:noProof/>
              </w:rPr>
            </w:pPr>
          </w:p>
        </w:tc>
        <w:tc>
          <w:tcPr>
            <w:tcW w:w="567" w:type="dxa"/>
          </w:tcPr>
          <w:p w14:paraId="0BFDE184" w14:textId="77777777" w:rsidR="00853316" w:rsidRPr="003805E3" w:rsidRDefault="00853316" w:rsidP="00853316">
            <w:pPr>
              <w:pStyle w:val="TableText"/>
              <w:jc w:val="center"/>
              <w:rPr>
                <w:noProof/>
              </w:rPr>
            </w:pPr>
          </w:p>
        </w:tc>
        <w:tc>
          <w:tcPr>
            <w:tcW w:w="567" w:type="dxa"/>
          </w:tcPr>
          <w:p w14:paraId="25C14ACA" w14:textId="77777777" w:rsidR="00853316" w:rsidRPr="003805E3" w:rsidRDefault="00853316" w:rsidP="00853316">
            <w:pPr>
              <w:pStyle w:val="TableText"/>
              <w:jc w:val="center"/>
              <w:rPr>
                <w:noProof/>
              </w:rPr>
            </w:pPr>
          </w:p>
        </w:tc>
        <w:tc>
          <w:tcPr>
            <w:tcW w:w="567" w:type="dxa"/>
          </w:tcPr>
          <w:p w14:paraId="035EE5F4" w14:textId="6AFB98A5" w:rsidR="00853316" w:rsidRPr="003805E3" w:rsidRDefault="00853316" w:rsidP="00853316">
            <w:pPr>
              <w:pStyle w:val="TableText"/>
              <w:jc w:val="center"/>
              <w:rPr>
                <w:noProof/>
              </w:rPr>
            </w:pPr>
          </w:p>
        </w:tc>
        <w:tc>
          <w:tcPr>
            <w:tcW w:w="567" w:type="dxa"/>
          </w:tcPr>
          <w:p w14:paraId="6AA86874" w14:textId="77777777" w:rsidR="00853316" w:rsidRPr="003805E3" w:rsidRDefault="00853316" w:rsidP="00853316">
            <w:pPr>
              <w:pStyle w:val="TableText"/>
              <w:jc w:val="center"/>
              <w:rPr>
                <w:noProof/>
              </w:rPr>
            </w:pPr>
          </w:p>
        </w:tc>
        <w:tc>
          <w:tcPr>
            <w:tcW w:w="567" w:type="dxa"/>
          </w:tcPr>
          <w:p w14:paraId="59BC076D" w14:textId="77777777" w:rsidR="00853316" w:rsidRPr="003805E3" w:rsidRDefault="00853316" w:rsidP="00853316">
            <w:pPr>
              <w:pStyle w:val="TableText"/>
              <w:jc w:val="center"/>
              <w:rPr>
                <w:noProof/>
              </w:rPr>
            </w:pPr>
          </w:p>
        </w:tc>
        <w:tc>
          <w:tcPr>
            <w:tcW w:w="567" w:type="dxa"/>
          </w:tcPr>
          <w:p w14:paraId="1D75BFE9" w14:textId="77777777" w:rsidR="00853316" w:rsidRPr="003805E3" w:rsidRDefault="00853316" w:rsidP="00853316">
            <w:pPr>
              <w:pStyle w:val="TableText"/>
              <w:jc w:val="center"/>
              <w:rPr>
                <w:noProof/>
              </w:rPr>
            </w:pPr>
            <w:r w:rsidRPr="003805E3">
              <w:rPr>
                <w:noProof/>
              </w:rPr>
              <w:t>■</w:t>
            </w:r>
          </w:p>
        </w:tc>
        <w:tc>
          <w:tcPr>
            <w:tcW w:w="1276" w:type="dxa"/>
          </w:tcPr>
          <w:p w14:paraId="495002EB" w14:textId="0022592F" w:rsidR="00853316" w:rsidRPr="003805E3" w:rsidRDefault="00853316" w:rsidP="00853316">
            <w:pPr>
              <w:pStyle w:val="TableText"/>
              <w:rPr>
                <w:noProof/>
              </w:rPr>
            </w:pPr>
            <w:r w:rsidRPr="003805E3">
              <w:rPr>
                <w:noProof/>
              </w:rPr>
              <w:t>Interreg NEXT BSB</w:t>
            </w:r>
          </w:p>
        </w:tc>
        <w:tc>
          <w:tcPr>
            <w:tcW w:w="992" w:type="dxa"/>
          </w:tcPr>
          <w:p w14:paraId="1D8CD0D5" w14:textId="77777777" w:rsidR="00853316" w:rsidRPr="003805E3" w:rsidRDefault="00853316" w:rsidP="00853316">
            <w:pPr>
              <w:pStyle w:val="TableText"/>
              <w:jc w:val="center"/>
              <w:rPr>
                <w:noProof/>
              </w:rPr>
            </w:pPr>
            <w:r w:rsidRPr="003805E3">
              <w:rPr>
                <w:noProof/>
              </w:rPr>
              <w:t>0.50</w:t>
            </w:r>
          </w:p>
        </w:tc>
        <w:tc>
          <w:tcPr>
            <w:tcW w:w="2765" w:type="dxa"/>
          </w:tcPr>
          <w:p w14:paraId="3E343E97" w14:textId="42C4C92C" w:rsidR="00853316" w:rsidRPr="003805E3" w:rsidRDefault="00853316" w:rsidP="00853316">
            <w:pPr>
              <w:pStyle w:val="TableText"/>
              <w:rPr>
                <w:noProof/>
              </w:rPr>
            </w:pPr>
            <w:r w:rsidRPr="003805E3">
              <w:rPr>
                <w:noProof/>
              </w:rPr>
              <w:t>Joint maritime spatial planning and conservation of marine ecosystems</w:t>
            </w:r>
          </w:p>
        </w:tc>
      </w:tr>
      <w:tr w:rsidR="00FB22F2" w:rsidRPr="003805E3" w14:paraId="1E0824CF" w14:textId="77777777" w:rsidTr="00FB22F2">
        <w:tc>
          <w:tcPr>
            <w:tcW w:w="3403" w:type="dxa"/>
          </w:tcPr>
          <w:p w14:paraId="658CE2DC" w14:textId="77777777" w:rsidR="00853316" w:rsidRPr="003805E3" w:rsidRDefault="00853316" w:rsidP="00853316">
            <w:pPr>
              <w:pStyle w:val="TableText"/>
              <w:rPr>
                <w:noProof/>
              </w:rPr>
            </w:pPr>
            <w:r w:rsidRPr="003805E3">
              <w:rPr>
                <w:noProof/>
              </w:rPr>
              <w:t>BIOSUSTAIN</w:t>
            </w:r>
          </w:p>
        </w:tc>
        <w:tc>
          <w:tcPr>
            <w:tcW w:w="1279" w:type="dxa"/>
          </w:tcPr>
          <w:p w14:paraId="68E80888" w14:textId="77777777" w:rsidR="00853316" w:rsidRPr="003805E3" w:rsidRDefault="00853316" w:rsidP="00853316">
            <w:pPr>
              <w:pStyle w:val="TableText"/>
              <w:rPr>
                <w:noProof/>
              </w:rPr>
            </w:pPr>
            <w:r w:rsidRPr="003805E3">
              <w:rPr>
                <w:noProof/>
              </w:rPr>
              <w:t>12. 2025 - 06.2027</w:t>
            </w:r>
          </w:p>
        </w:tc>
        <w:tc>
          <w:tcPr>
            <w:tcW w:w="555" w:type="dxa"/>
          </w:tcPr>
          <w:p w14:paraId="289C37DA" w14:textId="77777777" w:rsidR="00853316" w:rsidRPr="003805E3" w:rsidRDefault="00853316" w:rsidP="00853316">
            <w:pPr>
              <w:pStyle w:val="TableText"/>
              <w:jc w:val="center"/>
              <w:rPr>
                <w:noProof/>
              </w:rPr>
            </w:pPr>
            <w:r w:rsidRPr="003805E3">
              <w:rPr>
                <w:noProof/>
              </w:rPr>
              <w:t>■</w:t>
            </w:r>
          </w:p>
        </w:tc>
        <w:tc>
          <w:tcPr>
            <w:tcW w:w="567" w:type="dxa"/>
          </w:tcPr>
          <w:p w14:paraId="0C1775FF" w14:textId="77777777" w:rsidR="00853316" w:rsidRPr="003805E3" w:rsidRDefault="00853316" w:rsidP="00853316">
            <w:pPr>
              <w:pStyle w:val="TableText"/>
              <w:jc w:val="center"/>
              <w:rPr>
                <w:noProof/>
              </w:rPr>
            </w:pPr>
            <w:r w:rsidRPr="003805E3">
              <w:rPr>
                <w:noProof/>
              </w:rPr>
              <w:t>■</w:t>
            </w:r>
          </w:p>
        </w:tc>
        <w:tc>
          <w:tcPr>
            <w:tcW w:w="567" w:type="dxa"/>
          </w:tcPr>
          <w:p w14:paraId="7B167C45" w14:textId="77777777" w:rsidR="00853316" w:rsidRPr="003805E3" w:rsidRDefault="00853316" w:rsidP="00853316">
            <w:pPr>
              <w:pStyle w:val="TableText"/>
              <w:jc w:val="center"/>
              <w:rPr>
                <w:noProof/>
              </w:rPr>
            </w:pPr>
          </w:p>
        </w:tc>
        <w:tc>
          <w:tcPr>
            <w:tcW w:w="567" w:type="dxa"/>
          </w:tcPr>
          <w:p w14:paraId="28AA4B98" w14:textId="77777777" w:rsidR="00853316" w:rsidRPr="003805E3" w:rsidRDefault="00853316" w:rsidP="00853316">
            <w:pPr>
              <w:pStyle w:val="TableText"/>
              <w:jc w:val="center"/>
              <w:rPr>
                <w:noProof/>
              </w:rPr>
            </w:pPr>
          </w:p>
        </w:tc>
        <w:tc>
          <w:tcPr>
            <w:tcW w:w="567" w:type="dxa"/>
          </w:tcPr>
          <w:p w14:paraId="2822C8AF" w14:textId="77777777" w:rsidR="00853316" w:rsidRPr="003805E3" w:rsidRDefault="00853316" w:rsidP="00853316">
            <w:pPr>
              <w:pStyle w:val="TableText"/>
              <w:jc w:val="center"/>
              <w:rPr>
                <w:noProof/>
              </w:rPr>
            </w:pPr>
          </w:p>
        </w:tc>
        <w:tc>
          <w:tcPr>
            <w:tcW w:w="567" w:type="dxa"/>
          </w:tcPr>
          <w:p w14:paraId="59799978" w14:textId="77777777" w:rsidR="00853316" w:rsidRPr="003805E3" w:rsidRDefault="00853316" w:rsidP="00853316">
            <w:pPr>
              <w:pStyle w:val="TableText"/>
              <w:jc w:val="center"/>
              <w:rPr>
                <w:noProof/>
              </w:rPr>
            </w:pPr>
            <w:r w:rsidRPr="003805E3">
              <w:rPr>
                <w:noProof/>
              </w:rPr>
              <w:t>■</w:t>
            </w:r>
          </w:p>
        </w:tc>
        <w:tc>
          <w:tcPr>
            <w:tcW w:w="567" w:type="dxa"/>
          </w:tcPr>
          <w:p w14:paraId="29017DC4" w14:textId="77777777" w:rsidR="00853316" w:rsidRPr="003805E3" w:rsidRDefault="00853316" w:rsidP="00853316">
            <w:pPr>
              <w:pStyle w:val="TableText"/>
              <w:jc w:val="center"/>
              <w:rPr>
                <w:noProof/>
              </w:rPr>
            </w:pPr>
          </w:p>
        </w:tc>
        <w:tc>
          <w:tcPr>
            <w:tcW w:w="567" w:type="dxa"/>
          </w:tcPr>
          <w:p w14:paraId="394294A1" w14:textId="77777777" w:rsidR="00853316" w:rsidRPr="003805E3" w:rsidRDefault="00853316" w:rsidP="00853316">
            <w:pPr>
              <w:pStyle w:val="TableText"/>
              <w:jc w:val="center"/>
              <w:rPr>
                <w:noProof/>
              </w:rPr>
            </w:pPr>
          </w:p>
        </w:tc>
        <w:tc>
          <w:tcPr>
            <w:tcW w:w="567" w:type="dxa"/>
          </w:tcPr>
          <w:p w14:paraId="4A4CC8D1" w14:textId="77777777" w:rsidR="00853316" w:rsidRPr="003805E3" w:rsidRDefault="00853316" w:rsidP="00853316">
            <w:pPr>
              <w:pStyle w:val="TableText"/>
              <w:jc w:val="center"/>
              <w:rPr>
                <w:noProof/>
              </w:rPr>
            </w:pPr>
          </w:p>
        </w:tc>
        <w:tc>
          <w:tcPr>
            <w:tcW w:w="1276" w:type="dxa"/>
          </w:tcPr>
          <w:p w14:paraId="7EC0DC14" w14:textId="12566794" w:rsidR="00853316" w:rsidRPr="003805E3" w:rsidRDefault="00853316" w:rsidP="00853316">
            <w:pPr>
              <w:pStyle w:val="TableText"/>
              <w:rPr>
                <w:noProof/>
              </w:rPr>
            </w:pPr>
            <w:r w:rsidRPr="003805E3">
              <w:rPr>
                <w:noProof/>
              </w:rPr>
              <w:t>Interreg NEXT BSB</w:t>
            </w:r>
          </w:p>
        </w:tc>
        <w:tc>
          <w:tcPr>
            <w:tcW w:w="992" w:type="dxa"/>
          </w:tcPr>
          <w:p w14:paraId="47C7E985" w14:textId="77777777" w:rsidR="00853316" w:rsidRPr="003805E3" w:rsidRDefault="00853316" w:rsidP="00853316">
            <w:pPr>
              <w:pStyle w:val="TableText"/>
              <w:jc w:val="center"/>
              <w:rPr>
                <w:noProof/>
              </w:rPr>
            </w:pPr>
            <w:r w:rsidRPr="003805E3">
              <w:rPr>
                <w:noProof/>
              </w:rPr>
              <w:t>0.55</w:t>
            </w:r>
          </w:p>
        </w:tc>
        <w:tc>
          <w:tcPr>
            <w:tcW w:w="2765" w:type="dxa"/>
          </w:tcPr>
          <w:p w14:paraId="5B566FB4" w14:textId="511BE87A" w:rsidR="00853316" w:rsidRPr="003805E3" w:rsidRDefault="00853316" w:rsidP="00853316">
            <w:pPr>
              <w:pStyle w:val="TableText"/>
              <w:rPr>
                <w:noProof/>
              </w:rPr>
            </w:pPr>
            <w:r w:rsidRPr="003805E3">
              <w:rPr>
                <w:noProof/>
              </w:rPr>
              <w:t>Sustain biodiversity through traditional and novel knowledge</w:t>
            </w:r>
          </w:p>
        </w:tc>
      </w:tr>
      <w:tr w:rsidR="00FB22F2" w:rsidRPr="003805E3" w14:paraId="29B56D43" w14:textId="77777777" w:rsidTr="00FB22F2">
        <w:tc>
          <w:tcPr>
            <w:tcW w:w="3403" w:type="dxa"/>
          </w:tcPr>
          <w:p w14:paraId="3978D990" w14:textId="77777777" w:rsidR="00853316" w:rsidRPr="003805E3" w:rsidRDefault="00853316" w:rsidP="00853316">
            <w:pPr>
              <w:pStyle w:val="TableText"/>
              <w:rPr>
                <w:noProof/>
              </w:rPr>
            </w:pPr>
            <w:r w:rsidRPr="003805E3">
              <w:rPr>
                <w:noProof/>
              </w:rPr>
              <w:t>e-AQUAF</w:t>
            </w:r>
          </w:p>
        </w:tc>
        <w:tc>
          <w:tcPr>
            <w:tcW w:w="1279" w:type="dxa"/>
          </w:tcPr>
          <w:p w14:paraId="6C3F4446" w14:textId="36B277F2" w:rsidR="00853316" w:rsidRPr="003805E3" w:rsidRDefault="00853316" w:rsidP="00853316">
            <w:pPr>
              <w:pStyle w:val="TableText"/>
              <w:rPr>
                <w:noProof/>
              </w:rPr>
            </w:pPr>
            <w:r w:rsidRPr="003805E3">
              <w:rPr>
                <w:noProof/>
              </w:rPr>
              <w:t>02.202</w:t>
            </w:r>
            <w:r w:rsidR="00464BF3" w:rsidRPr="003805E3">
              <w:rPr>
                <w:noProof/>
              </w:rPr>
              <w:t>6</w:t>
            </w:r>
            <w:r w:rsidRPr="003805E3">
              <w:rPr>
                <w:noProof/>
              </w:rPr>
              <w:t xml:space="preserve"> - 08.2028</w:t>
            </w:r>
          </w:p>
        </w:tc>
        <w:tc>
          <w:tcPr>
            <w:tcW w:w="555" w:type="dxa"/>
          </w:tcPr>
          <w:p w14:paraId="522B1EE6" w14:textId="77777777" w:rsidR="00853316" w:rsidRPr="003805E3" w:rsidRDefault="00853316" w:rsidP="00853316">
            <w:pPr>
              <w:pStyle w:val="TableText"/>
              <w:jc w:val="center"/>
              <w:rPr>
                <w:noProof/>
              </w:rPr>
            </w:pPr>
            <w:r w:rsidRPr="003805E3">
              <w:rPr>
                <w:noProof/>
              </w:rPr>
              <w:t>■</w:t>
            </w:r>
          </w:p>
        </w:tc>
        <w:tc>
          <w:tcPr>
            <w:tcW w:w="567" w:type="dxa"/>
          </w:tcPr>
          <w:p w14:paraId="5B4D45EE" w14:textId="77777777" w:rsidR="00853316" w:rsidRPr="003805E3" w:rsidRDefault="00853316" w:rsidP="00853316">
            <w:pPr>
              <w:pStyle w:val="TableText"/>
              <w:jc w:val="center"/>
              <w:rPr>
                <w:noProof/>
              </w:rPr>
            </w:pPr>
            <w:r w:rsidRPr="003805E3">
              <w:rPr>
                <w:noProof/>
              </w:rPr>
              <w:t>■</w:t>
            </w:r>
          </w:p>
        </w:tc>
        <w:tc>
          <w:tcPr>
            <w:tcW w:w="567" w:type="dxa"/>
          </w:tcPr>
          <w:p w14:paraId="3E809646" w14:textId="77777777" w:rsidR="00853316" w:rsidRPr="003805E3" w:rsidRDefault="00853316" w:rsidP="00853316">
            <w:pPr>
              <w:pStyle w:val="TableText"/>
              <w:jc w:val="center"/>
              <w:rPr>
                <w:noProof/>
              </w:rPr>
            </w:pPr>
            <w:r w:rsidRPr="003805E3">
              <w:rPr>
                <w:noProof/>
              </w:rPr>
              <w:t>■</w:t>
            </w:r>
          </w:p>
        </w:tc>
        <w:tc>
          <w:tcPr>
            <w:tcW w:w="567" w:type="dxa"/>
          </w:tcPr>
          <w:p w14:paraId="6611DAF6" w14:textId="77777777" w:rsidR="00853316" w:rsidRPr="003805E3" w:rsidRDefault="00853316" w:rsidP="00853316">
            <w:pPr>
              <w:pStyle w:val="TableText"/>
              <w:jc w:val="center"/>
              <w:rPr>
                <w:noProof/>
              </w:rPr>
            </w:pPr>
            <w:r w:rsidRPr="003805E3">
              <w:rPr>
                <w:noProof/>
              </w:rPr>
              <w:t>■</w:t>
            </w:r>
          </w:p>
        </w:tc>
        <w:tc>
          <w:tcPr>
            <w:tcW w:w="567" w:type="dxa"/>
          </w:tcPr>
          <w:p w14:paraId="5609FFE9" w14:textId="77777777" w:rsidR="00853316" w:rsidRPr="003805E3" w:rsidRDefault="00853316" w:rsidP="00853316">
            <w:pPr>
              <w:pStyle w:val="TableText"/>
              <w:jc w:val="center"/>
              <w:rPr>
                <w:noProof/>
              </w:rPr>
            </w:pPr>
          </w:p>
        </w:tc>
        <w:tc>
          <w:tcPr>
            <w:tcW w:w="567" w:type="dxa"/>
          </w:tcPr>
          <w:p w14:paraId="58AB60BD" w14:textId="77777777" w:rsidR="00853316" w:rsidRPr="003805E3" w:rsidRDefault="00853316" w:rsidP="00853316">
            <w:pPr>
              <w:pStyle w:val="TableText"/>
              <w:jc w:val="center"/>
              <w:rPr>
                <w:noProof/>
              </w:rPr>
            </w:pPr>
            <w:r w:rsidRPr="003805E3">
              <w:rPr>
                <w:noProof/>
              </w:rPr>
              <w:t>■</w:t>
            </w:r>
          </w:p>
        </w:tc>
        <w:tc>
          <w:tcPr>
            <w:tcW w:w="567" w:type="dxa"/>
          </w:tcPr>
          <w:p w14:paraId="41AB1D5C" w14:textId="77777777" w:rsidR="00853316" w:rsidRPr="003805E3" w:rsidRDefault="00853316" w:rsidP="00853316">
            <w:pPr>
              <w:pStyle w:val="TableText"/>
              <w:jc w:val="center"/>
              <w:rPr>
                <w:noProof/>
              </w:rPr>
            </w:pPr>
          </w:p>
        </w:tc>
        <w:tc>
          <w:tcPr>
            <w:tcW w:w="567" w:type="dxa"/>
          </w:tcPr>
          <w:p w14:paraId="5C921F12" w14:textId="77777777" w:rsidR="00853316" w:rsidRPr="003805E3" w:rsidRDefault="00853316" w:rsidP="00853316">
            <w:pPr>
              <w:pStyle w:val="TableText"/>
              <w:jc w:val="center"/>
              <w:rPr>
                <w:noProof/>
              </w:rPr>
            </w:pPr>
          </w:p>
        </w:tc>
        <w:tc>
          <w:tcPr>
            <w:tcW w:w="567" w:type="dxa"/>
          </w:tcPr>
          <w:p w14:paraId="6CBEEEC5" w14:textId="77777777" w:rsidR="00853316" w:rsidRPr="003805E3" w:rsidRDefault="00853316" w:rsidP="00853316">
            <w:pPr>
              <w:pStyle w:val="TableText"/>
              <w:jc w:val="center"/>
              <w:rPr>
                <w:noProof/>
              </w:rPr>
            </w:pPr>
            <w:r w:rsidRPr="003805E3">
              <w:rPr>
                <w:noProof/>
              </w:rPr>
              <w:t>■</w:t>
            </w:r>
          </w:p>
        </w:tc>
        <w:tc>
          <w:tcPr>
            <w:tcW w:w="1276" w:type="dxa"/>
          </w:tcPr>
          <w:p w14:paraId="73DAF7B8" w14:textId="0C212190" w:rsidR="00853316" w:rsidRPr="003805E3" w:rsidRDefault="00853316" w:rsidP="00853316">
            <w:pPr>
              <w:pStyle w:val="TableText"/>
              <w:rPr>
                <w:noProof/>
              </w:rPr>
            </w:pPr>
            <w:r w:rsidRPr="003805E3">
              <w:rPr>
                <w:noProof/>
              </w:rPr>
              <w:t>Interreg NEXT BSB</w:t>
            </w:r>
          </w:p>
        </w:tc>
        <w:tc>
          <w:tcPr>
            <w:tcW w:w="992" w:type="dxa"/>
          </w:tcPr>
          <w:p w14:paraId="325E4D4C" w14:textId="77777777" w:rsidR="00853316" w:rsidRPr="003805E3" w:rsidRDefault="00853316" w:rsidP="00853316">
            <w:pPr>
              <w:pStyle w:val="TableText"/>
              <w:jc w:val="center"/>
              <w:rPr>
                <w:noProof/>
              </w:rPr>
            </w:pPr>
            <w:r w:rsidRPr="003805E3">
              <w:rPr>
                <w:noProof/>
              </w:rPr>
              <w:t>1.40</w:t>
            </w:r>
          </w:p>
        </w:tc>
        <w:tc>
          <w:tcPr>
            <w:tcW w:w="2765" w:type="dxa"/>
          </w:tcPr>
          <w:p w14:paraId="66C83566" w14:textId="77777777" w:rsidR="00853316" w:rsidRPr="003805E3" w:rsidRDefault="00853316" w:rsidP="00853316">
            <w:pPr>
              <w:pStyle w:val="TableText"/>
              <w:rPr>
                <w:noProof/>
              </w:rPr>
            </w:pPr>
            <w:r w:rsidRPr="003805E3">
              <w:rPr>
                <w:noProof/>
              </w:rPr>
              <w:t>Smart aquafarming solutions</w:t>
            </w:r>
          </w:p>
        </w:tc>
      </w:tr>
      <w:tr w:rsidR="00FB22F2" w:rsidRPr="003805E3" w14:paraId="6AC9A317" w14:textId="77777777" w:rsidTr="00FB22F2">
        <w:tc>
          <w:tcPr>
            <w:tcW w:w="3403" w:type="dxa"/>
          </w:tcPr>
          <w:p w14:paraId="302D69B3" w14:textId="77777777" w:rsidR="00853316" w:rsidRPr="003805E3" w:rsidRDefault="00853316" w:rsidP="00853316">
            <w:pPr>
              <w:pStyle w:val="TableText"/>
              <w:rPr>
                <w:noProof/>
              </w:rPr>
            </w:pPr>
            <w:r w:rsidRPr="003805E3">
              <w:rPr>
                <w:noProof/>
              </w:rPr>
              <w:t>EfxINNOs</w:t>
            </w:r>
          </w:p>
        </w:tc>
        <w:tc>
          <w:tcPr>
            <w:tcW w:w="1279" w:type="dxa"/>
          </w:tcPr>
          <w:p w14:paraId="593CC102" w14:textId="77777777" w:rsidR="00853316" w:rsidRPr="003805E3" w:rsidRDefault="00853316" w:rsidP="00853316">
            <w:pPr>
              <w:pStyle w:val="TableText"/>
              <w:rPr>
                <w:noProof/>
              </w:rPr>
            </w:pPr>
            <w:r w:rsidRPr="003805E3">
              <w:rPr>
                <w:noProof/>
              </w:rPr>
              <w:t>08.2024 - 02.2027</w:t>
            </w:r>
          </w:p>
        </w:tc>
        <w:tc>
          <w:tcPr>
            <w:tcW w:w="555" w:type="dxa"/>
          </w:tcPr>
          <w:p w14:paraId="0AC5406C" w14:textId="77777777" w:rsidR="00853316" w:rsidRPr="003805E3" w:rsidRDefault="00853316" w:rsidP="00853316">
            <w:pPr>
              <w:pStyle w:val="TableText"/>
              <w:jc w:val="center"/>
              <w:rPr>
                <w:noProof/>
              </w:rPr>
            </w:pPr>
            <w:r w:rsidRPr="003805E3">
              <w:rPr>
                <w:noProof/>
              </w:rPr>
              <w:t>■</w:t>
            </w:r>
          </w:p>
        </w:tc>
        <w:tc>
          <w:tcPr>
            <w:tcW w:w="567" w:type="dxa"/>
          </w:tcPr>
          <w:p w14:paraId="4C4528C7" w14:textId="77777777" w:rsidR="00853316" w:rsidRPr="003805E3" w:rsidRDefault="00853316" w:rsidP="00853316">
            <w:pPr>
              <w:pStyle w:val="TableText"/>
              <w:jc w:val="center"/>
              <w:rPr>
                <w:noProof/>
              </w:rPr>
            </w:pPr>
            <w:r w:rsidRPr="003805E3">
              <w:rPr>
                <w:noProof/>
              </w:rPr>
              <w:t>■</w:t>
            </w:r>
          </w:p>
        </w:tc>
        <w:tc>
          <w:tcPr>
            <w:tcW w:w="567" w:type="dxa"/>
          </w:tcPr>
          <w:p w14:paraId="143A4751" w14:textId="77777777" w:rsidR="00853316" w:rsidRPr="003805E3" w:rsidRDefault="00853316" w:rsidP="00853316">
            <w:pPr>
              <w:pStyle w:val="TableText"/>
              <w:jc w:val="center"/>
              <w:rPr>
                <w:noProof/>
              </w:rPr>
            </w:pPr>
            <w:r w:rsidRPr="003805E3">
              <w:rPr>
                <w:noProof/>
              </w:rPr>
              <w:t>■</w:t>
            </w:r>
          </w:p>
        </w:tc>
        <w:tc>
          <w:tcPr>
            <w:tcW w:w="567" w:type="dxa"/>
          </w:tcPr>
          <w:p w14:paraId="1ACEACEB" w14:textId="77777777" w:rsidR="00853316" w:rsidRPr="003805E3" w:rsidRDefault="00853316" w:rsidP="00853316">
            <w:pPr>
              <w:pStyle w:val="TableText"/>
              <w:jc w:val="center"/>
              <w:rPr>
                <w:noProof/>
              </w:rPr>
            </w:pPr>
          </w:p>
        </w:tc>
        <w:tc>
          <w:tcPr>
            <w:tcW w:w="567" w:type="dxa"/>
          </w:tcPr>
          <w:p w14:paraId="05CC7995" w14:textId="77777777" w:rsidR="00853316" w:rsidRPr="003805E3" w:rsidRDefault="00853316" w:rsidP="00853316">
            <w:pPr>
              <w:pStyle w:val="TableText"/>
              <w:jc w:val="center"/>
              <w:rPr>
                <w:noProof/>
              </w:rPr>
            </w:pPr>
          </w:p>
        </w:tc>
        <w:tc>
          <w:tcPr>
            <w:tcW w:w="567" w:type="dxa"/>
          </w:tcPr>
          <w:p w14:paraId="1061042D" w14:textId="77777777" w:rsidR="00853316" w:rsidRPr="003805E3" w:rsidRDefault="00853316" w:rsidP="00853316">
            <w:pPr>
              <w:pStyle w:val="TableText"/>
              <w:jc w:val="center"/>
              <w:rPr>
                <w:noProof/>
              </w:rPr>
            </w:pPr>
            <w:r w:rsidRPr="003805E3">
              <w:rPr>
                <w:noProof/>
              </w:rPr>
              <w:t>■</w:t>
            </w:r>
          </w:p>
        </w:tc>
        <w:tc>
          <w:tcPr>
            <w:tcW w:w="567" w:type="dxa"/>
          </w:tcPr>
          <w:p w14:paraId="74E9EAEA" w14:textId="77777777" w:rsidR="00853316" w:rsidRPr="003805E3" w:rsidRDefault="00853316" w:rsidP="00853316">
            <w:pPr>
              <w:pStyle w:val="TableText"/>
              <w:jc w:val="center"/>
              <w:rPr>
                <w:noProof/>
              </w:rPr>
            </w:pPr>
          </w:p>
        </w:tc>
        <w:tc>
          <w:tcPr>
            <w:tcW w:w="567" w:type="dxa"/>
          </w:tcPr>
          <w:p w14:paraId="4CE61888" w14:textId="77777777" w:rsidR="00853316" w:rsidRPr="003805E3" w:rsidRDefault="00853316" w:rsidP="00853316">
            <w:pPr>
              <w:pStyle w:val="TableText"/>
              <w:jc w:val="center"/>
              <w:rPr>
                <w:noProof/>
              </w:rPr>
            </w:pPr>
            <w:r w:rsidRPr="003805E3">
              <w:rPr>
                <w:noProof/>
              </w:rPr>
              <w:t>■</w:t>
            </w:r>
          </w:p>
        </w:tc>
        <w:tc>
          <w:tcPr>
            <w:tcW w:w="567" w:type="dxa"/>
          </w:tcPr>
          <w:p w14:paraId="3247E742" w14:textId="77777777" w:rsidR="00853316" w:rsidRPr="003805E3" w:rsidRDefault="00853316" w:rsidP="00853316">
            <w:pPr>
              <w:pStyle w:val="TableText"/>
              <w:jc w:val="center"/>
              <w:rPr>
                <w:noProof/>
              </w:rPr>
            </w:pPr>
          </w:p>
        </w:tc>
        <w:tc>
          <w:tcPr>
            <w:tcW w:w="1276" w:type="dxa"/>
          </w:tcPr>
          <w:p w14:paraId="0B7F9E41" w14:textId="6E1142C3" w:rsidR="00853316" w:rsidRPr="003805E3" w:rsidRDefault="00853316" w:rsidP="00853316">
            <w:pPr>
              <w:pStyle w:val="TableText"/>
              <w:rPr>
                <w:noProof/>
              </w:rPr>
            </w:pPr>
            <w:r w:rsidRPr="003805E3">
              <w:rPr>
                <w:noProof/>
              </w:rPr>
              <w:t>Interreg NEXT BSB</w:t>
            </w:r>
          </w:p>
        </w:tc>
        <w:tc>
          <w:tcPr>
            <w:tcW w:w="992" w:type="dxa"/>
          </w:tcPr>
          <w:p w14:paraId="39E6DDD5" w14:textId="77777777" w:rsidR="00853316" w:rsidRPr="003805E3" w:rsidRDefault="00853316" w:rsidP="00853316">
            <w:pPr>
              <w:pStyle w:val="TableText"/>
              <w:jc w:val="center"/>
              <w:rPr>
                <w:noProof/>
              </w:rPr>
            </w:pPr>
            <w:r w:rsidRPr="003805E3">
              <w:rPr>
                <w:noProof/>
              </w:rPr>
              <w:t>1.64</w:t>
            </w:r>
          </w:p>
        </w:tc>
        <w:tc>
          <w:tcPr>
            <w:tcW w:w="2765" w:type="dxa"/>
          </w:tcPr>
          <w:p w14:paraId="68D91363" w14:textId="4CA30642" w:rsidR="00853316" w:rsidRPr="003805E3" w:rsidRDefault="00853316" w:rsidP="00853316">
            <w:pPr>
              <w:pStyle w:val="TableText"/>
              <w:rPr>
                <w:rFonts w:eastAsia="Calibri"/>
                <w:noProof/>
              </w:rPr>
            </w:pPr>
            <w:r w:rsidRPr="003805E3">
              <w:rPr>
                <w:noProof/>
              </w:rPr>
              <w:t>Marine Technology Transfer Network for blue economy</w:t>
            </w:r>
          </w:p>
        </w:tc>
      </w:tr>
      <w:tr w:rsidR="00FB22F2" w:rsidRPr="003805E3" w14:paraId="483DB07B" w14:textId="77777777" w:rsidTr="00FB22F2">
        <w:tc>
          <w:tcPr>
            <w:tcW w:w="3403" w:type="dxa"/>
          </w:tcPr>
          <w:p w14:paraId="727FB993" w14:textId="7AFF01BD" w:rsidR="00AD4AF3" w:rsidRPr="003805E3" w:rsidRDefault="00AD4AF3" w:rsidP="00AD4AF3">
            <w:pPr>
              <w:pStyle w:val="TableText"/>
              <w:rPr>
                <w:noProof/>
              </w:rPr>
            </w:pPr>
            <w:r w:rsidRPr="003805E3">
              <w:rPr>
                <w:noProof/>
              </w:rPr>
              <w:t>BlueDial</w:t>
            </w:r>
          </w:p>
        </w:tc>
        <w:tc>
          <w:tcPr>
            <w:tcW w:w="1279" w:type="dxa"/>
          </w:tcPr>
          <w:p w14:paraId="28FF4167" w14:textId="40332218" w:rsidR="00AD4AF3" w:rsidRPr="003805E3" w:rsidRDefault="00AD4AF3" w:rsidP="00AD4AF3">
            <w:pPr>
              <w:pStyle w:val="TableText"/>
              <w:rPr>
                <w:noProof/>
              </w:rPr>
            </w:pPr>
            <w:r w:rsidRPr="003805E3">
              <w:rPr>
                <w:noProof/>
              </w:rPr>
              <w:t xml:space="preserve">02.2026 </w:t>
            </w:r>
            <w:r w:rsidR="0081325E" w:rsidRPr="003805E3">
              <w:rPr>
                <w:noProof/>
              </w:rPr>
              <w:t>-</w:t>
            </w:r>
            <w:r w:rsidRPr="003805E3">
              <w:rPr>
                <w:noProof/>
              </w:rPr>
              <w:t xml:space="preserve"> 08.2027</w:t>
            </w:r>
          </w:p>
        </w:tc>
        <w:tc>
          <w:tcPr>
            <w:tcW w:w="555" w:type="dxa"/>
          </w:tcPr>
          <w:p w14:paraId="637CCFC7" w14:textId="31FDCFB0" w:rsidR="00AD4AF3" w:rsidRPr="003805E3" w:rsidRDefault="00AD4AF3" w:rsidP="00AD4AF3">
            <w:pPr>
              <w:pStyle w:val="TableText"/>
              <w:jc w:val="center"/>
              <w:rPr>
                <w:noProof/>
              </w:rPr>
            </w:pPr>
            <w:r w:rsidRPr="003805E3">
              <w:rPr>
                <w:noProof/>
              </w:rPr>
              <w:t>■</w:t>
            </w:r>
          </w:p>
        </w:tc>
        <w:tc>
          <w:tcPr>
            <w:tcW w:w="567" w:type="dxa"/>
          </w:tcPr>
          <w:p w14:paraId="463BEA72" w14:textId="77777777" w:rsidR="00AD4AF3" w:rsidRPr="003805E3" w:rsidRDefault="00AD4AF3" w:rsidP="00AD4AF3">
            <w:pPr>
              <w:pStyle w:val="TableText"/>
              <w:jc w:val="center"/>
              <w:rPr>
                <w:noProof/>
              </w:rPr>
            </w:pPr>
          </w:p>
        </w:tc>
        <w:tc>
          <w:tcPr>
            <w:tcW w:w="567" w:type="dxa"/>
          </w:tcPr>
          <w:p w14:paraId="039DF980" w14:textId="71156C19" w:rsidR="00AD4AF3" w:rsidRPr="003805E3" w:rsidRDefault="00AD4AF3" w:rsidP="00AD4AF3">
            <w:pPr>
              <w:pStyle w:val="TableText"/>
              <w:jc w:val="center"/>
              <w:rPr>
                <w:noProof/>
              </w:rPr>
            </w:pPr>
            <w:r w:rsidRPr="003805E3">
              <w:rPr>
                <w:noProof/>
              </w:rPr>
              <w:t>■</w:t>
            </w:r>
          </w:p>
        </w:tc>
        <w:tc>
          <w:tcPr>
            <w:tcW w:w="567" w:type="dxa"/>
          </w:tcPr>
          <w:p w14:paraId="5E794E0F" w14:textId="77777777" w:rsidR="00AD4AF3" w:rsidRPr="003805E3" w:rsidRDefault="00AD4AF3" w:rsidP="00AD4AF3">
            <w:pPr>
              <w:pStyle w:val="TableText"/>
              <w:jc w:val="center"/>
              <w:rPr>
                <w:noProof/>
              </w:rPr>
            </w:pPr>
          </w:p>
        </w:tc>
        <w:tc>
          <w:tcPr>
            <w:tcW w:w="567" w:type="dxa"/>
          </w:tcPr>
          <w:p w14:paraId="6EB475E1" w14:textId="77777777" w:rsidR="00AD4AF3" w:rsidRPr="003805E3" w:rsidRDefault="00AD4AF3" w:rsidP="00AD4AF3">
            <w:pPr>
              <w:pStyle w:val="TableText"/>
              <w:jc w:val="center"/>
              <w:rPr>
                <w:noProof/>
              </w:rPr>
            </w:pPr>
          </w:p>
        </w:tc>
        <w:tc>
          <w:tcPr>
            <w:tcW w:w="567" w:type="dxa"/>
          </w:tcPr>
          <w:p w14:paraId="1C1B302D" w14:textId="5DE10121" w:rsidR="00AD4AF3" w:rsidRPr="003805E3" w:rsidRDefault="00AD4AF3" w:rsidP="00AD4AF3">
            <w:pPr>
              <w:pStyle w:val="TableText"/>
              <w:jc w:val="center"/>
              <w:rPr>
                <w:noProof/>
              </w:rPr>
            </w:pPr>
            <w:r w:rsidRPr="003805E3">
              <w:rPr>
                <w:noProof/>
              </w:rPr>
              <w:t>■</w:t>
            </w:r>
          </w:p>
        </w:tc>
        <w:tc>
          <w:tcPr>
            <w:tcW w:w="567" w:type="dxa"/>
          </w:tcPr>
          <w:p w14:paraId="5A13F681" w14:textId="77777777" w:rsidR="00AD4AF3" w:rsidRPr="003805E3" w:rsidRDefault="00AD4AF3" w:rsidP="00AD4AF3">
            <w:pPr>
              <w:pStyle w:val="TableText"/>
              <w:jc w:val="center"/>
              <w:rPr>
                <w:noProof/>
              </w:rPr>
            </w:pPr>
          </w:p>
        </w:tc>
        <w:tc>
          <w:tcPr>
            <w:tcW w:w="567" w:type="dxa"/>
          </w:tcPr>
          <w:p w14:paraId="4AE489A1" w14:textId="77777777" w:rsidR="00AD4AF3" w:rsidRPr="003805E3" w:rsidRDefault="00AD4AF3" w:rsidP="00AD4AF3">
            <w:pPr>
              <w:pStyle w:val="TableText"/>
              <w:jc w:val="center"/>
              <w:rPr>
                <w:noProof/>
              </w:rPr>
            </w:pPr>
          </w:p>
        </w:tc>
        <w:tc>
          <w:tcPr>
            <w:tcW w:w="567" w:type="dxa"/>
          </w:tcPr>
          <w:p w14:paraId="3C80CC5E" w14:textId="1BF5272E" w:rsidR="00AD4AF3" w:rsidRPr="003805E3" w:rsidRDefault="00AD4AF3" w:rsidP="00AD4AF3">
            <w:pPr>
              <w:pStyle w:val="TableText"/>
              <w:jc w:val="center"/>
              <w:rPr>
                <w:noProof/>
              </w:rPr>
            </w:pPr>
            <w:r w:rsidRPr="003805E3">
              <w:rPr>
                <w:noProof/>
              </w:rPr>
              <w:t>■</w:t>
            </w:r>
          </w:p>
        </w:tc>
        <w:tc>
          <w:tcPr>
            <w:tcW w:w="1276" w:type="dxa"/>
          </w:tcPr>
          <w:p w14:paraId="342CF4B0" w14:textId="26ECE189" w:rsidR="00AD4AF3" w:rsidRPr="003805E3" w:rsidRDefault="00AD4AF3" w:rsidP="00AD4AF3">
            <w:pPr>
              <w:pStyle w:val="TableText"/>
              <w:rPr>
                <w:noProof/>
              </w:rPr>
            </w:pPr>
            <w:r w:rsidRPr="003805E3">
              <w:rPr>
                <w:noProof/>
              </w:rPr>
              <w:t>Interreg NEXT BSB</w:t>
            </w:r>
          </w:p>
        </w:tc>
        <w:tc>
          <w:tcPr>
            <w:tcW w:w="992" w:type="dxa"/>
          </w:tcPr>
          <w:p w14:paraId="3BB3C2CE" w14:textId="689505BB" w:rsidR="00AD4AF3" w:rsidRPr="003805E3" w:rsidRDefault="00AD4AF3" w:rsidP="00AD4AF3">
            <w:pPr>
              <w:pStyle w:val="TableText"/>
              <w:jc w:val="center"/>
              <w:rPr>
                <w:noProof/>
              </w:rPr>
            </w:pPr>
            <w:r w:rsidRPr="003805E3">
              <w:rPr>
                <w:noProof/>
              </w:rPr>
              <w:t>0.50</w:t>
            </w:r>
          </w:p>
        </w:tc>
        <w:tc>
          <w:tcPr>
            <w:tcW w:w="2765" w:type="dxa"/>
          </w:tcPr>
          <w:p w14:paraId="7A451B85" w14:textId="666E9AFD" w:rsidR="00AD4AF3" w:rsidRPr="003805E3" w:rsidRDefault="00AD4AF3" w:rsidP="00AD4AF3">
            <w:pPr>
              <w:pStyle w:val="TableText"/>
              <w:rPr>
                <w:noProof/>
              </w:rPr>
            </w:pPr>
            <w:r w:rsidRPr="003805E3">
              <w:rPr>
                <w:noProof/>
              </w:rPr>
              <w:t>Support coordination and alignment of national and regional strategies with the C</w:t>
            </w:r>
            <w:r w:rsidR="00FB22F2" w:rsidRPr="003805E3">
              <w:rPr>
                <w:noProof/>
              </w:rPr>
              <w:t>MA</w:t>
            </w:r>
            <w:r w:rsidRPr="003805E3">
              <w:rPr>
                <w:noProof/>
              </w:rPr>
              <w:t xml:space="preserve"> for the Black Sea and a common sustainable blue economy vision</w:t>
            </w:r>
          </w:p>
        </w:tc>
      </w:tr>
      <w:tr w:rsidR="00FB22F2" w:rsidRPr="003805E3" w14:paraId="22FA5050" w14:textId="77777777" w:rsidTr="00FB22F2">
        <w:tc>
          <w:tcPr>
            <w:tcW w:w="3403" w:type="dxa"/>
          </w:tcPr>
          <w:p w14:paraId="07F950B3" w14:textId="303BDADE" w:rsidR="00AD4AF3" w:rsidRPr="003805E3" w:rsidRDefault="00AD4AF3" w:rsidP="00AD4AF3">
            <w:pPr>
              <w:pStyle w:val="TableText"/>
              <w:rPr>
                <w:noProof/>
              </w:rPr>
            </w:pPr>
            <w:r w:rsidRPr="003805E3">
              <w:rPr>
                <w:noProof/>
              </w:rPr>
              <w:t>INTERSMARTS</w:t>
            </w:r>
          </w:p>
        </w:tc>
        <w:tc>
          <w:tcPr>
            <w:tcW w:w="1279" w:type="dxa"/>
          </w:tcPr>
          <w:p w14:paraId="0299A651" w14:textId="6798241D" w:rsidR="00AD4AF3" w:rsidRPr="003805E3" w:rsidRDefault="00AD4AF3" w:rsidP="00AD4AF3">
            <w:pPr>
              <w:pStyle w:val="TableText"/>
              <w:rPr>
                <w:noProof/>
              </w:rPr>
            </w:pPr>
            <w:r w:rsidRPr="003805E3">
              <w:rPr>
                <w:noProof/>
              </w:rPr>
              <w:t xml:space="preserve">06.2024 </w:t>
            </w:r>
            <w:r w:rsidR="0081325E" w:rsidRPr="003805E3">
              <w:rPr>
                <w:noProof/>
              </w:rPr>
              <w:t>-</w:t>
            </w:r>
            <w:r w:rsidRPr="003805E3">
              <w:rPr>
                <w:noProof/>
              </w:rPr>
              <w:t xml:space="preserve"> 12.2025</w:t>
            </w:r>
          </w:p>
        </w:tc>
        <w:tc>
          <w:tcPr>
            <w:tcW w:w="555" w:type="dxa"/>
          </w:tcPr>
          <w:p w14:paraId="5B8E293F" w14:textId="03F4CEBF" w:rsidR="00AD4AF3" w:rsidRPr="003805E3" w:rsidRDefault="00AD4AF3" w:rsidP="00AD4AF3">
            <w:pPr>
              <w:pStyle w:val="TableText"/>
              <w:jc w:val="center"/>
              <w:rPr>
                <w:noProof/>
              </w:rPr>
            </w:pPr>
            <w:r w:rsidRPr="003805E3">
              <w:rPr>
                <w:noProof/>
              </w:rPr>
              <w:t>■</w:t>
            </w:r>
          </w:p>
        </w:tc>
        <w:tc>
          <w:tcPr>
            <w:tcW w:w="567" w:type="dxa"/>
          </w:tcPr>
          <w:p w14:paraId="77D13C17" w14:textId="61AC3201" w:rsidR="00AD4AF3" w:rsidRPr="003805E3" w:rsidRDefault="00AD4AF3" w:rsidP="00AD4AF3">
            <w:pPr>
              <w:pStyle w:val="TableText"/>
              <w:jc w:val="center"/>
              <w:rPr>
                <w:noProof/>
              </w:rPr>
            </w:pPr>
            <w:r w:rsidRPr="003805E3">
              <w:rPr>
                <w:noProof/>
              </w:rPr>
              <w:t>■</w:t>
            </w:r>
          </w:p>
        </w:tc>
        <w:tc>
          <w:tcPr>
            <w:tcW w:w="567" w:type="dxa"/>
          </w:tcPr>
          <w:p w14:paraId="30FB25E8" w14:textId="77777777" w:rsidR="00AD4AF3" w:rsidRPr="003805E3" w:rsidRDefault="00AD4AF3" w:rsidP="00AD4AF3">
            <w:pPr>
              <w:pStyle w:val="TableText"/>
              <w:jc w:val="center"/>
              <w:rPr>
                <w:noProof/>
              </w:rPr>
            </w:pPr>
          </w:p>
        </w:tc>
        <w:tc>
          <w:tcPr>
            <w:tcW w:w="567" w:type="dxa"/>
          </w:tcPr>
          <w:p w14:paraId="2DEA1052" w14:textId="77777777" w:rsidR="00AD4AF3" w:rsidRPr="003805E3" w:rsidRDefault="00AD4AF3" w:rsidP="00AD4AF3">
            <w:pPr>
              <w:pStyle w:val="TableText"/>
              <w:jc w:val="center"/>
              <w:rPr>
                <w:noProof/>
              </w:rPr>
            </w:pPr>
          </w:p>
        </w:tc>
        <w:tc>
          <w:tcPr>
            <w:tcW w:w="567" w:type="dxa"/>
          </w:tcPr>
          <w:p w14:paraId="0780E7DE" w14:textId="77777777" w:rsidR="00AD4AF3" w:rsidRPr="003805E3" w:rsidRDefault="00AD4AF3" w:rsidP="00AD4AF3">
            <w:pPr>
              <w:pStyle w:val="TableText"/>
              <w:jc w:val="center"/>
              <w:rPr>
                <w:noProof/>
              </w:rPr>
            </w:pPr>
          </w:p>
        </w:tc>
        <w:tc>
          <w:tcPr>
            <w:tcW w:w="567" w:type="dxa"/>
          </w:tcPr>
          <w:p w14:paraId="774BED76" w14:textId="26073F2D" w:rsidR="00AD4AF3" w:rsidRPr="003805E3" w:rsidRDefault="00AD4AF3" w:rsidP="00AD4AF3">
            <w:pPr>
              <w:pStyle w:val="TableText"/>
              <w:jc w:val="center"/>
              <w:rPr>
                <w:noProof/>
              </w:rPr>
            </w:pPr>
            <w:r w:rsidRPr="003805E3">
              <w:rPr>
                <w:noProof/>
              </w:rPr>
              <w:t>■</w:t>
            </w:r>
          </w:p>
        </w:tc>
        <w:tc>
          <w:tcPr>
            <w:tcW w:w="567" w:type="dxa"/>
          </w:tcPr>
          <w:p w14:paraId="36E1C273" w14:textId="7F0F5E56" w:rsidR="00AD4AF3" w:rsidRPr="003805E3" w:rsidRDefault="00AD4AF3" w:rsidP="00AD4AF3">
            <w:pPr>
              <w:pStyle w:val="TableText"/>
              <w:jc w:val="center"/>
              <w:rPr>
                <w:noProof/>
              </w:rPr>
            </w:pPr>
            <w:r w:rsidRPr="003805E3">
              <w:rPr>
                <w:noProof/>
              </w:rPr>
              <w:t>■</w:t>
            </w:r>
          </w:p>
        </w:tc>
        <w:tc>
          <w:tcPr>
            <w:tcW w:w="567" w:type="dxa"/>
          </w:tcPr>
          <w:p w14:paraId="0DED95EA" w14:textId="77777777" w:rsidR="00AD4AF3" w:rsidRPr="003805E3" w:rsidRDefault="00AD4AF3" w:rsidP="00AD4AF3">
            <w:pPr>
              <w:pStyle w:val="TableText"/>
              <w:jc w:val="center"/>
              <w:rPr>
                <w:noProof/>
              </w:rPr>
            </w:pPr>
          </w:p>
        </w:tc>
        <w:tc>
          <w:tcPr>
            <w:tcW w:w="567" w:type="dxa"/>
          </w:tcPr>
          <w:p w14:paraId="6E9CE734" w14:textId="77777777" w:rsidR="00AD4AF3" w:rsidRPr="003805E3" w:rsidRDefault="00AD4AF3" w:rsidP="00AD4AF3">
            <w:pPr>
              <w:pStyle w:val="TableText"/>
              <w:jc w:val="center"/>
              <w:rPr>
                <w:noProof/>
              </w:rPr>
            </w:pPr>
          </w:p>
        </w:tc>
        <w:tc>
          <w:tcPr>
            <w:tcW w:w="1276" w:type="dxa"/>
          </w:tcPr>
          <w:p w14:paraId="145EB4BF" w14:textId="0BA303E7" w:rsidR="00AD4AF3" w:rsidRPr="003805E3" w:rsidRDefault="00AD4AF3" w:rsidP="00AD4AF3">
            <w:pPr>
              <w:pStyle w:val="TableText"/>
              <w:rPr>
                <w:noProof/>
              </w:rPr>
            </w:pPr>
            <w:r w:rsidRPr="003805E3">
              <w:rPr>
                <w:noProof/>
              </w:rPr>
              <w:t>Interreg NEXT BSB</w:t>
            </w:r>
          </w:p>
        </w:tc>
        <w:tc>
          <w:tcPr>
            <w:tcW w:w="992" w:type="dxa"/>
          </w:tcPr>
          <w:p w14:paraId="1048CACC" w14:textId="07D975BC" w:rsidR="00AD4AF3" w:rsidRPr="003805E3" w:rsidRDefault="00AD4AF3" w:rsidP="00AD4AF3">
            <w:pPr>
              <w:pStyle w:val="TableText"/>
              <w:jc w:val="center"/>
              <w:rPr>
                <w:noProof/>
              </w:rPr>
            </w:pPr>
            <w:r w:rsidRPr="003805E3">
              <w:rPr>
                <w:noProof/>
              </w:rPr>
              <w:t>0.55</w:t>
            </w:r>
          </w:p>
        </w:tc>
        <w:tc>
          <w:tcPr>
            <w:tcW w:w="2765" w:type="dxa"/>
          </w:tcPr>
          <w:p w14:paraId="5398AB8E" w14:textId="3C866558" w:rsidR="00AD4AF3" w:rsidRPr="003805E3" w:rsidRDefault="00AD4AF3" w:rsidP="00AD4AF3">
            <w:pPr>
              <w:pStyle w:val="TableText"/>
              <w:rPr>
                <w:noProof/>
              </w:rPr>
            </w:pPr>
            <w:r w:rsidRPr="003805E3">
              <w:rPr>
                <w:noProof/>
              </w:rPr>
              <w:t>Improving sustainability performance and innovation absorption in tourism and services</w:t>
            </w:r>
          </w:p>
        </w:tc>
      </w:tr>
      <w:tr w:rsidR="00FB22F2" w:rsidRPr="003805E3" w14:paraId="033E65ED" w14:textId="77777777" w:rsidTr="00FB22F2">
        <w:tc>
          <w:tcPr>
            <w:tcW w:w="3403" w:type="dxa"/>
          </w:tcPr>
          <w:p w14:paraId="07C91538" w14:textId="582AA2F7" w:rsidR="00AD4AF3" w:rsidRPr="003805E3" w:rsidRDefault="00AD4AF3" w:rsidP="00AD4AF3">
            <w:pPr>
              <w:pStyle w:val="TableText"/>
              <w:rPr>
                <w:noProof/>
              </w:rPr>
            </w:pPr>
            <w:r w:rsidRPr="003805E3">
              <w:rPr>
                <w:noProof/>
              </w:rPr>
              <w:t>Facility for Eastern Partnership Investment in Connectivity (EPIC)</w:t>
            </w:r>
          </w:p>
        </w:tc>
        <w:tc>
          <w:tcPr>
            <w:tcW w:w="1279" w:type="dxa"/>
          </w:tcPr>
          <w:p w14:paraId="483FA723" w14:textId="73BC14D5" w:rsidR="00AD4AF3" w:rsidRPr="003805E3" w:rsidRDefault="00AD4AF3" w:rsidP="00AD4AF3">
            <w:pPr>
              <w:pStyle w:val="TableText"/>
              <w:rPr>
                <w:noProof/>
              </w:rPr>
            </w:pPr>
            <w:r w:rsidRPr="003805E3">
              <w:rPr>
                <w:noProof/>
              </w:rPr>
              <w:t>12.2021 – 12.2028</w:t>
            </w:r>
          </w:p>
        </w:tc>
        <w:tc>
          <w:tcPr>
            <w:tcW w:w="555" w:type="dxa"/>
          </w:tcPr>
          <w:p w14:paraId="4CFBC07B" w14:textId="77777777" w:rsidR="00AD4AF3" w:rsidRPr="003805E3" w:rsidRDefault="00AD4AF3" w:rsidP="00AD4AF3">
            <w:pPr>
              <w:pStyle w:val="TableText"/>
              <w:jc w:val="center"/>
              <w:rPr>
                <w:noProof/>
              </w:rPr>
            </w:pPr>
          </w:p>
        </w:tc>
        <w:tc>
          <w:tcPr>
            <w:tcW w:w="567" w:type="dxa"/>
          </w:tcPr>
          <w:p w14:paraId="7114158F" w14:textId="77777777" w:rsidR="00AD4AF3" w:rsidRPr="003805E3" w:rsidRDefault="00AD4AF3" w:rsidP="00AD4AF3">
            <w:pPr>
              <w:pStyle w:val="TableText"/>
              <w:jc w:val="center"/>
              <w:rPr>
                <w:noProof/>
              </w:rPr>
            </w:pPr>
          </w:p>
        </w:tc>
        <w:tc>
          <w:tcPr>
            <w:tcW w:w="567" w:type="dxa"/>
          </w:tcPr>
          <w:p w14:paraId="2A8BF7DA" w14:textId="77777777" w:rsidR="00AD4AF3" w:rsidRPr="003805E3" w:rsidRDefault="00AD4AF3" w:rsidP="00AD4AF3">
            <w:pPr>
              <w:pStyle w:val="TableText"/>
              <w:jc w:val="center"/>
              <w:rPr>
                <w:noProof/>
              </w:rPr>
            </w:pPr>
          </w:p>
        </w:tc>
        <w:tc>
          <w:tcPr>
            <w:tcW w:w="567" w:type="dxa"/>
          </w:tcPr>
          <w:p w14:paraId="56B0250F" w14:textId="15D6E0C6" w:rsidR="00AD4AF3" w:rsidRPr="003805E3" w:rsidRDefault="00AD4AF3" w:rsidP="00AD4AF3">
            <w:pPr>
              <w:pStyle w:val="TableText"/>
              <w:jc w:val="center"/>
              <w:rPr>
                <w:noProof/>
              </w:rPr>
            </w:pPr>
            <w:r w:rsidRPr="003805E3">
              <w:rPr>
                <w:noProof/>
              </w:rPr>
              <w:t>■</w:t>
            </w:r>
          </w:p>
        </w:tc>
        <w:tc>
          <w:tcPr>
            <w:tcW w:w="567" w:type="dxa"/>
          </w:tcPr>
          <w:p w14:paraId="3E8A9980" w14:textId="6F79B9EF" w:rsidR="00AD4AF3" w:rsidRPr="003805E3" w:rsidRDefault="00AD4AF3" w:rsidP="00AD4AF3">
            <w:pPr>
              <w:pStyle w:val="TableText"/>
              <w:jc w:val="center"/>
              <w:rPr>
                <w:noProof/>
              </w:rPr>
            </w:pPr>
            <w:r w:rsidRPr="003805E3">
              <w:rPr>
                <w:noProof/>
              </w:rPr>
              <w:t>■</w:t>
            </w:r>
          </w:p>
        </w:tc>
        <w:tc>
          <w:tcPr>
            <w:tcW w:w="567" w:type="dxa"/>
          </w:tcPr>
          <w:p w14:paraId="662F904D" w14:textId="2BDEF3E5" w:rsidR="00AD4AF3" w:rsidRPr="003805E3" w:rsidRDefault="00AD4AF3" w:rsidP="00AD4AF3">
            <w:pPr>
              <w:pStyle w:val="TableText"/>
              <w:jc w:val="center"/>
              <w:rPr>
                <w:noProof/>
              </w:rPr>
            </w:pPr>
            <w:r w:rsidRPr="003805E3">
              <w:rPr>
                <w:noProof/>
              </w:rPr>
              <w:t>■</w:t>
            </w:r>
          </w:p>
        </w:tc>
        <w:tc>
          <w:tcPr>
            <w:tcW w:w="567" w:type="dxa"/>
          </w:tcPr>
          <w:p w14:paraId="49BFBAC8" w14:textId="233F6B97" w:rsidR="00AD4AF3" w:rsidRPr="003805E3" w:rsidRDefault="00AD4AF3" w:rsidP="00AD4AF3">
            <w:pPr>
              <w:pStyle w:val="TableText"/>
              <w:jc w:val="center"/>
              <w:rPr>
                <w:noProof/>
              </w:rPr>
            </w:pPr>
            <w:r w:rsidRPr="003805E3">
              <w:rPr>
                <w:noProof/>
              </w:rPr>
              <w:t>■</w:t>
            </w:r>
          </w:p>
        </w:tc>
        <w:tc>
          <w:tcPr>
            <w:tcW w:w="567" w:type="dxa"/>
          </w:tcPr>
          <w:p w14:paraId="5B6D5835" w14:textId="530F39B3" w:rsidR="00AD4AF3" w:rsidRPr="003805E3" w:rsidRDefault="00AD4AF3" w:rsidP="00AD4AF3">
            <w:pPr>
              <w:pStyle w:val="TableText"/>
              <w:jc w:val="center"/>
              <w:rPr>
                <w:noProof/>
              </w:rPr>
            </w:pPr>
            <w:r w:rsidRPr="003805E3">
              <w:rPr>
                <w:noProof/>
              </w:rPr>
              <w:t>■</w:t>
            </w:r>
          </w:p>
        </w:tc>
        <w:tc>
          <w:tcPr>
            <w:tcW w:w="567" w:type="dxa"/>
          </w:tcPr>
          <w:p w14:paraId="0CDDC305" w14:textId="0A256A90" w:rsidR="00AD4AF3" w:rsidRPr="003805E3" w:rsidRDefault="00AD4AF3" w:rsidP="00AD4AF3">
            <w:pPr>
              <w:pStyle w:val="TableText"/>
              <w:jc w:val="center"/>
              <w:rPr>
                <w:noProof/>
              </w:rPr>
            </w:pPr>
            <w:r w:rsidRPr="003805E3">
              <w:rPr>
                <w:noProof/>
              </w:rPr>
              <w:t>■</w:t>
            </w:r>
          </w:p>
        </w:tc>
        <w:tc>
          <w:tcPr>
            <w:tcW w:w="1276" w:type="dxa"/>
          </w:tcPr>
          <w:p w14:paraId="328F6185" w14:textId="43AA705B" w:rsidR="00AD4AF3" w:rsidRPr="003805E3" w:rsidRDefault="00AD4AF3" w:rsidP="00AD4AF3">
            <w:pPr>
              <w:pStyle w:val="TableText"/>
              <w:rPr>
                <w:noProof/>
              </w:rPr>
            </w:pPr>
            <w:r w:rsidRPr="003805E3">
              <w:rPr>
                <w:noProof/>
              </w:rPr>
              <w:t>NDICI</w:t>
            </w:r>
          </w:p>
        </w:tc>
        <w:tc>
          <w:tcPr>
            <w:tcW w:w="992" w:type="dxa"/>
          </w:tcPr>
          <w:p w14:paraId="419D08D4" w14:textId="77777777" w:rsidR="00AD4AF3" w:rsidRPr="003805E3" w:rsidRDefault="00AD4AF3" w:rsidP="00AD4AF3">
            <w:pPr>
              <w:pStyle w:val="TableText"/>
              <w:jc w:val="center"/>
              <w:rPr>
                <w:noProof/>
              </w:rPr>
            </w:pPr>
          </w:p>
        </w:tc>
        <w:tc>
          <w:tcPr>
            <w:tcW w:w="2765" w:type="dxa"/>
          </w:tcPr>
          <w:p w14:paraId="40687ADE" w14:textId="0158B2C2" w:rsidR="00AD4AF3" w:rsidRPr="003805E3" w:rsidRDefault="00AD4AF3" w:rsidP="00AD4AF3">
            <w:pPr>
              <w:pStyle w:val="TableText"/>
              <w:rPr>
                <w:noProof/>
              </w:rPr>
            </w:pPr>
            <w:r w:rsidRPr="003805E3">
              <w:rPr>
                <w:noProof/>
              </w:rPr>
              <w:t>Advisory and technical support to improve transport connections</w:t>
            </w:r>
          </w:p>
        </w:tc>
      </w:tr>
      <w:tr w:rsidR="00FB22F2" w:rsidRPr="003805E3" w14:paraId="096A8A6C" w14:textId="77777777" w:rsidTr="00FB22F2">
        <w:tc>
          <w:tcPr>
            <w:tcW w:w="3403" w:type="dxa"/>
          </w:tcPr>
          <w:p w14:paraId="18F567E4" w14:textId="33443217" w:rsidR="00AD4AF3" w:rsidRPr="003805E3" w:rsidRDefault="00AD4AF3" w:rsidP="00AD4AF3">
            <w:pPr>
              <w:pStyle w:val="TableText"/>
              <w:rPr>
                <w:noProof/>
              </w:rPr>
            </w:pPr>
            <w:r w:rsidRPr="003805E3">
              <w:rPr>
                <w:noProof/>
              </w:rPr>
              <w:t>EU4Energy Phase II and II+</w:t>
            </w:r>
          </w:p>
        </w:tc>
        <w:tc>
          <w:tcPr>
            <w:tcW w:w="1279" w:type="dxa"/>
          </w:tcPr>
          <w:p w14:paraId="199F4D47" w14:textId="0AAA1A50" w:rsidR="00AD4AF3" w:rsidRPr="003805E3" w:rsidRDefault="00AD4AF3" w:rsidP="00AD4AF3">
            <w:pPr>
              <w:pStyle w:val="TableText"/>
              <w:rPr>
                <w:noProof/>
              </w:rPr>
            </w:pPr>
            <w:r w:rsidRPr="003805E3">
              <w:rPr>
                <w:noProof/>
              </w:rPr>
              <w:t>01.2021-12.2025</w:t>
            </w:r>
          </w:p>
        </w:tc>
        <w:tc>
          <w:tcPr>
            <w:tcW w:w="555" w:type="dxa"/>
          </w:tcPr>
          <w:p w14:paraId="0F646028" w14:textId="1C1378F8" w:rsidR="00AD4AF3" w:rsidRPr="003805E3" w:rsidRDefault="00AD4AF3" w:rsidP="00AD4AF3">
            <w:pPr>
              <w:pStyle w:val="TableText"/>
              <w:spacing w:line="259" w:lineRule="auto"/>
              <w:jc w:val="center"/>
              <w:rPr>
                <w:noProof/>
              </w:rPr>
            </w:pPr>
          </w:p>
        </w:tc>
        <w:tc>
          <w:tcPr>
            <w:tcW w:w="567" w:type="dxa"/>
          </w:tcPr>
          <w:p w14:paraId="18C99D53" w14:textId="77777777" w:rsidR="00AD4AF3" w:rsidRPr="003805E3" w:rsidRDefault="00AD4AF3" w:rsidP="00AD4AF3">
            <w:pPr>
              <w:pStyle w:val="TableText"/>
              <w:jc w:val="center"/>
              <w:rPr>
                <w:noProof/>
              </w:rPr>
            </w:pPr>
          </w:p>
        </w:tc>
        <w:tc>
          <w:tcPr>
            <w:tcW w:w="567" w:type="dxa"/>
          </w:tcPr>
          <w:p w14:paraId="09A534E0" w14:textId="77777777" w:rsidR="00AD4AF3" w:rsidRPr="003805E3" w:rsidRDefault="00AD4AF3" w:rsidP="00AD4AF3">
            <w:pPr>
              <w:pStyle w:val="TableText"/>
              <w:jc w:val="center"/>
              <w:rPr>
                <w:noProof/>
              </w:rPr>
            </w:pPr>
          </w:p>
        </w:tc>
        <w:tc>
          <w:tcPr>
            <w:tcW w:w="567" w:type="dxa"/>
          </w:tcPr>
          <w:p w14:paraId="21EA1FF0" w14:textId="60DB2883" w:rsidR="00AD4AF3" w:rsidRPr="003805E3" w:rsidRDefault="00AD4AF3" w:rsidP="00AD4AF3">
            <w:pPr>
              <w:pStyle w:val="TableText"/>
              <w:jc w:val="center"/>
              <w:rPr>
                <w:noProof/>
              </w:rPr>
            </w:pPr>
            <w:r w:rsidRPr="003805E3">
              <w:rPr>
                <w:noProof/>
              </w:rPr>
              <w:t>■</w:t>
            </w:r>
          </w:p>
        </w:tc>
        <w:tc>
          <w:tcPr>
            <w:tcW w:w="567" w:type="dxa"/>
          </w:tcPr>
          <w:p w14:paraId="2DD7F442" w14:textId="56217402" w:rsidR="00AD4AF3" w:rsidRPr="003805E3" w:rsidRDefault="00AD4AF3" w:rsidP="00AD4AF3">
            <w:pPr>
              <w:pStyle w:val="TableText"/>
              <w:jc w:val="center"/>
              <w:rPr>
                <w:noProof/>
              </w:rPr>
            </w:pPr>
            <w:r w:rsidRPr="003805E3">
              <w:rPr>
                <w:noProof/>
              </w:rPr>
              <w:t>■</w:t>
            </w:r>
          </w:p>
        </w:tc>
        <w:tc>
          <w:tcPr>
            <w:tcW w:w="567" w:type="dxa"/>
          </w:tcPr>
          <w:p w14:paraId="50C2590C" w14:textId="5E91BEC1" w:rsidR="00AD4AF3" w:rsidRPr="003805E3" w:rsidRDefault="00AD4AF3" w:rsidP="00AD4AF3">
            <w:pPr>
              <w:pStyle w:val="TableText"/>
              <w:jc w:val="center"/>
              <w:rPr>
                <w:noProof/>
              </w:rPr>
            </w:pPr>
            <w:r w:rsidRPr="003805E3">
              <w:rPr>
                <w:noProof/>
              </w:rPr>
              <w:t>■</w:t>
            </w:r>
          </w:p>
        </w:tc>
        <w:tc>
          <w:tcPr>
            <w:tcW w:w="567" w:type="dxa"/>
          </w:tcPr>
          <w:p w14:paraId="4ADF0FBA" w14:textId="79536850" w:rsidR="00AD4AF3" w:rsidRPr="003805E3" w:rsidRDefault="00AD4AF3" w:rsidP="00AD4AF3">
            <w:pPr>
              <w:pStyle w:val="TableText"/>
              <w:jc w:val="center"/>
              <w:rPr>
                <w:noProof/>
              </w:rPr>
            </w:pPr>
            <w:r w:rsidRPr="003805E3">
              <w:rPr>
                <w:noProof/>
              </w:rPr>
              <w:t>■</w:t>
            </w:r>
          </w:p>
        </w:tc>
        <w:tc>
          <w:tcPr>
            <w:tcW w:w="567" w:type="dxa"/>
          </w:tcPr>
          <w:p w14:paraId="6A6B41C3" w14:textId="458ECC34" w:rsidR="00AD4AF3" w:rsidRPr="003805E3" w:rsidRDefault="00AD4AF3" w:rsidP="00AD4AF3">
            <w:pPr>
              <w:pStyle w:val="TableText"/>
              <w:jc w:val="center"/>
              <w:rPr>
                <w:noProof/>
              </w:rPr>
            </w:pPr>
            <w:r w:rsidRPr="003805E3">
              <w:rPr>
                <w:noProof/>
              </w:rPr>
              <w:t>■</w:t>
            </w:r>
          </w:p>
        </w:tc>
        <w:tc>
          <w:tcPr>
            <w:tcW w:w="567" w:type="dxa"/>
          </w:tcPr>
          <w:p w14:paraId="2FC6C4F6" w14:textId="53D18751" w:rsidR="00AD4AF3" w:rsidRPr="003805E3" w:rsidRDefault="00AD4AF3" w:rsidP="00AD4AF3">
            <w:pPr>
              <w:pStyle w:val="TableText"/>
              <w:jc w:val="center"/>
              <w:rPr>
                <w:noProof/>
              </w:rPr>
            </w:pPr>
            <w:r w:rsidRPr="003805E3">
              <w:rPr>
                <w:noProof/>
              </w:rPr>
              <w:t>■</w:t>
            </w:r>
          </w:p>
        </w:tc>
        <w:tc>
          <w:tcPr>
            <w:tcW w:w="1276" w:type="dxa"/>
          </w:tcPr>
          <w:p w14:paraId="777ED327" w14:textId="4E4992D5" w:rsidR="00AD4AF3" w:rsidRPr="003805E3" w:rsidRDefault="00AD4AF3" w:rsidP="00AD4AF3">
            <w:pPr>
              <w:pStyle w:val="TableText"/>
              <w:rPr>
                <w:noProof/>
              </w:rPr>
            </w:pPr>
            <w:r w:rsidRPr="003805E3">
              <w:rPr>
                <w:noProof/>
              </w:rPr>
              <w:t>NDICI</w:t>
            </w:r>
          </w:p>
        </w:tc>
        <w:tc>
          <w:tcPr>
            <w:tcW w:w="992" w:type="dxa"/>
          </w:tcPr>
          <w:p w14:paraId="57776B70" w14:textId="69525BE9" w:rsidR="00AD4AF3" w:rsidRPr="003805E3" w:rsidRDefault="00AD4AF3" w:rsidP="00AD4AF3">
            <w:pPr>
              <w:pStyle w:val="TableText"/>
              <w:jc w:val="center"/>
              <w:rPr>
                <w:noProof/>
              </w:rPr>
            </w:pPr>
            <w:r w:rsidRPr="003805E3">
              <w:rPr>
                <w:noProof/>
              </w:rPr>
              <w:t>13.49</w:t>
            </w:r>
          </w:p>
        </w:tc>
        <w:tc>
          <w:tcPr>
            <w:tcW w:w="2765" w:type="dxa"/>
          </w:tcPr>
          <w:p w14:paraId="1B6193A9" w14:textId="447D47F3" w:rsidR="00AD4AF3" w:rsidRPr="003805E3" w:rsidRDefault="00B577EC" w:rsidP="00AD4AF3">
            <w:pPr>
              <w:pStyle w:val="TableText"/>
              <w:rPr>
                <w:rFonts w:ascii="Arial" w:eastAsia="Arial" w:hAnsi="Arial" w:cs="Arial"/>
                <w:noProof/>
                <w:sz w:val="22"/>
                <w:szCs w:val="22"/>
              </w:rPr>
            </w:pPr>
            <w:r w:rsidRPr="003805E3">
              <w:rPr>
                <w:noProof/>
              </w:rPr>
              <w:t>Facilitate r</w:t>
            </w:r>
            <w:r w:rsidR="00AD4AF3" w:rsidRPr="003805E3">
              <w:rPr>
                <w:noProof/>
              </w:rPr>
              <w:t xml:space="preserve">egulatory reforms for clean energy transition and energy market liberalisation </w:t>
            </w:r>
          </w:p>
        </w:tc>
      </w:tr>
      <w:tr w:rsidR="00FB22F2" w:rsidRPr="003805E3" w14:paraId="306A3EDD" w14:textId="77777777" w:rsidTr="00FB22F2">
        <w:tc>
          <w:tcPr>
            <w:tcW w:w="3403" w:type="dxa"/>
          </w:tcPr>
          <w:p w14:paraId="20D858E0" w14:textId="607B1F2F" w:rsidR="00AD4AF3" w:rsidRPr="003805E3" w:rsidRDefault="00AD4AF3" w:rsidP="00AD4AF3">
            <w:pPr>
              <w:pStyle w:val="TableText"/>
              <w:rPr>
                <w:noProof/>
              </w:rPr>
            </w:pPr>
            <w:r w:rsidRPr="003805E3">
              <w:rPr>
                <w:noProof/>
              </w:rPr>
              <w:t>EU4Innovation East</w:t>
            </w:r>
          </w:p>
        </w:tc>
        <w:tc>
          <w:tcPr>
            <w:tcW w:w="1279" w:type="dxa"/>
          </w:tcPr>
          <w:p w14:paraId="26D63BF4" w14:textId="153DFBCA" w:rsidR="00AD4AF3" w:rsidRPr="003805E3" w:rsidRDefault="00AD4AF3" w:rsidP="00AD4AF3">
            <w:pPr>
              <w:pStyle w:val="TableText"/>
              <w:rPr>
                <w:noProof/>
              </w:rPr>
            </w:pPr>
            <w:r w:rsidRPr="003805E3">
              <w:rPr>
                <w:noProof/>
              </w:rPr>
              <w:t xml:space="preserve">04.2024 </w:t>
            </w:r>
            <w:r w:rsidR="0081325E" w:rsidRPr="003805E3">
              <w:rPr>
                <w:noProof/>
              </w:rPr>
              <w:t>-</w:t>
            </w:r>
            <w:r w:rsidRPr="003805E3">
              <w:rPr>
                <w:noProof/>
              </w:rPr>
              <w:t xml:space="preserve"> 09.2028</w:t>
            </w:r>
          </w:p>
        </w:tc>
        <w:tc>
          <w:tcPr>
            <w:tcW w:w="555" w:type="dxa"/>
          </w:tcPr>
          <w:p w14:paraId="03C6CA6C" w14:textId="77777777" w:rsidR="00AD4AF3" w:rsidRPr="003805E3" w:rsidRDefault="00AD4AF3" w:rsidP="00AD4AF3">
            <w:pPr>
              <w:pStyle w:val="TableText"/>
              <w:jc w:val="center"/>
              <w:rPr>
                <w:noProof/>
              </w:rPr>
            </w:pPr>
          </w:p>
        </w:tc>
        <w:tc>
          <w:tcPr>
            <w:tcW w:w="567" w:type="dxa"/>
          </w:tcPr>
          <w:p w14:paraId="7C504F59" w14:textId="77777777" w:rsidR="00AD4AF3" w:rsidRPr="003805E3" w:rsidRDefault="00AD4AF3" w:rsidP="00AD4AF3">
            <w:pPr>
              <w:pStyle w:val="TableText"/>
              <w:jc w:val="center"/>
              <w:rPr>
                <w:noProof/>
              </w:rPr>
            </w:pPr>
          </w:p>
        </w:tc>
        <w:tc>
          <w:tcPr>
            <w:tcW w:w="567" w:type="dxa"/>
          </w:tcPr>
          <w:p w14:paraId="3000F96D" w14:textId="77777777" w:rsidR="00AD4AF3" w:rsidRPr="003805E3" w:rsidRDefault="00AD4AF3" w:rsidP="00AD4AF3">
            <w:pPr>
              <w:pStyle w:val="TableText"/>
              <w:jc w:val="center"/>
              <w:rPr>
                <w:noProof/>
              </w:rPr>
            </w:pPr>
          </w:p>
        </w:tc>
        <w:tc>
          <w:tcPr>
            <w:tcW w:w="567" w:type="dxa"/>
          </w:tcPr>
          <w:p w14:paraId="413E97C1" w14:textId="60DB2883" w:rsidR="00AD4AF3" w:rsidRPr="003805E3" w:rsidRDefault="00AD4AF3" w:rsidP="00AD4AF3">
            <w:pPr>
              <w:pStyle w:val="TableText"/>
              <w:jc w:val="center"/>
              <w:rPr>
                <w:noProof/>
              </w:rPr>
            </w:pPr>
            <w:r w:rsidRPr="003805E3">
              <w:rPr>
                <w:noProof/>
              </w:rPr>
              <w:t>■</w:t>
            </w:r>
          </w:p>
        </w:tc>
        <w:tc>
          <w:tcPr>
            <w:tcW w:w="567" w:type="dxa"/>
          </w:tcPr>
          <w:p w14:paraId="55A2DE73" w14:textId="56217402" w:rsidR="00AD4AF3" w:rsidRPr="003805E3" w:rsidRDefault="00AD4AF3" w:rsidP="00AD4AF3">
            <w:pPr>
              <w:pStyle w:val="TableText"/>
              <w:jc w:val="center"/>
              <w:rPr>
                <w:noProof/>
              </w:rPr>
            </w:pPr>
            <w:r w:rsidRPr="003805E3">
              <w:rPr>
                <w:noProof/>
              </w:rPr>
              <w:t>■</w:t>
            </w:r>
          </w:p>
        </w:tc>
        <w:tc>
          <w:tcPr>
            <w:tcW w:w="567" w:type="dxa"/>
          </w:tcPr>
          <w:p w14:paraId="1D07453A" w14:textId="6AD0961F" w:rsidR="00AD4AF3" w:rsidRPr="003805E3" w:rsidRDefault="00AD4AF3" w:rsidP="00AD4AF3">
            <w:pPr>
              <w:pStyle w:val="TableText"/>
              <w:jc w:val="center"/>
              <w:rPr>
                <w:noProof/>
              </w:rPr>
            </w:pPr>
          </w:p>
        </w:tc>
        <w:tc>
          <w:tcPr>
            <w:tcW w:w="567" w:type="dxa"/>
          </w:tcPr>
          <w:p w14:paraId="15104392" w14:textId="79536850" w:rsidR="00AD4AF3" w:rsidRPr="003805E3" w:rsidRDefault="00AD4AF3" w:rsidP="00AD4AF3">
            <w:pPr>
              <w:pStyle w:val="TableText"/>
              <w:jc w:val="center"/>
              <w:rPr>
                <w:noProof/>
              </w:rPr>
            </w:pPr>
            <w:r w:rsidRPr="003805E3">
              <w:rPr>
                <w:noProof/>
              </w:rPr>
              <w:t>■</w:t>
            </w:r>
          </w:p>
        </w:tc>
        <w:tc>
          <w:tcPr>
            <w:tcW w:w="567" w:type="dxa"/>
          </w:tcPr>
          <w:p w14:paraId="079113D4" w14:textId="77777777" w:rsidR="00AD4AF3" w:rsidRPr="003805E3" w:rsidRDefault="00AD4AF3" w:rsidP="00AD4AF3">
            <w:pPr>
              <w:pStyle w:val="TableText"/>
              <w:jc w:val="center"/>
              <w:rPr>
                <w:noProof/>
              </w:rPr>
            </w:pPr>
          </w:p>
        </w:tc>
        <w:tc>
          <w:tcPr>
            <w:tcW w:w="567" w:type="dxa"/>
          </w:tcPr>
          <w:p w14:paraId="63B24F4E" w14:textId="0EA37DB4" w:rsidR="00AD4AF3" w:rsidRPr="003805E3" w:rsidRDefault="00AD4AF3" w:rsidP="00AD4AF3">
            <w:pPr>
              <w:pStyle w:val="TableText"/>
              <w:jc w:val="center"/>
              <w:rPr>
                <w:noProof/>
              </w:rPr>
            </w:pPr>
            <w:r w:rsidRPr="003805E3">
              <w:rPr>
                <w:noProof/>
              </w:rPr>
              <w:t>■</w:t>
            </w:r>
          </w:p>
        </w:tc>
        <w:tc>
          <w:tcPr>
            <w:tcW w:w="1276" w:type="dxa"/>
          </w:tcPr>
          <w:p w14:paraId="4A995261" w14:textId="4268C165" w:rsidR="00AD4AF3" w:rsidRPr="003805E3" w:rsidRDefault="00AD4AF3" w:rsidP="00AD4AF3">
            <w:pPr>
              <w:pStyle w:val="TableText"/>
              <w:rPr>
                <w:noProof/>
              </w:rPr>
            </w:pPr>
            <w:r w:rsidRPr="003805E3">
              <w:rPr>
                <w:noProof/>
              </w:rPr>
              <w:t>NDICI</w:t>
            </w:r>
          </w:p>
        </w:tc>
        <w:tc>
          <w:tcPr>
            <w:tcW w:w="992" w:type="dxa"/>
          </w:tcPr>
          <w:p w14:paraId="76FA346B" w14:textId="08DB66B9" w:rsidR="00AD4AF3" w:rsidRPr="003805E3" w:rsidRDefault="00AD4AF3" w:rsidP="00AD4AF3">
            <w:pPr>
              <w:pStyle w:val="TableText"/>
              <w:jc w:val="center"/>
              <w:rPr>
                <w:noProof/>
              </w:rPr>
            </w:pPr>
            <w:r w:rsidRPr="003805E3">
              <w:rPr>
                <w:noProof/>
              </w:rPr>
              <w:t>22.12</w:t>
            </w:r>
          </w:p>
        </w:tc>
        <w:tc>
          <w:tcPr>
            <w:tcW w:w="2765" w:type="dxa"/>
          </w:tcPr>
          <w:p w14:paraId="77B9DD43" w14:textId="0F22D9A4" w:rsidR="00AD4AF3" w:rsidRPr="003805E3" w:rsidRDefault="00AD4AF3" w:rsidP="00AD4AF3">
            <w:pPr>
              <w:pStyle w:val="TableText"/>
              <w:rPr>
                <w:noProof/>
              </w:rPr>
            </w:pPr>
            <w:r w:rsidRPr="003805E3">
              <w:rPr>
                <w:noProof/>
              </w:rPr>
              <w:t>Develop high-performance incubators, expand funding and market opportunities for startups</w:t>
            </w:r>
          </w:p>
        </w:tc>
      </w:tr>
      <w:tr w:rsidR="00FB22F2" w:rsidRPr="003805E3" w14:paraId="01A3ED4E" w14:textId="77777777" w:rsidTr="00FB22F2">
        <w:tc>
          <w:tcPr>
            <w:tcW w:w="3403" w:type="dxa"/>
          </w:tcPr>
          <w:p w14:paraId="02915ED8" w14:textId="5956C6F2" w:rsidR="00AD4AF3" w:rsidRPr="003805E3" w:rsidRDefault="00AD4AF3" w:rsidP="00AD4AF3">
            <w:pPr>
              <w:pStyle w:val="TableText"/>
              <w:rPr>
                <w:noProof/>
              </w:rPr>
            </w:pPr>
            <w:r w:rsidRPr="003805E3">
              <w:rPr>
                <w:noProof/>
              </w:rPr>
              <w:t>EU4Digital Facility</w:t>
            </w:r>
          </w:p>
        </w:tc>
        <w:tc>
          <w:tcPr>
            <w:tcW w:w="1279" w:type="dxa"/>
          </w:tcPr>
          <w:p w14:paraId="1DF048F5" w14:textId="2F35A534" w:rsidR="00AD4AF3" w:rsidRPr="003805E3" w:rsidRDefault="00AD4AF3" w:rsidP="00AD4AF3">
            <w:pPr>
              <w:pStyle w:val="TableText"/>
              <w:rPr>
                <w:noProof/>
              </w:rPr>
            </w:pPr>
            <w:r w:rsidRPr="003805E3">
              <w:rPr>
                <w:noProof/>
              </w:rPr>
              <w:t>06.2022 - 09.2026</w:t>
            </w:r>
          </w:p>
        </w:tc>
        <w:tc>
          <w:tcPr>
            <w:tcW w:w="555" w:type="dxa"/>
          </w:tcPr>
          <w:p w14:paraId="262B933C" w14:textId="77777777" w:rsidR="00AD4AF3" w:rsidRPr="003805E3" w:rsidRDefault="00AD4AF3" w:rsidP="00AD4AF3">
            <w:pPr>
              <w:pStyle w:val="TableText"/>
              <w:jc w:val="center"/>
              <w:rPr>
                <w:noProof/>
              </w:rPr>
            </w:pPr>
          </w:p>
        </w:tc>
        <w:tc>
          <w:tcPr>
            <w:tcW w:w="567" w:type="dxa"/>
          </w:tcPr>
          <w:p w14:paraId="70BC2010" w14:textId="77777777" w:rsidR="00AD4AF3" w:rsidRPr="003805E3" w:rsidRDefault="00AD4AF3" w:rsidP="00AD4AF3">
            <w:pPr>
              <w:pStyle w:val="TableText"/>
              <w:jc w:val="center"/>
              <w:rPr>
                <w:noProof/>
              </w:rPr>
            </w:pPr>
          </w:p>
        </w:tc>
        <w:tc>
          <w:tcPr>
            <w:tcW w:w="567" w:type="dxa"/>
          </w:tcPr>
          <w:p w14:paraId="7C26F9A6" w14:textId="77777777" w:rsidR="00AD4AF3" w:rsidRPr="003805E3" w:rsidRDefault="00AD4AF3" w:rsidP="00AD4AF3">
            <w:pPr>
              <w:pStyle w:val="TableText"/>
              <w:jc w:val="center"/>
              <w:rPr>
                <w:noProof/>
              </w:rPr>
            </w:pPr>
          </w:p>
        </w:tc>
        <w:tc>
          <w:tcPr>
            <w:tcW w:w="567" w:type="dxa"/>
          </w:tcPr>
          <w:p w14:paraId="5680E1AF" w14:textId="60DB2883" w:rsidR="00AD4AF3" w:rsidRPr="003805E3" w:rsidRDefault="00AD4AF3" w:rsidP="00AD4AF3">
            <w:pPr>
              <w:pStyle w:val="TableText"/>
              <w:jc w:val="center"/>
              <w:rPr>
                <w:noProof/>
              </w:rPr>
            </w:pPr>
            <w:r w:rsidRPr="003805E3">
              <w:rPr>
                <w:noProof/>
              </w:rPr>
              <w:t>■</w:t>
            </w:r>
          </w:p>
        </w:tc>
        <w:tc>
          <w:tcPr>
            <w:tcW w:w="567" w:type="dxa"/>
          </w:tcPr>
          <w:p w14:paraId="5D2F91CC" w14:textId="56217402" w:rsidR="00AD4AF3" w:rsidRPr="003805E3" w:rsidRDefault="00AD4AF3" w:rsidP="00AD4AF3">
            <w:pPr>
              <w:pStyle w:val="TableText"/>
              <w:jc w:val="center"/>
              <w:rPr>
                <w:noProof/>
              </w:rPr>
            </w:pPr>
            <w:r w:rsidRPr="003805E3">
              <w:rPr>
                <w:noProof/>
              </w:rPr>
              <w:t>■</w:t>
            </w:r>
          </w:p>
        </w:tc>
        <w:tc>
          <w:tcPr>
            <w:tcW w:w="567" w:type="dxa"/>
          </w:tcPr>
          <w:p w14:paraId="7D6A32C4" w14:textId="6856B311" w:rsidR="00AD4AF3" w:rsidRPr="003805E3" w:rsidRDefault="00AD4AF3" w:rsidP="00AD4AF3">
            <w:pPr>
              <w:pStyle w:val="TableText"/>
              <w:jc w:val="center"/>
              <w:rPr>
                <w:noProof/>
              </w:rPr>
            </w:pPr>
          </w:p>
        </w:tc>
        <w:tc>
          <w:tcPr>
            <w:tcW w:w="567" w:type="dxa"/>
          </w:tcPr>
          <w:p w14:paraId="510C834D" w14:textId="79536850" w:rsidR="00AD4AF3" w:rsidRPr="003805E3" w:rsidRDefault="00AD4AF3" w:rsidP="00AD4AF3">
            <w:pPr>
              <w:pStyle w:val="TableText"/>
              <w:jc w:val="center"/>
              <w:rPr>
                <w:noProof/>
              </w:rPr>
            </w:pPr>
            <w:r w:rsidRPr="003805E3">
              <w:rPr>
                <w:noProof/>
              </w:rPr>
              <w:t>■</w:t>
            </w:r>
          </w:p>
        </w:tc>
        <w:tc>
          <w:tcPr>
            <w:tcW w:w="567" w:type="dxa"/>
          </w:tcPr>
          <w:p w14:paraId="658ABFF9" w14:textId="77777777" w:rsidR="00AD4AF3" w:rsidRPr="003805E3" w:rsidRDefault="00AD4AF3" w:rsidP="00AD4AF3">
            <w:pPr>
              <w:pStyle w:val="TableText"/>
              <w:jc w:val="center"/>
              <w:rPr>
                <w:noProof/>
              </w:rPr>
            </w:pPr>
          </w:p>
        </w:tc>
        <w:tc>
          <w:tcPr>
            <w:tcW w:w="567" w:type="dxa"/>
          </w:tcPr>
          <w:p w14:paraId="16F3B28A" w14:textId="54F5370F" w:rsidR="00AD4AF3" w:rsidRPr="003805E3" w:rsidRDefault="00AD4AF3" w:rsidP="00AD4AF3">
            <w:pPr>
              <w:pStyle w:val="TableText"/>
              <w:jc w:val="center"/>
              <w:rPr>
                <w:noProof/>
              </w:rPr>
            </w:pPr>
            <w:r w:rsidRPr="003805E3">
              <w:rPr>
                <w:noProof/>
              </w:rPr>
              <w:t>■</w:t>
            </w:r>
          </w:p>
        </w:tc>
        <w:tc>
          <w:tcPr>
            <w:tcW w:w="1276" w:type="dxa"/>
          </w:tcPr>
          <w:p w14:paraId="1E151979" w14:textId="1468E925" w:rsidR="00AD4AF3" w:rsidRPr="003805E3" w:rsidRDefault="00AD4AF3" w:rsidP="00AD4AF3">
            <w:pPr>
              <w:pStyle w:val="TableText"/>
              <w:rPr>
                <w:noProof/>
              </w:rPr>
            </w:pPr>
            <w:r w:rsidRPr="003805E3">
              <w:rPr>
                <w:noProof/>
              </w:rPr>
              <w:t>NDICI</w:t>
            </w:r>
          </w:p>
        </w:tc>
        <w:tc>
          <w:tcPr>
            <w:tcW w:w="992" w:type="dxa"/>
          </w:tcPr>
          <w:p w14:paraId="2A7EF96C" w14:textId="7835F5DD" w:rsidR="00AD4AF3" w:rsidRPr="003805E3" w:rsidRDefault="00AD4AF3" w:rsidP="00AD4AF3">
            <w:pPr>
              <w:pStyle w:val="TableText"/>
              <w:jc w:val="center"/>
              <w:rPr>
                <w:noProof/>
              </w:rPr>
            </w:pPr>
            <w:r w:rsidRPr="003805E3">
              <w:rPr>
                <w:noProof/>
              </w:rPr>
              <w:t>16.00</w:t>
            </w:r>
          </w:p>
        </w:tc>
        <w:tc>
          <w:tcPr>
            <w:tcW w:w="2765" w:type="dxa"/>
          </w:tcPr>
          <w:p w14:paraId="64335C21" w14:textId="470422DF" w:rsidR="00AD4AF3" w:rsidRPr="003805E3" w:rsidRDefault="00AD4AF3" w:rsidP="00AD4AF3">
            <w:pPr>
              <w:pStyle w:val="TableText"/>
              <w:rPr>
                <w:noProof/>
              </w:rPr>
            </w:pPr>
            <w:r w:rsidRPr="003805E3">
              <w:rPr>
                <w:noProof/>
              </w:rPr>
              <w:t>Support integration into the EU Digital Single Market</w:t>
            </w:r>
          </w:p>
        </w:tc>
      </w:tr>
      <w:tr w:rsidR="00FB22F2" w:rsidRPr="003805E3" w14:paraId="5F877D0D" w14:textId="77777777" w:rsidTr="00FB22F2">
        <w:tc>
          <w:tcPr>
            <w:tcW w:w="3403" w:type="dxa"/>
          </w:tcPr>
          <w:p w14:paraId="7DE986E2" w14:textId="27090D5B" w:rsidR="00AD4AF3" w:rsidRPr="003805E3" w:rsidRDefault="00AD4AF3" w:rsidP="00AD4AF3">
            <w:pPr>
              <w:pStyle w:val="TableText"/>
              <w:rPr>
                <w:noProof/>
              </w:rPr>
            </w:pPr>
            <w:r w:rsidRPr="003805E3">
              <w:rPr>
                <w:noProof/>
              </w:rPr>
              <w:t>EU4Digital: Investing in Broadband Connectivity</w:t>
            </w:r>
          </w:p>
        </w:tc>
        <w:tc>
          <w:tcPr>
            <w:tcW w:w="1279" w:type="dxa"/>
          </w:tcPr>
          <w:p w14:paraId="02E88CE8" w14:textId="63119A52" w:rsidR="00AD4AF3" w:rsidRPr="003805E3" w:rsidRDefault="00AD4AF3" w:rsidP="00AD4AF3">
            <w:pPr>
              <w:pStyle w:val="TableText"/>
              <w:rPr>
                <w:noProof/>
              </w:rPr>
            </w:pPr>
            <w:r w:rsidRPr="003805E3">
              <w:rPr>
                <w:noProof/>
              </w:rPr>
              <w:t>11.2023 – 11.2026</w:t>
            </w:r>
          </w:p>
        </w:tc>
        <w:tc>
          <w:tcPr>
            <w:tcW w:w="555" w:type="dxa"/>
          </w:tcPr>
          <w:p w14:paraId="2E725D0D" w14:textId="77777777" w:rsidR="00AD4AF3" w:rsidRPr="003805E3" w:rsidRDefault="00AD4AF3" w:rsidP="00AD4AF3">
            <w:pPr>
              <w:pStyle w:val="TableText"/>
              <w:jc w:val="center"/>
              <w:rPr>
                <w:noProof/>
              </w:rPr>
            </w:pPr>
          </w:p>
        </w:tc>
        <w:tc>
          <w:tcPr>
            <w:tcW w:w="567" w:type="dxa"/>
          </w:tcPr>
          <w:p w14:paraId="74687B1D" w14:textId="77777777" w:rsidR="00AD4AF3" w:rsidRPr="003805E3" w:rsidRDefault="00AD4AF3" w:rsidP="00AD4AF3">
            <w:pPr>
              <w:pStyle w:val="TableText"/>
              <w:jc w:val="center"/>
              <w:rPr>
                <w:noProof/>
              </w:rPr>
            </w:pPr>
          </w:p>
        </w:tc>
        <w:tc>
          <w:tcPr>
            <w:tcW w:w="567" w:type="dxa"/>
          </w:tcPr>
          <w:p w14:paraId="6747EBA3" w14:textId="77777777" w:rsidR="00AD4AF3" w:rsidRPr="003805E3" w:rsidRDefault="00AD4AF3" w:rsidP="00AD4AF3">
            <w:pPr>
              <w:pStyle w:val="TableText"/>
              <w:jc w:val="center"/>
              <w:rPr>
                <w:noProof/>
              </w:rPr>
            </w:pPr>
          </w:p>
        </w:tc>
        <w:tc>
          <w:tcPr>
            <w:tcW w:w="567" w:type="dxa"/>
          </w:tcPr>
          <w:p w14:paraId="4D27BFD4" w14:textId="5DA19E52" w:rsidR="00AD4AF3" w:rsidRPr="003805E3" w:rsidRDefault="00AD4AF3" w:rsidP="00AD4AF3">
            <w:pPr>
              <w:pStyle w:val="TableText"/>
              <w:jc w:val="center"/>
              <w:rPr>
                <w:noProof/>
              </w:rPr>
            </w:pPr>
            <w:r w:rsidRPr="003805E3">
              <w:rPr>
                <w:noProof/>
              </w:rPr>
              <w:t>■</w:t>
            </w:r>
          </w:p>
        </w:tc>
        <w:tc>
          <w:tcPr>
            <w:tcW w:w="567" w:type="dxa"/>
          </w:tcPr>
          <w:p w14:paraId="08F70C46" w14:textId="1C43A055" w:rsidR="00AD4AF3" w:rsidRPr="003805E3" w:rsidRDefault="00AD4AF3" w:rsidP="00AD4AF3">
            <w:pPr>
              <w:pStyle w:val="TableText"/>
              <w:jc w:val="center"/>
              <w:rPr>
                <w:noProof/>
              </w:rPr>
            </w:pPr>
            <w:r w:rsidRPr="003805E3">
              <w:rPr>
                <w:noProof/>
              </w:rPr>
              <w:t>■</w:t>
            </w:r>
          </w:p>
        </w:tc>
        <w:tc>
          <w:tcPr>
            <w:tcW w:w="567" w:type="dxa"/>
          </w:tcPr>
          <w:p w14:paraId="089E8E42" w14:textId="6B99C1F4" w:rsidR="00AD4AF3" w:rsidRPr="003805E3" w:rsidRDefault="00AD4AF3" w:rsidP="00AD4AF3">
            <w:pPr>
              <w:pStyle w:val="TableText"/>
              <w:jc w:val="center"/>
              <w:rPr>
                <w:noProof/>
              </w:rPr>
            </w:pPr>
          </w:p>
        </w:tc>
        <w:tc>
          <w:tcPr>
            <w:tcW w:w="567" w:type="dxa"/>
          </w:tcPr>
          <w:p w14:paraId="45C42FA0" w14:textId="3CEDCE28" w:rsidR="00AD4AF3" w:rsidRPr="003805E3" w:rsidRDefault="00AD4AF3" w:rsidP="00AD4AF3">
            <w:pPr>
              <w:pStyle w:val="TableText"/>
              <w:jc w:val="center"/>
              <w:rPr>
                <w:noProof/>
              </w:rPr>
            </w:pPr>
            <w:r w:rsidRPr="003805E3">
              <w:rPr>
                <w:noProof/>
              </w:rPr>
              <w:t>■</w:t>
            </w:r>
          </w:p>
        </w:tc>
        <w:tc>
          <w:tcPr>
            <w:tcW w:w="567" w:type="dxa"/>
          </w:tcPr>
          <w:p w14:paraId="1263E911" w14:textId="3D097D09" w:rsidR="00AD4AF3" w:rsidRPr="003805E3" w:rsidRDefault="00AD4AF3" w:rsidP="00AD4AF3">
            <w:pPr>
              <w:pStyle w:val="TableText"/>
              <w:jc w:val="center"/>
              <w:rPr>
                <w:noProof/>
              </w:rPr>
            </w:pPr>
            <w:r w:rsidRPr="003805E3">
              <w:rPr>
                <w:noProof/>
              </w:rPr>
              <w:t>■</w:t>
            </w:r>
          </w:p>
        </w:tc>
        <w:tc>
          <w:tcPr>
            <w:tcW w:w="567" w:type="dxa"/>
          </w:tcPr>
          <w:p w14:paraId="1DF0DFC9" w14:textId="24905C57" w:rsidR="00AD4AF3" w:rsidRPr="003805E3" w:rsidRDefault="00AD4AF3" w:rsidP="00AD4AF3">
            <w:pPr>
              <w:pStyle w:val="TableText"/>
              <w:jc w:val="center"/>
              <w:rPr>
                <w:noProof/>
              </w:rPr>
            </w:pPr>
            <w:r w:rsidRPr="003805E3">
              <w:rPr>
                <w:noProof/>
              </w:rPr>
              <w:t>■</w:t>
            </w:r>
          </w:p>
        </w:tc>
        <w:tc>
          <w:tcPr>
            <w:tcW w:w="1276" w:type="dxa"/>
          </w:tcPr>
          <w:p w14:paraId="3CC5D4BF" w14:textId="395E9881" w:rsidR="00AD4AF3" w:rsidRPr="003805E3" w:rsidRDefault="00AD4AF3" w:rsidP="00AD4AF3">
            <w:pPr>
              <w:pStyle w:val="TableText"/>
              <w:rPr>
                <w:noProof/>
              </w:rPr>
            </w:pPr>
            <w:r w:rsidRPr="003805E3">
              <w:rPr>
                <w:noProof/>
              </w:rPr>
              <w:t>NDICI</w:t>
            </w:r>
          </w:p>
        </w:tc>
        <w:tc>
          <w:tcPr>
            <w:tcW w:w="992" w:type="dxa"/>
          </w:tcPr>
          <w:p w14:paraId="0C7F7C1B" w14:textId="2AE3E53B" w:rsidR="00AD4AF3" w:rsidRPr="003805E3" w:rsidRDefault="00AD4AF3" w:rsidP="00AD4AF3">
            <w:pPr>
              <w:pStyle w:val="TableText"/>
              <w:jc w:val="center"/>
              <w:rPr>
                <w:noProof/>
              </w:rPr>
            </w:pPr>
            <w:r w:rsidRPr="003805E3">
              <w:rPr>
                <w:noProof/>
              </w:rPr>
              <w:t>5.00</w:t>
            </w:r>
          </w:p>
        </w:tc>
        <w:tc>
          <w:tcPr>
            <w:tcW w:w="2765" w:type="dxa"/>
          </w:tcPr>
          <w:p w14:paraId="11C8CDAF" w14:textId="3698AFD0" w:rsidR="00AD4AF3" w:rsidRPr="003805E3" w:rsidRDefault="00AD4AF3" w:rsidP="00AD4AF3">
            <w:pPr>
              <w:pStyle w:val="TableText"/>
              <w:rPr>
                <w:noProof/>
              </w:rPr>
            </w:pPr>
            <w:r w:rsidRPr="003805E3">
              <w:rPr>
                <w:noProof/>
              </w:rPr>
              <w:t xml:space="preserve">Broadband mapping for digital connectivity investment planning  </w:t>
            </w:r>
          </w:p>
        </w:tc>
      </w:tr>
      <w:tr w:rsidR="00FB22F2" w:rsidRPr="003805E3" w14:paraId="12E915D7" w14:textId="77777777" w:rsidTr="00FB22F2">
        <w:trPr>
          <w:trHeight w:val="437"/>
        </w:trPr>
        <w:tc>
          <w:tcPr>
            <w:tcW w:w="3403" w:type="dxa"/>
            <w:shd w:val="clear" w:color="auto" w:fill="D1D1D1" w:themeFill="background2" w:themeFillShade="E6"/>
          </w:tcPr>
          <w:p w14:paraId="5482994C" w14:textId="77777777" w:rsidR="00AD4AF3" w:rsidRPr="003805E3" w:rsidRDefault="00AD4AF3" w:rsidP="00AD4AF3">
            <w:pPr>
              <w:pStyle w:val="TableText"/>
              <w:keepNext/>
              <w:rPr>
                <w:b/>
                <w:bCs/>
                <w:noProof/>
              </w:rPr>
            </w:pPr>
            <w:r w:rsidRPr="003805E3">
              <w:rPr>
                <w:b/>
                <w:bCs/>
                <w:noProof/>
              </w:rPr>
              <w:t>PILLAR 3</w:t>
            </w:r>
          </w:p>
        </w:tc>
        <w:tc>
          <w:tcPr>
            <w:tcW w:w="1279" w:type="dxa"/>
            <w:shd w:val="clear" w:color="auto" w:fill="D1D1D1" w:themeFill="background2" w:themeFillShade="E6"/>
          </w:tcPr>
          <w:p w14:paraId="313FE0D6" w14:textId="77777777" w:rsidR="00AD4AF3" w:rsidRPr="003805E3" w:rsidRDefault="00AD4AF3" w:rsidP="00AD4AF3">
            <w:pPr>
              <w:pStyle w:val="TableText"/>
              <w:keepNext/>
              <w:rPr>
                <w:noProof/>
              </w:rPr>
            </w:pPr>
          </w:p>
        </w:tc>
        <w:tc>
          <w:tcPr>
            <w:tcW w:w="555" w:type="dxa"/>
            <w:shd w:val="clear" w:color="auto" w:fill="D1D1D1" w:themeFill="background2" w:themeFillShade="E6"/>
          </w:tcPr>
          <w:p w14:paraId="7AA13E9E"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16EC1B2D"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7ADB56D9"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4B9FCA4D"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4C20D565"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22A77356"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0D007673"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65CCC2D6" w14:textId="77777777" w:rsidR="00AD4AF3" w:rsidRPr="003805E3" w:rsidRDefault="00AD4AF3" w:rsidP="00AD4AF3">
            <w:pPr>
              <w:pStyle w:val="TableText"/>
              <w:keepNext/>
              <w:jc w:val="center"/>
              <w:rPr>
                <w:noProof/>
              </w:rPr>
            </w:pPr>
          </w:p>
        </w:tc>
        <w:tc>
          <w:tcPr>
            <w:tcW w:w="567" w:type="dxa"/>
            <w:shd w:val="clear" w:color="auto" w:fill="D1D1D1" w:themeFill="background2" w:themeFillShade="E6"/>
          </w:tcPr>
          <w:p w14:paraId="7B5B7A42" w14:textId="77777777" w:rsidR="00AD4AF3" w:rsidRPr="003805E3" w:rsidRDefault="00AD4AF3" w:rsidP="00AD4AF3">
            <w:pPr>
              <w:pStyle w:val="TableText"/>
              <w:keepNext/>
              <w:jc w:val="center"/>
              <w:rPr>
                <w:noProof/>
              </w:rPr>
            </w:pPr>
          </w:p>
        </w:tc>
        <w:tc>
          <w:tcPr>
            <w:tcW w:w="1276" w:type="dxa"/>
            <w:shd w:val="clear" w:color="auto" w:fill="D1D1D1" w:themeFill="background2" w:themeFillShade="E6"/>
          </w:tcPr>
          <w:p w14:paraId="7F6E331A" w14:textId="77777777" w:rsidR="00AD4AF3" w:rsidRPr="003805E3" w:rsidRDefault="00AD4AF3" w:rsidP="00AD4AF3">
            <w:pPr>
              <w:pStyle w:val="TableText"/>
              <w:keepNext/>
              <w:rPr>
                <w:noProof/>
              </w:rPr>
            </w:pPr>
          </w:p>
        </w:tc>
        <w:tc>
          <w:tcPr>
            <w:tcW w:w="992" w:type="dxa"/>
            <w:shd w:val="clear" w:color="auto" w:fill="D1D1D1" w:themeFill="background2" w:themeFillShade="E6"/>
          </w:tcPr>
          <w:p w14:paraId="41AB79D6" w14:textId="77777777" w:rsidR="00AD4AF3" w:rsidRPr="003805E3" w:rsidRDefault="00AD4AF3" w:rsidP="00AD4AF3">
            <w:pPr>
              <w:pStyle w:val="TableText"/>
              <w:keepNext/>
              <w:jc w:val="center"/>
              <w:rPr>
                <w:noProof/>
              </w:rPr>
            </w:pPr>
          </w:p>
        </w:tc>
        <w:tc>
          <w:tcPr>
            <w:tcW w:w="2765" w:type="dxa"/>
            <w:shd w:val="clear" w:color="auto" w:fill="D1D1D1" w:themeFill="background2" w:themeFillShade="E6"/>
          </w:tcPr>
          <w:p w14:paraId="6A6DD74A" w14:textId="77777777" w:rsidR="00AD4AF3" w:rsidRPr="003805E3" w:rsidRDefault="00AD4AF3" w:rsidP="00AD4AF3">
            <w:pPr>
              <w:pStyle w:val="TableText"/>
              <w:keepNext/>
              <w:rPr>
                <w:noProof/>
              </w:rPr>
            </w:pPr>
          </w:p>
        </w:tc>
      </w:tr>
      <w:tr w:rsidR="00FB22F2" w:rsidRPr="003805E3" w14:paraId="55E6D017" w14:textId="77777777" w:rsidTr="00FB22F2">
        <w:tc>
          <w:tcPr>
            <w:tcW w:w="3403" w:type="dxa"/>
          </w:tcPr>
          <w:p w14:paraId="510D9F85" w14:textId="77777777" w:rsidR="00AD4AF3" w:rsidRPr="003805E3" w:rsidRDefault="00AD4AF3" w:rsidP="00AD4AF3">
            <w:pPr>
              <w:pStyle w:val="TableText"/>
              <w:rPr>
                <w:noProof/>
              </w:rPr>
            </w:pPr>
            <w:r w:rsidRPr="003805E3">
              <w:rPr>
                <w:noProof/>
              </w:rPr>
              <w:t>Black Sea SIERRA</w:t>
            </w:r>
          </w:p>
        </w:tc>
        <w:tc>
          <w:tcPr>
            <w:tcW w:w="1279" w:type="dxa"/>
          </w:tcPr>
          <w:p w14:paraId="12AD83AA" w14:textId="04BAAAFE" w:rsidR="00AD4AF3" w:rsidRPr="003805E3" w:rsidRDefault="00AD4AF3" w:rsidP="00AD4AF3">
            <w:pPr>
              <w:pStyle w:val="TableText"/>
              <w:rPr>
                <w:noProof/>
              </w:rPr>
            </w:pPr>
            <w:r w:rsidRPr="003805E3">
              <w:rPr>
                <w:noProof/>
              </w:rPr>
              <w:t xml:space="preserve">10.2023 </w:t>
            </w:r>
            <w:r w:rsidR="00CC557C" w:rsidRPr="003805E3">
              <w:rPr>
                <w:noProof/>
              </w:rPr>
              <w:t>-</w:t>
            </w:r>
            <w:r w:rsidRPr="003805E3">
              <w:rPr>
                <w:noProof/>
              </w:rPr>
              <w:t xml:space="preserve"> 09.2026</w:t>
            </w:r>
          </w:p>
        </w:tc>
        <w:tc>
          <w:tcPr>
            <w:tcW w:w="555" w:type="dxa"/>
          </w:tcPr>
          <w:p w14:paraId="25A0DC23" w14:textId="77777777" w:rsidR="00AD4AF3" w:rsidRPr="003805E3" w:rsidRDefault="00AD4AF3" w:rsidP="00AD4AF3">
            <w:pPr>
              <w:pStyle w:val="TableText"/>
              <w:jc w:val="center"/>
              <w:rPr>
                <w:noProof/>
              </w:rPr>
            </w:pPr>
            <w:r w:rsidRPr="003805E3">
              <w:rPr>
                <w:noProof/>
              </w:rPr>
              <w:t>■</w:t>
            </w:r>
          </w:p>
        </w:tc>
        <w:tc>
          <w:tcPr>
            <w:tcW w:w="567" w:type="dxa"/>
          </w:tcPr>
          <w:p w14:paraId="2729FA37" w14:textId="77777777" w:rsidR="00AD4AF3" w:rsidRPr="003805E3" w:rsidRDefault="00AD4AF3" w:rsidP="00AD4AF3">
            <w:pPr>
              <w:pStyle w:val="TableText"/>
              <w:jc w:val="center"/>
              <w:rPr>
                <w:noProof/>
              </w:rPr>
            </w:pPr>
          </w:p>
        </w:tc>
        <w:tc>
          <w:tcPr>
            <w:tcW w:w="567" w:type="dxa"/>
          </w:tcPr>
          <w:p w14:paraId="1070DF1C" w14:textId="77777777" w:rsidR="00AD4AF3" w:rsidRPr="003805E3" w:rsidRDefault="00AD4AF3" w:rsidP="00AD4AF3">
            <w:pPr>
              <w:pStyle w:val="TableText"/>
              <w:jc w:val="center"/>
              <w:rPr>
                <w:noProof/>
              </w:rPr>
            </w:pPr>
            <w:r w:rsidRPr="003805E3">
              <w:rPr>
                <w:noProof/>
              </w:rPr>
              <w:t>■</w:t>
            </w:r>
          </w:p>
        </w:tc>
        <w:tc>
          <w:tcPr>
            <w:tcW w:w="567" w:type="dxa"/>
          </w:tcPr>
          <w:p w14:paraId="552BE174" w14:textId="77777777" w:rsidR="00AD4AF3" w:rsidRPr="003805E3" w:rsidRDefault="00AD4AF3" w:rsidP="00AD4AF3">
            <w:pPr>
              <w:pStyle w:val="TableText"/>
              <w:jc w:val="center"/>
              <w:rPr>
                <w:noProof/>
              </w:rPr>
            </w:pPr>
          </w:p>
        </w:tc>
        <w:tc>
          <w:tcPr>
            <w:tcW w:w="567" w:type="dxa"/>
          </w:tcPr>
          <w:p w14:paraId="0F750665" w14:textId="77777777" w:rsidR="00AD4AF3" w:rsidRPr="003805E3" w:rsidRDefault="00AD4AF3" w:rsidP="00AD4AF3">
            <w:pPr>
              <w:pStyle w:val="TableText"/>
              <w:jc w:val="center"/>
              <w:rPr>
                <w:noProof/>
              </w:rPr>
            </w:pPr>
          </w:p>
        </w:tc>
        <w:tc>
          <w:tcPr>
            <w:tcW w:w="567" w:type="dxa"/>
          </w:tcPr>
          <w:p w14:paraId="17830FB5" w14:textId="77777777" w:rsidR="00AD4AF3" w:rsidRPr="003805E3" w:rsidRDefault="00AD4AF3" w:rsidP="00AD4AF3">
            <w:pPr>
              <w:pStyle w:val="TableText"/>
              <w:jc w:val="center"/>
              <w:rPr>
                <w:noProof/>
              </w:rPr>
            </w:pPr>
          </w:p>
        </w:tc>
        <w:tc>
          <w:tcPr>
            <w:tcW w:w="567" w:type="dxa"/>
          </w:tcPr>
          <w:p w14:paraId="19FE6361" w14:textId="77777777" w:rsidR="00AD4AF3" w:rsidRPr="003805E3" w:rsidRDefault="00AD4AF3" w:rsidP="00AD4AF3">
            <w:pPr>
              <w:pStyle w:val="TableText"/>
              <w:jc w:val="center"/>
              <w:rPr>
                <w:noProof/>
              </w:rPr>
            </w:pPr>
          </w:p>
        </w:tc>
        <w:tc>
          <w:tcPr>
            <w:tcW w:w="567" w:type="dxa"/>
          </w:tcPr>
          <w:p w14:paraId="4F3744CC" w14:textId="77777777" w:rsidR="00AD4AF3" w:rsidRPr="003805E3" w:rsidRDefault="00AD4AF3" w:rsidP="00AD4AF3">
            <w:pPr>
              <w:pStyle w:val="TableText"/>
              <w:jc w:val="center"/>
              <w:rPr>
                <w:noProof/>
              </w:rPr>
            </w:pPr>
            <w:r w:rsidRPr="003805E3">
              <w:rPr>
                <w:noProof/>
              </w:rPr>
              <w:t>■</w:t>
            </w:r>
          </w:p>
        </w:tc>
        <w:tc>
          <w:tcPr>
            <w:tcW w:w="567" w:type="dxa"/>
          </w:tcPr>
          <w:p w14:paraId="165727AB" w14:textId="77777777" w:rsidR="00AD4AF3" w:rsidRPr="003805E3" w:rsidRDefault="00AD4AF3" w:rsidP="00AD4AF3">
            <w:pPr>
              <w:pStyle w:val="TableText"/>
              <w:jc w:val="center"/>
              <w:rPr>
                <w:noProof/>
              </w:rPr>
            </w:pPr>
            <w:r w:rsidRPr="003805E3">
              <w:rPr>
                <w:noProof/>
              </w:rPr>
              <w:t>■</w:t>
            </w:r>
          </w:p>
        </w:tc>
        <w:tc>
          <w:tcPr>
            <w:tcW w:w="1276" w:type="dxa"/>
          </w:tcPr>
          <w:p w14:paraId="289991A1" w14:textId="77777777" w:rsidR="00AD4AF3" w:rsidRPr="003805E3" w:rsidRDefault="00AD4AF3" w:rsidP="00AD4AF3">
            <w:pPr>
              <w:pStyle w:val="TableText"/>
              <w:rPr>
                <w:noProof/>
              </w:rPr>
            </w:pPr>
            <w:r w:rsidRPr="003805E3">
              <w:rPr>
                <w:noProof/>
              </w:rPr>
              <w:t>EMFAF</w:t>
            </w:r>
          </w:p>
        </w:tc>
        <w:tc>
          <w:tcPr>
            <w:tcW w:w="992" w:type="dxa"/>
          </w:tcPr>
          <w:p w14:paraId="2674A468" w14:textId="77777777" w:rsidR="00AD4AF3" w:rsidRPr="003805E3" w:rsidRDefault="00AD4AF3" w:rsidP="00AD4AF3">
            <w:pPr>
              <w:pStyle w:val="TableText"/>
              <w:jc w:val="center"/>
              <w:rPr>
                <w:noProof/>
              </w:rPr>
            </w:pPr>
            <w:r w:rsidRPr="003805E3">
              <w:rPr>
                <w:noProof/>
              </w:rPr>
              <w:t>0.75</w:t>
            </w:r>
          </w:p>
        </w:tc>
        <w:tc>
          <w:tcPr>
            <w:tcW w:w="2765" w:type="dxa"/>
          </w:tcPr>
          <w:p w14:paraId="63D3F83B" w14:textId="77777777" w:rsidR="00AD4AF3" w:rsidRPr="003805E3" w:rsidRDefault="00AD4AF3" w:rsidP="00AD4AF3">
            <w:pPr>
              <w:pStyle w:val="TableText"/>
              <w:rPr>
                <w:noProof/>
              </w:rPr>
            </w:pPr>
            <w:r w:rsidRPr="003805E3">
              <w:rPr>
                <w:noProof/>
              </w:rPr>
              <w:t xml:space="preserve">Preparedness in response to civil and military pollution </w:t>
            </w:r>
          </w:p>
        </w:tc>
      </w:tr>
      <w:tr w:rsidR="00FB22F2" w:rsidRPr="003805E3" w14:paraId="466AD44D" w14:textId="77777777" w:rsidTr="00FB22F2">
        <w:tc>
          <w:tcPr>
            <w:tcW w:w="3403" w:type="dxa"/>
          </w:tcPr>
          <w:p w14:paraId="044D55CF" w14:textId="237FCCE3" w:rsidR="00AD4AF3" w:rsidRPr="003805E3" w:rsidRDefault="00AD4AF3" w:rsidP="00AD4AF3">
            <w:pPr>
              <w:pStyle w:val="TableText"/>
              <w:rPr>
                <w:noProof/>
              </w:rPr>
            </w:pPr>
            <w:r w:rsidRPr="003805E3">
              <w:rPr>
                <w:noProof/>
              </w:rPr>
              <w:t>RESPONSE</w:t>
            </w:r>
          </w:p>
        </w:tc>
        <w:tc>
          <w:tcPr>
            <w:tcW w:w="1279" w:type="dxa"/>
          </w:tcPr>
          <w:p w14:paraId="25E1A73D" w14:textId="083E8DEC" w:rsidR="00AD4AF3" w:rsidRPr="003805E3" w:rsidRDefault="00AD4AF3" w:rsidP="00AD4AF3">
            <w:pPr>
              <w:pStyle w:val="TableText"/>
              <w:rPr>
                <w:noProof/>
              </w:rPr>
            </w:pPr>
            <w:r w:rsidRPr="003805E3">
              <w:rPr>
                <w:noProof/>
              </w:rPr>
              <w:t xml:space="preserve">10.2023 </w:t>
            </w:r>
            <w:r w:rsidR="00CC557C" w:rsidRPr="003805E3">
              <w:rPr>
                <w:noProof/>
              </w:rPr>
              <w:t>-</w:t>
            </w:r>
            <w:r w:rsidRPr="003805E3">
              <w:rPr>
                <w:noProof/>
              </w:rPr>
              <w:t xml:space="preserve"> 09.2026</w:t>
            </w:r>
          </w:p>
        </w:tc>
        <w:tc>
          <w:tcPr>
            <w:tcW w:w="555" w:type="dxa"/>
          </w:tcPr>
          <w:p w14:paraId="5CD99C1C" w14:textId="03A4F9AB" w:rsidR="00AD4AF3" w:rsidRPr="003805E3" w:rsidRDefault="00AD4AF3" w:rsidP="00AD4AF3">
            <w:pPr>
              <w:pStyle w:val="TableText"/>
              <w:jc w:val="center"/>
              <w:rPr>
                <w:noProof/>
              </w:rPr>
            </w:pPr>
            <w:r w:rsidRPr="003805E3">
              <w:rPr>
                <w:noProof/>
              </w:rPr>
              <w:t>■</w:t>
            </w:r>
          </w:p>
        </w:tc>
        <w:tc>
          <w:tcPr>
            <w:tcW w:w="567" w:type="dxa"/>
          </w:tcPr>
          <w:p w14:paraId="2346CCEB" w14:textId="6B0AD3C2" w:rsidR="00AD4AF3" w:rsidRPr="003805E3" w:rsidRDefault="00AD4AF3" w:rsidP="00AD4AF3">
            <w:pPr>
              <w:pStyle w:val="TableText"/>
              <w:jc w:val="center"/>
              <w:rPr>
                <w:noProof/>
              </w:rPr>
            </w:pPr>
            <w:r w:rsidRPr="003805E3">
              <w:rPr>
                <w:noProof/>
              </w:rPr>
              <w:t>■</w:t>
            </w:r>
          </w:p>
        </w:tc>
        <w:tc>
          <w:tcPr>
            <w:tcW w:w="567" w:type="dxa"/>
          </w:tcPr>
          <w:p w14:paraId="6E3018AD" w14:textId="196AB3FD" w:rsidR="00AD4AF3" w:rsidRPr="003805E3" w:rsidRDefault="00AD4AF3" w:rsidP="00AD4AF3">
            <w:pPr>
              <w:pStyle w:val="TableText"/>
              <w:jc w:val="center"/>
              <w:rPr>
                <w:noProof/>
              </w:rPr>
            </w:pPr>
            <w:r w:rsidRPr="003805E3">
              <w:rPr>
                <w:noProof/>
              </w:rPr>
              <w:t>■</w:t>
            </w:r>
          </w:p>
        </w:tc>
        <w:tc>
          <w:tcPr>
            <w:tcW w:w="567" w:type="dxa"/>
          </w:tcPr>
          <w:p w14:paraId="462FA5B9" w14:textId="77777777" w:rsidR="00AD4AF3" w:rsidRPr="003805E3" w:rsidRDefault="00AD4AF3" w:rsidP="00AD4AF3">
            <w:pPr>
              <w:pStyle w:val="TableText"/>
              <w:jc w:val="center"/>
              <w:rPr>
                <w:noProof/>
              </w:rPr>
            </w:pPr>
          </w:p>
        </w:tc>
        <w:tc>
          <w:tcPr>
            <w:tcW w:w="567" w:type="dxa"/>
          </w:tcPr>
          <w:p w14:paraId="2CF5943B" w14:textId="77777777" w:rsidR="00AD4AF3" w:rsidRPr="003805E3" w:rsidRDefault="00AD4AF3" w:rsidP="00AD4AF3">
            <w:pPr>
              <w:pStyle w:val="TableText"/>
              <w:jc w:val="center"/>
              <w:rPr>
                <w:noProof/>
              </w:rPr>
            </w:pPr>
          </w:p>
        </w:tc>
        <w:tc>
          <w:tcPr>
            <w:tcW w:w="567" w:type="dxa"/>
          </w:tcPr>
          <w:p w14:paraId="64447618" w14:textId="2D87A3CA" w:rsidR="00AD4AF3" w:rsidRPr="003805E3" w:rsidRDefault="00AD4AF3" w:rsidP="00AD4AF3">
            <w:pPr>
              <w:pStyle w:val="TableText"/>
              <w:jc w:val="center"/>
              <w:rPr>
                <w:noProof/>
              </w:rPr>
            </w:pPr>
            <w:r w:rsidRPr="003805E3">
              <w:rPr>
                <w:noProof/>
              </w:rPr>
              <w:t>■</w:t>
            </w:r>
          </w:p>
        </w:tc>
        <w:tc>
          <w:tcPr>
            <w:tcW w:w="567" w:type="dxa"/>
          </w:tcPr>
          <w:p w14:paraId="31736EAE" w14:textId="77777777" w:rsidR="00AD4AF3" w:rsidRPr="003805E3" w:rsidRDefault="00AD4AF3" w:rsidP="00AD4AF3">
            <w:pPr>
              <w:pStyle w:val="TableText"/>
              <w:jc w:val="center"/>
              <w:rPr>
                <w:noProof/>
              </w:rPr>
            </w:pPr>
          </w:p>
        </w:tc>
        <w:tc>
          <w:tcPr>
            <w:tcW w:w="567" w:type="dxa"/>
          </w:tcPr>
          <w:p w14:paraId="3469DBA2" w14:textId="77777777" w:rsidR="00AD4AF3" w:rsidRPr="003805E3" w:rsidRDefault="00AD4AF3" w:rsidP="00AD4AF3">
            <w:pPr>
              <w:pStyle w:val="TableText"/>
              <w:jc w:val="center"/>
              <w:rPr>
                <w:noProof/>
              </w:rPr>
            </w:pPr>
          </w:p>
        </w:tc>
        <w:tc>
          <w:tcPr>
            <w:tcW w:w="567" w:type="dxa"/>
          </w:tcPr>
          <w:p w14:paraId="5C1BA832" w14:textId="47A33CAC" w:rsidR="00AD4AF3" w:rsidRPr="003805E3" w:rsidRDefault="00AD4AF3" w:rsidP="00AD4AF3">
            <w:pPr>
              <w:pStyle w:val="TableText"/>
              <w:jc w:val="center"/>
              <w:rPr>
                <w:noProof/>
              </w:rPr>
            </w:pPr>
            <w:r w:rsidRPr="003805E3">
              <w:rPr>
                <w:noProof/>
              </w:rPr>
              <w:t>■</w:t>
            </w:r>
          </w:p>
        </w:tc>
        <w:tc>
          <w:tcPr>
            <w:tcW w:w="1276" w:type="dxa"/>
          </w:tcPr>
          <w:p w14:paraId="2C1077E8" w14:textId="5F515D9D" w:rsidR="00AD4AF3" w:rsidRPr="003805E3" w:rsidRDefault="00AD4AF3" w:rsidP="00AD4AF3">
            <w:pPr>
              <w:pStyle w:val="TableText"/>
              <w:rPr>
                <w:noProof/>
              </w:rPr>
            </w:pPr>
            <w:r w:rsidRPr="003805E3">
              <w:rPr>
                <w:noProof/>
              </w:rPr>
              <w:t>EMFAF</w:t>
            </w:r>
          </w:p>
        </w:tc>
        <w:tc>
          <w:tcPr>
            <w:tcW w:w="992" w:type="dxa"/>
          </w:tcPr>
          <w:p w14:paraId="0ED4CEC9" w14:textId="5EF0BCD8" w:rsidR="00AD4AF3" w:rsidRPr="003805E3" w:rsidRDefault="00AD4AF3" w:rsidP="00AD4AF3">
            <w:pPr>
              <w:pStyle w:val="TableText"/>
              <w:jc w:val="center"/>
              <w:rPr>
                <w:noProof/>
              </w:rPr>
            </w:pPr>
            <w:r w:rsidRPr="003805E3">
              <w:rPr>
                <w:noProof/>
              </w:rPr>
              <w:t>0.60</w:t>
            </w:r>
          </w:p>
        </w:tc>
        <w:tc>
          <w:tcPr>
            <w:tcW w:w="2765" w:type="dxa"/>
          </w:tcPr>
          <w:p w14:paraId="150D9DC9" w14:textId="0A35F11C" w:rsidR="00AD4AF3" w:rsidRPr="003805E3" w:rsidRDefault="00AD4AF3" w:rsidP="00AD4AF3">
            <w:pPr>
              <w:pStyle w:val="TableText"/>
              <w:rPr>
                <w:noProof/>
              </w:rPr>
            </w:pPr>
            <w:r w:rsidRPr="003805E3">
              <w:rPr>
                <w:noProof/>
              </w:rPr>
              <w:t>Training and curricula for the monitoring, reporting, management and mitigation of marine pollution, focusing on pollution caused by armed conflicts</w:t>
            </w:r>
          </w:p>
        </w:tc>
      </w:tr>
      <w:tr w:rsidR="00FB22F2" w:rsidRPr="003805E3" w14:paraId="4E2BDA22" w14:textId="77777777" w:rsidTr="00FB22F2">
        <w:tc>
          <w:tcPr>
            <w:tcW w:w="3403" w:type="dxa"/>
          </w:tcPr>
          <w:p w14:paraId="12F7986C" w14:textId="77777777" w:rsidR="00AD4AF3" w:rsidRPr="003805E3" w:rsidRDefault="00AD4AF3" w:rsidP="00AD4AF3">
            <w:pPr>
              <w:pStyle w:val="TableText"/>
              <w:rPr>
                <w:noProof/>
              </w:rPr>
            </w:pPr>
            <w:r w:rsidRPr="003805E3">
              <w:rPr>
                <w:noProof/>
              </w:rPr>
              <w:t>ANEMONE PLUS</w:t>
            </w:r>
          </w:p>
        </w:tc>
        <w:tc>
          <w:tcPr>
            <w:tcW w:w="1279" w:type="dxa"/>
          </w:tcPr>
          <w:p w14:paraId="3F9F2D5E" w14:textId="77777777" w:rsidR="00AD4AF3" w:rsidRPr="003805E3" w:rsidRDefault="00AD4AF3" w:rsidP="00AD4AF3">
            <w:pPr>
              <w:pStyle w:val="TableText"/>
              <w:rPr>
                <w:noProof/>
              </w:rPr>
            </w:pPr>
            <w:r w:rsidRPr="003805E3">
              <w:rPr>
                <w:noProof/>
              </w:rPr>
              <w:t>09.2025 - 03.2028</w:t>
            </w:r>
          </w:p>
        </w:tc>
        <w:tc>
          <w:tcPr>
            <w:tcW w:w="555" w:type="dxa"/>
          </w:tcPr>
          <w:p w14:paraId="589C4996" w14:textId="77777777" w:rsidR="00AD4AF3" w:rsidRPr="003805E3" w:rsidRDefault="00AD4AF3" w:rsidP="00AD4AF3">
            <w:pPr>
              <w:pStyle w:val="TableText"/>
              <w:jc w:val="center"/>
              <w:rPr>
                <w:noProof/>
              </w:rPr>
            </w:pPr>
            <w:r w:rsidRPr="003805E3">
              <w:rPr>
                <w:noProof/>
              </w:rPr>
              <w:t>■</w:t>
            </w:r>
          </w:p>
        </w:tc>
        <w:tc>
          <w:tcPr>
            <w:tcW w:w="567" w:type="dxa"/>
          </w:tcPr>
          <w:p w14:paraId="7EBFE28B" w14:textId="77777777" w:rsidR="00AD4AF3" w:rsidRPr="003805E3" w:rsidRDefault="00AD4AF3" w:rsidP="00AD4AF3">
            <w:pPr>
              <w:pStyle w:val="TableText"/>
              <w:jc w:val="center"/>
              <w:rPr>
                <w:noProof/>
              </w:rPr>
            </w:pPr>
          </w:p>
        </w:tc>
        <w:tc>
          <w:tcPr>
            <w:tcW w:w="567" w:type="dxa"/>
          </w:tcPr>
          <w:p w14:paraId="2262F3A5" w14:textId="77777777" w:rsidR="00AD4AF3" w:rsidRPr="003805E3" w:rsidRDefault="00AD4AF3" w:rsidP="00AD4AF3">
            <w:pPr>
              <w:pStyle w:val="TableText"/>
              <w:jc w:val="center"/>
              <w:rPr>
                <w:noProof/>
              </w:rPr>
            </w:pPr>
            <w:r w:rsidRPr="003805E3">
              <w:rPr>
                <w:noProof/>
              </w:rPr>
              <w:t>■</w:t>
            </w:r>
          </w:p>
        </w:tc>
        <w:tc>
          <w:tcPr>
            <w:tcW w:w="567" w:type="dxa"/>
          </w:tcPr>
          <w:p w14:paraId="4929D23D" w14:textId="77777777" w:rsidR="00AD4AF3" w:rsidRPr="003805E3" w:rsidRDefault="00AD4AF3" w:rsidP="00AD4AF3">
            <w:pPr>
              <w:pStyle w:val="TableText"/>
              <w:jc w:val="center"/>
              <w:rPr>
                <w:noProof/>
              </w:rPr>
            </w:pPr>
          </w:p>
        </w:tc>
        <w:tc>
          <w:tcPr>
            <w:tcW w:w="567" w:type="dxa"/>
          </w:tcPr>
          <w:p w14:paraId="64734B12" w14:textId="77777777" w:rsidR="00AD4AF3" w:rsidRPr="003805E3" w:rsidRDefault="00AD4AF3" w:rsidP="00AD4AF3">
            <w:pPr>
              <w:pStyle w:val="TableText"/>
              <w:jc w:val="center"/>
              <w:rPr>
                <w:noProof/>
              </w:rPr>
            </w:pPr>
          </w:p>
        </w:tc>
        <w:tc>
          <w:tcPr>
            <w:tcW w:w="567" w:type="dxa"/>
          </w:tcPr>
          <w:p w14:paraId="3613D45F" w14:textId="77777777" w:rsidR="00AD4AF3" w:rsidRPr="003805E3" w:rsidRDefault="00AD4AF3" w:rsidP="00AD4AF3">
            <w:pPr>
              <w:pStyle w:val="TableText"/>
              <w:jc w:val="center"/>
              <w:rPr>
                <w:noProof/>
              </w:rPr>
            </w:pPr>
          </w:p>
        </w:tc>
        <w:tc>
          <w:tcPr>
            <w:tcW w:w="567" w:type="dxa"/>
          </w:tcPr>
          <w:p w14:paraId="31C70A64" w14:textId="77777777" w:rsidR="00AD4AF3" w:rsidRPr="003805E3" w:rsidRDefault="00AD4AF3" w:rsidP="00AD4AF3">
            <w:pPr>
              <w:pStyle w:val="TableText"/>
              <w:jc w:val="center"/>
              <w:rPr>
                <w:noProof/>
              </w:rPr>
            </w:pPr>
          </w:p>
        </w:tc>
        <w:tc>
          <w:tcPr>
            <w:tcW w:w="567" w:type="dxa"/>
          </w:tcPr>
          <w:p w14:paraId="3BE67BEA" w14:textId="77777777" w:rsidR="00AD4AF3" w:rsidRPr="003805E3" w:rsidRDefault="00AD4AF3" w:rsidP="00AD4AF3">
            <w:pPr>
              <w:pStyle w:val="TableText"/>
              <w:jc w:val="center"/>
              <w:rPr>
                <w:noProof/>
              </w:rPr>
            </w:pPr>
            <w:r w:rsidRPr="003805E3">
              <w:rPr>
                <w:noProof/>
              </w:rPr>
              <w:t>■</w:t>
            </w:r>
          </w:p>
        </w:tc>
        <w:tc>
          <w:tcPr>
            <w:tcW w:w="567" w:type="dxa"/>
          </w:tcPr>
          <w:p w14:paraId="142C94D4" w14:textId="77777777" w:rsidR="00AD4AF3" w:rsidRPr="003805E3" w:rsidRDefault="00AD4AF3" w:rsidP="00AD4AF3">
            <w:pPr>
              <w:pStyle w:val="TableText"/>
              <w:jc w:val="center"/>
              <w:rPr>
                <w:noProof/>
              </w:rPr>
            </w:pPr>
            <w:r w:rsidRPr="003805E3">
              <w:rPr>
                <w:noProof/>
              </w:rPr>
              <w:t>■</w:t>
            </w:r>
          </w:p>
        </w:tc>
        <w:tc>
          <w:tcPr>
            <w:tcW w:w="1276" w:type="dxa"/>
          </w:tcPr>
          <w:p w14:paraId="0D56542C" w14:textId="273B2E8C" w:rsidR="00AD4AF3" w:rsidRPr="003805E3" w:rsidRDefault="00AD4AF3" w:rsidP="00AD4AF3">
            <w:pPr>
              <w:pStyle w:val="TableText"/>
              <w:rPr>
                <w:noProof/>
              </w:rPr>
            </w:pPr>
            <w:r w:rsidRPr="003805E3">
              <w:rPr>
                <w:noProof/>
              </w:rPr>
              <w:t>Interreg NEXT BSB</w:t>
            </w:r>
          </w:p>
        </w:tc>
        <w:tc>
          <w:tcPr>
            <w:tcW w:w="992" w:type="dxa"/>
          </w:tcPr>
          <w:p w14:paraId="43E7D694" w14:textId="77777777" w:rsidR="00AD4AF3" w:rsidRPr="003805E3" w:rsidRDefault="00AD4AF3" w:rsidP="00AD4AF3">
            <w:pPr>
              <w:pStyle w:val="TableText"/>
              <w:jc w:val="center"/>
              <w:rPr>
                <w:noProof/>
              </w:rPr>
            </w:pPr>
            <w:r w:rsidRPr="003805E3">
              <w:rPr>
                <w:noProof/>
              </w:rPr>
              <w:t>1.48</w:t>
            </w:r>
          </w:p>
        </w:tc>
        <w:tc>
          <w:tcPr>
            <w:tcW w:w="2765" w:type="dxa"/>
          </w:tcPr>
          <w:p w14:paraId="301FC741" w14:textId="62D73A53" w:rsidR="00AD4AF3" w:rsidRPr="003805E3" w:rsidRDefault="00AD4AF3" w:rsidP="00AD4AF3">
            <w:pPr>
              <w:pStyle w:val="TableText"/>
              <w:rPr>
                <w:noProof/>
              </w:rPr>
            </w:pPr>
            <w:r w:rsidRPr="003805E3">
              <w:rPr>
                <w:noProof/>
              </w:rPr>
              <w:t>Assess the vulnerability of the Black Sea marine ecosystem to human pressures</w:t>
            </w:r>
          </w:p>
        </w:tc>
      </w:tr>
      <w:tr w:rsidR="00FB22F2" w:rsidRPr="003805E3" w14:paraId="37EA99F6" w14:textId="77777777" w:rsidTr="00FB22F2">
        <w:tc>
          <w:tcPr>
            <w:tcW w:w="3403" w:type="dxa"/>
          </w:tcPr>
          <w:p w14:paraId="035C3C2C" w14:textId="77777777" w:rsidR="00AD4AF3" w:rsidRPr="003805E3" w:rsidRDefault="00AD4AF3" w:rsidP="00AD4AF3">
            <w:pPr>
              <w:pStyle w:val="TableText"/>
              <w:rPr>
                <w:noProof/>
              </w:rPr>
            </w:pPr>
            <w:r w:rsidRPr="003805E3">
              <w:rPr>
                <w:noProof/>
              </w:rPr>
              <w:t>ALGAEREVIVE</w:t>
            </w:r>
          </w:p>
        </w:tc>
        <w:tc>
          <w:tcPr>
            <w:tcW w:w="1279" w:type="dxa"/>
          </w:tcPr>
          <w:p w14:paraId="047D1418" w14:textId="77777777" w:rsidR="00AD4AF3" w:rsidRPr="003805E3" w:rsidRDefault="00AD4AF3" w:rsidP="00AD4AF3">
            <w:pPr>
              <w:pStyle w:val="TableText"/>
              <w:rPr>
                <w:noProof/>
              </w:rPr>
            </w:pPr>
            <w:r w:rsidRPr="003805E3">
              <w:rPr>
                <w:noProof/>
              </w:rPr>
              <w:t>09.2024 - 03.2027</w:t>
            </w:r>
          </w:p>
        </w:tc>
        <w:tc>
          <w:tcPr>
            <w:tcW w:w="555" w:type="dxa"/>
          </w:tcPr>
          <w:p w14:paraId="4D78815C" w14:textId="77777777" w:rsidR="00AD4AF3" w:rsidRPr="003805E3" w:rsidRDefault="00AD4AF3" w:rsidP="00AD4AF3">
            <w:pPr>
              <w:pStyle w:val="TableText"/>
              <w:jc w:val="center"/>
              <w:rPr>
                <w:noProof/>
              </w:rPr>
            </w:pPr>
            <w:r w:rsidRPr="003805E3">
              <w:rPr>
                <w:noProof/>
              </w:rPr>
              <w:t>■</w:t>
            </w:r>
          </w:p>
        </w:tc>
        <w:tc>
          <w:tcPr>
            <w:tcW w:w="567" w:type="dxa"/>
          </w:tcPr>
          <w:p w14:paraId="23077972" w14:textId="77777777" w:rsidR="00AD4AF3" w:rsidRPr="003805E3" w:rsidRDefault="00AD4AF3" w:rsidP="00AD4AF3">
            <w:pPr>
              <w:pStyle w:val="TableText"/>
              <w:jc w:val="center"/>
              <w:rPr>
                <w:noProof/>
              </w:rPr>
            </w:pPr>
          </w:p>
        </w:tc>
        <w:tc>
          <w:tcPr>
            <w:tcW w:w="567" w:type="dxa"/>
          </w:tcPr>
          <w:p w14:paraId="70CAC7C7" w14:textId="77777777" w:rsidR="00AD4AF3" w:rsidRPr="003805E3" w:rsidRDefault="00AD4AF3" w:rsidP="00AD4AF3">
            <w:pPr>
              <w:pStyle w:val="TableText"/>
              <w:jc w:val="center"/>
              <w:rPr>
                <w:noProof/>
              </w:rPr>
            </w:pPr>
            <w:r w:rsidRPr="003805E3">
              <w:rPr>
                <w:noProof/>
              </w:rPr>
              <w:t>■</w:t>
            </w:r>
          </w:p>
        </w:tc>
        <w:tc>
          <w:tcPr>
            <w:tcW w:w="567" w:type="dxa"/>
          </w:tcPr>
          <w:p w14:paraId="2E5F146E" w14:textId="77777777" w:rsidR="00AD4AF3" w:rsidRPr="003805E3" w:rsidRDefault="00AD4AF3" w:rsidP="00AD4AF3">
            <w:pPr>
              <w:pStyle w:val="TableText"/>
              <w:jc w:val="center"/>
              <w:rPr>
                <w:noProof/>
              </w:rPr>
            </w:pPr>
          </w:p>
        </w:tc>
        <w:tc>
          <w:tcPr>
            <w:tcW w:w="567" w:type="dxa"/>
          </w:tcPr>
          <w:p w14:paraId="109F929C" w14:textId="77777777" w:rsidR="00AD4AF3" w:rsidRPr="003805E3" w:rsidRDefault="00AD4AF3" w:rsidP="00AD4AF3">
            <w:pPr>
              <w:pStyle w:val="TableText"/>
              <w:jc w:val="center"/>
              <w:rPr>
                <w:noProof/>
              </w:rPr>
            </w:pPr>
          </w:p>
        </w:tc>
        <w:tc>
          <w:tcPr>
            <w:tcW w:w="567" w:type="dxa"/>
          </w:tcPr>
          <w:p w14:paraId="54C82B8F" w14:textId="77777777" w:rsidR="00AD4AF3" w:rsidRPr="003805E3" w:rsidRDefault="00AD4AF3" w:rsidP="00AD4AF3">
            <w:pPr>
              <w:pStyle w:val="TableText"/>
              <w:jc w:val="center"/>
              <w:rPr>
                <w:noProof/>
              </w:rPr>
            </w:pPr>
            <w:r w:rsidRPr="003805E3">
              <w:rPr>
                <w:noProof/>
              </w:rPr>
              <w:t>■</w:t>
            </w:r>
          </w:p>
        </w:tc>
        <w:tc>
          <w:tcPr>
            <w:tcW w:w="567" w:type="dxa"/>
          </w:tcPr>
          <w:p w14:paraId="1E3BF254" w14:textId="77777777" w:rsidR="00AD4AF3" w:rsidRPr="003805E3" w:rsidRDefault="00AD4AF3" w:rsidP="00AD4AF3">
            <w:pPr>
              <w:pStyle w:val="TableText"/>
              <w:jc w:val="center"/>
              <w:rPr>
                <w:noProof/>
              </w:rPr>
            </w:pPr>
          </w:p>
        </w:tc>
        <w:tc>
          <w:tcPr>
            <w:tcW w:w="567" w:type="dxa"/>
          </w:tcPr>
          <w:p w14:paraId="7CCC5123" w14:textId="77777777" w:rsidR="00AD4AF3" w:rsidRPr="003805E3" w:rsidRDefault="00AD4AF3" w:rsidP="00AD4AF3">
            <w:pPr>
              <w:pStyle w:val="TableText"/>
              <w:jc w:val="center"/>
              <w:rPr>
                <w:noProof/>
              </w:rPr>
            </w:pPr>
          </w:p>
        </w:tc>
        <w:tc>
          <w:tcPr>
            <w:tcW w:w="567" w:type="dxa"/>
          </w:tcPr>
          <w:p w14:paraId="455196A3" w14:textId="77777777" w:rsidR="00AD4AF3" w:rsidRPr="003805E3" w:rsidRDefault="00AD4AF3" w:rsidP="00AD4AF3">
            <w:pPr>
              <w:pStyle w:val="TableText"/>
              <w:jc w:val="center"/>
              <w:rPr>
                <w:noProof/>
              </w:rPr>
            </w:pPr>
            <w:r w:rsidRPr="003805E3">
              <w:rPr>
                <w:noProof/>
              </w:rPr>
              <w:t>■</w:t>
            </w:r>
          </w:p>
        </w:tc>
        <w:tc>
          <w:tcPr>
            <w:tcW w:w="1276" w:type="dxa"/>
          </w:tcPr>
          <w:p w14:paraId="660CCCD8" w14:textId="24758681" w:rsidR="00AD4AF3" w:rsidRPr="003805E3" w:rsidRDefault="00AD4AF3" w:rsidP="00AD4AF3">
            <w:pPr>
              <w:pStyle w:val="TableText"/>
              <w:rPr>
                <w:noProof/>
              </w:rPr>
            </w:pPr>
            <w:r w:rsidRPr="003805E3">
              <w:rPr>
                <w:noProof/>
              </w:rPr>
              <w:t>Interreg NEXT BSB</w:t>
            </w:r>
          </w:p>
        </w:tc>
        <w:tc>
          <w:tcPr>
            <w:tcW w:w="992" w:type="dxa"/>
          </w:tcPr>
          <w:p w14:paraId="141B6E50" w14:textId="77777777" w:rsidR="00AD4AF3" w:rsidRPr="003805E3" w:rsidRDefault="00AD4AF3" w:rsidP="00AD4AF3">
            <w:pPr>
              <w:pStyle w:val="TableText"/>
              <w:jc w:val="center"/>
              <w:rPr>
                <w:noProof/>
              </w:rPr>
            </w:pPr>
            <w:r w:rsidRPr="003805E3">
              <w:rPr>
                <w:noProof/>
              </w:rPr>
              <w:t>1.47</w:t>
            </w:r>
          </w:p>
        </w:tc>
        <w:tc>
          <w:tcPr>
            <w:tcW w:w="2765" w:type="dxa"/>
          </w:tcPr>
          <w:p w14:paraId="7B639F7E" w14:textId="6DAB73BE" w:rsidR="00AD4AF3" w:rsidRPr="003805E3" w:rsidRDefault="00AD4AF3" w:rsidP="00AD4AF3">
            <w:pPr>
              <w:pStyle w:val="TableText"/>
              <w:rPr>
                <w:noProof/>
              </w:rPr>
            </w:pPr>
            <w:r w:rsidRPr="003805E3">
              <w:rPr>
                <w:noProof/>
              </w:rPr>
              <w:t>Harness algae power for pollution reduction and blue growth</w:t>
            </w:r>
          </w:p>
        </w:tc>
      </w:tr>
      <w:tr w:rsidR="00FB22F2" w:rsidRPr="003805E3" w14:paraId="371188AF" w14:textId="77777777" w:rsidTr="00FB22F2">
        <w:tc>
          <w:tcPr>
            <w:tcW w:w="3403" w:type="dxa"/>
          </w:tcPr>
          <w:p w14:paraId="3E214F81" w14:textId="77777777" w:rsidR="00AD4AF3" w:rsidRPr="003805E3" w:rsidRDefault="00AD4AF3" w:rsidP="00AD4AF3">
            <w:pPr>
              <w:pStyle w:val="TableText"/>
              <w:rPr>
                <w:noProof/>
              </w:rPr>
            </w:pPr>
            <w:r w:rsidRPr="003805E3">
              <w:rPr>
                <w:noProof/>
              </w:rPr>
              <w:t>AIRQUEST</w:t>
            </w:r>
          </w:p>
        </w:tc>
        <w:tc>
          <w:tcPr>
            <w:tcW w:w="1279" w:type="dxa"/>
          </w:tcPr>
          <w:p w14:paraId="1EF3D93D" w14:textId="77777777" w:rsidR="00AD4AF3" w:rsidRPr="003805E3" w:rsidRDefault="00AD4AF3" w:rsidP="00AD4AF3">
            <w:pPr>
              <w:pStyle w:val="TableText"/>
              <w:rPr>
                <w:noProof/>
              </w:rPr>
            </w:pPr>
            <w:r w:rsidRPr="003805E3">
              <w:rPr>
                <w:noProof/>
              </w:rPr>
              <w:t>07.2024 - 07.2026</w:t>
            </w:r>
          </w:p>
        </w:tc>
        <w:tc>
          <w:tcPr>
            <w:tcW w:w="555" w:type="dxa"/>
          </w:tcPr>
          <w:p w14:paraId="0BE1B6AE" w14:textId="77777777" w:rsidR="00AD4AF3" w:rsidRPr="003805E3" w:rsidRDefault="00AD4AF3" w:rsidP="00AD4AF3">
            <w:pPr>
              <w:pStyle w:val="TableText"/>
              <w:jc w:val="center"/>
              <w:rPr>
                <w:noProof/>
              </w:rPr>
            </w:pPr>
            <w:r w:rsidRPr="003805E3">
              <w:rPr>
                <w:noProof/>
              </w:rPr>
              <w:t>■</w:t>
            </w:r>
          </w:p>
        </w:tc>
        <w:tc>
          <w:tcPr>
            <w:tcW w:w="567" w:type="dxa"/>
          </w:tcPr>
          <w:p w14:paraId="6D29E98E" w14:textId="77777777" w:rsidR="00AD4AF3" w:rsidRPr="003805E3" w:rsidRDefault="00AD4AF3" w:rsidP="00AD4AF3">
            <w:pPr>
              <w:pStyle w:val="TableText"/>
              <w:jc w:val="center"/>
              <w:rPr>
                <w:noProof/>
              </w:rPr>
            </w:pPr>
          </w:p>
        </w:tc>
        <w:tc>
          <w:tcPr>
            <w:tcW w:w="567" w:type="dxa"/>
          </w:tcPr>
          <w:p w14:paraId="7BF1DD33" w14:textId="77777777" w:rsidR="00AD4AF3" w:rsidRPr="003805E3" w:rsidRDefault="00AD4AF3" w:rsidP="00AD4AF3">
            <w:pPr>
              <w:pStyle w:val="TableText"/>
              <w:jc w:val="center"/>
              <w:rPr>
                <w:noProof/>
              </w:rPr>
            </w:pPr>
            <w:r w:rsidRPr="003805E3">
              <w:rPr>
                <w:noProof/>
              </w:rPr>
              <w:t>■</w:t>
            </w:r>
          </w:p>
        </w:tc>
        <w:tc>
          <w:tcPr>
            <w:tcW w:w="567" w:type="dxa"/>
          </w:tcPr>
          <w:p w14:paraId="08BFEE08" w14:textId="77777777" w:rsidR="00AD4AF3" w:rsidRPr="003805E3" w:rsidRDefault="00AD4AF3" w:rsidP="00AD4AF3">
            <w:pPr>
              <w:pStyle w:val="TableText"/>
              <w:jc w:val="center"/>
              <w:rPr>
                <w:noProof/>
              </w:rPr>
            </w:pPr>
          </w:p>
        </w:tc>
        <w:tc>
          <w:tcPr>
            <w:tcW w:w="567" w:type="dxa"/>
          </w:tcPr>
          <w:p w14:paraId="461B702A" w14:textId="77777777" w:rsidR="00AD4AF3" w:rsidRPr="003805E3" w:rsidRDefault="00AD4AF3" w:rsidP="00AD4AF3">
            <w:pPr>
              <w:pStyle w:val="TableText"/>
              <w:jc w:val="center"/>
              <w:rPr>
                <w:noProof/>
              </w:rPr>
            </w:pPr>
          </w:p>
        </w:tc>
        <w:tc>
          <w:tcPr>
            <w:tcW w:w="567" w:type="dxa"/>
          </w:tcPr>
          <w:p w14:paraId="25AACB22" w14:textId="77777777" w:rsidR="00AD4AF3" w:rsidRPr="003805E3" w:rsidRDefault="00AD4AF3" w:rsidP="00AD4AF3">
            <w:pPr>
              <w:pStyle w:val="TableText"/>
              <w:jc w:val="center"/>
              <w:rPr>
                <w:noProof/>
              </w:rPr>
            </w:pPr>
          </w:p>
        </w:tc>
        <w:tc>
          <w:tcPr>
            <w:tcW w:w="567" w:type="dxa"/>
          </w:tcPr>
          <w:p w14:paraId="243FA2F5" w14:textId="77777777" w:rsidR="00AD4AF3" w:rsidRPr="003805E3" w:rsidRDefault="00AD4AF3" w:rsidP="00AD4AF3">
            <w:pPr>
              <w:pStyle w:val="TableText"/>
              <w:jc w:val="center"/>
              <w:rPr>
                <w:noProof/>
              </w:rPr>
            </w:pPr>
          </w:p>
        </w:tc>
        <w:tc>
          <w:tcPr>
            <w:tcW w:w="567" w:type="dxa"/>
          </w:tcPr>
          <w:p w14:paraId="385B4F0C" w14:textId="77777777" w:rsidR="00AD4AF3" w:rsidRPr="003805E3" w:rsidRDefault="00AD4AF3" w:rsidP="00AD4AF3">
            <w:pPr>
              <w:pStyle w:val="TableText"/>
              <w:jc w:val="center"/>
              <w:rPr>
                <w:noProof/>
              </w:rPr>
            </w:pPr>
            <w:r w:rsidRPr="003805E3">
              <w:rPr>
                <w:noProof/>
              </w:rPr>
              <w:t>■</w:t>
            </w:r>
          </w:p>
        </w:tc>
        <w:tc>
          <w:tcPr>
            <w:tcW w:w="567" w:type="dxa"/>
          </w:tcPr>
          <w:p w14:paraId="21F4421F" w14:textId="77777777" w:rsidR="00AD4AF3" w:rsidRPr="003805E3" w:rsidRDefault="00AD4AF3" w:rsidP="00AD4AF3">
            <w:pPr>
              <w:pStyle w:val="TableText"/>
              <w:jc w:val="center"/>
              <w:rPr>
                <w:noProof/>
              </w:rPr>
            </w:pPr>
            <w:r w:rsidRPr="003805E3">
              <w:rPr>
                <w:noProof/>
              </w:rPr>
              <w:t>■</w:t>
            </w:r>
          </w:p>
        </w:tc>
        <w:tc>
          <w:tcPr>
            <w:tcW w:w="1276" w:type="dxa"/>
          </w:tcPr>
          <w:p w14:paraId="32997308" w14:textId="4BB5CDF1" w:rsidR="00AD4AF3" w:rsidRPr="003805E3" w:rsidRDefault="00AD4AF3" w:rsidP="00AD4AF3">
            <w:pPr>
              <w:pStyle w:val="TableText"/>
              <w:rPr>
                <w:noProof/>
              </w:rPr>
            </w:pPr>
            <w:r w:rsidRPr="003805E3">
              <w:rPr>
                <w:noProof/>
              </w:rPr>
              <w:t>Interreg NEXT BSB</w:t>
            </w:r>
          </w:p>
        </w:tc>
        <w:tc>
          <w:tcPr>
            <w:tcW w:w="992" w:type="dxa"/>
          </w:tcPr>
          <w:p w14:paraId="43DED698" w14:textId="77777777" w:rsidR="00AD4AF3" w:rsidRPr="003805E3" w:rsidRDefault="00AD4AF3" w:rsidP="00AD4AF3">
            <w:pPr>
              <w:pStyle w:val="TableText"/>
              <w:jc w:val="center"/>
              <w:rPr>
                <w:noProof/>
              </w:rPr>
            </w:pPr>
            <w:r w:rsidRPr="003805E3">
              <w:rPr>
                <w:noProof/>
              </w:rPr>
              <w:t>1.20</w:t>
            </w:r>
          </w:p>
        </w:tc>
        <w:tc>
          <w:tcPr>
            <w:tcW w:w="2765" w:type="dxa"/>
          </w:tcPr>
          <w:p w14:paraId="56DB5325" w14:textId="65842480" w:rsidR="00AD4AF3" w:rsidRPr="003805E3" w:rsidRDefault="00AD4AF3" w:rsidP="00AD4AF3">
            <w:pPr>
              <w:pStyle w:val="TableText"/>
              <w:rPr>
                <w:noProof/>
              </w:rPr>
            </w:pPr>
            <w:r w:rsidRPr="003805E3">
              <w:rPr>
                <w:noProof/>
              </w:rPr>
              <w:t>Mobili</w:t>
            </w:r>
            <w:r w:rsidR="008F6B92" w:rsidRPr="003805E3">
              <w:rPr>
                <w:noProof/>
              </w:rPr>
              <w:t>se</w:t>
            </w:r>
            <w:r w:rsidRPr="003805E3">
              <w:rPr>
                <w:noProof/>
              </w:rPr>
              <w:t xml:space="preserve"> communities for air quality</w:t>
            </w:r>
          </w:p>
        </w:tc>
      </w:tr>
      <w:tr w:rsidR="00FB22F2" w:rsidRPr="003805E3" w14:paraId="0338B837" w14:textId="77777777" w:rsidTr="00FB22F2">
        <w:tc>
          <w:tcPr>
            <w:tcW w:w="3403" w:type="dxa"/>
          </w:tcPr>
          <w:p w14:paraId="36B57E09" w14:textId="77777777" w:rsidR="00AD4AF3" w:rsidRPr="003805E3" w:rsidRDefault="00AD4AF3" w:rsidP="00AD4AF3">
            <w:pPr>
              <w:pStyle w:val="TableText"/>
              <w:rPr>
                <w:noProof/>
              </w:rPr>
            </w:pPr>
            <w:r w:rsidRPr="003805E3">
              <w:rPr>
                <w:noProof/>
              </w:rPr>
              <w:t>IASON+</w:t>
            </w:r>
          </w:p>
        </w:tc>
        <w:tc>
          <w:tcPr>
            <w:tcW w:w="1279" w:type="dxa"/>
          </w:tcPr>
          <w:p w14:paraId="6BB0FEA7" w14:textId="77777777" w:rsidR="00AD4AF3" w:rsidRPr="003805E3" w:rsidRDefault="00AD4AF3" w:rsidP="00AD4AF3">
            <w:pPr>
              <w:pStyle w:val="TableText"/>
              <w:rPr>
                <w:noProof/>
              </w:rPr>
            </w:pPr>
            <w:r w:rsidRPr="003805E3">
              <w:rPr>
                <w:noProof/>
              </w:rPr>
              <w:t>06.2024 - 12.2026</w:t>
            </w:r>
          </w:p>
        </w:tc>
        <w:tc>
          <w:tcPr>
            <w:tcW w:w="555" w:type="dxa"/>
          </w:tcPr>
          <w:p w14:paraId="00262F47" w14:textId="77777777" w:rsidR="00AD4AF3" w:rsidRPr="003805E3" w:rsidRDefault="00AD4AF3" w:rsidP="00AD4AF3">
            <w:pPr>
              <w:pStyle w:val="TableText"/>
              <w:jc w:val="center"/>
              <w:rPr>
                <w:noProof/>
              </w:rPr>
            </w:pPr>
          </w:p>
        </w:tc>
        <w:tc>
          <w:tcPr>
            <w:tcW w:w="567" w:type="dxa"/>
          </w:tcPr>
          <w:p w14:paraId="53F06BC4" w14:textId="77777777" w:rsidR="00AD4AF3" w:rsidRPr="003805E3" w:rsidRDefault="00AD4AF3" w:rsidP="00AD4AF3">
            <w:pPr>
              <w:pStyle w:val="TableText"/>
              <w:jc w:val="center"/>
              <w:rPr>
                <w:noProof/>
              </w:rPr>
            </w:pPr>
            <w:r w:rsidRPr="003805E3">
              <w:rPr>
                <w:noProof/>
              </w:rPr>
              <w:t>■</w:t>
            </w:r>
          </w:p>
        </w:tc>
        <w:tc>
          <w:tcPr>
            <w:tcW w:w="567" w:type="dxa"/>
          </w:tcPr>
          <w:p w14:paraId="49632827" w14:textId="77777777" w:rsidR="00AD4AF3" w:rsidRPr="003805E3" w:rsidRDefault="00AD4AF3" w:rsidP="00AD4AF3">
            <w:pPr>
              <w:pStyle w:val="TableText"/>
              <w:jc w:val="center"/>
              <w:rPr>
                <w:noProof/>
              </w:rPr>
            </w:pPr>
            <w:r w:rsidRPr="003805E3">
              <w:rPr>
                <w:noProof/>
              </w:rPr>
              <w:t>■</w:t>
            </w:r>
          </w:p>
        </w:tc>
        <w:tc>
          <w:tcPr>
            <w:tcW w:w="567" w:type="dxa"/>
          </w:tcPr>
          <w:p w14:paraId="7C08423F" w14:textId="77777777" w:rsidR="00AD4AF3" w:rsidRPr="003805E3" w:rsidRDefault="00AD4AF3" w:rsidP="00AD4AF3">
            <w:pPr>
              <w:pStyle w:val="TableText"/>
              <w:jc w:val="center"/>
              <w:rPr>
                <w:noProof/>
              </w:rPr>
            </w:pPr>
          </w:p>
        </w:tc>
        <w:tc>
          <w:tcPr>
            <w:tcW w:w="567" w:type="dxa"/>
          </w:tcPr>
          <w:p w14:paraId="63E2622C" w14:textId="77777777" w:rsidR="00AD4AF3" w:rsidRPr="003805E3" w:rsidRDefault="00AD4AF3" w:rsidP="00AD4AF3">
            <w:pPr>
              <w:pStyle w:val="TableText"/>
              <w:jc w:val="center"/>
              <w:rPr>
                <w:noProof/>
              </w:rPr>
            </w:pPr>
          </w:p>
        </w:tc>
        <w:tc>
          <w:tcPr>
            <w:tcW w:w="567" w:type="dxa"/>
          </w:tcPr>
          <w:p w14:paraId="7EDD126A" w14:textId="77777777" w:rsidR="00AD4AF3" w:rsidRPr="003805E3" w:rsidRDefault="00AD4AF3" w:rsidP="00AD4AF3">
            <w:pPr>
              <w:pStyle w:val="TableText"/>
              <w:jc w:val="center"/>
              <w:rPr>
                <w:noProof/>
              </w:rPr>
            </w:pPr>
            <w:r w:rsidRPr="003805E3">
              <w:rPr>
                <w:noProof/>
              </w:rPr>
              <w:t>■</w:t>
            </w:r>
          </w:p>
        </w:tc>
        <w:tc>
          <w:tcPr>
            <w:tcW w:w="567" w:type="dxa"/>
          </w:tcPr>
          <w:p w14:paraId="021863F3" w14:textId="77777777" w:rsidR="00AD4AF3" w:rsidRPr="003805E3" w:rsidRDefault="00AD4AF3" w:rsidP="00AD4AF3">
            <w:pPr>
              <w:pStyle w:val="TableText"/>
              <w:jc w:val="center"/>
              <w:rPr>
                <w:noProof/>
              </w:rPr>
            </w:pPr>
          </w:p>
        </w:tc>
        <w:tc>
          <w:tcPr>
            <w:tcW w:w="567" w:type="dxa"/>
          </w:tcPr>
          <w:p w14:paraId="7CBF0311" w14:textId="77777777" w:rsidR="00AD4AF3" w:rsidRPr="003805E3" w:rsidRDefault="00AD4AF3" w:rsidP="00AD4AF3">
            <w:pPr>
              <w:pStyle w:val="TableText"/>
              <w:jc w:val="center"/>
              <w:rPr>
                <w:noProof/>
              </w:rPr>
            </w:pPr>
            <w:r w:rsidRPr="003805E3">
              <w:rPr>
                <w:noProof/>
              </w:rPr>
              <w:t>■</w:t>
            </w:r>
          </w:p>
        </w:tc>
        <w:tc>
          <w:tcPr>
            <w:tcW w:w="567" w:type="dxa"/>
          </w:tcPr>
          <w:p w14:paraId="46E5A04F" w14:textId="77777777" w:rsidR="00AD4AF3" w:rsidRPr="003805E3" w:rsidRDefault="00AD4AF3" w:rsidP="00AD4AF3">
            <w:pPr>
              <w:pStyle w:val="TableText"/>
              <w:jc w:val="center"/>
              <w:rPr>
                <w:noProof/>
              </w:rPr>
            </w:pPr>
            <w:r w:rsidRPr="003805E3">
              <w:rPr>
                <w:noProof/>
              </w:rPr>
              <w:t>■</w:t>
            </w:r>
          </w:p>
        </w:tc>
        <w:tc>
          <w:tcPr>
            <w:tcW w:w="1276" w:type="dxa"/>
          </w:tcPr>
          <w:p w14:paraId="7243CE4A" w14:textId="18AA708B" w:rsidR="00AD4AF3" w:rsidRPr="003805E3" w:rsidRDefault="00AD4AF3" w:rsidP="00AD4AF3">
            <w:pPr>
              <w:pStyle w:val="TableText"/>
              <w:rPr>
                <w:noProof/>
              </w:rPr>
            </w:pPr>
            <w:r w:rsidRPr="003805E3">
              <w:rPr>
                <w:noProof/>
              </w:rPr>
              <w:t>Interreg NEXT BSB</w:t>
            </w:r>
          </w:p>
        </w:tc>
        <w:tc>
          <w:tcPr>
            <w:tcW w:w="992" w:type="dxa"/>
          </w:tcPr>
          <w:p w14:paraId="2E4DD3B0" w14:textId="77777777" w:rsidR="00AD4AF3" w:rsidRPr="003805E3" w:rsidRDefault="00AD4AF3" w:rsidP="00AD4AF3">
            <w:pPr>
              <w:pStyle w:val="TableText"/>
              <w:jc w:val="center"/>
              <w:rPr>
                <w:noProof/>
              </w:rPr>
            </w:pPr>
            <w:r w:rsidRPr="003805E3">
              <w:rPr>
                <w:noProof/>
              </w:rPr>
              <w:t>1.40</w:t>
            </w:r>
          </w:p>
        </w:tc>
        <w:tc>
          <w:tcPr>
            <w:tcW w:w="2765" w:type="dxa"/>
          </w:tcPr>
          <w:p w14:paraId="7ABEC281" w14:textId="77777777" w:rsidR="00AD4AF3" w:rsidRPr="003805E3" w:rsidRDefault="00AD4AF3" w:rsidP="00AD4AF3">
            <w:pPr>
              <w:pStyle w:val="TableText"/>
              <w:rPr>
                <w:noProof/>
              </w:rPr>
            </w:pPr>
            <w:r w:rsidRPr="003805E3">
              <w:rPr>
                <w:noProof/>
              </w:rPr>
              <w:t xml:space="preserve">Invasive Alien Species Observatory and assessment of climate change impacts and ecosystem services </w:t>
            </w:r>
          </w:p>
        </w:tc>
      </w:tr>
      <w:tr w:rsidR="00FB22F2" w:rsidRPr="003805E3" w14:paraId="35BF26DD" w14:textId="77777777" w:rsidTr="00FB22F2">
        <w:tc>
          <w:tcPr>
            <w:tcW w:w="3403" w:type="dxa"/>
          </w:tcPr>
          <w:p w14:paraId="31FFD871" w14:textId="77777777" w:rsidR="00AD4AF3" w:rsidRPr="003805E3" w:rsidRDefault="00AD4AF3" w:rsidP="00AD4AF3">
            <w:pPr>
              <w:pStyle w:val="TableText"/>
              <w:rPr>
                <w:noProof/>
              </w:rPr>
            </w:pPr>
            <w:r w:rsidRPr="003805E3">
              <w:rPr>
                <w:noProof/>
              </w:rPr>
              <w:t>BS-SEOS</w:t>
            </w:r>
          </w:p>
        </w:tc>
        <w:tc>
          <w:tcPr>
            <w:tcW w:w="1279" w:type="dxa"/>
          </w:tcPr>
          <w:p w14:paraId="3F1F4550" w14:textId="77777777" w:rsidR="00AD4AF3" w:rsidRPr="003805E3" w:rsidRDefault="00AD4AF3" w:rsidP="00AD4AF3">
            <w:pPr>
              <w:pStyle w:val="TableText"/>
              <w:rPr>
                <w:noProof/>
              </w:rPr>
            </w:pPr>
            <w:r w:rsidRPr="003805E3">
              <w:rPr>
                <w:noProof/>
              </w:rPr>
              <w:t>10.2024 - 03.2027</w:t>
            </w:r>
          </w:p>
        </w:tc>
        <w:tc>
          <w:tcPr>
            <w:tcW w:w="555" w:type="dxa"/>
          </w:tcPr>
          <w:p w14:paraId="2DB2EBE0" w14:textId="77777777" w:rsidR="00AD4AF3" w:rsidRPr="003805E3" w:rsidRDefault="00AD4AF3" w:rsidP="00AD4AF3">
            <w:pPr>
              <w:pStyle w:val="TableText"/>
              <w:jc w:val="center"/>
              <w:rPr>
                <w:noProof/>
              </w:rPr>
            </w:pPr>
          </w:p>
        </w:tc>
        <w:tc>
          <w:tcPr>
            <w:tcW w:w="567" w:type="dxa"/>
          </w:tcPr>
          <w:p w14:paraId="440FB3BC" w14:textId="77777777" w:rsidR="00AD4AF3" w:rsidRPr="003805E3" w:rsidRDefault="00AD4AF3" w:rsidP="00AD4AF3">
            <w:pPr>
              <w:pStyle w:val="TableText"/>
              <w:jc w:val="center"/>
              <w:rPr>
                <w:noProof/>
              </w:rPr>
            </w:pPr>
          </w:p>
        </w:tc>
        <w:tc>
          <w:tcPr>
            <w:tcW w:w="567" w:type="dxa"/>
          </w:tcPr>
          <w:p w14:paraId="296F1874" w14:textId="77777777" w:rsidR="00AD4AF3" w:rsidRPr="003805E3" w:rsidRDefault="00AD4AF3" w:rsidP="00AD4AF3">
            <w:pPr>
              <w:pStyle w:val="TableText"/>
              <w:jc w:val="center"/>
              <w:rPr>
                <w:noProof/>
              </w:rPr>
            </w:pPr>
            <w:r w:rsidRPr="003805E3">
              <w:rPr>
                <w:noProof/>
              </w:rPr>
              <w:t>■</w:t>
            </w:r>
          </w:p>
        </w:tc>
        <w:tc>
          <w:tcPr>
            <w:tcW w:w="567" w:type="dxa"/>
          </w:tcPr>
          <w:p w14:paraId="2609D5DC" w14:textId="77777777" w:rsidR="00AD4AF3" w:rsidRPr="003805E3" w:rsidRDefault="00AD4AF3" w:rsidP="00AD4AF3">
            <w:pPr>
              <w:pStyle w:val="TableText"/>
              <w:jc w:val="center"/>
              <w:rPr>
                <w:noProof/>
              </w:rPr>
            </w:pPr>
          </w:p>
        </w:tc>
        <w:tc>
          <w:tcPr>
            <w:tcW w:w="567" w:type="dxa"/>
          </w:tcPr>
          <w:p w14:paraId="625E29D8" w14:textId="77777777" w:rsidR="00AD4AF3" w:rsidRPr="003805E3" w:rsidRDefault="00AD4AF3" w:rsidP="00AD4AF3">
            <w:pPr>
              <w:pStyle w:val="TableText"/>
              <w:jc w:val="center"/>
              <w:rPr>
                <w:noProof/>
              </w:rPr>
            </w:pPr>
          </w:p>
        </w:tc>
        <w:tc>
          <w:tcPr>
            <w:tcW w:w="567" w:type="dxa"/>
          </w:tcPr>
          <w:p w14:paraId="517823E7" w14:textId="77777777" w:rsidR="00AD4AF3" w:rsidRPr="003805E3" w:rsidRDefault="00AD4AF3" w:rsidP="00AD4AF3">
            <w:pPr>
              <w:pStyle w:val="TableText"/>
              <w:jc w:val="center"/>
              <w:rPr>
                <w:noProof/>
              </w:rPr>
            </w:pPr>
            <w:r w:rsidRPr="003805E3">
              <w:rPr>
                <w:noProof/>
              </w:rPr>
              <w:t>■</w:t>
            </w:r>
          </w:p>
        </w:tc>
        <w:tc>
          <w:tcPr>
            <w:tcW w:w="567" w:type="dxa"/>
          </w:tcPr>
          <w:p w14:paraId="090625FE" w14:textId="77777777" w:rsidR="00AD4AF3" w:rsidRPr="003805E3" w:rsidRDefault="00AD4AF3" w:rsidP="00AD4AF3">
            <w:pPr>
              <w:pStyle w:val="TableText"/>
              <w:jc w:val="center"/>
              <w:rPr>
                <w:noProof/>
              </w:rPr>
            </w:pPr>
          </w:p>
        </w:tc>
        <w:tc>
          <w:tcPr>
            <w:tcW w:w="567" w:type="dxa"/>
          </w:tcPr>
          <w:p w14:paraId="4BEC4947" w14:textId="77777777" w:rsidR="00AD4AF3" w:rsidRPr="003805E3" w:rsidRDefault="00AD4AF3" w:rsidP="00AD4AF3">
            <w:pPr>
              <w:pStyle w:val="TableText"/>
              <w:jc w:val="center"/>
              <w:rPr>
                <w:noProof/>
              </w:rPr>
            </w:pPr>
            <w:r w:rsidRPr="003805E3">
              <w:rPr>
                <w:noProof/>
              </w:rPr>
              <w:t>■</w:t>
            </w:r>
          </w:p>
        </w:tc>
        <w:tc>
          <w:tcPr>
            <w:tcW w:w="567" w:type="dxa"/>
          </w:tcPr>
          <w:p w14:paraId="42C417FD" w14:textId="77777777" w:rsidR="00AD4AF3" w:rsidRPr="003805E3" w:rsidRDefault="00AD4AF3" w:rsidP="00AD4AF3">
            <w:pPr>
              <w:pStyle w:val="TableText"/>
              <w:jc w:val="center"/>
              <w:rPr>
                <w:noProof/>
              </w:rPr>
            </w:pPr>
          </w:p>
        </w:tc>
        <w:tc>
          <w:tcPr>
            <w:tcW w:w="1276" w:type="dxa"/>
          </w:tcPr>
          <w:p w14:paraId="77D90DAA" w14:textId="5DAC3DBD" w:rsidR="00AD4AF3" w:rsidRPr="003805E3" w:rsidRDefault="00AD4AF3" w:rsidP="00AD4AF3">
            <w:pPr>
              <w:pStyle w:val="TableText"/>
              <w:rPr>
                <w:noProof/>
              </w:rPr>
            </w:pPr>
            <w:r w:rsidRPr="003805E3">
              <w:rPr>
                <w:noProof/>
              </w:rPr>
              <w:t>Interreg NEXT BSB</w:t>
            </w:r>
          </w:p>
        </w:tc>
        <w:tc>
          <w:tcPr>
            <w:tcW w:w="992" w:type="dxa"/>
          </w:tcPr>
          <w:p w14:paraId="5CEE1AE8" w14:textId="77777777" w:rsidR="00AD4AF3" w:rsidRPr="003805E3" w:rsidRDefault="00AD4AF3" w:rsidP="00AD4AF3">
            <w:pPr>
              <w:pStyle w:val="TableText"/>
              <w:jc w:val="center"/>
              <w:rPr>
                <w:noProof/>
              </w:rPr>
            </w:pPr>
            <w:r w:rsidRPr="003805E3">
              <w:rPr>
                <w:noProof/>
              </w:rPr>
              <w:t>1.29</w:t>
            </w:r>
          </w:p>
        </w:tc>
        <w:tc>
          <w:tcPr>
            <w:tcW w:w="2765" w:type="dxa"/>
          </w:tcPr>
          <w:p w14:paraId="358B22B4" w14:textId="77777777" w:rsidR="00AD4AF3" w:rsidRPr="003805E3" w:rsidRDefault="00AD4AF3" w:rsidP="00AD4AF3">
            <w:pPr>
              <w:pStyle w:val="TableText"/>
              <w:rPr>
                <w:noProof/>
              </w:rPr>
            </w:pPr>
            <w:r w:rsidRPr="003805E3">
              <w:rPr>
                <w:noProof/>
              </w:rPr>
              <w:t>Black Sea Smart Marine Environmental Outcome System</w:t>
            </w:r>
          </w:p>
        </w:tc>
      </w:tr>
      <w:tr w:rsidR="00FB22F2" w:rsidRPr="003805E3" w14:paraId="62C87C9E" w14:textId="77777777" w:rsidTr="00FB22F2">
        <w:tc>
          <w:tcPr>
            <w:tcW w:w="3403" w:type="dxa"/>
          </w:tcPr>
          <w:p w14:paraId="0142AD1A" w14:textId="77777777" w:rsidR="00AD4AF3" w:rsidRPr="003805E3" w:rsidRDefault="00AD4AF3" w:rsidP="00AD4AF3">
            <w:pPr>
              <w:pStyle w:val="TableText"/>
              <w:rPr>
                <w:noProof/>
              </w:rPr>
            </w:pPr>
            <w:r w:rsidRPr="003805E3">
              <w:rPr>
                <w:noProof/>
              </w:rPr>
              <w:t>LAP-BACK</w:t>
            </w:r>
          </w:p>
        </w:tc>
        <w:tc>
          <w:tcPr>
            <w:tcW w:w="1279" w:type="dxa"/>
          </w:tcPr>
          <w:p w14:paraId="75F7767D" w14:textId="77777777" w:rsidR="00AD4AF3" w:rsidRPr="003805E3" w:rsidRDefault="00AD4AF3" w:rsidP="00AD4AF3">
            <w:pPr>
              <w:pStyle w:val="TableText"/>
              <w:rPr>
                <w:noProof/>
              </w:rPr>
            </w:pPr>
            <w:r w:rsidRPr="003805E3">
              <w:rPr>
                <w:noProof/>
              </w:rPr>
              <w:t>09.2024 - 09.2026</w:t>
            </w:r>
          </w:p>
        </w:tc>
        <w:tc>
          <w:tcPr>
            <w:tcW w:w="555" w:type="dxa"/>
          </w:tcPr>
          <w:p w14:paraId="31899485" w14:textId="77777777" w:rsidR="00AD4AF3" w:rsidRPr="003805E3" w:rsidRDefault="00AD4AF3" w:rsidP="00AD4AF3">
            <w:pPr>
              <w:pStyle w:val="TableText"/>
              <w:jc w:val="center"/>
              <w:rPr>
                <w:noProof/>
              </w:rPr>
            </w:pPr>
          </w:p>
        </w:tc>
        <w:tc>
          <w:tcPr>
            <w:tcW w:w="567" w:type="dxa"/>
          </w:tcPr>
          <w:p w14:paraId="0613821E" w14:textId="77777777" w:rsidR="00AD4AF3" w:rsidRPr="003805E3" w:rsidRDefault="00AD4AF3" w:rsidP="00AD4AF3">
            <w:pPr>
              <w:pStyle w:val="TableText"/>
              <w:jc w:val="center"/>
              <w:rPr>
                <w:noProof/>
              </w:rPr>
            </w:pPr>
            <w:r w:rsidRPr="003805E3">
              <w:rPr>
                <w:noProof/>
              </w:rPr>
              <w:t>■</w:t>
            </w:r>
          </w:p>
        </w:tc>
        <w:tc>
          <w:tcPr>
            <w:tcW w:w="567" w:type="dxa"/>
          </w:tcPr>
          <w:p w14:paraId="35737D89" w14:textId="77777777" w:rsidR="00AD4AF3" w:rsidRPr="003805E3" w:rsidRDefault="00AD4AF3" w:rsidP="00AD4AF3">
            <w:pPr>
              <w:pStyle w:val="TableText"/>
              <w:jc w:val="center"/>
              <w:rPr>
                <w:noProof/>
              </w:rPr>
            </w:pPr>
          </w:p>
        </w:tc>
        <w:tc>
          <w:tcPr>
            <w:tcW w:w="567" w:type="dxa"/>
          </w:tcPr>
          <w:p w14:paraId="2AA3B2EF" w14:textId="77777777" w:rsidR="00AD4AF3" w:rsidRPr="003805E3" w:rsidRDefault="00AD4AF3" w:rsidP="00AD4AF3">
            <w:pPr>
              <w:pStyle w:val="TableText"/>
              <w:jc w:val="center"/>
              <w:rPr>
                <w:noProof/>
              </w:rPr>
            </w:pPr>
          </w:p>
        </w:tc>
        <w:tc>
          <w:tcPr>
            <w:tcW w:w="567" w:type="dxa"/>
          </w:tcPr>
          <w:p w14:paraId="65143D35" w14:textId="77777777" w:rsidR="00AD4AF3" w:rsidRPr="003805E3" w:rsidRDefault="00AD4AF3" w:rsidP="00AD4AF3">
            <w:pPr>
              <w:pStyle w:val="TableText"/>
              <w:jc w:val="center"/>
              <w:rPr>
                <w:noProof/>
              </w:rPr>
            </w:pPr>
          </w:p>
        </w:tc>
        <w:tc>
          <w:tcPr>
            <w:tcW w:w="567" w:type="dxa"/>
          </w:tcPr>
          <w:p w14:paraId="547D17E8" w14:textId="77777777" w:rsidR="00AD4AF3" w:rsidRPr="003805E3" w:rsidRDefault="00AD4AF3" w:rsidP="00AD4AF3">
            <w:pPr>
              <w:pStyle w:val="TableText"/>
              <w:jc w:val="center"/>
              <w:rPr>
                <w:noProof/>
              </w:rPr>
            </w:pPr>
            <w:r w:rsidRPr="003805E3">
              <w:rPr>
                <w:noProof/>
              </w:rPr>
              <w:t>■</w:t>
            </w:r>
          </w:p>
        </w:tc>
        <w:tc>
          <w:tcPr>
            <w:tcW w:w="567" w:type="dxa"/>
          </w:tcPr>
          <w:p w14:paraId="5E0B1092" w14:textId="77777777" w:rsidR="00AD4AF3" w:rsidRPr="003805E3" w:rsidRDefault="00AD4AF3" w:rsidP="00AD4AF3">
            <w:pPr>
              <w:pStyle w:val="TableText"/>
              <w:jc w:val="center"/>
              <w:rPr>
                <w:noProof/>
              </w:rPr>
            </w:pPr>
          </w:p>
        </w:tc>
        <w:tc>
          <w:tcPr>
            <w:tcW w:w="567" w:type="dxa"/>
          </w:tcPr>
          <w:p w14:paraId="6987A374" w14:textId="77777777" w:rsidR="00AD4AF3" w:rsidRPr="003805E3" w:rsidRDefault="00AD4AF3" w:rsidP="00AD4AF3">
            <w:pPr>
              <w:pStyle w:val="TableText"/>
              <w:jc w:val="center"/>
              <w:rPr>
                <w:noProof/>
              </w:rPr>
            </w:pPr>
            <w:r w:rsidRPr="003805E3">
              <w:rPr>
                <w:noProof/>
              </w:rPr>
              <w:t>■</w:t>
            </w:r>
          </w:p>
        </w:tc>
        <w:tc>
          <w:tcPr>
            <w:tcW w:w="567" w:type="dxa"/>
          </w:tcPr>
          <w:p w14:paraId="139680FF" w14:textId="77777777" w:rsidR="00AD4AF3" w:rsidRPr="003805E3" w:rsidRDefault="00AD4AF3" w:rsidP="00AD4AF3">
            <w:pPr>
              <w:pStyle w:val="TableText"/>
              <w:jc w:val="center"/>
              <w:rPr>
                <w:noProof/>
              </w:rPr>
            </w:pPr>
            <w:r w:rsidRPr="003805E3">
              <w:rPr>
                <w:noProof/>
              </w:rPr>
              <w:t>■</w:t>
            </w:r>
          </w:p>
        </w:tc>
        <w:tc>
          <w:tcPr>
            <w:tcW w:w="1276" w:type="dxa"/>
          </w:tcPr>
          <w:p w14:paraId="0FDF60AD" w14:textId="33C9732C" w:rsidR="00AD4AF3" w:rsidRPr="003805E3" w:rsidRDefault="00AD4AF3" w:rsidP="00AD4AF3">
            <w:pPr>
              <w:pStyle w:val="TableText"/>
              <w:rPr>
                <w:noProof/>
              </w:rPr>
            </w:pPr>
            <w:r w:rsidRPr="003805E3">
              <w:rPr>
                <w:noProof/>
              </w:rPr>
              <w:t>Interreg NEXT BSB</w:t>
            </w:r>
          </w:p>
        </w:tc>
        <w:tc>
          <w:tcPr>
            <w:tcW w:w="992" w:type="dxa"/>
          </w:tcPr>
          <w:p w14:paraId="078C7C81" w14:textId="77777777" w:rsidR="00AD4AF3" w:rsidRPr="003805E3" w:rsidRDefault="00AD4AF3" w:rsidP="00AD4AF3">
            <w:pPr>
              <w:pStyle w:val="TableText"/>
              <w:jc w:val="center"/>
              <w:rPr>
                <w:noProof/>
              </w:rPr>
            </w:pPr>
            <w:r w:rsidRPr="003805E3">
              <w:rPr>
                <w:noProof/>
              </w:rPr>
              <w:t>1.46</w:t>
            </w:r>
          </w:p>
        </w:tc>
        <w:tc>
          <w:tcPr>
            <w:tcW w:w="2765" w:type="dxa"/>
          </w:tcPr>
          <w:p w14:paraId="3391286C" w14:textId="197932AC" w:rsidR="00AD4AF3" w:rsidRPr="003805E3" w:rsidRDefault="00AD4AF3" w:rsidP="00AD4AF3">
            <w:pPr>
              <w:pStyle w:val="TableText"/>
              <w:rPr>
                <w:noProof/>
              </w:rPr>
            </w:pPr>
            <w:r w:rsidRPr="003805E3">
              <w:rPr>
                <w:noProof/>
              </w:rPr>
              <w:t xml:space="preserve">Strengthen local intervention capacities for climate change </w:t>
            </w:r>
          </w:p>
        </w:tc>
      </w:tr>
      <w:tr w:rsidR="00FB22F2" w:rsidRPr="003805E3" w14:paraId="2BA059AD" w14:textId="77777777" w:rsidTr="00FB22F2">
        <w:tc>
          <w:tcPr>
            <w:tcW w:w="3403" w:type="dxa"/>
          </w:tcPr>
          <w:p w14:paraId="40619AE1" w14:textId="77777777" w:rsidR="00AD4AF3" w:rsidRPr="003805E3" w:rsidRDefault="00AD4AF3" w:rsidP="00AD4AF3">
            <w:pPr>
              <w:pStyle w:val="TableText"/>
              <w:rPr>
                <w:noProof/>
              </w:rPr>
            </w:pPr>
            <w:r w:rsidRPr="003805E3">
              <w:rPr>
                <w:noProof/>
              </w:rPr>
              <w:t>MACRO-CLEAN</w:t>
            </w:r>
          </w:p>
        </w:tc>
        <w:tc>
          <w:tcPr>
            <w:tcW w:w="1279" w:type="dxa"/>
          </w:tcPr>
          <w:p w14:paraId="7B7F8FA3" w14:textId="77777777" w:rsidR="00AD4AF3" w:rsidRPr="003805E3" w:rsidRDefault="00AD4AF3" w:rsidP="00AD4AF3">
            <w:pPr>
              <w:pStyle w:val="TableText"/>
              <w:rPr>
                <w:noProof/>
              </w:rPr>
            </w:pPr>
            <w:r w:rsidRPr="003805E3">
              <w:rPr>
                <w:noProof/>
              </w:rPr>
              <w:t>09.2024 - 03.2027</w:t>
            </w:r>
          </w:p>
        </w:tc>
        <w:tc>
          <w:tcPr>
            <w:tcW w:w="555" w:type="dxa"/>
          </w:tcPr>
          <w:p w14:paraId="67B6619D" w14:textId="77777777" w:rsidR="00AD4AF3" w:rsidRPr="003805E3" w:rsidRDefault="00AD4AF3" w:rsidP="00AD4AF3">
            <w:pPr>
              <w:pStyle w:val="TableText"/>
              <w:jc w:val="center"/>
              <w:rPr>
                <w:noProof/>
              </w:rPr>
            </w:pPr>
            <w:r w:rsidRPr="003805E3">
              <w:rPr>
                <w:noProof/>
              </w:rPr>
              <w:t>■</w:t>
            </w:r>
          </w:p>
        </w:tc>
        <w:tc>
          <w:tcPr>
            <w:tcW w:w="567" w:type="dxa"/>
          </w:tcPr>
          <w:p w14:paraId="5ACBB88C" w14:textId="77777777" w:rsidR="00AD4AF3" w:rsidRPr="003805E3" w:rsidRDefault="00AD4AF3" w:rsidP="00AD4AF3">
            <w:pPr>
              <w:pStyle w:val="TableText"/>
              <w:jc w:val="center"/>
              <w:rPr>
                <w:noProof/>
              </w:rPr>
            </w:pPr>
          </w:p>
        </w:tc>
        <w:tc>
          <w:tcPr>
            <w:tcW w:w="567" w:type="dxa"/>
          </w:tcPr>
          <w:p w14:paraId="5473BE02" w14:textId="77777777" w:rsidR="00AD4AF3" w:rsidRPr="003805E3" w:rsidRDefault="00AD4AF3" w:rsidP="00AD4AF3">
            <w:pPr>
              <w:pStyle w:val="TableText"/>
              <w:jc w:val="center"/>
              <w:rPr>
                <w:noProof/>
              </w:rPr>
            </w:pPr>
          </w:p>
        </w:tc>
        <w:tc>
          <w:tcPr>
            <w:tcW w:w="567" w:type="dxa"/>
          </w:tcPr>
          <w:p w14:paraId="774D22D2" w14:textId="77777777" w:rsidR="00AD4AF3" w:rsidRPr="003805E3" w:rsidRDefault="00AD4AF3" w:rsidP="00AD4AF3">
            <w:pPr>
              <w:pStyle w:val="TableText"/>
              <w:jc w:val="center"/>
              <w:rPr>
                <w:noProof/>
              </w:rPr>
            </w:pPr>
          </w:p>
        </w:tc>
        <w:tc>
          <w:tcPr>
            <w:tcW w:w="567" w:type="dxa"/>
          </w:tcPr>
          <w:p w14:paraId="653DD928" w14:textId="77777777" w:rsidR="00AD4AF3" w:rsidRPr="003805E3" w:rsidRDefault="00AD4AF3" w:rsidP="00AD4AF3">
            <w:pPr>
              <w:pStyle w:val="TableText"/>
              <w:jc w:val="center"/>
              <w:rPr>
                <w:noProof/>
              </w:rPr>
            </w:pPr>
          </w:p>
        </w:tc>
        <w:tc>
          <w:tcPr>
            <w:tcW w:w="567" w:type="dxa"/>
          </w:tcPr>
          <w:p w14:paraId="10C0D1F0" w14:textId="77777777" w:rsidR="00AD4AF3" w:rsidRPr="003805E3" w:rsidRDefault="00AD4AF3" w:rsidP="00AD4AF3">
            <w:pPr>
              <w:pStyle w:val="TableText"/>
              <w:jc w:val="center"/>
              <w:rPr>
                <w:noProof/>
              </w:rPr>
            </w:pPr>
            <w:r w:rsidRPr="003805E3">
              <w:rPr>
                <w:noProof/>
              </w:rPr>
              <w:t>■</w:t>
            </w:r>
          </w:p>
        </w:tc>
        <w:tc>
          <w:tcPr>
            <w:tcW w:w="567" w:type="dxa"/>
          </w:tcPr>
          <w:p w14:paraId="5042A812" w14:textId="77777777" w:rsidR="00AD4AF3" w:rsidRPr="003805E3" w:rsidRDefault="00AD4AF3" w:rsidP="00AD4AF3">
            <w:pPr>
              <w:pStyle w:val="TableText"/>
              <w:jc w:val="center"/>
              <w:rPr>
                <w:noProof/>
              </w:rPr>
            </w:pPr>
          </w:p>
        </w:tc>
        <w:tc>
          <w:tcPr>
            <w:tcW w:w="567" w:type="dxa"/>
          </w:tcPr>
          <w:p w14:paraId="2836AA1C" w14:textId="77777777" w:rsidR="00AD4AF3" w:rsidRPr="003805E3" w:rsidRDefault="00AD4AF3" w:rsidP="00AD4AF3">
            <w:pPr>
              <w:pStyle w:val="TableText"/>
              <w:jc w:val="center"/>
              <w:rPr>
                <w:noProof/>
              </w:rPr>
            </w:pPr>
            <w:r w:rsidRPr="003805E3">
              <w:rPr>
                <w:noProof/>
              </w:rPr>
              <w:t>■</w:t>
            </w:r>
          </w:p>
        </w:tc>
        <w:tc>
          <w:tcPr>
            <w:tcW w:w="567" w:type="dxa"/>
          </w:tcPr>
          <w:p w14:paraId="5428B968" w14:textId="77777777" w:rsidR="00AD4AF3" w:rsidRPr="003805E3" w:rsidRDefault="00AD4AF3" w:rsidP="00AD4AF3">
            <w:pPr>
              <w:pStyle w:val="TableText"/>
              <w:jc w:val="center"/>
              <w:rPr>
                <w:noProof/>
              </w:rPr>
            </w:pPr>
          </w:p>
        </w:tc>
        <w:tc>
          <w:tcPr>
            <w:tcW w:w="1276" w:type="dxa"/>
          </w:tcPr>
          <w:p w14:paraId="395D9E54" w14:textId="52542DF5" w:rsidR="00AD4AF3" w:rsidRPr="003805E3" w:rsidRDefault="00AD4AF3" w:rsidP="00AD4AF3">
            <w:pPr>
              <w:pStyle w:val="TableText"/>
              <w:rPr>
                <w:noProof/>
              </w:rPr>
            </w:pPr>
            <w:r w:rsidRPr="003805E3">
              <w:rPr>
                <w:noProof/>
              </w:rPr>
              <w:t>Interreg NEXT BSB</w:t>
            </w:r>
          </w:p>
        </w:tc>
        <w:tc>
          <w:tcPr>
            <w:tcW w:w="992" w:type="dxa"/>
          </w:tcPr>
          <w:p w14:paraId="578FC44C" w14:textId="77777777" w:rsidR="00AD4AF3" w:rsidRPr="003805E3" w:rsidRDefault="00AD4AF3" w:rsidP="00AD4AF3">
            <w:pPr>
              <w:pStyle w:val="TableText"/>
              <w:jc w:val="center"/>
              <w:rPr>
                <w:noProof/>
              </w:rPr>
            </w:pPr>
            <w:r w:rsidRPr="003805E3">
              <w:rPr>
                <w:noProof/>
              </w:rPr>
              <w:t>1.51</w:t>
            </w:r>
          </w:p>
        </w:tc>
        <w:tc>
          <w:tcPr>
            <w:tcW w:w="2765" w:type="dxa"/>
          </w:tcPr>
          <w:p w14:paraId="416A71E6" w14:textId="77777777" w:rsidR="00AD4AF3" w:rsidRPr="003805E3" w:rsidRDefault="00AD4AF3" w:rsidP="00AD4AF3">
            <w:pPr>
              <w:pStyle w:val="TableText"/>
              <w:rPr>
                <w:noProof/>
              </w:rPr>
            </w:pPr>
            <w:r w:rsidRPr="003805E3">
              <w:rPr>
                <w:noProof/>
              </w:rPr>
              <w:t>Research and pilot application of cleaning methodologies to manage macroalgal blooms</w:t>
            </w:r>
          </w:p>
        </w:tc>
      </w:tr>
      <w:tr w:rsidR="00FB22F2" w:rsidRPr="003805E3" w14:paraId="632DEC71" w14:textId="77777777" w:rsidTr="00FB22F2">
        <w:tc>
          <w:tcPr>
            <w:tcW w:w="3403" w:type="dxa"/>
          </w:tcPr>
          <w:p w14:paraId="419D0283" w14:textId="77777777" w:rsidR="00AD4AF3" w:rsidRPr="003805E3" w:rsidRDefault="00AD4AF3" w:rsidP="00AD4AF3">
            <w:pPr>
              <w:pStyle w:val="TableText"/>
              <w:rPr>
                <w:noProof/>
              </w:rPr>
            </w:pPr>
            <w:r w:rsidRPr="003805E3">
              <w:rPr>
                <w:noProof/>
              </w:rPr>
              <w:t>MicroDanger</w:t>
            </w:r>
          </w:p>
        </w:tc>
        <w:tc>
          <w:tcPr>
            <w:tcW w:w="1279" w:type="dxa"/>
          </w:tcPr>
          <w:p w14:paraId="3F762C10" w14:textId="77777777" w:rsidR="00AD4AF3" w:rsidRPr="003805E3" w:rsidRDefault="00AD4AF3" w:rsidP="00AD4AF3">
            <w:pPr>
              <w:pStyle w:val="TableText"/>
              <w:rPr>
                <w:noProof/>
              </w:rPr>
            </w:pPr>
            <w:r w:rsidRPr="003805E3">
              <w:rPr>
                <w:noProof/>
              </w:rPr>
              <w:t>12.2025 - 06.2028</w:t>
            </w:r>
          </w:p>
        </w:tc>
        <w:tc>
          <w:tcPr>
            <w:tcW w:w="555" w:type="dxa"/>
          </w:tcPr>
          <w:p w14:paraId="33853ECD" w14:textId="77777777" w:rsidR="00AD4AF3" w:rsidRPr="003805E3" w:rsidRDefault="00AD4AF3" w:rsidP="00AD4AF3">
            <w:pPr>
              <w:pStyle w:val="TableText"/>
              <w:jc w:val="center"/>
              <w:rPr>
                <w:noProof/>
              </w:rPr>
            </w:pPr>
          </w:p>
        </w:tc>
        <w:tc>
          <w:tcPr>
            <w:tcW w:w="567" w:type="dxa"/>
          </w:tcPr>
          <w:p w14:paraId="19C701E9" w14:textId="77777777" w:rsidR="00AD4AF3" w:rsidRPr="003805E3" w:rsidRDefault="00AD4AF3" w:rsidP="00AD4AF3">
            <w:pPr>
              <w:pStyle w:val="TableText"/>
              <w:jc w:val="center"/>
              <w:rPr>
                <w:noProof/>
              </w:rPr>
            </w:pPr>
          </w:p>
        </w:tc>
        <w:tc>
          <w:tcPr>
            <w:tcW w:w="567" w:type="dxa"/>
          </w:tcPr>
          <w:p w14:paraId="02A10D68" w14:textId="77777777" w:rsidR="00AD4AF3" w:rsidRPr="003805E3" w:rsidRDefault="00AD4AF3" w:rsidP="00AD4AF3">
            <w:pPr>
              <w:pStyle w:val="TableText"/>
              <w:jc w:val="center"/>
              <w:rPr>
                <w:noProof/>
              </w:rPr>
            </w:pPr>
            <w:r w:rsidRPr="003805E3">
              <w:rPr>
                <w:noProof/>
              </w:rPr>
              <w:t>■</w:t>
            </w:r>
          </w:p>
        </w:tc>
        <w:tc>
          <w:tcPr>
            <w:tcW w:w="567" w:type="dxa"/>
          </w:tcPr>
          <w:p w14:paraId="778C0660" w14:textId="77777777" w:rsidR="00AD4AF3" w:rsidRPr="003805E3" w:rsidRDefault="00AD4AF3" w:rsidP="00AD4AF3">
            <w:pPr>
              <w:pStyle w:val="TableText"/>
              <w:jc w:val="center"/>
              <w:rPr>
                <w:noProof/>
              </w:rPr>
            </w:pPr>
          </w:p>
        </w:tc>
        <w:tc>
          <w:tcPr>
            <w:tcW w:w="567" w:type="dxa"/>
          </w:tcPr>
          <w:p w14:paraId="51DD8889" w14:textId="77777777" w:rsidR="00AD4AF3" w:rsidRPr="003805E3" w:rsidRDefault="00AD4AF3" w:rsidP="00AD4AF3">
            <w:pPr>
              <w:pStyle w:val="TableText"/>
              <w:jc w:val="center"/>
              <w:rPr>
                <w:noProof/>
              </w:rPr>
            </w:pPr>
          </w:p>
        </w:tc>
        <w:tc>
          <w:tcPr>
            <w:tcW w:w="567" w:type="dxa"/>
          </w:tcPr>
          <w:p w14:paraId="3ACBE3AF" w14:textId="77777777" w:rsidR="00AD4AF3" w:rsidRPr="003805E3" w:rsidRDefault="00AD4AF3" w:rsidP="00AD4AF3">
            <w:pPr>
              <w:pStyle w:val="TableText"/>
              <w:jc w:val="center"/>
              <w:rPr>
                <w:noProof/>
              </w:rPr>
            </w:pPr>
            <w:r w:rsidRPr="003805E3">
              <w:rPr>
                <w:noProof/>
              </w:rPr>
              <w:t>■</w:t>
            </w:r>
          </w:p>
        </w:tc>
        <w:tc>
          <w:tcPr>
            <w:tcW w:w="567" w:type="dxa"/>
          </w:tcPr>
          <w:p w14:paraId="3AEA8A57" w14:textId="77777777" w:rsidR="00AD4AF3" w:rsidRPr="003805E3" w:rsidRDefault="00AD4AF3" w:rsidP="00AD4AF3">
            <w:pPr>
              <w:pStyle w:val="TableText"/>
              <w:jc w:val="center"/>
              <w:rPr>
                <w:noProof/>
              </w:rPr>
            </w:pPr>
          </w:p>
        </w:tc>
        <w:tc>
          <w:tcPr>
            <w:tcW w:w="567" w:type="dxa"/>
          </w:tcPr>
          <w:p w14:paraId="52C9F64F" w14:textId="77777777" w:rsidR="00AD4AF3" w:rsidRPr="003805E3" w:rsidRDefault="00AD4AF3" w:rsidP="00AD4AF3">
            <w:pPr>
              <w:pStyle w:val="TableText"/>
              <w:jc w:val="center"/>
              <w:rPr>
                <w:noProof/>
              </w:rPr>
            </w:pPr>
            <w:r w:rsidRPr="003805E3">
              <w:rPr>
                <w:noProof/>
              </w:rPr>
              <w:t>■</w:t>
            </w:r>
          </w:p>
        </w:tc>
        <w:tc>
          <w:tcPr>
            <w:tcW w:w="567" w:type="dxa"/>
          </w:tcPr>
          <w:p w14:paraId="28FB1236" w14:textId="77777777" w:rsidR="00AD4AF3" w:rsidRPr="003805E3" w:rsidRDefault="00AD4AF3" w:rsidP="00AD4AF3">
            <w:pPr>
              <w:pStyle w:val="TableText"/>
              <w:jc w:val="center"/>
              <w:rPr>
                <w:noProof/>
              </w:rPr>
            </w:pPr>
            <w:r w:rsidRPr="003805E3">
              <w:rPr>
                <w:noProof/>
              </w:rPr>
              <w:t>■</w:t>
            </w:r>
          </w:p>
        </w:tc>
        <w:tc>
          <w:tcPr>
            <w:tcW w:w="1276" w:type="dxa"/>
          </w:tcPr>
          <w:p w14:paraId="42F66F78" w14:textId="19E6C253" w:rsidR="00AD4AF3" w:rsidRPr="003805E3" w:rsidRDefault="00AD4AF3" w:rsidP="00AD4AF3">
            <w:pPr>
              <w:pStyle w:val="TableText"/>
              <w:rPr>
                <w:noProof/>
              </w:rPr>
            </w:pPr>
            <w:r w:rsidRPr="003805E3">
              <w:rPr>
                <w:noProof/>
              </w:rPr>
              <w:t>Interreg NEXT BSB</w:t>
            </w:r>
          </w:p>
        </w:tc>
        <w:tc>
          <w:tcPr>
            <w:tcW w:w="992" w:type="dxa"/>
          </w:tcPr>
          <w:p w14:paraId="031F1DDF" w14:textId="77777777" w:rsidR="00AD4AF3" w:rsidRPr="003805E3" w:rsidRDefault="00AD4AF3" w:rsidP="00AD4AF3">
            <w:pPr>
              <w:pStyle w:val="TableText"/>
              <w:jc w:val="center"/>
              <w:rPr>
                <w:noProof/>
              </w:rPr>
            </w:pPr>
            <w:r w:rsidRPr="003805E3">
              <w:rPr>
                <w:noProof/>
              </w:rPr>
              <w:t>1.45</w:t>
            </w:r>
          </w:p>
        </w:tc>
        <w:tc>
          <w:tcPr>
            <w:tcW w:w="2765" w:type="dxa"/>
          </w:tcPr>
          <w:p w14:paraId="5BC9AE3B" w14:textId="77777777" w:rsidR="00AD4AF3" w:rsidRPr="003805E3" w:rsidRDefault="00AD4AF3" w:rsidP="00AD4AF3">
            <w:pPr>
              <w:pStyle w:val="TableText"/>
              <w:rPr>
                <w:noProof/>
              </w:rPr>
            </w:pPr>
            <w:r w:rsidRPr="003805E3">
              <w:rPr>
                <w:noProof/>
              </w:rPr>
              <w:t>Public outreach to reduce microplastic pollution</w:t>
            </w:r>
          </w:p>
        </w:tc>
      </w:tr>
      <w:tr w:rsidR="00FB22F2" w:rsidRPr="003805E3" w14:paraId="42F8B38E" w14:textId="77777777" w:rsidTr="00FB22F2">
        <w:tc>
          <w:tcPr>
            <w:tcW w:w="3403" w:type="dxa"/>
          </w:tcPr>
          <w:p w14:paraId="73D4A82E" w14:textId="77777777" w:rsidR="00AD4AF3" w:rsidRPr="003805E3" w:rsidRDefault="00AD4AF3" w:rsidP="00AD4AF3">
            <w:pPr>
              <w:pStyle w:val="TableText"/>
              <w:rPr>
                <w:noProof/>
              </w:rPr>
            </w:pPr>
            <w:r w:rsidRPr="003805E3">
              <w:rPr>
                <w:noProof/>
              </w:rPr>
              <w:t>HERO</w:t>
            </w:r>
          </w:p>
        </w:tc>
        <w:tc>
          <w:tcPr>
            <w:tcW w:w="1279" w:type="dxa"/>
          </w:tcPr>
          <w:p w14:paraId="4044D396" w14:textId="77777777" w:rsidR="00AD4AF3" w:rsidRPr="003805E3" w:rsidRDefault="00AD4AF3" w:rsidP="00AD4AF3">
            <w:pPr>
              <w:pStyle w:val="TableText"/>
              <w:rPr>
                <w:noProof/>
              </w:rPr>
            </w:pPr>
            <w:r w:rsidRPr="003805E3">
              <w:rPr>
                <w:noProof/>
              </w:rPr>
              <w:t>12.2025 - 12.2027</w:t>
            </w:r>
          </w:p>
        </w:tc>
        <w:tc>
          <w:tcPr>
            <w:tcW w:w="555" w:type="dxa"/>
          </w:tcPr>
          <w:p w14:paraId="2B760A78" w14:textId="77777777" w:rsidR="00AD4AF3" w:rsidRPr="003805E3" w:rsidRDefault="00AD4AF3" w:rsidP="00AD4AF3">
            <w:pPr>
              <w:pStyle w:val="TableText"/>
              <w:jc w:val="center"/>
              <w:rPr>
                <w:noProof/>
              </w:rPr>
            </w:pPr>
            <w:r w:rsidRPr="003805E3">
              <w:rPr>
                <w:noProof/>
              </w:rPr>
              <w:t>■</w:t>
            </w:r>
          </w:p>
        </w:tc>
        <w:tc>
          <w:tcPr>
            <w:tcW w:w="567" w:type="dxa"/>
          </w:tcPr>
          <w:p w14:paraId="6A7C636D" w14:textId="77777777" w:rsidR="00AD4AF3" w:rsidRPr="003805E3" w:rsidRDefault="00AD4AF3" w:rsidP="00AD4AF3">
            <w:pPr>
              <w:pStyle w:val="TableText"/>
              <w:jc w:val="center"/>
              <w:rPr>
                <w:noProof/>
              </w:rPr>
            </w:pPr>
          </w:p>
        </w:tc>
        <w:tc>
          <w:tcPr>
            <w:tcW w:w="567" w:type="dxa"/>
          </w:tcPr>
          <w:p w14:paraId="40FF3187" w14:textId="77777777" w:rsidR="00AD4AF3" w:rsidRPr="003805E3" w:rsidRDefault="00AD4AF3" w:rsidP="00AD4AF3">
            <w:pPr>
              <w:pStyle w:val="TableText"/>
              <w:jc w:val="center"/>
              <w:rPr>
                <w:noProof/>
              </w:rPr>
            </w:pPr>
          </w:p>
        </w:tc>
        <w:tc>
          <w:tcPr>
            <w:tcW w:w="567" w:type="dxa"/>
          </w:tcPr>
          <w:p w14:paraId="191BD539" w14:textId="77777777" w:rsidR="00AD4AF3" w:rsidRPr="003805E3" w:rsidRDefault="00AD4AF3" w:rsidP="00AD4AF3">
            <w:pPr>
              <w:pStyle w:val="TableText"/>
              <w:jc w:val="center"/>
              <w:rPr>
                <w:noProof/>
              </w:rPr>
            </w:pPr>
          </w:p>
        </w:tc>
        <w:tc>
          <w:tcPr>
            <w:tcW w:w="567" w:type="dxa"/>
          </w:tcPr>
          <w:p w14:paraId="5BCFA2A1" w14:textId="77777777" w:rsidR="00AD4AF3" w:rsidRPr="003805E3" w:rsidRDefault="00AD4AF3" w:rsidP="00AD4AF3">
            <w:pPr>
              <w:pStyle w:val="TableText"/>
              <w:jc w:val="center"/>
              <w:rPr>
                <w:noProof/>
              </w:rPr>
            </w:pPr>
          </w:p>
        </w:tc>
        <w:tc>
          <w:tcPr>
            <w:tcW w:w="567" w:type="dxa"/>
          </w:tcPr>
          <w:p w14:paraId="479ED9CC" w14:textId="77777777" w:rsidR="00AD4AF3" w:rsidRPr="003805E3" w:rsidRDefault="00AD4AF3" w:rsidP="00AD4AF3">
            <w:pPr>
              <w:pStyle w:val="TableText"/>
              <w:jc w:val="center"/>
              <w:rPr>
                <w:noProof/>
              </w:rPr>
            </w:pPr>
            <w:r w:rsidRPr="003805E3">
              <w:rPr>
                <w:noProof/>
              </w:rPr>
              <w:t>■</w:t>
            </w:r>
          </w:p>
        </w:tc>
        <w:tc>
          <w:tcPr>
            <w:tcW w:w="567" w:type="dxa"/>
          </w:tcPr>
          <w:p w14:paraId="341642BF" w14:textId="77777777" w:rsidR="00AD4AF3" w:rsidRPr="003805E3" w:rsidRDefault="00AD4AF3" w:rsidP="00AD4AF3">
            <w:pPr>
              <w:pStyle w:val="TableText"/>
              <w:jc w:val="center"/>
              <w:rPr>
                <w:noProof/>
              </w:rPr>
            </w:pPr>
          </w:p>
        </w:tc>
        <w:tc>
          <w:tcPr>
            <w:tcW w:w="567" w:type="dxa"/>
          </w:tcPr>
          <w:p w14:paraId="550B78D8" w14:textId="77777777" w:rsidR="00AD4AF3" w:rsidRPr="003805E3" w:rsidRDefault="00AD4AF3" w:rsidP="00AD4AF3">
            <w:pPr>
              <w:pStyle w:val="TableText"/>
              <w:jc w:val="center"/>
              <w:rPr>
                <w:noProof/>
              </w:rPr>
            </w:pPr>
            <w:r w:rsidRPr="003805E3">
              <w:rPr>
                <w:noProof/>
              </w:rPr>
              <w:t>■</w:t>
            </w:r>
          </w:p>
        </w:tc>
        <w:tc>
          <w:tcPr>
            <w:tcW w:w="567" w:type="dxa"/>
          </w:tcPr>
          <w:p w14:paraId="3427E00B" w14:textId="77777777" w:rsidR="00AD4AF3" w:rsidRPr="003805E3" w:rsidRDefault="00AD4AF3" w:rsidP="00AD4AF3">
            <w:pPr>
              <w:pStyle w:val="TableText"/>
              <w:jc w:val="center"/>
              <w:rPr>
                <w:noProof/>
              </w:rPr>
            </w:pPr>
            <w:r w:rsidRPr="003805E3">
              <w:rPr>
                <w:noProof/>
              </w:rPr>
              <w:t>■</w:t>
            </w:r>
          </w:p>
        </w:tc>
        <w:tc>
          <w:tcPr>
            <w:tcW w:w="1276" w:type="dxa"/>
          </w:tcPr>
          <w:p w14:paraId="78CADD36" w14:textId="55872AE3" w:rsidR="00AD4AF3" w:rsidRPr="003805E3" w:rsidRDefault="00AD4AF3" w:rsidP="00AD4AF3">
            <w:pPr>
              <w:pStyle w:val="TableText"/>
              <w:rPr>
                <w:noProof/>
              </w:rPr>
            </w:pPr>
            <w:r w:rsidRPr="003805E3">
              <w:rPr>
                <w:noProof/>
              </w:rPr>
              <w:t>Interreg NEXT BSB</w:t>
            </w:r>
          </w:p>
        </w:tc>
        <w:tc>
          <w:tcPr>
            <w:tcW w:w="992" w:type="dxa"/>
          </w:tcPr>
          <w:p w14:paraId="19954AF1" w14:textId="77777777" w:rsidR="00AD4AF3" w:rsidRPr="003805E3" w:rsidRDefault="00AD4AF3" w:rsidP="00AD4AF3">
            <w:pPr>
              <w:pStyle w:val="TableText"/>
              <w:jc w:val="center"/>
              <w:rPr>
                <w:noProof/>
              </w:rPr>
            </w:pPr>
            <w:r w:rsidRPr="003805E3">
              <w:rPr>
                <w:noProof/>
              </w:rPr>
              <w:t>1.64</w:t>
            </w:r>
          </w:p>
        </w:tc>
        <w:tc>
          <w:tcPr>
            <w:tcW w:w="2765" w:type="dxa"/>
          </w:tcPr>
          <w:p w14:paraId="0F68CFCD" w14:textId="5999A0BD" w:rsidR="00AD4AF3" w:rsidRPr="003805E3" w:rsidRDefault="00AD4AF3" w:rsidP="00AD4AF3">
            <w:pPr>
              <w:pStyle w:val="TableText"/>
              <w:rPr>
                <w:noProof/>
              </w:rPr>
            </w:pPr>
            <w:r w:rsidRPr="003805E3">
              <w:rPr>
                <w:noProof/>
              </w:rPr>
              <w:t>Address environmental impacts on reefs</w:t>
            </w:r>
          </w:p>
        </w:tc>
      </w:tr>
      <w:tr w:rsidR="00FB22F2" w:rsidRPr="003805E3" w14:paraId="393FE27B" w14:textId="77777777" w:rsidTr="00FB22F2">
        <w:tc>
          <w:tcPr>
            <w:tcW w:w="3403" w:type="dxa"/>
          </w:tcPr>
          <w:p w14:paraId="5A0D1E62" w14:textId="77777777" w:rsidR="00AD4AF3" w:rsidRPr="003805E3" w:rsidRDefault="00AD4AF3" w:rsidP="00AD4AF3">
            <w:pPr>
              <w:pStyle w:val="TableText"/>
              <w:rPr>
                <w:noProof/>
              </w:rPr>
            </w:pPr>
            <w:r w:rsidRPr="003805E3">
              <w:rPr>
                <w:noProof/>
              </w:rPr>
              <w:t>AGRIPERMA</w:t>
            </w:r>
          </w:p>
        </w:tc>
        <w:tc>
          <w:tcPr>
            <w:tcW w:w="1279" w:type="dxa"/>
          </w:tcPr>
          <w:p w14:paraId="44538099" w14:textId="77777777" w:rsidR="00AD4AF3" w:rsidRPr="003805E3" w:rsidRDefault="00AD4AF3" w:rsidP="00AD4AF3">
            <w:pPr>
              <w:pStyle w:val="TableText"/>
              <w:rPr>
                <w:noProof/>
              </w:rPr>
            </w:pPr>
            <w:r w:rsidRPr="003805E3">
              <w:rPr>
                <w:noProof/>
              </w:rPr>
              <w:t>12.2025 - 06.2027</w:t>
            </w:r>
          </w:p>
        </w:tc>
        <w:tc>
          <w:tcPr>
            <w:tcW w:w="555" w:type="dxa"/>
          </w:tcPr>
          <w:p w14:paraId="5279561B" w14:textId="77777777" w:rsidR="00AD4AF3" w:rsidRPr="003805E3" w:rsidRDefault="00AD4AF3" w:rsidP="00AD4AF3">
            <w:pPr>
              <w:pStyle w:val="TableText"/>
              <w:jc w:val="center"/>
              <w:rPr>
                <w:noProof/>
              </w:rPr>
            </w:pPr>
            <w:r w:rsidRPr="003805E3">
              <w:rPr>
                <w:noProof/>
              </w:rPr>
              <w:t>■</w:t>
            </w:r>
          </w:p>
        </w:tc>
        <w:tc>
          <w:tcPr>
            <w:tcW w:w="567" w:type="dxa"/>
          </w:tcPr>
          <w:p w14:paraId="13E93290" w14:textId="77777777" w:rsidR="00AD4AF3" w:rsidRPr="003805E3" w:rsidRDefault="00AD4AF3" w:rsidP="00AD4AF3">
            <w:pPr>
              <w:pStyle w:val="TableText"/>
              <w:jc w:val="center"/>
              <w:rPr>
                <w:noProof/>
              </w:rPr>
            </w:pPr>
          </w:p>
        </w:tc>
        <w:tc>
          <w:tcPr>
            <w:tcW w:w="567" w:type="dxa"/>
          </w:tcPr>
          <w:p w14:paraId="74456F3D" w14:textId="77777777" w:rsidR="00AD4AF3" w:rsidRPr="003805E3" w:rsidRDefault="00AD4AF3" w:rsidP="00AD4AF3">
            <w:pPr>
              <w:pStyle w:val="TableText"/>
              <w:jc w:val="center"/>
              <w:rPr>
                <w:noProof/>
              </w:rPr>
            </w:pPr>
          </w:p>
        </w:tc>
        <w:tc>
          <w:tcPr>
            <w:tcW w:w="567" w:type="dxa"/>
          </w:tcPr>
          <w:p w14:paraId="26C96874" w14:textId="77777777" w:rsidR="00AD4AF3" w:rsidRPr="003805E3" w:rsidRDefault="00AD4AF3" w:rsidP="00AD4AF3">
            <w:pPr>
              <w:pStyle w:val="TableText"/>
              <w:jc w:val="center"/>
              <w:rPr>
                <w:noProof/>
              </w:rPr>
            </w:pPr>
          </w:p>
        </w:tc>
        <w:tc>
          <w:tcPr>
            <w:tcW w:w="567" w:type="dxa"/>
          </w:tcPr>
          <w:p w14:paraId="17B8F632" w14:textId="77777777" w:rsidR="00AD4AF3" w:rsidRPr="003805E3" w:rsidRDefault="00AD4AF3" w:rsidP="00AD4AF3">
            <w:pPr>
              <w:pStyle w:val="TableText"/>
              <w:jc w:val="center"/>
              <w:rPr>
                <w:noProof/>
              </w:rPr>
            </w:pPr>
          </w:p>
        </w:tc>
        <w:tc>
          <w:tcPr>
            <w:tcW w:w="567" w:type="dxa"/>
          </w:tcPr>
          <w:p w14:paraId="2DC99DA7" w14:textId="77777777" w:rsidR="00AD4AF3" w:rsidRPr="003805E3" w:rsidRDefault="00AD4AF3" w:rsidP="00AD4AF3">
            <w:pPr>
              <w:pStyle w:val="TableText"/>
              <w:jc w:val="center"/>
              <w:rPr>
                <w:noProof/>
              </w:rPr>
            </w:pPr>
            <w:r w:rsidRPr="003805E3">
              <w:rPr>
                <w:noProof/>
              </w:rPr>
              <w:t>■</w:t>
            </w:r>
          </w:p>
        </w:tc>
        <w:tc>
          <w:tcPr>
            <w:tcW w:w="567" w:type="dxa"/>
          </w:tcPr>
          <w:p w14:paraId="2AB1E011" w14:textId="77777777" w:rsidR="00AD4AF3" w:rsidRPr="003805E3" w:rsidRDefault="00AD4AF3" w:rsidP="00AD4AF3">
            <w:pPr>
              <w:pStyle w:val="TableText"/>
              <w:jc w:val="center"/>
              <w:rPr>
                <w:noProof/>
              </w:rPr>
            </w:pPr>
            <w:r w:rsidRPr="003805E3">
              <w:rPr>
                <w:noProof/>
              </w:rPr>
              <w:t>■</w:t>
            </w:r>
          </w:p>
        </w:tc>
        <w:tc>
          <w:tcPr>
            <w:tcW w:w="567" w:type="dxa"/>
          </w:tcPr>
          <w:p w14:paraId="04EDC233" w14:textId="77777777" w:rsidR="00AD4AF3" w:rsidRPr="003805E3" w:rsidRDefault="00AD4AF3" w:rsidP="00AD4AF3">
            <w:pPr>
              <w:pStyle w:val="TableText"/>
              <w:jc w:val="center"/>
              <w:rPr>
                <w:noProof/>
              </w:rPr>
            </w:pPr>
          </w:p>
        </w:tc>
        <w:tc>
          <w:tcPr>
            <w:tcW w:w="567" w:type="dxa"/>
          </w:tcPr>
          <w:p w14:paraId="303FBFB9" w14:textId="77777777" w:rsidR="00AD4AF3" w:rsidRPr="003805E3" w:rsidRDefault="00AD4AF3" w:rsidP="00AD4AF3">
            <w:pPr>
              <w:pStyle w:val="TableText"/>
              <w:jc w:val="center"/>
              <w:rPr>
                <w:noProof/>
              </w:rPr>
            </w:pPr>
            <w:r w:rsidRPr="003805E3">
              <w:rPr>
                <w:noProof/>
              </w:rPr>
              <w:t>■</w:t>
            </w:r>
          </w:p>
        </w:tc>
        <w:tc>
          <w:tcPr>
            <w:tcW w:w="1276" w:type="dxa"/>
          </w:tcPr>
          <w:p w14:paraId="18AAE198" w14:textId="706FC70B" w:rsidR="00AD4AF3" w:rsidRPr="003805E3" w:rsidRDefault="00AD4AF3" w:rsidP="00AD4AF3">
            <w:pPr>
              <w:pStyle w:val="TableText"/>
              <w:rPr>
                <w:noProof/>
              </w:rPr>
            </w:pPr>
            <w:r w:rsidRPr="003805E3">
              <w:rPr>
                <w:noProof/>
              </w:rPr>
              <w:t>Interreg NEXT BSB</w:t>
            </w:r>
          </w:p>
        </w:tc>
        <w:tc>
          <w:tcPr>
            <w:tcW w:w="992" w:type="dxa"/>
          </w:tcPr>
          <w:p w14:paraId="6E9D3F56" w14:textId="77777777" w:rsidR="00AD4AF3" w:rsidRPr="003805E3" w:rsidRDefault="00AD4AF3" w:rsidP="00AD4AF3">
            <w:pPr>
              <w:pStyle w:val="TableText"/>
              <w:jc w:val="center"/>
              <w:rPr>
                <w:noProof/>
              </w:rPr>
            </w:pPr>
            <w:r w:rsidRPr="003805E3">
              <w:rPr>
                <w:noProof/>
              </w:rPr>
              <w:t>0.44</w:t>
            </w:r>
          </w:p>
        </w:tc>
        <w:tc>
          <w:tcPr>
            <w:tcW w:w="2765" w:type="dxa"/>
          </w:tcPr>
          <w:p w14:paraId="2193AC26" w14:textId="77777777" w:rsidR="00AD4AF3" w:rsidRPr="003805E3" w:rsidRDefault="00AD4AF3" w:rsidP="00AD4AF3">
            <w:pPr>
              <w:pStyle w:val="TableText"/>
              <w:rPr>
                <w:noProof/>
              </w:rPr>
            </w:pPr>
            <w:r w:rsidRPr="003805E3">
              <w:rPr>
                <w:noProof/>
              </w:rPr>
              <w:t xml:space="preserve">Exchange of good practices and knowledge on regenerative agriculture and permaculture </w:t>
            </w:r>
          </w:p>
        </w:tc>
      </w:tr>
      <w:tr w:rsidR="00FB22F2" w:rsidRPr="003805E3" w14:paraId="11270BB3" w14:textId="77777777" w:rsidTr="00FB22F2">
        <w:tc>
          <w:tcPr>
            <w:tcW w:w="3403" w:type="dxa"/>
          </w:tcPr>
          <w:p w14:paraId="62E056C2" w14:textId="77777777" w:rsidR="00AD4AF3" w:rsidRPr="003805E3" w:rsidRDefault="00AD4AF3" w:rsidP="00AD4AF3">
            <w:pPr>
              <w:pStyle w:val="TableText"/>
              <w:rPr>
                <w:noProof/>
              </w:rPr>
            </w:pPr>
            <w:r w:rsidRPr="003805E3">
              <w:rPr>
                <w:noProof/>
              </w:rPr>
              <w:t>STEP2CleanPlan</w:t>
            </w:r>
          </w:p>
        </w:tc>
        <w:tc>
          <w:tcPr>
            <w:tcW w:w="1279" w:type="dxa"/>
          </w:tcPr>
          <w:p w14:paraId="536D34A8" w14:textId="77777777" w:rsidR="00AD4AF3" w:rsidRPr="003805E3" w:rsidRDefault="00AD4AF3" w:rsidP="00AD4AF3">
            <w:pPr>
              <w:pStyle w:val="TableText"/>
              <w:rPr>
                <w:noProof/>
              </w:rPr>
            </w:pPr>
            <w:r w:rsidRPr="003805E3">
              <w:rPr>
                <w:noProof/>
              </w:rPr>
              <w:t>07.2024 - 01.2026</w:t>
            </w:r>
          </w:p>
        </w:tc>
        <w:tc>
          <w:tcPr>
            <w:tcW w:w="555" w:type="dxa"/>
          </w:tcPr>
          <w:p w14:paraId="1F89E541" w14:textId="77777777" w:rsidR="00AD4AF3" w:rsidRPr="003805E3" w:rsidRDefault="00AD4AF3" w:rsidP="00AD4AF3">
            <w:pPr>
              <w:pStyle w:val="TableText"/>
              <w:jc w:val="center"/>
              <w:rPr>
                <w:noProof/>
              </w:rPr>
            </w:pPr>
            <w:r w:rsidRPr="003805E3">
              <w:rPr>
                <w:noProof/>
              </w:rPr>
              <w:t>■</w:t>
            </w:r>
          </w:p>
        </w:tc>
        <w:tc>
          <w:tcPr>
            <w:tcW w:w="567" w:type="dxa"/>
          </w:tcPr>
          <w:p w14:paraId="082CA863" w14:textId="77777777" w:rsidR="00AD4AF3" w:rsidRPr="003805E3" w:rsidRDefault="00AD4AF3" w:rsidP="00AD4AF3">
            <w:pPr>
              <w:pStyle w:val="TableText"/>
              <w:jc w:val="center"/>
              <w:rPr>
                <w:noProof/>
              </w:rPr>
            </w:pPr>
            <w:r w:rsidRPr="003805E3">
              <w:rPr>
                <w:noProof/>
              </w:rPr>
              <w:t>■</w:t>
            </w:r>
          </w:p>
        </w:tc>
        <w:tc>
          <w:tcPr>
            <w:tcW w:w="567" w:type="dxa"/>
          </w:tcPr>
          <w:p w14:paraId="3444932A" w14:textId="77777777" w:rsidR="00AD4AF3" w:rsidRPr="003805E3" w:rsidRDefault="00AD4AF3" w:rsidP="00AD4AF3">
            <w:pPr>
              <w:pStyle w:val="TableText"/>
              <w:jc w:val="center"/>
              <w:rPr>
                <w:noProof/>
              </w:rPr>
            </w:pPr>
          </w:p>
        </w:tc>
        <w:tc>
          <w:tcPr>
            <w:tcW w:w="567" w:type="dxa"/>
          </w:tcPr>
          <w:p w14:paraId="45CE8AC0" w14:textId="77777777" w:rsidR="00AD4AF3" w:rsidRPr="003805E3" w:rsidRDefault="00AD4AF3" w:rsidP="00AD4AF3">
            <w:pPr>
              <w:pStyle w:val="TableText"/>
              <w:jc w:val="center"/>
              <w:rPr>
                <w:noProof/>
              </w:rPr>
            </w:pPr>
          </w:p>
        </w:tc>
        <w:tc>
          <w:tcPr>
            <w:tcW w:w="567" w:type="dxa"/>
          </w:tcPr>
          <w:p w14:paraId="1FADAF16" w14:textId="77777777" w:rsidR="00AD4AF3" w:rsidRPr="003805E3" w:rsidRDefault="00AD4AF3" w:rsidP="00AD4AF3">
            <w:pPr>
              <w:pStyle w:val="TableText"/>
              <w:jc w:val="center"/>
              <w:rPr>
                <w:noProof/>
              </w:rPr>
            </w:pPr>
          </w:p>
        </w:tc>
        <w:tc>
          <w:tcPr>
            <w:tcW w:w="567" w:type="dxa"/>
          </w:tcPr>
          <w:p w14:paraId="65228F78" w14:textId="77777777" w:rsidR="00AD4AF3" w:rsidRPr="003805E3" w:rsidRDefault="00AD4AF3" w:rsidP="00AD4AF3">
            <w:pPr>
              <w:pStyle w:val="TableText"/>
              <w:jc w:val="center"/>
              <w:rPr>
                <w:noProof/>
              </w:rPr>
            </w:pPr>
          </w:p>
        </w:tc>
        <w:tc>
          <w:tcPr>
            <w:tcW w:w="567" w:type="dxa"/>
          </w:tcPr>
          <w:p w14:paraId="79E6DC6F" w14:textId="77777777" w:rsidR="00AD4AF3" w:rsidRPr="003805E3" w:rsidRDefault="00AD4AF3" w:rsidP="00AD4AF3">
            <w:pPr>
              <w:pStyle w:val="TableText"/>
              <w:jc w:val="center"/>
              <w:rPr>
                <w:noProof/>
              </w:rPr>
            </w:pPr>
          </w:p>
        </w:tc>
        <w:tc>
          <w:tcPr>
            <w:tcW w:w="567" w:type="dxa"/>
          </w:tcPr>
          <w:p w14:paraId="28A39978" w14:textId="77777777" w:rsidR="00AD4AF3" w:rsidRPr="003805E3" w:rsidRDefault="00AD4AF3" w:rsidP="00AD4AF3">
            <w:pPr>
              <w:pStyle w:val="TableText"/>
              <w:jc w:val="center"/>
              <w:rPr>
                <w:noProof/>
              </w:rPr>
            </w:pPr>
            <w:r w:rsidRPr="003805E3">
              <w:rPr>
                <w:noProof/>
              </w:rPr>
              <w:t>■</w:t>
            </w:r>
          </w:p>
        </w:tc>
        <w:tc>
          <w:tcPr>
            <w:tcW w:w="567" w:type="dxa"/>
          </w:tcPr>
          <w:p w14:paraId="27434FE9" w14:textId="77777777" w:rsidR="00AD4AF3" w:rsidRPr="003805E3" w:rsidRDefault="00AD4AF3" w:rsidP="00AD4AF3">
            <w:pPr>
              <w:pStyle w:val="TableText"/>
              <w:jc w:val="center"/>
              <w:rPr>
                <w:noProof/>
              </w:rPr>
            </w:pPr>
          </w:p>
        </w:tc>
        <w:tc>
          <w:tcPr>
            <w:tcW w:w="1276" w:type="dxa"/>
          </w:tcPr>
          <w:p w14:paraId="5C5D63C7" w14:textId="0B33E7E9" w:rsidR="00AD4AF3" w:rsidRPr="003805E3" w:rsidRDefault="00AD4AF3" w:rsidP="00AD4AF3">
            <w:pPr>
              <w:pStyle w:val="TableText"/>
              <w:rPr>
                <w:noProof/>
              </w:rPr>
            </w:pPr>
            <w:r w:rsidRPr="003805E3">
              <w:rPr>
                <w:noProof/>
              </w:rPr>
              <w:t>Interreg NEXT BSB</w:t>
            </w:r>
          </w:p>
        </w:tc>
        <w:tc>
          <w:tcPr>
            <w:tcW w:w="992" w:type="dxa"/>
          </w:tcPr>
          <w:p w14:paraId="05C9A3BC" w14:textId="77777777" w:rsidR="00AD4AF3" w:rsidRPr="003805E3" w:rsidRDefault="00AD4AF3" w:rsidP="00AD4AF3">
            <w:pPr>
              <w:pStyle w:val="TableText"/>
              <w:jc w:val="center"/>
              <w:rPr>
                <w:noProof/>
              </w:rPr>
            </w:pPr>
            <w:r w:rsidRPr="003805E3">
              <w:rPr>
                <w:noProof/>
              </w:rPr>
              <w:t>0.50</w:t>
            </w:r>
          </w:p>
        </w:tc>
        <w:tc>
          <w:tcPr>
            <w:tcW w:w="2765" w:type="dxa"/>
          </w:tcPr>
          <w:p w14:paraId="239B1FFE" w14:textId="77777777" w:rsidR="00AD4AF3" w:rsidRPr="003805E3" w:rsidRDefault="00AD4AF3" w:rsidP="00AD4AF3">
            <w:pPr>
              <w:pStyle w:val="TableText"/>
              <w:rPr>
                <w:noProof/>
              </w:rPr>
            </w:pPr>
            <w:r w:rsidRPr="003805E3">
              <w:rPr>
                <w:noProof/>
              </w:rPr>
              <w:t>Cooperation for sustainable energy and climate actions’ planning and monitoring</w:t>
            </w:r>
          </w:p>
        </w:tc>
      </w:tr>
      <w:tr w:rsidR="00FB22F2" w:rsidRPr="003805E3" w14:paraId="7BEECA51" w14:textId="77777777" w:rsidTr="00FB22F2">
        <w:tc>
          <w:tcPr>
            <w:tcW w:w="3403" w:type="dxa"/>
          </w:tcPr>
          <w:p w14:paraId="21F87CE3" w14:textId="77777777" w:rsidR="00AD4AF3" w:rsidRPr="003805E3" w:rsidRDefault="00AD4AF3" w:rsidP="00AD4AF3">
            <w:pPr>
              <w:pStyle w:val="TableText"/>
              <w:rPr>
                <w:noProof/>
              </w:rPr>
            </w:pPr>
            <w:r w:rsidRPr="003805E3">
              <w:rPr>
                <w:noProof/>
              </w:rPr>
              <w:t>SG4Y-CLIMATE</w:t>
            </w:r>
          </w:p>
        </w:tc>
        <w:tc>
          <w:tcPr>
            <w:tcW w:w="1279" w:type="dxa"/>
          </w:tcPr>
          <w:p w14:paraId="54DBE668" w14:textId="77777777" w:rsidR="00AD4AF3" w:rsidRPr="003805E3" w:rsidRDefault="00AD4AF3" w:rsidP="00AD4AF3">
            <w:pPr>
              <w:pStyle w:val="TableText"/>
              <w:rPr>
                <w:noProof/>
              </w:rPr>
            </w:pPr>
            <w:r w:rsidRPr="003805E3">
              <w:rPr>
                <w:noProof/>
              </w:rPr>
              <w:t>11.2025 - 05.2027</w:t>
            </w:r>
          </w:p>
        </w:tc>
        <w:tc>
          <w:tcPr>
            <w:tcW w:w="555" w:type="dxa"/>
          </w:tcPr>
          <w:p w14:paraId="13230ABC" w14:textId="77777777" w:rsidR="00AD4AF3" w:rsidRPr="003805E3" w:rsidRDefault="00AD4AF3" w:rsidP="00AD4AF3">
            <w:pPr>
              <w:pStyle w:val="TableText"/>
              <w:jc w:val="center"/>
              <w:rPr>
                <w:noProof/>
              </w:rPr>
            </w:pPr>
          </w:p>
        </w:tc>
        <w:tc>
          <w:tcPr>
            <w:tcW w:w="567" w:type="dxa"/>
          </w:tcPr>
          <w:p w14:paraId="425F97CD" w14:textId="77777777" w:rsidR="00AD4AF3" w:rsidRPr="003805E3" w:rsidRDefault="00AD4AF3" w:rsidP="00AD4AF3">
            <w:pPr>
              <w:pStyle w:val="TableText"/>
              <w:jc w:val="center"/>
              <w:rPr>
                <w:noProof/>
              </w:rPr>
            </w:pPr>
          </w:p>
        </w:tc>
        <w:tc>
          <w:tcPr>
            <w:tcW w:w="567" w:type="dxa"/>
          </w:tcPr>
          <w:p w14:paraId="684F7494" w14:textId="77777777" w:rsidR="00AD4AF3" w:rsidRPr="003805E3" w:rsidRDefault="00AD4AF3" w:rsidP="00AD4AF3">
            <w:pPr>
              <w:pStyle w:val="TableText"/>
              <w:jc w:val="center"/>
              <w:rPr>
                <w:noProof/>
              </w:rPr>
            </w:pPr>
            <w:r w:rsidRPr="003805E3">
              <w:rPr>
                <w:noProof/>
              </w:rPr>
              <w:t>■</w:t>
            </w:r>
          </w:p>
        </w:tc>
        <w:tc>
          <w:tcPr>
            <w:tcW w:w="567" w:type="dxa"/>
          </w:tcPr>
          <w:p w14:paraId="4B383B30" w14:textId="77777777" w:rsidR="00AD4AF3" w:rsidRPr="003805E3" w:rsidRDefault="00AD4AF3" w:rsidP="00AD4AF3">
            <w:pPr>
              <w:pStyle w:val="TableText"/>
              <w:jc w:val="center"/>
              <w:rPr>
                <w:noProof/>
              </w:rPr>
            </w:pPr>
          </w:p>
        </w:tc>
        <w:tc>
          <w:tcPr>
            <w:tcW w:w="567" w:type="dxa"/>
          </w:tcPr>
          <w:p w14:paraId="47439015" w14:textId="77777777" w:rsidR="00AD4AF3" w:rsidRPr="003805E3" w:rsidRDefault="00AD4AF3" w:rsidP="00AD4AF3">
            <w:pPr>
              <w:pStyle w:val="TableText"/>
              <w:jc w:val="center"/>
              <w:rPr>
                <w:noProof/>
              </w:rPr>
            </w:pPr>
          </w:p>
        </w:tc>
        <w:tc>
          <w:tcPr>
            <w:tcW w:w="567" w:type="dxa"/>
          </w:tcPr>
          <w:p w14:paraId="05FB41D6" w14:textId="77777777" w:rsidR="00AD4AF3" w:rsidRPr="003805E3" w:rsidRDefault="00AD4AF3" w:rsidP="00AD4AF3">
            <w:pPr>
              <w:pStyle w:val="TableText"/>
              <w:jc w:val="center"/>
              <w:rPr>
                <w:noProof/>
              </w:rPr>
            </w:pPr>
          </w:p>
        </w:tc>
        <w:tc>
          <w:tcPr>
            <w:tcW w:w="567" w:type="dxa"/>
          </w:tcPr>
          <w:p w14:paraId="131957CE" w14:textId="77777777" w:rsidR="00AD4AF3" w:rsidRPr="003805E3" w:rsidRDefault="00AD4AF3" w:rsidP="00AD4AF3">
            <w:pPr>
              <w:pStyle w:val="TableText"/>
              <w:jc w:val="center"/>
              <w:rPr>
                <w:noProof/>
              </w:rPr>
            </w:pPr>
            <w:r w:rsidRPr="003805E3">
              <w:rPr>
                <w:noProof/>
              </w:rPr>
              <w:t>■</w:t>
            </w:r>
          </w:p>
        </w:tc>
        <w:tc>
          <w:tcPr>
            <w:tcW w:w="567" w:type="dxa"/>
          </w:tcPr>
          <w:p w14:paraId="4E4A41FE" w14:textId="77777777" w:rsidR="00AD4AF3" w:rsidRPr="003805E3" w:rsidRDefault="00AD4AF3" w:rsidP="00AD4AF3">
            <w:pPr>
              <w:pStyle w:val="TableText"/>
              <w:jc w:val="center"/>
              <w:rPr>
                <w:noProof/>
              </w:rPr>
            </w:pPr>
            <w:r w:rsidRPr="003805E3">
              <w:rPr>
                <w:noProof/>
              </w:rPr>
              <w:t>■</w:t>
            </w:r>
          </w:p>
        </w:tc>
        <w:tc>
          <w:tcPr>
            <w:tcW w:w="567" w:type="dxa"/>
          </w:tcPr>
          <w:p w14:paraId="11D2840B" w14:textId="77777777" w:rsidR="00AD4AF3" w:rsidRPr="003805E3" w:rsidRDefault="00AD4AF3" w:rsidP="00AD4AF3">
            <w:pPr>
              <w:pStyle w:val="TableText"/>
              <w:jc w:val="center"/>
              <w:rPr>
                <w:noProof/>
              </w:rPr>
            </w:pPr>
          </w:p>
        </w:tc>
        <w:tc>
          <w:tcPr>
            <w:tcW w:w="1276" w:type="dxa"/>
          </w:tcPr>
          <w:p w14:paraId="54205A82" w14:textId="28F95A58" w:rsidR="00AD4AF3" w:rsidRPr="003805E3" w:rsidRDefault="00AD4AF3" w:rsidP="00AD4AF3">
            <w:pPr>
              <w:pStyle w:val="TableText"/>
              <w:rPr>
                <w:noProof/>
              </w:rPr>
            </w:pPr>
            <w:r w:rsidRPr="003805E3">
              <w:rPr>
                <w:noProof/>
              </w:rPr>
              <w:t>Interreg NEXT BSB</w:t>
            </w:r>
          </w:p>
        </w:tc>
        <w:tc>
          <w:tcPr>
            <w:tcW w:w="992" w:type="dxa"/>
          </w:tcPr>
          <w:p w14:paraId="783D1620" w14:textId="77777777" w:rsidR="00AD4AF3" w:rsidRPr="003805E3" w:rsidRDefault="00AD4AF3" w:rsidP="00AD4AF3">
            <w:pPr>
              <w:pStyle w:val="TableText"/>
              <w:jc w:val="center"/>
              <w:rPr>
                <w:noProof/>
              </w:rPr>
            </w:pPr>
            <w:r w:rsidRPr="003805E3">
              <w:rPr>
                <w:noProof/>
              </w:rPr>
              <w:t>0.55</w:t>
            </w:r>
          </w:p>
        </w:tc>
        <w:tc>
          <w:tcPr>
            <w:tcW w:w="2765" w:type="dxa"/>
          </w:tcPr>
          <w:p w14:paraId="5A86AEDA" w14:textId="77777777" w:rsidR="00AD4AF3" w:rsidRPr="003805E3" w:rsidRDefault="00AD4AF3" w:rsidP="00AD4AF3">
            <w:pPr>
              <w:pStyle w:val="TableText"/>
              <w:rPr>
                <w:noProof/>
              </w:rPr>
            </w:pPr>
            <w:r w:rsidRPr="003805E3">
              <w:rPr>
                <w:noProof/>
              </w:rPr>
              <w:t>Youth involvement in climate action</w:t>
            </w:r>
          </w:p>
        </w:tc>
      </w:tr>
      <w:tr w:rsidR="00FB22F2" w:rsidRPr="003805E3" w14:paraId="79C518F1" w14:textId="77777777" w:rsidTr="00FB22F2">
        <w:tc>
          <w:tcPr>
            <w:tcW w:w="3403" w:type="dxa"/>
            <w:shd w:val="clear" w:color="auto" w:fill="FFFFFF" w:themeFill="background1"/>
          </w:tcPr>
          <w:p w14:paraId="12D47F90" w14:textId="77777777" w:rsidR="00AD4AF3" w:rsidRPr="003805E3" w:rsidRDefault="00AD4AF3" w:rsidP="00AD4AF3">
            <w:pPr>
              <w:pStyle w:val="TableText"/>
              <w:rPr>
                <w:noProof/>
              </w:rPr>
            </w:pPr>
            <w:r w:rsidRPr="003805E3">
              <w:rPr>
                <w:noProof/>
              </w:rPr>
              <w:t>NAT-RES</w:t>
            </w:r>
          </w:p>
        </w:tc>
        <w:tc>
          <w:tcPr>
            <w:tcW w:w="1279" w:type="dxa"/>
          </w:tcPr>
          <w:p w14:paraId="7D2E6DC8" w14:textId="77777777" w:rsidR="00AD4AF3" w:rsidRPr="003805E3" w:rsidRDefault="00AD4AF3" w:rsidP="00AD4AF3">
            <w:pPr>
              <w:pStyle w:val="TableText"/>
              <w:rPr>
                <w:noProof/>
              </w:rPr>
            </w:pPr>
            <w:r w:rsidRPr="003805E3">
              <w:rPr>
                <w:noProof/>
              </w:rPr>
              <w:t>11.2025 - 11.2027</w:t>
            </w:r>
          </w:p>
        </w:tc>
        <w:tc>
          <w:tcPr>
            <w:tcW w:w="555" w:type="dxa"/>
          </w:tcPr>
          <w:p w14:paraId="793693E1" w14:textId="77777777" w:rsidR="00AD4AF3" w:rsidRPr="003805E3" w:rsidRDefault="00AD4AF3" w:rsidP="00AD4AF3">
            <w:pPr>
              <w:pStyle w:val="TableText"/>
              <w:jc w:val="center"/>
              <w:rPr>
                <w:noProof/>
              </w:rPr>
            </w:pPr>
          </w:p>
        </w:tc>
        <w:tc>
          <w:tcPr>
            <w:tcW w:w="567" w:type="dxa"/>
          </w:tcPr>
          <w:p w14:paraId="3DD41341" w14:textId="77777777" w:rsidR="00AD4AF3" w:rsidRPr="003805E3" w:rsidRDefault="00AD4AF3" w:rsidP="00AD4AF3">
            <w:pPr>
              <w:pStyle w:val="TableText"/>
              <w:jc w:val="center"/>
              <w:rPr>
                <w:noProof/>
              </w:rPr>
            </w:pPr>
            <w:r w:rsidRPr="003805E3">
              <w:rPr>
                <w:noProof/>
              </w:rPr>
              <w:t>■</w:t>
            </w:r>
          </w:p>
        </w:tc>
        <w:tc>
          <w:tcPr>
            <w:tcW w:w="567" w:type="dxa"/>
          </w:tcPr>
          <w:p w14:paraId="0BF3697A" w14:textId="77777777" w:rsidR="00AD4AF3" w:rsidRPr="003805E3" w:rsidRDefault="00AD4AF3" w:rsidP="00AD4AF3">
            <w:pPr>
              <w:pStyle w:val="TableText"/>
              <w:jc w:val="center"/>
              <w:rPr>
                <w:noProof/>
              </w:rPr>
            </w:pPr>
          </w:p>
        </w:tc>
        <w:tc>
          <w:tcPr>
            <w:tcW w:w="567" w:type="dxa"/>
          </w:tcPr>
          <w:p w14:paraId="14221E07" w14:textId="77777777" w:rsidR="00AD4AF3" w:rsidRPr="003805E3" w:rsidRDefault="00AD4AF3" w:rsidP="00AD4AF3">
            <w:pPr>
              <w:pStyle w:val="TableText"/>
              <w:jc w:val="center"/>
              <w:rPr>
                <w:noProof/>
              </w:rPr>
            </w:pPr>
          </w:p>
        </w:tc>
        <w:tc>
          <w:tcPr>
            <w:tcW w:w="567" w:type="dxa"/>
          </w:tcPr>
          <w:p w14:paraId="7BE6A890" w14:textId="77777777" w:rsidR="00AD4AF3" w:rsidRPr="003805E3" w:rsidRDefault="00AD4AF3" w:rsidP="00AD4AF3">
            <w:pPr>
              <w:pStyle w:val="TableText"/>
              <w:jc w:val="center"/>
              <w:rPr>
                <w:noProof/>
              </w:rPr>
            </w:pPr>
          </w:p>
        </w:tc>
        <w:tc>
          <w:tcPr>
            <w:tcW w:w="567" w:type="dxa"/>
          </w:tcPr>
          <w:p w14:paraId="5ADD9B17" w14:textId="77777777" w:rsidR="00AD4AF3" w:rsidRPr="003805E3" w:rsidRDefault="00AD4AF3" w:rsidP="00AD4AF3">
            <w:pPr>
              <w:pStyle w:val="TableText"/>
              <w:jc w:val="center"/>
              <w:rPr>
                <w:noProof/>
              </w:rPr>
            </w:pPr>
          </w:p>
        </w:tc>
        <w:tc>
          <w:tcPr>
            <w:tcW w:w="567" w:type="dxa"/>
          </w:tcPr>
          <w:p w14:paraId="0293A816" w14:textId="77777777" w:rsidR="00AD4AF3" w:rsidRPr="003805E3" w:rsidRDefault="00AD4AF3" w:rsidP="00AD4AF3">
            <w:pPr>
              <w:pStyle w:val="TableText"/>
              <w:jc w:val="center"/>
              <w:rPr>
                <w:noProof/>
              </w:rPr>
            </w:pPr>
          </w:p>
        </w:tc>
        <w:tc>
          <w:tcPr>
            <w:tcW w:w="567" w:type="dxa"/>
          </w:tcPr>
          <w:p w14:paraId="75A40897" w14:textId="77777777" w:rsidR="00AD4AF3" w:rsidRPr="003805E3" w:rsidRDefault="00AD4AF3" w:rsidP="00AD4AF3">
            <w:pPr>
              <w:pStyle w:val="TableText"/>
              <w:jc w:val="center"/>
              <w:rPr>
                <w:noProof/>
              </w:rPr>
            </w:pPr>
            <w:r w:rsidRPr="003805E3">
              <w:rPr>
                <w:noProof/>
              </w:rPr>
              <w:t>■</w:t>
            </w:r>
          </w:p>
        </w:tc>
        <w:tc>
          <w:tcPr>
            <w:tcW w:w="567" w:type="dxa"/>
          </w:tcPr>
          <w:p w14:paraId="30EA7654" w14:textId="77777777" w:rsidR="00AD4AF3" w:rsidRPr="003805E3" w:rsidRDefault="00AD4AF3" w:rsidP="00AD4AF3">
            <w:pPr>
              <w:pStyle w:val="TableText"/>
              <w:jc w:val="center"/>
              <w:rPr>
                <w:noProof/>
              </w:rPr>
            </w:pPr>
            <w:r w:rsidRPr="003805E3">
              <w:rPr>
                <w:noProof/>
              </w:rPr>
              <w:t>■</w:t>
            </w:r>
          </w:p>
        </w:tc>
        <w:tc>
          <w:tcPr>
            <w:tcW w:w="1276" w:type="dxa"/>
          </w:tcPr>
          <w:p w14:paraId="2DCA4D75" w14:textId="010BBCC9" w:rsidR="00AD4AF3" w:rsidRPr="003805E3" w:rsidRDefault="00AD4AF3" w:rsidP="00AD4AF3">
            <w:pPr>
              <w:pStyle w:val="TableText"/>
              <w:rPr>
                <w:noProof/>
              </w:rPr>
            </w:pPr>
            <w:r w:rsidRPr="003805E3">
              <w:rPr>
                <w:noProof/>
              </w:rPr>
              <w:t>Interreg NEXT BSB</w:t>
            </w:r>
          </w:p>
        </w:tc>
        <w:tc>
          <w:tcPr>
            <w:tcW w:w="992" w:type="dxa"/>
          </w:tcPr>
          <w:p w14:paraId="450A4C48" w14:textId="77777777" w:rsidR="00AD4AF3" w:rsidRPr="003805E3" w:rsidRDefault="00AD4AF3" w:rsidP="00AD4AF3">
            <w:pPr>
              <w:pStyle w:val="TableText"/>
              <w:jc w:val="center"/>
              <w:rPr>
                <w:noProof/>
              </w:rPr>
            </w:pPr>
            <w:r w:rsidRPr="003805E3">
              <w:rPr>
                <w:noProof/>
              </w:rPr>
              <w:t>1.64</w:t>
            </w:r>
          </w:p>
        </w:tc>
        <w:tc>
          <w:tcPr>
            <w:tcW w:w="2765" w:type="dxa"/>
          </w:tcPr>
          <w:p w14:paraId="371D4AA3" w14:textId="2034D96A" w:rsidR="00AD4AF3" w:rsidRPr="003805E3" w:rsidRDefault="00AD4AF3" w:rsidP="00AD4AF3">
            <w:pPr>
              <w:pStyle w:val="TableText"/>
              <w:rPr>
                <w:noProof/>
              </w:rPr>
            </w:pPr>
            <w:r w:rsidRPr="003805E3">
              <w:rPr>
                <w:noProof/>
              </w:rPr>
              <w:t>Advanced technologies to anticipate, mitigate and respond to Natural Hazard Triggering Technological Disasters events</w:t>
            </w:r>
          </w:p>
        </w:tc>
      </w:tr>
      <w:tr w:rsidR="00FB22F2" w:rsidRPr="003805E3" w14:paraId="592387B8" w14:textId="77777777" w:rsidTr="00FB22F2">
        <w:tc>
          <w:tcPr>
            <w:tcW w:w="3403" w:type="dxa"/>
            <w:shd w:val="clear" w:color="auto" w:fill="FFFFFF" w:themeFill="background1"/>
          </w:tcPr>
          <w:p w14:paraId="195ACB91" w14:textId="77777777" w:rsidR="00AD4AF3" w:rsidRPr="003805E3" w:rsidRDefault="00AD4AF3" w:rsidP="00AD4AF3">
            <w:pPr>
              <w:pStyle w:val="TableText"/>
              <w:rPr>
                <w:noProof/>
              </w:rPr>
            </w:pPr>
            <w:r w:rsidRPr="003805E3">
              <w:rPr>
                <w:noProof/>
              </w:rPr>
              <w:t>BSB-BSUAND</w:t>
            </w:r>
          </w:p>
        </w:tc>
        <w:tc>
          <w:tcPr>
            <w:tcW w:w="1279" w:type="dxa"/>
          </w:tcPr>
          <w:p w14:paraId="4B403073" w14:textId="77777777" w:rsidR="00AD4AF3" w:rsidRPr="003805E3" w:rsidRDefault="00AD4AF3" w:rsidP="00AD4AF3">
            <w:pPr>
              <w:pStyle w:val="TableText"/>
              <w:rPr>
                <w:noProof/>
              </w:rPr>
            </w:pPr>
            <w:r w:rsidRPr="003805E3">
              <w:rPr>
                <w:noProof/>
              </w:rPr>
              <w:t>09.2025 - 03.2027</w:t>
            </w:r>
          </w:p>
        </w:tc>
        <w:tc>
          <w:tcPr>
            <w:tcW w:w="555" w:type="dxa"/>
          </w:tcPr>
          <w:p w14:paraId="788F7D25" w14:textId="77777777" w:rsidR="00AD4AF3" w:rsidRPr="003805E3" w:rsidRDefault="00AD4AF3" w:rsidP="00AD4AF3">
            <w:pPr>
              <w:pStyle w:val="TableText"/>
              <w:jc w:val="center"/>
              <w:rPr>
                <w:noProof/>
              </w:rPr>
            </w:pPr>
            <w:r w:rsidRPr="003805E3">
              <w:rPr>
                <w:noProof/>
              </w:rPr>
              <w:t>■</w:t>
            </w:r>
          </w:p>
        </w:tc>
        <w:tc>
          <w:tcPr>
            <w:tcW w:w="567" w:type="dxa"/>
          </w:tcPr>
          <w:p w14:paraId="33C0FEAF" w14:textId="77777777" w:rsidR="00AD4AF3" w:rsidRPr="003805E3" w:rsidRDefault="00AD4AF3" w:rsidP="00AD4AF3">
            <w:pPr>
              <w:pStyle w:val="TableText"/>
              <w:jc w:val="center"/>
              <w:rPr>
                <w:noProof/>
              </w:rPr>
            </w:pPr>
            <w:r w:rsidRPr="003805E3">
              <w:rPr>
                <w:noProof/>
              </w:rPr>
              <w:t>■</w:t>
            </w:r>
          </w:p>
        </w:tc>
        <w:tc>
          <w:tcPr>
            <w:tcW w:w="567" w:type="dxa"/>
          </w:tcPr>
          <w:p w14:paraId="0DF75E5D" w14:textId="77777777" w:rsidR="00AD4AF3" w:rsidRPr="003805E3" w:rsidRDefault="00AD4AF3" w:rsidP="00AD4AF3">
            <w:pPr>
              <w:pStyle w:val="TableText"/>
              <w:jc w:val="center"/>
              <w:rPr>
                <w:noProof/>
              </w:rPr>
            </w:pPr>
          </w:p>
        </w:tc>
        <w:tc>
          <w:tcPr>
            <w:tcW w:w="567" w:type="dxa"/>
          </w:tcPr>
          <w:p w14:paraId="65EBC0A4" w14:textId="77777777" w:rsidR="00AD4AF3" w:rsidRPr="003805E3" w:rsidRDefault="00AD4AF3" w:rsidP="00AD4AF3">
            <w:pPr>
              <w:pStyle w:val="TableText"/>
              <w:jc w:val="center"/>
              <w:rPr>
                <w:noProof/>
              </w:rPr>
            </w:pPr>
          </w:p>
        </w:tc>
        <w:tc>
          <w:tcPr>
            <w:tcW w:w="567" w:type="dxa"/>
          </w:tcPr>
          <w:p w14:paraId="204A4FE3" w14:textId="77777777" w:rsidR="00AD4AF3" w:rsidRPr="003805E3" w:rsidRDefault="00AD4AF3" w:rsidP="00AD4AF3">
            <w:pPr>
              <w:pStyle w:val="TableText"/>
              <w:jc w:val="center"/>
              <w:rPr>
                <w:noProof/>
              </w:rPr>
            </w:pPr>
          </w:p>
        </w:tc>
        <w:tc>
          <w:tcPr>
            <w:tcW w:w="567" w:type="dxa"/>
          </w:tcPr>
          <w:p w14:paraId="5DE7780D" w14:textId="77777777" w:rsidR="00AD4AF3" w:rsidRPr="003805E3" w:rsidRDefault="00AD4AF3" w:rsidP="00AD4AF3">
            <w:pPr>
              <w:pStyle w:val="TableText"/>
              <w:jc w:val="center"/>
              <w:rPr>
                <w:noProof/>
              </w:rPr>
            </w:pPr>
          </w:p>
        </w:tc>
        <w:tc>
          <w:tcPr>
            <w:tcW w:w="567" w:type="dxa"/>
          </w:tcPr>
          <w:p w14:paraId="13F57A98" w14:textId="77777777" w:rsidR="00AD4AF3" w:rsidRPr="003805E3" w:rsidRDefault="00AD4AF3" w:rsidP="00AD4AF3">
            <w:pPr>
              <w:pStyle w:val="TableText"/>
              <w:jc w:val="center"/>
              <w:rPr>
                <w:noProof/>
              </w:rPr>
            </w:pPr>
          </w:p>
        </w:tc>
        <w:tc>
          <w:tcPr>
            <w:tcW w:w="567" w:type="dxa"/>
          </w:tcPr>
          <w:p w14:paraId="4B6CD3F6" w14:textId="77777777" w:rsidR="00AD4AF3" w:rsidRPr="003805E3" w:rsidRDefault="00AD4AF3" w:rsidP="00AD4AF3">
            <w:pPr>
              <w:pStyle w:val="TableText"/>
              <w:jc w:val="center"/>
              <w:rPr>
                <w:noProof/>
              </w:rPr>
            </w:pPr>
            <w:r w:rsidRPr="003805E3">
              <w:rPr>
                <w:noProof/>
              </w:rPr>
              <w:t>■</w:t>
            </w:r>
          </w:p>
        </w:tc>
        <w:tc>
          <w:tcPr>
            <w:tcW w:w="567" w:type="dxa"/>
          </w:tcPr>
          <w:p w14:paraId="290C6DCB" w14:textId="77777777" w:rsidR="00AD4AF3" w:rsidRPr="003805E3" w:rsidRDefault="00AD4AF3" w:rsidP="00AD4AF3">
            <w:pPr>
              <w:pStyle w:val="TableText"/>
              <w:jc w:val="center"/>
              <w:rPr>
                <w:noProof/>
              </w:rPr>
            </w:pPr>
          </w:p>
        </w:tc>
        <w:tc>
          <w:tcPr>
            <w:tcW w:w="1276" w:type="dxa"/>
          </w:tcPr>
          <w:p w14:paraId="5CDCCE06" w14:textId="3A562431" w:rsidR="00AD4AF3" w:rsidRPr="003805E3" w:rsidRDefault="00AD4AF3" w:rsidP="00AD4AF3">
            <w:pPr>
              <w:pStyle w:val="TableText"/>
              <w:rPr>
                <w:noProof/>
              </w:rPr>
            </w:pPr>
            <w:r w:rsidRPr="003805E3">
              <w:rPr>
                <w:noProof/>
              </w:rPr>
              <w:t>Interreg NEXT BSB</w:t>
            </w:r>
          </w:p>
        </w:tc>
        <w:tc>
          <w:tcPr>
            <w:tcW w:w="992" w:type="dxa"/>
          </w:tcPr>
          <w:p w14:paraId="1DD8AEBF" w14:textId="77777777" w:rsidR="00AD4AF3" w:rsidRPr="003805E3" w:rsidRDefault="00AD4AF3" w:rsidP="00AD4AF3">
            <w:pPr>
              <w:pStyle w:val="TableText"/>
              <w:jc w:val="center"/>
              <w:rPr>
                <w:noProof/>
              </w:rPr>
            </w:pPr>
            <w:r w:rsidRPr="003805E3">
              <w:rPr>
                <w:noProof/>
              </w:rPr>
              <w:t>0.50</w:t>
            </w:r>
          </w:p>
        </w:tc>
        <w:tc>
          <w:tcPr>
            <w:tcW w:w="2765" w:type="dxa"/>
          </w:tcPr>
          <w:p w14:paraId="1CB4A4D0" w14:textId="77777777" w:rsidR="00AD4AF3" w:rsidRPr="003805E3" w:rsidRDefault="00AD4AF3" w:rsidP="00AD4AF3">
            <w:pPr>
              <w:pStyle w:val="TableText"/>
              <w:rPr>
                <w:noProof/>
              </w:rPr>
            </w:pPr>
            <w:r w:rsidRPr="003805E3">
              <w:rPr>
                <w:noProof/>
              </w:rPr>
              <w:t>Joint action against natural disasters</w:t>
            </w:r>
          </w:p>
        </w:tc>
      </w:tr>
      <w:tr w:rsidR="00FB22F2" w:rsidRPr="003805E3" w14:paraId="116AD849" w14:textId="77777777" w:rsidTr="00FB22F2">
        <w:tc>
          <w:tcPr>
            <w:tcW w:w="3403" w:type="dxa"/>
            <w:shd w:val="clear" w:color="auto" w:fill="FFFFFF" w:themeFill="background1"/>
          </w:tcPr>
          <w:p w14:paraId="431A749C" w14:textId="77777777" w:rsidR="00AD4AF3" w:rsidRPr="003805E3" w:rsidRDefault="00AD4AF3" w:rsidP="00AD4AF3">
            <w:pPr>
              <w:pStyle w:val="TableText"/>
              <w:rPr>
                <w:noProof/>
              </w:rPr>
            </w:pPr>
            <w:r w:rsidRPr="003805E3">
              <w:rPr>
                <w:noProof/>
              </w:rPr>
              <w:t>RISCARE</w:t>
            </w:r>
          </w:p>
        </w:tc>
        <w:tc>
          <w:tcPr>
            <w:tcW w:w="1279" w:type="dxa"/>
          </w:tcPr>
          <w:p w14:paraId="68F86B8C" w14:textId="77777777" w:rsidR="00AD4AF3" w:rsidRPr="003805E3" w:rsidRDefault="00AD4AF3" w:rsidP="00AD4AF3">
            <w:pPr>
              <w:pStyle w:val="TableText"/>
              <w:rPr>
                <w:noProof/>
              </w:rPr>
            </w:pPr>
            <w:r w:rsidRPr="003805E3">
              <w:rPr>
                <w:noProof/>
              </w:rPr>
              <w:t>09.2025 - 09.2027</w:t>
            </w:r>
          </w:p>
        </w:tc>
        <w:tc>
          <w:tcPr>
            <w:tcW w:w="555" w:type="dxa"/>
          </w:tcPr>
          <w:p w14:paraId="1D42C2C3" w14:textId="77777777" w:rsidR="00AD4AF3" w:rsidRPr="003805E3" w:rsidRDefault="00AD4AF3" w:rsidP="00AD4AF3">
            <w:pPr>
              <w:pStyle w:val="TableText"/>
              <w:jc w:val="center"/>
              <w:rPr>
                <w:noProof/>
              </w:rPr>
            </w:pPr>
            <w:r w:rsidRPr="003805E3">
              <w:rPr>
                <w:noProof/>
              </w:rPr>
              <w:t>■</w:t>
            </w:r>
          </w:p>
        </w:tc>
        <w:tc>
          <w:tcPr>
            <w:tcW w:w="567" w:type="dxa"/>
          </w:tcPr>
          <w:p w14:paraId="253671B5" w14:textId="77777777" w:rsidR="00AD4AF3" w:rsidRPr="003805E3" w:rsidRDefault="00AD4AF3" w:rsidP="00AD4AF3">
            <w:pPr>
              <w:pStyle w:val="TableText"/>
              <w:jc w:val="center"/>
              <w:rPr>
                <w:noProof/>
              </w:rPr>
            </w:pPr>
          </w:p>
        </w:tc>
        <w:tc>
          <w:tcPr>
            <w:tcW w:w="567" w:type="dxa"/>
          </w:tcPr>
          <w:p w14:paraId="34B4EF71" w14:textId="77777777" w:rsidR="00AD4AF3" w:rsidRPr="003805E3" w:rsidRDefault="00AD4AF3" w:rsidP="00AD4AF3">
            <w:pPr>
              <w:pStyle w:val="TableText"/>
              <w:jc w:val="center"/>
              <w:rPr>
                <w:noProof/>
              </w:rPr>
            </w:pPr>
            <w:r w:rsidRPr="003805E3">
              <w:rPr>
                <w:noProof/>
              </w:rPr>
              <w:t>■</w:t>
            </w:r>
          </w:p>
        </w:tc>
        <w:tc>
          <w:tcPr>
            <w:tcW w:w="567" w:type="dxa"/>
          </w:tcPr>
          <w:p w14:paraId="1C528EDB" w14:textId="77777777" w:rsidR="00AD4AF3" w:rsidRPr="003805E3" w:rsidRDefault="00AD4AF3" w:rsidP="00AD4AF3">
            <w:pPr>
              <w:pStyle w:val="TableText"/>
              <w:jc w:val="center"/>
              <w:rPr>
                <w:noProof/>
              </w:rPr>
            </w:pPr>
          </w:p>
        </w:tc>
        <w:tc>
          <w:tcPr>
            <w:tcW w:w="567" w:type="dxa"/>
          </w:tcPr>
          <w:p w14:paraId="263F2201" w14:textId="77777777" w:rsidR="00AD4AF3" w:rsidRPr="003805E3" w:rsidRDefault="00AD4AF3" w:rsidP="00AD4AF3">
            <w:pPr>
              <w:pStyle w:val="TableText"/>
              <w:jc w:val="center"/>
              <w:rPr>
                <w:noProof/>
              </w:rPr>
            </w:pPr>
          </w:p>
        </w:tc>
        <w:tc>
          <w:tcPr>
            <w:tcW w:w="567" w:type="dxa"/>
          </w:tcPr>
          <w:p w14:paraId="5F084DEA" w14:textId="77777777" w:rsidR="00AD4AF3" w:rsidRPr="003805E3" w:rsidRDefault="00AD4AF3" w:rsidP="00AD4AF3">
            <w:pPr>
              <w:pStyle w:val="TableText"/>
              <w:jc w:val="center"/>
              <w:rPr>
                <w:noProof/>
              </w:rPr>
            </w:pPr>
          </w:p>
        </w:tc>
        <w:tc>
          <w:tcPr>
            <w:tcW w:w="567" w:type="dxa"/>
          </w:tcPr>
          <w:p w14:paraId="5CA1E3C5" w14:textId="77777777" w:rsidR="00AD4AF3" w:rsidRPr="003805E3" w:rsidRDefault="00AD4AF3" w:rsidP="00AD4AF3">
            <w:pPr>
              <w:pStyle w:val="TableText"/>
              <w:jc w:val="center"/>
              <w:rPr>
                <w:noProof/>
              </w:rPr>
            </w:pPr>
          </w:p>
        </w:tc>
        <w:tc>
          <w:tcPr>
            <w:tcW w:w="567" w:type="dxa"/>
          </w:tcPr>
          <w:p w14:paraId="49ABEDA2" w14:textId="77777777" w:rsidR="00AD4AF3" w:rsidRPr="003805E3" w:rsidRDefault="00AD4AF3" w:rsidP="00AD4AF3">
            <w:pPr>
              <w:pStyle w:val="TableText"/>
              <w:jc w:val="center"/>
              <w:rPr>
                <w:noProof/>
              </w:rPr>
            </w:pPr>
            <w:r w:rsidRPr="003805E3">
              <w:rPr>
                <w:noProof/>
              </w:rPr>
              <w:t>■</w:t>
            </w:r>
          </w:p>
        </w:tc>
        <w:tc>
          <w:tcPr>
            <w:tcW w:w="567" w:type="dxa"/>
          </w:tcPr>
          <w:p w14:paraId="63C83D5C" w14:textId="77777777" w:rsidR="00AD4AF3" w:rsidRPr="003805E3" w:rsidRDefault="00AD4AF3" w:rsidP="00AD4AF3">
            <w:pPr>
              <w:pStyle w:val="TableText"/>
              <w:jc w:val="center"/>
              <w:rPr>
                <w:noProof/>
              </w:rPr>
            </w:pPr>
          </w:p>
        </w:tc>
        <w:tc>
          <w:tcPr>
            <w:tcW w:w="1276" w:type="dxa"/>
          </w:tcPr>
          <w:p w14:paraId="13E6E6A3" w14:textId="15B735FC" w:rsidR="00AD4AF3" w:rsidRPr="003805E3" w:rsidRDefault="00AD4AF3" w:rsidP="00AD4AF3">
            <w:pPr>
              <w:pStyle w:val="TableText"/>
              <w:rPr>
                <w:noProof/>
              </w:rPr>
            </w:pPr>
            <w:r w:rsidRPr="003805E3">
              <w:rPr>
                <w:noProof/>
              </w:rPr>
              <w:t>Interreg NEXT BSB</w:t>
            </w:r>
          </w:p>
        </w:tc>
        <w:tc>
          <w:tcPr>
            <w:tcW w:w="992" w:type="dxa"/>
          </w:tcPr>
          <w:p w14:paraId="1C2ACA7E" w14:textId="77777777" w:rsidR="00AD4AF3" w:rsidRPr="003805E3" w:rsidRDefault="00AD4AF3" w:rsidP="00AD4AF3">
            <w:pPr>
              <w:pStyle w:val="TableText"/>
              <w:jc w:val="center"/>
              <w:rPr>
                <w:noProof/>
              </w:rPr>
            </w:pPr>
            <w:r w:rsidRPr="003805E3">
              <w:rPr>
                <w:noProof/>
              </w:rPr>
              <w:t>1.64</w:t>
            </w:r>
          </w:p>
        </w:tc>
        <w:tc>
          <w:tcPr>
            <w:tcW w:w="2765" w:type="dxa"/>
          </w:tcPr>
          <w:p w14:paraId="30A6FDFE" w14:textId="77777777" w:rsidR="00AD4AF3" w:rsidRPr="003805E3" w:rsidRDefault="00AD4AF3" w:rsidP="00AD4AF3">
            <w:pPr>
              <w:pStyle w:val="TableText"/>
              <w:rPr>
                <w:noProof/>
              </w:rPr>
            </w:pPr>
            <w:r w:rsidRPr="003805E3">
              <w:rPr>
                <w:noProof/>
              </w:rPr>
              <w:t>Joint procedures and training for rapid intervention</w:t>
            </w:r>
          </w:p>
        </w:tc>
      </w:tr>
      <w:tr w:rsidR="00FB22F2" w:rsidRPr="003805E3" w14:paraId="1FD06388" w14:textId="77777777" w:rsidTr="00FB22F2">
        <w:tc>
          <w:tcPr>
            <w:tcW w:w="3403" w:type="dxa"/>
            <w:shd w:val="clear" w:color="auto" w:fill="FFFFFF" w:themeFill="background1"/>
          </w:tcPr>
          <w:p w14:paraId="4AF82848" w14:textId="77777777" w:rsidR="00AD4AF3" w:rsidRPr="003805E3" w:rsidRDefault="00AD4AF3" w:rsidP="00AD4AF3">
            <w:pPr>
              <w:pStyle w:val="TableText"/>
              <w:rPr>
                <w:noProof/>
              </w:rPr>
            </w:pPr>
            <w:r w:rsidRPr="003805E3">
              <w:rPr>
                <w:noProof/>
              </w:rPr>
              <w:t>ISTROS</w:t>
            </w:r>
          </w:p>
        </w:tc>
        <w:tc>
          <w:tcPr>
            <w:tcW w:w="1279" w:type="dxa"/>
          </w:tcPr>
          <w:p w14:paraId="2D2E421A" w14:textId="77777777" w:rsidR="00AD4AF3" w:rsidRPr="003805E3" w:rsidRDefault="00AD4AF3" w:rsidP="00AD4AF3">
            <w:pPr>
              <w:pStyle w:val="TableText"/>
              <w:rPr>
                <w:noProof/>
              </w:rPr>
            </w:pPr>
            <w:r w:rsidRPr="003805E3">
              <w:rPr>
                <w:noProof/>
              </w:rPr>
              <w:t>09.2025 - 03.2028</w:t>
            </w:r>
          </w:p>
        </w:tc>
        <w:tc>
          <w:tcPr>
            <w:tcW w:w="555" w:type="dxa"/>
          </w:tcPr>
          <w:p w14:paraId="62AAA128" w14:textId="77777777" w:rsidR="00AD4AF3" w:rsidRPr="003805E3" w:rsidRDefault="00AD4AF3" w:rsidP="00AD4AF3">
            <w:pPr>
              <w:pStyle w:val="TableText"/>
              <w:jc w:val="center"/>
              <w:rPr>
                <w:noProof/>
              </w:rPr>
            </w:pPr>
          </w:p>
        </w:tc>
        <w:tc>
          <w:tcPr>
            <w:tcW w:w="567" w:type="dxa"/>
          </w:tcPr>
          <w:p w14:paraId="46F560D6" w14:textId="77777777" w:rsidR="00AD4AF3" w:rsidRPr="003805E3" w:rsidRDefault="00AD4AF3" w:rsidP="00AD4AF3">
            <w:pPr>
              <w:pStyle w:val="TableText"/>
              <w:jc w:val="center"/>
              <w:rPr>
                <w:noProof/>
              </w:rPr>
            </w:pPr>
          </w:p>
        </w:tc>
        <w:tc>
          <w:tcPr>
            <w:tcW w:w="567" w:type="dxa"/>
          </w:tcPr>
          <w:p w14:paraId="4E90BB65" w14:textId="77777777" w:rsidR="00AD4AF3" w:rsidRPr="003805E3" w:rsidRDefault="00AD4AF3" w:rsidP="00AD4AF3">
            <w:pPr>
              <w:pStyle w:val="TableText"/>
              <w:jc w:val="center"/>
              <w:rPr>
                <w:noProof/>
              </w:rPr>
            </w:pPr>
            <w:r w:rsidRPr="003805E3">
              <w:rPr>
                <w:noProof/>
              </w:rPr>
              <w:t>■</w:t>
            </w:r>
          </w:p>
        </w:tc>
        <w:tc>
          <w:tcPr>
            <w:tcW w:w="567" w:type="dxa"/>
          </w:tcPr>
          <w:p w14:paraId="217200BD" w14:textId="77777777" w:rsidR="00AD4AF3" w:rsidRPr="003805E3" w:rsidRDefault="00AD4AF3" w:rsidP="00AD4AF3">
            <w:pPr>
              <w:pStyle w:val="TableText"/>
              <w:jc w:val="center"/>
              <w:rPr>
                <w:noProof/>
              </w:rPr>
            </w:pPr>
          </w:p>
        </w:tc>
        <w:tc>
          <w:tcPr>
            <w:tcW w:w="567" w:type="dxa"/>
          </w:tcPr>
          <w:p w14:paraId="2D930D7B" w14:textId="77777777" w:rsidR="00AD4AF3" w:rsidRPr="003805E3" w:rsidRDefault="00AD4AF3" w:rsidP="00AD4AF3">
            <w:pPr>
              <w:pStyle w:val="TableText"/>
              <w:jc w:val="center"/>
              <w:rPr>
                <w:noProof/>
              </w:rPr>
            </w:pPr>
          </w:p>
        </w:tc>
        <w:tc>
          <w:tcPr>
            <w:tcW w:w="567" w:type="dxa"/>
          </w:tcPr>
          <w:p w14:paraId="7D78F1B6" w14:textId="77777777" w:rsidR="00AD4AF3" w:rsidRPr="003805E3" w:rsidRDefault="00AD4AF3" w:rsidP="00AD4AF3">
            <w:pPr>
              <w:pStyle w:val="TableText"/>
              <w:jc w:val="center"/>
              <w:rPr>
                <w:noProof/>
              </w:rPr>
            </w:pPr>
          </w:p>
        </w:tc>
        <w:tc>
          <w:tcPr>
            <w:tcW w:w="567" w:type="dxa"/>
          </w:tcPr>
          <w:p w14:paraId="23DDBEA4" w14:textId="77777777" w:rsidR="00AD4AF3" w:rsidRPr="003805E3" w:rsidRDefault="00AD4AF3" w:rsidP="00AD4AF3">
            <w:pPr>
              <w:pStyle w:val="TableText"/>
              <w:jc w:val="center"/>
              <w:rPr>
                <w:noProof/>
              </w:rPr>
            </w:pPr>
            <w:r w:rsidRPr="003805E3">
              <w:rPr>
                <w:noProof/>
              </w:rPr>
              <w:t>■</w:t>
            </w:r>
          </w:p>
        </w:tc>
        <w:tc>
          <w:tcPr>
            <w:tcW w:w="567" w:type="dxa"/>
          </w:tcPr>
          <w:p w14:paraId="0CE7663C" w14:textId="77777777" w:rsidR="00AD4AF3" w:rsidRPr="003805E3" w:rsidRDefault="00AD4AF3" w:rsidP="00AD4AF3">
            <w:pPr>
              <w:pStyle w:val="TableText"/>
              <w:jc w:val="center"/>
              <w:rPr>
                <w:noProof/>
              </w:rPr>
            </w:pPr>
          </w:p>
        </w:tc>
        <w:tc>
          <w:tcPr>
            <w:tcW w:w="567" w:type="dxa"/>
          </w:tcPr>
          <w:p w14:paraId="2449B84E" w14:textId="77777777" w:rsidR="00AD4AF3" w:rsidRPr="003805E3" w:rsidRDefault="00AD4AF3" w:rsidP="00AD4AF3">
            <w:pPr>
              <w:pStyle w:val="TableText"/>
              <w:jc w:val="center"/>
              <w:rPr>
                <w:noProof/>
              </w:rPr>
            </w:pPr>
            <w:r w:rsidRPr="003805E3">
              <w:rPr>
                <w:noProof/>
              </w:rPr>
              <w:t>■</w:t>
            </w:r>
          </w:p>
        </w:tc>
        <w:tc>
          <w:tcPr>
            <w:tcW w:w="1276" w:type="dxa"/>
          </w:tcPr>
          <w:p w14:paraId="3B305E21" w14:textId="309EBCBF" w:rsidR="00AD4AF3" w:rsidRPr="003805E3" w:rsidRDefault="00AD4AF3" w:rsidP="00AD4AF3">
            <w:pPr>
              <w:pStyle w:val="TableText"/>
              <w:rPr>
                <w:noProof/>
              </w:rPr>
            </w:pPr>
            <w:r w:rsidRPr="003805E3">
              <w:rPr>
                <w:noProof/>
              </w:rPr>
              <w:t>Interreg NEXT BSB</w:t>
            </w:r>
          </w:p>
        </w:tc>
        <w:tc>
          <w:tcPr>
            <w:tcW w:w="992" w:type="dxa"/>
          </w:tcPr>
          <w:p w14:paraId="4997F101" w14:textId="77777777" w:rsidR="00AD4AF3" w:rsidRPr="003805E3" w:rsidRDefault="00AD4AF3" w:rsidP="00AD4AF3">
            <w:pPr>
              <w:pStyle w:val="TableText"/>
              <w:jc w:val="center"/>
              <w:rPr>
                <w:noProof/>
              </w:rPr>
            </w:pPr>
            <w:r w:rsidRPr="003805E3">
              <w:rPr>
                <w:noProof/>
              </w:rPr>
              <w:t>1.28</w:t>
            </w:r>
          </w:p>
        </w:tc>
        <w:tc>
          <w:tcPr>
            <w:tcW w:w="2765" w:type="dxa"/>
          </w:tcPr>
          <w:p w14:paraId="6505851C" w14:textId="75B84B99" w:rsidR="00AD4AF3" w:rsidRPr="003805E3" w:rsidRDefault="00AD4AF3" w:rsidP="00AD4AF3">
            <w:pPr>
              <w:pStyle w:val="TableText"/>
              <w:rPr>
                <w:noProof/>
              </w:rPr>
            </w:pPr>
            <w:r w:rsidRPr="003805E3">
              <w:rPr>
                <w:noProof/>
              </w:rPr>
              <w:t xml:space="preserve">Strengthen biodiversity protection </w:t>
            </w:r>
          </w:p>
        </w:tc>
      </w:tr>
      <w:tr w:rsidR="00FB22F2" w:rsidRPr="003805E3" w14:paraId="12CAEBB8" w14:textId="77777777" w:rsidTr="00FB22F2">
        <w:tc>
          <w:tcPr>
            <w:tcW w:w="3403" w:type="dxa"/>
            <w:shd w:val="clear" w:color="auto" w:fill="FFFFFF" w:themeFill="background1"/>
          </w:tcPr>
          <w:p w14:paraId="18872283" w14:textId="77777777" w:rsidR="00AD4AF3" w:rsidRPr="003805E3" w:rsidRDefault="00AD4AF3" w:rsidP="00AD4AF3">
            <w:pPr>
              <w:pStyle w:val="TableText"/>
              <w:rPr>
                <w:noProof/>
              </w:rPr>
            </w:pPr>
            <w:r w:rsidRPr="003805E3">
              <w:rPr>
                <w:noProof/>
              </w:rPr>
              <w:t>CO-RESILIENCE</w:t>
            </w:r>
          </w:p>
        </w:tc>
        <w:tc>
          <w:tcPr>
            <w:tcW w:w="1279" w:type="dxa"/>
          </w:tcPr>
          <w:p w14:paraId="1343C7B8" w14:textId="77777777" w:rsidR="00AD4AF3" w:rsidRPr="003805E3" w:rsidRDefault="00AD4AF3" w:rsidP="00AD4AF3">
            <w:pPr>
              <w:pStyle w:val="TableText"/>
              <w:rPr>
                <w:noProof/>
              </w:rPr>
            </w:pPr>
            <w:r w:rsidRPr="003805E3">
              <w:rPr>
                <w:noProof/>
              </w:rPr>
              <w:t>06.2024 - 08.2026</w:t>
            </w:r>
          </w:p>
        </w:tc>
        <w:tc>
          <w:tcPr>
            <w:tcW w:w="555" w:type="dxa"/>
          </w:tcPr>
          <w:p w14:paraId="2A51A64D" w14:textId="77777777" w:rsidR="00AD4AF3" w:rsidRPr="003805E3" w:rsidRDefault="00AD4AF3" w:rsidP="00AD4AF3">
            <w:pPr>
              <w:pStyle w:val="TableText"/>
              <w:jc w:val="center"/>
              <w:rPr>
                <w:noProof/>
              </w:rPr>
            </w:pPr>
            <w:r w:rsidRPr="003805E3">
              <w:rPr>
                <w:noProof/>
              </w:rPr>
              <w:t>■</w:t>
            </w:r>
          </w:p>
        </w:tc>
        <w:tc>
          <w:tcPr>
            <w:tcW w:w="567" w:type="dxa"/>
          </w:tcPr>
          <w:p w14:paraId="1965A441" w14:textId="77777777" w:rsidR="00AD4AF3" w:rsidRPr="003805E3" w:rsidRDefault="00AD4AF3" w:rsidP="00AD4AF3">
            <w:pPr>
              <w:pStyle w:val="TableText"/>
              <w:jc w:val="center"/>
              <w:rPr>
                <w:noProof/>
              </w:rPr>
            </w:pPr>
          </w:p>
        </w:tc>
        <w:tc>
          <w:tcPr>
            <w:tcW w:w="567" w:type="dxa"/>
          </w:tcPr>
          <w:p w14:paraId="6B5B01A4" w14:textId="77777777" w:rsidR="00AD4AF3" w:rsidRPr="003805E3" w:rsidRDefault="00AD4AF3" w:rsidP="00AD4AF3">
            <w:pPr>
              <w:pStyle w:val="TableText"/>
              <w:jc w:val="center"/>
              <w:rPr>
                <w:noProof/>
              </w:rPr>
            </w:pPr>
          </w:p>
        </w:tc>
        <w:tc>
          <w:tcPr>
            <w:tcW w:w="567" w:type="dxa"/>
          </w:tcPr>
          <w:p w14:paraId="1D5ADAFB" w14:textId="77777777" w:rsidR="00AD4AF3" w:rsidRPr="003805E3" w:rsidRDefault="00AD4AF3" w:rsidP="00AD4AF3">
            <w:pPr>
              <w:pStyle w:val="TableText"/>
              <w:jc w:val="center"/>
              <w:rPr>
                <w:noProof/>
              </w:rPr>
            </w:pPr>
          </w:p>
        </w:tc>
        <w:tc>
          <w:tcPr>
            <w:tcW w:w="567" w:type="dxa"/>
          </w:tcPr>
          <w:p w14:paraId="418F7FF6" w14:textId="77777777" w:rsidR="00AD4AF3" w:rsidRPr="003805E3" w:rsidRDefault="00AD4AF3" w:rsidP="00AD4AF3">
            <w:pPr>
              <w:pStyle w:val="TableText"/>
              <w:jc w:val="center"/>
              <w:rPr>
                <w:noProof/>
              </w:rPr>
            </w:pPr>
          </w:p>
        </w:tc>
        <w:tc>
          <w:tcPr>
            <w:tcW w:w="567" w:type="dxa"/>
          </w:tcPr>
          <w:p w14:paraId="392CE3B9" w14:textId="77777777" w:rsidR="00AD4AF3" w:rsidRPr="003805E3" w:rsidRDefault="00AD4AF3" w:rsidP="00AD4AF3">
            <w:pPr>
              <w:pStyle w:val="TableText"/>
              <w:jc w:val="center"/>
              <w:rPr>
                <w:noProof/>
              </w:rPr>
            </w:pPr>
          </w:p>
        </w:tc>
        <w:tc>
          <w:tcPr>
            <w:tcW w:w="567" w:type="dxa"/>
          </w:tcPr>
          <w:p w14:paraId="0A290481" w14:textId="77777777" w:rsidR="00AD4AF3" w:rsidRPr="003805E3" w:rsidRDefault="00AD4AF3" w:rsidP="00AD4AF3">
            <w:pPr>
              <w:pStyle w:val="TableText"/>
              <w:jc w:val="center"/>
              <w:rPr>
                <w:noProof/>
              </w:rPr>
            </w:pPr>
            <w:r w:rsidRPr="003805E3">
              <w:rPr>
                <w:noProof/>
              </w:rPr>
              <w:t>■</w:t>
            </w:r>
          </w:p>
        </w:tc>
        <w:tc>
          <w:tcPr>
            <w:tcW w:w="567" w:type="dxa"/>
          </w:tcPr>
          <w:p w14:paraId="629E8999" w14:textId="77777777" w:rsidR="00AD4AF3" w:rsidRPr="003805E3" w:rsidRDefault="00AD4AF3" w:rsidP="00AD4AF3">
            <w:pPr>
              <w:pStyle w:val="TableText"/>
              <w:jc w:val="center"/>
              <w:rPr>
                <w:noProof/>
              </w:rPr>
            </w:pPr>
            <w:r w:rsidRPr="003805E3">
              <w:rPr>
                <w:noProof/>
              </w:rPr>
              <w:t>■</w:t>
            </w:r>
          </w:p>
        </w:tc>
        <w:tc>
          <w:tcPr>
            <w:tcW w:w="567" w:type="dxa"/>
          </w:tcPr>
          <w:p w14:paraId="7711B062" w14:textId="77777777" w:rsidR="00AD4AF3" w:rsidRPr="003805E3" w:rsidRDefault="00AD4AF3" w:rsidP="00AD4AF3">
            <w:pPr>
              <w:pStyle w:val="TableText"/>
              <w:jc w:val="center"/>
              <w:rPr>
                <w:noProof/>
              </w:rPr>
            </w:pPr>
            <w:r w:rsidRPr="003805E3">
              <w:rPr>
                <w:noProof/>
              </w:rPr>
              <w:t>■</w:t>
            </w:r>
          </w:p>
        </w:tc>
        <w:tc>
          <w:tcPr>
            <w:tcW w:w="1276" w:type="dxa"/>
          </w:tcPr>
          <w:p w14:paraId="7CA89ED4" w14:textId="54BBA7B4" w:rsidR="00AD4AF3" w:rsidRPr="003805E3" w:rsidRDefault="00AD4AF3" w:rsidP="00AD4AF3">
            <w:pPr>
              <w:pStyle w:val="TableText"/>
              <w:rPr>
                <w:noProof/>
              </w:rPr>
            </w:pPr>
            <w:r w:rsidRPr="003805E3">
              <w:rPr>
                <w:noProof/>
              </w:rPr>
              <w:t>Interreg NEXT BSB</w:t>
            </w:r>
          </w:p>
        </w:tc>
        <w:tc>
          <w:tcPr>
            <w:tcW w:w="992" w:type="dxa"/>
          </w:tcPr>
          <w:p w14:paraId="6BE21556" w14:textId="77777777" w:rsidR="00AD4AF3" w:rsidRPr="003805E3" w:rsidRDefault="00AD4AF3" w:rsidP="00AD4AF3">
            <w:pPr>
              <w:pStyle w:val="TableText"/>
              <w:jc w:val="center"/>
              <w:rPr>
                <w:noProof/>
              </w:rPr>
            </w:pPr>
            <w:r w:rsidRPr="003805E3">
              <w:rPr>
                <w:noProof/>
              </w:rPr>
              <w:t>1.48</w:t>
            </w:r>
          </w:p>
        </w:tc>
        <w:tc>
          <w:tcPr>
            <w:tcW w:w="2765" w:type="dxa"/>
          </w:tcPr>
          <w:p w14:paraId="5B597ADA" w14:textId="3C3626D6" w:rsidR="00AD4AF3" w:rsidRPr="003805E3" w:rsidRDefault="00AD4AF3" w:rsidP="00AD4AF3">
            <w:pPr>
              <w:pStyle w:val="TableText"/>
              <w:rPr>
                <w:noProof/>
              </w:rPr>
            </w:pPr>
            <w:r w:rsidRPr="003805E3">
              <w:rPr>
                <w:noProof/>
              </w:rPr>
              <w:t xml:space="preserve">Cooperation </w:t>
            </w:r>
            <w:r w:rsidR="00FA1F77" w:rsidRPr="003805E3">
              <w:rPr>
                <w:noProof/>
              </w:rPr>
              <w:t xml:space="preserve">on capacity </w:t>
            </w:r>
            <w:r w:rsidR="00A8553A" w:rsidRPr="003805E3">
              <w:rPr>
                <w:noProof/>
              </w:rPr>
              <w:t xml:space="preserve">building </w:t>
            </w:r>
            <w:r w:rsidRPr="003805E3">
              <w:rPr>
                <w:noProof/>
              </w:rPr>
              <w:t xml:space="preserve">for wildfire community resilience and early warning </w:t>
            </w:r>
            <w:r w:rsidR="00A8553A" w:rsidRPr="003805E3">
              <w:rPr>
                <w:noProof/>
              </w:rPr>
              <w:t>systems</w:t>
            </w:r>
          </w:p>
        </w:tc>
      </w:tr>
      <w:tr w:rsidR="00FB22F2" w:rsidRPr="003805E3" w14:paraId="23056858" w14:textId="77777777" w:rsidTr="00FB22F2">
        <w:tc>
          <w:tcPr>
            <w:tcW w:w="3403" w:type="dxa"/>
            <w:shd w:val="clear" w:color="auto" w:fill="FFFFFF" w:themeFill="background1"/>
          </w:tcPr>
          <w:p w14:paraId="0DC1A240" w14:textId="77777777" w:rsidR="00AD4AF3" w:rsidRPr="003805E3" w:rsidRDefault="00AD4AF3" w:rsidP="00AD4AF3">
            <w:pPr>
              <w:pStyle w:val="TableText"/>
              <w:rPr>
                <w:noProof/>
              </w:rPr>
            </w:pPr>
            <w:r w:rsidRPr="003805E3">
              <w:rPr>
                <w:noProof/>
              </w:rPr>
              <w:t>IMPACT+</w:t>
            </w:r>
          </w:p>
        </w:tc>
        <w:tc>
          <w:tcPr>
            <w:tcW w:w="1279" w:type="dxa"/>
          </w:tcPr>
          <w:p w14:paraId="587A31C3" w14:textId="77777777" w:rsidR="00AD4AF3" w:rsidRPr="003805E3" w:rsidRDefault="00AD4AF3" w:rsidP="00AD4AF3">
            <w:pPr>
              <w:pStyle w:val="TableText"/>
              <w:rPr>
                <w:noProof/>
              </w:rPr>
            </w:pPr>
            <w:r w:rsidRPr="003805E3">
              <w:rPr>
                <w:noProof/>
              </w:rPr>
              <w:t>07.2024 - 01.2026</w:t>
            </w:r>
          </w:p>
        </w:tc>
        <w:tc>
          <w:tcPr>
            <w:tcW w:w="555" w:type="dxa"/>
          </w:tcPr>
          <w:p w14:paraId="62D3EEBD" w14:textId="77777777" w:rsidR="00AD4AF3" w:rsidRPr="003805E3" w:rsidRDefault="00AD4AF3" w:rsidP="00AD4AF3">
            <w:pPr>
              <w:pStyle w:val="TableText"/>
              <w:jc w:val="center"/>
              <w:rPr>
                <w:noProof/>
              </w:rPr>
            </w:pPr>
            <w:r w:rsidRPr="003805E3">
              <w:rPr>
                <w:noProof/>
              </w:rPr>
              <w:t>■</w:t>
            </w:r>
          </w:p>
        </w:tc>
        <w:tc>
          <w:tcPr>
            <w:tcW w:w="567" w:type="dxa"/>
          </w:tcPr>
          <w:p w14:paraId="777AADE3" w14:textId="77777777" w:rsidR="00AD4AF3" w:rsidRPr="003805E3" w:rsidRDefault="00AD4AF3" w:rsidP="00AD4AF3">
            <w:pPr>
              <w:pStyle w:val="TableText"/>
              <w:jc w:val="center"/>
              <w:rPr>
                <w:noProof/>
              </w:rPr>
            </w:pPr>
          </w:p>
        </w:tc>
        <w:tc>
          <w:tcPr>
            <w:tcW w:w="567" w:type="dxa"/>
          </w:tcPr>
          <w:p w14:paraId="386DC684" w14:textId="77777777" w:rsidR="00AD4AF3" w:rsidRPr="003805E3" w:rsidRDefault="00AD4AF3" w:rsidP="00AD4AF3">
            <w:pPr>
              <w:pStyle w:val="TableText"/>
              <w:jc w:val="center"/>
              <w:rPr>
                <w:noProof/>
              </w:rPr>
            </w:pPr>
            <w:r w:rsidRPr="003805E3">
              <w:rPr>
                <w:noProof/>
              </w:rPr>
              <w:t>■</w:t>
            </w:r>
          </w:p>
        </w:tc>
        <w:tc>
          <w:tcPr>
            <w:tcW w:w="567" w:type="dxa"/>
          </w:tcPr>
          <w:p w14:paraId="666582E7" w14:textId="77777777" w:rsidR="00AD4AF3" w:rsidRPr="003805E3" w:rsidRDefault="00AD4AF3" w:rsidP="00AD4AF3">
            <w:pPr>
              <w:pStyle w:val="TableText"/>
              <w:jc w:val="center"/>
              <w:rPr>
                <w:noProof/>
              </w:rPr>
            </w:pPr>
          </w:p>
        </w:tc>
        <w:tc>
          <w:tcPr>
            <w:tcW w:w="567" w:type="dxa"/>
          </w:tcPr>
          <w:p w14:paraId="5F5BC6A9" w14:textId="77777777" w:rsidR="00AD4AF3" w:rsidRPr="003805E3" w:rsidRDefault="00AD4AF3" w:rsidP="00AD4AF3">
            <w:pPr>
              <w:pStyle w:val="TableText"/>
              <w:jc w:val="center"/>
              <w:rPr>
                <w:noProof/>
              </w:rPr>
            </w:pPr>
          </w:p>
        </w:tc>
        <w:tc>
          <w:tcPr>
            <w:tcW w:w="567" w:type="dxa"/>
          </w:tcPr>
          <w:p w14:paraId="5EE12D11" w14:textId="77777777" w:rsidR="00AD4AF3" w:rsidRPr="003805E3" w:rsidRDefault="00AD4AF3" w:rsidP="00AD4AF3">
            <w:pPr>
              <w:pStyle w:val="TableText"/>
              <w:jc w:val="center"/>
              <w:rPr>
                <w:noProof/>
              </w:rPr>
            </w:pPr>
            <w:r w:rsidRPr="003805E3">
              <w:rPr>
                <w:noProof/>
              </w:rPr>
              <w:t>■</w:t>
            </w:r>
          </w:p>
        </w:tc>
        <w:tc>
          <w:tcPr>
            <w:tcW w:w="567" w:type="dxa"/>
          </w:tcPr>
          <w:p w14:paraId="7F8ABFB0" w14:textId="77777777" w:rsidR="00AD4AF3" w:rsidRPr="003805E3" w:rsidRDefault="00AD4AF3" w:rsidP="00AD4AF3">
            <w:pPr>
              <w:pStyle w:val="TableText"/>
              <w:jc w:val="center"/>
              <w:rPr>
                <w:noProof/>
              </w:rPr>
            </w:pPr>
            <w:r w:rsidRPr="003805E3">
              <w:rPr>
                <w:noProof/>
              </w:rPr>
              <w:t>■</w:t>
            </w:r>
          </w:p>
        </w:tc>
        <w:tc>
          <w:tcPr>
            <w:tcW w:w="567" w:type="dxa"/>
          </w:tcPr>
          <w:p w14:paraId="08E8ACF7" w14:textId="77777777" w:rsidR="00AD4AF3" w:rsidRPr="003805E3" w:rsidRDefault="00AD4AF3" w:rsidP="00AD4AF3">
            <w:pPr>
              <w:pStyle w:val="TableText"/>
              <w:jc w:val="center"/>
              <w:rPr>
                <w:noProof/>
              </w:rPr>
            </w:pPr>
          </w:p>
        </w:tc>
        <w:tc>
          <w:tcPr>
            <w:tcW w:w="567" w:type="dxa"/>
          </w:tcPr>
          <w:p w14:paraId="6140341B" w14:textId="77777777" w:rsidR="00AD4AF3" w:rsidRPr="003805E3" w:rsidRDefault="00AD4AF3" w:rsidP="00AD4AF3">
            <w:pPr>
              <w:pStyle w:val="TableText"/>
              <w:jc w:val="center"/>
              <w:rPr>
                <w:noProof/>
              </w:rPr>
            </w:pPr>
          </w:p>
        </w:tc>
        <w:tc>
          <w:tcPr>
            <w:tcW w:w="1276" w:type="dxa"/>
          </w:tcPr>
          <w:p w14:paraId="771BC85F" w14:textId="3E1D86B2" w:rsidR="00AD4AF3" w:rsidRPr="003805E3" w:rsidRDefault="00AD4AF3" w:rsidP="00AD4AF3">
            <w:pPr>
              <w:pStyle w:val="TableText"/>
              <w:rPr>
                <w:noProof/>
              </w:rPr>
            </w:pPr>
            <w:r w:rsidRPr="003805E3">
              <w:rPr>
                <w:noProof/>
              </w:rPr>
              <w:t>Interreg NEXT BSB</w:t>
            </w:r>
          </w:p>
        </w:tc>
        <w:tc>
          <w:tcPr>
            <w:tcW w:w="992" w:type="dxa"/>
          </w:tcPr>
          <w:p w14:paraId="7FE2D92C" w14:textId="77777777" w:rsidR="00AD4AF3" w:rsidRPr="003805E3" w:rsidRDefault="00AD4AF3" w:rsidP="00AD4AF3">
            <w:pPr>
              <w:pStyle w:val="TableText"/>
              <w:jc w:val="center"/>
              <w:rPr>
                <w:noProof/>
              </w:rPr>
            </w:pPr>
            <w:r w:rsidRPr="003805E3">
              <w:rPr>
                <w:noProof/>
              </w:rPr>
              <w:t>0.55</w:t>
            </w:r>
          </w:p>
        </w:tc>
        <w:tc>
          <w:tcPr>
            <w:tcW w:w="2765" w:type="dxa"/>
          </w:tcPr>
          <w:p w14:paraId="3CB26625" w14:textId="047CB76A" w:rsidR="00AD4AF3" w:rsidRPr="003805E3" w:rsidRDefault="00AD4AF3" w:rsidP="00AD4AF3">
            <w:pPr>
              <w:pStyle w:val="TableText"/>
              <w:rPr>
                <w:noProof/>
              </w:rPr>
            </w:pPr>
            <w:r w:rsidRPr="003805E3">
              <w:rPr>
                <w:noProof/>
              </w:rPr>
              <w:t>Improv</w:t>
            </w:r>
            <w:r w:rsidR="00FA1F77" w:rsidRPr="003805E3">
              <w:rPr>
                <w:noProof/>
              </w:rPr>
              <w:t>e</w:t>
            </w:r>
            <w:r w:rsidRPr="003805E3">
              <w:rPr>
                <w:noProof/>
              </w:rPr>
              <w:t xml:space="preserve"> emergency response to natural and man-made disasters in small communities </w:t>
            </w:r>
          </w:p>
        </w:tc>
      </w:tr>
      <w:tr w:rsidR="00FB22F2" w:rsidRPr="003805E3" w14:paraId="2A254034" w14:textId="77777777" w:rsidTr="00FB22F2">
        <w:tc>
          <w:tcPr>
            <w:tcW w:w="3403" w:type="dxa"/>
            <w:shd w:val="clear" w:color="auto" w:fill="FFFFFF" w:themeFill="background1"/>
          </w:tcPr>
          <w:p w14:paraId="2180B5B6" w14:textId="77777777" w:rsidR="00AD4AF3" w:rsidRPr="003805E3" w:rsidRDefault="00AD4AF3" w:rsidP="00AD4AF3">
            <w:pPr>
              <w:pStyle w:val="TableText"/>
              <w:rPr>
                <w:noProof/>
              </w:rPr>
            </w:pPr>
            <w:r w:rsidRPr="003805E3">
              <w:rPr>
                <w:noProof/>
              </w:rPr>
              <w:t>SPEER-A</w:t>
            </w:r>
          </w:p>
        </w:tc>
        <w:tc>
          <w:tcPr>
            <w:tcW w:w="1279" w:type="dxa"/>
          </w:tcPr>
          <w:p w14:paraId="61C7D45E" w14:textId="77777777" w:rsidR="00AD4AF3" w:rsidRPr="003805E3" w:rsidRDefault="00AD4AF3" w:rsidP="00AD4AF3">
            <w:pPr>
              <w:pStyle w:val="TableText"/>
              <w:rPr>
                <w:noProof/>
              </w:rPr>
            </w:pPr>
            <w:r w:rsidRPr="003805E3">
              <w:rPr>
                <w:noProof/>
              </w:rPr>
              <w:t>09.2025 - 01.2028</w:t>
            </w:r>
          </w:p>
        </w:tc>
        <w:tc>
          <w:tcPr>
            <w:tcW w:w="555" w:type="dxa"/>
          </w:tcPr>
          <w:p w14:paraId="4A2AFE67" w14:textId="77777777" w:rsidR="00AD4AF3" w:rsidRPr="003805E3" w:rsidRDefault="00AD4AF3" w:rsidP="00AD4AF3">
            <w:pPr>
              <w:pStyle w:val="TableText"/>
              <w:jc w:val="center"/>
              <w:rPr>
                <w:noProof/>
              </w:rPr>
            </w:pPr>
            <w:r w:rsidRPr="003805E3">
              <w:rPr>
                <w:noProof/>
              </w:rPr>
              <w:t>■</w:t>
            </w:r>
          </w:p>
        </w:tc>
        <w:tc>
          <w:tcPr>
            <w:tcW w:w="567" w:type="dxa"/>
          </w:tcPr>
          <w:p w14:paraId="6E6E909A" w14:textId="77777777" w:rsidR="00AD4AF3" w:rsidRPr="003805E3" w:rsidRDefault="00AD4AF3" w:rsidP="00AD4AF3">
            <w:pPr>
              <w:pStyle w:val="TableText"/>
              <w:jc w:val="center"/>
              <w:rPr>
                <w:noProof/>
              </w:rPr>
            </w:pPr>
            <w:r w:rsidRPr="003805E3">
              <w:rPr>
                <w:noProof/>
              </w:rPr>
              <w:t>■</w:t>
            </w:r>
          </w:p>
        </w:tc>
        <w:tc>
          <w:tcPr>
            <w:tcW w:w="567" w:type="dxa"/>
          </w:tcPr>
          <w:p w14:paraId="22AE6653" w14:textId="77777777" w:rsidR="00AD4AF3" w:rsidRPr="003805E3" w:rsidRDefault="00AD4AF3" w:rsidP="00AD4AF3">
            <w:pPr>
              <w:pStyle w:val="TableText"/>
              <w:jc w:val="center"/>
              <w:rPr>
                <w:noProof/>
              </w:rPr>
            </w:pPr>
            <w:r w:rsidRPr="003805E3">
              <w:rPr>
                <w:noProof/>
              </w:rPr>
              <w:t>■</w:t>
            </w:r>
          </w:p>
        </w:tc>
        <w:tc>
          <w:tcPr>
            <w:tcW w:w="567" w:type="dxa"/>
          </w:tcPr>
          <w:p w14:paraId="179833BB" w14:textId="77777777" w:rsidR="00AD4AF3" w:rsidRPr="003805E3" w:rsidRDefault="00AD4AF3" w:rsidP="00AD4AF3">
            <w:pPr>
              <w:pStyle w:val="TableText"/>
              <w:jc w:val="center"/>
              <w:rPr>
                <w:noProof/>
              </w:rPr>
            </w:pPr>
          </w:p>
        </w:tc>
        <w:tc>
          <w:tcPr>
            <w:tcW w:w="567" w:type="dxa"/>
          </w:tcPr>
          <w:p w14:paraId="45053B8A" w14:textId="77777777" w:rsidR="00AD4AF3" w:rsidRPr="003805E3" w:rsidRDefault="00AD4AF3" w:rsidP="00AD4AF3">
            <w:pPr>
              <w:pStyle w:val="TableText"/>
              <w:jc w:val="center"/>
              <w:rPr>
                <w:noProof/>
              </w:rPr>
            </w:pPr>
          </w:p>
        </w:tc>
        <w:tc>
          <w:tcPr>
            <w:tcW w:w="567" w:type="dxa"/>
          </w:tcPr>
          <w:p w14:paraId="74C9F638" w14:textId="77777777" w:rsidR="00AD4AF3" w:rsidRPr="003805E3" w:rsidRDefault="00AD4AF3" w:rsidP="00AD4AF3">
            <w:pPr>
              <w:pStyle w:val="TableText"/>
              <w:jc w:val="center"/>
              <w:rPr>
                <w:noProof/>
              </w:rPr>
            </w:pPr>
          </w:p>
        </w:tc>
        <w:tc>
          <w:tcPr>
            <w:tcW w:w="567" w:type="dxa"/>
          </w:tcPr>
          <w:p w14:paraId="02F7C16D" w14:textId="77777777" w:rsidR="00AD4AF3" w:rsidRPr="003805E3" w:rsidRDefault="00AD4AF3" w:rsidP="00AD4AF3">
            <w:pPr>
              <w:pStyle w:val="TableText"/>
              <w:jc w:val="center"/>
              <w:rPr>
                <w:noProof/>
              </w:rPr>
            </w:pPr>
          </w:p>
        </w:tc>
        <w:tc>
          <w:tcPr>
            <w:tcW w:w="567" w:type="dxa"/>
          </w:tcPr>
          <w:p w14:paraId="75C42878" w14:textId="77777777" w:rsidR="00AD4AF3" w:rsidRPr="003805E3" w:rsidRDefault="00AD4AF3" w:rsidP="00AD4AF3">
            <w:pPr>
              <w:pStyle w:val="TableText"/>
              <w:jc w:val="center"/>
              <w:rPr>
                <w:noProof/>
              </w:rPr>
            </w:pPr>
            <w:r w:rsidRPr="003805E3">
              <w:rPr>
                <w:noProof/>
              </w:rPr>
              <w:t>■</w:t>
            </w:r>
          </w:p>
        </w:tc>
        <w:tc>
          <w:tcPr>
            <w:tcW w:w="567" w:type="dxa"/>
          </w:tcPr>
          <w:p w14:paraId="01517471" w14:textId="77777777" w:rsidR="00AD4AF3" w:rsidRPr="003805E3" w:rsidRDefault="00AD4AF3" w:rsidP="00AD4AF3">
            <w:pPr>
              <w:pStyle w:val="TableText"/>
              <w:jc w:val="center"/>
              <w:rPr>
                <w:noProof/>
              </w:rPr>
            </w:pPr>
          </w:p>
        </w:tc>
        <w:tc>
          <w:tcPr>
            <w:tcW w:w="1276" w:type="dxa"/>
          </w:tcPr>
          <w:p w14:paraId="2CECCC5F" w14:textId="0DC5407F" w:rsidR="00AD4AF3" w:rsidRPr="003805E3" w:rsidRDefault="00AD4AF3" w:rsidP="00AD4AF3">
            <w:pPr>
              <w:pStyle w:val="TableText"/>
              <w:rPr>
                <w:noProof/>
              </w:rPr>
            </w:pPr>
            <w:r w:rsidRPr="003805E3">
              <w:rPr>
                <w:noProof/>
              </w:rPr>
              <w:t>Interreg NEXT BSB</w:t>
            </w:r>
          </w:p>
        </w:tc>
        <w:tc>
          <w:tcPr>
            <w:tcW w:w="992" w:type="dxa"/>
          </w:tcPr>
          <w:p w14:paraId="136930A2" w14:textId="77777777" w:rsidR="00AD4AF3" w:rsidRPr="003805E3" w:rsidRDefault="00AD4AF3" w:rsidP="00AD4AF3">
            <w:pPr>
              <w:pStyle w:val="TableText"/>
              <w:jc w:val="center"/>
              <w:rPr>
                <w:noProof/>
              </w:rPr>
            </w:pPr>
            <w:r w:rsidRPr="003805E3">
              <w:rPr>
                <w:noProof/>
              </w:rPr>
              <w:t>0.76</w:t>
            </w:r>
          </w:p>
        </w:tc>
        <w:tc>
          <w:tcPr>
            <w:tcW w:w="2765" w:type="dxa"/>
          </w:tcPr>
          <w:p w14:paraId="457B66D8" w14:textId="3F94FE8D" w:rsidR="00AD4AF3" w:rsidRPr="003805E3" w:rsidRDefault="00AD4AF3" w:rsidP="00AD4AF3">
            <w:pPr>
              <w:pStyle w:val="TableText"/>
              <w:rPr>
                <w:noProof/>
              </w:rPr>
            </w:pPr>
            <w:r w:rsidRPr="003805E3">
              <w:rPr>
                <w:noProof/>
              </w:rPr>
              <w:t xml:space="preserve">Strengthen earthquake emergency response and rescue capacity </w:t>
            </w:r>
          </w:p>
        </w:tc>
      </w:tr>
      <w:tr w:rsidR="00FB22F2" w:rsidRPr="003805E3" w14:paraId="57CA0B79" w14:textId="77777777" w:rsidTr="00FB22F2">
        <w:tc>
          <w:tcPr>
            <w:tcW w:w="3403" w:type="dxa"/>
            <w:shd w:val="clear" w:color="auto" w:fill="FFFFFF" w:themeFill="background1"/>
          </w:tcPr>
          <w:p w14:paraId="721CD0DF" w14:textId="77777777" w:rsidR="00AD4AF3" w:rsidRPr="003805E3" w:rsidRDefault="00AD4AF3" w:rsidP="00AD4AF3">
            <w:pPr>
              <w:pStyle w:val="TableText"/>
              <w:rPr>
                <w:noProof/>
              </w:rPr>
            </w:pPr>
            <w:r w:rsidRPr="003805E3">
              <w:rPr>
                <w:noProof/>
              </w:rPr>
              <w:t>DARE-EU</w:t>
            </w:r>
          </w:p>
        </w:tc>
        <w:tc>
          <w:tcPr>
            <w:tcW w:w="1279" w:type="dxa"/>
          </w:tcPr>
          <w:p w14:paraId="5685EDE0" w14:textId="77777777" w:rsidR="00AD4AF3" w:rsidRPr="003805E3" w:rsidRDefault="00AD4AF3" w:rsidP="00AD4AF3">
            <w:pPr>
              <w:pStyle w:val="TableText"/>
              <w:rPr>
                <w:noProof/>
              </w:rPr>
            </w:pPr>
            <w:r w:rsidRPr="003805E3">
              <w:rPr>
                <w:noProof/>
              </w:rPr>
              <w:t>12.2025 - 12.2027</w:t>
            </w:r>
          </w:p>
        </w:tc>
        <w:tc>
          <w:tcPr>
            <w:tcW w:w="555" w:type="dxa"/>
          </w:tcPr>
          <w:p w14:paraId="6B0395BF" w14:textId="77777777" w:rsidR="00AD4AF3" w:rsidRPr="003805E3" w:rsidRDefault="00AD4AF3" w:rsidP="00AD4AF3">
            <w:pPr>
              <w:pStyle w:val="TableText"/>
              <w:jc w:val="center"/>
              <w:rPr>
                <w:noProof/>
              </w:rPr>
            </w:pPr>
            <w:r w:rsidRPr="003805E3">
              <w:rPr>
                <w:noProof/>
              </w:rPr>
              <w:t>■</w:t>
            </w:r>
          </w:p>
        </w:tc>
        <w:tc>
          <w:tcPr>
            <w:tcW w:w="567" w:type="dxa"/>
          </w:tcPr>
          <w:p w14:paraId="0394A565" w14:textId="77777777" w:rsidR="00AD4AF3" w:rsidRPr="003805E3" w:rsidRDefault="00AD4AF3" w:rsidP="00AD4AF3">
            <w:pPr>
              <w:pStyle w:val="TableText"/>
              <w:jc w:val="center"/>
              <w:rPr>
                <w:noProof/>
              </w:rPr>
            </w:pPr>
          </w:p>
        </w:tc>
        <w:tc>
          <w:tcPr>
            <w:tcW w:w="567" w:type="dxa"/>
          </w:tcPr>
          <w:p w14:paraId="7899C178" w14:textId="77777777" w:rsidR="00AD4AF3" w:rsidRPr="003805E3" w:rsidRDefault="00AD4AF3" w:rsidP="00AD4AF3">
            <w:pPr>
              <w:pStyle w:val="TableText"/>
              <w:jc w:val="center"/>
              <w:rPr>
                <w:noProof/>
              </w:rPr>
            </w:pPr>
          </w:p>
        </w:tc>
        <w:tc>
          <w:tcPr>
            <w:tcW w:w="567" w:type="dxa"/>
          </w:tcPr>
          <w:p w14:paraId="3DA0181F" w14:textId="77777777" w:rsidR="00AD4AF3" w:rsidRPr="003805E3" w:rsidRDefault="00AD4AF3" w:rsidP="00AD4AF3">
            <w:pPr>
              <w:pStyle w:val="TableText"/>
              <w:jc w:val="center"/>
              <w:rPr>
                <w:noProof/>
              </w:rPr>
            </w:pPr>
          </w:p>
        </w:tc>
        <w:tc>
          <w:tcPr>
            <w:tcW w:w="567" w:type="dxa"/>
          </w:tcPr>
          <w:p w14:paraId="41CA3D18" w14:textId="77777777" w:rsidR="00AD4AF3" w:rsidRPr="003805E3" w:rsidRDefault="00AD4AF3" w:rsidP="00AD4AF3">
            <w:pPr>
              <w:pStyle w:val="TableText"/>
              <w:jc w:val="center"/>
              <w:rPr>
                <w:noProof/>
              </w:rPr>
            </w:pPr>
          </w:p>
        </w:tc>
        <w:tc>
          <w:tcPr>
            <w:tcW w:w="567" w:type="dxa"/>
          </w:tcPr>
          <w:p w14:paraId="0696A7C6" w14:textId="77777777" w:rsidR="00AD4AF3" w:rsidRPr="003805E3" w:rsidRDefault="00AD4AF3" w:rsidP="00AD4AF3">
            <w:pPr>
              <w:pStyle w:val="TableText"/>
              <w:jc w:val="center"/>
              <w:rPr>
                <w:noProof/>
              </w:rPr>
            </w:pPr>
          </w:p>
        </w:tc>
        <w:tc>
          <w:tcPr>
            <w:tcW w:w="567" w:type="dxa"/>
          </w:tcPr>
          <w:p w14:paraId="5CAF198A" w14:textId="77777777" w:rsidR="00AD4AF3" w:rsidRPr="003805E3" w:rsidRDefault="00AD4AF3" w:rsidP="00AD4AF3">
            <w:pPr>
              <w:pStyle w:val="TableText"/>
              <w:jc w:val="center"/>
              <w:rPr>
                <w:noProof/>
              </w:rPr>
            </w:pPr>
            <w:r w:rsidRPr="003805E3">
              <w:rPr>
                <w:noProof/>
              </w:rPr>
              <w:t>■</w:t>
            </w:r>
          </w:p>
        </w:tc>
        <w:tc>
          <w:tcPr>
            <w:tcW w:w="567" w:type="dxa"/>
          </w:tcPr>
          <w:p w14:paraId="4473AF54" w14:textId="77777777" w:rsidR="00AD4AF3" w:rsidRPr="003805E3" w:rsidRDefault="00AD4AF3" w:rsidP="00AD4AF3">
            <w:pPr>
              <w:pStyle w:val="TableText"/>
              <w:jc w:val="center"/>
              <w:rPr>
                <w:noProof/>
              </w:rPr>
            </w:pPr>
            <w:r w:rsidRPr="003805E3">
              <w:rPr>
                <w:noProof/>
              </w:rPr>
              <w:t>■</w:t>
            </w:r>
          </w:p>
        </w:tc>
        <w:tc>
          <w:tcPr>
            <w:tcW w:w="567" w:type="dxa"/>
          </w:tcPr>
          <w:p w14:paraId="251A0E72" w14:textId="77777777" w:rsidR="00AD4AF3" w:rsidRPr="003805E3" w:rsidRDefault="00AD4AF3" w:rsidP="00AD4AF3">
            <w:pPr>
              <w:pStyle w:val="TableText"/>
              <w:jc w:val="center"/>
              <w:rPr>
                <w:noProof/>
              </w:rPr>
            </w:pPr>
          </w:p>
        </w:tc>
        <w:tc>
          <w:tcPr>
            <w:tcW w:w="1276" w:type="dxa"/>
          </w:tcPr>
          <w:p w14:paraId="73A8F896" w14:textId="0E112A91" w:rsidR="00AD4AF3" w:rsidRPr="003805E3" w:rsidRDefault="00AD4AF3" w:rsidP="00AD4AF3">
            <w:pPr>
              <w:pStyle w:val="TableText"/>
              <w:rPr>
                <w:noProof/>
              </w:rPr>
            </w:pPr>
            <w:r w:rsidRPr="003805E3">
              <w:rPr>
                <w:noProof/>
              </w:rPr>
              <w:t>Interreg NEXT BSB</w:t>
            </w:r>
          </w:p>
        </w:tc>
        <w:tc>
          <w:tcPr>
            <w:tcW w:w="992" w:type="dxa"/>
          </w:tcPr>
          <w:p w14:paraId="34559624" w14:textId="77777777" w:rsidR="00AD4AF3" w:rsidRPr="003805E3" w:rsidRDefault="00AD4AF3" w:rsidP="00AD4AF3">
            <w:pPr>
              <w:pStyle w:val="TableText"/>
              <w:jc w:val="center"/>
              <w:rPr>
                <w:noProof/>
              </w:rPr>
            </w:pPr>
            <w:r w:rsidRPr="003805E3">
              <w:rPr>
                <w:noProof/>
              </w:rPr>
              <w:t>2.33</w:t>
            </w:r>
          </w:p>
        </w:tc>
        <w:tc>
          <w:tcPr>
            <w:tcW w:w="2765" w:type="dxa"/>
          </w:tcPr>
          <w:p w14:paraId="526DC276" w14:textId="22F5FD90" w:rsidR="00AD4AF3" w:rsidRPr="003805E3" w:rsidRDefault="00AD4AF3" w:rsidP="00AD4AF3">
            <w:pPr>
              <w:pStyle w:val="TableText"/>
              <w:rPr>
                <w:noProof/>
              </w:rPr>
            </w:pPr>
            <w:r w:rsidRPr="003805E3">
              <w:rPr>
                <w:noProof/>
              </w:rPr>
              <w:t>Disaster assistance and response in Moldova, Bulgaria and Türkiye</w:t>
            </w:r>
          </w:p>
        </w:tc>
      </w:tr>
      <w:tr w:rsidR="00FB22F2" w:rsidRPr="003805E3" w14:paraId="080DBEE0" w14:textId="77777777" w:rsidTr="00FB22F2">
        <w:tc>
          <w:tcPr>
            <w:tcW w:w="3403" w:type="dxa"/>
            <w:shd w:val="clear" w:color="auto" w:fill="FFFFFF" w:themeFill="background1"/>
          </w:tcPr>
          <w:p w14:paraId="7D26FC4B" w14:textId="77777777" w:rsidR="00AD4AF3" w:rsidRPr="003805E3" w:rsidRDefault="00AD4AF3" w:rsidP="00AD4AF3">
            <w:pPr>
              <w:pStyle w:val="TableText"/>
              <w:rPr>
                <w:noProof/>
              </w:rPr>
            </w:pPr>
            <w:r w:rsidRPr="003805E3">
              <w:rPr>
                <w:noProof/>
              </w:rPr>
              <w:t>REDA_NEXt</w:t>
            </w:r>
          </w:p>
        </w:tc>
        <w:tc>
          <w:tcPr>
            <w:tcW w:w="1279" w:type="dxa"/>
          </w:tcPr>
          <w:p w14:paraId="5BA9B331" w14:textId="77777777" w:rsidR="00AD4AF3" w:rsidRPr="003805E3" w:rsidRDefault="00AD4AF3" w:rsidP="00AD4AF3">
            <w:pPr>
              <w:pStyle w:val="TableText"/>
              <w:rPr>
                <w:noProof/>
              </w:rPr>
            </w:pPr>
            <w:r w:rsidRPr="003805E3">
              <w:rPr>
                <w:noProof/>
              </w:rPr>
              <w:t>10.2025 - 03.2027</w:t>
            </w:r>
          </w:p>
        </w:tc>
        <w:tc>
          <w:tcPr>
            <w:tcW w:w="555" w:type="dxa"/>
          </w:tcPr>
          <w:p w14:paraId="184C5903" w14:textId="77777777" w:rsidR="00AD4AF3" w:rsidRPr="003805E3" w:rsidRDefault="00AD4AF3" w:rsidP="00AD4AF3">
            <w:pPr>
              <w:pStyle w:val="TableText"/>
              <w:jc w:val="center"/>
              <w:rPr>
                <w:noProof/>
              </w:rPr>
            </w:pPr>
          </w:p>
        </w:tc>
        <w:tc>
          <w:tcPr>
            <w:tcW w:w="567" w:type="dxa"/>
          </w:tcPr>
          <w:p w14:paraId="43FF8562" w14:textId="77777777" w:rsidR="00AD4AF3" w:rsidRPr="003805E3" w:rsidRDefault="00AD4AF3" w:rsidP="00AD4AF3">
            <w:pPr>
              <w:pStyle w:val="TableText"/>
              <w:jc w:val="center"/>
              <w:rPr>
                <w:noProof/>
              </w:rPr>
            </w:pPr>
            <w:r w:rsidRPr="003805E3">
              <w:rPr>
                <w:noProof/>
              </w:rPr>
              <w:t>■</w:t>
            </w:r>
          </w:p>
        </w:tc>
        <w:tc>
          <w:tcPr>
            <w:tcW w:w="567" w:type="dxa"/>
          </w:tcPr>
          <w:p w14:paraId="3CACCA68" w14:textId="77777777" w:rsidR="00AD4AF3" w:rsidRPr="003805E3" w:rsidRDefault="00AD4AF3" w:rsidP="00AD4AF3">
            <w:pPr>
              <w:pStyle w:val="TableText"/>
              <w:jc w:val="center"/>
              <w:rPr>
                <w:noProof/>
              </w:rPr>
            </w:pPr>
            <w:r w:rsidRPr="003805E3">
              <w:rPr>
                <w:noProof/>
              </w:rPr>
              <w:t>■</w:t>
            </w:r>
          </w:p>
        </w:tc>
        <w:tc>
          <w:tcPr>
            <w:tcW w:w="567" w:type="dxa"/>
          </w:tcPr>
          <w:p w14:paraId="4BDDCE66" w14:textId="77777777" w:rsidR="00AD4AF3" w:rsidRPr="003805E3" w:rsidRDefault="00AD4AF3" w:rsidP="00AD4AF3">
            <w:pPr>
              <w:pStyle w:val="TableText"/>
              <w:jc w:val="center"/>
              <w:rPr>
                <w:noProof/>
              </w:rPr>
            </w:pPr>
          </w:p>
        </w:tc>
        <w:tc>
          <w:tcPr>
            <w:tcW w:w="567" w:type="dxa"/>
          </w:tcPr>
          <w:p w14:paraId="1743F7FF" w14:textId="77777777" w:rsidR="00AD4AF3" w:rsidRPr="003805E3" w:rsidRDefault="00AD4AF3" w:rsidP="00AD4AF3">
            <w:pPr>
              <w:pStyle w:val="TableText"/>
              <w:jc w:val="center"/>
              <w:rPr>
                <w:noProof/>
              </w:rPr>
            </w:pPr>
          </w:p>
        </w:tc>
        <w:tc>
          <w:tcPr>
            <w:tcW w:w="567" w:type="dxa"/>
          </w:tcPr>
          <w:p w14:paraId="258DBC6B" w14:textId="77777777" w:rsidR="00AD4AF3" w:rsidRPr="003805E3" w:rsidRDefault="00AD4AF3" w:rsidP="00AD4AF3">
            <w:pPr>
              <w:pStyle w:val="TableText"/>
              <w:jc w:val="center"/>
              <w:rPr>
                <w:noProof/>
              </w:rPr>
            </w:pPr>
          </w:p>
        </w:tc>
        <w:tc>
          <w:tcPr>
            <w:tcW w:w="567" w:type="dxa"/>
          </w:tcPr>
          <w:p w14:paraId="498212FD" w14:textId="77777777" w:rsidR="00AD4AF3" w:rsidRPr="003805E3" w:rsidRDefault="00AD4AF3" w:rsidP="00AD4AF3">
            <w:pPr>
              <w:pStyle w:val="TableText"/>
              <w:jc w:val="center"/>
              <w:rPr>
                <w:noProof/>
              </w:rPr>
            </w:pPr>
          </w:p>
        </w:tc>
        <w:tc>
          <w:tcPr>
            <w:tcW w:w="567" w:type="dxa"/>
          </w:tcPr>
          <w:p w14:paraId="1E1F3DA4" w14:textId="77777777" w:rsidR="00AD4AF3" w:rsidRPr="003805E3" w:rsidRDefault="00AD4AF3" w:rsidP="00AD4AF3">
            <w:pPr>
              <w:pStyle w:val="TableText"/>
              <w:jc w:val="center"/>
              <w:rPr>
                <w:noProof/>
              </w:rPr>
            </w:pPr>
            <w:r w:rsidRPr="003805E3">
              <w:rPr>
                <w:noProof/>
              </w:rPr>
              <w:t>■</w:t>
            </w:r>
          </w:p>
        </w:tc>
        <w:tc>
          <w:tcPr>
            <w:tcW w:w="567" w:type="dxa"/>
          </w:tcPr>
          <w:p w14:paraId="2F8C8C3A" w14:textId="77777777" w:rsidR="00AD4AF3" w:rsidRPr="003805E3" w:rsidRDefault="00AD4AF3" w:rsidP="00AD4AF3">
            <w:pPr>
              <w:pStyle w:val="TableText"/>
              <w:jc w:val="center"/>
              <w:rPr>
                <w:noProof/>
              </w:rPr>
            </w:pPr>
          </w:p>
        </w:tc>
        <w:tc>
          <w:tcPr>
            <w:tcW w:w="1276" w:type="dxa"/>
          </w:tcPr>
          <w:p w14:paraId="3DEC6A22" w14:textId="3EBB118F" w:rsidR="00AD4AF3" w:rsidRPr="003805E3" w:rsidRDefault="00AD4AF3" w:rsidP="00AD4AF3">
            <w:pPr>
              <w:pStyle w:val="TableText"/>
              <w:rPr>
                <w:noProof/>
              </w:rPr>
            </w:pPr>
            <w:r w:rsidRPr="003805E3">
              <w:rPr>
                <w:noProof/>
              </w:rPr>
              <w:t>Interreg NEXT BSB</w:t>
            </w:r>
          </w:p>
        </w:tc>
        <w:tc>
          <w:tcPr>
            <w:tcW w:w="992" w:type="dxa"/>
          </w:tcPr>
          <w:p w14:paraId="31B064C2" w14:textId="77777777" w:rsidR="00AD4AF3" w:rsidRPr="003805E3" w:rsidRDefault="00AD4AF3" w:rsidP="00AD4AF3">
            <w:pPr>
              <w:pStyle w:val="TableText"/>
              <w:jc w:val="center"/>
              <w:rPr>
                <w:noProof/>
              </w:rPr>
            </w:pPr>
            <w:r w:rsidRPr="003805E3">
              <w:rPr>
                <w:noProof/>
              </w:rPr>
              <w:t>0.50</w:t>
            </w:r>
          </w:p>
        </w:tc>
        <w:tc>
          <w:tcPr>
            <w:tcW w:w="2765" w:type="dxa"/>
          </w:tcPr>
          <w:p w14:paraId="5716281D" w14:textId="3BC01D4B" w:rsidR="00AD4AF3" w:rsidRPr="003805E3" w:rsidRDefault="00AD4AF3" w:rsidP="00AD4AF3">
            <w:pPr>
              <w:pStyle w:val="TableText"/>
              <w:rPr>
                <w:noProof/>
              </w:rPr>
            </w:pPr>
            <w:r w:rsidRPr="003805E3">
              <w:rPr>
                <w:noProof/>
              </w:rPr>
              <w:t xml:space="preserve">Rapid Earthquake Damage Assessment </w:t>
            </w:r>
            <w:r w:rsidR="0066130C" w:rsidRPr="003805E3">
              <w:rPr>
                <w:noProof/>
              </w:rPr>
              <w:t xml:space="preserve">- </w:t>
            </w:r>
            <w:r w:rsidRPr="003805E3">
              <w:rPr>
                <w:noProof/>
              </w:rPr>
              <w:t>Expanded</w:t>
            </w:r>
          </w:p>
        </w:tc>
      </w:tr>
      <w:tr w:rsidR="00FB22F2" w:rsidRPr="003805E3" w14:paraId="747399EA" w14:textId="77777777" w:rsidTr="00FB22F2">
        <w:tc>
          <w:tcPr>
            <w:tcW w:w="3403" w:type="dxa"/>
            <w:shd w:val="clear" w:color="auto" w:fill="FFFFFF" w:themeFill="background1"/>
          </w:tcPr>
          <w:p w14:paraId="12603ECA" w14:textId="77777777" w:rsidR="00AD4AF3" w:rsidRPr="003805E3" w:rsidRDefault="00AD4AF3" w:rsidP="00AD4AF3">
            <w:pPr>
              <w:pStyle w:val="TableText"/>
              <w:rPr>
                <w:noProof/>
              </w:rPr>
            </w:pPr>
            <w:r w:rsidRPr="003805E3">
              <w:rPr>
                <w:noProof/>
              </w:rPr>
              <w:t>GREEN URBAN RESILIENCE</w:t>
            </w:r>
          </w:p>
        </w:tc>
        <w:tc>
          <w:tcPr>
            <w:tcW w:w="1279" w:type="dxa"/>
          </w:tcPr>
          <w:p w14:paraId="115593B1" w14:textId="77777777" w:rsidR="00AD4AF3" w:rsidRPr="003805E3" w:rsidRDefault="00AD4AF3" w:rsidP="00AD4AF3">
            <w:pPr>
              <w:pStyle w:val="TableText"/>
              <w:rPr>
                <w:noProof/>
              </w:rPr>
            </w:pPr>
            <w:r w:rsidRPr="003805E3">
              <w:rPr>
                <w:noProof/>
              </w:rPr>
              <w:t>07.2024 - 09.2026</w:t>
            </w:r>
          </w:p>
        </w:tc>
        <w:tc>
          <w:tcPr>
            <w:tcW w:w="555" w:type="dxa"/>
          </w:tcPr>
          <w:p w14:paraId="1B0FABA5" w14:textId="77777777" w:rsidR="00AD4AF3" w:rsidRPr="003805E3" w:rsidRDefault="00AD4AF3" w:rsidP="00AD4AF3">
            <w:pPr>
              <w:pStyle w:val="TableText"/>
              <w:jc w:val="center"/>
              <w:rPr>
                <w:noProof/>
              </w:rPr>
            </w:pPr>
            <w:r w:rsidRPr="003805E3">
              <w:rPr>
                <w:noProof/>
              </w:rPr>
              <w:t>■</w:t>
            </w:r>
          </w:p>
        </w:tc>
        <w:tc>
          <w:tcPr>
            <w:tcW w:w="567" w:type="dxa"/>
          </w:tcPr>
          <w:p w14:paraId="43389136" w14:textId="77777777" w:rsidR="00AD4AF3" w:rsidRPr="003805E3" w:rsidRDefault="00AD4AF3" w:rsidP="00AD4AF3">
            <w:pPr>
              <w:pStyle w:val="TableText"/>
              <w:jc w:val="center"/>
              <w:rPr>
                <w:noProof/>
              </w:rPr>
            </w:pPr>
            <w:r w:rsidRPr="003805E3">
              <w:rPr>
                <w:noProof/>
              </w:rPr>
              <w:t>■</w:t>
            </w:r>
          </w:p>
        </w:tc>
        <w:tc>
          <w:tcPr>
            <w:tcW w:w="567" w:type="dxa"/>
          </w:tcPr>
          <w:p w14:paraId="6C27AE44" w14:textId="77777777" w:rsidR="00AD4AF3" w:rsidRPr="003805E3" w:rsidRDefault="00AD4AF3" w:rsidP="00AD4AF3">
            <w:pPr>
              <w:pStyle w:val="TableText"/>
              <w:jc w:val="center"/>
              <w:rPr>
                <w:noProof/>
              </w:rPr>
            </w:pPr>
          </w:p>
        </w:tc>
        <w:tc>
          <w:tcPr>
            <w:tcW w:w="567" w:type="dxa"/>
          </w:tcPr>
          <w:p w14:paraId="495544E3" w14:textId="77777777" w:rsidR="00AD4AF3" w:rsidRPr="003805E3" w:rsidRDefault="00AD4AF3" w:rsidP="00AD4AF3">
            <w:pPr>
              <w:pStyle w:val="TableText"/>
              <w:jc w:val="center"/>
              <w:rPr>
                <w:noProof/>
              </w:rPr>
            </w:pPr>
          </w:p>
        </w:tc>
        <w:tc>
          <w:tcPr>
            <w:tcW w:w="567" w:type="dxa"/>
          </w:tcPr>
          <w:p w14:paraId="67409EBD" w14:textId="77777777" w:rsidR="00AD4AF3" w:rsidRPr="003805E3" w:rsidRDefault="00AD4AF3" w:rsidP="00AD4AF3">
            <w:pPr>
              <w:pStyle w:val="TableText"/>
              <w:jc w:val="center"/>
              <w:rPr>
                <w:noProof/>
              </w:rPr>
            </w:pPr>
          </w:p>
        </w:tc>
        <w:tc>
          <w:tcPr>
            <w:tcW w:w="567" w:type="dxa"/>
          </w:tcPr>
          <w:p w14:paraId="3516B68A" w14:textId="77777777" w:rsidR="00AD4AF3" w:rsidRPr="003805E3" w:rsidRDefault="00AD4AF3" w:rsidP="00AD4AF3">
            <w:pPr>
              <w:pStyle w:val="TableText"/>
              <w:jc w:val="center"/>
              <w:rPr>
                <w:noProof/>
              </w:rPr>
            </w:pPr>
            <w:r w:rsidRPr="003805E3">
              <w:rPr>
                <w:noProof/>
              </w:rPr>
              <w:t>■</w:t>
            </w:r>
          </w:p>
        </w:tc>
        <w:tc>
          <w:tcPr>
            <w:tcW w:w="567" w:type="dxa"/>
          </w:tcPr>
          <w:p w14:paraId="4365ABF7" w14:textId="77777777" w:rsidR="00AD4AF3" w:rsidRPr="003805E3" w:rsidRDefault="00AD4AF3" w:rsidP="00AD4AF3">
            <w:pPr>
              <w:pStyle w:val="TableText"/>
              <w:jc w:val="center"/>
              <w:rPr>
                <w:noProof/>
              </w:rPr>
            </w:pPr>
          </w:p>
        </w:tc>
        <w:tc>
          <w:tcPr>
            <w:tcW w:w="567" w:type="dxa"/>
          </w:tcPr>
          <w:p w14:paraId="2E8308C9" w14:textId="77777777" w:rsidR="00AD4AF3" w:rsidRPr="003805E3" w:rsidRDefault="00AD4AF3" w:rsidP="00AD4AF3">
            <w:pPr>
              <w:pStyle w:val="TableText"/>
              <w:jc w:val="center"/>
              <w:rPr>
                <w:noProof/>
              </w:rPr>
            </w:pPr>
            <w:r w:rsidRPr="003805E3">
              <w:rPr>
                <w:noProof/>
              </w:rPr>
              <w:t>■</w:t>
            </w:r>
          </w:p>
        </w:tc>
        <w:tc>
          <w:tcPr>
            <w:tcW w:w="567" w:type="dxa"/>
          </w:tcPr>
          <w:p w14:paraId="73F4C9A1" w14:textId="77777777" w:rsidR="00AD4AF3" w:rsidRPr="003805E3" w:rsidRDefault="00AD4AF3" w:rsidP="00AD4AF3">
            <w:pPr>
              <w:pStyle w:val="TableText"/>
              <w:jc w:val="center"/>
              <w:rPr>
                <w:noProof/>
              </w:rPr>
            </w:pPr>
          </w:p>
        </w:tc>
        <w:tc>
          <w:tcPr>
            <w:tcW w:w="1276" w:type="dxa"/>
          </w:tcPr>
          <w:p w14:paraId="10E811B0" w14:textId="299D5EB0" w:rsidR="00AD4AF3" w:rsidRPr="003805E3" w:rsidRDefault="00AD4AF3" w:rsidP="00AD4AF3">
            <w:pPr>
              <w:pStyle w:val="TableText"/>
              <w:rPr>
                <w:noProof/>
              </w:rPr>
            </w:pPr>
            <w:r w:rsidRPr="003805E3">
              <w:rPr>
                <w:noProof/>
              </w:rPr>
              <w:t>Interreg NEXT BSB</w:t>
            </w:r>
          </w:p>
        </w:tc>
        <w:tc>
          <w:tcPr>
            <w:tcW w:w="992" w:type="dxa"/>
          </w:tcPr>
          <w:p w14:paraId="31FB4B81" w14:textId="77777777" w:rsidR="00AD4AF3" w:rsidRPr="003805E3" w:rsidRDefault="00AD4AF3" w:rsidP="00AD4AF3">
            <w:pPr>
              <w:pStyle w:val="TableText"/>
              <w:jc w:val="center"/>
              <w:rPr>
                <w:noProof/>
              </w:rPr>
            </w:pPr>
            <w:r w:rsidRPr="003805E3">
              <w:rPr>
                <w:noProof/>
              </w:rPr>
              <w:t>1.29</w:t>
            </w:r>
          </w:p>
        </w:tc>
        <w:tc>
          <w:tcPr>
            <w:tcW w:w="2765" w:type="dxa"/>
          </w:tcPr>
          <w:p w14:paraId="108C610B" w14:textId="77777777" w:rsidR="00AD4AF3" w:rsidRPr="003805E3" w:rsidRDefault="00AD4AF3" w:rsidP="00AD4AF3">
            <w:pPr>
              <w:pStyle w:val="TableText"/>
              <w:rPr>
                <w:noProof/>
              </w:rPr>
            </w:pPr>
            <w:r w:rsidRPr="003805E3">
              <w:rPr>
                <w:noProof/>
              </w:rPr>
              <w:t xml:space="preserve">Green solutions for urban areas addressing climate change, heat stress and thermal discomforts </w:t>
            </w:r>
          </w:p>
        </w:tc>
      </w:tr>
      <w:tr w:rsidR="00FB22F2" w:rsidRPr="003805E3" w14:paraId="548BCAB7" w14:textId="77777777" w:rsidTr="00FB22F2">
        <w:tc>
          <w:tcPr>
            <w:tcW w:w="3403" w:type="dxa"/>
          </w:tcPr>
          <w:p w14:paraId="11E4ABAF" w14:textId="77777777" w:rsidR="00AD4AF3" w:rsidRPr="003805E3" w:rsidRDefault="00AD4AF3" w:rsidP="00AD4AF3">
            <w:pPr>
              <w:pStyle w:val="TableText"/>
              <w:rPr>
                <w:noProof/>
              </w:rPr>
            </w:pPr>
            <w:r w:rsidRPr="003805E3">
              <w:rPr>
                <w:noProof/>
              </w:rPr>
              <w:t>LEARN4SEA</w:t>
            </w:r>
          </w:p>
        </w:tc>
        <w:tc>
          <w:tcPr>
            <w:tcW w:w="1279" w:type="dxa"/>
          </w:tcPr>
          <w:p w14:paraId="0C9B0DDA" w14:textId="77777777" w:rsidR="00AD4AF3" w:rsidRPr="003805E3" w:rsidRDefault="00AD4AF3" w:rsidP="00AD4AF3">
            <w:pPr>
              <w:pStyle w:val="TableText"/>
              <w:rPr>
                <w:noProof/>
              </w:rPr>
            </w:pPr>
            <w:r w:rsidRPr="003805E3">
              <w:rPr>
                <w:noProof/>
              </w:rPr>
              <w:t>06.2024 - 08.2026</w:t>
            </w:r>
          </w:p>
        </w:tc>
        <w:tc>
          <w:tcPr>
            <w:tcW w:w="555" w:type="dxa"/>
          </w:tcPr>
          <w:p w14:paraId="336F1D4B" w14:textId="77777777" w:rsidR="00AD4AF3" w:rsidRPr="003805E3" w:rsidRDefault="00AD4AF3" w:rsidP="00AD4AF3">
            <w:pPr>
              <w:pStyle w:val="TableText"/>
              <w:jc w:val="center"/>
              <w:rPr>
                <w:noProof/>
              </w:rPr>
            </w:pPr>
            <w:r w:rsidRPr="003805E3">
              <w:rPr>
                <w:noProof/>
              </w:rPr>
              <w:t>■</w:t>
            </w:r>
          </w:p>
        </w:tc>
        <w:tc>
          <w:tcPr>
            <w:tcW w:w="567" w:type="dxa"/>
          </w:tcPr>
          <w:p w14:paraId="48C38975" w14:textId="77777777" w:rsidR="00AD4AF3" w:rsidRPr="003805E3" w:rsidRDefault="00AD4AF3" w:rsidP="00AD4AF3">
            <w:pPr>
              <w:pStyle w:val="TableText"/>
              <w:jc w:val="center"/>
              <w:rPr>
                <w:noProof/>
              </w:rPr>
            </w:pPr>
          </w:p>
        </w:tc>
        <w:tc>
          <w:tcPr>
            <w:tcW w:w="567" w:type="dxa"/>
          </w:tcPr>
          <w:p w14:paraId="107D24B9" w14:textId="77777777" w:rsidR="00AD4AF3" w:rsidRPr="003805E3" w:rsidRDefault="00AD4AF3" w:rsidP="00AD4AF3">
            <w:pPr>
              <w:pStyle w:val="TableText"/>
              <w:jc w:val="center"/>
              <w:rPr>
                <w:noProof/>
              </w:rPr>
            </w:pPr>
            <w:r w:rsidRPr="003805E3">
              <w:rPr>
                <w:noProof/>
              </w:rPr>
              <w:t>■</w:t>
            </w:r>
          </w:p>
        </w:tc>
        <w:tc>
          <w:tcPr>
            <w:tcW w:w="567" w:type="dxa"/>
          </w:tcPr>
          <w:p w14:paraId="2BF6912B" w14:textId="77777777" w:rsidR="00AD4AF3" w:rsidRPr="003805E3" w:rsidRDefault="00AD4AF3" w:rsidP="00AD4AF3">
            <w:pPr>
              <w:pStyle w:val="TableText"/>
              <w:jc w:val="center"/>
              <w:rPr>
                <w:noProof/>
              </w:rPr>
            </w:pPr>
          </w:p>
        </w:tc>
        <w:tc>
          <w:tcPr>
            <w:tcW w:w="567" w:type="dxa"/>
          </w:tcPr>
          <w:p w14:paraId="2D2BEECC" w14:textId="77777777" w:rsidR="00AD4AF3" w:rsidRPr="003805E3" w:rsidRDefault="00AD4AF3" w:rsidP="00AD4AF3">
            <w:pPr>
              <w:pStyle w:val="TableText"/>
              <w:jc w:val="center"/>
              <w:rPr>
                <w:noProof/>
              </w:rPr>
            </w:pPr>
          </w:p>
        </w:tc>
        <w:tc>
          <w:tcPr>
            <w:tcW w:w="567" w:type="dxa"/>
          </w:tcPr>
          <w:p w14:paraId="0974C93A" w14:textId="77777777" w:rsidR="00AD4AF3" w:rsidRPr="003805E3" w:rsidRDefault="00AD4AF3" w:rsidP="00AD4AF3">
            <w:pPr>
              <w:pStyle w:val="TableText"/>
              <w:jc w:val="center"/>
              <w:rPr>
                <w:noProof/>
              </w:rPr>
            </w:pPr>
            <w:r w:rsidRPr="003805E3">
              <w:rPr>
                <w:noProof/>
              </w:rPr>
              <w:t>■</w:t>
            </w:r>
          </w:p>
        </w:tc>
        <w:tc>
          <w:tcPr>
            <w:tcW w:w="567" w:type="dxa"/>
          </w:tcPr>
          <w:p w14:paraId="605863A0" w14:textId="77777777" w:rsidR="00AD4AF3" w:rsidRPr="003805E3" w:rsidRDefault="00AD4AF3" w:rsidP="00AD4AF3">
            <w:pPr>
              <w:pStyle w:val="TableText"/>
              <w:jc w:val="center"/>
              <w:rPr>
                <w:noProof/>
              </w:rPr>
            </w:pPr>
          </w:p>
        </w:tc>
        <w:tc>
          <w:tcPr>
            <w:tcW w:w="567" w:type="dxa"/>
          </w:tcPr>
          <w:p w14:paraId="39F2DBC0" w14:textId="77777777" w:rsidR="00AD4AF3" w:rsidRPr="003805E3" w:rsidRDefault="00AD4AF3" w:rsidP="00AD4AF3">
            <w:pPr>
              <w:pStyle w:val="TableText"/>
              <w:jc w:val="center"/>
              <w:rPr>
                <w:noProof/>
              </w:rPr>
            </w:pPr>
            <w:r w:rsidRPr="003805E3">
              <w:rPr>
                <w:noProof/>
              </w:rPr>
              <w:t>■</w:t>
            </w:r>
          </w:p>
        </w:tc>
        <w:tc>
          <w:tcPr>
            <w:tcW w:w="567" w:type="dxa"/>
          </w:tcPr>
          <w:p w14:paraId="34E51A6F" w14:textId="77777777" w:rsidR="00AD4AF3" w:rsidRPr="003805E3" w:rsidRDefault="00AD4AF3" w:rsidP="00AD4AF3">
            <w:pPr>
              <w:pStyle w:val="TableText"/>
              <w:jc w:val="center"/>
              <w:rPr>
                <w:noProof/>
              </w:rPr>
            </w:pPr>
          </w:p>
        </w:tc>
        <w:tc>
          <w:tcPr>
            <w:tcW w:w="1276" w:type="dxa"/>
          </w:tcPr>
          <w:p w14:paraId="5433EB51" w14:textId="15464135" w:rsidR="00AD4AF3" w:rsidRPr="003805E3" w:rsidRDefault="00AD4AF3" w:rsidP="00AD4AF3">
            <w:pPr>
              <w:pStyle w:val="TableText"/>
              <w:rPr>
                <w:noProof/>
              </w:rPr>
            </w:pPr>
            <w:r w:rsidRPr="003805E3">
              <w:rPr>
                <w:noProof/>
              </w:rPr>
              <w:t>Interreg NEXT BSB</w:t>
            </w:r>
          </w:p>
        </w:tc>
        <w:tc>
          <w:tcPr>
            <w:tcW w:w="992" w:type="dxa"/>
          </w:tcPr>
          <w:p w14:paraId="66D757D8" w14:textId="77777777" w:rsidR="00AD4AF3" w:rsidRPr="003805E3" w:rsidRDefault="00AD4AF3" w:rsidP="00AD4AF3">
            <w:pPr>
              <w:pStyle w:val="TableText"/>
              <w:jc w:val="center"/>
              <w:rPr>
                <w:noProof/>
              </w:rPr>
            </w:pPr>
            <w:r w:rsidRPr="003805E3">
              <w:rPr>
                <w:noProof/>
              </w:rPr>
              <w:t>0.82</w:t>
            </w:r>
          </w:p>
        </w:tc>
        <w:tc>
          <w:tcPr>
            <w:tcW w:w="2765" w:type="dxa"/>
          </w:tcPr>
          <w:p w14:paraId="6E51D601" w14:textId="3ABA8EA5" w:rsidR="00AD4AF3" w:rsidRPr="003805E3" w:rsidRDefault="00AD4AF3" w:rsidP="00AD4AF3">
            <w:pPr>
              <w:pStyle w:val="TableText"/>
              <w:rPr>
                <w:noProof/>
              </w:rPr>
            </w:pPr>
            <w:r w:rsidRPr="003805E3">
              <w:rPr>
                <w:noProof/>
              </w:rPr>
              <w:t>Joint learning for environmental</w:t>
            </w:r>
            <w:r w:rsidR="00253BB0" w:rsidRPr="003805E3">
              <w:rPr>
                <w:noProof/>
              </w:rPr>
              <w:t>ly</w:t>
            </w:r>
            <w:r w:rsidRPr="003805E3">
              <w:rPr>
                <w:noProof/>
              </w:rPr>
              <w:t>-friendly behaviour at community level</w:t>
            </w:r>
          </w:p>
        </w:tc>
      </w:tr>
      <w:tr w:rsidR="00FB22F2" w:rsidRPr="003805E3" w14:paraId="570A0E88" w14:textId="77777777" w:rsidTr="00FB22F2">
        <w:tc>
          <w:tcPr>
            <w:tcW w:w="3403" w:type="dxa"/>
          </w:tcPr>
          <w:p w14:paraId="11ECAD1E" w14:textId="77777777" w:rsidR="00AD4AF3" w:rsidRPr="003805E3" w:rsidRDefault="00AD4AF3" w:rsidP="00AD4AF3">
            <w:pPr>
              <w:pStyle w:val="TableText"/>
              <w:rPr>
                <w:noProof/>
              </w:rPr>
            </w:pPr>
            <w:r w:rsidRPr="003805E3">
              <w:rPr>
                <w:noProof/>
              </w:rPr>
              <w:t>CAGOS</w:t>
            </w:r>
          </w:p>
        </w:tc>
        <w:tc>
          <w:tcPr>
            <w:tcW w:w="1279" w:type="dxa"/>
          </w:tcPr>
          <w:p w14:paraId="3FBA1B2F" w14:textId="77777777" w:rsidR="00AD4AF3" w:rsidRPr="003805E3" w:rsidRDefault="00AD4AF3" w:rsidP="00AD4AF3">
            <w:pPr>
              <w:pStyle w:val="TableText"/>
              <w:rPr>
                <w:noProof/>
              </w:rPr>
            </w:pPr>
            <w:r w:rsidRPr="003805E3">
              <w:rPr>
                <w:noProof/>
              </w:rPr>
              <w:t>06.2024 - 12.2026</w:t>
            </w:r>
          </w:p>
        </w:tc>
        <w:tc>
          <w:tcPr>
            <w:tcW w:w="555" w:type="dxa"/>
          </w:tcPr>
          <w:p w14:paraId="61B1B842" w14:textId="77777777" w:rsidR="00AD4AF3" w:rsidRPr="003805E3" w:rsidRDefault="00AD4AF3" w:rsidP="00AD4AF3">
            <w:pPr>
              <w:pStyle w:val="TableText"/>
              <w:jc w:val="center"/>
              <w:rPr>
                <w:noProof/>
              </w:rPr>
            </w:pPr>
            <w:r w:rsidRPr="003805E3">
              <w:rPr>
                <w:noProof/>
              </w:rPr>
              <w:t>■</w:t>
            </w:r>
          </w:p>
        </w:tc>
        <w:tc>
          <w:tcPr>
            <w:tcW w:w="567" w:type="dxa"/>
          </w:tcPr>
          <w:p w14:paraId="79F6A22D" w14:textId="77777777" w:rsidR="00AD4AF3" w:rsidRPr="003805E3" w:rsidRDefault="00AD4AF3" w:rsidP="00AD4AF3">
            <w:pPr>
              <w:pStyle w:val="TableText"/>
              <w:jc w:val="center"/>
              <w:rPr>
                <w:noProof/>
              </w:rPr>
            </w:pPr>
          </w:p>
        </w:tc>
        <w:tc>
          <w:tcPr>
            <w:tcW w:w="567" w:type="dxa"/>
          </w:tcPr>
          <w:p w14:paraId="05B88F43" w14:textId="77777777" w:rsidR="00AD4AF3" w:rsidRPr="003805E3" w:rsidRDefault="00AD4AF3" w:rsidP="00AD4AF3">
            <w:pPr>
              <w:pStyle w:val="TableText"/>
              <w:jc w:val="center"/>
              <w:rPr>
                <w:noProof/>
              </w:rPr>
            </w:pPr>
            <w:r w:rsidRPr="003805E3">
              <w:rPr>
                <w:noProof/>
              </w:rPr>
              <w:t>■</w:t>
            </w:r>
          </w:p>
        </w:tc>
        <w:tc>
          <w:tcPr>
            <w:tcW w:w="567" w:type="dxa"/>
          </w:tcPr>
          <w:p w14:paraId="145CBB02" w14:textId="77777777" w:rsidR="00AD4AF3" w:rsidRPr="003805E3" w:rsidRDefault="00AD4AF3" w:rsidP="00AD4AF3">
            <w:pPr>
              <w:pStyle w:val="TableText"/>
              <w:jc w:val="center"/>
              <w:rPr>
                <w:noProof/>
              </w:rPr>
            </w:pPr>
          </w:p>
        </w:tc>
        <w:tc>
          <w:tcPr>
            <w:tcW w:w="567" w:type="dxa"/>
          </w:tcPr>
          <w:p w14:paraId="447F0202" w14:textId="77777777" w:rsidR="00AD4AF3" w:rsidRPr="003805E3" w:rsidRDefault="00AD4AF3" w:rsidP="00AD4AF3">
            <w:pPr>
              <w:pStyle w:val="TableText"/>
              <w:jc w:val="center"/>
              <w:rPr>
                <w:noProof/>
              </w:rPr>
            </w:pPr>
          </w:p>
        </w:tc>
        <w:tc>
          <w:tcPr>
            <w:tcW w:w="567" w:type="dxa"/>
          </w:tcPr>
          <w:p w14:paraId="577CEF1A" w14:textId="77777777" w:rsidR="00AD4AF3" w:rsidRPr="003805E3" w:rsidRDefault="00AD4AF3" w:rsidP="00AD4AF3">
            <w:pPr>
              <w:pStyle w:val="TableText"/>
              <w:jc w:val="center"/>
              <w:rPr>
                <w:noProof/>
              </w:rPr>
            </w:pPr>
          </w:p>
        </w:tc>
        <w:tc>
          <w:tcPr>
            <w:tcW w:w="567" w:type="dxa"/>
          </w:tcPr>
          <w:p w14:paraId="6EED9342" w14:textId="77777777" w:rsidR="00AD4AF3" w:rsidRPr="003805E3" w:rsidRDefault="00AD4AF3" w:rsidP="00AD4AF3">
            <w:pPr>
              <w:pStyle w:val="TableText"/>
              <w:jc w:val="center"/>
              <w:rPr>
                <w:noProof/>
              </w:rPr>
            </w:pPr>
            <w:r w:rsidRPr="003805E3">
              <w:rPr>
                <w:noProof/>
              </w:rPr>
              <w:t>■</w:t>
            </w:r>
          </w:p>
        </w:tc>
        <w:tc>
          <w:tcPr>
            <w:tcW w:w="567" w:type="dxa"/>
          </w:tcPr>
          <w:p w14:paraId="2B372A83" w14:textId="77777777" w:rsidR="00AD4AF3" w:rsidRPr="003805E3" w:rsidRDefault="00AD4AF3" w:rsidP="00AD4AF3">
            <w:pPr>
              <w:pStyle w:val="TableText"/>
              <w:jc w:val="center"/>
              <w:rPr>
                <w:noProof/>
              </w:rPr>
            </w:pPr>
          </w:p>
        </w:tc>
        <w:tc>
          <w:tcPr>
            <w:tcW w:w="567" w:type="dxa"/>
          </w:tcPr>
          <w:p w14:paraId="7E66ADD7" w14:textId="77777777" w:rsidR="00AD4AF3" w:rsidRPr="003805E3" w:rsidRDefault="00AD4AF3" w:rsidP="00AD4AF3">
            <w:pPr>
              <w:pStyle w:val="TableText"/>
              <w:jc w:val="center"/>
              <w:rPr>
                <w:noProof/>
              </w:rPr>
            </w:pPr>
            <w:r w:rsidRPr="003805E3">
              <w:rPr>
                <w:noProof/>
              </w:rPr>
              <w:t>■</w:t>
            </w:r>
          </w:p>
        </w:tc>
        <w:tc>
          <w:tcPr>
            <w:tcW w:w="1276" w:type="dxa"/>
          </w:tcPr>
          <w:p w14:paraId="44281188" w14:textId="43405BBB" w:rsidR="00AD4AF3" w:rsidRPr="003805E3" w:rsidRDefault="00AD4AF3" w:rsidP="00AD4AF3">
            <w:pPr>
              <w:pStyle w:val="TableText"/>
              <w:rPr>
                <w:noProof/>
              </w:rPr>
            </w:pPr>
            <w:r w:rsidRPr="003805E3">
              <w:rPr>
                <w:noProof/>
              </w:rPr>
              <w:t>Interreg NEXT BSB</w:t>
            </w:r>
          </w:p>
        </w:tc>
        <w:tc>
          <w:tcPr>
            <w:tcW w:w="992" w:type="dxa"/>
          </w:tcPr>
          <w:p w14:paraId="50357522" w14:textId="77777777" w:rsidR="00AD4AF3" w:rsidRPr="003805E3" w:rsidRDefault="00AD4AF3" w:rsidP="00AD4AF3">
            <w:pPr>
              <w:pStyle w:val="TableText"/>
              <w:jc w:val="center"/>
              <w:rPr>
                <w:noProof/>
              </w:rPr>
            </w:pPr>
            <w:r w:rsidRPr="003805E3">
              <w:rPr>
                <w:noProof/>
              </w:rPr>
              <w:t>1.49</w:t>
            </w:r>
          </w:p>
        </w:tc>
        <w:tc>
          <w:tcPr>
            <w:tcW w:w="2765" w:type="dxa"/>
          </w:tcPr>
          <w:p w14:paraId="2DDB7451" w14:textId="77777777" w:rsidR="00AD4AF3" w:rsidRPr="003805E3" w:rsidRDefault="00AD4AF3" w:rsidP="00AD4AF3">
            <w:pPr>
              <w:pStyle w:val="TableText"/>
              <w:rPr>
                <w:noProof/>
              </w:rPr>
            </w:pPr>
            <w:r w:rsidRPr="003805E3">
              <w:rPr>
                <w:noProof/>
              </w:rPr>
              <w:t>Clean areas, green and open streets</w:t>
            </w:r>
          </w:p>
        </w:tc>
      </w:tr>
      <w:tr w:rsidR="00FB22F2" w:rsidRPr="003805E3" w14:paraId="40384E75" w14:textId="77777777" w:rsidTr="00FB22F2">
        <w:tc>
          <w:tcPr>
            <w:tcW w:w="3403" w:type="dxa"/>
          </w:tcPr>
          <w:p w14:paraId="37DC5FB5" w14:textId="77777777" w:rsidR="00AD4AF3" w:rsidRPr="003805E3" w:rsidRDefault="00AD4AF3" w:rsidP="00AD4AF3">
            <w:pPr>
              <w:pStyle w:val="TableText"/>
              <w:rPr>
                <w:noProof/>
              </w:rPr>
            </w:pPr>
            <w:r w:rsidRPr="003805E3">
              <w:rPr>
                <w:noProof/>
              </w:rPr>
              <w:t>EcosySTEM</w:t>
            </w:r>
          </w:p>
        </w:tc>
        <w:tc>
          <w:tcPr>
            <w:tcW w:w="1279" w:type="dxa"/>
          </w:tcPr>
          <w:p w14:paraId="1C50769A" w14:textId="77777777" w:rsidR="00AD4AF3" w:rsidRPr="003805E3" w:rsidRDefault="00AD4AF3" w:rsidP="00AD4AF3">
            <w:pPr>
              <w:pStyle w:val="TableText"/>
              <w:rPr>
                <w:noProof/>
              </w:rPr>
            </w:pPr>
            <w:r w:rsidRPr="003805E3">
              <w:rPr>
                <w:noProof/>
              </w:rPr>
              <w:t>07.2024 - 07.2026</w:t>
            </w:r>
          </w:p>
        </w:tc>
        <w:tc>
          <w:tcPr>
            <w:tcW w:w="555" w:type="dxa"/>
          </w:tcPr>
          <w:p w14:paraId="55E2AF3C" w14:textId="77777777" w:rsidR="00AD4AF3" w:rsidRPr="003805E3" w:rsidRDefault="00AD4AF3" w:rsidP="00AD4AF3">
            <w:pPr>
              <w:pStyle w:val="TableText"/>
              <w:jc w:val="center"/>
              <w:rPr>
                <w:noProof/>
              </w:rPr>
            </w:pPr>
            <w:r w:rsidRPr="003805E3">
              <w:rPr>
                <w:noProof/>
              </w:rPr>
              <w:t>■</w:t>
            </w:r>
          </w:p>
        </w:tc>
        <w:tc>
          <w:tcPr>
            <w:tcW w:w="567" w:type="dxa"/>
          </w:tcPr>
          <w:p w14:paraId="746980F6" w14:textId="77777777" w:rsidR="00AD4AF3" w:rsidRPr="003805E3" w:rsidRDefault="00AD4AF3" w:rsidP="00AD4AF3">
            <w:pPr>
              <w:pStyle w:val="TableText"/>
              <w:jc w:val="center"/>
              <w:rPr>
                <w:noProof/>
              </w:rPr>
            </w:pPr>
            <w:r w:rsidRPr="003805E3">
              <w:rPr>
                <w:noProof/>
              </w:rPr>
              <w:t>■</w:t>
            </w:r>
          </w:p>
        </w:tc>
        <w:tc>
          <w:tcPr>
            <w:tcW w:w="567" w:type="dxa"/>
          </w:tcPr>
          <w:p w14:paraId="0E855A5A" w14:textId="77777777" w:rsidR="00AD4AF3" w:rsidRPr="003805E3" w:rsidRDefault="00AD4AF3" w:rsidP="00AD4AF3">
            <w:pPr>
              <w:pStyle w:val="TableText"/>
              <w:jc w:val="center"/>
              <w:rPr>
                <w:noProof/>
              </w:rPr>
            </w:pPr>
          </w:p>
        </w:tc>
        <w:tc>
          <w:tcPr>
            <w:tcW w:w="567" w:type="dxa"/>
          </w:tcPr>
          <w:p w14:paraId="2CE7E146" w14:textId="77777777" w:rsidR="00AD4AF3" w:rsidRPr="003805E3" w:rsidRDefault="00AD4AF3" w:rsidP="00AD4AF3">
            <w:pPr>
              <w:pStyle w:val="TableText"/>
              <w:jc w:val="center"/>
              <w:rPr>
                <w:noProof/>
              </w:rPr>
            </w:pPr>
          </w:p>
        </w:tc>
        <w:tc>
          <w:tcPr>
            <w:tcW w:w="567" w:type="dxa"/>
          </w:tcPr>
          <w:p w14:paraId="56BA0535" w14:textId="77777777" w:rsidR="00AD4AF3" w:rsidRPr="003805E3" w:rsidRDefault="00AD4AF3" w:rsidP="00AD4AF3">
            <w:pPr>
              <w:pStyle w:val="TableText"/>
              <w:jc w:val="center"/>
              <w:rPr>
                <w:noProof/>
              </w:rPr>
            </w:pPr>
          </w:p>
        </w:tc>
        <w:tc>
          <w:tcPr>
            <w:tcW w:w="567" w:type="dxa"/>
          </w:tcPr>
          <w:p w14:paraId="3966A6BC" w14:textId="77777777" w:rsidR="00AD4AF3" w:rsidRPr="003805E3" w:rsidRDefault="00AD4AF3" w:rsidP="00AD4AF3">
            <w:pPr>
              <w:pStyle w:val="TableText"/>
              <w:jc w:val="center"/>
              <w:rPr>
                <w:noProof/>
              </w:rPr>
            </w:pPr>
          </w:p>
        </w:tc>
        <w:tc>
          <w:tcPr>
            <w:tcW w:w="567" w:type="dxa"/>
          </w:tcPr>
          <w:p w14:paraId="32174407" w14:textId="77777777" w:rsidR="00AD4AF3" w:rsidRPr="003805E3" w:rsidRDefault="00AD4AF3" w:rsidP="00AD4AF3">
            <w:pPr>
              <w:pStyle w:val="TableText"/>
              <w:jc w:val="center"/>
              <w:rPr>
                <w:noProof/>
              </w:rPr>
            </w:pPr>
          </w:p>
        </w:tc>
        <w:tc>
          <w:tcPr>
            <w:tcW w:w="567" w:type="dxa"/>
          </w:tcPr>
          <w:p w14:paraId="41999031" w14:textId="77777777" w:rsidR="00AD4AF3" w:rsidRPr="003805E3" w:rsidRDefault="00AD4AF3" w:rsidP="00AD4AF3">
            <w:pPr>
              <w:pStyle w:val="TableText"/>
              <w:jc w:val="center"/>
              <w:rPr>
                <w:noProof/>
              </w:rPr>
            </w:pPr>
            <w:r w:rsidRPr="003805E3">
              <w:rPr>
                <w:noProof/>
              </w:rPr>
              <w:t>■</w:t>
            </w:r>
          </w:p>
        </w:tc>
        <w:tc>
          <w:tcPr>
            <w:tcW w:w="567" w:type="dxa"/>
          </w:tcPr>
          <w:p w14:paraId="3B3D84DD" w14:textId="77777777" w:rsidR="00AD4AF3" w:rsidRPr="003805E3" w:rsidRDefault="00AD4AF3" w:rsidP="00AD4AF3">
            <w:pPr>
              <w:pStyle w:val="TableText"/>
              <w:jc w:val="center"/>
              <w:rPr>
                <w:noProof/>
              </w:rPr>
            </w:pPr>
            <w:r w:rsidRPr="003805E3">
              <w:rPr>
                <w:noProof/>
              </w:rPr>
              <w:t>■</w:t>
            </w:r>
          </w:p>
        </w:tc>
        <w:tc>
          <w:tcPr>
            <w:tcW w:w="1276" w:type="dxa"/>
          </w:tcPr>
          <w:p w14:paraId="421EDCB0" w14:textId="170BE7BB" w:rsidR="00AD4AF3" w:rsidRPr="003805E3" w:rsidRDefault="00AD4AF3" w:rsidP="00AD4AF3">
            <w:pPr>
              <w:pStyle w:val="TableText"/>
              <w:rPr>
                <w:noProof/>
              </w:rPr>
            </w:pPr>
            <w:r w:rsidRPr="003805E3">
              <w:rPr>
                <w:noProof/>
              </w:rPr>
              <w:t>Interreg NEXT BSB</w:t>
            </w:r>
          </w:p>
        </w:tc>
        <w:tc>
          <w:tcPr>
            <w:tcW w:w="992" w:type="dxa"/>
          </w:tcPr>
          <w:p w14:paraId="350533F0" w14:textId="77777777" w:rsidR="00AD4AF3" w:rsidRPr="003805E3" w:rsidRDefault="00AD4AF3" w:rsidP="00AD4AF3">
            <w:pPr>
              <w:pStyle w:val="TableText"/>
              <w:jc w:val="center"/>
              <w:rPr>
                <w:noProof/>
              </w:rPr>
            </w:pPr>
            <w:r w:rsidRPr="003805E3">
              <w:rPr>
                <w:noProof/>
              </w:rPr>
              <w:t>1.63</w:t>
            </w:r>
          </w:p>
        </w:tc>
        <w:tc>
          <w:tcPr>
            <w:tcW w:w="2765" w:type="dxa"/>
          </w:tcPr>
          <w:p w14:paraId="23A65C86" w14:textId="51F64508" w:rsidR="00AD4AF3" w:rsidRPr="003805E3" w:rsidRDefault="00AD4AF3" w:rsidP="00AD4AF3">
            <w:pPr>
              <w:pStyle w:val="TableText"/>
              <w:rPr>
                <w:noProof/>
              </w:rPr>
            </w:pPr>
            <w:r w:rsidRPr="003805E3">
              <w:rPr>
                <w:noProof/>
              </w:rPr>
              <w:t>Empower children for environmental sustainability through E-STEM</w:t>
            </w:r>
          </w:p>
        </w:tc>
      </w:tr>
      <w:tr w:rsidR="00FB22F2" w:rsidRPr="003805E3" w14:paraId="69526D63" w14:textId="77777777" w:rsidTr="00FB22F2">
        <w:tc>
          <w:tcPr>
            <w:tcW w:w="3403" w:type="dxa"/>
          </w:tcPr>
          <w:p w14:paraId="4B26A6CF" w14:textId="77777777" w:rsidR="00AD4AF3" w:rsidRPr="003805E3" w:rsidRDefault="00AD4AF3" w:rsidP="00AD4AF3">
            <w:pPr>
              <w:pStyle w:val="TableText"/>
              <w:rPr>
                <w:noProof/>
              </w:rPr>
            </w:pPr>
            <w:r w:rsidRPr="003805E3">
              <w:rPr>
                <w:noProof/>
              </w:rPr>
              <w:t>EcoYOU</w:t>
            </w:r>
          </w:p>
        </w:tc>
        <w:tc>
          <w:tcPr>
            <w:tcW w:w="1279" w:type="dxa"/>
          </w:tcPr>
          <w:p w14:paraId="24DA37E8" w14:textId="77777777" w:rsidR="00AD4AF3" w:rsidRPr="003805E3" w:rsidRDefault="00AD4AF3" w:rsidP="00AD4AF3">
            <w:pPr>
              <w:pStyle w:val="TableText"/>
              <w:rPr>
                <w:noProof/>
              </w:rPr>
            </w:pPr>
            <w:r w:rsidRPr="003805E3">
              <w:rPr>
                <w:noProof/>
              </w:rPr>
              <w:t>06.2024 - 12.2025</w:t>
            </w:r>
          </w:p>
        </w:tc>
        <w:tc>
          <w:tcPr>
            <w:tcW w:w="555" w:type="dxa"/>
          </w:tcPr>
          <w:p w14:paraId="629F778D" w14:textId="77777777" w:rsidR="00AD4AF3" w:rsidRPr="003805E3" w:rsidRDefault="00AD4AF3" w:rsidP="00AD4AF3">
            <w:pPr>
              <w:pStyle w:val="TableText"/>
              <w:jc w:val="center"/>
              <w:rPr>
                <w:noProof/>
              </w:rPr>
            </w:pPr>
          </w:p>
        </w:tc>
        <w:tc>
          <w:tcPr>
            <w:tcW w:w="567" w:type="dxa"/>
          </w:tcPr>
          <w:p w14:paraId="1ABA45E0" w14:textId="77777777" w:rsidR="00AD4AF3" w:rsidRPr="003805E3" w:rsidRDefault="00AD4AF3" w:rsidP="00AD4AF3">
            <w:pPr>
              <w:pStyle w:val="TableText"/>
              <w:jc w:val="center"/>
              <w:rPr>
                <w:noProof/>
              </w:rPr>
            </w:pPr>
          </w:p>
        </w:tc>
        <w:tc>
          <w:tcPr>
            <w:tcW w:w="567" w:type="dxa"/>
          </w:tcPr>
          <w:p w14:paraId="77175A32" w14:textId="77777777" w:rsidR="00AD4AF3" w:rsidRPr="003805E3" w:rsidRDefault="00AD4AF3" w:rsidP="00AD4AF3">
            <w:pPr>
              <w:pStyle w:val="TableText"/>
              <w:jc w:val="center"/>
              <w:rPr>
                <w:noProof/>
              </w:rPr>
            </w:pPr>
            <w:r w:rsidRPr="003805E3">
              <w:rPr>
                <w:noProof/>
              </w:rPr>
              <w:t>■</w:t>
            </w:r>
          </w:p>
        </w:tc>
        <w:tc>
          <w:tcPr>
            <w:tcW w:w="567" w:type="dxa"/>
          </w:tcPr>
          <w:p w14:paraId="55EC165E" w14:textId="77777777" w:rsidR="00AD4AF3" w:rsidRPr="003805E3" w:rsidRDefault="00AD4AF3" w:rsidP="00AD4AF3">
            <w:pPr>
              <w:pStyle w:val="TableText"/>
              <w:jc w:val="center"/>
              <w:rPr>
                <w:noProof/>
              </w:rPr>
            </w:pPr>
          </w:p>
        </w:tc>
        <w:tc>
          <w:tcPr>
            <w:tcW w:w="567" w:type="dxa"/>
          </w:tcPr>
          <w:p w14:paraId="5D22E4B2" w14:textId="77777777" w:rsidR="00AD4AF3" w:rsidRPr="003805E3" w:rsidRDefault="00AD4AF3" w:rsidP="00AD4AF3">
            <w:pPr>
              <w:pStyle w:val="TableText"/>
              <w:jc w:val="center"/>
              <w:rPr>
                <w:noProof/>
              </w:rPr>
            </w:pPr>
          </w:p>
        </w:tc>
        <w:tc>
          <w:tcPr>
            <w:tcW w:w="567" w:type="dxa"/>
          </w:tcPr>
          <w:p w14:paraId="1EAC649F" w14:textId="77777777" w:rsidR="00AD4AF3" w:rsidRPr="003805E3" w:rsidRDefault="00AD4AF3" w:rsidP="00AD4AF3">
            <w:pPr>
              <w:pStyle w:val="TableText"/>
              <w:jc w:val="center"/>
              <w:rPr>
                <w:noProof/>
              </w:rPr>
            </w:pPr>
            <w:r w:rsidRPr="003805E3">
              <w:rPr>
                <w:noProof/>
              </w:rPr>
              <w:t>■</w:t>
            </w:r>
          </w:p>
        </w:tc>
        <w:tc>
          <w:tcPr>
            <w:tcW w:w="567" w:type="dxa"/>
          </w:tcPr>
          <w:p w14:paraId="569CE713" w14:textId="77777777" w:rsidR="00AD4AF3" w:rsidRPr="003805E3" w:rsidRDefault="00AD4AF3" w:rsidP="00AD4AF3">
            <w:pPr>
              <w:pStyle w:val="TableText"/>
              <w:jc w:val="center"/>
              <w:rPr>
                <w:noProof/>
              </w:rPr>
            </w:pPr>
            <w:r w:rsidRPr="003805E3">
              <w:rPr>
                <w:noProof/>
              </w:rPr>
              <w:t>■</w:t>
            </w:r>
          </w:p>
        </w:tc>
        <w:tc>
          <w:tcPr>
            <w:tcW w:w="567" w:type="dxa"/>
          </w:tcPr>
          <w:p w14:paraId="5C59B066" w14:textId="77777777" w:rsidR="00AD4AF3" w:rsidRPr="003805E3" w:rsidRDefault="00AD4AF3" w:rsidP="00AD4AF3">
            <w:pPr>
              <w:pStyle w:val="TableText"/>
              <w:jc w:val="center"/>
              <w:rPr>
                <w:noProof/>
              </w:rPr>
            </w:pPr>
          </w:p>
        </w:tc>
        <w:tc>
          <w:tcPr>
            <w:tcW w:w="567" w:type="dxa"/>
          </w:tcPr>
          <w:p w14:paraId="77D1137D" w14:textId="77777777" w:rsidR="00AD4AF3" w:rsidRPr="003805E3" w:rsidRDefault="00AD4AF3" w:rsidP="00AD4AF3">
            <w:pPr>
              <w:pStyle w:val="TableText"/>
              <w:jc w:val="center"/>
              <w:rPr>
                <w:noProof/>
              </w:rPr>
            </w:pPr>
          </w:p>
        </w:tc>
        <w:tc>
          <w:tcPr>
            <w:tcW w:w="1276" w:type="dxa"/>
          </w:tcPr>
          <w:p w14:paraId="2AE5ABD5" w14:textId="3EC5BFC2" w:rsidR="00AD4AF3" w:rsidRPr="003805E3" w:rsidRDefault="00AD4AF3" w:rsidP="00AD4AF3">
            <w:pPr>
              <w:pStyle w:val="TableText"/>
              <w:rPr>
                <w:noProof/>
              </w:rPr>
            </w:pPr>
            <w:r w:rsidRPr="003805E3">
              <w:rPr>
                <w:noProof/>
              </w:rPr>
              <w:t>Interreg NEXT BSB</w:t>
            </w:r>
          </w:p>
        </w:tc>
        <w:tc>
          <w:tcPr>
            <w:tcW w:w="992" w:type="dxa"/>
          </w:tcPr>
          <w:p w14:paraId="47FDC2F3" w14:textId="77777777" w:rsidR="00AD4AF3" w:rsidRPr="003805E3" w:rsidRDefault="00AD4AF3" w:rsidP="00AD4AF3">
            <w:pPr>
              <w:pStyle w:val="TableText"/>
              <w:jc w:val="center"/>
              <w:rPr>
                <w:noProof/>
              </w:rPr>
            </w:pPr>
            <w:r w:rsidRPr="003805E3">
              <w:rPr>
                <w:noProof/>
              </w:rPr>
              <w:t>0.43</w:t>
            </w:r>
          </w:p>
        </w:tc>
        <w:tc>
          <w:tcPr>
            <w:tcW w:w="2765" w:type="dxa"/>
          </w:tcPr>
          <w:p w14:paraId="6D2CC36F" w14:textId="2DBA5EA5" w:rsidR="00AD4AF3" w:rsidRPr="003805E3" w:rsidRDefault="00AD4AF3" w:rsidP="00AD4AF3">
            <w:pPr>
              <w:pStyle w:val="TableText"/>
              <w:rPr>
                <w:noProof/>
              </w:rPr>
            </w:pPr>
            <w:r w:rsidRPr="003805E3">
              <w:rPr>
                <w:noProof/>
              </w:rPr>
              <w:t>Clean and green minds for environmentally</w:t>
            </w:r>
            <w:r w:rsidR="001472BD" w:rsidRPr="003805E3">
              <w:rPr>
                <w:noProof/>
              </w:rPr>
              <w:t>-</w:t>
            </w:r>
            <w:r w:rsidRPr="003805E3">
              <w:rPr>
                <w:noProof/>
              </w:rPr>
              <w:t>friendly behaviour</w:t>
            </w:r>
          </w:p>
        </w:tc>
      </w:tr>
      <w:tr w:rsidR="00FB22F2" w:rsidRPr="003805E3" w14:paraId="427328F1" w14:textId="77777777" w:rsidTr="00FB22F2">
        <w:tc>
          <w:tcPr>
            <w:tcW w:w="3403" w:type="dxa"/>
          </w:tcPr>
          <w:p w14:paraId="1A3B56BE" w14:textId="77777777" w:rsidR="00AD4AF3" w:rsidRPr="003805E3" w:rsidRDefault="00AD4AF3" w:rsidP="00AD4AF3">
            <w:pPr>
              <w:pStyle w:val="TableText"/>
              <w:rPr>
                <w:noProof/>
              </w:rPr>
            </w:pPr>
            <w:r w:rsidRPr="003805E3">
              <w:rPr>
                <w:noProof/>
              </w:rPr>
              <w:t>UCare</w:t>
            </w:r>
          </w:p>
        </w:tc>
        <w:tc>
          <w:tcPr>
            <w:tcW w:w="1279" w:type="dxa"/>
          </w:tcPr>
          <w:p w14:paraId="717B8073" w14:textId="77777777" w:rsidR="00AD4AF3" w:rsidRPr="003805E3" w:rsidRDefault="00AD4AF3" w:rsidP="00AD4AF3">
            <w:pPr>
              <w:pStyle w:val="TableText"/>
              <w:rPr>
                <w:noProof/>
              </w:rPr>
            </w:pPr>
            <w:r w:rsidRPr="003805E3">
              <w:rPr>
                <w:noProof/>
              </w:rPr>
              <w:t>08.2025 - 08.2027</w:t>
            </w:r>
          </w:p>
        </w:tc>
        <w:tc>
          <w:tcPr>
            <w:tcW w:w="555" w:type="dxa"/>
          </w:tcPr>
          <w:p w14:paraId="29FBBC48" w14:textId="77777777" w:rsidR="00AD4AF3" w:rsidRPr="003805E3" w:rsidRDefault="00AD4AF3" w:rsidP="00AD4AF3">
            <w:pPr>
              <w:pStyle w:val="TableText"/>
              <w:jc w:val="center"/>
              <w:rPr>
                <w:noProof/>
              </w:rPr>
            </w:pPr>
          </w:p>
        </w:tc>
        <w:tc>
          <w:tcPr>
            <w:tcW w:w="567" w:type="dxa"/>
          </w:tcPr>
          <w:p w14:paraId="3972DD6A" w14:textId="77777777" w:rsidR="00AD4AF3" w:rsidRPr="003805E3" w:rsidRDefault="00AD4AF3" w:rsidP="00AD4AF3">
            <w:pPr>
              <w:pStyle w:val="TableText"/>
              <w:jc w:val="center"/>
              <w:rPr>
                <w:noProof/>
              </w:rPr>
            </w:pPr>
            <w:r w:rsidRPr="003805E3">
              <w:rPr>
                <w:noProof/>
              </w:rPr>
              <w:t>■</w:t>
            </w:r>
          </w:p>
        </w:tc>
        <w:tc>
          <w:tcPr>
            <w:tcW w:w="567" w:type="dxa"/>
          </w:tcPr>
          <w:p w14:paraId="06A4FB63" w14:textId="77777777" w:rsidR="00AD4AF3" w:rsidRPr="003805E3" w:rsidRDefault="00AD4AF3" w:rsidP="00AD4AF3">
            <w:pPr>
              <w:pStyle w:val="TableText"/>
              <w:jc w:val="center"/>
              <w:rPr>
                <w:noProof/>
              </w:rPr>
            </w:pPr>
            <w:r w:rsidRPr="003805E3">
              <w:rPr>
                <w:noProof/>
              </w:rPr>
              <w:t>■</w:t>
            </w:r>
          </w:p>
        </w:tc>
        <w:tc>
          <w:tcPr>
            <w:tcW w:w="567" w:type="dxa"/>
          </w:tcPr>
          <w:p w14:paraId="024CAA35" w14:textId="77777777" w:rsidR="00AD4AF3" w:rsidRPr="003805E3" w:rsidRDefault="00AD4AF3" w:rsidP="00AD4AF3">
            <w:pPr>
              <w:pStyle w:val="TableText"/>
              <w:jc w:val="center"/>
              <w:rPr>
                <w:noProof/>
              </w:rPr>
            </w:pPr>
          </w:p>
        </w:tc>
        <w:tc>
          <w:tcPr>
            <w:tcW w:w="567" w:type="dxa"/>
          </w:tcPr>
          <w:p w14:paraId="522A714B" w14:textId="77777777" w:rsidR="00AD4AF3" w:rsidRPr="003805E3" w:rsidRDefault="00AD4AF3" w:rsidP="00AD4AF3">
            <w:pPr>
              <w:pStyle w:val="TableText"/>
              <w:jc w:val="center"/>
              <w:rPr>
                <w:noProof/>
              </w:rPr>
            </w:pPr>
          </w:p>
        </w:tc>
        <w:tc>
          <w:tcPr>
            <w:tcW w:w="567" w:type="dxa"/>
          </w:tcPr>
          <w:p w14:paraId="41493360" w14:textId="77777777" w:rsidR="00AD4AF3" w:rsidRPr="003805E3" w:rsidRDefault="00AD4AF3" w:rsidP="00AD4AF3">
            <w:pPr>
              <w:pStyle w:val="TableText"/>
              <w:jc w:val="center"/>
              <w:rPr>
                <w:noProof/>
              </w:rPr>
            </w:pPr>
          </w:p>
        </w:tc>
        <w:tc>
          <w:tcPr>
            <w:tcW w:w="567" w:type="dxa"/>
          </w:tcPr>
          <w:p w14:paraId="3044AE49" w14:textId="77777777" w:rsidR="00AD4AF3" w:rsidRPr="003805E3" w:rsidRDefault="00AD4AF3" w:rsidP="00AD4AF3">
            <w:pPr>
              <w:pStyle w:val="TableText"/>
              <w:jc w:val="center"/>
              <w:rPr>
                <w:noProof/>
              </w:rPr>
            </w:pPr>
            <w:r w:rsidRPr="003805E3">
              <w:rPr>
                <w:noProof/>
              </w:rPr>
              <w:t>■</w:t>
            </w:r>
          </w:p>
        </w:tc>
        <w:tc>
          <w:tcPr>
            <w:tcW w:w="567" w:type="dxa"/>
          </w:tcPr>
          <w:p w14:paraId="55DEFA23" w14:textId="77777777" w:rsidR="00AD4AF3" w:rsidRPr="003805E3" w:rsidRDefault="00AD4AF3" w:rsidP="00AD4AF3">
            <w:pPr>
              <w:pStyle w:val="TableText"/>
              <w:jc w:val="center"/>
              <w:rPr>
                <w:noProof/>
              </w:rPr>
            </w:pPr>
          </w:p>
        </w:tc>
        <w:tc>
          <w:tcPr>
            <w:tcW w:w="567" w:type="dxa"/>
          </w:tcPr>
          <w:p w14:paraId="662F05D3" w14:textId="77777777" w:rsidR="00AD4AF3" w:rsidRPr="003805E3" w:rsidRDefault="00AD4AF3" w:rsidP="00AD4AF3">
            <w:pPr>
              <w:pStyle w:val="TableText"/>
              <w:jc w:val="center"/>
              <w:rPr>
                <w:noProof/>
              </w:rPr>
            </w:pPr>
          </w:p>
        </w:tc>
        <w:tc>
          <w:tcPr>
            <w:tcW w:w="1276" w:type="dxa"/>
          </w:tcPr>
          <w:p w14:paraId="34FF6C2F" w14:textId="435A529D" w:rsidR="00AD4AF3" w:rsidRPr="003805E3" w:rsidRDefault="00AD4AF3" w:rsidP="00AD4AF3">
            <w:pPr>
              <w:pStyle w:val="TableText"/>
              <w:rPr>
                <w:noProof/>
              </w:rPr>
            </w:pPr>
            <w:r w:rsidRPr="003805E3">
              <w:rPr>
                <w:noProof/>
              </w:rPr>
              <w:t>Interreg NEXT BSB</w:t>
            </w:r>
          </w:p>
        </w:tc>
        <w:tc>
          <w:tcPr>
            <w:tcW w:w="992" w:type="dxa"/>
          </w:tcPr>
          <w:p w14:paraId="45E61C91" w14:textId="77777777" w:rsidR="00AD4AF3" w:rsidRPr="003805E3" w:rsidRDefault="00AD4AF3" w:rsidP="00AD4AF3">
            <w:pPr>
              <w:pStyle w:val="TableText"/>
              <w:jc w:val="center"/>
              <w:rPr>
                <w:noProof/>
              </w:rPr>
            </w:pPr>
            <w:r w:rsidRPr="003805E3">
              <w:rPr>
                <w:noProof/>
              </w:rPr>
              <w:t>1.47</w:t>
            </w:r>
          </w:p>
        </w:tc>
        <w:tc>
          <w:tcPr>
            <w:tcW w:w="2765" w:type="dxa"/>
          </w:tcPr>
          <w:p w14:paraId="27E2CA2F" w14:textId="5DF21E1E" w:rsidR="00AD4AF3" w:rsidRPr="003805E3" w:rsidRDefault="00AD4AF3" w:rsidP="00AD4AF3">
            <w:pPr>
              <w:pStyle w:val="TableText"/>
              <w:rPr>
                <w:noProof/>
              </w:rPr>
            </w:pPr>
            <w:r w:rsidRPr="003805E3">
              <w:rPr>
                <w:noProof/>
              </w:rPr>
              <w:t xml:space="preserve">Green infrastructure for urban climate adaptation and recovery </w:t>
            </w:r>
          </w:p>
        </w:tc>
      </w:tr>
      <w:tr w:rsidR="00FB22F2" w:rsidRPr="003805E3" w14:paraId="739431FC" w14:textId="77777777" w:rsidTr="00FB22F2">
        <w:tc>
          <w:tcPr>
            <w:tcW w:w="3403" w:type="dxa"/>
          </w:tcPr>
          <w:p w14:paraId="56F68469" w14:textId="77777777" w:rsidR="00AD4AF3" w:rsidRPr="003805E3" w:rsidRDefault="00AD4AF3" w:rsidP="00AD4AF3">
            <w:pPr>
              <w:pStyle w:val="TableText"/>
              <w:rPr>
                <w:noProof/>
              </w:rPr>
            </w:pPr>
            <w:r w:rsidRPr="003805E3">
              <w:rPr>
                <w:noProof/>
              </w:rPr>
              <w:t>DIALOGUE</w:t>
            </w:r>
          </w:p>
        </w:tc>
        <w:tc>
          <w:tcPr>
            <w:tcW w:w="1279" w:type="dxa"/>
          </w:tcPr>
          <w:p w14:paraId="4A428856" w14:textId="77777777" w:rsidR="00AD4AF3" w:rsidRPr="003805E3" w:rsidRDefault="00AD4AF3" w:rsidP="00AD4AF3">
            <w:pPr>
              <w:pStyle w:val="TableText"/>
              <w:rPr>
                <w:noProof/>
              </w:rPr>
            </w:pPr>
            <w:r w:rsidRPr="003805E3">
              <w:rPr>
                <w:noProof/>
              </w:rPr>
              <w:t>09.2025 - 12.2026</w:t>
            </w:r>
          </w:p>
        </w:tc>
        <w:tc>
          <w:tcPr>
            <w:tcW w:w="555" w:type="dxa"/>
          </w:tcPr>
          <w:p w14:paraId="75751D10" w14:textId="77777777" w:rsidR="00AD4AF3" w:rsidRPr="003805E3" w:rsidRDefault="00AD4AF3" w:rsidP="00AD4AF3">
            <w:pPr>
              <w:pStyle w:val="TableText"/>
              <w:jc w:val="center"/>
              <w:rPr>
                <w:noProof/>
              </w:rPr>
            </w:pPr>
          </w:p>
        </w:tc>
        <w:tc>
          <w:tcPr>
            <w:tcW w:w="567" w:type="dxa"/>
          </w:tcPr>
          <w:p w14:paraId="28E8D624" w14:textId="77777777" w:rsidR="00AD4AF3" w:rsidRPr="003805E3" w:rsidRDefault="00AD4AF3" w:rsidP="00AD4AF3">
            <w:pPr>
              <w:pStyle w:val="TableText"/>
              <w:jc w:val="center"/>
              <w:rPr>
                <w:noProof/>
              </w:rPr>
            </w:pPr>
          </w:p>
        </w:tc>
        <w:tc>
          <w:tcPr>
            <w:tcW w:w="567" w:type="dxa"/>
          </w:tcPr>
          <w:p w14:paraId="076BE924" w14:textId="77777777" w:rsidR="00AD4AF3" w:rsidRPr="003805E3" w:rsidRDefault="00AD4AF3" w:rsidP="00AD4AF3">
            <w:pPr>
              <w:pStyle w:val="TableText"/>
              <w:jc w:val="center"/>
              <w:rPr>
                <w:noProof/>
              </w:rPr>
            </w:pPr>
          </w:p>
        </w:tc>
        <w:tc>
          <w:tcPr>
            <w:tcW w:w="567" w:type="dxa"/>
          </w:tcPr>
          <w:p w14:paraId="51DBB72F" w14:textId="77777777" w:rsidR="00AD4AF3" w:rsidRPr="003805E3" w:rsidRDefault="00AD4AF3" w:rsidP="00AD4AF3">
            <w:pPr>
              <w:pStyle w:val="TableText"/>
              <w:jc w:val="center"/>
              <w:rPr>
                <w:noProof/>
              </w:rPr>
            </w:pPr>
          </w:p>
        </w:tc>
        <w:tc>
          <w:tcPr>
            <w:tcW w:w="567" w:type="dxa"/>
          </w:tcPr>
          <w:p w14:paraId="750F6D3F" w14:textId="77777777" w:rsidR="00AD4AF3" w:rsidRPr="003805E3" w:rsidRDefault="00AD4AF3" w:rsidP="00AD4AF3">
            <w:pPr>
              <w:pStyle w:val="TableText"/>
              <w:jc w:val="center"/>
              <w:rPr>
                <w:noProof/>
              </w:rPr>
            </w:pPr>
          </w:p>
        </w:tc>
        <w:tc>
          <w:tcPr>
            <w:tcW w:w="567" w:type="dxa"/>
          </w:tcPr>
          <w:p w14:paraId="6BDF0EA8" w14:textId="77777777" w:rsidR="00AD4AF3" w:rsidRPr="003805E3" w:rsidRDefault="00AD4AF3" w:rsidP="00AD4AF3">
            <w:pPr>
              <w:pStyle w:val="TableText"/>
              <w:jc w:val="center"/>
              <w:rPr>
                <w:noProof/>
              </w:rPr>
            </w:pPr>
          </w:p>
        </w:tc>
        <w:tc>
          <w:tcPr>
            <w:tcW w:w="567" w:type="dxa"/>
          </w:tcPr>
          <w:p w14:paraId="67423E23" w14:textId="77777777" w:rsidR="00AD4AF3" w:rsidRPr="003805E3" w:rsidRDefault="00AD4AF3" w:rsidP="00AD4AF3">
            <w:pPr>
              <w:pStyle w:val="TableText"/>
              <w:jc w:val="center"/>
              <w:rPr>
                <w:noProof/>
              </w:rPr>
            </w:pPr>
          </w:p>
        </w:tc>
        <w:tc>
          <w:tcPr>
            <w:tcW w:w="567" w:type="dxa"/>
          </w:tcPr>
          <w:p w14:paraId="7356AF56" w14:textId="77777777" w:rsidR="00AD4AF3" w:rsidRPr="003805E3" w:rsidRDefault="00AD4AF3" w:rsidP="00AD4AF3">
            <w:pPr>
              <w:pStyle w:val="TableText"/>
              <w:jc w:val="center"/>
              <w:rPr>
                <w:noProof/>
              </w:rPr>
            </w:pPr>
          </w:p>
        </w:tc>
        <w:tc>
          <w:tcPr>
            <w:tcW w:w="567" w:type="dxa"/>
          </w:tcPr>
          <w:p w14:paraId="5F91624A" w14:textId="77777777" w:rsidR="00AD4AF3" w:rsidRPr="003805E3" w:rsidRDefault="00AD4AF3" w:rsidP="00AD4AF3">
            <w:pPr>
              <w:pStyle w:val="TableText"/>
              <w:jc w:val="center"/>
              <w:rPr>
                <w:noProof/>
              </w:rPr>
            </w:pPr>
          </w:p>
        </w:tc>
        <w:tc>
          <w:tcPr>
            <w:tcW w:w="1276" w:type="dxa"/>
          </w:tcPr>
          <w:p w14:paraId="67748806" w14:textId="7B202267" w:rsidR="00AD4AF3" w:rsidRPr="003805E3" w:rsidRDefault="00AD4AF3" w:rsidP="00AD4AF3">
            <w:pPr>
              <w:pStyle w:val="TableText"/>
              <w:rPr>
                <w:noProof/>
              </w:rPr>
            </w:pPr>
            <w:r w:rsidRPr="003805E3">
              <w:rPr>
                <w:noProof/>
              </w:rPr>
              <w:t>Interreg NEXT BSB</w:t>
            </w:r>
          </w:p>
        </w:tc>
        <w:tc>
          <w:tcPr>
            <w:tcW w:w="992" w:type="dxa"/>
          </w:tcPr>
          <w:p w14:paraId="7C933188" w14:textId="77777777" w:rsidR="00AD4AF3" w:rsidRPr="003805E3" w:rsidRDefault="00AD4AF3" w:rsidP="00AD4AF3">
            <w:pPr>
              <w:pStyle w:val="TableText"/>
              <w:jc w:val="center"/>
              <w:rPr>
                <w:noProof/>
              </w:rPr>
            </w:pPr>
            <w:r w:rsidRPr="003805E3">
              <w:rPr>
                <w:noProof/>
              </w:rPr>
              <w:t>0.54</w:t>
            </w:r>
          </w:p>
        </w:tc>
        <w:tc>
          <w:tcPr>
            <w:tcW w:w="2765" w:type="dxa"/>
          </w:tcPr>
          <w:p w14:paraId="35E02911" w14:textId="77777777" w:rsidR="00AD4AF3" w:rsidRPr="003805E3" w:rsidRDefault="00AD4AF3" w:rsidP="00AD4AF3">
            <w:pPr>
              <w:pStyle w:val="TableText"/>
              <w:rPr>
                <w:noProof/>
              </w:rPr>
            </w:pPr>
            <w:r w:rsidRPr="003805E3">
              <w:rPr>
                <w:noProof/>
              </w:rPr>
              <w:t>Dialogue for innovation and better governance</w:t>
            </w:r>
          </w:p>
        </w:tc>
      </w:tr>
      <w:tr w:rsidR="00FB22F2" w:rsidRPr="003805E3" w14:paraId="69C11BB7" w14:textId="77777777" w:rsidTr="00FB22F2">
        <w:tc>
          <w:tcPr>
            <w:tcW w:w="3403" w:type="dxa"/>
          </w:tcPr>
          <w:p w14:paraId="174E9553" w14:textId="77777777" w:rsidR="00AD4AF3" w:rsidRPr="003805E3" w:rsidRDefault="00AD4AF3" w:rsidP="00AD4AF3">
            <w:pPr>
              <w:pStyle w:val="TableText"/>
              <w:rPr>
                <w:noProof/>
              </w:rPr>
            </w:pPr>
            <w:r w:rsidRPr="003805E3">
              <w:rPr>
                <w:noProof/>
              </w:rPr>
              <w:t>easyPEST </w:t>
            </w:r>
          </w:p>
        </w:tc>
        <w:tc>
          <w:tcPr>
            <w:tcW w:w="1279" w:type="dxa"/>
          </w:tcPr>
          <w:p w14:paraId="3CC33F89" w14:textId="77777777" w:rsidR="00AD4AF3" w:rsidRPr="003805E3" w:rsidRDefault="00AD4AF3" w:rsidP="00AD4AF3">
            <w:pPr>
              <w:pStyle w:val="TableText"/>
              <w:rPr>
                <w:noProof/>
              </w:rPr>
            </w:pPr>
            <w:r w:rsidRPr="003805E3">
              <w:rPr>
                <w:noProof/>
              </w:rPr>
              <w:t>12.2025 - 06.2027</w:t>
            </w:r>
          </w:p>
        </w:tc>
        <w:tc>
          <w:tcPr>
            <w:tcW w:w="555" w:type="dxa"/>
          </w:tcPr>
          <w:p w14:paraId="29692EF5" w14:textId="77777777" w:rsidR="00AD4AF3" w:rsidRPr="003805E3" w:rsidRDefault="00AD4AF3" w:rsidP="00AD4AF3">
            <w:pPr>
              <w:pStyle w:val="TableText"/>
              <w:jc w:val="center"/>
              <w:rPr>
                <w:noProof/>
              </w:rPr>
            </w:pPr>
          </w:p>
        </w:tc>
        <w:tc>
          <w:tcPr>
            <w:tcW w:w="567" w:type="dxa"/>
          </w:tcPr>
          <w:p w14:paraId="433B2BB8" w14:textId="77777777" w:rsidR="00AD4AF3" w:rsidRPr="003805E3" w:rsidRDefault="00AD4AF3" w:rsidP="00AD4AF3">
            <w:pPr>
              <w:pStyle w:val="TableText"/>
              <w:jc w:val="center"/>
              <w:rPr>
                <w:noProof/>
              </w:rPr>
            </w:pPr>
            <w:r w:rsidRPr="003805E3">
              <w:rPr>
                <w:noProof/>
              </w:rPr>
              <w:t>■</w:t>
            </w:r>
          </w:p>
        </w:tc>
        <w:tc>
          <w:tcPr>
            <w:tcW w:w="567" w:type="dxa"/>
          </w:tcPr>
          <w:p w14:paraId="50090CF5" w14:textId="77777777" w:rsidR="00AD4AF3" w:rsidRPr="003805E3" w:rsidRDefault="00AD4AF3" w:rsidP="00AD4AF3">
            <w:pPr>
              <w:pStyle w:val="TableText"/>
              <w:jc w:val="center"/>
              <w:rPr>
                <w:noProof/>
              </w:rPr>
            </w:pPr>
          </w:p>
        </w:tc>
        <w:tc>
          <w:tcPr>
            <w:tcW w:w="567" w:type="dxa"/>
          </w:tcPr>
          <w:p w14:paraId="0642E80D" w14:textId="77777777" w:rsidR="00AD4AF3" w:rsidRPr="003805E3" w:rsidRDefault="00AD4AF3" w:rsidP="00AD4AF3">
            <w:pPr>
              <w:pStyle w:val="TableText"/>
              <w:jc w:val="center"/>
              <w:rPr>
                <w:noProof/>
              </w:rPr>
            </w:pPr>
          </w:p>
        </w:tc>
        <w:tc>
          <w:tcPr>
            <w:tcW w:w="567" w:type="dxa"/>
          </w:tcPr>
          <w:p w14:paraId="4FCCF46B" w14:textId="77777777" w:rsidR="00AD4AF3" w:rsidRPr="003805E3" w:rsidRDefault="00AD4AF3" w:rsidP="00AD4AF3">
            <w:pPr>
              <w:pStyle w:val="TableText"/>
              <w:jc w:val="center"/>
              <w:rPr>
                <w:noProof/>
              </w:rPr>
            </w:pPr>
          </w:p>
        </w:tc>
        <w:tc>
          <w:tcPr>
            <w:tcW w:w="567" w:type="dxa"/>
          </w:tcPr>
          <w:p w14:paraId="04C98178" w14:textId="77777777" w:rsidR="00AD4AF3" w:rsidRPr="003805E3" w:rsidRDefault="00AD4AF3" w:rsidP="00AD4AF3">
            <w:pPr>
              <w:pStyle w:val="TableText"/>
              <w:jc w:val="center"/>
              <w:rPr>
                <w:noProof/>
              </w:rPr>
            </w:pPr>
            <w:r w:rsidRPr="003805E3">
              <w:rPr>
                <w:noProof/>
              </w:rPr>
              <w:t>■</w:t>
            </w:r>
          </w:p>
        </w:tc>
        <w:tc>
          <w:tcPr>
            <w:tcW w:w="567" w:type="dxa"/>
          </w:tcPr>
          <w:p w14:paraId="41788ED8" w14:textId="77777777" w:rsidR="00AD4AF3" w:rsidRPr="003805E3" w:rsidRDefault="00AD4AF3" w:rsidP="00AD4AF3">
            <w:pPr>
              <w:pStyle w:val="TableText"/>
              <w:jc w:val="center"/>
              <w:rPr>
                <w:noProof/>
              </w:rPr>
            </w:pPr>
          </w:p>
        </w:tc>
        <w:tc>
          <w:tcPr>
            <w:tcW w:w="567" w:type="dxa"/>
          </w:tcPr>
          <w:p w14:paraId="490CBB6D" w14:textId="77777777" w:rsidR="00AD4AF3" w:rsidRPr="003805E3" w:rsidRDefault="00AD4AF3" w:rsidP="00AD4AF3">
            <w:pPr>
              <w:pStyle w:val="TableText"/>
              <w:jc w:val="center"/>
              <w:rPr>
                <w:noProof/>
              </w:rPr>
            </w:pPr>
            <w:r w:rsidRPr="003805E3">
              <w:rPr>
                <w:noProof/>
              </w:rPr>
              <w:t>■</w:t>
            </w:r>
          </w:p>
        </w:tc>
        <w:tc>
          <w:tcPr>
            <w:tcW w:w="567" w:type="dxa"/>
          </w:tcPr>
          <w:p w14:paraId="087F1EF7" w14:textId="77777777" w:rsidR="00AD4AF3" w:rsidRPr="003805E3" w:rsidRDefault="00AD4AF3" w:rsidP="00AD4AF3">
            <w:pPr>
              <w:pStyle w:val="TableText"/>
              <w:jc w:val="center"/>
              <w:rPr>
                <w:noProof/>
              </w:rPr>
            </w:pPr>
          </w:p>
        </w:tc>
        <w:tc>
          <w:tcPr>
            <w:tcW w:w="1276" w:type="dxa"/>
          </w:tcPr>
          <w:p w14:paraId="0FD39F75" w14:textId="1AD4D3AA" w:rsidR="00AD4AF3" w:rsidRPr="003805E3" w:rsidRDefault="00AD4AF3" w:rsidP="00AD4AF3">
            <w:pPr>
              <w:pStyle w:val="TableText"/>
              <w:rPr>
                <w:noProof/>
              </w:rPr>
            </w:pPr>
            <w:r w:rsidRPr="003805E3">
              <w:rPr>
                <w:noProof/>
              </w:rPr>
              <w:t>Interreg NEXT BSB</w:t>
            </w:r>
          </w:p>
        </w:tc>
        <w:tc>
          <w:tcPr>
            <w:tcW w:w="992" w:type="dxa"/>
          </w:tcPr>
          <w:p w14:paraId="4499080C" w14:textId="77777777" w:rsidR="00AD4AF3" w:rsidRPr="003805E3" w:rsidRDefault="00AD4AF3" w:rsidP="00AD4AF3">
            <w:pPr>
              <w:pStyle w:val="TableText"/>
              <w:jc w:val="center"/>
              <w:rPr>
                <w:noProof/>
              </w:rPr>
            </w:pPr>
            <w:r w:rsidRPr="003805E3">
              <w:rPr>
                <w:noProof/>
              </w:rPr>
              <w:t>0.52</w:t>
            </w:r>
          </w:p>
        </w:tc>
        <w:tc>
          <w:tcPr>
            <w:tcW w:w="2765" w:type="dxa"/>
          </w:tcPr>
          <w:p w14:paraId="3DD68535" w14:textId="61CD9BCF" w:rsidR="00AD4AF3" w:rsidRPr="003805E3" w:rsidRDefault="00AD4AF3" w:rsidP="00AD4AF3">
            <w:pPr>
              <w:pStyle w:val="TableText"/>
              <w:rPr>
                <w:noProof/>
              </w:rPr>
            </w:pPr>
            <w:r w:rsidRPr="003805E3">
              <w:rPr>
                <w:noProof/>
              </w:rPr>
              <w:t xml:space="preserve">Establish a plant pest monitoring system </w:t>
            </w:r>
          </w:p>
        </w:tc>
      </w:tr>
      <w:tr w:rsidR="00FB22F2" w:rsidRPr="003805E3" w14:paraId="4E16CC44" w14:textId="77777777" w:rsidTr="00FB22F2">
        <w:tc>
          <w:tcPr>
            <w:tcW w:w="3403" w:type="dxa"/>
          </w:tcPr>
          <w:p w14:paraId="3051370A" w14:textId="77777777" w:rsidR="00AD4AF3" w:rsidRPr="003805E3" w:rsidRDefault="00AD4AF3" w:rsidP="00AD4AF3">
            <w:pPr>
              <w:pStyle w:val="TableText"/>
              <w:rPr>
                <w:noProof/>
              </w:rPr>
            </w:pPr>
            <w:r w:rsidRPr="003805E3">
              <w:rPr>
                <w:noProof/>
              </w:rPr>
              <w:t>GwB </w:t>
            </w:r>
          </w:p>
        </w:tc>
        <w:tc>
          <w:tcPr>
            <w:tcW w:w="1279" w:type="dxa"/>
          </w:tcPr>
          <w:p w14:paraId="36B94244" w14:textId="77777777" w:rsidR="00AD4AF3" w:rsidRPr="003805E3" w:rsidRDefault="00AD4AF3" w:rsidP="00AD4AF3">
            <w:pPr>
              <w:pStyle w:val="TableText"/>
              <w:rPr>
                <w:noProof/>
              </w:rPr>
            </w:pPr>
            <w:r w:rsidRPr="003805E3">
              <w:rPr>
                <w:noProof/>
              </w:rPr>
              <w:t>12.2025 - 06.2028</w:t>
            </w:r>
          </w:p>
        </w:tc>
        <w:tc>
          <w:tcPr>
            <w:tcW w:w="555" w:type="dxa"/>
          </w:tcPr>
          <w:p w14:paraId="7C2FF70D" w14:textId="77777777" w:rsidR="00AD4AF3" w:rsidRPr="003805E3" w:rsidRDefault="00AD4AF3" w:rsidP="00AD4AF3">
            <w:pPr>
              <w:pStyle w:val="TableText"/>
              <w:jc w:val="center"/>
              <w:rPr>
                <w:noProof/>
              </w:rPr>
            </w:pPr>
            <w:r w:rsidRPr="003805E3">
              <w:rPr>
                <w:noProof/>
              </w:rPr>
              <w:t>■</w:t>
            </w:r>
          </w:p>
        </w:tc>
        <w:tc>
          <w:tcPr>
            <w:tcW w:w="567" w:type="dxa"/>
          </w:tcPr>
          <w:p w14:paraId="5725B172" w14:textId="77777777" w:rsidR="00AD4AF3" w:rsidRPr="003805E3" w:rsidRDefault="00AD4AF3" w:rsidP="00AD4AF3">
            <w:pPr>
              <w:pStyle w:val="TableText"/>
              <w:jc w:val="center"/>
              <w:rPr>
                <w:noProof/>
              </w:rPr>
            </w:pPr>
            <w:r w:rsidRPr="003805E3">
              <w:rPr>
                <w:noProof/>
              </w:rPr>
              <w:t>■</w:t>
            </w:r>
          </w:p>
        </w:tc>
        <w:tc>
          <w:tcPr>
            <w:tcW w:w="567" w:type="dxa"/>
          </w:tcPr>
          <w:p w14:paraId="5C1548D7" w14:textId="77777777" w:rsidR="00AD4AF3" w:rsidRPr="003805E3" w:rsidRDefault="00AD4AF3" w:rsidP="00AD4AF3">
            <w:pPr>
              <w:pStyle w:val="TableText"/>
              <w:jc w:val="center"/>
              <w:rPr>
                <w:noProof/>
              </w:rPr>
            </w:pPr>
          </w:p>
        </w:tc>
        <w:tc>
          <w:tcPr>
            <w:tcW w:w="567" w:type="dxa"/>
          </w:tcPr>
          <w:p w14:paraId="3798458F" w14:textId="77777777" w:rsidR="00AD4AF3" w:rsidRPr="003805E3" w:rsidRDefault="00AD4AF3" w:rsidP="00AD4AF3">
            <w:pPr>
              <w:pStyle w:val="TableText"/>
              <w:jc w:val="center"/>
              <w:rPr>
                <w:noProof/>
              </w:rPr>
            </w:pPr>
          </w:p>
        </w:tc>
        <w:tc>
          <w:tcPr>
            <w:tcW w:w="567" w:type="dxa"/>
          </w:tcPr>
          <w:p w14:paraId="67B1568A" w14:textId="77777777" w:rsidR="00AD4AF3" w:rsidRPr="003805E3" w:rsidRDefault="00AD4AF3" w:rsidP="00AD4AF3">
            <w:pPr>
              <w:pStyle w:val="TableText"/>
              <w:jc w:val="center"/>
              <w:rPr>
                <w:noProof/>
              </w:rPr>
            </w:pPr>
          </w:p>
        </w:tc>
        <w:tc>
          <w:tcPr>
            <w:tcW w:w="567" w:type="dxa"/>
          </w:tcPr>
          <w:p w14:paraId="1951D2F0" w14:textId="77777777" w:rsidR="00AD4AF3" w:rsidRPr="003805E3" w:rsidRDefault="00AD4AF3" w:rsidP="00AD4AF3">
            <w:pPr>
              <w:pStyle w:val="TableText"/>
              <w:jc w:val="center"/>
              <w:rPr>
                <w:noProof/>
              </w:rPr>
            </w:pPr>
            <w:r w:rsidRPr="003805E3">
              <w:rPr>
                <w:noProof/>
              </w:rPr>
              <w:t>■</w:t>
            </w:r>
          </w:p>
        </w:tc>
        <w:tc>
          <w:tcPr>
            <w:tcW w:w="567" w:type="dxa"/>
          </w:tcPr>
          <w:p w14:paraId="7315FCC1" w14:textId="77777777" w:rsidR="00AD4AF3" w:rsidRPr="003805E3" w:rsidRDefault="00AD4AF3" w:rsidP="00AD4AF3">
            <w:pPr>
              <w:pStyle w:val="TableText"/>
              <w:jc w:val="center"/>
              <w:rPr>
                <w:noProof/>
              </w:rPr>
            </w:pPr>
          </w:p>
        </w:tc>
        <w:tc>
          <w:tcPr>
            <w:tcW w:w="567" w:type="dxa"/>
          </w:tcPr>
          <w:p w14:paraId="2D8E6177" w14:textId="77777777" w:rsidR="00AD4AF3" w:rsidRPr="003805E3" w:rsidRDefault="00AD4AF3" w:rsidP="00AD4AF3">
            <w:pPr>
              <w:pStyle w:val="TableText"/>
              <w:jc w:val="center"/>
              <w:rPr>
                <w:noProof/>
              </w:rPr>
            </w:pPr>
            <w:r w:rsidRPr="003805E3">
              <w:rPr>
                <w:noProof/>
              </w:rPr>
              <w:t>■</w:t>
            </w:r>
          </w:p>
        </w:tc>
        <w:tc>
          <w:tcPr>
            <w:tcW w:w="567" w:type="dxa"/>
          </w:tcPr>
          <w:p w14:paraId="4A3DD4B1" w14:textId="77777777" w:rsidR="00AD4AF3" w:rsidRPr="003805E3" w:rsidRDefault="00AD4AF3" w:rsidP="00AD4AF3">
            <w:pPr>
              <w:pStyle w:val="TableText"/>
              <w:jc w:val="center"/>
              <w:rPr>
                <w:noProof/>
              </w:rPr>
            </w:pPr>
          </w:p>
        </w:tc>
        <w:tc>
          <w:tcPr>
            <w:tcW w:w="1276" w:type="dxa"/>
          </w:tcPr>
          <w:p w14:paraId="41156890" w14:textId="71C8D92D" w:rsidR="00AD4AF3" w:rsidRPr="003805E3" w:rsidRDefault="00AD4AF3" w:rsidP="00AD4AF3">
            <w:pPr>
              <w:pStyle w:val="TableText"/>
              <w:rPr>
                <w:noProof/>
              </w:rPr>
            </w:pPr>
            <w:r w:rsidRPr="003805E3">
              <w:rPr>
                <w:noProof/>
              </w:rPr>
              <w:t>Interreg NEXT BSB</w:t>
            </w:r>
          </w:p>
        </w:tc>
        <w:tc>
          <w:tcPr>
            <w:tcW w:w="992" w:type="dxa"/>
          </w:tcPr>
          <w:p w14:paraId="6D59231E" w14:textId="77777777" w:rsidR="00AD4AF3" w:rsidRPr="003805E3" w:rsidRDefault="00AD4AF3" w:rsidP="00AD4AF3">
            <w:pPr>
              <w:pStyle w:val="TableText"/>
              <w:jc w:val="center"/>
              <w:rPr>
                <w:noProof/>
              </w:rPr>
            </w:pPr>
            <w:r w:rsidRPr="003805E3">
              <w:rPr>
                <w:noProof/>
              </w:rPr>
              <w:t>0.95</w:t>
            </w:r>
          </w:p>
        </w:tc>
        <w:tc>
          <w:tcPr>
            <w:tcW w:w="2765" w:type="dxa"/>
          </w:tcPr>
          <w:p w14:paraId="0FA528B1" w14:textId="77777777" w:rsidR="00AD4AF3" w:rsidRPr="003805E3" w:rsidRDefault="00AD4AF3" w:rsidP="00AD4AF3">
            <w:pPr>
              <w:pStyle w:val="TableText"/>
              <w:rPr>
                <w:noProof/>
              </w:rPr>
            </w:pPr>
            <w:r w:rsidRPr="003805E3">
              <w:rPr>
                <w:noProof/>
              </w:rPr>
              <w:t>Decision support system for global water balance</w:t>
            </w:r>
          </w:p>
        </w:tc>
      </w:tr>
      <w:tr w:rsidR="00FB22F2" w:rsidRPr="003805E3" w14:paraId="7F5D187C" w14:textId="77777777" w:rsidTr="00FB22F2">
        <w:tc>
          <w:tcPr>
            <w:tcW w:w="3403" w:type="dxa"/>
          </w:tcPr>
          <w:p w14:paraId="5BA72EDC" w14:textId="77777777" w:rsidR="00AD4AF3" w:rsidRPr="003805E3" w:rsidRDefault="00AD4AF3" w:rsidP="00AD4AF3">
            <w:pPr>
              <w:pStyle w:val="TableText"/>
              <w:rPr>
                <w:noProof/>
              </w:rPr>
            </w:pPr>
            <w:r w:rsidRPr="003805E3">
              <w:rPr>
                <w:noProof/>
              </w:rPr>
              <w:t>GreenS4BlackSea</w:t>
            </w:r>
          </w:p>
        </w:tc>
        <w:tc>
          <w:tcPr>
            <w:tcW w:w="1279" w:type="dxa"/>
          </w:tcPr>
          <w:p w14:paraId="37BD85D0" w14:textId="77777777" w:rsidR="00AD4AF3" w:rsidRPr="003805E3" w:rsidRDefault="00AD4AF3" w:rsidP="00AD4AF3">
            <w:pPr>
              <w:pStyle w:val="TableText"/>
              <w:rPr>
                <w:noProof/>
              </w:rPr>
            </w:pPr>
            <w:r w:rsidRPr="003805E3">
              <w:rPr>
                <w:noProof/>
              </w:rPr>
              <w:t>12.2025 - 06.2027</w:t>
            </w:r>
          </w:p>
        </w:tc>
        <w:tc>
          <w:tcPr>
            <w:tcW w:w="555" w:type="dxa"/>
          </w:tcPr>
          <w:p w14:paraId="7CC358DF" w14:textId="77777777" w:rsidR="00AD4AF3" w:rsidRPr="003805E3" w:rsidRDefault="00AD4AF3" w:rsidP="00AD4AF3">
            <w:pPr>
              <w:pStyle w:val="TableText"/>
              <w:jc w:val="center"/>
              <w:rPr>
                <w:noProof/>
              </w:rPr>
            </w:pPr>
          </w:p>
        </w:tc>
        <w:tc>
          <w:tcPr>
            <w:tcW w:w="567" w:type="dxa"/>
          </w:tcPr>
          <w:p w14:paraId="6D355AD2" w14:textId="77777777" w:rsidR="00AD4AF3" w:rsidRPr="003805E3" w:rsidRDefault="00AD4AF3" w:rsidP="00AD4AF3">
            <w:pPr>
              <w:pStyle w:val="TableText"/>
              <w:jc w:val="center"/>
              <w:rPr>
                <w:noProof/>
              </w:rPr>
            </w:pPr>
            <w:r w:rsidRPr="003805E3">
              <w:rPr>
                <w:noProof/>
              </w:rPr>
              <w:t>■</w:t>
            </w:r>
          </w:p>
        </w:tc>
        <w:tc>
          <w:tcPr>
            <w:tcW w:w="567" w:type="dxa"/>
          </w:tcPr>
          <w:p w14:paraId="32EA1536" w14:textId="77777777" w:rsidR="00AD4AF3" w:rsidRPr="003805E3" w:rsidRDefault="00AD4AF3" w:rsidP="00AD4AF3">
            <w:pPr>
              <w:pStyle w:val="TableText"/>
              <w:jc w:val="center"/>
              <w:rPr>
                <w:noProof/>
              </w:rPr>
            </w:pPr>
          </w:p>
        </w:tc>
        <w:tc>
          <w:tcPr>
            <w:tcW w:w="567" w:type="dxa"/>
          </w:tcPr>
          <w:p w14:paraId="593C9A3F" w14:textId="77777777" w:rsidR="00AD4AF3" w:rsidRPr="003805E3" w:rsidRDefault="00AD4AF3" w:rsidP="00AD4AF3">
            <w:pPr>
              <w:pStyle w:val="TableText"/>
              <w:jc w:val="center"/>
              <w:rPr>
                <w:noProof/>
              </w:rPr>
            </w:pPr>
          </w:p>
        </w:tc>
        <w:tc>
          <w:tcPr>
            <w:tcW w:w="567" w:type="dxa"/>
          </w:tcPr>
          <w:p w14:paraId="04F656BB" w14:textId="77777777" w:rsidR="00AD4AF3" w:rsidRPr="003805E3" w:rsidRDefault="00AD4AF3" w:rsidP="00AD4AF3">
            <w:pPr>
              <w:pStyle w:val="TableText"/>
              <w:jc w:val="center"/>
              <w:rPr>
                <w:noProof/>
              </w:rPr>
            </w:pPr>
          </w:p>
        </w:tc>
        <w:tc>
          <w:tcPr>
            <w:tcW w:w="567" w:type="dxa"/>
          </w:tcPr>
          <w:p w14:paraId="7969F05D" w14:textId="77777777" w:rsidR="00AD4AF3" w:rsidRPr="003805E3" w:rsidRDefault="00AD4AF3" w:rsidP="00AD4AF3">
            <w:pPr>
              <w:pStyle w:val="TableText"/>
              <w:jc w:val="center"/>
              <w:rPr>
                <w:noProof/>
              </w:rPr>
            </w:pPr>
            <w:r w:rsidRPr="003805E3">
              <w:rPr>
                <w:noProof/>
              </w:rPr>
              <w:t>■</w:t>
            </w:r>
          </w:p>
        </w:tc>
        <w:tc>
          <w:tcPr>
            <w:tcW w:w="567" w:type="dxa"/>
          </w:tcPr>
          <w:p w14:paraId="703714F8" w14:textId="77777777" w:rsidR="00AD4AF3" w:rsidRPr="003805E3" w:rsidRDefault="00AD4AF3" w:rsidP="00AD4AF3">
            <w:pPr>
              <w:pStyle w:val="TableText"/>
              <w:jc w:val="center"/>
              <w:rPr>
                <w:noProof/>
              </w:rPr>
            </w:pPr>
          </w:p>
        </w:tc>
        <w:tc>
          <w:tcPr>
            <w:tcW w:w="567" w:type="dxa"/>
          </w:tcPr>
          <w:p w14:paraId="0C2C7199" w14:textId="77777777" w:rsidR="00AD4AF3" w:rsidRPr="003805E3" w:rsidRDefault="00AD4AF3" w:rsidP="00AD4AF3">
            <w:pPr>
              <w:pStyle w:val="TableText"/>
              <w:jc w:val="center"/>
              <w:rPr>
                <w:noProof/>
              </w:rPr>
            </w:pPr>
            <w:r w:rsidRPr="003805E3">
              <w:rPr>
                <w:noProof/>
              </w:rPr>
              <w:t>■</w:t>
            </w:r>
          </w:p>
        </w:tc>
        <w:tc>
          <w:tcPr>
            <w:tcW w:w="567" w:type="dxa"/>
          </w:tcPr>
          <w:p w14:paraId="200EA5AB" w14:textId="77777777" w:rsidR="00AD4AF3" w:rsidRPr="003805E3" w:rsidRDefault="00AD4AF3" w:rsidP="00AD4AF3">
            <w:pPr>
              <w:pStyle w:val="TableText"/>
              <w:jc w:val="center"/>
              <w:rPr>
                <w:noProof/>
              </w:rPr>
            </w:pPr>
          </w:p>
        </w:tc>
        <w:tc>
          <w:tcPr>
            <w:tcW w:w="1276" w:type="dxa"/>
          </w:tcPr>
          <w:p w14:paraId="6CF6559A" w14:textId="41408AEF" w:rsidR="00AD4AF3" w:rsidRPr="003805E3" w:rsidRDefault="00AD4AF3" w:rsidP="00AD4AF3">
            <w:pPr>
              <w:pStyle w:val="TableText"/>
              <w:rPr>
                <w:noProof/>
              </w:rPr>
            </w:pPr>
            <w:r w:rsidRPr="003805E3">
              <w:rPr>
                <w:noProof/>
              </w:rPr>
              <w:t>Interreg NEXT BSB</w:t>
            </w:r>
          </w:p>
        </w:tc>
        <w:tc>
          <w:tcPr>
            <w:tcW w:w="992" w:type="dxa"/>
          </w:tcPr>
          <w:p w14:paraId="413EF5E6" w14:textId="77777777" w:rsidR="00AD4AF3" w:rsidRPr="003805E3" w:rsidRDefault="00AD4AF3" w:rsidP="00AD4AF3">
            <w:pPr>
              <w:pStyle w:val="TableText"/>
              <w:jc w:val="center"/>
              <w:rPr>
                <w:noProof/>
              </w:rPr>
            </w:pPr>
            <w:r w:rsidRPr="003805E3">
              <w:rPr>
                <w:noProof/>
              </w:rPr>
              <w:t>0.45</w:t>
            </w:r>
          </w:p>
        </w:tc>
        <w:tc>
          <w:tcPr>
            <w:tcW w:w="2765" w:type="dxa"/>
          </w:tcPr>
          <w:p w14:paraId="276C4343" w14:textId="77777777" w:rsidR="00AD4AF3" w:rsidRPr="003805E3" w:rsidRDefault="00AD4AF3" w:rsidP="00AD4AF3">
            <w:pPr>
              <w:pStyle w:val="TableText"/>
              <w:rPr>
                <w:noProof/>
              </w:rPr>
            </w:pPr>
            <w:r w:rsidRPr="003805E3">
              <w:rPr>
                <w:noProof/>
              </w:rPr>
              <w:t>Protection of virgin forests as a green solution for the Black Sea</w:t>
            </w:r>
          </w:p>
        </w:tc>
      </w:tr>
      <w:tr w:rsidR="00FB22F2" w:rsidRPr="003805E3" w14:paraId="6C566D0A" w14:textId="77777777" w:rsidTr="00FB22F2">
        <w:tc>
          <w:tcPr>
            <w:tcW w:w="3403" w:type="dxa"/>
          </w:tcPr>
          <w:p w14:paraId="31814143" w14:textId="77777777" w:rsidR="00AD4AF3" w:rsidRPr="003805E3" w:rsidRDefault="00AD4AF3" w:rsidP="00AD4AF3">
            <w:pPr>
              <w:pStyle w:val="TableText"/>
              <w:rPr>
                <w:noProof/>
              </w:rPr>
            </w:pPr>
            <w:r w:rsidRPr="003805E3">
              <w:rPr>
                <w:noProof/>
              </w:rPr>
              <w:t>WISE-WASTE</w:t>
            </w:r>
          </w:p>
        </w:tc>
        <w:tc>
          <w:tcPr>
            <w:tcW w:w="1279" w:type="dxa"/>
          </w:tcPr>
          <w:p w14:paraId="46B176B0" w14:textId="77777777" w:rsidR="00AD4AF3" w:rsidRPr="003805E3" w:rsidRDefault="00AD4AF3" w:rsidP="00AD4AF3">
            <w:pPr>
              <w:pStyle w:val="TableText"/>
              <w:rPr>
                <w:noProof/>
              </w:rPr>
            </w:pPr>
            <w:r w:rsidRPr="003805E3">
              <w:rPr>
                <w:noProof/>
              </w:rPr>
              <w:t>12.2025 - 12.2027</w:t>
            </w:r>
          </w:p>
        </w:tc>
        <w:tc>
          <w:tcPr>
            <w:tcW w:w="555" w:type="dxa"/>
          </w:tcPr>
          <w:p w14:paraId="2123257E" w14:textId="77777777" w:rsidR="00AD4AF3" w:rsidRPr="003805E3" w:rsidRDefault="00AD4AF3" w:rsidP="00AD4AF3">
            <w:pPr>
              <w:pStyle w:val="TableText"/>
              <w:jc w:val="center"/>
              <w:rPr>
                <w:noProof/>
              </w:rPr>
            </w:pPr>
            <w:r w:rsidRPr="003805E3">
              <w:rPr>
                <w:noProof/>
              </w:rPr>
              <w:t>■</w:t>
            </w:r>
          </w:p>
        </w:tc>
        <w:tc>
          <w:tcPr>
            <w:tcW w:w="567" w:type="dxa"/>
          </w:tcPr>
          <w:p w14:paraId="5C62074C" w14:textId="77777777" w:rsidR="00AD4AF3" w:rsidRPr="003805E3" w:rsidRDefault="00AD4AF3" w:rsidP="00AD4AF3">
            <w:pPr>
              <w:pStyle w:val="TableText"/>
              <w:jc w:val="center"/>
              <w:rPr>
                <w:noProof/>
              </w:rPr>
            </w:pPr>
            <w:r w:rsidRPr="003805E3">
              <w:rPr>
                <w:noProof/>
              </w:rPr>
              <w:t>■</w:t>
            </w:r>
          </w:p>
        </w:tc>
        <w:tc>
          <w:tcPr>
            <w:tcW w:w="567" w:type="dxa"/>
          </w:tcPr>
          <w:p w14:paraId="37BED51D" w14:textId="77777777" w:rsidR="00AD4AF3" w:rsidRPr="003805E3" w:rsidRDefault="00AD4AF3" w:rsidP="00AD4AF3">
            <w:pPr>
              <w:pStyle w:val="TableText"/>
              <w:jc w:val="center"/>
              <w:rPr>
                <w:noProof/>
              </w:rPr>
            </w:pPr>
          </w:p>
        </w:tc>
        <w:tc>
          <w:tcPr>
            <w:tcW w:w="567" w:type="dxa"/>
          </w:tcPr>
          <w:p w14:paraId="2F027F98" w14:textId="77777777" w:rsidR="00AD4AF3" w:rsidRPr="003805E3" w:rsidRDefault="00AD4AF3" w:rsidP="00AD4AF3">
            <w:pPr>
              <w:pStyle w:val="TableText"/>
              <w:jc w:val="center"/>
              <w:rPr>
                <w:noProof/>
              </w:rPr>
            </w:pPr>
          </w:p>
        </w:tc>
        <w:tc>
          <w:tcPr>
            <w:tcW w:w="567" w:type="dxa"/>
          </w:tcPr>
          <w:p w14:paraId="0DE5BDB1" w14:textId="77777777" w:rsidR="00AD4AF3" w:rsidRPr="003805E3" w:rsidRDefault="00AD4AF3" w:rsidP="00AD4AF3">
            <w:pPr>
              <w:pStyle w:val="TableText"/>
              <w:jc w:val="center"/>
              <w:rPr>
                <w:noProof/>
              </w:rPr>
            </w:pPr>
          </w:p>
        </w:tc>
        <w:tc>
          <w:tcPr>
            <w:tcW w:w="567" w:type="dxa"/>
          </w:tcPr>
          <w:p w14:paraId="41AAF01D" w14:textId="77777777" w:rsidR="00AD4AF3" w:rsidRPr="003805E3" w:rsidRDefault="00AD4AF3" w:rsidP="00AD4AF3">
            <w:pPr>
              <w:pStyle w:val="TableText"/>
              <w:jc w:val="center"/>
              <w:rPr>
                <w:noProof/>
              </w:rPr>
            </w:pPr>
            <w:r w:rsidRPr="003805E3">
              <w:rPr>
                <w:noProof/>
              </w:rPr>
              <w:t>■</w:t>
            </w:r>
          </w:p>
        </w:tc>
        <w:tc>
          <w:tcPr>
            <w:tcW w:w="567" w:type="dxa"/>
          </w:tcPr>
          <w:p w14:paraId="55CA66F2" w14:textId="77777777" w:rsidR="00AD4AF3" w:rsidRPr="003805E3" w:rsidRDefault="00AD4AF3" w:rsidP="00AD4AF3">
            <w:pPr>
              <w:pStyle w:val="TableText"/>
              <w:jc w:val="center"/>
              <w:rPr>
                <w:noProof/>
              </w:rPr>
            </w:pPr>
          </w:p>
        </w:tc>
        <w:tc>
          <w:tcPr>
            <w:tcW w:w="567" w:type="dxa"/>
          </w:tcPr>
          <w:p w14:paraId="50DC26A8" w14:textId="77777777" w:rsidR="00AD4AF3" w:rsidRPr="003805E3" w:rsidRDefault="00AD4AF3" w:rsidP="00AD4AF3">
            <w:pPr>
              <w:pStyle w:val="TableText"/>
              <w:jc w:val="center"/>
              <w:rPr>
                <w:noProof/>
              </w:rPr>
            </w:pPr>
            <w:r w:rsidRPr="003805E3">
              <w:rPr>
                <w:noProof/>
              </w:rPr>
              <w:t>■</w:t>
            </w:r>
          </w:p>
        </w:tc>
        <w:tc>
          <w:tcPr>
            <w:tcW w:w="567" w:type="dxa"/>
          </w:tcPr>
          <w:p w14:paraId="28C3E595" w14:textId="77777777" w:rsidR="00AD4AF3" w:rsidRPr="003805E3" w:rsidRDefault="00AD4AF3" w:rsidP="00AD4AF3">
            <w:pPr>
              <w:pStyle w:val="TableText"/>
              <w:jc w:val="center"/>
              <w:rPr>
                <w:noProof/>
              </w:rPr>
            </w:pPr>
          </w:p>
        </w:tc>
        <w:tc>
          <w:tcPr>
            <w:tcW w:w="1276" w:type="dxa"/>
          </w:tcPr>
          <w:p w14:paraId="7E4B43D7" w14:textId="641EC8C4" w:rsidR="00AD4AF3" w:rsidRPr="003805E3" w:rsidRDefault="00AD4AF3" w:rsidP="00AD4AF3">
            <w:pPr>
              <w:pStyle w:val="TableText"/>
              <w:rPr>
                <w:noProof/>
              </w:rPr>
            </w:pPr>
            <w:r w:rsidRPr="003805E3">
              <w:rPr>
                <w:noProof/>
              </w:rPr>
              <w:t>Interreg NEXT BSB</w:t>
            </w:r>
          </w:p>
        </w:tc>
        <w:tc>
          <w:tcPr>
            <w:tcW w:w="992" w:type="dxa"/>
          </w:tcPr>
          <w:p w14:paraId="28769095" w14:textId="77777777" w:rsidR="00AD4AF3" w:rsidRPr="003805E3" w:rsidRDefault="00AD4AF3" w:rsidP="00AD4AF3">
            <w:pPr>
              <w:pStyle w:val="TableText"/>
              <w:jc w:val="center"/>
              <w:rPr>
                <w:noProof/>
              </w:rPr>
            </w:pPr>
            <w:r w:rsidRPr="003805E3">
              <w:rPr>
                <w:noProof/>
              </w:rPr>
              <w:t>1.48</w:t>
            </w:r>
          </w:p>
        </w:tc>
        <w:tc>
          <w:tcPr>
            <w:tcW w:w="2765" w:type="dxa"/>
          </w:tcPr>
          <w:p w14:paraId="6795792C" w14:textId="27DF330F" w:rsidR="00AD4AF3" w:rsidRPr="003805E3" w:rsidRDefault="00AD4AF3" w:rsidP="00AD4AF3">
            <w:pPr>
              <w:pStyle w:val="TableText"/>
              <w:rPr>
                <w:noProof/>
              </w:rPr>
            </w:pPr>
            <w:r w:rsidRPr="003805E3">
              <w:rPr>
                <w:noProof/>
              </w:rPr>
              <w:t xml:space="preserve">Cooperation </w:t>
            </w:r>
            <w:r w:rsidR="001939AD" w:rsidRPr="003805E3">
              <w:rPr>
                <w:noProof/>
              </w:rPr>
              <w:t>on</w:t>
            </w:r>
            <w:r w:rsidRPr="003805E3">
              <w:rPr>
                <w:noProof/>
              </w:rPr>
              <w:t xml:space="preserve"> waste management and pollution reduction</w:t>
            </w:r>
          </w:p>
        </w:tc>
      </w:tr>
      <w:tr w:rsidR="00FB22F2" w:rsidRPr="003805E3" w14:paraId="65313D11" w14:textId="77777777" w:rsidTr="00FB22F2">
        <w:tc>
          <w:tcPr>
            <w:tcW w:w="3403" w:type="dxa"/>
          </w:tcPr>
          <w:p w14:paraId="4AA21397" w14:textId="77777777" w:rsidR="00AD4AF3" w:rsidRPr="003805E3" w:rsidRDefault="00AD4AF3" w:rsidP="00AD4AF3">
            <w:pPr>
              <w:pStyle w:val="TableText"/>
              <w:rPr>
                <w:noProof/>
              </w:rPr>
            </w:pPr>
            <w:r w:rsidRPr="003805E3">
              <w:rPr>
                <w:noProof/>
              </w:rPr>
              <w:t xml:space="preserve">Sustain BIO&amp;CLIMA </w:t>
            </w:r>
          </w:p>
        </w:tc>
        <w:tc>
          <w:tcPr>
            <w:tcW w:w="1279" w:type="dxa"/>
          </w:tcPr>
          <w:p w14:paraId="46D6648B" w14:textId="77777777" w:rsidR="00AD4AF3" w:rsidRPr="003805E3" w:rsidRDefault="00AD4AF3" w:rsidP="00AD4AF3">
            <w:pPr>
              <w:pStyle w:val="TableText"/>
              <w:rPr>
                <w:noProof/>
              </w:rPr>
            </w:pPr>
            <w:r w:rsidRPr="003805E3">
              <w:rPr>
                <w:noProof/>
              </w:rPr>
              <w:t>12.2025 - 06.2028</w:t>
            </w:r>
          </w:p>
        </w:tc>
        <w:tc>
          <w:tcPr>
            <w:tcW w:w="555" w:type="dxa"/>
          </w:tcPr>
          <w:p w14:paraId="29DBF66C" w14:textId="77777777" w:rsidR="00AD4AF3" w:rsidRPr="003805E3" w:rsidRDefault="00AD4AF3" w:rsidP="00AD4AF3">
            <w:pPr>
              <w:pStyle w:val="TableText"/>
              <w:jc w:val="center"/>
              <w:rPr>
                <w:noProof/>
              </w:rPr>
            </w:pPr>
            <w:r w:rsidRPr="003805E3">
              <w:rPr>
                <w:noProof/>
              </w:rPr>
              <w:t>■</w:t>
            </w:r>
          </w:p>
        </w:tc>
        <w:tc>
          <w:tcPr>
            <w:tcW w:w="567" w:type="dxa"/>
          </w:tcPr>
          <w:p w14:paraId="76896379" w14:textId="77777777" w:rsidR="00AD4AF3" w:rsidRPr="003805E3" w:rsidRDefault="00AD4AF3" w:rsidP="00AD4AF3">
            <w:pPr>
              <w:pStyle w:val="TableText"/>
              <w:jc w:val="center"/>
              <w:rPr>
                <w:noProof/>
              </w:rPr>
            </w:pPr>
            <w:r w:rsidRPr="003805E3">
              <w:rPr>
                <w:noProof/>
              </w:rPr>
              <w:t>■</w:t>
            </w:r>
          </w:p>
        </w:tc>
        <w:tc>
          <w:tcPr>
            <w:tcW w:w="567" w:type="dxa"/>
          </w:tcPr>
          <w:p w14:paraId="0FBA1BC9" w14:textId="77777777" w:rsidR="00AD4AF3" w:rsidRPr="003805E3" w:rsidRDefault="00AD4AF3" w:rsidP="00AD4AF3">
            <w:pPr>
              <w:pStyle w:val="TableText"/>
              <w:jc w:val="center"/>
              <w:rPr>
                <w:noProof/>
              </w:rPr>
            </w:pPr>
            <w:r w:rsidRPr="003805E3">
              <w:rPr>
                <w:noProof/>
              </w:rPr>
              <w:t>■</w:t>
            </w:r>
          </w:p>
        </w:tc>
        <w:tc>
          <w:tcPr>
            <w:tcW w:w="567" w:type="dxa"/>
          </w:tcPr>
          <w:p w14:paraId="71C8A730" w14:textId="77777777" w:rsidR="00AD4AF3" w:rsidRPr="003805E3" w:rsidRDefault="00AD4AF3" w:rsidP="00AD4AF3">
            <w:pPr>
              <w:pStyle w:val="TableText"/>
              <w:jc w:val="center"/>
              <w:rPr>
                <w:noProof/>
              </w:rPr>
            </w:pPr>
          </w:p>
        </w:tc>
        <w:tc>
          <w:tcPr>
            <w:tcW w:w="567" w:type="dxa"/>
          </w:tcPr>
          <w:p w14:paraId="39C2CCFB" w14:textId="77777777" w:rsidR="00AD4AF3" w:rsidRPr="003805E3" w:rsidRDefault="00AD4AF3" w:rsidP="00AD4AF3">
            <w:pPr>
              <w:pStyle w:val="TableText"/>
              <w:jc w:val="center"/>
              <w:rPr>
                <w:noProof/>
              </w:rPr>
            </w:pPr>
          </w:p>
        </w:tc>
        <w:tc>
          <w:tcPr>
            <w:tcW w:w="567" w:type="dxa"/>
          </w:tcPr>
          <w:p w14:paraId="013E8C6F" w14:textId="77777777" w:rsidR="00AD4AF3" w:rsidRPr="003805E3" w:rsidRDefault="00AD4AF3" w:rsidP="00AD4AF3">
            <w:pPr>
              <w:pStyle w:val="TableText"/>
              <w:jc w:val="center"/>
              <w:rPr>
                <w:noProof/>
              </w:rPr>
            </w:pPr>
          </w:p>
        </w:tc>
        <w:tc>
          <w:tcPr>
            <w:tcW w:w="567" w:type="dxa"/>
          </w:tcPr>
          <w:p w14:paraId="579E2A3B" w14:textId="77777777" w:rsidR="00AD4AF3" w:rsidRPr="003805E3" w:rsidRDefault="00AD4AF3" w:rsidP="00AD4AF3">
            <w:pPr>
              <w:pStyle w:val="TableText"/>
              <w:jc w:val="center"/>
              <w:rPr>
                <w:noProof/>
              </w:rPr>
            </w:pPr>
          </w:p>
        </w:tc>
        <w:tc>
          <w:tcPr>
            <w:tcW w:w="567" w:type="dxa"/>
          </w:tcPr>
          <w:p w14:paraId="69C70435" w14:textId="77777777" w:rsidR="00AD4AF3" w:rsidRPr="003805E3" w:rsidRDefault="00AD4AF3" w:rsidP="00AD4AF3">
            <w:pPr>
              <w:pStyle w:val="TableText"/>
              <w:jc w:val="center"/>
              <w:rPr>
                <w:noProof/>
              </w:rPr>
            </w:pPr>
            <w:r w:rsidRPr="003805E3">
              <w:rPr>
                <w:noProof/>
              </w:rPr>
              <w:t>■</w:t>
            </w:r>
          </w:p>
        </w:tc>
        <w:tc>
          <w:tcPr>
            <w:tcW w:w="567" w:type="dxa"/>
          </w:tcPr>
          <w:p w14:paraId="12F94457" w14:textId="77777777" w:rsidR="00AD4AF3" w:rsidRPr="003805E3" w:rsidRDefault="00AD4AF3" w:rsidP="00AD4AF3">
            <w:pPr>
              <w:pStyle w:val="TableText"/>
              <w:jc w:val="center"/>
              <w:rPr>
                <w:noProof/>
              </w:rPr>
            </w:pPr>
          </w:p>
        </w:tc>
        <w:tc>
          <w:tcPr>
            <w:tcW w:w="1276" w:type="dxa"/>
          </w:tcPr>
          <w:p w14:paraId="7FBF8456" w14:textId="0C08EE28" w:rsidR="00AD4AF3" w:rsidRPr="003805E3" w:rsidRDefault="00AD4AF3" w:rsidP="00AD4AF3">
            <w:pPr>
              <w:pStyle w:val="TableText"/>
              <w:rPr>
                <w:noProof/>
              </w:rPr>
            </w:pPr>
            <w:r w:rsidRPr="003805E3">
              <w:rPr>
                <w:noProof/>
              </w:rPr>
              <w:t>Interreg NEXT BSB</w:t>
            </w:r>
          </w:p>
        </w:tc>
        <w:tc>
          <w:tcPr>
            <w:tcW w:w="992" w:type="dxa"/>
          </w:tcPr>
          <w:p w14:paraId="7144C310" w14:textId="77777777" w:rsidR="00AD4AF3" w:rsidRPr="003805E3" w:rsidRDefault="00AD4AF3" w:rsidP="00AD4AF3">
            <w:pPr>
              <w:pStyle w:val="TableText"/>
              <w:jc w:val="center"/>
              <w:rPr>
                <w:noProof/>
              </w:rPr>
            </w:pPr>
            <w:r w:rsidRPr="003805E3">
              <w:rPr>
                <w:noProof/>
              </w:rPr>
              <w:t>1.61</w:t>
            </w:r>
          </w:p>
        </w:tc>
        <w:tc>
          <w:tcPr>
            <w:tcW w:w="2765" w:type="dxa"/>
          </w:tcPr>
          <w:p w14:paraId="75FC2556" w14:textId="38B69EA4" w:rsidR="00AD4AF3" w:rsidRPr="003805E3" w:rsidRDefault="00AD4AF3" w:rsidP="00AD4AF3">
            <w:pPr>
              <w:pStyle w:val="TableText"/>
              <w:rPr>
                <w:noProof/>
              </w:rPr>
            </w:pPr>
            <w:r w:rsidRPr="003805E3">
              <w:rPr>
                <w:noProof/>
              </w:rPr>
              <w:t>Enhanc</w:t>
            </w:r>
            <w:r w:rsidR="004256D5" w:rsidRPr="003805E3">
              <w:rPr>
                <w:noProof/>
              </w:rPr>
              <w:t>e</w:t>
            </w:r>
            <w:r w:rsidRPr="003805E3">
              <w:rPr>
                <w:noProof/>
              </w:rPr>
              <w:t xml:space="preserve"> accessibility, biodiversity, and climate resilience through sustainable practices</w:t>
            </w:r>
          </w:p>
        </w:tc>
      </w:tr>
      <w:tr w:rsidR="00FB22F2" w:rsidRPr="003805E3" w14:paraId="72D2A06E" w14:textId="77777777" w:rsidTr="00FB22F2">
        <w:tc>
          <w:tcPr>
            <w:tcW w:w="3403" w:type="dxa"/>
          </w:tcPr>
          <w:p w14:paraId="05EADA37" w14:textId="2891ED7E" w:rsidR="00AD4AF3" w:rsidRPr="003805E3" w:rsidRDefault="00AD4AF3" w:rsidP="00AD4AF3">
            <w:pPr>
              <w:pStyle w:val="TableText"/>
              <w:rPr>
                <w:noProof/>
              </w:rPr>
            </w:pPr>
            <w:r w:rsidRPr="003805E3">
              <w:rPr>
                <w:noProof/>
              </w:rPr>
              <w:t>EU4EMBLAS</w:t>
            </w:r>
          </w:p>
        </w:tc>
        <w:tc>
          <w:tcPr>
            <w:tcW w:w="1279" w:type="dxa"/>
          </w:tcPr>
          <w:p w14:paraId="1DC2276E" w14:textId="35FD1022" w:rsidR="00AD4AF3" w:rsidRPr="003805E3" w:rsidRDefault="00AD4AF3" w:rsidP="00AD4AF3">
            <w:pPr>
              <w:pStyle w:val="TableText"/>
              <w:rPr>
                <w:noProof/>
              </w:rPr>
            </w:pPr>
            <w:r w:rsidRPr="003805E3">
              <w:rPr>
                <w:noProof/>
              </w:rPr>
              <w:t>04.2021 -06.2026</w:t>
            </w:r>
          </w:p>
        </w:tc>
        <w:tc>
          <w:tcPr>
            <w:tcW w:w="555" w:type="dxa"/>
          </w:tcPr>
          <w:p w14:paraId="3C6F6A52" w14:textId="77777777" w:rsidR="00AD4AF3" w:rsidRPr="003805E3" w:rsidRDefault="00AD4AF3" w:rsidP="00AD4AF3">
            <w:pPr>
              <w:pStyle w:val="TableText"/>
              <w:jc w:val="center"/>
              <w:rPr>
                <w:noProof/>
              </w:rPr>
            </w:pPr>
          </w:p>
        </w:tc>
        <w:tc>
          <w:tcPr>
            <w:tcW w:w="567" w:type="dxa"/>
          </w:tcPr>
          <w:p w14:paraId="194EB0F2" w14:textId="77777777" w:rsidR="00AD4AF3" w:rsidRPr="003805E3" w:rsidRDefault="00AD4AF3" w:rsidP="00AD4AF3">
            <w:pPr>
              <w:pStyle w:val="TableText"/>
              <w:jc w:val="center"/>
              <w:rPr>
                <w:noProof/>
              </w:rPr>
            </w:pPr>
          </w:p>
        </w:tc>
        <w:tc>
          <w:tcPr>
            <w:tcW w:w="567" w:type="dxa"/>
          </w:tcPr>
          <w:p w14:paraId="7AE6EFA1" w14:textId="77777777" w:rsidR="00AD4AF3" w:rsidRPr="003805E3" w:rsidRDefault="00AD4AF3" w:rsidP="00AD4AF3">
            <w:pPr>
              <w:pStyle w:val="TableText"/>
              <w:jc w:val="center"/>
              <w:rPr>
                <w:noProof/>
              </w:rPr>
            </w:pPr>
          </w:p>
        </w:tc>
        <w:tc>
          <w:tcPr>
            <w:tcW w:w="567" w:type="dxa"/>
          </w:tcPr>
          <w:p w14:paraId="0883EAC7" w14:textId="77777777" w:rsidR="00AD4AF3" w:rsidRPr="003805E3" w:rsidRDefault="00AD4AF3" w:rsidP="00AD4AF3">
            <w:pPr>
              <w:pStyle w:val="TableText"/>
              <w:jc w:val="center"/>
              <w:rPr>
                <w:noProof/>
              </w:rPr>
            </w:pPr>
          </w:p>
        </w:tc>
        <w:tc>
          <w:tcPr>
            <w:tcW w:w="567" w:type="dxa"/>
          </w:tcPr>
          <w:p w14:paraId="47D28E5D" w14:textId="77777777" w:rsidR="00AD4AF3" w:rsidRPr="003805E3" w:rsidRDefault="00AD4AF3" w:rsidP="00AD4AF3">
            <w:pPr>
              <w:pStyle w:val="TableText"/>
              <w:jc w:val="center"/>
              <w:rPr>
                <w:noProof/>
              </w:rPr>
            </w:pPr>
          </w:p>
        </w:tc>
        <w:tc>
          <w:tcPr>
            <w:tcW w:w="567" w:type="dxa"/>
          </w:tcPr>
          <w:p w14:paraId="73AC56DB" w14:textId="35D3B2D5" w:rsidR="00AD4AF3" w:rsidRPr="003805E3" w:rsidRDefault="00AD4AF3" w:rsidP="00AD4AF3">
            <w:pPr>
              <w:pStyle w:val="TableText"/>
              <w:jc w:val="center"/>
              <w:rPr>
                <w:noProof/>
              </w:rPr>
            </w:pPr>
            <w:r w:rsidRPr="003805E3">
              <w:rPr>
                <w:noProof/>
              </w:rPr>
              <w:t>■</w:t>
            </w:r>
          </w:p>
        </w:tc>
        <w:tc>
          <w:tcPr>
            <w:tcW w:w="567" w:type="dxa"/>
          </w:tcPr>
          <w:p w14:paraId="358CFDEE" w14:textId="77777777" w:rsidR="00AD4AF3" w:rsidRPr="003805E3" w:rsidRDefault="00AD4AF3" w:rsidP="00AD4AF3">
            <w:pPr>
              <w:pStyle w:val="TableText"/>
              <w:jc w:val="center"/>
              <w:rPr>
                <w:noProof/>
              </w:rPr>
            </w:pPr>
          </w:p>
        </w:tc>
        <w:tc>
          <w:tcPr>
            <w:tcW w:w="567" w:type="dxa"/>
          </w:tcPr>
          <w:p w14:paraId="7CF65C5D" w14:textId="77777777" w:rsidR="00AD4AF3" w:rsidRPr="003805E3" w:rsidRDefault="00AD4AF3" w:rsidP="00AD4AF3">
            <w:pPr>
              <w:pStyle w:val="TableText"/>
              <w:jc w:val="center"/>
              <w:rPr>
                <w:noProof/>
              </w:rPr>
            </w:pPr>
          </w:p>
        </w:tc>
        <w:tc>
          <w:tcPr>
            <w:tcW w:w="567" w:type="dxa"/>
          </w:tcPr>
          <w:p w14:paraId="124251E0" w14:textId="2C15555E" w:rsidR="00AD4AF3" w:rsidRPr="003805E3" w:rsidRDefault="00AD4AF3" w:rsidP="00AD4AF3">
            <w:pPr>
              <w:pStyle w:val="TableText"/>
              <w:jc w:val="center"/>
              <w:rPr>
                <w:noProof/>
              </w:rPr>
            </w:pPr>
            <w:r w:rsidRPr="003805E3">
              <w:rPr>
                <w:noProof/>
              </w:rPr>
              <w:t>■</w:t>
            </w:r>
          </w:p>
        </w:tc>
        <w:tc>
          <w:tcPr>
            <w:tcW w:w="1276" w:type="dxa"/>
          </w:tcPr>
          <w:p w14:paraId="154BBC0B" w14:textId="5CE491D8" w:rsidR="00AD4AF3" w:rsidRPr="003805E3" w:rsidRDefault="00AD4AF3" w:rsidP="00AD4AF3">
            <w:pPr>
              <w:pStyle w:val="TableText"/>
              <w:rPr>
                <w:noProof/>
              </w:rPr>
            </w:pPr>
            <w:r w:rsidRPr="003805E3">
              <w:rPr>
                <w:noProof/>
              </w:rPr>
              <w:t>NDICI</w:t>
            </w:r>
          </w:p>
        </w:tc>
        <w:tc>
          <w:tcPr>
            <w:tcW w:w="992" w:type="dxa"/>
          </w:tcPr>
          <w:p w14:paraId="1579B848" w14:textId="79D95C08" w:rsidR="00AD4AF3" w:rsidRPr="003805E3" w:rsidRDefault="00AD4AF3" w:rsidP="00AD4AF3">
            <w:pPr>
              <w:pStyle w:val="TableText"/>
              <w:jc w:val="center"/>
              <w:rPr>
                <w:noProof/>
              </w:rPr>
            </w:pPr>
            <w:r w:rsidRPr="003805E3">
              <w:rPr>
                <w:noProof/>
              </w:rPr>
              <w:t>2.19</w:t>
            </w:r>
          </w:p>
        </w:tc>
        <w:tc>
          <w:tcPr>
            <w:tcW w:w="2765" w:type="dxa"/>
          </w:tcPr>
          <w:p w14:paraId="799F642A" w14:textId="0F44EC18" w:rsidR="00AD4AF3" w:rsidRPr="003805E3" w:rsidRDefault="00AD4AF3" w:rsidP="00AD4AF3">
            <w:pPr>
              <w:pStyle w:val="TableText"/>
              <w:rPr>
                <w:noProof/>
              </w:rPr>
            </w:pPr>
            <w:r w:rsidRPr="003805E3">
              <w:rPr>
                <w:noProof/>
              </w:rPr>
              <w:t>Monitoring surveys and equipment, public awareness and participation</w:t>
            </w:r>
          </w:p>
        </w:tc>
      </w:tr>
      <w:tr w:rsidR="00FB22F2" w:rsidRPr="003805E3" w14:paraId="7C1D8B5E" w14:textId="77777777" w:rsidTr="00FB22F2">
        <w:tc>
          <w:tcPr>
            <w:tcW w:w="3403" w:type="dxa"/>
          </w:tcPr>
          <w:p w14:paraId="06D82CB3" w14:textId="04008B4B" w:rsidR="00AD4AF3" w:rsidRPr="003805E3" w:rsidRDefault="00AD4AF3" w:rsidP="00AD4AF3">
            <w:pPr>
              <w:pStyle w:val="TableText"/>
              <w:rPr>
                <w:noProof/>
              </w:rPr>
            </w:pPr>
            <w:r w:rsidRPr="003805E3">
              <w:rPr>
                <w:noProof/>
              </w:rPr>
              <w:t>Strengthening environmental resilience and maritime safety for Black and Caspian seas riparian states (BCSEA</w:t>
            </w:r>
            <w:r w:rsidR="00FB22F2" w:rsidRPr="003805E3">
              <w:rPr>
                <w:noProof/>
              </w:rPr>
              <w:t> </w:t>
            </w:r>
            <w:r w:rsidRPr="003805E3">
              <w:rPr>
                <w:noProof/>
              </w:rPr>
              <w:t>II)</w:t>
            </w:r>
          </w:p>
        </w:tc>
        <w:tc>
          <w:tcPr>
            <w:tcW w:w="1279" w:type="dxa"/>
          </w:tcPr>
          <w:p w14:paraId="2E3790BE" w14:textId="08F83556" w:rsidR="00AD4AF3" w:rsidRPr="003805E3" w:rsidRDefault="00AD4AF3" w:rsidP="00AD4AF3">
            <w:pPr>
              <w:pStyle w:val="TableText"/>
              <w:rPr>
                <w:noProof/>
              </w:rPr>
            </w:pPr>
            <w:r w:rsidRPr="003805E3">
              <w:rPr>
                <w:noProof/>
              </w:rPr>
              <w:t>09.2026</w:t>
            </w:r>
          </w:p>
        </w:tc>
        <w:tc>
          <w:tcPr>
            <w:tcW w:w="555" w:type="dxa"/>
          </w:tcPr>
          <w:p w14:paraId="24B887F7" w14:textId="77777777" w:rsidR="00AD4AF3" w:rsidRPr="003805E3" w:rsidRDefault="00AD4AF3" w:rsidP="00AD4AF3">
            <w:pPr>
              <w:pStyle w:val="TableText"/>
              <w:jc w:val="center"/>
              <w:rPr>
                <w:noProof/>
              </w:rPr>
            </w:pPr>
          </w:p>
        </w:tc>
        <w:tc>
          <w:tcPr>
            <w:tcW w:w="567" w:type="dxa"/>
          </w:tcPr>
          <w:p w14:paraId="5644D862" w14:textId="77777777" w:rsidR="00AD4AF3" w:rsidRPr="003805E3" w:rsidRDefault="00AD4AF3" w:rsidP="00AD4AF3">
            <w:pPr>
              <w:pStyle w:val="TableText"/>
              <w:jc w:val="center"/>
              <w:rPr>
                <w:noProof/>
              </w:rPr>
            </w:pPr>
          </w:p>
        </w:tc>
        <w:tc>
          <w:tcPr>
            <w:tcW w:w="567" w:type="dxa"/>
          </w:tcPr>
          <w:p w14:paraId="2A2E16A6" w14:textId="77777777" w:rsidR="00AD4AF3" w:rsidRPr="003805E3" w:rsidRDefault="00AD4AF3" w:rsidP="00AD4AF3">
            <w:pPr>
              <w:pStyle w:val="TableText"/>
              <w:jc w:val="center"/>
              <w:rPr>
                <w:noProof/>
              </w:rPr>
            </w:pPr>
          </w:p>
        </w:tc>
        <w:tc>
          <w:tcPr>
            <w:tcW w:w="567" w:type="dxa"/>
          </w:tcPr>
          <w:p w14:paraId="45279920" w14:textId="77777777" w:rsidR="00AD4AF3" w:rsidRPr="003805E3" w:rsidRDefault="00AD4AF3" w:rsidP="00AD4AF3">
            <w:pPr>
              <w:pStyle w:val="TableText"/>
              <w:jc w:val="center"/>
              <w:rPr>
                <w:noProof/>
              </w:rPr>
            </w:pPr>
          </w:p>
        </w:tc>
        <w:tc>
          <w:tcPr>
            <w:tcW w:w="567" w:type="dxa"/>
          </w:tcPr>
          <w:p w14:paraId="1B2A2AA8" w14:textId="08FD48BD" w:rsidR="00AD4AF3" w:rsidRPr="003805E3" w:rsidRDefault="00AD4AF3" w:rsidP="00AD4AF3">
            <w:pPr>
              <w:pStyle w:val="TableText"/>
              <w:jc w:val="center"/>
              <w:rPr>
                <w:noProof/>
              </w:rPr>
            </w:pPr>
            <w:r w:rsidRPr="003805E3">
              <w:rPr>
                <w:noProof/>
              </w:rPr>
              <w:t>■</w:t>
            </w:r>
          </w:p>
        </w:tc>
        <w:tc>
          <w:tcPr>
            <w:tcW w:w="567" w:type="dxa"/>
          </w:tcPr>
          <w:p w14:paraId="3BB33431" w14:textId="0C637A33" w:rsidR="00AD4AF3" w:rsidRPr="003805E3" w:rsidRDefault="00AD4AF3" w:rsidP="00AD4AF3">
            <w:pPr>
              <w:pStyle w:val="TableText"/>
              <w:jc w:val="center"/>
              <w:rPr>
                <w:noProof/>
              </w:rPr>
            </w:pPr>
            <w:r w:rsidRPr="003805E3">
              <w:rPr>
                <w:noProof/>
              </w:rPr>
              <w:t>■</w:t>
            </w:r>
          </w:p>
        </w:tc>
        <w:tc>
          <w:tcPr>
            <w:tcW w:w="567" w:type="dxa"/>
          </w:tcPr>
          <w:p w14:paraId="64E60860" w14:textId="5DD0B34F" w:rsidR="00AD4AF3" w:rsidRPr="003805E3" w:rsidRDefault="00AD4AF3" w:rsidP="00AD4AF3">
            <w:pPr>
              <w:pStyle w:val="TableText"/>
              <w:jc w:val="center"/>
              <w:rPr>
                <w:noProof/>
              </w:rPr>
            </w:pPr>
            <w:r w:rsidRPr="003805E3">
              <w:rPr>
                <w:noProof/>
              </w:rPr>
              <w:t>■</w:t>
            </w:r>
          </w:p>
        </w:tc>
        <w:tc>
          <w:tcPr>
            <w:tcW w:w="567" w:type="dxa"/>
          </w:tcPr>
          <w:p w14:paraId="67DC3D23" w14:textId="0E2AD625" w:rsidR="00AD4AF3" w:rsidRPr="003805E3" w:rsidRDefault="00AD4AF3" w:rsidP="00AD4AF3">
            <w:pPr>
              <w:pStyle w:val="TableText"/>
              <w:jc w:val="center"/>
              <w:rPr>
                <w:noProof/>
              </w:rPr>
            </w:pPr>
            <w:r w:rsidRPr="003805E3">
              <w:rPr>
                <w:noProof/>
              </w:rPr>
              <w:t>■</w:t>
            </w:r>
          </w:p>
        </w:tc>
        <w:tc>
          <w:tcPr>
            <w:tcW w:w="567" w:type="dxa"/>
          </w:tcPr>
          <w:p w14:paraId="072267FF" w14:textId="622EFDAE" w:rsidR="00AD4AF3" w:rsidRPr="003805E3" w:rsidRDefault="00AD4AF3" w:rsidP="00AD4AF3">
            <w:pPr>
              <w:pStyle w:val="TableText"/>
              <w:jc w:val="center"/>
              <w:rPr>
                <w:noProof/>
              </w:rPr>
            </w:pPr>
            <w:r w:rsidRPr="003805E3">
              <w:rPr>
                <w:noProof/>
              </w:rPr>
              <w:t>■</w:t>
            </w:r>
          </w:p>
        </w:tc>
        <w:tc>
          <w:tcPr>
            <w:tcW w:w="1276" w:type="dxa"/>
          </w:tcPr>
          <w:p w14:paraId="4DFC53EA" w14:textId="23ED3A97" w:rsidR="00AD4AF3" w:rsidRPr="003805E3" w:rsidRDefault="00AD4AF3" w:rsidP="00AD4AF3">
            <w:pPr>
              <w:pStyle w:val="TableText"/>
              <w:rPr>
                <w:noProof/>
              </w:rPr>
            </w:pPr>
            <w:r w:rsidRPr="003805E3">
              <w:rPr>
                <w:noProof/>
              </w:rPr>
              <w:t>NDICI</w:t>
            </w:r>
          </w:p>
        </w:tc>
        <w:tc>
          <w:tcPr>
            <w:tcW w:w="992" w:type="dxa"/>
          </w:tcPr>
          <w:p w14:paraId="642C0D46" w14:textId="375C9C74" w:rsidR="00AD4AF3" w:rsidRPr="003805E3" w:rsidRDefault="00AD4AF3" w:rsidP="00AD4AF3">
            <w:pPr>
              <w:pStyle w:val="TableText"/>
              <w:jc w:val="center"/>
              <w:rPr>
                <w:noProof/>
              </w:rPr>
            </w:pPr>
            <w:r w:rsidRPr="003805E3">
              <w:rPr>
                <w:noProof/>
              </w:rPr>
              <w:t>4.50</w:t>
            </w:r>
          </w:p>
        </w:tc>
        <w:tc>
          <w:tcPr>
            <w:tcW w:w="2765" w:type="dxa"/>
          </w:tcPr>
          <w:p w14:paraId="09062B65" w14:textId="50F0CB66" w:rsidR="00AD4AF3" w:rsidRPr="003805E3" w:rsidRDefault="00AD4AF3" w:rsidP="00AD4AF3">
            <w:pPr>
              <w:pStyle w:val="TableText"/>
              <w:rPr>
                <w:noProof/>
              </w:rPr>
            </w:pPr>
            <w:r w:rsidRPr="003805E3">
              <w:rPr>
                <w:noProof/>
              </w:rPr>
              <w:t>Enhanc</w:t>
            </w:r>
            <w:r w:rsidR="0026753C" w:rsidRPr="003805E3">
              <w:rPr>
                <w:noProof/>
              </w:rPr>
              <w:t>e</w:t>
            </w:r>
            <w:r w:rsidRPr="003805E3">
              <w:rPr>
                <w:noProof/>
              </w:rPr>
              <w:t xml:space="preserve"> maritime safety and environmental protection through training, improved vessel traffic monitoring, and pollution control</w:t>
            </w:r>
          </w:p>
        </w:tc>
      </w:tr>
      <w:tr w:rsidR="00FB22F2" w:rsidRPr="003805E3" w14:paraId="06C2692E" w14:textId="77777777" w:rsidTr="00FB22F2">
        <w:tc>
          <w:tcPr>
            <w:tcW w:w="3403" w:type="dxa"/>
          </w:tcPr>
          <w:p w14:paraId="5548C9EB" w14:textId="23DA127A" w:rsidR="00AD4AF3" w:rsidRPr="003805E3" w:rsidRDefault="00AD4AF3" w:rsidP="00AD4AF3">
            <w:pPr>
              <w:pStyle w:val="TableText"/>
              <w:rPr>
                <w:noProof/>
              </w:rPr>
            </w:pPr>
            <w:r w:rsidRPr="003805E3">
              <w:rPr>
                <w:noProof/>
              </w:rPr>
              <w:t>EU4ClimateResilience</w:t>
            </w:r>
          </w:p>
        </w:tc>
        <w:tc>
          <w:tcPr>
            <w:tcW w:w="1279" w:type="dxa"/>
          </w:tcPr>
          <w:p w14:paraId="64772498" w14:textId="7BF1C865" w:rsidR="00AD4AF3" w:rsidRPr="003805E3" w:rsidRDefault="00AD4AF3" w:rsidP="00AD4AF3">
            <w:pPr>
              <w:pStyle w:val="TableText"/>
              <w:rPr>
                <w:noProof/>
              </w:rPr>
            </w:pPr>
            <w:r w:rsidRPr="003805E3">
              <w:rPr>
                <w:noProof/>
              </w:rPr>
              <w:t>01.2024 - 12.2027</w:t>
            </w:r>
          </w:p>
        </w:tc>
        <w:tc>
          <w:tcPr>
            <w:tcW w:w="555" w:type="dxa"/>
          </w:tcPr>
          <w:p w14:paraId="49C3CE75" w14:textId="77777777" w:rsidR="00AD4AF3" w:rsidRPr="003805E3" w:rsidRDefault="00AD4AF3" w:rsidP="00AD4AF3">
            <w:pPr>
              <w:pStyle w:val="TableText"/>
              <w:jc w:val="center"/>
              <w:rPr>
                <w:noProof/>
              </w:rPr>
            </w:pPr>
          </w:p>
        </w:tc>
        <w:tc>
          <w:tcPr>
            <w:tcW w:w="567" w:type="dxa"/>
          </w:tcPr>
          <w:p w14:paraId="77D44647" w14:textId="77777777" w:rsidR="00AD4AF3" w:rsidRPr="003805E3" w:rsidRDefault="00AD4AF3" w:rsidP="00AD4AF3">
            <w:pPr>
              <w:pStyle w:val="TableText"/>
              <w:jc w:val="center"/>
              <w:rPr>
                <w:noProof/>
              </w:rPr>
            </w:pPr>
          </w:p>
        </w:tc>
        <w:tc>
          <w:tcPr>
            <w:tcW w:w="567" w:type="dxa"/>
          </w:tcPr>
          <w:p w14:paraId="25990197" w14:textId="77777777" w:rsidR="00AD4AF3" w:rsidRPr="003805E3" w:rsidRDefault="00AD4AF3" w:rsidP="00AD4AF3">
            <w:pPr>
              <w:pStyle w:val="TableText"/>
              <w:jc w:val="center"/>
              <w:rPr>
                <w:noProof/>
              </w:rPr>
            </w:pPr>
          </w:p>
        </w:tc>
        <w:tc>
          <w:tcPr>
            <w:tcW w:w="567" w:type="dxa"/>
          </w:tcPr>
          <w:p w14:paraId="79DEB1A1" w14:textId="63EE1E27" w:rsidR="00AD4AF3" w:rsidRPr="003805E3" w:rsidRDefault="00AD4AF3" w:rsidP="00AD4AF3">
            <w:pPr>
              <w:pStyle w:val="TableText"/>
              <w:jc w:val="center"/>
              <w:rPr>
                <w:noProof/>
              </w:rPr>
            </w:pPr>
            <w:r w:rsidRPr="003805E3">
              <w:rPr>
                <w:noProof/>
              </w:rPr>
              <w:t>■</w:t>
            </w:r>
          </w:p>
        </w:tc>
        <w:tc>
          <w:tcPr>
            <w:tcW w:w="567" w:type="dxa"/>
          </w:tcPr>
          <w:p w14:paraId="6F515B08" w14:textId="5BD43003" w:rsidR="00AD4AF3" w:rsidRPr="003805E3" w:rsidRDefault="00AD4AF3" w:rsidP="00AD4AF3">
            <w:pPr>
              <w:pStyle w:val="TableText"/>
              <w:jc w:val="center"/>
              <w:rPr>
                <w:noProof/>
              </w:rPr>
            </w:pPr>
            <w:r w:rsidRPr="003805E3">
              <w:rPr>
                <w:noProof/>
              </w:rPr>
              <w:t>■</w:t>
            </w:r>
          </w:p>
        </w:tc>
        <w:tc>
          <w:tcPr>
            <w:tcW w:w="567" w:type="dxa"/>
          </w:tcPr>
          <w:p w14:paraId="1F1E3154" w14:textId="0B658FC2" w:rsidR="00AD4AF3" w:rsidRPr="003805E3" w:rsidRDefault="00AD4AF3" w:rsidP="00AD4AF3">
            <w:pPr>
              <w:pStyle w:val="TableText"/>
              <w:jc w:val="center"/>
              <w:rPr>
                <w:noProof/>
              </w:rPr>
            </w:pPr>
            <w:r w:rsidRPr="003805E3">
              <w:rPr>
                <w:noProof/>
              </w:rPr>
              <w:t>■</w:t>
            </w:r>
          </w:p>
        </w:tc>
        <w:tc>
          <w:tcPr>
            <w:tcW w:w="567" w:type="dxa"/>
          </w:tcPr>
          <w:p w14:paraId="64571AE3" w14:textId="1A8BF924" w:rsidR="00AD4AF3" w:rsidRPr="003805E3" w:rsidRDefault="00AD4AF3" w:rsidP="00AD4AF3">
            <w:pPr>
              <w:pStyle w:val="TableText"/>
              <w:jc w:val="center"/>
              <w:rPr>
                <w:noProof/>
              </w:rPr>
            </w:pPr>
            <w:r w:rsidRPr="003805E3">
              <w:rPr>
                <w:noProof/>
              </w:rPr>
              <w:t>■</w:t>
            </w:r>
          </w:p>
        </w:tc>
        <w:tc>
          <w:tcPr>
            <w:tcW w:w="567" w:type="dxa"/>
          </w:tcPr>
          <w:p w14:paraId="7CAF5938" w14:textId="77777777" w:rsidR="00AD4AF3" w:rsidRPr="003805E3" w:rsidRDefault="00AD4AF3" w:rsidP="00AD4AF3">
            <w:pPr>
              <w:pStyle w:val="TableText"/>
              <w:jc w:val="center"/>
              <w:rPr>
                <w:noProof/>
              </w:rPr>
            </w:pPr>
          </w:p>
        </w:tc>
        <w:tc>
          <w:tcPr>
            <w:tcW w:w="567" w:type="dxa"/>
          </w:tcPr>
          <w:p w14:paraId="6DFEA29E" w14:textId="7D0B813D" w:rsidR="00AD4AF3" w:rsidRPr="003805E3" w:rsidRDefault="00AD4AF3" w:rsidP="00AD4AF3">
            <w:pPr>
              <w:pStyle w:val="TableText"/>
              <w:jc w:val="center"/>
              <w:rPr>
                <w:noProof/>
              </w:rPr>
            </w:pPr>
            <w:r w:rsidRPr="003805E3">
              <w:rPr>
                <w:noProof/>
              </w:rPr>
              <w:t>■</w:t>
            </w:r>
          </w:p>
        </w:tc>
        <w:tc>
          <w:tcPr>
            <w:tcW w:w="1276" w:type="dxa"/>
          </w:tcPr>
          <w:p w14:paraId="5CB1692E" w14:textId="161F6688" w:rsidR="00AD4AF3" w:rsidRPr="003805E3" w:rsidRDefault="00AD4AF3" w:rsidP="00AD4AF3">
            <w:pPr>
              <w:pStyle w:val="TableText"/>
              <w:rPr>
                <w:noProof/>
              </w:rPr>
            </w:pPr>
            <w:r w:rsidRPr="003805E3">
              <w:rPr>
                <w:noProof/>
              </w:rPr>
              <w:t>NDICI</w:t>
            </w:r>
          </w:p>
        </w:tc>
        <w:tc>
          <w:tcPr>
            <w:tcW w:w="992" w:type="dxa"/>
          </w:tcPr>
          <w:p w14:paraId="1D1CE533" w14:textId="7792ADE4" w:rsidR="00AD4AF3" w:rsidRPr="003805E3" w:rsidRDefault="00AD4AF3" w:rsidP="00AD4AF3">
            <w:pPr>
              <w:pStyle w:val="TableText"/>
              <w:jc w:val="center"/>
              <w:rPr>
                <w:noProof/>
              </w:rPr>
            </w:pPr>
            <w:r w:rsidRPr="003805E3">
              <w:rPr>
                <w:noProof/>
              </w:rPr>
              <w:t>19.58</w:t>
            </w:r>
          </w:p>
        </w:tc>
        <w:tc>
          <w:tcPr>
            <w:tcW w:w="2765" w:type="dxa"/>
          </w:tcPr>
          <w:p w14:paraId="7891A70C" w14:textId="40B7EF62" w:rsidR="00AD4AF3" w:rsidRPr="003805E3" w:rsidRDefault="00AD4AF3" w:rsidP="00AD4AF3">
            <w:pPr>
              <w:pStyle w:val="TableText"/>
              <w:rPr>
                <w:noProof/>
              </w:rPr>
            </w:pPr>
            <w:r w:rsidRPr="003805E3">
              <w:rPr>
                <w:noProof/>
              </w:rPr>
              <w:t>Support climate policy design and implementation</w:t>
            </w:r>
          </w:p>
        </w:tc>
      </w:tr>
      <w:tr w:rsidR="00FB22F2" w:rsidRPr="003805E3" w14:paraId="3AFDCB1C" w14:textId="77777777" w:rsidTr="00FB22F2">
        <w:tc>
          <w:tcPr>
            <w:tcW w:w="3403" w:type="dxa"/>
          </w:tcPr>
          <w:p w14:paraId="128FDD0D" w14:textId="0F2DFD79" w:rsidR="00AD4AF3" w:rsidRPr="003805E3" w:rsidRDefault="00AD4AF3" w:rsidP="00AD4AF3">
            <w:pPr>
              <w:pStyle w:val="TableText"/>
              <w:rPr>
                <w:noProof/>
              </w:rPr>
            </w:pPr>
            <w:r w:rsidRPr="003805E3">
              <w:rPr>
                <w:noProof/>
              </w:rPr>
              <w:t>EU4Green Recovery East</w:t>
            </w:r>
          </w:p>
        </w:tc>
        <w:tc>
          <w:tcPr>
            <w:tcW w:w="1279" w:type="dxa"/>
          </w:tcPr>
          <w:p w14:paraId="341FFC3D" w14:textId="53B46B9E" w:rsidR="00AD4AF3" w:rsidRPr="003805E3" w:rsidRDefault="00AD4AF3" w:rsidP="00AD4AF3">
            <w:pPr>
              <w:pStyle w:val="TableText"/>
              <w:rPr>
                <w:noProof/>
              </w:rPr>
            </w:pPr>
            <w:r w:rsidRPr="003805E3">
              <w:rPr>
                <w:noProof/>
              </w:rPr>
              <w:t>01.2025 - 12.2028</w:t>
            </w:r>
          </w:p>
        </w:tc>
        <w:tc>
          <w:tcPr>
            <w:tcW w:w="555" w:type="dxa"/>
          </w:tcPr>
          <w:p w14:paraId="4A1C72B2" w14:textId="77777777" w:rsidR="00AD4AF3" w:rsidRPr="003805E3" w:rsidRDefault="00AD4AF3" w:rsidP="00AD4AF3">
            <w:pPr>
              <w:pStyle w:val="TableText"/>
              <w:jc w:val="center"/>
              <w:rPr>
                <w:noProof/>
              </w:rPr>
            </w:pPr>
          </w:p>
        </w:tc>
        <w:tc>
          <w:tcPr>
            <w:tcW w:w="567" w:type="dxa"/>
          </w:tcPr>
          <w:p w14:paraId="4068FBE4" w14:textId="77777777" w:rsidR="00AD4AF3" w:rsidRPr="003805E3" w:rsidRDefault="00AD4AF3" w:rsidP="00AD4AF3">
            <w:pPr>
              <w:pStyle w:val="TableText"/>
              <w:jc w:val="center"/>
              <w:rPr>
                <w:noProof/>
              </w:rPr>
            </w:pPr>
          </w:p>
        </w:tc>
        <w:tc>
          <w:tcPr>
            <w:tcW w:w="567" w:type="dxa"/>
          </w:tcPr>
          <w:p w14:paraId="169442E1" w14:textId="77777777" w:rsidR="00AD4AF3" w:rsidRPr="003805E3" w:rsidRDefault="00AD4AF3" w:rsidP="00AD4AF3">
            <w:pPr>
              <w:pStyle w:val="TableText"/>
              <w:jc w:val="center"/>
              <w:rPr>
                <w:noProof/>
              </w:rPr>
            </w:pPr>
          </w:p>
        </w:tc>
        <w:tc>
          <w:tcPr>
            <w:tcW w:w="567" w:type="dxa"/>
          </w:tcPr>
          <w:p w14:paraId="50D67E8A" w14:textId="1CB04A9C" w:rsidR="00AD4AF3" w:rsidRPr="003805E3" w:rsidRDefault="00AD4AF3" w:rsidP="00AD4AF3">
            <w:pPr>
              <w:pStyle w:val="TableText"/>
              <w:jc w:val="center"/>
              <w:rPr>
                <w:noProof/>
              </w:rPr>
            </w:pPr>
            <w:r w:rsidRPr="003805E3">
              <w:rPr>
                <w:noProof/>
              </w:rPr>
              <w:t>■</w:t>
            </w:r>
          </w:p>
        </w:tc>
        <w:tc>
          <w:tcPr>
            <w:tcW w:w="567" w:type="dxa"/>
          </w:tcPr>
          <w:p w14:paraId="4FC154F1" w14:textId="17091BFD" w:rsidR="00AD4AF3" w:rsidRPr="003805E3" w:rsidRDefault="00AD4AF3" w:rsidP="00AD4AF3">
            <w:pPr>
              <w:pStyle w:val="TableText"/>
              <w:jc w:val="center"/>
              <w:rPr>
                <w:noProof/>
              </w:rPr>
            </w:pPr>
            <w:r w:rsidRPr="003805E3">
              <w:rPr>
                <w:noProof/>
              </w:rPr>
              <w:t>■</w:t>
            </w:r>
          </w:p>
        </w:tc>
        <w:tc>
          <w:tcPr>
            <w:tcW w:w="567" w:type="dxa"/>
          </w:tcPr>
          <w:p w14:paraId="46E46F1A" w14:textId="77777777" w:rsidR="00AD4AF3" w:rsidRPr="003805E3" w:rsidRDefault="00AD4AF3" w:rsidP="00AD4AF3">
            <w:pPr>
              <w:pStyle w:val="TableText"/>
              <w:jc w:val="center"/>
              <w:rPr>
                <w:noProof/>
              </w:rPr>
            </w:pPr>
          </w:p>
        </w:tc>
        <w:tc>
          <w:tcPr>
            <w:tcW w:w="567" w:type="dxa"/>
          </w:tcPr>
          <w:p w14:paraId="44871236" w14:textId="4785C979" w:rsidR="00AD4AF3" w:rsidRPr="003805E3" w:rsidRDefault="00AD4AF3" w:rsidP="00AD4AF3">
            <w:pPr>
              <w:pStyle w:val="TableText"/>
              <w:jc w:val="center"/>
              <w:rPr>
                <w:noProof/>
              </w:rPr>
            </w:pPr>
            <w:r w:rsidRPr="003805E3">
              <w:rPr>
                <w:noProof/>
              </w:rPr>
              <w:t>■</w:t>
            </w:r>
          </w:p>
        </w:tc>
        <w:tc>
          <w:tcPr>
            <w:tcW w:w="567" w:type="dxa"/>
          </w:tcPr>
          <w:p w14:paraId="0CD26C53" w14:textId="77777777" w:rsidR="00AD4AF3" w:rsidRPr="003805E3" w:rsidRDefault="00AD4AF3" w:rsidP="00AD4AF3">
            <w:pPr>
              <w:pStyle w:val="TableText"/>
              <w:jc w:val="center"/>
              <w:rPr>
                <w:noProof/>
              </w:rPr>
            </w:pPr>
          </w:p>
        </w:tc>
        <w:tc>
          <w:tcPr>
            <w:tcW w:w="567" w:type="dxa"/>
          </w:tcPr>
          <w:p w14:paraId="7F92634C" w14:textId="0B79B7FA" w:rsidR="00AD4AF3" w:rsidRPr="003805E3" w:rsidRDefault="00AD4AF3" w:rsidP="00AD4AF3">
            <w:pPr>
              <w:pStyle w:val="TableText"/>
              <w:jc w:val="center"/>
              <w:rPr>
                <w:noProof/>
              </w:rPr>
            </w:pPr>
            <w:r w:rsidRPr="003805E3">
              <w:rPr>
                <w:noProof/>
              </w:rPr>
              <w:t>■</w:t>
            </w:r>
          </w:p>
        </w:tc>
        <w:tc>
          <w:tcPr>
            <w:tcW w:w="1276" w:type="dxa"/>
          </w:tcPr>
          <w:p w14:paraId="2DF84ED3" w14:textId="18B5F6C2" w:rsidR="00AD4AF3" w:rsidRPr="003805E3" w:rsidRDefault="00AD4AF3" w:rsidP="00AD4AF3">
            <w:pPr>
              <w:pStyle w:val="TableText"/>
              <w:rPr>
                <w:noProof/>
              </w:rPr>
            </w:pPr>
            <w:r w:rsidRPr="003805E3">
              <w:rPr>
                <w:noProof/>
              </w:rPr>
              <w:t>NDICI</w:t>
            </w:r>
          </w:p>
        </w:tc>
        <w:tc>
          <w:tcPr>
            <w:tcW w:w="992" w:type="dxa"/>
          </w:tcPr>
          <w:p w14:paraId="29F4C401" w14:textId="7AEB7492" w:rsidR="00AD4AF3" w:rsidRPr="003805E3" w:rsidRDefault="00AD4AF3" w:rsidP="00AD4AF3">
            <w:pPr>
              <w:pStyle w:val="TableText"/>
              <w:jc w:val="center"/>
              <w:rPr>
                <w:noProof/>
              </w:rPr>
            </w:pPr>
            <w:r w:rsidRPr="003805E3">
              <w:rPr>
                <w:noProof/>
              </w:rPr>
              <w:t>21.30</w:t>
            </w:r>
          </w:p>
        </w:tc>
        <w:tc>
          <w:tcPr>
            <w:tcW w:w="2765" w:type="dxa"/>
          </w:tcPr>
          <w:p w14:paraId="2E101B8D" w14:textId="6B674895" w:rsidR="00AD4AF3" w:rsidRPr="003805E3" w:rsidRDefault="00AD4AF3" w:rsidP="00AD4AF3">
            <w:pPr>
              <w:pStyle w:val="TableText"/>
              <w:rPr>
                <w:noProof/>
              </w:rPr>
            </w:pPr>
            <w:r w:rsidRPr="003805E3">
              <w:rPr>
                <w:noProof/>
              </w:rPr>
              <w:t>Support water resilience, circular economy, legislative alignment, transboundary projects</w:t>
            </w:r>
          </w:p>
        </w:tc>
      </w:tr>
      <w:tr w:rsidR="00FB22F2" w:rsidRPr="003805E3" w14:paraId="7C692DD2" w14:textId="77777777" w:rsidTr="00FB22F2">
        <w:tc>
          <w:tcPr>
            <w:tcW w:w="3403" w:type="dxa"/>
          </w:tcPr>
          <w:p w14:paraId="4FEBA277" w14:textId="1F82EA10" w:rsidR="00AD4AF3" w:rsidRPr="003805E3" w:rsidRDefault="00AD4AF3" w:rsidP="00AD4AF3">
            <w:pPr>
              <w:pStyle w:val="TableText"/>
              <w:rPr>
                <w:noProof/>
              </w:rPr>
            </w:pPr>
            <w:r w:rsidRPr="003805E3">
              <w:rPr>
                <w:noProof/>
              </w:rPr>
              <w:t>Prevention, Preparedness and Response to natural and human-induced disasters in the Eastern Partnership countries – phase 4 (PPRD East 4)</w:t>
            </w:r>
          </w:p>
        </w:tc>
        <w:tc>
          <w:tcPr>
            <w:tcW w:w="1279" w:type="dxa"/>
          </w:tcPr>
          <w:p w14:paraId="1DC4846D" w14:textId="30FF2348" w:rsidR="00AD4AF3" w:rsidRPr="003805E3" w:rsidRDefault="00AD4AF3" w:rsidP="00AD4AF3">
            <w:pPr>
              <w:pStyle w:val="TableText"/>
              <w:rPr>
                <w:noProof/>
              </w:rPr>
            </w:pPr>
            <w:r w:rsidRPr="003805E3">
              <w:rPr>
                <w:noProof/>
              </w:rPr>
              <w:t>11.2025 - 10.2029</w:t>
            </w:r>
          </w:p>
        </w:tc>
        <w:tc>
          <w:tcPr>
            <w:tcW w:w="555" w:type="dxa"/>
          </w:tcPr>
          <w:p w14:paraId="1719113B" w14:textId="77777777" w:rsidR="00AD4AF3" w:rsidRPr="003805E3" w:rsidRDefault="00AD4AF3" w:rsidP="00AD4AF3">
            <w:pPr>
              <w:pStyle w:val="TableText"/>
              <w:jc w:val="center"/>
              <w:rPr>
                <w:noProof/>
              </w:rPr>
            </w:pPr>
          </w:p>
        </w:tc>
        <w:tc>
          <w:tcPr>
            <w:tcW w:w="567" w:type="dxa"/>
          </w:tcPr>
          <w:p w14:paraId="37B6D0C9" w14:textId="77777777" w:rsidR="00AD4AF3" w:rsidRPr="003805E3" w:rsidRDefault="00AD4AF3" w:rsidP="00AD4AF3">
            <w:pPr>
              <w:pStyle w:val="TableText"/>
              <w:jc w:val="center"/>
              <w:rPr>
                <w:noProof/>
              </w:rPr>
            </w:pPr>
          </w:p>
        </w:tc>
        <w:tc>
          <w:tcPr>
            <w:tcW w:w="567" w:type="dxa"/>
          </w:tcPr>
          <w:p w14:paraId="7B748C60" w14:textId="77777777" w:rsidR="00AD4AF3" w:rsidRPr="003805E3" w:rsidRDefault="00AD4AF3" w:rsidP="00AD4AF3">
            <w:pPr>
              <w:pStyle w:val="TableText"/>
              <w:jc w:val="center"/>
              <w:rPr>
                <w:noProof/>
              </w:rPr>
            </w:pPr>
          </w:p>
        </w:tc>
        <w:tc>
          <w:tcPr>
            <w:tcW w:w="567" w:type="dxa"/>
          </w:tcPr>
          <w:p w14:paraId="413A4B84" w14:textId="52FF9E3A" w:rsidR="00AD4AF3" w:rsidRPr="003805E3" w:rsidRDefault="00AD4AF3" w:rsidP="00AD4AF3">
            <w:pPr>
              <w:pStyle w:val="TableText"/>
              <w:jc w:val="center"/>
              <w:rPr>
                <w:noProof/>
              </w:rPr>
            </w:pPr>
            <w:r w:rsidRPr="003805E3">
              <w:rPr>
                <w:noProof/>
              </w:rPr>
              <w:t>■</w:t>
            </w:r>
          </w:p>
        </w:tc>
        <w:tc>
          <w:tcPr>
            <w:tcW w:w="567" w:type="dxa"/>
          </w:tcPr>
          <w:p w14:paraId="746FDE8B" w14:textId="08C46DDB" w:rsidR="00AD4AF3" w:rsidRPr="003805E3" w:rsidRDefault="00AD4AF3" w:rsidP="00AD4AF3">
            <w:pPr>
              <w:pStyle w:val="TableText"/>
              <w:jc w:val="center"/>
              <w:rPr>
                <w:noProof/>
              </w:rPr>
            </w:pPr>
            <w:r w:rsidRPr="003805E3">
              <w:rPr>
                <w:noProof/>
              </w:rPr>
              <w:t>■</w:t>
            </w:r>
          </w:p>
        </w:tc>
        <w:tc>
          <w:tcPr>
            <w:tcW w:w="567" w:type="dxa"/>
          </w:tcPr>
          <w:p w14:paraId="02B9614D" w14:textId="77777777" w:rsidR="00AD4AF3" w:rsidRPr="003805E3" w:rsidRDefault="00AD4AF3" w:rsidP="00AD4AF3">
            <w:pPr>
              <w:pStyle w:val="TableText"/>
              <w:jc w:val="center"/>
              <w:rPr>
                <w:noProof/>
              </w:rPr>
            </w:pPr>
          </w:p>
        </w:tc>
        <w:tc>
          <w:tcPr>
            <w:tcW w:w="567" w:type="dxa"/>
          </w:tcPr>
          <w:p w14:paraId="1CD6828B" w14:textId="2F5EDED0" w:rsidR="00AD4AF3" w:rsidRPr="003805E3" w:rsidRDefault="00AD4AF3" w:rsidP="00AD4AF3">
            <w:pPr>
              <w:pStyle w:val="TableText"/>
              <w:jc w:val="center"/>
              <w:rPr>
                <w:noProof/>
              </w:rPr>
            </w:pPr>
            <w:r w:rsidRPr="003805E3">
              <w:rPr>
                <w:noProof/>
              </w:rPr>
              <w:t>■</w:t>
            </w:r>
          </w:p>
        </w:tc>
        <w:tc>
          <w:tcPr>
            <w:tcW w:w="567" w:type="dxa"/>
          </w:tcPr>
          <w:p w14:paraId="6C5AD17B" w14:textId="77777777" w:rsidR="00AD4AF3" w:rsidRPr="003805E3" w:rsidRDefault="00AD4AF3" w:rsidP="00AD4AF3">
            <w:pPr>
              <w:pStyle w:val="TableText"/>
              <w:jc w:val="center"/>
              <w:rPr>
                <w:noProof/>
              </w:rPr>
            </w:pPr>
          </w:p>
        </w:tc>
        <w:tc>
          <w:tcPr>
            <w:tcW w:w="567" w:type="dxa"/>
          </w:tcPr>
          <w:p w14:paraId="73235B5C" w14:textId="1EF78C84" w:rsidR="00AD4AF3" w:rsidRPr="003805E3" w:rsidRDefault="00AD4AF3" w:rsidP="00AD4AF3">
            <w:pPr>
              <w:pStyle w:val="TableText"/>
              <w:jc w:val="center"/>
              <w:rPr>
                <w:noProof/>
              </w:rPr>
            </w:pPr>
            <w:r w:rsidRPr="003805E3">
              <w:rPr>
                <w:noProof/>
              </w:rPr>
              <w:t>■</w:t>
            </w:r>
          </w:p>
        </w:tc>
        <w:tc>
          <w:tcPr>
            <w:tcW w:w="1276" w:type="dxa"/>
          </w:tcPr>
          <w:p w14:paraId="2E74C60B" w14:textId="428B8A24" w:rsidR="00AD4AF3" w:rsidRPr="003805E3" w:rsidRDefault="00AD4AF3" w:rsidP="00AD4AF3">
            <w:pPr>
              <w:pStyle w:val="TableText"/>
              <w:rPr>
                <w:noProof/>
              </w:rPr>
            </w:pPr>
            <w:r w:rsidRPr="003805E3">
              <w:rPr>
                <w:noProof/>
              </w:rPr>
              <w:t>NDICI</w:t>
            </w:r>
          </w:p>
        </w:tc>
        <w:tc>
          <w:tcPr>
            <w:tcW w:w="992" w:type="dxa"/>
          </w:tcPr>
          <w:p w14:paraId="50DE63F2" w14:textId="096CA847" w:rsidR="00AD4AF3" w:rsidRPr="003805E3" w:rsidRDefault="00AD4AF3" w:rsidP="00AD4AF3">
            <w:pPr>
              <w:pStyle w:val="TableText"/>
              <w:jc w:val="center"/>
              <w:rPr>
                <w:noProof/>
              </w:rPr>
            </w:pPr>
            <w:r w:rsidRPr="003805E3">
              <w:rPr>
                <w:noProof/>
              </w:rPr>
              <w:t>5.00</w:t>
            </w:r>
          </w:p>
        </w:tc>
        <w:tc>
          <w:tcPr>
            <w:tcW w:w="2765" w:type="dxa"/>
          </w:tcPr>
          <w:p w14:paraId="7EAD0D7B" w14:textId="7FA6F1A4" w:rsidR="00AD4AF3" w:rsidRPr="003805E3" w:rsidRDefault="00AD4AF3" w:rsidP="00AD4AF3">
            <w:pPr>
              <w:pStyle w:val="TableText"/>
              <w:rPr>
                <w:noProof/>
              </w:rPr>
            </w:pPr>
            <w:r w:rsidRPr="003805E3">
              <w:rPr>
                <w:noProof/>
              </w:rPr>
              <w:t>Strengthen Disaster Risk Management (DRM) systems and enhanc</w:t>
            </w:r>
            <w:r w:rsidR="00A509C3" w:rsidRPr="003805E3">
              <w:rPr>
                <w:noProof/>
              </w:rPr>
              <w:t>e</w:t>
            </w:r>
            <w:r w:rsidRPr="003805E3">
              <w:rPr>
                <w:noProof/>
              </w:rPr>
              <w:t xml:space="preserve"> cooperation with the Union Civil Protection Mechanism</w:t>
            </w:r>
          </w:p>
        </w:tc>
      </w:tr>
    </w:tbl>
    <w:bookmarkEnd w:id="10"/>
    <w:p w14:paraId="7B3F7CE2" w14:textId="77777777" w:rsidR="00B115D7" w:rsidRPr="00DA1486" w:rsidRDefault="00346323" w:rsidP="00DA1486">
      <w:pPr>
        <w:pStyle w:val="Text1"/>
        <w:rPr>
          <w:noProof/>
        </w:rPr>
      </w:pPr>
      <w:r w:rsidRPr="003805E3">
        <w:rPr>
          <w:noProof/>
        </w:rPr>
        <w:t xml:space="preserve">*The </w:t>
      </w:r>
      <w:r w:rsidRPr="003805E3">
        <w:rPr>
          <w:noProof/>
          <w:sz w:val="22"/>
          <w:szCs w:val="18"/>
        </w:rPr>
        <w:t>EU funding for Interreg NEXT Black Sea Basin projects amounts to 90% of the total project budget.</w:t>
      </w:r>
      <w:r>
        <w:rPr>
          <w:noProof/>
          <w:sz w:val="22"/>
          <w:szCs w:val="18"/>
        </w:rPr>
        <w:t xml:space="preserve"> </w:t>
      </w:r>
    </w:p>
    <w:sectPr w:rsidR="00B115D7" w:rsidRPr="00DA1486" w:rsidSect="00F3726D">
      <w:headerReference w:type="default" r:id="rId28"/>
      <w:footerReference w:type="default" r:id="rId29"/>
      <w:headerReference w:type="first" r:id="rId30"/>
      <w:footerReference w:type="first" r:id="rId31"/>
      <w:endnotePr>
        <w:numFmt w:val="lowerLetter"/>
      </w:endnotePr>
      <w:pgSz w:w="16838" w:h="11906" w:orient="landscape"/>
      <w:pgMar w:top="1587" w:right="1020" w:bottom="1701" w:left="1020"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C19B48" w14:textId="77777777" w:rsidR="000D2CC0" w:rsidRDefault="000D2CC0">
      <w:pPr>
        <w:spacing w:after="0"/>
      </w:pPr>
      <w:r>
        <w:separator/>
      </w:r>
    </w:p>
  </w:endnote>
  <w:endnote w:type="continuationSeparator" w:id="0">
    <w:p w14:paraId="1CFAA586" w14:textId="77777777" w:rsidR="000D2CC0" w:rsidRDefault="000D2C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D84B7" w14:textId="679FD92A" w:rsidR="0021741C" w:rsidRPr="0021741C" w:rsidRDefault="0021741C" w:rsidP="0021741C">
    <w:pPr>
      <w:pStyle w:val="FooterCoverPage"/>
      <w:rPr>
        <w:rFonts w:ascii="Arial" w:hAnsi="Arial" w:cs="Arial"/>
        <w:b/>
        <w:sz w:val="48"/>
      </w:rPr>
    </w:pPr>
    <w:r w:rsidRPr="0021741C">
      <w:rPr>
        <w:rFonts w:ascii="Arial" w:hAnsi="Arial" w:cs="Arial"/>
        <w:b/>
        <w:sz w:val="48"/>
      </w:rPr>
      <w:t>EN</w:t>
    </w:r>
    <w:r w:rsidRPr="0021741C">
      <w:rPr>
        <w:rFonts w:ascii="Arial" w:hAnsi="Arial" w:cs="Arial"/>
        <w:b/>
        <w:sz w:val="48"/>
      </w:rPr>
      <w:tab/>
    </w:r>
    <w:r w:rsidRPr="0021741C">
      <w:rPr>
        <w:rFonts w:ascii="Arial" w:hAnsi="Arial" w:cs="Arial"/>
        <w:b/>
        <w:sz w:val="48"/>
      </w:rPr>
      <w:tab/>
    </w:r>
    <w:r w:rsidRPr="0021741C">
      <w:tab/>
    </w:r>
    <w:r w:rsidRPr="0021741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88584" w14:textId="635C4132" w:rsidR="0021741C" w:rsidRPr="0021741C" w:rsidRDefault="0021741C" w:rsidP="0021741C">
    <w:pPr>
      <w:pStyle w:val="FooterCoverPage"/>
      <w:rPr>
        <w:rFonts w:ascii="Arial" w:hAnsi="Arial" w:cs="Arial"/>
        <w:b/>
        <w:sz w:val="48"/>
      </w:rPr>
    </w:pPr>
    <w:r w:rsidRPr="0021741C">
      <w:rPr>
        <w:rFonts w:ascii="Arial" w:hAnsi="Arial" w:cs="Arial"/>
        <w:b/>
        <w:sz w:val="48"/>
      </w:rPr>
      <w:t>EN</w:t>
    </w:r>
    <w:r w:rsidRPr="0021741C">
      <w:rPr>
        <w:rFonts w:ascii="Arial" w:hAnsi="Arial" w:cs="Arial"/>
        <w:b/>
        <w:sz w:val="48"/>
      </w:rPr>
      <w:tab/>
    </w:r>
    <w:r w:rsidRPr="0021741C">
      <w:rPr>
        <w:rFonts w:ascii="Arial" w:hAnsi="Arial" w:cs="Arial"/>
        <w:b/>
        <w:sz w:val="48"/>
      </w:rPr>
      <w:tab/>
    </w:r>
    <w:r w:rsidRPr="0021741C">
      <w:tab/>
    </w:r>
    <w:r w:rsidRPr="0021741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A8E53" w14:textId="77777777" w:rsidR="0021741C" w:rsidRPr="0021741C" w:rsidRDefault="0021741C" w:rsidP="0021741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7FF37" w14:textId="77777777" w:rsidR="00DD744C" w:rsidRDefault="00DD74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617115"/>
      <w:docPartObj>
        <w:docPartGallery w:val="Page Numbers (Bottom of Page)"/>
        <w:docPartUnique/>
      </w:docPartObj>
    </w:sdtPr>
    <w:sdtEndPr>
      <w:rPr>
        <w:noProof/>
      </w:rPr>
    </w:sdtEndPr>
    <w:sdtContent>
      <w:p w14:paraId="08B6C95F" w14:textId="080E3048" w:rsidR="00DD744C" w:rsidRDefault="00DD744C">
        <w:pPr>
          <w:pStyle w:val="Footer"/>
          <w:jc w:val="center"/>
        </w:pPr>
        <w:r>
          <w:fldChar w:fldCharType="begin"/>
        </w:r>
        <w:r>
          <w:instrText xml:space="preserve"> PAGE   \* MERGEFORMAT </w:instrText>
        </w:r>
        <w:r>
          <w:fldChar w:fldCharType="separate"/>
        </w:r>
        <w:r w:rsidR="0021741C">
          <w:rPr>
            <w:noProof/>
          </w:rPr>
          <w:t>6</w:t>
        </w:r>
        <w:r>
          <w:rPr>
            <w:noProof/>
          </w:rPr>
          <w:fldChar w:fldCharType="end"/>
        </w:r>
      </w:p>
    </w:sdtContent>
  </w:sdt>
  <w:p w14:paraId="6757EC98" w14:textId="77777777" w:rsidR="00DD744C" w:rsidRDefault="00DD74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ED316" w14:textId="77777777" w:rsidR="00DD744C" w:rsidRDefault="00DD74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137204"/>
      <w:docPartObj>
        <w:docPartGallery w:val="Page Numbers (Bottom of Page)"/>
        <w:docPartUnique/>
      </w:docPartObj>
    </w:sdtPr>
    <w:sdtEndPr>
      <w:rPr>
        <w:noProof/>
      </w:rPr>
    </w:sdtEndPr>
    <w:sdtContent>
      <w:p w14:paraId="6958F08F" w14:textId="77777777" w:rsidR="00DD744C" w:rsidRDefault="00DD74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119889" w14:textId="77777777" w:rsidR="00DD744C" w:rsidRDefault="00DD74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F3262" w14:textId="77777777" w:rsidR="00DD744C" w:rsidRDefault="00DD7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A933E5" w14:textId="77777777" w:rsidR="000D2CC0" w:rsidRDefault="000D2CC0">
      <w:pPr>
        <w:spacing w:after="0"/>
      </w:pPr>
      <w:r>
        <w:separator/>
      </w:r>
    </w:p>
  </w:footnote>
  <w:footnote w:type="continuationSeparator" w:id="0">
    <w:p w14:paraId="709E0473" w14:textId="77777777" w:rsidR="000D2CC0" w:rsidRDefault="000D2CC0">
      <w:pPr>
        <w:spacing w:after="0"/>
      </w:pPr>
      <w:r>
        <w:continuationSeparator/>
      </w:r>
    </w:p>
  </w:footnote>
  <w:footnote w:id="1">
    <w:p w14:paraId="40E1DAEE" w14:textId="78CEF15F" w:rsidR="008828F3" w:rsidRPr="00F62A15" w:rsidRDefault="008828F3">
      <w:pPr>
        <w:pStyle w:val="FootnoteText"/>
        <w:rPr>
          <w:lang w:val="en-IE"/>
        </w:rPr>
      </w:pPr>
      <w:r>
        <w:t>(</w:t>
      </w:r>
      <w:r>
        <w:rPr>
          <w:rStyle w:val="FootnoteReference"/>
        </w:rPr>
        <w:footnoteRef/>
      </w:r>
      <w:r>
        <w:t>)</w:t>
      </w:r>
      <w:r>
        <w:tab/>
      </w:r>
      <w:hyperlink r:id="rId1" w:history="1">
        <w:r w:rsidR="00757858" w:rsidRPr="003119CC">
          <w:rPr>
            <w:rStyle w:val="Hyperlink"/>
          </w:rPr>
          <w:t>https://eur-lex.europa.eu/legal-content/EN/TXT/?uri=celex:52025JC0135</w:t>
        </w:r>
      </w:hyperlink>
      <w:r w:rsidR="00757858">
        <w:t xml:space="preserve"> </w:t>
      </w:r>
    </w:p>
  </w:footnote>
  <w:footnote w:id="2">
    <w:p w14:paraId="0DB7FCD7" w14:textId="278F9F72" w:rsidR="0024623B" w:rsidRPr="00F62A15" w:rsidRDefault="0024623B">
      <w:pPr>
        <w:pStyle w:val="FootnoteText"/>
        <w:rPr>
          <w:lang w:val="en-IE"/>
        </w:rPr>
      </w:pPr>
      <w:r>
        <w:t>(</w:t>
      </w:r>
      <w:r>
        <w:rPr>
          <w:rStyle w:val="FootnoteReference"/>
        </w:rPr>
        <w:footnoteRef/>
      </w:r>
      <w:r>
        <w:t>)</w:t>
      </w:r>
      <w:r>
        <w:tab/>
      </w:r>
      <w:hyperlink r:id="rId2" w:history="1">
        <w:r w:rsidR="00C30A93">
          <w:rPr>
            <w:rStyle w:val="Hyperlink"/>
          </w:rPr>
          <w:t>https://www.consilium.europa.eu/media/cjtb3oep/20250626-european-council-conclusions-en.pdf</w:t>
        </w:r>
      </w:hyperlink>
    </w:p>
  </w:footnote>
  <w:footnote w:id="3">
    <w:p w14:paraId="281D25FF" w14:textId="1E49C84A" w:rsidR="00880EED" w:rsidRPr="00F62A15" w:rsidRDefault="00880EED">
      <w:pPr>
        <w:pStyle w:val="FootnoteText"/>
        <w:rPr>
          <w:lang w:val="en-IE"/>
        </w:rPr>
      </w:pPr>
      <w:r>
        <w:t>(</w:t>
      </w:r>
      <w:r>
        <w:rPr>
          <w:rStyle w:val="FootnoteReference"/>
        </w:rPr>
        <w:footnoteRef/>
      </w:r>
      <w:r>
        <w:t>)</w:t>
      </w:r>
      <w:r>
        <w:tab/>
      </w:r>
      <w:hyperlink r:id="rId3" w:history="1">
        <w:r w:rsidR="00C30A93">
          <w:rPr>
            <w:rStyle w:val="Hyperlink"/>
          </w:rPr>
          <w:t>https://www.ebrd.com/home/news-and-events/publications/economics/transition-reports/transition-report-2025-26.html</w:t>
        </w:r>
      </w:hyperlink>
      <w:r w:rsidR="00F62A15">
        <w:t xml:space="preserve"> </w:t>
      </w:r>
    </w:p>
  </w:footnote>
  <w:footnote w:id="4">
    <w:p w14:paraId="0994231B" w14:textId="0D5DD68D" w:rsidR="008F7C8F" w:rsidRPr="00D210D9" w:rsidRDefault="008F7C8F">
      <w:pPr>
        <w:pStyle w:val="FootnoteText"/>
        <w:rPr>
          <w:lang w:val="en-IE"/>
        </w:rPr>
      </w:pPr>
      <w:r w:rsidRPr="004058A5">
        <w:rPr>
          <w:szCs w:val="24"/>
          <w:lang w:val="en-IE"/>
        </w:rPr>
        <w:t>(</w:t>
      </w:r>
      <w:r>
        <w:rPr>
          <w:rStyle w:val="FootnoteReference"/>
        </w:rPr>
        <w:footnoteRef/>
      </w:r>
      <w:r w:rsidRPr="004058A5">
        <w:rPr>
          <w:szCs w:val="24"/>
          <w:lang w:val="en-IE"/>
        </w:rPr>
        <w:t>)</w:t>
      </w:r>
      <w:r w:rsidRPr="004058A5">
        <w:rPr>
          <w:lang w:val="en-IE"/>
        </w:rPr>
        <w:tab/>
      </w:r>
      <w:hyperlink r:id="rId4" w:history="1">
        <w:r w:rsidR="008829AE" w:rsidRPr="00D30AA1">
          <w:rPr>
            <w:rStyle w:val="Hyperlink"/>
          </w:rPr>
          <w:t>https://www.consilium.europa.eu/en/press/press-releases/2025/10/20/co-chairs-conclusions-on-strengthening-cross-regional-security-and-connectivity/</w:t>
        </w:r>
      </w:hyperlink>
      <w:r w:rsidR="008829AE">
        <w:t xml:space="preserve"> </w:t>
      </w:r>
    </w:p>
  </w:footnote>
  <w:footnote w:id="5">
    <w:p w14:paraId="7145CEF5" w14:textId="0CD5381A" w:rsidR="00223845" w:rsidRPr="00F62A15" w:rsidRDefault="00223845" w:rsidP="00223845">
      <w:pPr>
        <w:pStyle w:val="FootnoteText"/>
        <w:rPr>
          <w:lang w:val="en-IE"/>
        </w:rPr>
      </w:pPr>
      <w:r>
        <w:t>(</w:t>
      </w:r>
      <w:r>
        <w:rPr>
          <w:rStyle w:val="FootnoteReference"/>
        </w:rPr>
        <w:footnoteRef/>
      </w:r>
      <w:r>
        <w:t>)</w:t>
      </w:r>
      <w:r>
        <w:tab/>
      </w:r>
      <w:hyperlink r:id="rId5" w:history="1">
        <w:r w:rsidR="00757858" w:rsidRPr="003119CC">
          <w:rPr>
            <w:rStyle w:val="Hyperlink"/>
          </w:rPr>
          <w:t>https://enlargement.ec.europa.eu/ukraine-report-2025_en</w:t>
        </w:r>
      </w:hyperlink>
      <w:r w:rsidR="00757858">
        <w:t xml:space="preserve"> </w:t>
      </w:r>
    </w:p>
  </w:footnote>
  <w:footnote w:id="6">
    <w:p w14:paraId="30B193AE" w14:textId="52B0BA40" w:rsidR="1D7C62F6" w:rsidRDefault="008828F3" w:rsidP="00D2467A">
      <w:pPr>
        <w:pStyle w:val="FootnoteText"/>
        <w:rPr>
          <w:lang w:val="en-IE"/>
        </w:rPr>
      </w:pPr>
      <w:r>
        <w:t>(</w:t>
      </w:r>
      <w:r w:rsidR="1D7C62F6" w:rsidRPr="1D7C62F6">
        <w:rPr>
          <w:rStyle w:val="FootnoteReference"/>
        </w:rPr>
        <w:footnoteRef/>
      </w:r>
      <w:r>
        <w:t>)</w:t>
      </w:r>
      <w:r w:rsidR="1D7C62F6">
        <w:tab/>
      </w:r>
      <w:hyperlink r:id="rId6" w:history="1">
        <w:r w:rsidR="008829AE" w:rsidRPr="00D30AA1">
          <w:rPr>
            <w:rStyle w:val="Hyperlink"/>
          </w:rPr>
          <w:t>https://enlargement.ec.europa.eu/moldova-report-2025_en</w:t>
        </w:r>
      </w:hyperlink>
      <w:r w:rsidR="008829AE">
        <w:t xml:space="preserve"> </w:t>
      </w:r>
    </w:p>
  </w:footnote>
  <w:footnote w:id="7">
    <w:p w14:paraId="1E822076" w14:textId="1DA58881" w:rsidR="00DA6E85" w:rsidRPr="004058A5" w:rsidRDefault="00DA6E85">
      <w:pPr>
        <w:pStyle w:val="FootnoteText"/>
        <w:rPr>
          <w:lang w:val="en-IE"/>
        </w:rPr>
      </w:pPr>
      <w:r>
        <w:t>(</w:t>
      </w:r>
      <w:r>
        <w:rPr>
          <w:rStyle w:val="FootnoteReference"/>
        </w:rPr>
        <w:footnoteRef/>
      </w:r>
      <w:r>
        <w:t>)</w:t>
      </w:r>
      <w:r>
        <w:tab/>
      </w:r>
      <w:r w:rsidR="00263A6A">
        <w:t>The Trump Route for International Peace and Prosperity (TRIPP) is a U.S.-brokered transit corridor through Armenia's Syunik region to connect Azerbaijan with its exclave Nakhchivan.</w:t>
      </w:r>
      <w:r w:rsidR="008829AE">
        <w:t xml:space="preserve"> </w:t>
      </w:r>
    </w:p>
  </w:footnote>
  <w:footnote w:id="8">
    <w:p w14:paraId="0D95E479" w14:textId="1B59E12D" w:rsidR="00A00AC9" w:rsidRPr="00757858" w:rsidRDefault="00A00AC9">
      <w:pPr>
        <w:pStyle w:val="FootnoteText"/>
        <w:rPr>
          <w:lang w:val="en-IE"/>
        </w:rPr>
      </w:pPr>
      <w:r>
        <w:t>(</w:t>
      </w:r>
      <w:r>
        <w:rPr>
          <w:rStyle w:val="FootnoteReference"/>
        </w:rPr>
        <w:footnoteRef/>
      </w:r>
      <w:r>
        <w:t>)</w:t>
      </w:r>
      <w:r>
        <w:tab/>
      </w:r>
      <w:hyperlink r:id="rId7" w:history="1">
        <w:r w:rsidR="00757858" w:rsidRPr="003119CC">
          <w:rPr>
            <w:rStyle w:val="Hyperlink"/>
          </w:rPr>
          <w:t>https://enlargement.ec.europa.eu/news/european-union-and-armenia-adopt-new-strategic-agenda-deepen-partnership-2025-12-02_en</w:t>
        </w:r>
      </w:hyperlink>
      <w:r w:rsidR="00757858">
        <w:t xml:space="preserve"> </w:t>
      </w:r>
    </w:p>
  </w:footnote>
  <w:footnote w:id="9">
    <w:p w14:paraId="78C9328D" w14:textId="619ADDDC" w:rsidR="0072519E" w:rsidRPr="004058A5" w:rsidRDefault="00B55859">
      <w:pPr>
        <w:pStyle w:val="FootnoteText"/>
        <w:rPr>
          <w:lang w:val="en-IE"/>
        </w:rPr>
      </w:pPr>
      <w:r>
        <w:t>(</w:t>
      </w:r>
      <w:r w:rsidR="0072519E">
        <w:rPr>
          <w:rStyle w:val="FootnoteReference"/>
        </w:rPr>
        <w:footnoteRef/>
      </w:r>
      <w:r w:rsidR="0072519E">
        <w:t>)</w:t>
      </w:r>
      <w:r w:rsidR="0072519E">
        <w:tab/>
      </w:r>
      <w:hyperlink r:id="rId8" w:history="1">
        <w:r w:rsidR="004D583F" w:rsidRPr="00D30AA1">
          <w:rPr>
            <w:rStyle w:val="Hyperlink"/>
          </w:rPr>
          <w:t>https://www.consilium.europa.eu/en/press/press-releases/2026/05/05/joint-declaration-following-the-first-armenia-eu-summit/</w:t>
        </w:r>
      </w:hyperlink>
      <w:r w:rsidR="004D583F">
        <w:t xml:space="preserve"> </w:t>
      </w:r>
    </w:p>
  </w:footnote>
  <w:footnote w:id="10">
    <w:p w14:paraId="263D4BDC" w14:textId="7A2B9DFA" w:rsidR="0001745F" w:rsidRPr="004058A5" w:rsidRDefault="0001745F">
      <w:pPr>
        <w:pStyle w:val="FootnoteText"/>
        <w:rPr>
          <w:lang w:val="en-IE"/>
        </w:rPr>
      </w:pPr>
      <w:r>
        <w:t>(</w:t>
      </w:r>
      <w:r>
        <w:rPr>
          <w:rStyle w:val="FootnoteReference"/>
        </w:rPr>
        <w:footnoteRef/>
      </w:r>
      <w:r>
        <w:t>)</w:t>
      </w:r>
      <w:r>
        <w:tab/>
      </w:r>
      <w:hyperlink r:id="rId9" w:history="1">
        <w:r w:rsidR="004D583F" w:rsidRPr="00D30AA1">
          <w:rPr>
            <w:rStyle w:val="Hyperlink"/>
          </w:rPr>
          <w:t>https://ec.europa.eu/commission/presscorner/detail/da/ip_26_988</w:t>
        </w:r>
      </w:hyperlink>
      <w:r w:rsidR="004D583F">
        <w:t xml:space="preserve"> </w:t>
      </w:r>
    </w:p>
  </w:footnote>
  <w:footnote w:id="11">
    <w:p w14:paraId="2C3C746C" w14:textId="6F1F4F8B" w:rsidR="00CB12AE" w:rsidRPr="00757858" w:rsidRDefault="00CB12AE">
      <w:pPr>
        <w:pStyle w:val="FootnoteText"/>
        <w:rPr>
          <w:lang w:val="en-IE"/>
        </w:rPr>
      </w:pPr>
      <w:r>
        <w:t>(</w:t>
      </w:r>
      <w:r>
        <w:rPr>
          <w:rStyle w:val="FootnoteReference"/>
        </w:rPr>
        <w:footnoteRef/>
      </w:r>
      <w:r>
        <w:t>)</w:t>
      </w:r>
      <w:r>
        <w:tab/>
      </w:r>
      <w:hyperlink r:id="rId10" w:history="1">
        <w:r w:rsidR="00FC3405" w:rsidRPr="714B4031">
          <w:rPr>
            <w:rStyle w:val="Hyperlink"/>
            <w:color w:val="467886"/>
            <w:lang w:val="en-US"/>
          </w:rPr>
          <w:t>https://www.consilium.europa.eu/en/press/press-releases/2026/03/11/joint-press-statement-by-president-of-the-european-council-antonio-costa-and-president-of-the-republic-of-azerbaijan-ilham-aliyev/</w:t>
        </w:r>
      </w:hyperlink>
    </w:p>
  </w:footnote>
  <w:footnote w:id="12">
    <w:p w14:paraId="20853F74" w14:textId="605BB58B" w:rsidR="00693695" w:rsidRPr="00F62A15" w:rsidRDefault="00693695">
      <w:pPr>
        <w:pStyle w:val="FootnoteText"/>
        <w:rPr>
          <w:lang w:val="en-IE"/>
        </w:rPr>
      </w:pPr>
      <w:r>
        <w:t>(</w:t>
      </w:r>
      <w:r>
        <w:rPr>
          <w:rStyle w:val="FootnoteReference"/>
        </w:rPr>
        <w:footnoteRef/>
      </w:r>
      <w:r>
        <w:t>)</w:t>
      </w:r>
      <w:r>
        <w:tab/>
      </w:r>
      <w:hyperlink r:id="rId11" w:history="1">
        <w:r w:rsidR="00D753CA" w:rsidRPr="00D30AA1">
          <w:rPr>
            <w:rStyle w:val="Hyperlink"/>
          </w:rPr>
          <w:t>https://enlargement.ec.europa.eu/georgia-report-2025_en</w:t>
        </w:r>
      </w:hyperlink>
      <w:r w:rsidR="00D753CA">
        <w:t xml:space="preserve"> </w:t>
      </w:r>
    </w:p>
  </w:footnote>
  <w:footnote w:id="13">
    <w:p w14:paraId="13BBC5E4" w14:textId="285FA5DC" w:rsidR="00194AE2" w:rsidRPr="00F62A15" w:rsidRDefault="00194AE2" w:rsidP="00194AE2">
      <w:pPr>
        <w:pStyle w:val="FootnoteText"/>
        <w:rPr>
          <w:lang w:val="en-IE"/>
        </w:rPr>
      </w:pPr>
      <w:r>
        <w:t>(</w:t>
      </w:r>
      <w:r>
        <w:rPr>
          <w:rStyle w:val="FootnoteReference"/>
        </w:rPr>
        <w:footnoteRef/>
      </w:r>
      <w:r>
        <w:t>)</w:t>
      </w:r>
      <w:r>
        <w:tab/>
      </w:r>
      <w:hyperlink r:id="rId12" w:history="1">
        <w:r w:rsidR="00757858" w:rsidRPr="003119CC">
          <w:rPr>
            <w:rStyle w:val="Hyperlink"/>
          </w:rPr>
          <w:t>https://www.eesc.europa.eu/en/news-media/news/eesc-calls-ambitious-and-pragmatic-implementation-eus-strategic-approach-black-sea-region-0</w:t>
        </w:r>
      </w:hyperlink>
      <w:r w:rsidR="00757858">
        <w:t xml:space="preserve"> </w:t>
      </w:r>
    </w:p>
  </w:footnote>
  <w:footnote w:id="14">
    <w:p w14:paraId="2B1B4058" w14:textId="28AAE350" w:rsidR="006F345D" w:rsidRPr="00F62A15" w:rsidRDefault="006F345D">
      <w:pPr>
        <w:pStyle w:val="FootnoteText"/>
        <w:rPr>
          <w:lang w:val="en-IE"/>
        </w:rPr>
      </w:pPr>
      <w:r>
        <w:t>(</w:t>
      </w:r>
      <w:r>
        <w:rPr>
          <w:rStyle w:val="FootnoteReference"/>
        </w:rPr>
        <w:footnoteRef/>
      </w:r>
      <w:r>
        <w:t>)</w:t>
      </w:r>
      <w:r>
        <w:tab/>
      </w:r>
      <w:hyperlink r:id="rId13" w:history="1">
        <w:r w:rsidR="00757858" w:rsidRPr="003119CC">
          <w:rPr>
            <w:rStyle w:val="Hyperlink"/>
          </w:rPr>
          <w:t>https://cor.europa.eu/en/our-work/opinions/cdr-2757-2025</w:t>
        </w:r>
      </w:hyperlink>
      <w:r w:rsidR="00757858">
        <w:t xml:space="preserve"> </w:t>
      </w:r>
    </w:p>
  </w:footnote>
  <w:footnote w:id="15">
    <w:p w14:paraId="7C13E388" w14:textId="651A4966" w:rsidR="002339F4" w:rsidRPr="00757858" w:rsidRDefault="002339F4">
      <w:pPr>
        <w:pStyle w:val="FootnoteText"/>
        <w:rPr>
          <w:lang w:val="en-IE"/>
        </w:rPr>
      </w:pPr>
      <w:r>
        <w:rPr>
          <w:rStyle w:val="FootnoteReference"/>
        </w:rPr>
        <w:footnoteRef/>
      </w:r>
      <w:r>
        <w:t>)</w:t>
      </w:r>
      <w:r>
        <w:tab/>
      </w:r>
      <w:hyperlink r:id="rId14" w:history="1">
        <w:r w:rsidR="00757858" w:rsidRPr="003119CC">
          <w:rPr>
            <w:rStyle w:val="Hyperlink"/>
          </w:rPr>
          <w:t>https://www.consilium.europa.eu/en/press/press-releases/2026/04/23/council-finalises-90-billion-support-loan-to-ukraine/</w:t>
        </w:r>
      </w:hyperlink>
      <w:r w:rsidR="00757858">
        <w:t xml:space="preserve"> </w:t>
      </w:r>
    </w:p>
  </w:footnote>
  <w:footnote w:id="16">
    <w:p w14:paraId="0CC736C4" w14:textId="57934C77" w:rsidR="00AE4FC3" w:rsidRPr="00757858" w:rsidRDefault="00AE4FC3">
      <w:pPr>
        <w:pStyle w:val="FootnoteText"/>
        <w:rPr>
          <w:lang w:val="en-IE"/>
        </w:rPr>
      </w:pPr>
      <w:r>
        <w:rPr>
          <w:rStyle w:val="FootnoteReference"/>
        </w:rPr>
        <w:footnoteRef/>
      </w:r>
      <w:r>
        <w:t>)</w:t>
      </w:r>
      <w:r>
        <w:tab/>
      </w:r>
      <w:hyperlink r:id="rId15" w:history="1">
        <w:r w:rsidR="002A3120">
          <w:rPr>
            <w:rStyle w:val="Hyperlink"/>
          </w:rPr>
          <w:t>https://crimea-platform.org/en/news/third-black-sea-security-conference-of-the-international-crimea-platform-begins-in-moldova/</w:t>
        </w:r>
      </w:hyperlink>
      <w:r w:rsidR="002A3120">
        <w:t xml:space="preserve">; </w:t>
      </w:r>
      <w:hyperlink r:id="rId16" w:history="1">
        <w:r w:rsidR="002A3120">
          <w:rPr>
            <w:rStyle w:val="Hyperlink"/>
          </w:rPr>
          <w:t>https://mfa.gov.md/en/content/republic-moldova-host-third-edition-black-sea-security-conference-under-auspices</w:t>
        </w:r>
      </w:hyperlink>
    </w:p>
  </w:footnote>
  <w:footnote w:id="17">
    <w:p w14:paraId="6D985C86" w14:textId="59410444" w:rsidR="00EB535F" w:rsidRPr="00757858" w:rsidRDefault="00EB535F">
      <w:pPr>
        <w:pStyle w:val="FootnoteText"/>
        <w:rPr>
          <w:lang w:val="en-IE"/>
        </w:rPr>
      </w:pPr>
      <w:r>
        <w:rPr>
          <w:rStyle w:val="FootnoteReference"/>
        </w:rPr>
        <w:footnoteRef/>
      </w:r>
      <w:r>
        <w:t>)</w:t>
      </w:r>
      <w:r>
        <w:tab/>
      </w:r>
      <w:hyperlink r:id="rId17" w:history="1">
        <w:r w:rsidR="006C584D">
          <w:rPr>
            <w:rStyle w:val="Hyperlink"/>
          </w:rPr>
          <w:t>https://odesaforum.org/</w:t>
        </w:r>
      </w:hyperlink>
    </w:p>
  </w:footnote>
  <w:footnote w:id="18">
    <w:p w14:paraId="30C0C733" w14:textId="6F68F343" w:rsidR="00155B92" w:rsidRPr="00155B92" w:rsidRDefault="00155B92">
      <w:pPr>
        <w:pStyle w:val="FootnoteText"/>
        <w:rPr>
          <w:lang w:val="en-IE"/>
        </w:rPr>
      </w:pPr>
      <w:r>
        <w:t>(</w:t>
      </w:r>
      <w:r>
        <w:rPr>
          <w:rStyle w:val="FootnoteReference"/>
        </w:rPr>
        <w:footnoteRef/>
      </w:r>
      <w:r>
        <w:t>)</w:t>
      </w:r>
      <w:r>
        <w:tab/>
        <w:t>A side-event during the Macro-Regional and Sea Basins Strategies Days (Brussels, 8-9 July 2026)</w:t>
      </w:r>
    </w:p>
  </w:footnote>
  <w:footnote w:id="19">
    <w:p w14:paraId="2968023B" w14:textId="386168B8" w:rsidR="00CE52DD" w:rsidRPr="00A65858" w:rsidRDefault="00CE52DD">
      <w:pPr>
        <w:pStyle w:val="FootnoteText"/>
      </w:pPr>
      <w:r>
        <w:t>(</w:t>
      </w:r>
      <w:r>
        <w:rPr>
          <w:rStyle w:val="FootnoteReference"/>
        </w:rPr>
        <w:footnoteRef/>
      </w:r>
      <w:r>
        <w:t>)</w:t>
      </w:r>
      <w:r>
        <w:tab/>
      </w:r>
      <w:hyperlink r:id="rId18" w:history="1">
        <w:r>
          <w:rPr>
            <w:rStyle w:val="Hyperlink"/>
          </w:rPr>
          <w:t>https://digital-strategy.ec.europa.eu/en/library/action-plan-drone-and-counter-drone-security</w:t>
        </w:r>
      </w:hyperlink>
    </w:p>
  </w:footnote>
  <w:footnote w:id="20">
    <w:p w14:paraId="6DFFBB2C" w14:textId="0B42DCCB" w:rsidR="00525630" w:rsidRPr="00A65858" w:rsidRDefault="00525630">
      <w:pPr>
        <w:pStyle w:val="FootnoteText"/>
        <w:rPr>
          <w:lang w:val="en-IE"/>
        </w:rPr>
      </w:pPr>
      <w:r w:rsidRPr="00A65858">
        <w:t>(</w:t>
      </w:r>
      <w:r>
        <w:rPr>
          <w:rStyle w:val="FootnoteReference"/>
        </w:rPr>
        <w:footnoteRef/>
      </w:r>
      <w:r w:rsidRPr="00A65858">
        <w:t>)</w:t>
      </w:r>
      <w:r w:rsidRPr="00A65858">
        <w:tab/>
      </w:r>
      <w:hyperlink r:id="rId19" w:history="1">
        <w:r w:rsidRPr="00A65858">
          <w:rPr>
            <w:rStyle w:val="Hyperlink"/>
          </w:rPr>
          <w:t>https://eur-lex.europa.eu/legal-content/EN/TXT/?uri=celex:52025JC0009</w:t>
        </w:r>
      </w:hyperlink>
    </w:p>
  </w:footnote>
  <w:footnote w:id="21">
    <w:p w14:paraId="008FAD4D" w14:textId="1D76BE98" w:rsidR="00572B01" w:rsidRPr="00A65858" w:rsidRDefault="00572B01">
      <w:pPr>
        <w:pStyle w:val="FootnoteText"/>
        <w:rPr>
          <w:lang w:val="en-IE"/>
        </w:rPr>
      </w:pPr>
      <w:r w:rsidRPr="00A65858">
        <w:t>(</w:t>
      </w:r>
      <w:r>
        <w:rPr>
          <w:rStyle w:val="FootnoteReference"/>
        </w:rPr>
        <w:footnoteRef/>
      </w:r>
      <w:r w:rsidRPr="00A65858">
        <w:t>)</w:t>
      </w:r>
      <w:r w:rsidRPr="00A65858">
        <w:tab/>
      </w:r>
      <w:hyperlink r:id="rId20" w:history="1">
        <w:r w:rsidR="008D6DCF" w:rsidRPr="00A65858">
          <w:rPr>
            <w:rStyle w:val="Hyperlink"/>
          </w:rPr>
          <w:t>https://digital-strategy.ec.europa.eu/en/library/report-security-and-resilience-eu-submarine-cable-infrastructures</w:t>
        </w:r>
      </w:hyperlink>
      <w:r w:rsidR="008D6DCF" w:rsidRPr="00A65858">
        <w:t xml:space="preserve"> </w:t>
      </w:r>
    </w:p>
  </w:footnote>
  <w:footnote w:id="22">
    <w:p w14:paraId="11B2AE5A" w14:textId="64F99A5C" w:rsidR="009C518B" w:rsidRPr="00A65858" w:rsidRDefault="009C518B">
      <w:pPr>
        <w:pStyle w:val="FootnoteText"/>
        <w:rPr>
          <w:lang w:val="en-IE"/>
        </w:rPr>
      </w:pPr>
      <w:r w:rsidRPr="00A65858">
        <w:t>(</w:t>
      </w:r>
      <w:r>
        <w:rPr>
          <w:rStyle w:val="FootnoteReference"/>
        </w:rPr>
        <w:footnoteRef/>
      </w:r>
      <w:r w:rsidRPr="00A65858">
        <w:t>)</w:t>
      </w:r>
      <w:r w:rsidRPr="00A65858">
        <w:tab/>
      </w:r>
      <w:hyperlink r:id="rId21" w:history="1">
        <w:r w:rsidR="008D6DCF" w:rsidRPr="00A65858">
          <w:rPr>
            <w:rStyle w:val="Hyperlink"/>
          </w:rPr>
          <w:t>https://digital-strategy.ec.europa.eu/en/library/submarine-cable-security-toolbox-and-cable-projects-european-interest</w:t>
        </w:r>
      </w:hyperlink>
      <w:r w:rsidR="008D6DCF" w:rsidRPr="00A65858">
        <w:t xml:space="preserve"> </w:t>
      </w:r>
    </w:p>
  </w:footnote>
  <w:footnote w:id="23">
    <w:p w14:paraId="25B13B7C" w14:textId="2BD33882" w:rsidR="008B2017" w:rsidRPr="00A65858" w:rsidRDefault="008B2017">
      <w:pPr>
        <w:pStyle w:val="FootnoteText"/>
        <w:rPr>
          <w:lang w:val="en-IE"/>
        </w:rPr>
      </w:pPr>
      <w:r w:rsidRPr="00A65858">
        <w:t>(</w:t>
      </w:r>
      <w:r>
        <w:rPr>
          <w:rStyle w:val="FootnoteReference"/>
        </w:rPr>
        <w:footnoteRef/>
      </w:r>
      <w:r w:rsidRPr="00A65858">
        <w:t>)</w:t>
      </w:r>
      <w:r w:rsidRPr="00A65858">
        <w:tab/>
      </w:r>
      <w:hyperlink r:id="rId22" w:history="1">
        <w:r w:rsidR="008D6DCF" w:rsidRPr="00A65858">
          <w:rPr>
            <w:rStyle w:val="Hyperlink"/>
          </w:rPr>
          <w:t>https://digital-strategy.ec.europa.eu/en/activities/cef-digital</w:t>
        </w:r>
      </w:hyperlink>
      <w:r w:rsidR="008D6DCF" w:rsidRPr="00A65858">
        <w:t xml:space="preserve"> </w:t>
      </w:r>
    </w:p>
  </w:footnote>
  <w:footnote w:id="24">
    <w:p w14:paraId="232BDAC4" w14:textId="72BCDF65" w:rsidR="00042225" w:rsidRPr="00A65858" w:rsidRDefault="00042225">
      <w:pPr>
        <w:pStyle w:val="FootnoteText"/>
        <w:rPr>
          <w:lang w:val="en-IE"/>
        </w:rPr>
      </w:pPr>
      <w:r w:rsidRPr="00A65858">
        <w:t>(</w:t>
      </w:r>
      <w:r>
        <w:rPr>
          <w:rStyle w:val="FootnoteReference"/>
        </w:rPr>
        <w:footnoteRef/>
      </w:r>
      <w:r w:rsidRPr="00A65858">
        <w:t>)</w:t>
      </w:r>
      <w:r w:rsidRPr="00A65858">
        <w:tab/>
      </w:r>
      <w:hyperlink r:id="rId23" w:history="1">
        <w:r w:rsidR="008D6DCF" w:rsidRPr="00A65858">
          <w:rPr>
            <w:rStyle w:val="Hyperlink"/>
          </w:rPr>
          <w:t>https://www.consilium.europa.eu/en/press/press-releases/2026/04/23/russia-s-war-of-aggression-against-ukraine-20th-round-of-stern-eu-sanctions-hits-energy-military-industrial-complex-trade-and-financial-services-including-crypto/</w:t>
        </w:r>
      </w:hyperlink>
      <w:r w:rsidR="008D6DCF" w:rsidRPr="00A65858">
        <w:t xml:space="preserve"> </w:t>
      </w:r>
    </w:p>
  </w:footnote>
  <w:footnote w:id="25">
    <w:p w14:paraId="4F1031A2" w14:textId="26C8CCAE" w:rsidR="0027765C" w:rsidRPr="00A65858" w:rsidRDefault="5C58ED72">
      <w:pPr>
        <w:pStyle w:val="FootnoteText"/>
        <w:rPr>
          <w:sz w:val="24"/>
          <w:szCs w:val="24"/>
        </w:rPr>
      </w:pPr>
      <w:r w:rsidRPr="00A65858">
        <w:t>(</w:t>
      </w:r>
      <w:r w:rsidR="0027765C">
        <w:rPr>
          <w:rStyle w:val="FootnoteReference"/>
        </w:rPr>
        <w:footnoteRef/>
      </w:r>
      <w:r w:rsidRPr="00A65858">
        <w:t>)</w:t>
      </w:r>
      <w:r w:rsidR="0027765C" w:rsidRPr="00A65858">
        <w:tab/>
      </w:r>
      <w:hyperlink r:id="rId24" w:history="1">
        <w:r w:rsidR="00EC56D5" w:rsidRPr="00A65858">
          <w:rPr>
            <w:rStyle w:val="Hyperlink"/>
          </w:rPr>
          <w:t>https://defence-industry-space.ec.europa.eu/eu-defence-industry/military-mobility_en</w:t>
        </w:r>
      </w:hyperlink>
      <w:r w:rsidR="00EC56D5" w:rsidRPr="00A65858">
        <w:t xml:space="preserve"> </w:t>
      </w:r>
      <w:r w:rsidR="00BB6A21" w:rsidRPr="00A65858">
        <w:rPr>
          <w:sz w:val="24"/>
          <w:szCs w:val="24"/>
        </w:rPr>
        <w:t xml:space="preserve"> </w:t>
      </w:r>
    </w:p>
  </w:footnote>
  <w:footnote w:id="26">
    <w:p w14:paraId="12C0629A" w14:textId="22CB98C4" w:rsidR="00821D91" w:rsidRPr="00A65858" w:rsidRDefault="00A80CED" w:rsidP="000A45AB">
      <w:pPr>
        <w:pStyle w:val="FootnoteText"/>
      </w:pPr>
      <w:r w:rsidRPr="00A65858">
        <w:t>(</w:t>
      </w:r>
      <w:r w:rsidR="00821D91">
        <w:rPr>
          <w:rStyle w:val="FootnoteReference"/>
        </w:rPr>
        <w:footnoteRef/>
      </w:r>
      <w:r w:rsidRPr="00A65858">
        <w:t>)</w:t>
      </w:r>
      <w:r w:rsidR="00821D91" w:rsidRPr="00A65858">
        <w:t xml:space="preserve"> </w:t>
      </w:r>
      <w:hyperlink r:id="rId25" w:history="1">
        <w:r w:rsidR="00EC56D5" w:rsidRPr="00A65858">
          <w:rPr>
            <w:rStyle w:val="Hyperlink"/>
          </w:rPr>
          <w:t>https://transport.ec.europa.eu/transport-themes/military-mobility_en</w:t>
        </w:r>
      </w:hyperlink>
      <w:r w:rsidR="00EC56D5" w:rsidRPr="00A65858">
        <w:t xml:space="preserve"> </w:t>
      </w:r>
    </w:p>
  </w:footnote>
  <w:footnote w:id="27">
    <w:p w14:paraId="020A7E5F" w14:textId="1938C06F" w:rsidR="00580C24" w:rsidRPr="00475259" w:rsidRDefault="00580C24">
      <w:pPr>
        <w:pStyle w:val="FootnoteText"/>
      </w:pPr>
      <w:r w:rsidRPr="00475259">
        <w:t>(</w:t>
      </w:r>
      <w:r w:rsidRPr="00475259">
        <w:rPr>
          <w:rStyle w:val="FootnoteReference"/>
        </w:rPr>
        <w:footnoteRef/>
      </w:r>
      <w:r w:rsidRPr="00475259">
        <w:t>)</w:t>
      </w:r>
      <w:r w:rsidRPr="00475259">
        <w:tab/>
      </w:r>
      <w:hyperlink r:id="rId26" w:history="1">
        <w:r w:rsidRPr="00475259">
          <w:rPr>
            <w:rStyle w:val="Hyperlink"/>
          </w:rPr>
          <w:t>https://www.consilium.europa.eu/en/policies/sanctions-against-russia-hybrid-threats/</w:t>
        </w:r>
      </w:hyperlink>
    </w:p>
  </w:footnote>
  <w:footnote w:id="28">
    <w:p w14:paraId="79935E1F" w14:textId="17FA5907" w:rsidR="00821D91" w:rsidRPr="00537D2F" w:rsidRDefault="00A80CED" w:rsidP="000A45AB">
      <w:pPr>
        <w:pStyle w:val="FootnoteText"/>
      </w:pPr>
      <w:r w:rsidRPr="00537D2F">
        <w:t>(</w:t>
      </w:r>
      <w:r w:rsidR="00821D91" w:rsidRPr="00537D2F">
        <w:rPr>
          <w:rStyle w:val="FootnoteReference"/>
        </w:rPr>
        <w:footnoteRef/>
      </w:r>
      <w:r w:rsidRPr="00537D2F">
        <w:t>)</w:t>
      </w:r>
      <w:r w:rsidR="00821D91" w:rsidRPr="00537D2F">
        <w:t xml:space="preserve"> </w:t>
      </w:r>
      <w:hyperlink r:id="rId27" w:history="1">
        <w:r w:rsidR="00EC56D5" w:rsidRPr="00537D2F">
          <w:rPr>
            <w:rStyle w:val="Hyperlink"/>
          </w:rPr>
          <w:t>https://www.consilium.europa.eu/en/policies/sanctions-against-cyber-attacks/</w:t>
        </w:r>
      </w:hyperlink>
      <w:r w:rsidR="00EC56D5" w:rsidRPr="00537D2F">
        <w:t xml:space="preserve"> </w:t>
      </w:r>
    </w:p>
  </w:footnote>
  <w:footnote w:id="29">
    <w:p w14:paraId="5437350C" w14:textId="4DD85F47" w:rsidR="0016674B" w:rsidRPr="00537D2F" w:rsidRDefault="0016674B">
      <w:pPr>
        <w:pStyle w:val="FootnoteText"/>
      </w:pPr>
      <w:r w:rsidRPr="00475259">
        <w:t>(</w:t>
      </w:r>
      <w:r w:rsidRPr="00475259">
        <w:rPr>
          <w:rStyle w:val="FootnoteReference"/>
        </w:rPr>
        <w:footnoteRef/>
      </w:r>
      <w:r w:rsidRPr="00475259">
        <w:t>)</w:t>
      </w:r>
      <w:r w:rsidRPr="00475259">
        <w:tab/>
      </w:r>
      <w:hyperlink r:id="rId28" w:history="1">
        <w:r w:rsidRPr="00537D2F">
          <w:rPr>
            <w:rStyle w:val="Hyperlink"/>
          </w:rPr>
          <w:t>https://www.consilium.europa.eu/en/press/press-releases/2026/04/21/armenia-eu-establishes-a-new-civilian-mission-to-contribute-strengthening-the-country-s-resilience/</w:t>
        </w:r>
      </w:hyperlink>
      <w:r w:rsidR="00155B92" w:rsidRPr="00537D2F">
        <w:rPr>
          <w:rStyle w:val="Hyperlink"/>
        </w:rPr>
        <w:t xml:space="preserve"> </w:t>
      </w:r>
    </w:p>
  </w:footnote>
  <w:footnote w:id="30">
    <w:p w14:paraId="0CEA9941" w14:textId="2FD9C47C" w:rsidR="004932AE" w:rsidRPr="00A65858" w:rsidRDefault="004932AE" w:rsidP="004932AE">
      <w:pPr>
        <w:pStyle w:val="FootnoteText"/>
        <w:rPr>
          <w:lang w:val="en-IE"/>
        </w:rPr>
      </w:pPr>
      <w:r w:rsidRPr="00475259">
        <w:t>(</w:t>
      </w:r>
      <w:r w:rsidRPr="00475259">
        <w:rPr>
          <w:rStyle w:val="FootnoteReference"/>
        </w:rPr>
        <w:footnoteRef/>
      </w:r>
      <w:r w:rsidRPr="00475259">
        <w:t>)</w:t>
      </w:r>
      <w:r w:rsidRPr="00475259">
        <w:tab/>
      </w:r>
      <w:hyperlink r:id="rId29" w:history="1">
        <w:r w:rsidRPr="00537D2F">
          <w:rPr>
            <w:rStyle w:val="Hyperlink"/>
          </w:rPr>
          <w:t>https://www.consilium.europa.eu/en/press/press-releases/2026/04/21/armenia-eu-establishes-a-new-civilian-mission-to-contribute-strengthening-the-country-s-resilience/</w:t>
        </w:r>
      </w:hyperlink>
    </w:p>
  </w:footnote>
  <w:footnote w:id="31">
    <w:p w14:paraId="04B0801B" w14:textId="15808A55" w:rsidR="00CD681D" w:rsidRPr="00831E4C" w:rsidRDefault="00CD681D">
      <w:pPr>
        <w:pStyle w:val="FootnoteText"/>
        <w:rPr>
          <w:lang w:val="en-IE"/>
        </w:rPr>
      </w:pPr>
      <w:r w:rsidRPr="00A65858">
        <w:t>(</w:t>
      </w:r>
      <w:r w:rsidRPr="00580C24">
        <w:rPr>
          <w:rStyle w:val="FootnoteReference"/>
        </w:rPr>
        <w:footnoteRef/>
      </w:r>
      <w:r w:rsidRPr="00831E4C">
        <w:t>)</w:t>
      </w:r>
      <w:r w:rsidRPr="00831E4C">
        <w:tab/>
      </w:r>
      <w:r w:rsidR="007B22C6" w:rsidRPr="00475259">
        <w:rPr>
          <w:rStyle w:val="FootnoteReference"/>
          <w:sz w:val="18"/>
          <w:szCs w:val="18"/>
          <w:vertAlign w:val="baseline"/>
        </w:rPr>
        <w:t xml:space="preserve">Directive (EU) 2022/2555 OJ L 333 27.12.2022, p. 80, </w:t>
      </w:r>
      <w:hyperlink r:id="rId30" w:history="1">
        <w:r w:rsidR="00EC56D5" w:rsidRPr="00475259">
          <w:rPr>
            <w:rStyle w:val="Hyperlink"/>
            <w:sz w:val="18"/>
            <w:szCs w:val="18"/>
          </w:rPr>
          <w:t>http://data.europa.eu/eli/dir/2022/2555/2022-12-27</w:t>
        </w:r>
      </w:hyperlink>
      <w:r w:rsidR="00EC56D5" w:rsidRPr="00475259">
        <w:rPr>
          <w:sz w:val="18"/>
          <w:szCs w:val="18"/>
        </w:rPr>
        <w:t xml:space="preserve"> </w:t>
      </w:r>
    </w:p>
  </w:footnote>
  <w:footnote w:id="32">
    <w:p w14:paraId="3E2BB124" w14:textId="11C73C10" w:rsidR="007F5800" w:rsidRPr="00831E4C" w:rsidRDefault="007F5800">
      <w:pPr>
        <w:pStyle w:val="FootnoteText"/>
        <w:rPr>
          <w:lang w:val="en-IE"/>
        </w:rPr>
      </w:pPr>
      <w:r w:rsidRPr="00831E4C">
        <w:t>(</w:t>
      </w:r>
      <w:r w:rsidRPr="00BB6A21">
        <w:rPr>
          <w:rStyle w:val="FootnoteReference"/>
        </w:rPr>
        <w:footnoteRef/>
      </w:r>
      <w:r w:rsidRPr="00831E4C">
        <w:t>)</w:t>
      </w:r>
      <w:r w:rsidRPr="00831E4C">
        <w:tab/>
      </w:r>
      <w:hyperlink r:id="rId31" w:history="1">
        <w:r w:rsidR="00EC56D5" w:rsidRPr="00831E4C">
          <w:rPr>
            <w:rStyle w:val="Hyperlink"/>
          </w:rPr>
          <w:t>https://www.consilium.europa.eu/en/meetings/international-ministerial-meetings/2025/12/02/</w:t>
        </w:r>
      </w:hyperlink>
      <w:r w:rsidR="00EC56D5" w:rsidRPr="00831E4C">
        <w:t xml:space="preserve"> </w:t>
      </w:r>
    </w:p>
  </w:footnote>
  <w:footnote w:id="33">
    <w:p w14:paraId="032449EF" w14:textId="30E14AA5" w:rsidR="00701811" w:rsidRPr="00F62A15" w:rsidRDefault="00701811">
      <w:pPr>
        <w:pStyle w:val="FootnoteText"/>
        <w:rPr>
          <w:lang w:val="en-IE"/>
        </w:rPr>
      </w:pPr>
      <w:r>
        <w:t>(</w:t>
      </w:r>
      <w:r>
        <w:rPr>
          <w:rStyle w:val="FootnoteReference"/>
        </w:rPr>
        <w:footnoteRef/>
      </w:r>
      <w:r>
        <w:t>)</w:t>
      </w:r>
      <w:r>
        <w:tab/>
      </w:r>
      <w:r w:rsidR="00525A4B">
        <w:t xml:space="preserve">CEPOL is </w:t>
      </w:r>
      <w:r w:rsidR="00525A4B" w:rsidRPr="00525A4B">
        <w:t>the European Union Agency for Law Enforcement Training</w:t>
      </w:r>
      <w:r w:rsidR="00525A4B">
        <w:t>.</w:t>
      </w:r>
      <w:r w:rsidR="00A23F9D">
        <w:t xml:space="preserve"> </w:t>
      </w:r>
    </w:p>
  </w:footnote>
  <w:footnote w:id="34">
    <w:p w14:paraId="731459E4" w14:textId="42B66F78" w:rsidR="009A45AD" w:rsidRPr="00F62A15" w:rsidRDefault="009A45AD">
      <w:pPr>
        <w:pStyle w:val="FootnoteText"/>
        <w:rPr>
          <w:lang w:val="en-IE"/>
        </w:rPr>
      </w:pPr>
      <w:r>
        <w:t>(</w:t>
      </w:r>
      <w:r>
        <w:rPr>
          <w:rStyle w:val="FootnoteReference"/>
        </w:rPr>
        <w:footnoteRef/>
      </w:r>
      <w:r>
        <w:t>)</w:t>
      </w:r>
      <w:r>
        <w:tab/>
      </w:r>
      <w:r w:rsidRPr="009A45AD">
        <w:t>EMPACT (European Multidisciplinary Platform Against Criminal Threats) is a permanent EU security initiative that brings together member states, EU agencies (like Europol), and international partners to fight serious organi</w:t>
      </w:r>
      <w:r w:rsidR="006619AC">
        <w:t>s</w:t>
      </w:r>
      <w:r w:rsidRPr="009A45AD">
        <w:t>ed crime.</w:t>
      </w:r>
    </w:p>
  </w:footnote>
  <w:footnote w:id="35">
    <w:p w14:paraId="31C23707" w14:textId="7D59E435" w:rsidR="00CF1AB4" w:rsidRPr="00CF1AB4" w:rsidRDefault="00CF1AB4">
      <w:pPr>
        <w:pStyle w:val="FootnoteText"/>
        <w:rPr>
          <w:lang w:val="en-IE"/>
        </w:rPr>
      </w:pPr>
      <w:r>
        <w:t>(</w:t>
      </w:r>
      <w:r>
        <w:rPr>
          <w:rStyle w:val="FootnoteReference"/>
        </w:rPr>
        <w:footnoteRef/>
      </w:r>
      <w:r>
        <w:t>)</w:t>
      </w:r>
      <w:r>
        <w:tab/>
      </w:r>
      <w:hyperlink r:id="rId32" w:history="1">
        <w:r w:rsidRPr="003119CC">
          <w:rPr>
            <w:rStyle w:val="Hyperlink"/>
          </w:rPr>
          <w:t>https://eur-lex.europa.eu/legal-content/EN/TXT/?uri=celex:52025DC0743</w:t>
        </w:r>
      </w:hyperlink>
      <w:r>
        <w:t xml:space="preserve"> </w:t>
      </w:r>
    </w:p>
  </w:footnote>
  <w:footnote w:id="36">
    <w:p w14:paraId="39FB5D03" w14:textId="7FFABCE6" w:rsidR="008C168D" w:rsidRPr="008C168D" w:rsidRDefault="008C168D">
      <w:pPr>
        <w:pStyle w:val="FootnoteText"/>
        <w:rPr>
          <w:lang w:val="en-IE"/>
        </w:rPr>
      </w:pPr>
      <w:r>
        <w:t>(</w:t>
      </w:r>
      <w:r>
        <w:rPr>
          <w:rStyle w:val="FootnoteReference"/>
        </w:rPr>
        <w:footnoteRef/>
      </w:r>
      <w:r>
        <w:t>)</w:t>
      </w:r>
      <w:r>
        <w:tab/>
      </w:r>
      <w:hyperlink r:id="rId33" w:history="1">
        <w:r>
          <w:rPr>
            <w:rStyle w:val="Hyperlink"/>
          </w:rPr>
          <w:t>https://enlargement.ec.europa.eu/meta-study-advancing-cross-regional-connectivity-agenda_en</w:t>
        </w:r>
      </w:hyperlink>
      <w:r>
        <w:t xml:space="preserve"> </w:t>
      </w:r>
    </w:p>
  </w:footnote>
  <w:footnote w:id="37">
    <w:p w14:paraId="7BAF8967" w14:textId="782A14BD" w:rsidR="00E434F3" w:rsidRPr="00A32AD6" w:rsidRDefault="00E434F3">
      <w:pPr>
        <w:pStyle w:val="FootnoteText"/>
        <w:rPr>
          <w:lang w:val="en-IE"/>
        </w:rPr>
      </w:pPr>
      <w:r>
        <w:t>(</w:t>
      </w:r>
      <w:r>
        <w:rPr>
          <w:rStyle w:val="FootnoteReference"/>
        </w:rPr>
        <w:footnoteRef/>
      </w:r>
      <w:r>
        <w:t>)</w:t>
      </w:r>
      <w:r>
        <w:tab/>
      </w:r>
      <w:hyperlink r:id="rId34" w:history="1">
        <w:r w:rsidR="006501DC" w:rsidRPr="00D30AA1">
          <w:rPr>
            <w:rStyle w:val="Hyperlink"/>
          </w:rPr>
          <w:t>https://ec.europa.eu/commission/presscorner/detail/en/ip_25_2452</w:t>
        </w:r>
      </w:hyperlink>
      <w:r w:rsidR="006501DC">
        <w:t xml:space="preserve"> </w:t>
      </w:r>
    </w:p>
  </w:footnote>
  <w:footnote w:id="38">
    <w:p w14:paraId="667FA514" w14:textId="0C9E85BF" w:rsidR="007667CC" w:rsidRPr="00A32AD6" w:rsidRDefault="007667CC">
      <w:pPr>
        <w:pStyle w:val="FootnoteText"/>
        <w:rPr>
          <w:lang w:val="en-IE"/>
        </w:rPr>
      </w:pPr>
      <w:r>
        <w:t>(</w:t>
      </w:r>
      <w:r>
        <w:rPr>
          <w:rStyle w:val="FootnoteReference"/>
        </w:rPr>
        <w:footnoteRef/>
      </w:r>
      <w:r>
        <w:t>)</w:t>
      </w:r>
      <w:r>
        <w:tab/>
      </w:r>
      <w:hyperlink r:id="rId35" w:history="1">
        <w:r w:rsidR="004476CF" w:rsidRPr="00D30AA1">
          <w:rPr>
            <w:rStyle w:val="Hyperlink"/>
          </w:rPr>
          <w:t>https://enlargement.ec.europa.eu/news/trans-caspian-transport-corridor-and-connectivity-investors-forum-eu-advances-cross-regional-2025-11-27_en</w:t>
        </w:r>
      </w:hyperlink>
      <w:r w:rsidR="004476CF">
        <w:t xml:space="preserve"> </w:t>
      </w:r>
    </w:p>
  </w:footnote>
  <w:footnote w:id="39">
    <w:p w14:paraId="7F318D45" w14:textId="704EA05A" w:rsidR="00C9702F" w:rsidRPr="00F62A15" w:rsidRDefault="0EBAB9F2" w:rsidP="00F62A15">
      <w:pPr>
        <w:pStyle w:val="FootnoteText"/>
        <w:spacing w:after="0"/>
      </w:pPr>
      <w:r>
        <w:t>(</w:t>
      </w:r>
      <w:r w:rsidR="00C9702F" w:rsidRPr="0065428B">
        <w:rPr>
          <w:rStyle w:val="FootnoteReference"/>
        </w:rPr>
        <w:footnoteRef/>
      </w:r>
      <w:r>
        <w:t>)</w:t>
      </w:r>
      <w:r w:rsidR="00C9702F" w:rsidRPr="00F62A15">
        <w:tab/>
      </w:r>
      <w:hyperlink r:id="rId36" w:history="1">
        <w:r w:rsidR="008C168D" w:rsidRPr="003119CC">
          <w:rPr>
            <w:rStyle w:val="Hyperlink"/>
          </w:rPr>
          <w:t>https://transport.ec.europa.eu/news-events/news/greece-bulgaria-and-romania-strengthen-cooperation-key-transport-links-2025-12-04_en</w:t>
        </w:r>
      </w:hyperlink>
      <w:r w:rsidR="008C168D">
        <w:t xml:space="preserve"> </w:t>
      </w:r>
      <w:r w:rsidRPr="0EBAB9F2">
        <w:rPr>
          <w:b/>
          <w:bCs/>
        </w:rPr>
        <w:t xml:space="preserve"> </w:t>
      </w:r>
    </w:p>
  </w:footnote>
  <w:footnote w:id="40">
    <w:p w14:paraId="0DBD52C4" w14:textId="15FC6224" w:rsidR="00382A39" w:rsidRPr="00C14C52" w:rsidRDefault="00382A39">
      <w:pPr>
        <w:pStyle w:val="FootnoteText"/>
        <w:rPr>
          <w:lang w:val="en-IE"/>
        </w:rPr>
      </w:pPr>
      <w:r>
        <w:t>(</w:t>
      </w:r>
      <w:r>
        <w:rPr>
          <w:rStyle w:val="FootnoteReference"/>
        </w:rPr>
        <w:footnoteRef/>
      </w:r>
      <w:r>
        <w:t>)</w:t>
      </w:r>
      <w:r>
        <w:tab/>
      </w:r>
      <w:hyperlink r:id="rId37" w:history="1">
        <w:r w:rsidR="00514229" w:rsidRPr="00E54B71">
          <w:rPr>
            <w:rStyle w:val="Hyperlink"/>
          </w:rPr>
          <w:t>https://transport.ec.europa.eu/ukraine/eu-ukraine-solidarity-lanes_en</w:t>
        </w:r>
      </w:hyperlink>
      <w:r w:rsidR="00514229">
        <w:t xml:space="preserve"> </w:t>
      </w:r>
    </w:p>
  </w:footnote>
  <w:footnote w:id="41">
    <w:p w14:paraId="67409849" w14:textId="6893CCF5" w:rsidR="00A51F21" w:rsidRPr="00035691" w:rsidRDefault="00A51F21">
      <w:pPr>
        <w:pStyle w:val="FootnoteText"/>
        <w:rPr>
          <w:lang w:val="en-IE"/>
        </w:rPr>
      </w:pPr>
      <w:r>
        <w:t>(</w:t>
      </w:r>
      <w:r>
        <w:rPr>
          <w:rStyle w:val="FootnoteReference"/>
        </w:rPr>
        <w:footnoteRef/>
      </w:r>
      <w:r>
        <w:t>)</w:t>
      </w:r>
      <w:r>
        <w:tab/>
      </w:r>
      <w:hyperlink r:id="rId38" w:history="1">
        <w:r w:rsidR="00514229" w:rsidRPr="00E54B71">
          <w:rPr>
            <w:rStyle w:val="Hyperlink"/>
          </w:rPr>
          <w:t>https://transport.ec.europa.eu/news-events/news/eu-support-better-transport-connections-eastern-europe-ukraine-and-moldova-2025-11-07_en</w:t>
        </w:r>
      </w:hyperlink>
      <w:r w:rsidR="00514229">
        <w:t xml:space="preserve"> </w:t>
      </w:r>
    </w:p>
  </w:footnote>
  <w:footnote w:id="42">
    <w:p w14:paraId="25DB03F4" w14:textId="7542A9F6" w:rsidR="001046B2" w:rsidRPr="00035691" w:rsidRDefault="001046B2">
      <w:pPr>
        <w:pStyle w:val="FootnoteText"/>
        <w:rPr>
          <w:lang w:val="en-IE"/>
        </w:rPr>
      </w:pPr>
      <w:r>
        <w:t>(</w:t>
      </w:r>
      <w:r>
        <w:rPr>
          <w:rStyle w:val="FootnoteReference"/>
        </w:rPr>
        <w:footnoteRef/>
      </w:r>
      <w:r>
        <w:t>)</w:t>
      </w:r>
      <w:r>
        <w:tab/>
      </w:r>
      <w:hyperlink r:id="rId39" w:history="1">
        <w:r w:rsidR="001315B5" w:rsidRPr="00D30AA1">
          <w:rPr>
            <w:rStyle w:val="Hyperlink"/>
          </w:rPr>
          <w:t>https://data.consilium.europa.eu/doc/document/ST-16415-2025-INIT/en/pdf</w:t>
        </w:r>
      </w:hyperlink>
      <w:r w:rsidR="001315B5">
        <w:t xml:space="preserve"> </w:t>
      </w:r>
    </w:p>
  </w:footnote>
  <w:footnote w:id="43">
    <w:p w14:paraId="20FC1FAC" w14:textId="1DB02650" w:rsidR="00E03A56" w:rsidRPr="00035691" w:rsidRDefault="00E03A56">
      <w:pPr>
        <w:pStyle w:val="FootnoteText"/>
        <w:rPr>
          <w:lang w:val="en-IE"/>
        </w:rPr>
      </w:pPr>
      <w:r>
        <w:t>(</w:t>
      </w:r>
      <w:r>
        <w:rPr>
          <w:rStyle w:val="FootnoteReference"/>
        </w:rPr>
        <w:footnoteRef/>
      </w:r>
      <w:r>
        <w:t>)</w:t>
      </w:r>
      <w:r>
        <w:tab/>
      </w:r>
      <w:hyperlink r:id="rId40" w:history="1">
        <w:r w:rsidR="001315B5" w:rsidRPr="00D30AA1">
          <w:rPr>
            <w:rStyle w:val="Hyperlink"/>
          </w:rPr>
          <w:t>https://transport.ec.europa.eu/transport-themes/infrastructure-and-investment/trans-european-transport-network-ten-t/tentec-information-system-and-ten-t-map-library/ten-t-maps-indicative-extension-neighbouring-countries_en</w:t>
        </w:r>
      </w:hyperlink>
      <w:r w:rsidR="001315B5">
        <w:t xml:space="preserve"> </w:t>
      </w:r>
    </w:p>
  </w:footnote>
  <w:footnote w:id="44">
    <w:p w14:paraId="23EFBB67" w14:textId="26A609B9" w:rsidR="004A61EA" w:rsidRPr="00C14C52" w:rsidRDefault="004A61EA">
      <w:pPr>
        <w:pStyle w:val="FootnoteText"/>
        <w:rPr>
          <w:lang w:val="en-IE"/>
        </w:rPr>
      </w:pPr>
      <w:r>
        <w:t>(</w:t>
      </w:r>
      <w:r>
        <w:rPr>
          <w:rStyle w:val="FootnoteReference"/>
        </w:rPr>
        <w:footnoteRef/>
      </w:r>
      <w:r>
        <w:t>)</w:t>
      </w:r>
      <w:r>
        <w:tab/>
        <w:t>PMI status gives accelerated permitting procedures, increased investor visibility, and eligibility for EU funding under the 'Connecting Europe Facility'.</w:t>
      </w:r>
    </w:p>
  </w:footnote>
  <w:footnote w:id="45">
    <w:p w14:paraId="2B874668" w14:textId="49C5A79C" w:rsidR="00743398" w:rsidRPr="004058A5" w:rsidRDefault="003F1092">
      <w:pPr>
        <w:pStyle w:val="FootnoteText"/>
        <w:rPr>
          <w:lang w:val="en-IE"/>
        </w:rPr>
      </w:pPr>
      <w:r>
        <w:t>(</w:t>
      </w:r>
      <w:r w:rsidR="00743398">
        <w:rPr>
          <w:rStyle w:val="FootnoteReference"/>
        </w:rPr>
        <w:footnoteRef/>
      </w:r>
      <w:r w:rsidR="00743398">
        <w:t>)</w:t>
      </w:r>
      <w:r w:rsidR="00743398">
        <w:tab/>
      </w:r>
      <w:r w:rsidR="006B1E41" w:rsidRPr="0065428B">
        <w:t xml:space="preserve">Draft delegated act was published on 1 December 2025, with a scrutiny period of the Council of the EU and the European Parliament running until 1 April 2026. </w:t>
      </w:r>
      <w:hyperlink r:id="rId41" w:history="1">
        <w:r w:rsidR="006B1E41">
          <w:rPr>
            <w:rStyle w:val="Hyperlink"/>
          </w:rPr>
          <w:t>https://eur-lex.europa.eu/legal-content/EN/TXT/?uri=PI_COM%3AC%282025 %298144&amp;qid=1766157187792</w:t>
        </w:r>
      </w:hyperlink>
    </w:p>
  </w:footnote>
  <w:footnote w:id="46">
    <w:p w14:paraId="17DCD2E3" w14:textId="6F77B20D" w:rsidR="00F17CF8" w:rsidRPr="004058A5" w:rsidRDefault="003F1092">
      <w:pPr>
        <w:pStyle w:val="FootnoteText"/>
        <w:rPr>
          <w:lang w:val="en-IE"/>
        </w:rPr>
      </w:pPr>
      <w:r>
        <w:t>(</w:t>
      </w:r>
      <w:r w:rsidR="00F17CF8">
        <w:rPr>
          <w:rStyle w:val="FootnoteReference"/>
        </w:rPr>
        <w:footnoteRef/>
      </w:r>
      <w:r w:rsidR="00F17CF8">
        <w:t>)</w:t>
      </w:r>
      <w:r w:rsidR="00F17CF8">
        <w:tab/>
      </w:r>
      <w:hyperlink r:id="rId42" w:history="1">
        <w:r w:rsidR="003951E4">
          <w:rPr>
            <w:rStyle w:val="Hyperlink"/>
          </w:rPr>
          <w:t>https://energy.ec.europa.eu/topics/infrastructure/high-level-groups/central-and-south-eastern-europe-energy-connectivity_en</w:t>
        </w:r>
      </w:hyperlink>
    </w:p>
  </w:footnote>
  <w:footnote w:id="47">
    <w:p w14:paraId="4D331F90" w14:textId="4D9DCF6F" w:rsidR="006B2AC1" w:rsidRPr="00C14C52" w:rsidRDefault="006B2AC1">
      <w:pPr>
        <w:pStyle w:val="FootnoteText"/>
        <w:rPr>
          <w:lang w:val="en-IE"/>
        </w:rPr>
      </w:pPr>
      <w:r>
        <w:t>(</w:t>
      </w:r>
      <w:r>
        <w:rPr>
          <w:rStyle w:val="FootnoteReference"/>
        </w:rPr>
        <w:footnoteRef/>
      </w:r>
      <w:r>
        <w:t>)</w:t>
      </w:r>
      <w:r>
        <w:tab/>
      </w:r>
      <w:hyperlink r:id="rId43" w:history="1">
        <w:r w:rsidR="00A160EC" w:rsidRPr="00E54B71">
          <w:rPr>
            <w:rStyle w:val="Hyperlink"/>
          </w:rPr>
          <w:t>https://energy.ec.europa.eu/news/press-statement-dan-jorgensen-european-commissioner-energy-and-housing-and-parviz-shahbazov-minister-2026-03-03_en</w:t>
        </w:r>
      </w:hyperlink>
      <w:r w:rsidR="00A160EC">
        <w:t xml:space="preserve"> </w:t>
      </w:r>
    </w:p>
  </w:footnote>
  <w:footnote w:id="48">
    <w:p w14:paraId="168076E8" w14:textId="66D1240A" w:rsidR="008F043F" w:rsidRPr="00433559" w:rsidRDefault="008F043F">
      <w:pPr>
        <w:pStyle w:val="FootnoteText"/>
        <w:rPr>
          <w:lang w:val="en-IE"/>
        </w:rPr>
      </w:pPr>
      <w:r>
        <w:t>(</w:t>
      </w:r>
      <w:r>
        <w:rPr>
          <w:rStyle w:val="FootnoteReference"/>
        </w:rPr>
        <w:footnoteRef/>
      </w:r>
      <w:r>
        <w:t>)</w:t>
      </w:r>
      <w:r>
        <w:tab/>
      </w:r>
      <w:hyperlink r:id="rId44" w:history="1">
        <w:r w:rsidR="00A17A2D" w:rsidRPr="00A17A2D">
          <w:rPr>
            <w:rStyle w:val="Hyperlink"/>
          </w:rPr>
          <w:t>https://energy.ec.europa.eu/topics/international-cooperation/key-partner-countries-and-regions/neighbourhood-east_en</w:t>
        </w:r>
      </w:hyperlink>
    </w:p>
  </w:footnote>
  <w:footnote w:id="49">
    <w:p w14:paraId="4DFC9C70" w14:textId="058FEA52" w:rsidR="00873B05" w:rsidRPr="005F27B8" w:rsidRDefault="008F7C8F" w:rsidP="00873B05">
      <w:pPr>
        <w:pStyle w:val="FootnoteText"/>
        <w:spacing w:after="0"/>
        <w:rPr>
          <w:lang w:val="en-IE"/>
        </w:rPr>
      </w:pPr>
      <w:r>
        <w:t>(</w:t>
      </w:r>
      <w:r w:rsidR="00873B05">
        <w:rPr>
          <w:rStyle w:val="FootnoteReference"/>
        </w:rPr>
        <w:footnoteRef/>
      </w:r>
      <w:r>
        <w:t>)</w:t>
      </w:r>
      <w:r w:rsidR="00873B05">
        <w:tab/>
      </w:r>
      <w:hyperlink r:id="rId45" w:history="1">
        <w:r w:rsidR="007366B9" w:rsidRPr="006B10AD">
          <w:rPr>
            <w:rStyle w:val="Hyperlink"/>
          </w:rPr>
          <w:t>https://transport.ec.europa.eu/news-events/news/commission-unveils-eu-ports-strategy-strengthen-competitiveness-security-and-sustainability-european-2026-03-04_en</w:t>
        </w:r>
      </w:hyperlink>
      <w:r w:rsidR="007366B9">
        <w:t xml:space="preserve"> </w:t>
      </w:r>
    </w:p>
  </w:footnote>
  <w:footnote w:id="50">
    <w:p w14:paraId="778D6541" w14:textId="06FF82BB" w:rsidR="007B05E4" w:rsidRPr="00327DF6" w:rsidRDefault="007B05E4">
      <w:pPr>
        <w:pStyle w:val="FootnoteText"/>
        <w:rPr>
          <w:lang w:val="en-IE"/>
        </w:rPr>
      </w:pPr>
      <w:r>
        <w:t>(</w:t>
      </w:r>
      <w:r>
        <w:rPr>
          <w:rStyle w:val="FootnoteReference"/>
        </w:rPr>
        <w:footnoteRef/>
      </w:r>
      <w:r>
        <w:t>)</w:t>
      </w:r>
      <w:r>
        <w:tab/>
      </w:r>
      <w:hyperlink r:id="rId46" w:history="1">
        <w:r w:rsidR="00CA369F" w:rsidRPr="00D30AA1">
          <w:rPr>
            <w:rStyle w:val="Hyperlink"/>
          </w:rPr>
          <w:t>https://blacksea-cbc.net/interreg-next-bsb-2021-2027</w:t>
        </w:r>
      </w:hyperlink>
      <w:r w:rsidR="00CA369F">
        <w:t xml:space="preserve"> </w:t>
      </w:r>
    </w:p>
  </w:footnote>
  <w:footnote w:id="51">
    <w:p w14:paraId="50074A7A" w14:textId="19A4934D" w:rsidR="00F34678" w:rsidRPr="00327DF6" w:rsidRDefault="00F34678">
      <w:pPr>
        <w:pStyle w:val="FootnoteText"/>
        <w:rPr>
          <w:lang w:val="en-IE"/>
        </w:rPr>
      </w:pPr>
      <w:r>
        <w:t>(</w:t>
      </w:r>
      <w:r>
        <w:rPr>
          <w:rStyle w:val="FootnoteReference"/>
        </w:rPr>
        <w:footnoteRef/>
      </w:r>
      <w:r>
        <w:t>)</w:t>
      </w:r>
      <w:r>
        <w:tab/>
      </w:r>
      <w:hyperlink r:id="rId47" w:history="1">
        <w:r w:rsidR="00CA369F" w:rsidRPr="00D30AA1">
          <w:rPr>
            <w:rStyle w:val="Hyperlink"/>
          </w:rPr>
          <w:t>https://www.blacksea-cbc.net/interreg-next-bsb-2021-2027/projects/bsb00959</w:t>
        </w:r>
      </w:hyperlink>
      <w:r w:rsidR="00CA369F">
        <w:t xml:space="preserve"> </w:t>
      </w:r>
    </w:p>
  </w:footnote>
  <w:footnote w:id="52">
    <w:p w14:paraId="29C5697C" w14:textId="1535C356" w:rsidR="00A676BC" w:rsidRPr="00824F0E" w:rsidRDefault="00A676BC">
      <w:pPr>
        <w:pStyle w:val="FootnoteText"/>
        <w:rPr>
          <w:lang w:val="en-IE"/>
        </w:rPr>
      </w:pPr>
      <w:r>
        <w:t>(</w:t>
      </w:r>
      <w:r>
        <w:rPr>
          <w:rStyle w:val="FootnoteReference"/>
        </w:rPr>
        <w:footnoteRef/>
      </w:r>
      <w:r>
        <w:t>)</w:t>
      </w:r>
      <w:r>
        <w:tab/>
      </w:r>
      <w:hyperlink r:id="rId48" w:history="1">
        <w:r w:rsidR="00A40E38" w:rsidRPr="00D30AA1">
          <w:rPr>
            <w:rStyle w:val="Hyperlink"/>
          </w:rPr>
          <w:t>https://www.consilium.europa.eu/en/press/press-releases/2025/04/04/joint-declaration-following-the-first-european-union-central-asia-summit/</w:t>
        </w:r>
      </w:hyperlink>
      <w:r w:rsidR="00A40E38">
        <w:t xml:space="preserve"> </w:t>
      </w:r>
    </w:p>
  </w:footnote>
  <w:footnote w:id="53">
    <w:p w14:paraId="4E61C655" w14:textId="3EF61D74" w:rsidR="00373ED9" w:rsidRPr="001F4231" w:rsidRDefault="00373ED9">
      <w:pPr>
        <w:pStyle w:val="FootnoteText"/>
        <w:rPr>
          <w:lang w:val="en-IE"/>
        </w:rPr>
      </w:pPr>
      <w:r>
        <w:t>(</w:t>
      </w:r>
      <w:r>
        <w:rPr>
          <w:rStyle w:val="FootnoteReference"/>
        </w:rPr>
        <w:footnoteRef/>
      </w:r>
      <w:r>
        <w:t>)</w:t>
      </w:r>
      <w:r>
        <w:tab/>
      </w:r>
      <w:hyperlink r:id="rId49" w:history="1">
        <w:r w:rsidR="007366B9" w:rsidRPr="006B10AD">
          <w:rPr>
            <w:rStyle w:val="Hyperlink"/>
          </w:rPr>
          <w:t>https://crmfacility.eu/</w:t>
        </w:r>
      </w:hyperlink>
      <w:r w:rsidR="007366B9">
        <w:t xml:space="preserve"> </w:t>
      </w:r>
    </w:p>
  </w:footnote>
  <w:footnote w:id="54">
    <w:p w14:paraId="46FAB75E" w14:textId="20CA3C3A" w:rsidR="00442449" w:rsidRPr="004058A5" w:rsidRDefault="00442449">
      <w:pPr>
        <w:pStyle w:val="FootnoteText"/>
        <w:rPr>
          <w:lang w:val="en-IE"/>
        </w:rPr>
      </w:pPr>
      <w:r>
        <w:t>(</w:t>
      </w:r>
      <w:r>
        <w:rPr>
          <w:rStyle w:val="FootnoteReference"/>
        </w:rPr>
        <w:footnoteRef/>
      </w:r>
      <w:r>
        <w:t>)</w:t>
      </w:r>
      <w:r>
        <w:tab/>
      </w:r>
      <w:hyperlink r:id="rId50" w:history="1">
        <w:r>
          <w:rPr>
            <w:rStyle w:val="Hyperlink"/>
          </w:rPr>
          <w:t>https://black-sea-maritime-agenda.ec.europa.eu/sites/default/files/2026-03/CMA%20-%202025 %20implementation%20report%20_compressed.pdf</w:t>
        </w:r>
      </w:hyperlink>
    </w:p>
  </w:footnote>
  <w:footnote w:id="55">
    <w:p w14:paraId="1DC7067B" w14:textId="289FB4E1" w:rsidR="00B54868" w:rsidRPr="00E65307" w:rsidRDefault="00B54868">
      <w:pPr>
        <w:pStyle w:val="FootnoteText"/>
        <w:rPr>
          <w:lang w:val="en-IE"/>
        </w:rPr>
      </w:pPr>
      <w:r>
        <w:t>(</w:t>
      </w:r>
      <w:r>
        <w:rPr>
          <w:rStyle w:val="FootnoteReference"/>
        </w:rPr>
        <w:footnoteRef/>
      </w:r>
      <w:r>
        <w:t>)</w:t>
      </w:r>
      <w:r>
        <w:tab/>
      </w:r>
      <w:hyperlink r:id="rId51" w:history="1">
        <w:r w:rsidR="003E2C8C" w:rsidRPr="00D30AA1">
          <w:rPr>
            <w:rStyle w:val="Hyperlink"/>
          </w:rPr>
          <w:t>https://black-sea-maritime-agenda.ec.europa.eu/node/755</w:t>
        </w:r>
      </w:hyperlink>
      <w:r w:rsidR="003E2C8C">
        <w:t xml:space="preserve"> </w:t>
      </w:r>
    </w:p>
  </w:footnote>
  <w:footnote w:id="56">
    <w:p w14:paraId="0C606BA6" w14:textId="36A67BE0" w:rsidR="00E92359" w:rsidRPr="00E65307" w:rsidRDefault="00E92359">
      <w:pPr>
        <w:pStyle w:val="FootnoteText"/>
        <w:rPr>
          <w:lang w:val="en-IE"/>
        </w:rPr>
      </w:pPr>
      <w:r>
        <w:t>(</w:t>
      </w:r>
      <w:r>
        <w:rPr>
          <w:rStyle w:val="FootnoteReference"/>
        </w:rPr>
        <w:footnoteRef/>
      </w:r>
      <w:r>
        <w:t>)</w:t>
      </w:r>
      <w:r>
        <w:tab/>
      </w:r>
      <w:hyperlink r:id="rId52" w:history="1">
        <w:r w:rsidR="003E2C8C" w:rsidRPr="00D30AA1">
          <w:rPr>
            <w:rStyle w:val="Hyperlink"/>
          </w:rPr>
          <w:t>https://www.fao.org/gfcm/en/</w:t>
        </w:r>
      </w:hyperlink>
      <w:r w:rsidR="003E2C8C">
        <w:t xml:space="preserve"> </w:t>
      </w:r>
    </w:p>
  </w:footnote>
  <w:footnote w:id="57">
    <w:p w14:paraId="020B7CBE" w14:textId="2D3B591A" w:rsidR="009979CE" w:rsidRPr="00757858" w:rsidRDefault="009979CE">
      <w:pPr>
        <w:pStyle w:val="FootnoteText"/>
        <w:rPr>
          <w:lang w:val="en-IE"/>
        </w:rPr>
      </w:pPr>
      <w:r>
        <w:t>(</w:t>
      </w:r>
      <w:r>
        <w:rPr>
          <w:rStyle w:val="FootnoteReference"/>
        </w:rPr>
        <w:footnoteRef/>
      </w:r>
      <w:r>
        <w:t>)</w:t>
      </w:r>
      <w:r>
        <w:tab/>
      </w:r>
      <w:hyperlink r:id="rId53" w:history="1">
        <w:r w:rsidR="008C168D" w:rsidRPr="003119CC">
          <w:rPr>
            <w:rStyle w:val="Hyperlink"/>
          </w:rPr>
          <w:t>https://oceans-and-fisheries.ec.europa.eu/news/eu-leads-efforts-harmonise-fishing-rules-across-mediterranean-and-black-seas-countries-2025-11-11_en</w:t>
        </w:r>
      </w:hyperlink>
      <w:r w:rsidR="008C168D">
        <w:t xml:space="preserve"> </w:t>
      </w:r>
    </w:p>
  </w:footnote>
  <w:footnote w:id="58">
    <w:p w14:paraId="44CB73F9" w14:textId="71DA3B5D" w:rsidR="002F7C32" w:rsidRPr="002F7C32" w:rsidRDefault="002F7C32" w:rsidP="00BA5BA9">
      <w:pPr>
        <w:pStyle w:val="FootnoteText"/>
        <w:rPr>
          <w:lang w:val="en-IE"/>
        </w:rPr>
      </w:pPr>
      <w:r>
        <w:t>(</w:t>
      </w:r>
      <w:r>
        <w:rPr>
          <w:rStyle w:val="FootnoteReference"/>
        </w:rPr>
        <w:footnoteRef/>
      </w:r>
      <w:r>
        <w:t>)</w:t>
      </w:r>
      <w:r>
        <w:tab/>
      </w:r>
      <w:r w:rsidR="001B7F51" w:rsidRPr="001B7F51">
        <w:t xml:space="preserve">FAO. 2025. </w:t>
      </w:r>
      <w:r w:rsidR="001B7F51" w:rsidRPr="001B7F51">
        <w:rPr>
          <w:i/>
          <w:iCs/>
        </w:rPr>
        <w:t xml:space="preserve">The State of Mediterranean and Black Sea Fisheries 2025. </w:t>
      </w:r>
      <w:r w:rsidR="001B7F51" w:rsidRPr="001B7F51">
        <w:t>General Fisheries Commission for the Mediterranean. Rome.</w:t>
      </w:r>
      <w:r w:rsidR="001B7F51">
        <w:t xml:space="preserve"> </w:t>
      </w:r>
      <w:hyperlink r:id="rId54" w:history="1">
        <w:r w:rsidR="00C30A93">
          <w:rPr>
            <w:rStyle w:val="Hyperlink"/>
          </w:rPr>
          <w:t>https://doi.org/10.4060/cd7701en</w:t>
        </w:r>
      </w:hyperlink>
    </w:p>
  </w:footnote>
  <w:footnote w:id="59">
    <w:p w14:paraId="51696343" w14:textId="67D69A5F" w:rsidR="00194337" w:rsidRPr="00757858" w:rsidRDefault="00194337">
      <w:pPr>
        <w:pStyle w:val="FootnoteText"/>
        <w:rPr>
          <w:lang w:val="en-IE"/>
        </w:rPr>
      </w:pPr>
      <w:r>
        <w:t>(</w:t>
      </w:r>
      <w:r>
        <w:rPr>
          <w:rStyle w:val="FootnoteReference"/>
        </w:rPr>
        <w:footnoteRef/>
      </w:r>
      <w:r>
        <w:t>)</w:t>
      </w:r>
      <w:r>
        <w:tab/>
      </w:r>
      <w:hyperlink r:id="rId55" w:history="1">
        <w:r w:rsidRPr="00A565AA">
          <w:rPr>
            <w:rStyle w:val="Hyperlink"/>
          </w:rPr>
          <w:t>https://eur-lex.europa.eu/legal-content/EN/TXT/?uri=CELEX:52026DC0082</w:t>
        </w:r>
      </w:hyperlink>
      <w:r>
        <w:t xml:space="preserve"> </w:t>
      </w:r>
    </w:p>
  </w:footnote>
  <w:footnote w:id="60">
    <w:p w14:paraId="101F525B" w14:textId="6ADD4A4B" w:rsidR="00E33862" w:rsidRPr="00E33862" w:rsidRDefault="00E33862">
      <w:pPr>
        <w:pStyle w:val="FootnoteText"/>
        <w:rPr>
          <w:lang w:val="en-IE"/>
        </w:rPr>
      </w:pPr>
      <w:r>
        <w:t>(</w:t>
      </w:r>
      <w:r>
        <w:rPr>
          <w:rStyle w:val="FootnoteReference"/>
        </w:rPr>
        <w:footnoteRef/>
      </w:r>
      <w:r>
        <w:t>)</w:t>
      </w:r>
      <w:r>
        <w:tab/>
      </w:r>
      <w:hyperlink r:id="rId56" w:history="1">
        <w:r w:rsidRPr="001445EE">
          <w:rPr>
            <w:rStyle w:val="Hyperlink"/>
          </w:rPr>
          <w:t>https://doi.org/10.3030/101000518</w:t>
        </w:r>
      </w:hyperlink>
    </w:p>
  </w:footnote>
  <w:footnote w:id="61">
    <w:p w14:paraId="745BB024" w14:textId="5F209CF3" w:rsidR="000F1739" w:rsidRPr="000F1739" w:rsidRDefault="000F1739">
      <w:pPr>
        <w:pStyle w:val="FootnoteText"/>
        <w:rPr>
          <w:lang w:val="en-IE"/>
        </w:rPr>
      </w:pPr>
      <w:r>
        <w:t>(</w:t>
      </w:r>
      <w:r>
        <w:rPr>
          <w:rStyle w:val="FootnoteReference"/>
        </w:rPr>
        <w:footnoteRef/>
      </w:r>
      <w:r>
        <w:t>)</w:t>
      </w:r>
      <w:r>
        <w:tab/>
      </w:r>
      <w:hyperlink r:id="rId57" w:history="1">
        <w:r w:rsidRPr="003119CC">
          <w:rPr>
            <w:rStyle w:val="Hyperlink"/>
          </w:rPr>
          <w:t>https://doi.org/10.3030/101000240</w:t>
        </w:r>
      </w:hyperlink>
      <w:r>
        <w:t xml:space="preserve"> </w:t>
      </w:r>
    </w:p>
  </w:footnote>
  <w:footnote w:id="62">
    <w:p w14:paraId="526AE1EB" w14:textId="49420E31" w:rsidR="00FA61E6" w:rsidRPr="00FA61E6" w:rsidRDefault="00FA61E6">
      <w:pPr>
        <w:pStyle w:val="FootnoteText"/>
        <w:rPr>
          <w:lang w:val="en-IE"/>
        </w:rPr>
      </w:pPr>
      <w:r>
        <w:t>(</w:t>
      </w:r>
      <w:r>
        <w:rPr>
          <w:rStyle w:val="FootnoteReference"/>
        </w:rPr>
        <w:footnoteRef/>
      </w:r>
      <w:r>
        <w:t>)</w:t>
      </w:r>
      <w:r>
        <w:tab/>
      </w:r>
      <w:r w:rsidRPr="00D92981">
        <w:t xml:space="preserve">European Commission: Directorate-General for Research and Innovation, </w:t>
      </w:r>
      <w:r w:rsidRPr="00D92981">
        <w:rPr>
          <w:i/>
          <w:iCs/>
        </w:rPr>
        <w:t>Connecting the DOTs – An exploratory study of global activities and collaboration potential for Digital Ocean Twins</w:t>
      </w:r>
      <w:r w:rsidRPr="00D92981">
        <w:t xml:space="preserve">, Kluckner, S.(editor), 2025, </w:t>
      </w:r>
      <w:hyperlink r:id="rId58" w:tgtFrame="_blank" w:history="1">
        <w:r>
          <w:rPr>
            <w:rStyle w:val="Hyperlink"/>
          </w:rPr>
          <w:t>https://data.europa.eu/doi/10.2777/2375732</w:t>
        </w:r>
      </w:hyperlink>
    </w:p>
  </w:footnote>
  <w:footnote w:id="63">
    <w:p w14:paraId="01631AE6" w14:textId="5261FA09" w:rsidR="00EF12B2" w:rsidRPr="00BE121E" w:rsidRDefault="00EF12B2">
      <w:pPr>
        <w:pStyle w:val="FootnoteText"/>
      </w:pPr>
      <w:r>
        <w:t>(</w:t>
      </w:r>
      <w:r>
        <w:rPr>
          <w:rStyle w:val="FootnoteReference"/>
        </w:rPr>
        <w:footnoteRef/>
      </w:r>
      <w:r>
        <w:t>)</w:t>
      </w:r>
      <w:r>
        <w:tab/>
      </w:r>
      <w:hyperlink r:id="rId59" w:history="1">
        <w:r>
          <w:rPr>
            <w:rStyle w:val="Hyperlink"/>
          </w:rPr>
          <w:t>https://ec.europa.eu/commission/presscorner/detail/en/ip_26_1318</w:t>
        </w:r>
      </w:hyperlink>
    </w:p>
  </w:footnote>
  <w:footnote w:id="64">
    <w:p w14:paraId="0AE62700" w14:textId="153FB797" w:rsidR="00172981" w:rsidRPr="00BE121E" w:rsidRDefault="00172981">
      <w:pPr>
        <w:pStyle w:val="FootnoteText"/>
        <w:rPr>
          <w:lang w:val="en-IE"/>
        </w:rPr>
      </w:pPr>
      <w:r w:rsidRPr="00BE121E">
        <w:t>(</w:t>
      </w:r>
      <w:r>
        <w:rPr>
          <w:rStyle w:val="FootnoteReference"/>
        </w:rPr>
        <w:footnoteRef/>
      </w:r>
      <w:r w:rsidRPr="00BE121E">
        <w:t>)</w:t>
      </w:r>
      <w:r w:rsidRPr="00BE121E">
        <w:tab/>
      </w:r>
      <w:hyperlink r:id="rId60" w:history="1">
        <w:r w:rsidR="00A62C25" w:rsidRPr="00BE121E">
          <w:rPr>
            <w:rStyle w:val="Hyperlink"/>
          </w:rPr>
          <w:t>https://emblasproject.org/</w:t>
        </w:r>
      </w:hyperlink>
      <w:r w:rsidR="00A62C25" w:rsidRPr="00BE121E">
        <w:t xml:space="preserve"> </w:t>
      </w:r>
    </w:p>
  </w:footnote>
  <w:footnote w:id="65">
    <w:p w14:paraId="3518B4E2" w14:textId="1D1D113D" w:rsidR="00826ABE" w:rsidRPr="00BE121E" w:rsidRDefault="00826ABE" w:rsidP="00BA5BA9">
      <w:pPr>
        <w:pStyle w:val="FootnoteText"/>
        <w:rPr>
          <w:lang w:val="en-IE"/>
        </w:rPr>
      </w:pPr>
      <w:r w:rsidRPr="00BE121E">
        <w:t>(</w:t>
      </w:r>
      <w:r>
        <w:rPr>
          <w:rStyle w:val="FootnoteReference"/>
        </w:rPr>
        <w:footnoteRef/>
      </w:r>
      <w:r w:rsidRPr="00BE121E">
        <w:t>)</w:t>
      </w:r>
      <w:r w:rsidRPr="00BE121E">
        <w:tab/>
      </w:r>
      <w:hyperlink r:id="rId61" w:history="1">
        <w:r w:rsidR="00BB4425" w:rsidRPr="00BE121E">
          <w:rPr>
            <w:rStyle w:val="Hyperlink"/>
          </w:rPr>
          <w:t>https://blackseadb.org/</w:t>
        </w:r>
      </w:hyperlink>
      <w:r w:rsidR="00BB4425" w:rsidRPr="00BE121E">
        <w:t xml:space="preserve"> </w:t>
      </w:r>
    </w:p>
  </w:footnote>
  <w:footnote w:id="66">
    <w:p w14:paraId="79437B69" w14:textId="044B7133" w:rsidR="00CF6654" w:rsidRPr="00BE121E" w:rsidRDefault="00CF6654">
      <w:pPr>
        <w:pStyle w:val="FootnoteText"/>
        <w:rPr>
          <w:lang w:val="en-IE"/>
        </w:rPr>
      </w:pPr>
      <w:r w:rsidRPr="00BE121E">
        <w:t>(</w:t>
      </w:r>
      <w:r>
        <w:rPr>
          <w:rStyle w:val="FootnoteReference"/>
        </w:rPr>
        <w:footnoteRef/>
      </w:r>
      <w:r w:rsidRPr="00BE121E">
        <w:t>)</w:t>
      </w:r>
      <w:r w:rsidRPr="00BE121E">
        <w:tab/>
      </w:r>
      <w:hyperlink r:id="rId62" w:history="1">
        <w:r w:rsidR="00BB4425" w:rsidRPr="00BE121E">
          <w:rPr>
            <w:rStyle w:val="Hyperlink"/>
          </w:rPr>
          <w:t>https://www.eea.europa.eu/en/newsroom/news/eea-and-eionet-welcome-moldova-as-a-cooperating-country</w:t>
        </w:r>
      </w:hyperlink>
      <w:r w:rsidR="00BB4425" w:rsidRPr="00BE121E">
        <w:t xml:space="preserve"> </w:t>
      </w:r>
    </w:p>
  </w:footnote>
  <w:footnote w:id="67">
    <w:p w14:paraId="2882C982" w14:textId="3D222F7A" w:rsidR="0075255E" w:rsidRPr="0075255E" w:rsidRDefault="0075255E">
      <w:pPr>
        <w:pStyle w:val="FootnoteText"/>
        <w:rPr>
          <w:lang w:val="en-IE"/>
        </w:rPr>
      </w:pPr>
      <w:r>
        <w:t>(</w:t>
      </w:r>
      <w:r>
        <w:rPr>
          <w:rStyle w:val="FootnoteReference"/>
        </w:rPr>
        <w:footnoteRef/>
      </w:r>
      <w:r>
        <w:t>)</w:t>
      </w:r>
      <w:r>
        <w:tab/>
      </w:r>
      <w:hyperlink r:id="rId63" w:history="1">
        <w:r w:rsidR="00285574" w:rsidRPr="00781693">
          <w:rPr>
            <w:rStyle w:val="Hyperlink"/>
          </w:rPr>
          <w:t>https://www.eea.europa.eu/en/newsroom/news/eea-and-eionet-welcome-ukraine-as-a-cooperating-country</w:t>
        </w:r>
      </w:hyperlink>
      <w:r w:rsidR="00285574">
        <w:t xml:space="preserve"> </w:t>
      </w:r>
    </w:p>
  </w:footnote>
  <w:footnote w:id="68">
    <w:p w14:paraId="3645906E" w14:textId="078C88CB" w:rsidR="00DD7BE4" w:rsidRPr="00BE121E" w:rsidRDefault="00DD7BE4">
      <w:pPr>
        <w:pStyle w:val="FootnoteText"/>
        <w:rPr>
          <w:lang w:val="en-IE"/>
        </w:rPr>
      </w:pPr>
      <w:r w:rsidRPr="00BE121E">
        <w:t>(</w:t>
      </w:r>
      <w:r>
        <w:rPr>
          <w:rStyle w:val="FootnoteReference"/>
        </w:rPr>
        <w:footnoteRef/>
      </w:r>
      <w:r w:rsidRPr="00BE121E">
        <w:t>)</w:t>
      </w:r>
      <w:r w:rsidRPr="00BE121E">
        <w:tab/>
      </w:r>
      <w:hyperlink r:id="rId64" w:history="1">
        <w:r w:rsidR="00A156C2" w:rsidRPr="00BE121E">
          <w:rPr>
            <w:rStyle w:val="Hyperlink"/>
          </w:rPr>
          <w:t>https://eu4climate.eu/</w:t>
        </w:r>
      </w:hyperlink>
      <w:r w:rsidR="00A156C2" w:rsidRPr="00BE121E">
        <w:t xml:space="preserve"> </w:t>
      </w:r>
    </w:p>
  </w:footnote>
  <w:footnote w:id="69">
    <w:p w14:paraId="538B8B6F" w14:textId="7BBA5EED" w:rsidR="007B15D6" w:rsidRPr="00BE121E" w:rsidRDefault="007B15D6" w:rsidP="00BA5BA9">
      <w:pPr>
        <w:pStyle w:val="FootnoteText"/>
        <w:rPr>
          <w:lang w:val="en-IE"/>
        </w:rPr>
      </w:pPr>
      <w:r w:rsidRPr="00BE121E">
        <w:t>(</w:t>
      </w:r>
      <w:r>
        <w:rPr>
          <w:rStyle w:val="FootnoteReference"/>
        </w:rPr>
        <w:footnoteRef/>
      </w:r>
      <w:r w:rsidRPr="00BE121E">
        <w:tab/>
      </w:r>
      <w:hyperlink r:id="rId65" w:history="1">
        <w:r w:rsidR="00A156C2" w:rsidRPr="00BE121E">
          <w:rPr>
            <w:rStyle w:val="Hyperlink"/>
          </w:rPr>
          <w:t>https://eur-lex.europa.eu/legal-content/EN/TXT/?uri=celex:52025DC0280</w:t>
        </w:r>
      </w:hyperlink>
      <w:r w:rsidR="00A156C2" w:rsidRPr="00BE121E">
        <w:t xml:space="preserve"> </w:t>
      </w:r>
    </w:p>
  </w:footnote>
  <w:footnote w:id="70">
    <w:p w14:paraId="2DC60C25" w14:textId="2CDF03E6" w:rsidR="00A315ED" w:rsidRPr="00BE121E" w:rsidRDefault="00A315ED">
      <w:pPr>
        <w:pStyle w:val="FootnoteText"/>
        <w:rPr>
          <w:lang w:val="en-IE"/>
        </w:rPr>
      </w:pPr>
      <w:r w:rsidRPr="00BE121E">
        <w:t>(</w:t>
      </w:r>
      <w:r>
        <w:rPr>
          <w:rStyle w:val="FootnoteReference"/>
        </w:rPr>
        <w:footnoteRef/>
      </w:r>
      <w:r w:rsidRPr="00BE121E">
        <w:t>)</w:t>
      </w:r>
      <w:r w:rsidRPr="00BE121E">
        <w:tab/>
      </w:r>
      <w:hyperlink r:id="rId66" w:history="1">
        <w:r w:rsidR="00D35CE8" w:rsidRPr="00BE121E">
          <w:rPr>
            <w:rStyle w:val="Hyperlink"/>
          </w:rPr>
          <w:t>https://www.eu4greenrecoveryeast.eu/</w:t>
        </w:r>
      </w:hyperlink>
      <w:r w:rsidR="00D35CE8" w:rsidRPr="00BE121E">
        <w:t xml:space="preserve"> </w:t>
      </w:r>
    </w:p>
  </w:footnote>
  <w:footnote w:id="71">
    <w:p w14:paraId="2358268E" w14:textId="4B4E1151" w:rsidR="0028737D" w:rsidRPr="00BE121E" w:rsidRDefault="0028737D">
      <w:pPr>
        <w:pStyle w:val="FootnoteText"/>
        <w:rPr>
          <w:lang w:val="en-IE"/>
        </w:rPr>
      </w:pPr>
      <w:r w:rsidRPr="00BE121E">
        <w:t>(</w:t>
      </w:r>
      <w:r>
        <w:rPr>
          <w:rStyle w:val="FootnoteReference"/>
        </w:rPr>
        <w:footnoteRef/>
      </w:r>
      <w:r w:rsidRPr="00BE121E">
        <w:t>)</w:t>
      </w:r>
      <w:r w:rsidRPr="00BE121E">
        <w:tab/>
      </w:r>
      <w:hyperlink r:id="rId67" w:history="1">
        <w:r w:rsidR="00A81E00" w:rsidRPr="00BE121E">
          <w:rPr>
            <w:rStyle w:val="Hyperlink"/>
          </w:rPr>
          <w:t>https://commission.europa.eu/topics/preparedness_en</w:t>
        </w:r>
      </w:hyperlink>
      <w:r w:rsidR="00A81E00" w:rsidRPr="00BE121E">
        <w:t xml:space="preserve"> </w:t>
      </w:r>
    </w:p>
  </w:footnote>
  <w:footnote w:id="72">
    <w:p w14:paraId="56F7BF6E" w14:textId="3094645E" w:rsidR="002D570D" w:rsidRPr="00BE121E" w:rsidRDefault="2EC02D5C">
      <w:pPr>
        <w:pStyle w:val="FootnoteText"/>
        <w:rPr>
          <w:lang w:val="en-IE"/>
        </w:rPr>
      </w:pPr>
      <w:r w:rsidRPr="00BE121E">
        <w:t>(</w:t>
      </w:r>
      <w:r w:rsidR="002D570D">
        <w:rPr>
          <w:rStyle w:val="FootnoteReference"/>
        </w:rPr>
        <w:footnoteRef/>
      </w:r>
      <w:r w:rsidRPr="00BE121E">
        <w:t>)</w:t>
      </w:r>
      <w:r w:rsidR="002D570D" w:rsidRPr="00BE121E">
        <w:tab/>
      </w:r>
      <w:hyperlink r:id="rId68" w:history="1">
        <w:r w:rsidR="00D35CE8" w:rsidRPr="00BE121E">
          <w:rPr>
            <w:rStyle w:val="Hyperlink"/>
          </w:rPr>
          <w:t>https://eur-lex.europa.eu/legal-content/EN/TXT/?uri=celex:52026DC0081</w:t>
        </w:r>
      </w:hyperlink>
      <w:r w:rsidR="00D35CE8" w:rsidRPr="00BE121E">
        <w:rPr>
          <w:rStyle w:val="Hyperlink"/>
        </w:rPr>
        <w:t xml:space="preserve"> </w:t>
      </w:r>
      <w:r w:rsidRPr="00BE121E">
        <w:rPr>
          <w:rStyle w:val="Hyperlink"/>
        </w:rPr>
        <w:t xml:space="preserve"> </w:t>
      </w:r>
    </w:p>
  </w:footnote>
  <w:footnote w:id="73">
    <w:p w14:paraId="53F6B45F" w14:textId="0728528D" w:rsidR="00FB22F2" w:rsidRPr="00BE121E" w:rsidRDefault="00FB22F2">
      <w:pPr>
        <w:pStyle w:val="FootnoteText"/>
        <w:rPr>
          <w:rStyle w:val="Hyperlink"/>
        </w:rPr>
      </w:pPr>
      <w:r w:rsidRPr="00BE121E">
        <w:t>(</w:t>
      </w:r>
      <w:r>
        <w:rPr>
          <w:rStyle w:val="FootnoteReference"/>
        </w:rPr>
        <w:footnoteRef/>
      </w:r>
      <w:r w:rsidRPr="00BE121E">
        <w:t>)</w:t>
      </w:r>
      <w:r w:rsidRPr="00BE121E">
        <w:tab/>
      </w:r>
      <w:hyperlink r:id="rId69" w:history="1">
        <w:r w:rsidRPr="00BE121E">
          <w:rPr>
            <w:rStyle w:val="Hyperlink"/>
          </w:rPr>
          <w:t>https://eur-lex.europa.eu/legal-content/EN/TXT/?uri=celex:52026DC0082</w:t>
        </w:r>
      </w:hyperlink>
      <w:r w:rsidRPr="00BE121E">
        <w:rPr>
          <w:rStyle w:val="Hyperlink"/>
        </w:rPr>
        <w:t xml:space="preserve"> </w:t>
      </w:r>
    </w:p>
  </w:footnote>
  <w:footnote w:id="74">
    <w:p w14:paraId="2D2327D5" w14:textId="49BB8B73" w:rsidR="008217AA" w:rsidRPr="00BE121E" w:rsidRDefault="008217AA">
      <w:pPr>
        <w:pStyle w:val="FootnoteText"/>
        <w:rPr>
          <w:lang w:val="en-IE"/>
        </w:rPr>
      </w:pPr>
      <w:r w:rsidRPr="00BE121E">
        <w:t>(</w:t>
      </w:r>
      <w:r>
        <w:rPr>
          <w:rStyle w:val="FootnoteReference"/>
        </w:rPr>
        <w:footnoteRef/>
      </w:r>
      <w:r w:rsidRPr="00BE121E">
        <w:t>)</w:t>
      </w:r>
      <w:r w:rsidRPr="00BE121E">
        <w:tab/>
      </w:r>
      <w:hyperlink r:id="rId70" w:history="1">
        <w:r w:rsidR="00FB22F2" w:rsidRPr="00BE121E">
          <w:rPr>
            <w:rStyle w:val="Hyperlink"/>
          </w:rPr>
          <w:t>https://eur-lex.europa.eu/legal-content/EN/TXT/?uri=celex:52026DC0112</w:t>
        </w:r>
      </w:hyperlink>
      <w:r w:rsidR="00FB22F2" w:rsidRPr="00BE121E">
        <w:t xml:space="preserve"> </w:t>
      </w:r>
    </w:p>
  </w:footnote>
  <w:footnote w:id="75">
    <w:p w14:paraId="2AED2D1F" w14:textId="1684E206" w:rsidR="00DC4F55" w:rsidRPr="00BE121E" w:rsidRDefault="00DC4F55">
      <w:pPr>
        <w:pStyle w:val="FootnoteText"/>
        <w:rPr>
          <w:lang w:val="en-IE"/>
        </w:rPr>
      </w:pPr>
      <w:r w:rsidRPr="00BE121E">
        <w:t>(</w:t>
      </w:r>
      <w:r>
        <w:rPr>
          <w:rStyle w:val="FootnoteReference"/>
        </w:rPr>
        <w:footnoteRef/>
      </w:r>
      <w:r w:rsidRPr="00BE121E">
        <w:t>)</w:t>
      </w:r>
      <w:r w:rsidRPr="00BE121E">
        <w:tab/>
      </w:r>
      <w:hyperlink r:id="rId71" w:history="1">
        <w:r w:rsidR="00FB22F2" w:rsidRPr="00BE121E">
          <w:rPr>
            <w:rStyle w:val="Hyperlink"/>
          </w:rPr>
          <w:t>https://black-sea-maritime-agenda.ec.europa.eu/bulgaria-takes-lead-coordinating-common-maritime-agenda-black-sea-2026</w:t>
        </w:r>
      </w:hyperlink>
      <w:r w:rsidR="00FB22F2" w:rsidRPr="00BE121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59772" w14:textId="77777777" w:rsidR="0021741C" w:rsidRPr="0021741C" w:rsidRDefault="0021741C" w:rsidP="0021741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BA9D8" w14:textId="77777777" w:rsidR="0021741C" w:rsidRPr="0021741C" w:rsidRDefault="0021741C" w:rsidP="0021741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F297C" w14:textId="77777777" w:rsidR="0021741C" w:rsidRPr="0021741C" w:rsidRDefault="0021741C" w:rsidP="0021741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42123" w14:textId="77777777" w:rsidR="00DD744C" w:rsidRDefault="00DD74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39632" w14:textId="77777777" w:rsidR="00DD744C" w:rsidRDefault="00DD74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749E8" w14:textId="77777777" w:rsidR="00DD744C" w:rsidRDefault="00DD74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BD3D3" w14:textId="77777777" w:rsidR="00DD744C" w:rsidRDefault="00DD74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3C4BC" w14:textId="77777777" w:rsidR="00DD744C" w:rsidRDefault="00DD7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B4DA0"/>
    <w:multiLevelType w:val="hybridMultilevel"/>
    <w:tmpl w:val="8E8AE9D6"/>
    <w:lvl w:ilvl="0" w:tplc="18090001">
      <w:start w:val="1"/>
      <w:numFmt w:val="bullet"/>
      <w:lvlText w:val=""/>
      <w:lvlJc w:val="left"/>
      <w:pPr>
        <w:ind w:left="1922" w:hanging="360"/>
      </w:pPr>
      <w:rPr>
        <w:rFonts w:ascii="Symbol" w:hAnsi="Symbol" w:hint="default"/>
      </w:rPr>
    </w:lvl>
    <w:lvl w:ilvl="1" w:tplc="18090003" w:tentative="1">
      <w:start w:val="1"/>
      <w:numFmt w:val="bullet"/>
      <w:lvlText w:val="o"/>
      <w:lvlJc w:val="left"/>
      <w:pPr>
        <w:ind w:left="2642" w:hanging="360"/>
      </w:pPr>
      <w:rPr>
        <w:rFonts w:ascii="Courier New" w:hAnsi="Courier New" w:cs="Courier New" w:hint="default"/>
      </w:rPr>
    </w:lvl>
    <w:lvl w:ilvl="2" w:tplc="18090005" w:tentative="1">
      <w:start w:val="1"/>
      <w:numFmt w:val="bullet"/>
      <w:lvlText w:val=""/>
      <w:lvlJc w:val="left"/>
      <w:pPr>
        <w:ind w:left="3362" w:hanging="360"/>
      </w:pPr>
      <w:rPr>
        <w:rFonts w:ascii="Wingdings" w:hAnsi="Wingdings" w:hint="default"/>
      </w:rPr>
    </w:lvl>
    <w:lvl w:ilvl="3" w:tplc="18090001" w:tentative="1">
      <w:start w:val="1"/>
      <w:numFmt w:val="bullet"/>
      <w:lvlText w:val=""/>
      <w:lvlJc w:val="left"/>
      <w:pPr>
        <w:ind w:left="4082" w:hanging="360"/>
      </w:pPr>
      <w:rPr>
        <w:rFonts w:ascii="Symbol" w:hAnsi="Symbol" w:hint="default"/>
      </w:rPr>
    </w:lvl>
    <w:lvl w:ilvl="4" w:tplc="18090003" w:tentative="1">
      <w:start w:val="1"/>
      <w:numFmt w:val="bullet"/>
      <w:lvlText w:val="o"/>
      <w:lvlJc w:val="left"/>
      <w:pPr>
        <w:ind w:left="4802" w:hanging="360"/>
      </w:pPr>
      <w:rPr>
        <w:rFonts w:ascii="Courier New" w:hAnsi="Courier New" w:cs="Courier New" w:hint="default"/>
      </w:rPr>
    </w:lvl>
    <w:lvl w:ilvl="5" w:tplc="18090005" w:tentative="1">
      <w:start w:val="1"/>
      <w:numFmt w:val="bullet"/>
      <w:lvlText w:val=""/>
      <w:lvlJc w:val="left"/>
      <w:pPr>
        <w:ind w:left="5522" w:hanging="360"/>
      </w:pPr>
      <w:rPr>
        <w:rFonts w:ascii="Wingdings" w:hAnsi="Wingdings" w:hint="default"/>
      </w:rPr>
    </w:lvl>
    <w:lvl w:ilvl="6" w:tplc="18090001" w:tentative="1">
      <w:start w:val="1"/>
      <w:numFmt w:val="bullet"/>
      <w:lvlText w:val=""/>
      <w:lvlJc w:val="left"/>
      <w:pPr>
        <w:ind w:left="6242" w:hanging="360"/>
      </w:pPr>
      <w:rPr>
        <w:rFonts w:ascii="Symbol" w:hAnsi="Symbol" w:hint="default"/>
      </w:rPr>
    </w:lvl>
    <w:lvl w:ilvl="7" w:tplc="18090003" w:tentative="1">
      <w:start w:val="1"/>
      <w:numFmt w:val="bullet"/>
      <w:lvlText w:val="o"/>
      <w:lvlJc w:val="left"/>
      <w:pPr>
        <w:ind w:left="6962" w:hanging="360"/>
      </w:pPr>
      <w:rPr>
        <w:rFonts w:ascii="Courier New" w:hAnsi="Courier New" w:cs="Courier New" w:hint="default"/>
      </w:rPr>
    </w:lvl>
    <w:lvl w:ilvl="8" w:tplc="18090005" w:tentative="1">
      <w:start w:val="1"/>
      <w:numFmt w:val="bullet"/>
      <w:lvlText w:val=""/>
      <w:lvlJc w:val="left"/>
      <w:pPr>
        <w:ind w:left="7682" w:hanging="360"/>
      </w:pPr>
      <w:rPr>
        <w:rFonts w:ascii="Wingdings" w:hAnsi="Wingdings" w:hint="default"/>
      </w:rPr>
    </w:lvl>
  </w:abstractNum>
  <w:abstractNum w:abstractNumId="1" w15:restartNumberingAfterBreak="0">
    <w:nsid w:val="0A2900F7"/>
    <w:multiLevelType w:val="multilevel"/>
    <w:tmpl w:val="5A9A4EF8"/>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88D711"/>
    <w:multiLevelType w:val="hybridMultilevel"/>
    <w:tmpl w:val="FFFFFFFF"/>
    <w:lvl w:ilvl="0" w:tplc="A45E4018">
      <w:start w:val="1"/>
      <w:numFmt w:val="bullet"/>
      <w:lvlText w:val=""/>
      <w:lvlJc w:val="left"/>
      <w:pPr>
        <w:ind w:left="1562" w:hanging="360"/>
      </w:pPr>
      <w:rPr>
        <w:rFonts w:ascii="Wingdings" w:hAnsi="Wingdings" w:hint="default"/>
      </w:rPr>
    </w:lvl>
    <w:lvl w:ilvl="1" w:tplc="3B221242">
      <w:start w:val="1"/>
      <w:numFmt w:val="bullet"/>
      <w:lvlText w:val="o"/>
      <w:lvlJc w:val="left"/>
      <w:pPr>
        <w:ind w:left="2282" w:hanging="360"/>
      </w:pPr>
      <w:rPr>
        <w:rFonts w:ascii="Courier New" w:hAnsi="Courier New" w:hint="default"/>
      </w:rPr>
    </w:lvl>
    <w:lvl w:ilvl="2" w:tplc="C9426014">
      <w:start w:val="1"/>
      <w:numFmt w:val="bullet"/>
      <w:lvlText w:val=""/>
      <w:lvlJc w:val="left"/>
      <w:pPr>
        <w:ind w:left="3002" w:hanging="360"/>
      </w:pPr>
      <w:rPr>
        <w:rFonts w:ascii="Wingdings" w:hAnsi="Wingdings" w:hint="default"/>
      </w:rPr>
    </w:lvl>
    <w:lvl w:ilvl="3" w:tplc="3CCA8FFA">
      <w:start w:val="1"/>
      <w:numFmt w:val="bullet"/>
      <w:lvlText w:val=""/>
      <w:lvlJc w:val="left"/>
      <w:pPr>
        <w:ind w:left="3722" w:hanging="360"/>
      </w:pPr>
      <w:rPr>
        <w:rFonts w:ascii="Symbol" w:hAnsi="Symbol" w:hint="default"/>
      </w:rPr>
    </w:lvl>
    <w:lvl w:ilvl="4" w:tplc="D848CB72">
      <w:start w:val="1"/>
      <w:numFmt w:val="bullet"/>
      <w:lvlText w:val="o"/>
      <w:lvlJc w:val="left"/>
      <w:pPr>
        <w:ind w:left="4442" w:hanging="360"/>
      </w:pPr>
      <w:rPr>
        <w:rFonts w:ascii="Courier New" w:hAnsi="Courier New" w:hint="default"/>
      </w:rPr>
    </w:lvl>
    <w:lvl w:ilvl="5" w:tplc="6D304CE4">
      <w:start w:val="1"/>
      <w:numFmt w:val="bullet"/>
      <w:lvlText w:val=""/>
      <w:lvlJc w:val="left"/>
      <w:pPr>
        <w:ind w:left="5162" w:hanging="360"/>
      </w:pPr>
      <w:rPr>
        <w:rFonts w:ascii="Wingdings" w:hAnsi="Wingdings" w:hint="default"/>
      </w:rPr>
    </w:lvl>
    <w:lvl w:ilvl="6" w:tplc="4F5A9DE8">
      <w:start w:val="1"/>
      <w:numFmt w:val="bullet"/>
      <w:lvlText w:val=""/>
      <w:lvlJc w:val="left"/>
      <w:pPr>
        <w:ind w:left="5882" w:hanging="360"/>
      </w:pPr>
      <w:rPr>
        <w:rFonts w:ascii="Symbol" w:hAnsi="Symbol" w:hint="default"/>
      </w:rPr>
    </w:lvl>
    <w:lvl w:ilvl="7" w:tplc="6AF24D50">
      <w:start w:val="1"/>
      <w:numFmt w:val="bullet"/>
      <w:lvlText w:val="o"/>
      <w:lvlJc w:val="left"/>
      <w:pPr>
        <w:ind w:left="6602" w:hanging="360"/>
      </w:pPr>
      <w:rPr>
        <w:rFonts w:ascii="Courier New" w:hAnsi="Courier New" w:hint="default"/>
      </w:rPr>
    </w:lvl>
    <w:lvl w:ilvl="8" w:tplc="781E8C0E">
      <w:start w:val="1"/>
      <w:numFmt w:val="bullet"/>
      <w:lvlText w:val=""/>
      <w:lvlJc w:val="left"/>
      <w:pPr>
        <w:ind w:left="7322" w:hanging="360"/>
      </w:pPr>
      <w:rPr>
        <w:rFonts w:ascii="Wingdings" w:hAnsi="Wingdings" w:hint="default"/>
      </w:rPr>
    </w:lvl>
  </w:abstractNum>
  <w:abstractNum w:abstractNumId="3" w15:restartNumberingAfterBreak="0">
    <w:nsid w:val="0EFB7115"/>
    <w:multiLevelType w:val="multilevel"/>
    <w:tmpl w:val="25A0CCB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B7201"/>
    <w:multiLevelType w:val="multilevel"/>
    <w:tmpl w:val="DE0C1F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0B8345"/>
    <w:multiLevelType w:val="multilevel"/>
    <w:tmpl w:val="446E992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62685D"/>
    <w:multiLevelType w:val="multilevel"/>
    <w:tmpl w:val="E3A4B228"/>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3D0A16"/>
    <w:multiLevelType w:val="multilevel"/>
    <w:tmpl w:val="33383844"/>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6C93EF"/>
    <w:multiLevelType w:val="multilevel"/>
    <w:tmpl w:val="FFFFFFFF"/>
    <w:lvl w:ilvl="0">
      <w:start w:val="1"/>
      <w:numFmt w:val="decimal"/>
      <w:lvlText w:val="%1."/>
      <w:lvlJc w:val="left"/>
      <w:pPr>
        <w:ind w:left="476" w:hanging="476"/>
      </w:pPr>
    </w:lvl>
    <w:lvl w:ilvl="1">
      <w:start w:val="1"/>
      <w:numFmt w:val="lowerLetter"/>
      <w:lvlText w:val="%2."/>
      <w:lvlJc w:val="left"/>
      <w:pPr>
        <w:ind w:left="1556" w:hanging="360"/>
      </w:pPr>
    </w:lvl>
    <w:lvl w:ilvl="2">
      <w:start w:val="1"/>
      <w:numFmt w:val="lowerRoman"/>
      <w:lvlText w:val="%3."/>
      <w:lvlJc w:val="right"/>
      <w:pPr>
        <w:ind w:left="2276" w:hanging="180"/>
      </w:pPr>
    </w:lvl>
    <w:lvl w:ilvl="3">
      <w:start w:val="1"/>
      <w:numFmt w:val="decimal"/>
      <w:lvlText w:val="%4."/>
      <w:lvlJc w:val="left"/>
      <w:pPr>
        <w:ind w:left="2996" w:hanging="360"/>
      </w:pPr>
    </w:lvl>
    <w:lvl w:ilvl="4">
      <w:start w:val="1"/>
      <w:numFmt w:val="lowerLetter"/>
      <w:lvlText w:val="%5."/>
      <w:lvlJc w:val="left"/>
      <w:pPr>
        <w:ind w:left="3716" w:hanging="360"/>
      </w:pPr>
    </w:lvl>
    <w:lvl w:ilvl="5">
      <w:start w:val="1"/>
      <w:numFmt w:val="lowerRoman"/>
      <w:lvlText w:val="%6."/>
      <w:lvlJc w:val="right"/>
      <w:pPr>
        <w:ind w:left="4436" w:hanging="180"/>
      </w:pPr>
    </w:lvl>
    <w:lvl w:ilvl="6">
      <w:start w:val="1"/>
      <w:numFmt w:val="decimal"/>
      <w:lvlText w:val="%7."/>
      <w:lvlJc w:val="left"/>
      <w:pPr>
        <w:ind w:left="5156" w:hanging="360"/>
      </w:pPr>
    </w:lvl>
    <w:lvl w:ilvl="7">
      <w:start w:val="1"/>
      <w:numFmt w:val="lowerLetter"/>
      <w:lvlText w:val="%8."/>
      <w:lvlJc w:val="left"/>
      <w:pPr>
        <w:ind w:left="5876" w:hanging="360"/>
      </w:pPr>
    </w:lvl>
    <w:lvl w:ilvl="8">
      <w:start w:val="1"/>
      <w:numFmt w:val="lowerRoman"/>
      <w:lvlText w:val="%9."/>
      <w:lvlJc w:val="right"/>
      <w:pPr>
        <w:ind w:left="6596" w:hanging="180"/>
      </w:pPr>
    </w:lvl>
  </w:abstractNum>
  <w:abstractNum w:abstractNumId="9" w15:restartNumberingAfterBreak="0">
    <w:nsid w:val="162E08FD"/>
    <w:multiLevelType w:val="hybridMultilevel"/>
    <w:tmpl w:val="1494BCE4"/>
    <w:lvl w:ilvl="0" w:tplc="3048A438">
      <w:start w:val="1"/>
      <w:numFmt w:val="bullet"/>
      <w:lvlText w:val=""/>
      <w:lvlJc w:val="left"/>
      <w:pPr>
        <w:ind w:left="720" w:hanging="360"/>
      </w:pPr>
      <w:rPr>
        <w:rFonts w:ascii="Wingdings" w:hAnsi="Wingdings" w:hint="default"/>
      </w:rPr>
    </w:lvl>
    <w:lvl w:ilvl="1" w:tplc="A192D60E" w:tentative="1">
      <w:start w:val="1"/>
      <w:numFmt w:val="bullet"/>
      <w:lvlText w:val="o"/>
      <w:lvlJc w:val="left"/>
      <w:pPr>
        <w:ind w:left="1440" w:hanging="360"/>
      </w:pPr>
      <w:rPr>
        <w:rFonts w:ascii="Courier New" w:hAnsi="Courier New" w:hint="default"/>
      </w:rPr>
    </w:lvl>
    <w:lvl w:ilvl="2" w:tplc="8B56C2BA" w:tentative="1">
      <w:start w:val="1"/>
      <w:numFmt w:val="bullet"/>
      <w:lvlText w:val=""/>
      <w:lvlJc w:val="left"/>
      <w:pPr>
        <w:ind w:left="2160" w:hanging="360"/>
      </w:pPr>
      <w:rPr>
        <w:rFonts w:ascii="Wingdings" w:hAnsi="Wingdings" w:hint="default"/>
      </w:rPr>
    </w:lvl>
    <w:lvl w:ilvl="3" w:tplc="0D608C50" w:tentative="1">
      <w:start w:val="1"/>
      <w:numFmt w:val="bullet"/>
      <w:lvlText w:val=""/>
      <w:lvlJc w:val="left"/>
      <w:pPr>
        <w:ind w:left="2880" w:hanging="360"/>
      </w:pPr>
      <w:rPr>
        <w:rFonts w:ascii="Symbol" w:hAnsi="Symbol" w:hint="default"/>
      </w:rPr>
    </w:lvl>
    <w:lvl w:ilvl="4" w:tplc="6838A3D6" w:tentative="1">
      <w:start w:val="1"/>
      <w:numFmt w:val="bullet"/>
      <w:lvlText w:val="o"/>
      <w:lvlJc w:val="left"/>
      <w:pPr>
        <w:ind w:left="3600" w:hanging="360"/>
      </w:pPr>
      <w:rPr>
        <w:rFonts w:ascii="Courier New" w:hAnsi="Courier New" w:hint="default"/>
      </w:rPr>
    </w:lvl>
    <w:lvl w:ilvl="5" w:tplc="E9F29B80" w:tentative="1">
      <w:start w:val="1"/>
      <w:numFmt w:val="bullet"/>
      <w:lvlText w:val=""/>
      <w:lvlJc w:val="left"/>
      <w:pPr>
        <w:ind w:left="4320" w:hanging="360"/>
      </w:pPr>
      <w:rPr>
        <w:rFonts w:ascii="Wingdings" w:hAnsi="Wingdings" w:hint="default"/>
      </w:rPr>
    </w:lvl>
    <w:lvl w:ilvl="6" w:tplc="EE7EDCCE" w:tentative="1">
      <w:start w:val="1"/>
      <w:numFmt w:val="bullet"/>
      <w:lvlText w:val=""/>
      <w:lvlJc w:val="left"/>
      <w:pPr>
        <w:ind w:left="5040" w:hanging="360"/>
      </w:pPr>
      <w:rPr>
        <w:rFonts w:ascii="Symbol" w:hAnsi="Symbol" w:hint="default"/>
      </w:rPr>
    </w:lvl>
    <w:lvl w:ilvl="7" w:tplc="76A89634" w:tentative="1">
      <w:start w:val="1"/>
      <w:numFmt w:val="bullet"/>
      <w:lvlText w:val="o"/>
      <w:lvlJc w:val="left"/>
      <w:pPr>
        <w:ind w:left="5760" w:hanging="360"/>
      </w:pPr>
      <w:rPr>
        <w:rFonts w:ascii="Courier New" w:hAnsi="Courier New" w:hint="default"/>
      </w:rPr>
    </w:lvl>
    <w:lvl w:ilvl="8" w:tplc="EA8A4C4E" w:tentative="1">
      <w:start w:val="1"/>
      <w:numFmt w:val="bullet"/>
      <w:lvlText w:val=""/>
      <w:lvlJc w:val="left"/>
      <w:pPr>
        <w:ind w:left="6480" w:hanging="360"/>
      </w:pPr>
      <w:rPr>
        <w:rFonts w:ascii="Wingdings" w:hAnsi="Wingdings" w:hint="default"/>
      </w:rPr>
    </w:lvl>
  </w:abstractNum>
  <w:abstractNum w:abstractNumId="10" w15:restartNumberingAfterBreak="0">
    <w:nsid w:val="172F0AC5"/>
    <w:multiLevelType w:val="multilevel"/>
    <w:tmpl w:val="917851B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7B624F"/>
    <w:multiLevelType w:val="multilevel"/>
    <w:tmpl w:val="F6DA8A48"/>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3F5ACD"/>
    <w:multiLevelType w:val="multilevel"/>
    <w:tmpl w:val="FFFFFFFF"/>
    <w:lvl w:ilvl="0">
      <w:start w:val="1"/>
      <w:numFmt w:val="decimal"/>
      <w:lvlText w:val="%1."/>
      <w:lvlJc w:val="left"/>
      <w:pPr>
        <w:ind w:left="476" w:hanging="476"/>
      </w:pPr>
    </w:lvl>
    <w:lvl w:ilvl="1">
      <w:start w:val="1"/>
      <w:numFmt w:val="lowerLetter"/>
      <w:lvlText w:val="%2."/>
      <w:lvlJc w:val="left"/>
      <w:pPr>
        <w:ind w:left="1556" w:hanging="360"/>
      </w:pPr>
    </w:lvl>
    <w:lvl w:ilvl="2">
      <w:start w:val="1"/>
      <w:numFmt w:val="lowerRoman"/>
      <w:lvlText w:val="%3."/>
      <w:lvlJc w:val="right"/>
      <w:pPr>
        <w:ind w:left="2276" w:hanging="180"/>
      </w:pPr>
    </w:lvl>
    <w:lvl w:ilvl="3">
      <w:start w:val="1"/>
      <w:numFmt w:val="decimal"/>
      <w:lvlText w:val="%4."/>
      <w:lvlJc w:val="left"/>
      <w:pPr>
        <w:ind w:left="2996" w:hanging="360"/>
      </w:pPr>
    </w:lvl>
    <w:lvl w:ilvl="4">
      <w:start w:val="1"/>
      <w:numFmt w:val="lowerLetter"/>
      <w:lvlText w:val="%5."/>
      <w:lvlJc w:val="left"/>
      <w:pPr>
        <w:ind w:left="3716" w:hanging="360"/>
      </w:pPr>
    </w:lvl>
    <w:lvl w:ilvl="5">
      <w:start w:val="1"/>
      <w:numFmt w:val="lowerRoman"/>
      <w:lvlText w:val="%6."/>
      <w:lvlJc w:val="right"/>
      <w:pPr>
        <w:ind w:left="4436" w:hanging="180"/>
      </w:pPr>
    </w:lvl>
    <w:lvl w:ilvl="6">
      <w:start w:val="1"/>
      <w:numFmt w:val="decimal"/>
      <w:lvlText w:val="%7."/>
      <w:lvlJc w:val="left"/>
      <w:pPr>
        <w:ind w:left="5156" w:hanging="360"/>
      </w:pPr>
    </w:lvl>
    <w:lvl w:ilvl="7">
      <w:start w:val="1"/>
      <w:numFmt w:val="lowerLetter"/>
      <w:lvlText w:val="%8."/>
      <w:lvlJc w:val="left"/>
      <w:pPr>
        <w:ind w:left="5876" w:hanging="360"/>
      </w:pPr>
    </w:lvl>
    <w:lvl w:ilvl="8">
      <w:start w:val="1"/>
      <w:numFmt w:val="lowerRoman"/>
      <w:lvlText w:val="%9."/>
      <w:lvlJc w:val="right"/>
      <w:pPr>
        <w:ind w:left="6596" w:hanging="180"/>
      </w:pPr>
    </w:lvl>
  </w:abstractNum>
  <w:abstractNum w:abstractNumId="13" w15:restartNumberingAfterBreak="0">
    <w:nsid w:val="27DDB1BB"/>
    <w:multiLevelType w:val="multilevel"/>
    <w:tmpl w:val="FFFFFFFF"/>
    <w:lvl w:ilvl="0">
      <w:start w:val="1"/>
      <w:numFmt w:val="decimal"/>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23777B"/>
    <w:multiLevelType w:val="multilevel"/>
    <w:tmpl w:val="E398FB62"/>
    <w:lvl w:ilvl="0">
      <w:start w:val="1"/>
      <w:numFmt w:val="decimal"/>
      <w:lvlText w:val="%1."/>
      <w:lvlJc w:val="left"/>
      <w:pPr>
        <w:ind w:left="476" w:hanging="476"/>
      </w:pPr>
    </w:lvl>
    <w:lvl w:ilvl="1">
      <w:start w:val="1"/>
      <w:numFmt w:val="lowerLetter"/>
      <w:lvlText w:val="%2."/>
      <w:lvlJc w:val="left"/>
      <w:pPr>
        <w:ind w:left="1556" w:hanging="360"/>
      </w:pPr>
    </w:lvl>
    <w:lvl w:ilvl="2">
      <w:start w:val="1"/>
      <w:numFmt w:val="lowerRoman"/>
      <w:lvlText w:val="%3."/>
      <w:lvlJc w:val="right"/>
      <w:pPr>
        <w:ind w:left="2276" w:hanging="180"/>
      </w:pPr>
    </w:lvl>
    <w:lvl w:ilvl="3">
      <w:start w:val="1"/>
      <w:numFmt w:val="decimal"/>
      <w:lvlText w:val="%4."/>
      <w:lvlJc w:val="left"/>
      <w:pPr>
        <w:ind w:left="2996" w:hanging="360"/>
      </w:pPr>
    </w:lvl>
    <w:lvl w:ilvl="4">
      <w:start w:val="1"/>
      <w:numFmt w:val="lowerLetter"/>
      <w:lvlText w:val="%5."/>
      <w:lvlJc w:val="left"/>
      <w:pPr>
        <w:ind w:left="3716" w:hanging="360"/>
      </w:pPr>
    </w:lvl>
    <w:lvl w:ilvl="5">
      <w:start w:val="1"/>
      <w:numFmt w:val="lowerRoman"/>
      <w:lvlText w:val="%6."/>
      <w:lvlJc w:val="right"/>
      <w:pPr>
        <w:ind w:left="4436" w:hanging="180"/>
      </w:pPr>
    </w:lvl>
    <w:lvl w:ilvl="6">
      <w:start w:val="1"/>
      <w:numFmt w:val="decimal"/>
      <w:lvlText w:val="%7."/>
      <w:lvlJc w:val="left"/>
      <w:pPr>
        <w:ind w:left="5156" w:hanging="360"/>
      </w:pPr>
    </w:lvl>
    <w:lvl w:ilvl="7">
      <w:start w:val="1"/>
      <w:numFmt w:val="lowerLetter"/>
      <w:lvlText w:val="%8."/>
      <w:lvlJc w:val="left"/>
      <w:pPr>
        <w:ind w:left="5876" w:hanging="360"/>
      </w:pPr>
    </w:lvl>
    <w:lvl w:ilvl="8">
      <w:start w:val="1"/>
      <w:numFmt w:val="lowerRoman"/>
      <w:lvlText w:val="%9."/>
      <w:lvlJc w:val="right"/>
      <w:pPr>
        <w:ind w:left="6596" w:hanging="180"/>
      </w:pPr>
    </w:lvl>
  </w:abstractNum>
  <w:abstractNum w:abstractNumId="15" w15:restartNumberingAfterBreak="0">
    <w:nsid w:val="2C8DFDF8"/>
    <w:multiLevelType w:val="multilevel"/>
    <w:tmpl w:val="F34A0D8C"/>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C112A1"/>
    <w:multiLevelType w:val="hybridMultilevel"/>
    <w:tmpl w:val="8D40669A"/>
    <w:lvl w:ilvl="0" w:tplc="B91271E8">
      <w:start w:val="1"/>
      <w:numFmt w:val="bullet"/>
      <w:lvlText w:val=""/>
      <w:lvlJc w:val="left"/>
      <w:pPr>
        <w:ind w:left="1080" w:hanging="360"/>
      </w:pPr>
      <w:rPr>
        <w:rFonts w:ascii="Symbol" w:hAnsi="Symbol" w:hint="default"/>
      </w:rPr>
    </w:lvl>
    <w:lvl w:ilvl="1" w:tplc="64326384" w:tentative="1">
      <w:start w:val="1"/>
      <w:numFmt w:val="bullet"/>
      <w:lvlText w:val="o"/>
      <w:lvlJc w:val="left"/>
      <w:pPr>
        <w:ind w:left="1800" w:hanging="360"/>
      </w:pPr>
      <w:rPr>
        <w:rFonts w:ascii="Courier New" w:hAnsi="Courier New" w:hint="default"/>
      </w:rPr>
    </w:lvl>
    <w:lvl w:ilvl="2" w:tplc="23E8F8FE" w:tentative="1">
      <w:start w:val="1"/>
      <w:numFmt w:val="bullet"/>
      <w:lvlText w:val=""/>
      <w:lvlJc w:val="left"/>
      <w:pPr>
        <w:ind w:left="2520" w:hanging="360"/>
      </w:pPr>
      <w:rPr>
        <w:rFonts w:ascii="Wingdings" w:hAnsi="Wingdings" w:hint="default"/>
      </w:rPr>
    </w:lvl>
    <w:lvl w:ilvl="3" w:tplc="EAFC801C" w:tentative="1">
      <w:start w:val="1"/>
      <w:numFmt w:val="bullet"/>
      <w:lvlText w:val=""/>
      <w:lvlJc w:val="left"/>
      <w:pPr>
        <w:ind w:left="3240" w:hanging="360"/>
      </w:pPr>
      <w:rPr>
        <w:rFonts w:ascii="Symbol" w:hAnsi="Symbol" w:hint="default"/>
      </w:rPr>
    </w:lvl>
    <w:lvl w:ilvl="4" w:tplc="120839D4" w:tentative="1">
      <w:start w:val="1"/>
      <w:numFmt w:val="bullet"/>
      <w:lvlText w:val="o"/>
      <w:lvlJc w:val="left"/>
      <w:pPr>
        <w:ind w:left="3960" w:hanging="360"/>
      </w:pPr>
      <w:rPr>
        <w:rFonts w:ascii="Courier New" w:hAnsi="Courier New" w:hint="default"/>
      </w:rPr>
    </w:lvl>
    <w:lvl w:ilvl="5" w:tplc="DC344144" w:tentative="1">
      <w:start w:val="1"/>
      <w:numFmt w:val="bullet"/>
      <w:lvlText w:val=""/>
      <w:lvlJc w:val="left"/>
      <w:pPr>
        <w:ind w:left="4680" w:hanging="360"/>
      </w:pPr>
      <w:rPr>
        <w:rFonts w:ascii="Wingdings" w:hAnsi="Wingdings" w:hint="default"/>
      </w:rPr>
    </w:lvl>
    <w:lvl w:ilvl="6" w:tplc="37A05266" w:tentative="1">
      <w:start w:val="1"/>
      <w:numFmt w:val="bullet"/>
      <w:lvlText w:val=""/>
      <w:lvlJc w:val="left"/>
      <w:pPr>
        <w:ind w:left="5400" w:hanging="360"/>
      </w:pPr>
      <w:rPr>
        <w:rFonts w:ascii="Symbol" w:hAnsi="Symbol" w:hint="default"/>
      </w:rPr>
    </w:lvl>
    <w:lvl w:ilvl="7" w:tplc="7F36DAAE" w:tentative="1">
      <w:start w:val="1"/>
      <w:numFmt w:val="bullet"/>
      <w:lvlText w:val="o"/>
      <w:lvlJc w:val="left"/>
      <w:pPr>
        <w:ind w:left="6120" w:hanging="360"/>
      </w:pPr>
      <w:rPr>
        <w:rFonts w:ascii="Courier New" w:hAnsi="Courier New" w:hint="default"/>
      </w:rPr>
    </w:lvl>
    <w:lvl w:ilvl="8" w:tplc="E062BBD2" w:tentative="1">
      <w:start w:val="1"/>
      <w:numFmt w:val="bullet"/>
      <w:lvlText w:val=""/>
      <w:lvlJc w:val="left"/>
      <w:pPr>
        <w:ind w:left="6840" w:hanging="360"/>
      </w:pPr>
      <w:rPr>
        <w:rFonts w:ascii="Wingdings" w:hAnsi="Wingdings" w:hint="default"/>
      </w:rPr>
    </w:lvl>
  </w:abstractNum>
  <w:abstractNum w:abstractNumId="17" w15:restartNumberingAfterBreak="0">
    <w:nsid w:val="2D293CE3"/>
    <w:multiLevelType w:val="multilevel"/>
    <w:tmpl w:val="2472B276"/>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293CF4"/>
    <w:multiLevelType w:val="multilevel"/>
    <w:tmpl w:val="96E0B776"/>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E8641B"/>
    <w:multiLevelType w:val="hybridMultilevel"/>
    <w:tmpl w:val="3356F496"/>
    <w:lvl w:ilvl="0" w:tplc="C8B8BA38">
      <w:start w:val="1"/>
      <w:numFmt w:val="bullet"/>
      <w:lvlText w:val=""/>
      <w:lvlJc w:val="left"/>
      <w:pPr>
        <w:ind w:left="360" w:hanging="360"/>
      </w:pPr>
      <w:rPr>
        <w:rFonts w:ascii="Symbol" w:hAnsi="Symbol" w:hint="default"/>
      </w:rPr>
    </w:lvl>
    <w:lvl w:ilvl="1" w:tplc="98EE4D4A" w:tentative="1">
      <w:start w:val="1"/>
      <w:numFmt w:val="bullet"/>
      <w:lvlText w:val="o"/>
      <w:lvlJc w:val="left"/>
      <w:pPr>
        <w:ind w:left="1080" w:hanging="360"/>
      </w:pPr>
      <w:rPr>
        <w:rFonts w:ascii="Courier New" w:hAnsi="Courier New" w:hint="default"/>
      </w:rPr>
    </w:lvl>
    <w:lvl w:ilvl="2" w:tplc="9322294A" w:tentative="1">
      <w:start w:val="1"/>
      <w:numFmt w:val="bullet"/>
      <w:lvlText w:val=""/>
      <w:lvlJc w:val="left"/>
      <w:pPr>
        <w:ind w:left="1800" w:hanging="360"/>
      </w:pPr>
      <w:rPr>
        <w:rFonts w:ascii="Wingdings" w:hAnsi="Wingdings" w:hint="default"/>
      </w:rPr>
    </w:lvl>
    <w:lvl w:ilvl="3" w:tplc="49409600" w:tentative="1">
      <w:start w:val="1"/>
      <w:numFmt w:val="bullet"/>
      <w:lvlText w:val=""/>
      <w:lvlJc w:val="left"/>
      <w:pPr>
        <w:ind w:left="2520" w:hanging="360"/>
      </w:pPr>
      <w:rPr>
        <w:rFonts w:ascii="Symbol" w:hAnsi="Symbol" w:hint="default"/>
      </w:rPr>
    </w:lvl>
    <w:lvl w:ilvl="4" w:tplc="19E6005E" w:tentative="1">
      <w:start w:val="1"/>
      <w:numFmt w:val="bullet"/>
      <w:lvlText w:val="o"/>
      <w:lvlJc w:val="left"/>
      <w:pPr>
        <w:ind w:left="3240" w:hanging="360"/>
      </w:pPr>
      <w:rPr>
        <w:rFonts w:ascii="Courier New" w:hAnsi="Courier New" w:hint="default"/>
      </w:rPr>
    </w:lvl>
    <w:lvl w:ilvl="5" w:tplc="730AB498" w:tentative="1">
      <w:start w:val="1"/>
      <w:numFmt w:val="bullet"/>
      <w:lvlText w:val=""/>
      <w:lvlJc w:val="left"/>
      <w:pPr>
        <w:ind w:left="3960" w:hanging="360"/>
      </w:pPr>
      <w:rPr>
        <w:rFonts w:ascii="Wingdings" w:hAnsi="Wingdings" w:hint="default"/>
      </w:rPr>
    </w:lvl>
    <w:lvl w:ilvl="6" w:tplc="D76AA848" w:tentative="1">
      <w:start w:val="1"/>
      <w:numFmt w:val="bullet"/>
      <w:lvlText w:val=""/>
      <w:lvlJc w:val="left"/>
      <w:pPr>
        <w:ind w:left="4680" w:hanging="360"/>
      </w:pPr>
      <w:rPr>
        <w:rFonts w:ascii="Symbol" w:hAnsi="Symbol" w:hint="default"/>
      </w:rPr>
    </w:lvl>
    <w:lvl w:ilvl="7" w:tplc="6F48BF2C" w:tentative="1">
      <w:start w:val="1"/>
      <w:numFmt w:val="bullet"/>
      <w:lvlText w:val="o"/>
      <w:lvlJc w:val="left"/>
      <w:pPr>
        <w:ind w:left="5400" w:hanging="360"/>
      </w:pPr>
      <w:rPr>
        <w:rFonts w:ascii="Courier New" w:hAnsi="Courier New" w:hint="default"/>
      </w:rPr>
    </w:lvl>
    <w:lvl w:ilvl="8" w:tplc="A300E052" w:tentative="1">
      <w:start w:val="1"/>
      <w:numFmt w:val="bullet"/>
      <w:lvlText w:val=""/>
      <w:lvlJc w:val="left"/>
      <w:pPr>
        <w:ind w:left="6120" w:hanging="360"/>
      </w:pPr>
      <w:rPr>
        <w:rFonts w:ascii="Wingdings" w:hAnsi="Wingdings" w:hint="default"/>
      </w:rPr>
    </w:lvl>
  </w:abstractNum>
  <w:abstractNum w:abstractNumId="20" w15:restartNumberingAfterBreak="0">
    <w:nsid w:val="2EDAFA83"/>
    <w:multiLevelType w:val="hybridMultilevel"/>
    <w:tmpl w:val="FFFFFFFF"/>
    <w:lvl w:ilvl="0" w:tplc="4768C430">
      <w:start w:val="1"/>
      <w:numFmt w:val="bullet"/>
      <w:lvlText w:val=""/>
      <w:lvlJc w:val="left"/>
      <w:pPr>
        <w:ind w:left="720" w:hanging="360"/>
      </w:pPr>
      <w:rPr>
        <w:rFonts w:ascii="Symbol" w:hAnsi="Symbol" w:hint="default"/>
      </w:rPr>
    </w:lvl>
    <w:lvl w:ilvl="1" w:tplc="E62263B2">
      <w:start w:val="1"/>
      <w:numFmt w:val="bullet"/>
      <w:lvlText w:val="o"/>
      <w:lvlJc w:val="left"/>
      <w:pPr>
        <w:ind w:left="1440" w:hanging="360"/>
      </w:pPr>
      <w:rPr>
        <w:rFonts w:ascii="Courier New" w:hAnsi="Courier New" w:hint="default"/>
      </w:rPr>
    </w:lvl>
    <w:lvl w:ilvl="2" w:tplc="14A0844A">
      <w:start w:val="1"/>
      <w:numFmt w:val="bullet"/>
      <w:lvlText w:val=""/>
      <w:lvlJc w:val="left"/>
      <w:pPr>
        <w:ind w:left="2160" w:hanging="360"/>
      </w:pPr>
      <w:rPr>
        <w:rFonts w:ascii="Wingdings" w:hAnsi="Wingdings" w:hint="default"/>
      </w:rPr>
    </w:lvl>
    <w:lvl w:ilvl="3" w:tplc="9594E008">
      <w:start w:val="1"/>
      <w:numFmt w:val="bullet"/>
      <w:lvlText w:val=""/>
      <w:lvlJc w:val="left"/>
      <w:pPr>
        <w:ind w:left="2880" w:hanging="360"/>
      </w:pPr>
      <w:rPr>
        <w:rFonts w:ascii="Symbol" w:hAnsi="Symbol" w:hint="default"/>
      </w:rPr>
    </w:lvl>
    <w:lvl w:ilvl="4" w:tplc="4E1619AC">
      <w:start w:val="1"/>
      <w:numFmt w:val="bullet"/>
      <w:lvlText w:val="o"/>
      <w:lvlJc w:val="left"/>
      <w:pPr>
        <w:ind w:left="3600" w:hanging="360"/>
      </w:pPr>
      <w:rPr>
        <w:rFonts w:ascii="Courier New" w:hAnsi="Courier New" w:hint="default"/>
      </w:rPr>
    </w:lvl>
    <w:lvl w:ilvl="5" w:tplc="3A86B7DA">
      <w:start w:val="1"/>
      <w:numFmt w:val="bullet"/>
      <w:lvlText w:val=""/>
      <w:lvlJc w:val="left"/>
      <w:pPr>
        <w:ind w:left="4320" w:hanging="360"/>
      </w:pPr>
      <w:rPr>
        <w:rFonts w:ascii="Wingdings" w:hAnsi="Wingdings" w:hint="default"/>
      </w:rPr>
    </w:lvl>
    <w:lvl w:ilvl="6" w:tplc="CD5849E2">
      <w:start w:val="1"/>
      <w:numFmt w:val="bullet"/>
      <w:lvlText w:val=""/>
      <w:lvlJc w:val="left"/>
      <w:pPr>
        <w:ind w:left="5040" w:hanging="360"/>
      </w:pPr>
      <w:rPr>
        <w:rFonts w:ascii="Symbol" w:hAnsi="Symbol" w:hint="default"/>
      </w:rPr>
    </w:lvl>
    <w:lvl w:ilvl="7" w:tplc="E0C20444">
      <w:start w:val="1"/>
      <w:numFmt w:val="bullet"/>
      <w:lvlText w:val="o"/>
      <w:lvlJc w:val="left"/>
      <w:pPr>
        <w:ind w:left="5760" w:hanging="360"/>
      </w:pPr>
      <w:rPr>
        <w:rFonts w:ascii="Courier New" w:hAnsi="Courier New" w:hint="default"/>
      </w:rPr>
    </w:lvl>
    <w:lvl w:ilvl="8" w:tplc="16F64962">
      <w:start w:val="1"/>
      <w:numFmt w:val="bullet"/>
      <w:lvlText w:val=""/>
      <w:lvlJc w:val="left"/>
      <w:pPr>
        <w:ind w:left="6480" w:hanging="360"/>
      </w:pPr>
      <w:rPr>
        <w:rFonts w:ascii="Wingdings" w:hAnsi="Wingdings" w:hint="default"/>
      </w:rPr>
    </w:lvl>
  </w:abstractNum>
  <w:abstractNum w:abstractNumId="21" w15:restartNumberingAfterBreak="0">
    <w:nsid w:val="2F267A3C"/>
    <w:multiLevelType w:val="hybridMultilevel"/>
    <w:tmpl w:val="A5B0E7BC"/>
    <w:lvl w:ilvl="0" w:tplc="0FB6F588">
      <w:start w:val="1"/>
      <w:numFmt w:val="bullet"/>
      <w:lvlText w:val="-"/>
      <w:lvlJc w:val="left"/>
      <w:pPr>
        <w:ind w:left="360" w:hanging="360"/>
      </w:pPr>
      <w:rPr>
        <w:rFonts w:ascii="Aptos" w:hAnsi="Aptos" w:hint="default"/>
      </w:rPr>
    </w:lvl>
    <w:lvl w:ilvl="1" w:tplc="F9AE36F6">
      <w:start w:val="1"/>
      <w:numFmt w:val="bullet"/>
      <w:lvlText w:val="o"/>
      <w:lvlJc w:val="left"/>
      <w:pPr>
        <w:ind w:left="1080" w:hanging="360"/>
      </w:pPr>
      <w:rPr>
        <w:rFonts w:ascii="Courier New" w:hAnsi="Courier New" w:hint="default"/>
      </w:rPr>
    </w:lvl>
    <w:lvl w:ilvl="2" w:tplc="CBDC37BA">
      <w:start w:val="1"/>
      <w:numFmt w:val="bullet"/>
      <w:lvlText w:val=""/>
      <w:lvlJc w:val="left"/>
      <w:pPr>
        <w:ind w:left="1800" w:hanging="360"/>
      </w:pPr>
      <w:rPr>
        <w:rFonts w:ascii="Wingdings" w:hAnsi="Wingdings" w:hint="default"/>
      </w:rPr>
    </w:lvl>
    <w:lvl w:ilvl="3" w:tplc="3894D878">
      <w:start w:val="1"/>
      <w:numFmt w:val="bullet"/>
      <w:lvlText w:val=""/>
      <w:lvlJc w:val="left"/>
      <w:pPr>
        <w:ind w:left="2520" w:hanging="360"/>
      </w:pPr>
      <w:rPr>
        <w:rFonts w:ascii="Symbol" w:hAnsi="Symbol" w:hint="default"/>
      </w:rPr>
    </w:lvl>
    <w:lvl w:ilvl="4" w:tplc="10225CF2">
      <w:start w:val="1"/>
      <w:numFmt w:val="bullet"/>
      <w:lvlText w:val="o"/>
      <w:lvlJc w:val="left"/>
      <w:pPr>
        <w:ind w:left="3240" w:hanging="360"/>
      </w:pPr>
      <w:rPr>
        <w:rFonts w:ascii="Courier New" w:hAnsi="Courier New" w:hint="default"/>
      </w:rPr>
    </w:lvl>
    <w:lvl w:ilvl="5" w:tplc="090EC14C">
      <w:start w:val="1"/>
      <w:numFmt w:val="bullet"/>
      <w:lvlText w:val=""/>
      <w:lvlJc w:val="left"/>
      <w:pPr>
        <w:ind w:left="3960" w:hanging="360"/>
      </w:pPr>
      <w:rPr>
        <w:rFonts w:ascii="Wingdings" w:hAnsi="Wingdings" w:hint="default"/>
      </w:rPr>
    </w:lvl>
    <w:lvl w:ilvl="6" w:tplc="0DB65C40">
      <w:start w:val="1"/>
      <w:numFmt w:val="bullet"/>
      <w:lvlText w:val=""/>
      <w:lvlJc w:val="left"/>
      <w:pPr>
        <w:ind w:left="4680" w:hanging="360"/>
      </w:pPr>
      <w:rPr>
        <w:rFonts w:ascii="Symbol" w:hAnsi="Symbol" w:hint="default"/>
      </w:rPr>
    </w:lvl>
    <w:lvl w:ilvl="7" w:tplc="5A06326A">
      <w:start w:val="1"/>
      <w:numFmt w:val="bullet"/>
      <w:lvlText w:val="o"/>
      <w:lvlJc w:val="left"/>
      <w:pPr>
        <w:ind w:left="5400" w:hanging="360"/>
      </w:pPr>
      <w:rPr>
        <w:rFonts w:ascii="Courier New" w:hAnsi="Courier New" w:hint="default"/>
      </w:rPr>
    </w:lvl>
    <w:lvl w:ilvl="8" w:tplc="5F3627FA">
      <w:start w:val="1"/>
      <w:numFmt w:val="bullet"/>
      <w:lvlText w:val=""/>
      <w:lvlJc w:val="left"/>
      <w:pPr>
        <w:ind w:left="6120" w:hanging="360"/>
      </w:pPr>
      <w:rPr>
        <w:rFonts w:ascii="Wingdings" w:hAnsi="Wingdings" w:hint="default"/>
      </w:rPr>
    </w:lvl>
  </w:abstractNum>
  <w:abstractNum w:abstractNumId="22" w15:restartNumberingAfterBreak="0">
    <w:nsid w:val="306E309C"/>
    <w:multiLevelType w:val="hybridMultilevel"/>
    <w:tmpl w:val="534609D6"/>
    <w:lvl w:ilvl="0" w:tplc="FA30BF52">
      <w:start w:val="1"/>
      <w:numFmt w:val="bullet"/>
      <w:lvlText w:val=""/>
      <w:lvlJc w:val="left"/>
      <w:pPr>
        <w:ind w:left="720" w:hanging="360"/>
      </w:pPr>
      <w:rPr>
        <w:rFonts w:ascii="Wingdings" w:hAnsi="Wingdings" w:hint="default"/>
      </w:rPr>
    </w:lvl>
    <w:lvl w:ilvl="1" w:tplc="39943CDE" w:tentative="1">
      <w:start w:val="1"/>
      <w:numFmt w:val="bullet"/>
      <w:lvlText w:val="o"/>
      <w:lvlJc w:val="left"/>
      <w:pPr>
        <w:ind w:left="1440" w:hanging="360"/>
      </w:pPr>
      <w:rPr>
        <w:rFonts w:ascii="Courier New" w:hAnsi="Courier New" w:hint="default"/>
      </w:rPr>
    </w:lvl>
    <w:lvl w:ilvl="2" w:tplc="661E2E14" w:tentative="1">
      <w:start w:val="1"/>
      <w:numFmt w:val="bullet"/>
      <w:lvlText w:val=""/>
      <w:lvlJc w:val="left"/>
      <w:pPr>
        <w:ind w:left="2160" w:hanging="360"/>
      </w:pPr>
      <w:rPr>
        <w:rFonts w:ascii="Wingdings" w:hAnsi="Wingdings" w:hint="default"/>
      </w:rPr>
    </w:lvl>
    <w:lvl w:ilvl="3" w:tplc="04E87B8A" w:tentative="1">
      <w:start w:val="1"/>
      <w:numFmt w:val="bullet"/>
      <w:lvlText w:val=""/>
      <w:lvlJc w:val="left"/>
      <w:pPr>
        <w:ind w:left="2880" w:hanging="360"/>
      </w:pPr>
      <w:rPr>
        <w:rFonts w:ascii="Symbol" w:hAnsi="Symbol" w:hint="default"/>
      </w:rPr>
    </w:lvl>
    <w:lvl w:ilvl="4" w:tplc="CFB26670" w:tentative="1">
      <w:start w:val="1"/>
      <w:numFmt w:val="bullet"/>
      <w:lvlText w:val="o"/>
      <w:lvlJc w:val="left"/>
      <w:pPr>
        <w:ind w:left="3600" w:hanging="360"/>
      </w:pPr>
      <w:rPr>
        <w:rFonts w:ascii="Courier New" w:hAnsi="Courier New" w:hint="default"/>
      </w:rPr>
    </w:lvl>
    <w:lvl w:ilvl="5" w:tplc="529CBA1C" w:tentative="1">
      <w:start w:val="1"/>
      <w:numFmt w:val="bullet"/>
      <w:lvlText w:val=""/>
      <w:lvlJc w:val="left"/>
      <w:pPr>
        <w:ind w:left="4320" w:hanging="360"/>
      </w:pPr>
      <w:rPr>
        <w:rFonts w:ascii="Wingdings" w:hAnsi="Wingdings" w:hint="default"/>
      </w:rPr>
    </w:lvl>
    <w:lvl w:ilvl="6" w:tplc="346C99C0" w:tentative="1">
      <w:start w:val="1"/>
      <w:numFmt w:val="bullet"/>
      <w:lvlText w:val=""/>
      <w:lvlJc w:val="left"/>
      <w:pPr>
        <w:ind w:left="5040" w:hanging="360"/>
      </w:pPr>
      <w:rPr>
        <w:rFonts w:ascii="Symbol" w:hAnsi="Symbol" w:hint="default"/>
      </w:rPr>
    </w:lvl>
    <w:lvl w:ilvl="7" w:tplc="F814DCE2" w:tentative="1">
      <w:start w:val="1"/>
      <w:numFmt w:val="bullet"/>
      <w:lvlText w:val="o"/>
      <w:lvlJc w:val="left"/>
      <w:pPr>
        <w:ind w:left="5760" w:hanging="360"/>
      </w:pPr>
      <w:rPr>
        <w:rFonts w:ascii="Courier New" w:hAnsi="Courier New" w:hint="default"/>
      </w:rPr>
    </w:lvl>
    <w:lvl w:ilvl="8" w:tplc="815403B6" w:tentative="1">
      <w:start w:val="1"/>
      <w:numFmt w:val="bullet"/>
      <w:lvlText w:val=""/>
      <w:lvlJc w:val="left"/>
      <w:pPr>
        <w:ind w:left="6480" w:hanging="360"/>
      </w:pPr>
      <w:rPr>
        <w:rFonts w:ascii="Wingdings" w:hAnsi="Wingdings" w:hint="default"/>
      </w:rPr>
    </w:lvl>
  </w:abstractNum>
  <w:abstractNum w:abstractNumId="23" w15:restartNumberingAfterBreak="0">
    <w:nsid w:val="36324F1E"/>
    <w:multiLevelType w:val="multilevel"/>
    <w:tmpl w:val="87FC6088"/>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7CB1E1C"/>
    <w:multiLevelType w:val="multilevel"/>
    <w:tmpl w:val="E06AC42E"/>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9ED669D"/>
    <w:multiLevelType w:val="multilevel"/>
    <w:tmpl w:val="C5328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7730C4"/>
    <w:multiLevelType w:val="multilevel"/>
    <w:tmpl w:val="44EA53FC"/>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DF7D533"/>
    <w:multiLevelType w:val="hybridMultilevel"/>
    <w:tmpl w:val="FFFFFFFF"/>
    <w:lvl w:ilvl="0" w:tplc="24E6DF86">
      <w:start w:val="1"/>
      <w:numFmt w:val="decimal"/>
      <w:lvlText w:val="1)"/>
      <w:lvlJc w:val="left"/>
      <w:pPr>
        <w:ind w:left="720" w:hanging="360"/>
      </w:pPr>
    </w:lvl>
    <w:lvl w:ilvl="1" w:tplc="D818BB86">
      <w:start w:val="1"/>
      <w:numFmt w:val="lowerLetter"/>
      <w:lvlText w:val="%2."/>
      <w:lvlJc w:val="left"/>
      <w:pPr>
        <w:ind w:left="1440" w:hanging="360"/>
      </w:pPr>
    </w:lvl>
    <w:lvl w:ilvl="2" w:tplc="8D8EF4DC">
      <w:start w:val="1"/>
      <w:numFmt w:val="lowerRoman"/>
      <w:lvlText w:val="%3."/>
      <w:lvlJc w:val="right"/>
      <w:pPr>
        <w:ind w:left="2160" w:hanging="180"/>
      </w:pPr>
    </w:lvl>
    <w:lvl w:ilvl="3" w:tplc="61348E40">
      <w:start w:val="1"/>
      <w:numFmt w:val="decimal"/>
      <w:lvlText w:val="%4."/>
      <w:lvlJc w:val="left"/>
      <w:pPr>
        <w:ind w:left="2880" w:hanging="360"/>
      </w:pPr>
    </w:lvl>
    <w:lvl w:ilvl="4" w:tplc="9C3C2780">
      <w:start w:val="1"/>
      <w:numFmt w:val="lowerLetter"/>
      <w:lvlText w:val="%5."/>
      <w:lvlJc w:val="left"/>
      <w:pPr>
        <w:ind w:left="3600" w:hanging="360"/>
      </w:pPr>
    </w:lvl>
    <w:lvl w:ilvl="5" w:tplc="AEAEFF28">
      <w:start w:val="1"/>
      <w:numFmt w:val="lowerRoman"/>
      <w:lvlText w:val="%6."/>
      <w:lvlJc w:val="right"/>
      <w:pPr>
        <w:ind w:left="4320" w:hanging="180"/>
      </w:pPr>
    </w:lvl>
    <w:lvl w:ilvl="6" w:tplc="65C0D18E">
      <w:start w:val="1"/>
      <w:numFmt w:val="decimal"/>
      <w:lvlText w:val="%7."/>
      <w:lvlJc w:val="left"/>
      <w:pPr>
        <w:ind w:left="5040" w:hanging="360"/>
      </w:pPr>
    </w:lvl>
    <w:lvl w:ilvl="7" w:tplc="BDA4C0FC">
      <w:start w:val="1"/>
      <w:numFmt w:val="lowerLetter"/>
      <w:lvlText w:val="%8."/>
      <w:lvlJc w:val="left"/>
      <w:pPr>
        <w:ind w:left="5760" w:hanging="360"/>
      </w:pPr>
    </w:lvl>
    <w:lvl w:ilvl="8" w:tplc="FB78BF22">
      <w:start w:val="1"/>
      <w:numFmt w:val="lowerRoman"/>
      <w:lvlText w:val="%9."/>
      <w:lvlJc w:val="right"/>
      <w:pPr>
        <w:ind w:left="6480" w:hanging="180"/>
      </w:pPr>
    </w:lvl>
  </w:abstractNum>
  <w:abstractNum w:abstractNumId="28" w15:restartNumberingAfterBreak="0">
    <w:nsid w:val="3E7B838E"/>
    <w:multiLevelType w:val="hybridMultilevel"/>
    <w:tmpl w:val="64D4998A"/>
    <w:lvl w:ilvl="0" w:tplc="C6A67A8A">
      <w:start w:val="1"/>
      <w:numFmt w:val="bullet"/>
      <w:lvlText w:val=""/>
      <w:lvlJc w:val="left"/>
      <w:pPr>
        <w:ind w:left="836" w:hanging="360"/>
      </w:pPr>
      <w:rPr>
        <w:rFonts w:ascii="Symbol" w:hAnsi="Symbol" w:hint="default"/>
      </w:rPr>
    </w:lvl>
    <w:lvl w:ilvl="1" w:tplc="91BC5E5C">
      <w:start w:val="1"/>
      <w:numFmt w:val="bullet"/>
      <w:lvlText w:val="o"/>
      <w:lvlJc w:val="left"/>
      <w:pPr>
        <w:ind w:left="1556" w:hanging="360"/>
      </w:pPr>
      <w:rPr>
        <w:rFonts w:ascii="Courier New" w:hAnsi="Courier New" w:hint="default"/>
      </w:rPr>
    </w:lvl>
    <w:lvl w:ilvl="2" w:tplc="67127A46">
      <w:start w:val="1"/>
      <w:numFmt w:val="bullet"/>
      <w:lvlText w:val=""/>
      <w:lvlJc w:val="left"/>
      <w:pPr>
        <w:ind w:left="2276" w:hanging="360"/>
      </w:pPr>
      <w:rPr>
        <w:rFonts w:ascii="Wingdings" w:hAnsi="Wingdings" w:hint="default"/>
      </w:rPr>
    </w:lvl>
    <w:lvl w:ilvl="3" w:tplc="66CE7974">
      <w:start w:val="1"/>
      <w:numFmt w:val="bullet"/>
      <w:lvlText w:val=""/>
      <w:lvlJc w:val="left"/>
      <w:pPr>
        <w:ind w:left="2996" w:hanging="360"/>
      </w:pPr>
      <w:rPr>
        <w:rFonts w:ascii="Symbol" w:hAnsi="Symbol" w:hint="default"/>
      </w:rPr>
    </w:lvl>
    <w:lvl w:ilvl="4" w:tplc="C0F04F50">
      <w:start w:val="1"/>
      <w:numFmt w:val="bullet"/>
      <w:lvlText w:val="o"/>
      <w:lvlJc w:val="left"/>
      <w:pPr>
        <w:ind w:left="3716" w:hanging="360"/>
      </w:pPr>
      <w:rPr>
        <w:rFonts w:ascii="Courier New" w:hAnsi="Courier New" w:hint="default"/>
      </w:rPr>
    </w:lvl>
    <w:lvl w:ilvl="5" w:tplc="15DC06C6">
      <w:start w:val="1"/>
      <w:numFmt w:val="bullet"/>
      <w:lvlText w:val=""/>
      <w:lvlJc w:val="left"/>
      <w:pPr>
        <w:ind w:left="4436" w:hanging="360"/>
      </w:pPr>
      <w:rPr>
        <w:rFonts w:ascii="Wingdings" w:hAnsi="Wingdings" w:hint="default"/>
      </w:rPr>
    </w:lvl>
    <w:lvl w:ilvl="6" w:tplc="12827CE2">
      <w:start w:val="1"/>
      <w:numFmt w:val="bullet"/>
      <w:lvlText w:val=""/>
      <w:lvlJc w:val="left"/>
      <w:pPr>
        <w:ind w:left="5156" w:hanging="360"/>
      </w:pPr>
      <w:rPr>
        <w:rFonts w:ascii="Symbol" w:hAnsi="Symbol" w:hint="default"/>
      </w:rPr>
    </w:lvl>
    <w:lvl w:ilvl="7" w:tplc="4FF8369C">
      <w:start w:val="1"/>
      <w:numFmt w:val="bullet"/>
      <w:lvlText w:val="o"/>
      <w:lvlJc w:val="left"/>
      <w:pPr>
        <w:ind w:left="5876" w:hanging="360"/>
      </w:pPr>
      <w:rPr>
        <w:rFonts w:ascii="Courier New" w:hAnsi="Courier New" w:hint="default"/>
      </w:rPr>
    </w:lvl>
    <w:lvl w:ilvl="8" w:tplc="57BE6800">
      <w:start w:val="1"/>
      <w:numFmt w:val="bullet"/>
      <w:lvlText w:val=""/>
      <w:lvlJc w:val="left"/>
      <w:pPr>
        <w:ind w:left="6596" w:hanging="360"/>
      </w:pPr>
      <w:rPr>
        <w:rFonts w:ascii="Wingdings" w:hAnsi="Wingdings" w:hint="default"/>
      </w:rPr>
    </w:lvl>
  </w:abstractNum>
  <w:abstractNum w:abstractNumId="29" w15:restartNumberingAfterBreak="0">
    <w:nsid w:val="429E662A"/>
    <w:multiLevelType w:val="multilevel"/>
    <w:tmpl w:val="C34490D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32E036F"/>
    <w:multiLevelType w:val="hybridMultilevel"/>
    <w:tmpl w:val="F4282F90"/>
    <w:lvl w:ilvl="0" w:tplc="3386FA24">
      <w:start w:val="1"/>
      <w:numFmt w:val="bullet"/>
      <w:lvlText w:val=""/>
      <w:lvlJc w:val="left"/>
      <w:pPr>
        <w:ind w:left="1562" w:hanging="360"/>
      </w:pPr>
      <w:rPr>
        <w:rFonts w:ascii="Wingdings" w:hAnsi="Wingdings" w:hint="default"/>
      </w:rPr>
    </w:lvl>
    <w:lvl w:ilvl="1" w:tplc="CFB84AE8">
      <w:start w:val="1"/>
      <w:numFmt w:val="bullet"/>
      <w:lvlText w:val="o"/>
      <w:lvlJc w:val="left"/>
      <w:pPr>
        <w:ind w:left="2282" w:hanging="360"/>
      </w:pPr>
      <w:rPr>
        <w:rFonts w:ascii="Courier New" w:hAnsi="Courier New" w:hint="default"/>
      </w:rPr>
    </w:lvl>
    <w:lvl w:ilvl="2" w:tplc="3160A496">
      <w:start w:val="1"/>
      <w:numFmt w:val="bullet"/>
      <w:lvlText w:val=""/>
      <w:lvlJc w:val="left"/>
      <w:pPr>
        <w:ind w:left="3002" w:hanging="360"/>
      </w:pPr>
      <w:rPr>
        <w:rFonts w:ascii="Wingdings" w:hAnsi="Wingdings" w:hint="default"/>
      </w:rPr>
    </w:lvl>
    <w:lvl w:ilvl="3" w:tplc="B5D8C3F0">
      <w:start w:val="1"/>
      <w:numFmt w:val="bullet"/>
      <w:lvlText w:val=""/>
      <w:lvlJc w:val="left"/>
      <w:pPr>
        <w:ind w:left="3722" w:hanging="360"/>
      </w:pPr>
      <w:rPr>
        <w:rFonts w:ascii="Symbol" w:hAnsi="Symbol" w:hint="default"/>
      </w:rPr>
    </w:lvl>
    <w:lvl w:ilvl="4" w:tplc="626AE15E">
      <w:start w:val="1"/>
      <w:numFmt w:val="bullet"/>
      <w:lvlText w:val="o"/>
      <w:lvlJc w:val="left"/>
      <w:pPr>
        <w:ind w:left="4442" w:hanging="360"/>
      </w:pPr>
      <w:rPr>
        <w:rFonts w:ascii="Courier New" w:hAnsi="Courier New" w:hint="default"/>
      </w:rPr>
    </w:lvl>
    <w:lvl w:ilvl="5" w:tplc="8766BF52">
      <w:start w:val="1"/>
      <w:numFmt w:val="bullet"/>
      <w:lvlText w:val=""/>
      <w:lvlJc w:val="left"/>
      <w:pPr>
        <w:ind w:left="5162" w:hanging="360"/>
      </w:pPr>
      <w:rPr>
        <w:rFonts w:ascii="Wingdings" w:hAnsi="Wingdings" w:hint="default"/>
      </w:rPr>
    </w:lvl>
    <w:lvl w:ilvl="6" w:tplc="4DFE56CE">
      <w:start w:val="1"/>
      <w:numFmt w:val="bullet"/>
      <w:lvlText w:val=""/>
      <w:lvlJc w:val="left"/>
      <w:pPr>
        <w:ind w:left="5882" w:hanging="360"/>
      </w:pPr>
      <w:rPr>
        <w:rFonts w:ascii="Symbol" w:hAnsi="Symbol" w:hint="default"/>
      </w:rPr>
    </w:lvl>
    <w:lvl w:ilvl="7" w:tplc="7C703E22">
      <w:start w:val="1"/>
      <w:numFmt w:val="bullet"/>
      <w:lvlText w:val="o"/>
      <w:lvlJc w:val="left"/>
      <w:pPr>
        <w:ind w:left="6602" w:hanging="360"/>
      </w:pPr>
      <w:rPr>
        <w:rFonts w:ascii="Courier New" w:hAnsi="Courier New" w:hint="default"/>
      </w:rPr>
    </w:lvl>
    <w:lvl w:ilvl="8" w:tplc="1554B398">
      <w:start w:val="1"/>
      <w:numFmt w:val="bullet"/>
      <w:lvlText w:val=""/>
      <w:lvlJc w:val="left"/>
      <w:pPr>
        <w:ind w:left="7322" w:hanging="360"/>
      </w:pPr>
      <w:rPr>
        <w:rFonts w:ascii="Wingdings" w:hAnsi="Wingdings" w:hint="default"/>
      </w:rPr>
    </w:lvl>
  </w:abstractNum>
  <w:abstractNum w:abstractNumId="31" w15:restartNumberingAfterBreak="0">
    <w:nsid w:val="461B3A8A"/>
    <w:multiLevelType w:val="hybridMultilevel"/>
    <w:tmpl w:val="07405F72"/>
    <w:lvl w:ilvl="0" w:tplc="18090001">
      <w:start w:val="1"/>
      <w:numFmt w:val="bullet"/>
      <w:lvlText w:val=""/>
      <w:lvlJc w:val="left"/>
      <w:pPr>
        <w:ind w:left="1922" w:hanging="360"/>
      </w:pPr>
      <w:rPr>
        <w:rFonts w:ascii="Symbol" w:hAnsi="Symbol" w:hint="default"/>
      </w:rPr>
    </w:lvl>
    <w:lvl w:ilvl="1" w:tplc="18090003" w:tentative="1">
      <w:start w:val="1"/>
      <w:numFmt w:val="bullet"/>
      <w:lvlText w:val="o"/>
      <w:lvlJc w:val="left"/>
      <w:pPr>
        <w:ind w:left="2642" w:hanging="360"/>
      </w:pPr>
      <w:rPr>
        <w:rFonts w:ascii="Courier New" w:hAnsi="Courier New" w:cs="Courier New" w:hint="default"/>
      </w:rPr>
    </w:lvl>
    <w:lvl w:ilvl="2" w:tplc="18090005" w:tentative="1">
      <w:start w:val="1"/>
      <w:numFmt w:val="bullet"/>
      <w:lvlText w:val=""/>
      <w:lvlJc w:val="left"/>
      <w:pPr>
        <w:ind w:left="3362" w:hanging="360"/>
      </w:pPr>
      <w:rPr>
        <w:rFonts w:ascii="Wingdings" w:hAnsi="Wingdings" w:hint="default"/>
      </w:rPr>
    </w:lvl>
    <w:lvl w:ilvl="3" w:tplc="18090001" w:tentative="1">
      <w:start w:val="1"/>
      <w:numFmt w:val="bullet"/>
      <w:lvlText w:val=""/>
      <w:lvlJc w:val="left"/>
      <w:pPr>
        <w:ind w:left="4082" w:hanging="360"/>
      </w:pPr>
      <w:rPr>
        <w:rFonts w:ascii="Symbol" w:hAnsi="Symbol" w:hint="default"/>
      </w:rPr>
    </w:lvl>
    <w:lvl w:ilvl="4" w:tplc="18090003" w:tentative="1">
      <w:start w:val="1"/>
      <w:numFmt w:val="bullet"/>
      <w:lvlText w:val="o"/>
      <w:lvlJc w:val="left"/>
      <w:pPr>
        <w:ind w:left="4802" w:hanging="360"/>
      </w:pPr>
      <w:rPr>
        <w:rFonts w:ascii="Courier New" w:hAnsi="Courier New" w:cs="Courier New" w:hint="default"/>
      </w:rPr>
    </w:lvl>
    <w:lvl w:ilvl="5" w:tplc="18090005" w:tentative="1">
      <w:start w:val="1"/>
      <w:numFmt w:val="bullet"/>
      <w:lvlText w:val=""/>
      <w:lvlJc w:val="left"/>
      <w:pPr>
        <w:ind w:left="5522" w:hanging="360"/>
      </w:pPr>
      <w:rPr>
        <w:rFonts w:ascii="Wingdings" w:hAnsi="Wingdings" w:hint="default"/>
      </w:rPr>
    </w:lvl>
    <w:lvl w:ilvl="6" w:tplc="18090001" w:tentative="1">
      <w:start w:val="1"/>
      <w:numFmt w:val="bullet"/>
      <w:lvlText w:val=""/>
      <w:lvlJc w:val="left"/>
      <w:pPr>
        <w:ind w:left="6242" w:hanging="360"/>
      </w:pPr>
      <w:rPr>
        <w:rFonts w:ascii="Symbol" w:hAnsi="Symbol" w:hint="default"/>
      </w:rPr>
    </w:lvl>
    <w:lvl w:ilvl="7" w:tplc="18090003" w:tentative="1">
      <w:start w:val="1"/>
      <w:numFmt w:val="bullet"/>
      <w:lvlText w:val="o"/>
      <w:lvlJc w:val="left"/>
      <w:pPr>
        <w:ind w:left="6962" w:hanging="360"/>
      </w:pPr>
      <w:rPr>
        <w:rFonts w:ascii="Courier New" w:hAnsi="Courier New" w:cs="Courier New" w:hint="default"/>
      </w:rPr>
    </w:lvl>
    <w:lvl w:ilvl="8" w:tplc="18090005" w:tentative="1">
      <w:start w:val="1"/>
      <w:numFmt w:val="bullet"/>
      <w:lvlText w:val=""/>
      <w:lvlJc w:val="left"/>
      <w:pPr>
        <w:ind w:left="7682" w:hanging="360"/>
      </w:pPr>
      <w:rPr>
        <w:rFonts w:ascii="Wingdings" w:hAnsi="Wingdings" w:hint="default"/>
      </w:rPr>
    </w:lvl>
  </w:abstractNum>
  <w:abstractNum w:abstractNumId="32" w15:restartNumberingAfterBreak="0">
    <w:nsid w:val="4E1A63DF"/>
    <w:multiLevelType w:val="multilevel"/>
    <w:tmpl w:val="5CA46298"/>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E1A982C"/>
    <w:multiLevelType w:val="multilevel"/>
    <w:tmpl w:val="04E412A6"/>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072619B"/>
    <w:multiLevelType w:val="multilevel"/>
    <w:tmpl w:val="7444EC4A"/>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0729B52"/>
    <w:multiLevelType w:val="multilevel"/>
    <w:tmpl w:val="B4CEF89E"/>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26AF1C4"/>
    <w:multiLevelType w:val="multilevel"/>
    <w:tmpl w:val="FFFFFFFF"/>
    <w:lvl w:ilvl="0">
      <w:start w:val="1"/>
      <w:numFmt w:val="decimal"/>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4AC9FD3"/>
    <w:multiLevelType w:val="hybridMultilevel"/>
    <w:tmpl w:val="BB100C90"/>
    <w:lvl w:ilvl="0" w:tplc="76D2EF1A">
      <w:start w:val="1"/>
      <w:numFmt w:val="bullet"/>
      <w:lvlText w:val=""/>
      <w:lvlJc w:val="left"/>
      <w:pPr>
        <w:ind w:left="836" w:hanging="360"/>
      </w:pPr>
      <w:rPr>
        <w:rFonts w:ascii="Symbol" w:hAnsi="Symbol" w:hint="default"/>
      </w:rPr>
    </w:lvl>
    <w:lvl w:ilvl="1" w:tplc="374E39AE">
      <w:start w:val="1"/>
      <w:numFmt w:val="bullet"/>
      <w:lvlText w:val="o"/>
      <w:lvlJc w:val="left"/>
      <w:pPr>
        <w:ind w:left="1556" w:hanging="360"/>
      </w:pPr>
      <w:rPr>
        <w:rFonts w:ascii="Courier New" w:hAnsi="Courier New" w:hint="default"/>
      </w:rPr>
    </w:lvl>
    <w:lvl w:ilvl="2" w:tplc="32C2C458">
      <w:start w:val="1"/>
      <w:numFmt w:val="bullet"/>
      <w:lvlText w:val=""/>
      <w:lvlJc w:val="left"/>
      <w:pPr>
        <w:ind w:left="2276" w:hanging="360"/>
      </w:pPr>
      <w:rPr>
        <w:rFonts w:ascii="Wingdings" w:hAnsi="Wingdings" w:hint="default"/>
      </w:rPr>
    </w:lvl>
    <w:lvl w:ilvl="3" w:tplc="105CDDB4">
      <w:start w:val="1"/>
      <w:numFmt w:val="bullet"/>
      <w:lvlText w:val=""/>
      <w:lvlJc w:val="left"/>
      <w:pPr>
        <w:ind w:left="2996" w:hanging="360"/>
      </w:pPr>
      <w:rPr>
        <w:rFonts w:ascii="Symbol" w:hAnsi="Symbol" w:hint="default"/>
      </w:rPr>
    </w:lvl>
    <w:lvl w:ilvl="4" w:tplc="CEB2180E">
      <w:start w:val="1"/>
      <w:numFmt w:val="bullet"/>
      <w:lvlText w:val="o"/>
      <w:lvlJc w:val="left"/>
      <w:pPr>
        <w:ind w:left="3716" w:hanging="360"/>
      </w:pPr>
      <w:rPr>
        <w:rFonts w:ascii="Courier New" w:hAnsi="Courier New" w:hint="default"/>
      </w:rPr>
    </w:lvl>
    <w:lvl w:ilvl="5" w:tplc="3DCE5E1A">
      <w:start w:val="1"/>
      <w:numFmt w:val="bullet"/>
      <w:lvlText w:val=""/>
      <w:lvlJc w:val="left"/>
      <w:pPr>
        <w:ind w:left="4436" w:hanging="360"/>
      </w:pPr>
      <w:rPr>
        <w:rFonts w:ascii="Wingdings" w:hAnsi="Wingdings" w:hint="default"/>
      </w:rPr>
    </w:lvl>
    <w:lvl w:ilvl="6" w:tplc="94786E80">
      <w:start w:val="1"/>
      <w:numFmt w:val="bullet"/>
      <w:lvlText w:val=""/>
      <w:lvlJc w:val="left"/>
      <w:pPr>
        <w:ind w:left="5156" w:hanging="360"/>
      </w:pPr>
      <w:rPr>
        <w:rFonts w:ascii="Symbol" w:hAnsi="Symbol" w:hint="default"/>
      </w:rPr>
    </w:lvl>
    <w:lvl w:ilvl="7" w:tplc="854071CE">
      <w:start w:val="1"/>
      <w:numFmt w:val="bullet"/>
      <w:lvlText w:val="o"/>
      <w:lvlJc w:val="left"/>
      <w:pPr>
        <w:ind w:left="5876" w:hanging="360"/>
      </w:pPr>
      <w:rPr>
        <w:rFonts w:ascii="Courier New" w:hAnsi="Courier New" w:hint="default"/>
      </w:rPr>
    </w:lvl>
    <w:lvl w:ilvl="8" w:tplc="53F66CC2">
      <w:start w:val="1"/>
      <w:numFmt w:val="bullet"/>
      <w:lvlText w:val=""/>
      <w:lvlJc w:val="left"/>
      <w:pPr>
        <w:ind w:left="6596" w:hanging="360"/>
      </w:pPr>
      <w:rPr>
        <w:rFonts w:ascii="Wingdings" w:hAnsi="Wingdings" w:hint="default"/>
      </w:rPr>
    </w:lvl>
  </w:abstractNum>
  <w:abstractNum w:abstractNumId="38" w15:restartNumberingAfterBreak="0">
    <w:nsid w:val="57355F66"/>
    <w:multiLevelType w:val="hybridMultilevel"/>
    <w:tmpl w:val="FFFFFFFF"/>
    <w:lvl w:ilvl="0" w:tplc="7CBC9D34">
      <w:start w:val="1"/>
      <w:numFmt w:val="bullet"/>
      <w:lvlText w:val="-"/>
      <w:lvlJc w:val="left"/>
      <w:pPr>
        <w:ind w:left="836" w:hanging="360"/>
      </w:pPr>
      <w:rPr>
        <w:rFonts w:ascii="Aptos" w:hAnsi="Aptos" w:hint="default"/>
      </w:rPr>
    </w:lvl>
    <w:lvl w:ilvl="1" w:tplc="3EEA2236">
      <w:start w:val="1"/>
      <w:numFmt w:val="bullet"/>
      <w:lvlText w:val="o"/>
      <w:lvlJc w:val="left"/>
      <w:pPr>
        <w:ind w:left="1556" w:hanging="360"/>
      </w:pPr>
      <w:rPr>
        <w:rFonts w:ascii="Courier New" w:hAnsi="Courier New" w:hint="default"/>
      </w:rPr>
    </w:lvl>
    <w:lvl w:ilvl="2" w:tplc="F8BCE5AA">
      <w:start w:val="1"/>
      <w:numFmt w:val="bullet"/>
      <w:lvlText w:val=""/>
      <w:lvlJc w:val="left"/>
      <w:pPr>
        <w:ind w:left="2276" w:hanging="360"/>
      </w:pPr>
      <w:rPr>
        <w:rFonts w:ascii="Wingdings" w:hAnsi="Wingdings" w:hint="default"/>
      </w:rPr>
    </w:lvl>
    <w:lvl w:ilvl="3" w:tplc="5DC81F14">
      <w:start w:val="1"/>
      <w:numFmt w:val="bullet"/>
      <w:lvlText w:val=""/>
      <w:lvlJc w:val="left"/>
      <w:pPr>
        <w:ind w:left="2996" w:hanging="360"/>
      </w:pPr>
      <w:rPr>
        <w:rFonts w:ascii="Symbol" w:hAnsi="Symbol" w:hint="default"/>
      </w:rPr>
    </w:lvl>
    <w:lvl w:ilvl="4" w:tplc="A3986A7A">
      <w:start w:val="1"/>
      <w:numFmt w:val="bullet"/>
      <w:lvlText w:val="o"/>
      <w:lvlJc w:val="left"/>
      <w:pPr>
        <w:ind w:left="3716" w:hanging="360"/>
      </w:pPr>
      <w:rPr>
        <w:rFonts w:ascii="Courier New" w:hAnsi="Courier New" w:hint="default"/>
      </w:rPr>
    </w:lvl>
    <w:lvl w:ilvl="5" w:tplc="53D8FF96">
      <w:start w:val="1"/>
      <w:numFmt w:val="bullet"/>
      <w:lvlText w:val=""/>
      <w:lvlJc w:val="left"/>
      <w:pPr>
        <w:ind w:left="4436" w:hanging="360"/>
      </w:pPr>
      <w:rPr>
        <w:rFonts w:ascii="Wingdings" w:hAnsi="Wingdings" w:hint="default"/>
      </w:rPr>
    </w:lvl>
    <w:lvl w:ilvl="6" w:tplc="B5C4C0DE">
      <w:start w:val="1"/>
      <w:numFmt w:val="bullet"/>
      <w:lvlText w:val=""/>
      <w:lvlJc w:val="left"/>
      <w:pPr>
        <w:ind w:left="5156" w:hanging="360"/>
      </w:pPr>
      <w:rPr>
        <w:rFonts w:ascii="Symbol" w:hAnsi="Symbol" w:hint="default"/>
      </w:rPr>
    </w:lvl>
    <w:lvl w:ilvl="7" w:tplc="AC98EA86">
      <w:start w:val="1"/>
      <w:numFmt w:val="bullet"/>
      <w:lvlText w:val="o"/>
      <w:lvlJc w:val="left"/>
      <w:pPr>
        <w:ind w:left="5876" w:hanging="360"/>
      </w:pPr>
      <w:rPr>
        <w:rFonts w:ascii="Courier New" w:hAnsi="Courier New" w:hint="default"/>
      </w:rPr>
    </w:lvl>
    <w:lvl w:ilvl="8" w:tplc="BEE4BD22">
      <w:start w:val="1"/>
      <w:numFmt w:val="bullet"/>
      <w:lvlText w:val=""/>
      <w:lvlJc w:val="left"/>
      <w:pPr>
        <w:ind w:left="6596" w:hanging="360"/>
      </w:pPr>
      <w:rPr>
        <w:rFonts w:ascii="Wingdings" w:hAnsi="Wingdings" w:hint="default"/>
      </w:rPr>
    </w:lvl>
  </w:abstractNum>
  <w:abstractNum w:abstractNumId="39" w15:restartNumberingAfterBreak="0">
    <w:nsid w:val="613F7286"/>
    <w:multiLevelType w:val="hybridMultilevel"/>
    <w:tmpl w:val="B25857F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977472E"/>
    <w:multiLevelType w:val="multilevel"/>
    <w:tmpl w:val="B074CE3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B0C8230"/>
    <w:multiLevelType w:val="hybridMultilevel"/>
    <w:tmpl w:val="FFFFFFFF"/>
    <w:lvl w:ilvl="0" w:tplc="33A6BEFE">
      <w:start w:val="1"/>
      <w:numFmt w:val="bullet"/>
      <w:lvlText w:val="-"/>
      <w:lvlJc w:val="left"/>
      <w:pPr>
        <w:ind w:left="360" w:hanging="360"/>
      </w:pPr>
      <w:rPr>
        <w:rFonts w:ascii="Aptos" w:hAnsi="Aptos" w:hint="default"/>
      </w:rPr>
    </w:lvl>
    <w:lvl w:ilvl="1" w:tplc="96A6EBB6">
      <w:start w:val="1"/>
      <w:numFmt w:val="bullet"/>
      <w:lvlText w:val="o"/>
      <w:lvlJc w:val="left"/>
      <w:pPr>
        <w:ind w:left="1080" w:hanging="360"/>
      </w:pPr>
      <w:rPr>
        <w:rFonts w:ascii="Courier New" w:hAnsi="Courier New" w:hint="default"/>
      </w:rPr>
    </w:lvl>
    <w:lvl w:ilvl="2" w:tplc="4D3ECA2E">
      <w:start w:val="1"/>
      <w:numFmt w:val="bullet"/>
      <w:lvlText w:val=""/>
      <w:lvlJc w:val="left"/>
      <w:pPr>
        <w:ind w:left="1800" w:hanging="360"/>
      </w:pPr>
      <w:rPr>
        <w:rFonts w:ascii="Wingdings" w:hAnsi="Wingdings" w:hint="default"/>
      </w:rPr>
    </w:lvl>
    <w:lvl w:ilvl="3" w:tplc="F1C4A81A">
      <w:start w:val="1"/>
      <w:numFmt w:val="bullet"/>
      <w:lvlText w:val=""/>
      <w:lvlJc w:val="left"/>
      <w:pPr>
        <w:ind w:left="2520" w:hanging="360"/>
      </w:pPr>
      <w:rPr>
        <w:rFonts w:ascii="Symbol" w:hAnsi="Symbol" w:hint="default"/>
      </w:rPr>
    </w:lvl>
    <w:lvl w:ilvl="4" w:tplc="9C9C7BD8">
      <w:start w:val="1"/>
      <w:numFmt w:val="bullet"/>
      <w:lvlText w:val="o"/>
      <w:lvlJc w:val="left"/>
      <w:pPr>
        <w:ind w:left="3240" w:hanging="360"/>
      </w:pPr>
      <w:rPr>
        <w:rFonts w:ascii="Courier New" w:hAnsi="Courier New" w:hint="default"/>
      </w:rPr>
    </w:lvl>
    <w:lvl w:ilvl="5" w:tplc="948C3010">
      <w:start w:val="1"/>
      <w:numFmt w:val="bullet"/>
      <w:lvlText w:val=""/>
      <w:lvlJc w:val="left"/>
      <w:pPr>
        <w:ind w:left="3960" w:hanging="360"/>
      </w:pPr>
      <w:rPr>
        <w:rFonts w:ascii="Wingdings" w:hAnsi="Wingdings" w:hint="default"/>
      </w:rPr>
    </w:lvl>
    <w:lvl w:ilvl="6" w:tplc="4C7E0A9A">
      <w:start w:val="1"/>
      <w:numFmt w:val="bullet"/>
      <w:lvlText w:val=""/>
      <w:lvlJc w:val="left"/>
      <w:pPr>
        <w:ind w:left="4680" w:hanging="360"/>
      </w:pPr>
      <w:rPr>
        <w:rFonts w:ascii="Symbol" w:hAnsi="Symbol" w:hint="default"/>
      </w:rPr>
    </w:lvl>
    <w:lvl w:ilvl="7" w:tplc="2C121FFC">
      <w:start w:val="1"/>
      <w:numFmt w:val="bullet"/>
      <w:lvlText w:val="o"/>
      <w:lvlJc w:val="left"/>
      <w:pPr>
        <w:ind w:left="5400" w:hanging="360"/>
      </w:pPr>
      <w:rPr>
        <w:rFonts w:ascii="Courier New" w:hAnsi="Courier New" w:hint="default"/>
      </w:rPr>
    </w:lvl>
    <w:lvl w:ilvl="8" w:tplc="75E444DE">
      <w:start w:val="1"/>
      <w:numFmt w:val="bullet"/>
      <w:lvlText w:val=""/>
      <w:lvlJc w:val="left"/>
      <w:pPr>
        <w:ind w:left="6120" w:hanging="360"/>
      </w:pPr>
      <w:rPr>
        <w:rFonts w:ascii="Wingdings" w:hAnsi="Wingdings" w:hint="default"/>
      </w:rPr>
    </w:lvl>
  </w:abstractNum>
  <w:abstractNum w:abstractNumId="42" w15:restartNumberingAfterBreak="0">
    <w:nsid w:val="6B44F0F5"/>
    <w:multiLevelType w:val="multilevel"/>
    <w:tmpl w:val="FFFFFFFF"/>
    <w:lvl w:ilvl="0">
      <w:start w:val="1"/>
      <w:numFmt w:val="decimal"/>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0E819F3"/>
    <w:multiLevelType w:val="hybridMultilevel"/>
    <w:tmpl w:val="FFFFFFFF"/>
    <w:lvl w:ilvl="0" w:tplc="BC626B70">
      <w:start w:val="1"/>
      <w:numFmt w:val="bullet"/>
      <w:lvlText w:val=""/>
      <w:lvlJc w:val="left"/>
      <w:pPr>
        <w:ind w:left="720" w:hanging="360"/>
      </w:pPr>
      <w:rPr>
        <w:rFonts w:ascii="Symbol" w:hAnsi="Symbol" w:hint="default"/>
      </w:rPr>
    </w:lvl>
    <w:lvl w:ilvl="1" w:tplc="3EB631EE">
      <w:start w:val="1"/>
      <w:numFmt w:val="bullet"/>
      <w:lvlText w:val="o"/>
      <w:lvlJc w:val="left"/>
      <w:pPr>
        <w:ind w:left="1440" w:hanging="360"/>
      </w:pPr>
      <w:rPr>
        <w:rFonts w:ascii="Courier New" w:hAnsi="Courier New" w:hint="default"/>
      </w:rPr>
    </w:lvl>
    <w:lvl w:ilvl="2" w:tplc="DAF210C8">
      <w:start w:val="1"/>
      <w:numFmt w:val="bullet"/>
      <w:lvlText w:val=""/>
      <w:lvlJc w:val="left"/>
      <w:pPr>
        <w:ind w:left="2160" w:hanging="360"/>
      </w:pPr>
      <w:rPr>
        <w:rFonts w:ascii="Wingdings" w:hAnsi="Wingdings" w:hint="default"/>
      </w:rPr>
    </w:lvl>
    <w:lvl w:ilvl="3" w:tplc="2820D052">
      <w:start w:val="1"/>
      <w:numFmt w:val="bullet"/>
      <w:lvlText w:val=""/>
      <w:lvlJc w:val="left"/>
      <w:pPr>
        <w:ind w:left="2880" w:hanging="360"/>
      </w:pPr>
      <w:rPr>
        <w:rFonts w:ascii="Symbol" w:hAnsi="Symbol" w:hint="default"/>
      </w:rPr>
    </w:lvl>
    <w:lvl w:ilvl="4" w:tplc="535EA34A">
      <w:start w:val="1"/>
      <w:numFmt w:val="bullet"/>
      <w:lvlText w:val="o"/>
      <w:lvlJc w:val="left"/>
      <w:pPr>
        <w:ind w:left="3600" w:hanging="360"/>
      </w:pPr>
      <w:rPr>
        <w:rFonts w:ascii="Courier New" w:hAnsi="Courier New" w:hint="default"/>
      </w:rPr>
    </w:lvl>
    <w:lvl w:ilvl="5" w:tplc="C6008C3E">
      <w:start w:val="1"/>
      <w:numFmt w:val="bullet"/>
      <w:lvlText w:val=""/>
      <w:lvlJc w:val="left"/>
      <w:pPr>
        <w:ind w:left="4320" w:hanging="360"/>
      </w:pPr>
      <w:rPr>
        <w:rFonts w:ascii="Wingdings" w:hAnsi="Wingdings" w:hint="default"/>
      </w:rPr>
    </w:lvl>
    <w:lvl w:ilvl="6" w:tplc="B1C0ACFC">
      <w:start w:val="1"/>
      <w:numFmt w:val="bullet"/>
      <w:lvlText w:val=""/>
      <w:lvlJc w:val="left"/>
      <w:pPr>
        <w:ind w:left="5040" w:hanging="360"/>
      </w:pPr>
      <w:rPr>
        <w:rFonts w:ascii="Symbol" w:hAnsi="Symbol" w:hint="default"/>
      </w:rPr>
    </w:lvl>
    <w:lvl w:ilvl="7" w:tplc="CF0A53C0">
      <w:start w:val="1"/>
      <w:numFmt w:val="bullet"/>
      <w:lvlText w:val="o"/>
      <w:lvlJc w:val="left"/>
      <w:pPr>
        <w:ind w:left="5760" w:hanging="360"/>
      </w:pPr>
      <w:rPr>
        <w:rFonts w:ascii="Courier New" w:hAnsi="Courier New" w:hint="default"/>
      </w:rPr>
    </w:lvl>
    <w:lvl w:ilvl="8" w:tplc="3F02AC72">
      <w:start w:val="1"/>
      <w:numFmt w:val="bullet"/>
      <w:lvlText w:val=""/>
      <w:lvlJc w:val="left"/>
      <w:pPr>
        <w:ind w:left="6480" w:hanging="360"/>
      </w:pPr>
      <w:rPr>
        <w:rFonts w:ascii="Wingdings" w:hAnsi="Wingdings" w:hint="default"/>
      </w:rPr>
    </w:lvl>
  </w:abstractNum>
  <w:abstractNum w:abstractNumId="44" w15:restartNumberingAfterBreak="0">
    <w:nsid w:val="79AB6257"/>
    <w:multiLevelType w:val="hybridMultilevel"/>
    <w:tmpl w:val="C25E2464"/>
    <w:lvl w:ilvl="0" w:tplc="66D6B6E8">
      <w:start w:val="1"/>
      <w:numFmt w:val="bullet"/>
      <w:lvlText w:val="•"/>
      <w:lvlJc w:val="left"/>
      <w:pPr>
        <w:tabs>
          <w:tab w:val="num" w:pos="720"/>
        </w:tabs>
        <w:ind w:left="720" w:hanging="360"/>
      </w:pPr>
      <w:rPr>
        <w:rFonts w:ascii="Arial" w:hAnsi="Arial" w:cs="Times New Roman" w:hint="default"/>
      </w:rPr>
    </w:lvl>
    <w:lvl w:ilvl="1" w:tplc="51FA60FE">
      <w:numFmt w:val="bullet"/>
      <w:lvlText w:val="•"/>
      <w:lvlJc w:val="left"/>
      <w:pPr>
        <w:tabs>
          <w:tab w:val="num" w:pos="1440"/>
        </w:tabs>
        <w:ind w:left="1440" w:hanging="360"/>
      </w:pPr>
      <w:rPr>
        <w:rFonts w:ascii="Arial" w:hAnsi="Arial" w:cs="Times New Roman" w:hint="default"/>
      </w:rPr>
    </w:lvl>
    <w:lvl w:ilvl="2" w:tplc="4AF03868">
      <w:start w:val="1"/>
      <w:numFmt w:val="bullet"/>
      <w:lvlText w:val="•"/>
      <w:lvlJc w:val="left"/>
      <w:pPr>
        <w:tabs>
          <w:tab w:val="num" w:pos="2160"/>
        </w:tabs>
        <w:ind w:left="2160" w:hanging="360"/>
      </w:pPr>
      <w:rPr>
        <w:rFonts w:ascii="Arial" w:hAnsi="Arial" w:cs="Times New Roman" w:hint="default"/>
      </w:rPr>
    </w:lvl>
    <w:lvl w:ilvl="3" w:tplc="39586ED0">
      <w:start w:val="1"/>
      <w:numFmt w:val="bullet"/>
      <w:lvlText w:val="•"/>
      <w:lvlJc w:val="left"/>
      <w:pPr>
        <w:tabs>
          <w:tab w:val="num" w:pos="2880"/>
        </w:tabs>
        <w:ind w:left="2880" w:hanging="360"/>
      </w:pPr>
      <w:rPr>
        <w:rFonts w:ascii="Arial" w:hAnsi="Arial" w:cs="Times New Roman" w:hint="default"/>
      </w:rPr>
    </w:lvl>
    <w:lvl w:ilvl="4" w:tplc="C4962552">
      <w:start w:val="1"/>
      <w:numFmt w:val="bullet"/>
      <w:lvlText w:val="•"/>
      <w:lvlJc w:val="left"/>
      <w:pPr>
        <w:tabs>
          <w:tab w:val="num" w:pos="3600"/>
        </w:tabs>
        <w:ind w:left="3600" w:hanging="360"/>
      </w:pPr>
      <w:rPr>
        <w:rFonts w:ascii="Arial" w:hAnsi="Arial" w:cs="Times New Roman" w:hint="default"/>
      </w:rPr>
    </w:lvl>
    <w:lvl w:ilvl="5" w:tplc="43BE663C">
      <w:start w:val="1"/>
      <w:numFmt w:val="bullet"/>
      <w:lvlText w:val="•"/>
      <w:lvlJc w:val="left"/>
      <w:pPr>
        <w:tabs>
          <w:tab w:val="num" w:pos="4320"/>
        </w:tabs>
        <w:ind w:left="4320" w:hanging="360"/>
      </w:pPr>
      <w:rPr>
        <w:rFonts w:ascii="Arial" w:hAnsi="Arial" w:cs="Times New Roman" w:hint="default"/>
      </w:rPr>
    </w:lvl>
    <w:lvl w:ilvl="6" w:tplc="7D00FC38">
      <w:start w:val="1"/>
      <w:numFmt w:val="bullet"/>
      <w:lvlText w:val="•"/>
      <w:lvlJc w:val="left"/>
      <w:pPr>
        <w:tabs>
          <w:tab w:val="num" w:pos="5040"/>
        </w:tabs>
        <w:ind w:left="5040" w:hanging="360"/>
      </w:pPr>
      <w:rPr>
        <w:rFonts w:ascii="Arial" w:hAnsi="Arial" w:cs="Times New Roman" w:hint="default"/>
      </w:rPr>
    </w:lvl>
    <w:lvl w:ilvl="7" w:tplc="A238EC86">
      <w:start w:val="1"/>
      <w:numFmt w:val="bullet"/>
      <w:lvlText w:val="•"/>
      <w:lvlJc w:val="left"/>
      <w:pPr>
        <w:tabs>
          <w:tab w:val="num" w:pos="5760"/>
        </w:tabs>
        <w:ind w:left="5760" w:hanging="360"/>
      </w:pPr>
      <w:rPr>
        <w:rFonts w:ascii="Arial" w:hAnsi="Arial" w:cs="Times New Roman" w:hint="default"/>
      </w:rPr>
    </w:lvl>
    <w:lvl w:ilvl="8" w:tplc="510CB40E">
      <w:start w:val="1"/>
      <w:numFmt w:val="bullet"/>
      <w:lvlText w:val="•"/>
      <w:lvlJc w:val="left"/>
      <w:pPr>
        <w:tabs>
          <w:tab w:val="num" w:pos="6480"/>
        </w:tabs>
        <w:ind w:left="6480" w:hanging="360"/>
      </w:pPr>
      <w:rPr>
        <w:rFonts w:ascii="Arial" w:hAnsi="Arial" w:cs="Times New Roman" w:hint="default"/>
      </w:rPr>
    </w:lvl>
  </w:abstractNum>
  <w:abstractNum w:abstractNumId="45" w15:restartNumberingAfterBreak="0">
    <w:nsid w:val="7AD6E3CD"/>
    <w:multiLevelType w:val="hybridMultilevel"/>
    <w:tmpl w:val="FFFFFFFF"/>
    <w:lvl w:ilvl="0" w:tplc="6456D406">
      <w:start w:val="1"/>
      <w:numFmt w:val="decimal"/>
      <w:lvlText w:val="1)"/>
      <w:lvlJc w:val="left"/>
      <w:pPr>
        <w:ind w:left="720" w:hanging="360"/>
      </w:pPr>
    </w:lvl>
    <w:lvl w:ilvl="1" w:tplc="AAF4CADC">
      <w:start w:val="1"/>
      <w:numFmt w:val="lowerLetter"/>
      <w:lvlText w:val="%2."/>
      <w:lvlJc w:val="left"/>
      <w:pPr>
        <w:ind w:left="1440" w:hanging="360"/>
      </w:pPr>
    </w:lvl>
    <w:lvl w:ilvl="2" w:tplc="D98ED7CE">
      <w:start w:val="1"/>
      <w:numFmt w:val="lowerRoman"/>
      <w:lvlText w:val="%3."/>
      <w:lvlJc w:val="right"/>
      <w:pPr>
        <w:ind w:left="2160" w:hanging="180"/>
      </w:pPr>
    </w:lvl>
    <w:lvl w:ilvl="3" w:tplc="A6DE2EB0">
      <w:start w:val="1"/>
      <w:numFmt w:val="decimal"/>
      <w:lvlText w:val="%4."/>
      <w:lvlJc w:val="left"/>
      <w:pPr>
        <w:ind w:left="2880" w:hanging="360"/>
      </w:pPr>
    </w:lvl>
    <w:lvl w:ilvl="4" w:tplc="983CC130">
      <w:start w:val="1"/>
      <w:numFmt w:val="lowerLetter"/>
      <w:lvlText w:val="%5."/>
      <w:lvlJc w:val="left"/>
      <w:pPr>
        <w:ind w:left="3600" w:hanging="360"/>
      </w:pPr>
    </w:lvl>
    <w:lvl w:ilvl="5" w:tplc="05F28562">
      <w:start w:val="1"/>
      <w:numFmt w:val="lowerRoman"/>
      <w:lvlText w:val="%6."/>
      <w:lvlJc w:val="right"/>
      <w:pPr>
        <w:ind w:left="4320" w:hanging="180"/>
      </w:pPr>
    </w:lvl>
    <w:lvl w:ilvl="6" w:tplc="998AC44A">
      <w:start w:val="1"/>
      <w:numFmt w:val="decimal"/>
      <w:lvlText w:val="%7."/>
      <w:lvlJc w:val="left"/>
      <w:pPr>
        <w:ind w:left="5040" w:hanging="360"/>
      </w:pPr>
    </w:lvl>
    <w:lvl w:ilvl="7" w:tplc="F99EAFBA">
      <w:start w:val="1"/>
      <w:numFmt w:val="lowerLetter"/>
      <w:lvlText w:val="%8."/>
      <w:lvlJc w:val="left"/>
      <w:pPr>
        <w:ind w:left="5760" w:hanging="360"/>
      </w:pPr>
    </w:lvl>
    <w:lvl w:ilvl="8" w:tplc="201C46B6">
      <w:start w:val="1"/>
      <w:numFmt w:val="lowerRoman"/>
      <w:lvlText w:val="%9."/>
      <w:lvlJc w:val="right"/>
      <w:pPr>
        <w:ind w:left="6480" w:hanging="180"/>
      </w:pPr>
    </w:lvl>
  </w:abstractNum>
  <w:abstractNum w:abstractNumId="46" w15:restartNumberingAfterBreak="0">
    <w:nsid w:val="7C65145E"/>
    <w:multiLevelType w:val="multilevel"/>
    <w:tmpl w:val="BCBC17E2"/>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8" w15:restartNumberingAfterBreak="0">
    <w:nsid w:val="7F82864B"/>
    <w:multiLevelType w:val="hybridMultilevel"/>
    <w:tmpl w:val="FFFFFFFF"/>
    <w:lvl w:ilvl="0" w:tplc="F5D81572">
      <w:start w:val="1"/>
      <w:numFmt w:val="bullet"/>
      <w:lvlText w:val="-"/>
      <w:lvlJc w:val="left"/>
      <w:pPr>
        <w:ind w:left="360" w:hanging="360"/>
      </w:pPr>
      <w:rPr>
        <w:rFonts w:ascii="Aptos" w:hAnsi="Aptos" w:hint="default"/>
      </w:rPr>
    </w:lvl>
    <w:lvl w:ilvl="1" w:tplc="F7041388">
      <w:start w:val="1"/>
      <w:numFmt w:val="bullet"/>
      <w:lvlText w:val="o"/>
      <w:lvlJc w:val="left"/>
      <w:pPr>
        <w:ind w:left="1080" w:hanging="360"/>
      </w:pPr>
      <w:rPr>
        <w:rFonts w:ascii="Courier New" w:hAnsi="Courier New" w:hint="default"/>
      </w:rPr>
    </w:lvl>
    <w:lvl w:ilvl="2" w:tplc="BB66BA50">
      <w:start w:val="1"/>
      <w:numFmt w:val="bullet"/>
      <w:lvlText w:val=""/>
      <w:lvlJc w:val="left"/>
      <w:pPr>
        <w:ind w:left="1800" w:hanging="360"/>
      </w:pPr>
      <w:rPr>
        <w:rFonts w:ascii="Wingdings" w:hAnsi="Wingdings" w:hint="default"/>
      </w:rPr>
    </w:lvl>
    <w:lvl w:ilvl="3" w:tplc="11462F0A">
      <w:start w:val="1"/>
      <w:numFmt w:val="bullet"/>
      <w:lvlText w:val=""/>
      <w:lvlJc w:val="left"/>
      <w:pPr>
        <w:ind w:left="2520" w:hanging="360"/>
      </w:pPr>
      <w:rPr>
        <w:rFonts w:ascii="Symbol" w:hAnsi="Symbol" w:hint="default"/>
      </w:rPr>
    </w:lvl>
    <w:lvl w:ilvl="4" w:tplc="EB48BA10">
      <w:start w:val="1"/>
      <w:numFmt w:val="bullet"/>
      <w:lvlText w:val="o"/>
      <w:lvlJc w:val="left"/>
      <w:pPr>
        <w:ind w:left="3240" w:hanging="360"/>
      </w:pPr>
      <w:rPr>
        <w:rFonts w:ascii="Courier New" w:hAnsi="Courier New" w:hint="default"/>
      </w:rPr>
    </w:lvl>
    <w:lvl w:ilvl="5" w:tplc="8B6ADC00">
      <w:start w:val="1"/>
      <w:numFmt w:val="bullet"/>
      <w:lvlText w:val=""/>
      <w:lvlJc w:val="left"/>
      <w:pPr>
        <w:ind w:left="3960" w:hanging="360"/>
      </w:pPr>
      <w:rPr>
        <w:rFonts w:ascii="Wingdings" w:hAnsi="Wingdings" w:hint="default"/>
      </w:rPr>
    </w:lvl>
    <w:lvl w:ilvl="6" w:tplc="6442B216">
      <w:start w:val="1"/>
      <w:numFmt w:val="bullet"/>
      <w:lvlText w:val=""/>
      <w:lvlJc w:val="left"/>
      <w:pPr>
        <w:ind w:left="4680" w:hanging="360"/>
      </w:pPr>
      <w:rPr>
        <w:rFonts w:ascii="Symbol" w:hAnsi="Symbol" w:hint="default"/>
      </w:rPr>
    </w:lvl>
    <w:lvl w:ilvl="7" w:tplc="A7363666">
      <w:start w:val="1"/>
      <w:numFmt w:val="bullet"/>
      <w:lvlText w:val="o"/>
      <w:lvlJc w:val="left"/>
      <w:pPr>
        <w:ind w:left="5400" w:hanging="360"/>
      </w:pPr>
      <w:rPr>
        <w:rFonts w:ascii="Courier New" w:hAnsi="Courier New" w:hint="default"/>
      </w:rPr>
    </w:lvl>
    <w:lvl w:ilvl="8" w:tplc="4E42D1E6">
      <w:start w:val="1"/>
      <w:numFmt w:val="bullet"/>
      <w:lvlText w:val=""/>
      <w:lvlJc w:val="left"/>
      <w:pPr>
        <w:ind w:left="6120" w:hanging="360"/>
      </w:pPr>
      <w:rPr>
        <w:rFonts w:ascii="Wingdings" w:hAnsi="Wingdings" w:hint="default"/>
      </w:rPr>
    </w:lvl>
  </w:abstractNum>
  <w:num w:numId="1">
    <w:abstractNumId w:val="14"/>
  </w:num>
  <w:num w:numId="2">
    <w:abstractNumId w:val="41"/>
  </w:num>
  <w:num w:numId="3">
    <w:abstractNumId w:val="20"/>
  </w:num>
  <w:num w:numId="4">
    <w:abstractNumId w:val="43"/>
  </w:num>
  <w:num w:numId="5">
    <w:abstractNumId w:val="37"/>
  </w:num>
  <w:num w:numId="6">
    <w:abstractNumId w:val="28"/>
  </w:num>
  <w:num w:numId="7">
    <w:abstractNumId w:val="1"/>
  </w:num>
  <w:num w:numId="8">
    <w:abstractNumId w:val="23"/>
  </w:num>
  <w:num w:numId="9">
    <w:abstractNumId w:val="11"/>
  </w:num>
  <w:num w:numId="10">
    <w:abstractNumId w:val="24"/>
  </w:num>
  <w:num w:numId="11">
    <w:abstractNumId w:val="34"/>
  </w:num>
  <w:num w:numId="12">
    <w:abstractNumId w:val="40"/>
  </w:num>
  <w:num w:numId="13">
    <w:abstractNumId w:val="3"/>
  </w:num>
  <w:num w:numId="14">
    <w:abstractNumId w:val="10"/>
  </w:num>
  <w:num w:numId="15">
    <w:abstractNumId w:val="29"/>
  </w:num>
  <w:num w:numId="16">
    <w:abstractNumId w:val="4"/>
  </w:num>
  <w:num w:numId="17">
    <w:abstractNumId w:val="6"/>
  </w:num>
  <w:num w:numId="18">
    <w:abstractNumId w:val="7"/>
  </w:num>
  <w:num w:numId="19">
    <w:abstractNumId w:val="15"/>
  </w:num>
  <w:num w:numId="20">
    <w:abstractNumId w:val="26"/>
  </w:num>
  <w:num w:numId="21">
    <w:abstractNumId w:val="33"/>
  </w:num>
  <w:num w:numId="22">
    <w:abstractNumId w:val="46"/>
  </w:num>
  <w:num w:numId="23">
    <w:abstractNumId w:val="17"/>
  </w:num>
  <w:num w:numId="24">
    <w:abstractNumId w:val="18"/>
  </w:num>
  <w:num w:numId="25">
    <w:abstractNumId w:val="47"/>
  </w:num>
  <w:num w:numId="26">
    <w:abstractNumId w:val="32"/>
  </w:num>
  <w:num w:numId="27">
    <w:abstractNumId w:val="35"/>
  </w:num>
  <w:num w:numId="28">
    <w:abstractNumId w:val="5"/>
  </w:num>
  <w:num w:numId="29">
    <w:abstractNumId w:val="19"/>
  </w:num>
  <w:num w:numId="30">
    <w:abstractNumId w:val="9"/>
  </w:num>
  <w:num w:numId="31">
    <w:abstractNumId w:val="22"/>
  </w:num>
  <w:num w:numId="32">
    <w:abstractNumId w:val="30"/>
  </w:num>
  <w:num w:numId="33">
    <w:abstractNumId w:val="8"/>
  </w:num>
  <w:num w:numId="34">
    <w:abstractNumId w:val="16"/>
  </w:num>
  <w:num w:numId="35">
    <w:abstractNumId w:val="2"/>
  </w:num>
  <w:num w:numId="36">
    <w:abstractNumId w:val="12"/>
  </w:num>
  <w:num w:numId="37">
    <w:abstractNumId w:val="17"/>
  </w:num>
  <w:num w:numId="38">
    <w:abstractNumId w:val="17"/>
  </w:num>
  <w:num w:numId="39">
    <w:abstractNumId w:val="17"/>
    <w:lvlOverride w:ilvl="0"/>
    <w:lvlOverride w:ilvl="1">
      <w:startOverride w:val="1"/>
    </w:lvlOverride>
    <w:lvlOverride w:ilvl="2">
      <w:startOverride w:val="1"/>
    </w:lvlOverride>
    <w:lvlOverride w:ilvl="3"/>
    <w:lvlOverride w:ilvl="4"/>
    <w:lvlOverride w:ilvl="5"/>
    <w:lvlOverride w:ilvl="6"/>
    <w:lvlOverride w:ilvl="7"/>
    <w:lvlOverride w:ilvl="8"/>
  </w:num>
  <w:num w:numId="40">
    <w:abstractNumId w:val="31"/>
  </w:num>
  <w:num w:numId="41">
    <w:abstractNumId w:val="0"/>
  </w:num>
  <w:num w:numId="42">
    <w:abstractNumId w:val="39"/>
  </w:num>
  <w:num w:numId="43">
    <w:abstractNumId w:val="44"/>
  </w:num>
  <w:num w:numId="44">
    <w:abstractNumId w:val="25"/>
  </w:num>
  <w:num w:numId="45">
    <w:abstractNumId w:val="36"/>
  </w:num>
  <w:num w:numId="46">
    <w:abstractNumId w:val="21"/>
  </w:num>
  <w:num w:numId="47">
    <w:abstractNumId w:val="42"/>
  </w:num>
  <w:num w:numId="48">
    <w:abstractNumId w:val="38"/>
  </w:num>
  <w:num w:numId="49">
    <w:abstractNumId w:val="48"/>
  </w:num>
  <w:num w:numId="50">
    <w:abstractNumId w:val="45"/>
  </w:num>
  <w:num w:numId="51">
    <w:abstractNumId w:val="27"/>
  </w:num>
  <w:num w:numId="52">
    <w:abstractNumId w:val="13"/>
  </w:num>
  <w:num w:numId="53">
    <w:abstractNumId w:val="17"/>
  </w:num>
  <w:num w:numId="54">
    <w:abstractNumId w:val="17"/>
  </w:num>
  <w:num w:numId="55">
    <w:abstractNumId w:val="17"/>
  </w:num>
  <w:num w:numId="56">
    <w:abstractNumId w:val="17"/>
  </w:num>
  <w:num w:numId="57">
    <w:abstractNumId w:val="17"/>
  </w:num>
  <w:num w:numId="58">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1AA47E5-4C16-4B3A-B002-F4B9EB325E66"/>
    <w:docVar w:name="LW_COVERPAGE_TYPE" w:val="1"/>
    <w:docVar w:name="LW_CROSSREFERENCE" w:val="&lt;UNUSED&gt;"/>
    <w:docVar w:name="LW_DocType" w:val="EUROLOOK"/>
    <w:docVar w:name="LW_EMISSION" w:val="3.7.2026"/>
    <w:docVar w:name="LW_EMISSION_ISODATE" w:val="2026-07-03"/>
    <w:docVar w:name="LW_EMISSION_LOCATION" w:val="BRX"/>
    <w:docVar w:name="LW_EMISSION_PREFIX" w:val="Brussels, "/>
    <w:docVar w:name="LW_EMISSION_SUFFIX" w:val=" "/>
    <w:docVar w:name="LW_ID_DOCTYPE_NONLW" w:val="CP-018"/>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6) 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of the EU strategic approach to the Black Sea region"/>
    <w:docVar w:name="LW_TYPE.DOC.CP" w:val="JOINT REPORT TO THE EUROPEAN PARLIAMENT AND THE COUNCIL"/>
    <w:docVar w:name="LwApiVersions" w:val="LW4CoDe 1.24.5.0; LW 9.2, Build 20251112"/>
  </w:docVars>
  <w:rsids>
    <w:rsidRoot w:val="001E1F73"/>
    <w:rsid w:val="00000253"/>
    <w:rsid w:val="000002CD"/>
    <w:rsid w:val="00000363"/>
    <w:rsid w:val="000003FE"/>
    <w:rsid w:val="00000455"/>
    <w:rsid w:val="0000062C"/>
    <w:rsid w:val="0000076D"/>
    <w:rsid w:val="000007FB"/>
    <w:rsid w:val="000008AF"/>
    <w:rsid w:val="000009AF"/>
    <w:rsid w:val="00000CAE"/>
    <w:rsid w:val="000011A7"/>
    <w:rsid w:val="000016FF"/>
    <w:rsid w:val="00001813"/>
    <w:rsid w:val="00001904"/>
    <w:rsid w:val="00001E89"/>
    <w:rsid w:val="00002121"/>
    <w:rsid w:val="0000218B"/>
    <w:rsid w:val="0000221E"/>
    <w:rsid w:val="0000235D"/>
    <w:rsid w:val="00002406"/>
    <w:rsid w:val="00002B44"/>
    <w:rsid w:val="00002D78"/>
    <w:rsid w:val="00003350"/>
    <w:rsid w:val="0000363D"/>
    <w:rsid w:val="000037D9"/>
    <w:rsid w:val="00003870"/>
    <w:rsid w:val="00003B1D"/>
    <w:rsid w:val="00003C87"/>
    <w:rsid w:val="00003E2E"/>
    <w:rsid w:val="0000425F"/>
    <w:rsid w:val="00004620"/>
    <w:rsid w:val="0000463A"/>
    <w:rsid w:val="000047DC"/>
    <w:rsid w:val="00004BCD"/>
    <w:rsid w:val="00004F42"/>
    <w:rsid w:val="00004F7D"/>
    <w:rsid w:val="0000506F"/>
    <w:rsid w:val="0000514A"/>
    <w:rsid w:val="0000518D"/>
    <w:rsid w:val="0000548F"/>
    <w:rsid w:val="00005B6B"/>
    <w:rsid w:val="00005C33"/>
    <w:rsid w:val="00005CE1"/>
    <w:rsid w:val="0000655D"/>
    <w:rsid w:val="000066DE"/>
    <w:rsid w:val="00006AF5"/>
    <w:rsid w:val="00006C33"/>
    <w:rsid w:val="00006D32"/>
    <w:rsid w:val="00006D4A"/>
    <w:rsid w:val="00006DB7"/>
    <w:rsid w:val="00006DF3"/>
    <w:rsid w:val="000070A3"/>
    <w:rsid w:val="00007769"/>
    <w:rsid w:val="0000780B"/>
    <w:rsid w:val="00007896"/>
    <w:rsid w:val="000079A0"/>
    <w:rsid w:val="00007C31"/>
    <w:rsid w:val="00007F23"/>
    <w:rsid w:val="000103FF"/>
    <w:rsid w:val="00010460"/>
    <w:rsid w:val="0001046E"/>
    <w:rsid w:val="00010603"/>
    <w:rsid w:val="00010659"/>
    <w:rsid w:val="00010AF0"/>
    <w:rsid w:val="00011285"/>
    <w:rsid w:val="000112E2"/>
    <w:rsid w:val="0001132E"/>
    <w:rsid w:val="00011341"/>
    <w:rsid w:val="00011823"/>
    <w:rsid w:val="00011890"/>
    <w:rsid w:val="00011A14"/>
    <w:rsid w:val="00011B7B"/>
    <w:rsid w:val="00011ED4"/>
    <w:rsid w:val="00011F99"/>
    <w:rsid w:val="000121DA"/>
    <w:rsid w:val="000124B1"/>
    <w:rsid w:val="00012503"/>
    <w:rsid w:val="00012665"/>
    <w:rsid w:val="0001284F"/>
    <w:rsid w:val="0001299B"/>
    <w:rsid w:val="00012AC5"/>
    <w:rsid w:val="00012F00"/>
    <w:rsid w:val="000131A4"/>
    <w:rsid w:val="0001334D"/>
    <w:rsid w:val="000134DC"/>
    <w:rsid w:val="0001357B"/>
    <w:rsid w:val="0001374E"/>
    <w:rsid w:val="00013851"/>
    <w:rsid w:val="00013A86"/>
    <w:rsid w:val="00013C82"/>
    <w:rsid w:val="00013D08"/>
    <w:rsid w:val="00013ED1"/>
    <w:rsid w:val="0001429C"/>
    <w:rsid w:val="00014300"/>
    <w:rsid w:val="000143DD"/>
    <w:rsid w:val="00014916"/>
    <w:rsid w:val="00014BD3"/>
    <w:rsid w:val="00014C60"/>
    <w:rsid w:val="00014F41"/>
    <w:rsid w:val="00015032"/>
    <w:rsid w:val="00015202"/>
    <w:rsid w:val="0001536F"/>
    <w:rsid w:val="0001570B"/>
    <w:rsid w:val="000158B7"/>
    <w:rsid w:val="00015903"/>
    <w:rsid w:val="00015A5F"/>
    <w:rsid w:val="00015B76"/>
    <w:rsid w:val="00015E6E"/>
    <w:rsid w:val="00015FCA"/>
    <w:rsid w:val="000160B3"/>
    <w:rsid w:val="000161F6"/>
    <w:rsid w:val="00016227"/>
    <w:rsid w:val="000162F8"/>
    <w:rsid w:val="0001654D"/>
    <w:rsid w:val="000166F5"/>
    <w:rsid w:val="000167FD"/>
    <w:rsid w:val="00016B02"/>
    <w:rsid w:val="00016B4E"/>
    <w:rsid w:val="00016D43"/>
    <w:rsid w:val="000171DC"/>
    <w:rsid w:val="0001731C"/>
    <w:rsid w:val="0001745F"/>
    <w:rsid w:val="00017618"/>
    <w:rsid w:val="0001776D"/>
    <w:rsid w:val="00017855"/>
    <w:rsid w:val="00017A54"/>
    <w:rsid w:val="00017A93"/>
    <w:rsid w:val="00017B66"/>
    <w:rsid w:val="00017BA5"/>
    <w:rsid w:val="00017E59"/>
    <w:rsid w:val="00017E73"/>
    <w:rsid w:val="00020658"/>
    <w:rsid w:val="00020671"/>
    <w:rsid w:val="0002069D"/>
    <w:rsid w:val="000206D1"/>
    <w:rsid w:val="000206D7"/>
    <w:rsid w:val="000207F5"/>
    <w:rsid w:val="000208F1"/>
    <w:rsid w:val="000209B6"/>
    <w:rsid w:val="00020AA7"/>
    <w:rsid w:val="00020DAD"/>
    <w:rsid w:val="00020E4E"/>
    <w:rsid w:val="00020EA1"/>
    <w:rsid w:val="0002106E"/>
    <w:rsid w:val="000211B8"/>
    <w:rsid w:val="000211CF"/>
    <w:rsid w:val="00021269"/>
    <w:rsid w:val="0002170D"/>
    <w:rsid w:val="00021766"/>
    <w:rsid w:val="00021B6A"/>
    <w:rsid w:val="00021F94"/>
    <w:rsid w:val="00022002"/>
    <w:rsid w:val="000222CE"/>
    <w:rsid w:val="000223AA"/>
    <w:rsid w:val="000223F9"/>
    <w:rsid w:val="0002257A"/>
    <w:rsid w:val="00022CB9"/>
    <w:rsid w:val="00022D24"/>
    <w:rsid w:val="000231CA"/>
    <w:rsid w:val="0002327A"/>
    <w:rsid w:val="000232C3"/>
    <w:rsid w:val="000233A4"/>
    <w:rsid w:val="000235DD"/>
    <w:rsid w:val="0002369B"/>
    <w:rsid w:val="00023D9A"/>
    <w:rsid w:val="000241ED"/>
    <w:rsid w:val="00024210"/>
    <w:rsid w:val="0002429C"/>
    <w:rsid w:val="000242C8"/>
    <w:rsid w:val="000242CF"/>
    <w:rsid w:val="000244E6"/>
    <w:rsid w:val="0002481A"/>
    <w:rsid w:val="00024848"/>
    <w:rsid w:val="000248C1"/>
    <w:rsid w:val="000249CD"/>
    <w:rsid w:val="00024A1B"/>
    <w:rsid w:val="00024AD1"/>
    <w:rsid w:val="00024BC9"/>
    <w:rsid w:val="00024DA8"/>
    <w:rsid w:val="00024E6D"/>
    <w:rsid w:val="000250F3"/>
    <w:rsid w:val="000251E6"/>
    <w:rsid w:val="0002535F"/>
    <w:rsid w:val="000255FC"/>
    <w:rsid w:val="00025C13"/>
    <w:rsid w:val="00025CEA"/>
    <w:rsid w:val="00026158"/>
    <w:rsid w:val="000262B8"/>
    <w:rsid w:val="000262BF"/>
    <w:rsid w:val="00026482"/>
    <w:rsid w:val="00026518"/>
    <w:rsid w:val="00026ACA"/>
    <w:rsid w:val="00026AF1"/>
    <w:rsid w:val="00026C26"/>
    <w:rsid w:val="00027412"/>
    <w:rsid w:val="0002762B"/>
    <w:rsid w:val="00027763"/>
    <w:rsid w:val="00027B00"/>
    <w:rsid w:val="00027EE3"/>
    <w:rsid w:val="0003001B"/>
    <w:rsid w:val="000300C1"/>
    <w:rsid w:val="000305E1"/>
    <w:rsid w:val="0003081A"/>
    <w:rsid w:val="00030969"/>
    <w:rsid w:val="0003099F"/>
    <w:rsid w:val="00030B1D"/>
    <w:rsid w:val="00030B83"/>
    <w:rsid w:val="00030D12"/>
    <w:rsid w:val="00030DA1"/>
    <w:rsid w:val="00030E41"/>
    <w:rsid w:val="00030EC2"/>
    <w:rsid w:val="00031169"/>
    <w:rsid w:val="00031391"/>
    <w:rsid w:val="0003165F"/>
    <w:rsid w:val="000316CF"/>
    <w:rsid w:val="00031760"/>
    <w:rsid w:val="00031816"/>
    <w:rsid w:val="00031E37"/>
    <w:rsid w:val="00032211"/>
    <w:rsid w:val="0003227F"/>
    <w:rsid w:val="00032481"/>
    <w:rsid w:val="000325BD"/>
    <w:rsid w:val="0003277A"/>
    <w:rsid w:val="00032B01"/>
    <w:rsid w:val="00032C60"/>
    <w:rsid w:val="00032E90"/>
    <w:rsid w:val="00032EB8"/>
    <w:rsid w:val="000330D6"/>
    <w:rsid w:val="0003335E"/>
    <w:rsid w:val="0003372E"/>
    <w:rsid w:val="00033890"/>
    <w:rsid w:val="00033C9D"/>
    <w:rsid w:val="00033E24"/>
    <w:rsid w:val="00033F10"/>
    <w:rsid w:val="00033FD1"/>
    <w:rsid w:val="00034302"/>
    <w:rsid w:val="00034343"/>
    <w:rsid w:val="0003438B"/>
    <w:rsid w:val="000344CB"/>
    <w:rsid w:val="0003468C"/>
    <w:rsid w:val="00034829"/>
    <w:rsid w:val="000348A3"/>
    <w:rsid w:val="00034A9F"/>
    <w:rsid w:val="00034CB1"/>
    <w:rsid w:val="00034D20"/>
    <w:rsid w:val="000354AB"/>
    <w:rsid w:val="00035615"/>
    <w:rsid w:val="00035691"/>
    <w:rsid w:val="000356ED"/>
    <w:rsid w:val="00035823"/>
    <w:rsid w:val="00035FAA"/>
    <w:rsid w:val="000363B6"/>
    <w:rsid w:val="000363E0"/>
    <w:rsid w:val="000363E6"/>
    <w:rsid w:val="000364AE"/>
    <w:rsid w:val="000368A3"/>
    <w:rsid w:val="00036A4C"/>
    <w:rsid w:val="00036E04"/>
    <w:rsid w:val="00036F5C"/>
    <w:rsid w:val="000371CD"/>
    <w:rsid w:val="000373A9"/>
    <w:rsid w:val="00037556"/>
    <w:rsid w:val="00037945"/>
    <w:rsid w:val="00037A7C"/>
    <w:rsid w:val="00040131"/>
    <w:rsid w:val="00040169"/>
    <w:rsid w:val="00040404"/>
    <w:rsid w:val="00040461"/>
    <w:rsid w:val="00040865"/>
    <w:rsid w:val="00040C0E"/>
    <w:rsid w:val="00040D1F"/>
    <w:rsid w:val="00041059"/>
    <w:rsid w:val="0004122C"/>
    <w:rsid w:val="0004157B"/>
    <w:rsid w:val="00041B5B"/>
    <w:rsid w:val="00041F70"/>
    <w:rsid w:val="00041FBF"/>
    <w:rsid w:val="00042091"/>
    <w:rsid w:val="00042192"/>
    <w:rsid w:val="00042225"/>
    <w:rsid w:val="00042249"/>
    <w:rsid w:val="0004233D"/>
    <w:rsid w:val="00042613"/>
    <w:rsid w:val="00042694"/>
    <w:rsid w:val="0004286D"/>
    <w:rsid w:val="00042A0C"/>
    <w:rsid w:val="00043054"/>
    <w:rsid w:val="00043098"/>
    <w:rsid w:val="000430B6"/>
    <w:rsid w:val="000432B5"/>
    <w:rsid w:val="00043570"/>
    <w:rsid w:val="00043577"/>
    <w:rsid w:val="00043584"/>
    <w:rsid w:val="000436D3"/>
    <w:rsid w:val="00043B20"/>
    <w:rsid w:val="00043D95"/>
    <w:rsid w:val="00043E3E"/>
    <w:rsid w:val="0004404B"/>
    <w:rsid w:val="0004419D"/>
    <w:rsid w:val="00044499"/>
    <w:rsid w:val="00044C6E"/>
    <w:rsid w:val="00045393"/>
    <w:rsid w:val="00045569"/>
    <w:rsid w:val="000458A7"/>
    <w:rsid w:val="00045980"/>
    <w:rsid w:val="000459BF"/>
    <w:rsid w:val="00045A33"/>
    <w:rsid w:val="00045BEC"/>
    <w:rsid w:val="00045C12"/>
    <w:rsid w:val="00045C9F"/>
    <w:rsid w:val="00045CC3"/>
    <w:rsid w:val="00045EB1"/>
    <w:rsid w:val="00046213"/>
    <w:rsid w:val="00046314"/>
    <w:rsid w:val="00046445"/>
    <w:rsid w:val="00046644"/>
    <w:rsid w:val="000466EA"/>
    <w:rsid w:val="00046805"/>
    <w:rsid w:val="00046A8C"/>
    <w:rsid w:val="00046A97"/>
    <w:rsid w:val="00046C77"/>
    <w:rsid w:val="00047095"/>
    <w:rsid w:val="00047782"/>
    <w:rsid w:val="000478CC"/>
    <w:rsid w:val="00047C70"/>
    <w:rsid w:val="00047F9C"/>
    <w:rsid w:val="00050014"/>
    <w:rsid w:val="00050045"/>
    <w:rsid w:val="0005004A"/>
    <w:rsid w:val="0005030E"/>
    <w:rsid w:val="000507D9"/>
    <w:rsid w:val="0005095B"/>
    <w:rsid w:val="00050989"/>
    <w:rsid w:val="0005133F"/>
    <w:rsid w:val="000514D0"/>
    <w:rsid w:val="00051517"/>
    <w:rsid w:val="00051616"/>
    <w:rsid w:val="0005169F"/>
    <w:rsid w:val="000516D9"/>
    <w:rsid w:val="00051BB6"/>
    <w:rsid w:val="00051C91"/>
    <w:rsid w:val="00051E51"/>
    <w:rsid w:val="00051E89"/>
    <w:rsid w:val="00051F88"/>
    <w:rsid w:val="00052019"/>
    <w:rsid w:val="0005218A"/>
    <w:rsid w:val="000521F7"/>
    <w:rsid w:val="00052AC9"/>
    <w:rsid w:val="00052D5F"/>
    <w:rsid w:val="00052FDF"/>
    <w:rsid w:val="00053230"/>
    <w:rsid w:val="00053474"/>
    <w:rsid w:val="00053A8D"/>
    <w:rsid w:val="00053B7B"/>
    <w:rsid w:val="00053C0E"/>
    <w:rsid w:val="00053C77"/>
    <w:rsid w:val="00053DD6"/>
    <w:rsid w:val="000542DD"/>
    <w:rsid w:val="000545E8"/>
    <w:rsid w:val="000547A5"/>
    <w:rsid w:val="00054849"/>
    <w:rsid w:val="000549C5"/>
    <w:rsid w:val="00054A1C"/>
    <w:rsid w:val="00054CDF"/>
    <w:rsid w:val="00054D3E"/>
    <w:rsid w:val="00054F52"/>
    <w:rsid w:val="00055129"/>
    <w:rsid w:val="000551DF"/>
    <w:rsid w:val="00055212"/>
    <w:rsid w:val="0005525A"/>
    <w:rsid w:val="0005553C"/>
    <w:rsid w:val="000555A8"/>
    <w:rsid w:val="00055634"/>
    <w:rsid w:val="00055676"/>
    <w:rsid w:val="0005576D"/>
    <w:rsid w:val="00055E04"/>
    <w:rsid w:val="00055E5A"/>
    <w:rsid w:val="00055E7B"/>
    <w:rsid w:val="0005607E"/>
    <w:rsid w:val="00056171"/>
    <w:rsid w:val="00056920"/>
    <w:rsid w:val="000569C9"/>
    <w:rsid w:val="00056A70"/>
    <w:rsid w:val="00056B1F"/>
    <w:rsid w:val="00056B8C"/>
    <w:rsid w:val="00057026"/>
    <w:rsid w:val="0005704B"/>
    <w:rsid w:val="000575D4"/>
    <w:rsid w:val="000576C9"/>
    <w:rsid w:val="0005771F"/>
    <w:rsid w:val="00057B1F"/>
    <w:rsid w:val="0006005F"/>
    <w:rsid w:val="000600A9"/>
    <w:rsid w:val="0006042E"/>
    <w:rsid w:val="00060B3D"/>
    <w:rsid w:val="00060F73"/>
    <w:rsid w:val="00061242"/>
    <w:rsid w:val="0006135B"/>
    <w:rsid w:val="00061486"/>
    <w:rsid w:val="00061D6D"/>
    <w:rsid w:val="00061F3D"/>
    <w:rsid w:val="00062031"/>
    <w:rsid w:val="000620B2"/>
    <w:rsid w:val="000622DB"/>
    <w:rsid w:val="000623AE"/>
    <w:rsid w:val="000624B6"/>
    <w:rsid w:val="0006290D"/>
    <w:rsid w:val="00062F04"/>
    <w:rsid w:val="000632B9"/>
    <w:rsid w:val="000634E3"/>
    <w:rsid w:val="000637FA"/>
    <w:rsid w:val="00063909"/>
    <w:rsid w:val="00063C80"/>
    <w:rsid w:val="00063D9A"/>
    <w:rsid w:val="000640B1"/>
    <w:rsid w:val="00064161"/>
    <w:rsid w:val="000641FE"/>
    <w:rsid w:val="000643D3"/>
    <w:rsid w:val="000644C9"/>
    <w:rsid w:val="000646C0"/>
    <w:rsid w:val="00064A32"/>
    <w:rsid w:val="00064D3D"/>
    <w:rsid w:val="00064F1A"/>
    <w:rsid w:val="0006508E"/>
    <w:rsid w:val="000650C5"/>
    <w:rsid w:val="0006541E"/>
    <w:rsid w:val="0006556F"/>
    <w:rsid w:val="0006566B"/>
    <w:rsid w:val="0006581A"/>
    <w:rsid w:val="00065C4A"/>
    <w:rsid w:val="00065E4D"/>
    <w:rsid w:val="00065F8C"/>
    <w:rsid w:val="00066116"/>
    <w:rsid w:val="000662B5"/>
    <w:rsid w:val="000662C5"/>
    <w:rsid w:val="000664B4"/>
    <w:rsid w:val="000666F8"/>
    <w:rsid w:val="0006687D"/>
    <w:rsid w:val="00066978"/>
    <w:rsid w:val="00066B9B"/>
    <w:rsid w:val="00066BEA"/>
    <w:rsid w:val="000676EE"/>
    <w:rsid w:val="00067B8B"/>
    <w:rsid w:val="00067EF2"/>
    <w:rsid w:val="000700DF"/>
    <w:rsid w:val="0007038B"/>
    <w:rsid w:val="0007048D"/>
    <w:rsid w:val="00070A33"/>
    <w:rsid w:val="00070AEB"/>
    <w:rsid w:val="00070C71"/>
    <w:rsid w:val="00070CE5"/>
    <w:rsid w:val="00070DA9"/>
    <w:rsid w:val="00070FDD"/>
    <w:rsid w:val="00071101"/>
    <w:rsid w:val="000714A9"/>
    <w:rsid w:val="000718B5"/>
    <w:rsid w:val="00071A24"/>
    <w:rsid w:val="00071D50"/>
    <w:rsid w:val="000720A6"/>
    <w:rsid w:val="000721EA"/>
    <w:rsid w:val="00072204"/>
    <w:rsid w:val="00072337"/>
    <w:rsid w:val="000727B7"/>
    <w:rsid w:val="00072BF1"/>
    <w:rsid w:val="00072CAE"/>
    <w:rsid w:val="00072CBD"/>
    <w:rsid w:val="00072DD1"/>
    <w:rsid w:val="00073038"/>
    <w:rsid w:val="00073774"/>
    <w:rsid w:val="00073A05"/>
    <w:rsid w:val="00073A38"/>
    <w:rsid w:val="00073D2C"/>
    <w:rsid w:val="00073E0D"/>
    <w:rsid w:val="00073F3D"/>
    <w:rsid w:val="00073FBB"/>
    <w:rsid w:val="00073FFE"/>
    <w:rsid w:val="00074177"/>
    <w:rsid w:val="0007444C"/>
    <w:rsid w:val="00074648"/>
    <w:rsid w:val="0007487D"/>
    <w:rsid w:val="000749F5"/>
    <w:rsid w:val="00074ADE"/>
    <w:rsid w:val="00074E05"/>
    <w:rsid w:val="00074E32"/>
    <w:rsid w:val="00075084"/>
    <w:rsid w:val="000750E2"/>
    <w:rsid w:val="00075362"/>
    <w:rsid w:val="0007558D"/>
    <w:rsid w:val="000756C1"/>
    <w:rsid w:val="00075796"/>
    <w:rsid w:val="000757C8"/>
    <w:rsid w:val="00075A2E"/>
    <w:rsid w:val="00075ADF"/>
    <w:rsid w:val="00075CAB"/>
    <w:rsid w:val="00075DA5"/>
    <w:rsid w:val="000762E0"/>
    <w:rsid w:val="000763FD"/>
    <w:rsid w:val="00076581"/>
    <w:rsid w:val="000766A2"/>
    <w:rsid w:val="00076858"/>
    <w:rsid w:val="00076B6E"/>
    <w:rsid w:val="00076DA8"/>
    <w:rsid w:val="000772F7"/>
    <w:rsid w:val="000773B6"/>
    <w:rsid w:val="000774A9"/>
    <w:rsid w:val="00077874"/>
    <w:rsid w:val="00077EA3"/>
    <w:rsid w:val="000800B5"/>
    <w:rsid w:val="00080133"/>
    <w:rsid w:val="00080309"/>
    <w:rsid w:val="000804C5"/>
    <w:rsid w:val="000808D5"/>
    <w:rsid w:val="00080930"/>
    <w:rsid w:val="00080C9A"/>
    <w:rsid w:val="00080CA0"/>
    <w:rsid w:val="00080D1C"/>
    <w:rsid w:val="00080DAD"/>
    <w:rsid w:val="00080FD8"/>
    <w:rsid w:val="0008116F"/>
    <w:rsid w:val="0008138A"/>
    <w:rsid w:val="000814B3"/>
    <w:rsid w:val="00081A90"/>
    <w:rsid w:val="00081BE6"/>
    <w:rsid w:val="00081C8A"/>
    <w:rsid w:val="00081F9E"/>
    <w:rsid w:val="0008249B"/>
    <w:rsid w:val="0008264F"/>
    <w:rsid w:val="00082688"/>
    <w:rsid w:val="0008275D"/>
    <w:rsid w:val="000827EF"/>
    <w:rsid w:val="0008284B"/>
    <w:rsid w:val="00082A76"/>
    <w:rsid w:val="00082D0D"/>
    <w:rsid w:val="00083123"/>
    <w:rsid w:val="0008316F"/>
    <w:rsid w:val="00083206"/>
    <w:rsid w:val="00083346"/>
    <w:rsid w:val="00083622"/>
    <w:rsid w:val="00083914"/>
    <w:rsid w:val="00083C7E"/>
    <w:rsid w:val="00083CB5"/>
    <w:rsid w:val="00083FBF"/>
    <w:rsid w:val="0008406C"/>
    <w:rsid w:val="00084097"/>
    <w:rsid w:val="00084173"/>
    <w:rsid w:val="00084355"/>
    <w:rsid w:val="000845EE"/>
    <w:rsid w:val="000848DD"/>
    <w:rsid w:val="00084B9B"/>
    <w:rsid w:val="00084BCF"/>
    <w:rsid w:val="00084C73"/>
    <w:rsid w:val="00084EF3"/>
    <w:rsid w:val="00085325"/>
    <w:rsid w:val="00085612"/>
    <w:rsid w:val="00085883"/>
    <w:rsid w:val="000858F5"/>
    <w:rsid w:val="00085AC8"/>
    <w:rsid w:val="00085B6A"/>
    <w:rsid w:val="00085D1C"/>
    <w:rsid w:val="00085D26"/>
    <w:rsid w:val="00085DE8"/>
    <w:rsid w:val="00085E1E"/>
    <w:rsid w:val="00085E95"/>
    <w:rsid w:val="00085E99"/>
    <w:rsid w:val="00085EFF"/>
    <w:rsid w:val="000860E2"/>
    <w:rsid w:val="00086131"/>
    <w:rsid w:val="000862C8"/>
    <w:rsid w:val="000864B6"/>
    <w:rsid w:val="00086808"/>
    <w:rsid w:val="000869A6"/>
    <w:rsid w:val="000869D6"/>
    <w:rsid w:val="00086C08"/>
    <w:rsid w:val="00086E01"/>
    <w:rsid w:val="00086F63"/>
    <w:rsid w:val="000870C4"/>
    <w:rsid w:val="00087125"/>
    <w:rsid w:val="00087230"/>
    <w:rsid w:val="00087572"/>
    <w:rsid w:val="000875E1"/>
    <w:rsid w:val="0008766B"/>
    <w:rsid w:val="000877D6"/>
    <w:rsid w:val="00087E12"/>
    <w:rsid w:val="000901B3"/>
    <w:rsid w:val="0009036E"/>
    <w:rsid w:val="00090400"/>
    <w:rsid w:val="000904EA"/>
    <w:rsid w:val="0009051C"/>
    <w:rsid w:val="00090539"/>
    <w:rsid w:val="0009064F"/>
    <w:rsid w:val="00090C95"/>
    <w:rsid w:val="00090EC6"/>
    <w:rsid w:val="00090EDC"/>
    <w:rsid w:val="000912AA"/>
    <w:rsid w:val="00091422"/>
    <w:rsid w:val="00091627"/>
    <w:rsid w:val="000917CB"/>
    <w:rsid w:val="000917D7"/>
    <w:rsid w:val="000917FD"/>
    <w:rsid w:val="00091821"/>
    <w:rsid w:val="0009188A"/>
    <w:rsid w:val="00091A76"/>
    <w:rsid w:val="00091B2F"/>
    <w:rsid w:val="00091EDD"/>
    <w:rsid w:val="00092087"/>
    <w:rsid w:val="00092125"/>
    <w:rsid w:val="00092473"/>
    <w:rsid w:val="000926DA"/>
    <w:rsid w:val="000927E7"/>
    <w:rsid w:val="000928C2"/>
    <w:rsid w:val="00092A04"/>
    <w:rsid w:val="00092B79"/>
    <w:rsid w:val="00092E53"/>
    <w:rsid w:val="000931CF"/>
    <w:rsid w:val="0009332D"/>
    <w:rsid w:val="00093363"/>
    <w:rsid w:val="0009341B"/>
    <w:rsid w:val="00093491"/>
    <w:rsid w:val="0009367A"/>
    <w:rsid w:val="0009379C"/>
    <w:rsid w:val="00093A53"/>
    <w:rsid w:val="0009413B"/>
    <w:rsid w:val="00094197"/>
    <w:rsid w:val="0009449F"/>
    <w:rsid w:val="000945AA"/>
    <w:rsid w:val="00094E71"/>
    <w:rsid w:val="0009536C"/>
    <w:rsid w:val="0009541F"/>
    <w:rsid w:val="0009552C"/>
    <w:rsid w:val="00095688"/>
    <w:rsid w:val="00095852"/>
    <w:rsid w:val="000958F5"/>
    <w:rsid w:val="00095900"/>
    <w:rsid w:val="00095930"/>
    <w:rsid w:val="000960AD"/>
    <w:rsid w:val="000960F6"/>
    <w:rsid w:val="000968F8"/>
    <w:rsid w:val="00096922"/>
    <w:rsid w:val="00096B44"/>
    <w:rsid w:val="00096B52"/>
    <w:rsid w:val="00096ED5"/>
    <w:rsid w:val="0009738E"/>
    <w:rsid w:val="000974E4"/>
    <w:rsid w:val="000976A7"/>
    <w:rsid w:val="000976C1"/>
    <w:rsid w:val="00097727"/>
    <w:rsid w:val="0009784F"/>
    <w:rsid w:val="00097A4F"/>
    <w:rsid w:val="00097B6F"/>
    <w:rsid w:val="00097B90"/>
    <w:rsid w:val="00097EF8"/>
    <w:rsid w:val="00097F08"/>
    <w:rsid w:val="00097F8F"/>
    <w:rsid w:val="000A0141"/>
    <w:rsid w:val="000A0199"/>
    <w:rsid w:val="000A0212"/>
    <w:rsid w:val="000A0506"/>
    <w:rsid w:val="000A0542"/>
    <w:rsid w:val="000A0A0C"/>
    <w:rsid w:val="000A0CD0"/>
    <w:rsid w:val="000A18F0"/>
    <w:rsid w:val="000A1A79"/>
    <w:rsid w:val="000A1C84"/>
    <w:rsid w:val="000A1FAA"/>
    <w:rsid w:val="000A25D4"/>
    <w:rsid w:val="000A29A8"/>
    <w:rsid w:val="000A29CD"/>
    <w:rsid w:val="000A29E3"/>
    <w:rsid w:val="000A2B70"/>
    <w:rsid w:val="000A328D"/>
    <w:rsid w:val="000A32F0"/>
    <w:rsid w:val="000A366E"/>
    <w:rsid w:val="000A3972"/>
    <w:rsid w:val="000A399B"/>
    <w:rsid w:val="000A3BDC"/>
    <w:rsid w:val="000A3CE1"/>
    <w:rsid w:val="000A3D16"/>
    <w:rsid w:val="000A402A"/>
    <w:rsid w:val="000A4439"/>
    <w:rsid w:val="000A454C"/>
    <w:rsid w:val="000A45AB"/>
    <w:rsid w:val="000A46E0"/>
    <w:rsid w:val="000A471F"/>
    <w:rsid w:val="000A4D66"/>
    <w:rsid w:val="000A4F59"/>
    <w:rsid w:val="000A5618"/>
    <w:rsid w:val="000A570D"/>
    <w:rsid w:val="000A5938"/>
    <w:rsid w:val="000A5A7F"/>
    <w:rsid w:val="000A5E6B"/>
    <w:rsid w:val="000A5F1D"/>
    <w:rsid w:val="000A6039"/>
    <w:rsid w:val="000A639F"/>
    <w:rsid w:val="000A6852"/>
    <w:rsid w:val="000A6BD4"/>
    <w:rsid w:val="000A7157"/>
    <w:rsid w:val="000A7268"/>
    <w:rsid w:val="000A726B"/>
    <w:rsid w:val="000A7302"/>
    <w:rsid w:val="000A7463"/>
    <w:rsid w:val="000A751B"/>
    <w:rsid w:val="000A75D1"/>
    <w:rsid w:val="000A772E"/>
    <w:rsid w:val="000A775E"/>
    <w:rsid w:val="000A7A90"/>
    <w:rsid w:val="000A7CFF"/>
    <w:rsid w:val="000A7EB0"/>
    <w:rsid w:val="000A7F3B"/>
    <w:rsid w:val="000B00CE"/>
    <w:rsid w:val="000B03FD"/>
    <w:rsid w:val="000B043A"/>
    <w:rsid w:val="000B047E"/>
    <w:rsid w:val="000B04D3"/>
    <w:rsid w:val="000B0565"/>
    <w:rsid w:val="000B0662"/>
    <w:rsid w:val="000B06B2"/>
    <w:rsid w:val="000B0AFB"/>
    <w:rsid w:val="000B0B57"/>
    <w:rsid w:val="000B0C33"/>
    <w:rsid w:val="000B0CA6"/>
    <w:rsid w:val="000B0D31"/>
    <w:rsid w:val="000B0D88"/>
    <w:rsid w:val="000B0E1F"/>
    <w:rsid w:val="000B0F80"/>
    <w:rsid w:val="000B1001"/>
    <w:rsid w:val="000B1873"/>
    <w:rsid w:val="000B1899"/>
    <w:rsid w:val="000B1B95"/>
    <w:rsid w:val="000B234E"/>
    <w:rsid w:val="000B23F2"/>
    <w:rsid w:val="000B24F3"/>
    <w:rsid w:val="000B2669"/>
    <w:rsid w:val="000B2728"/>
    <w:rsid w:val="000B289C"/>
    <w:rsid w:val="000B28C5"/>
    <w:rsid w:val="000B2ADE"/>
    <w:rsid w:val="000B2BAF"/>
    <w:rsid w:val="000B2C5D"/>
    <w:rsid w:val="000B2CDC"/>
    <w:rsid w:val="000B2E13"/>
    <w:rsid w:val="000B3317"/>
    <w:rsid w:val="000B3819"/>
    <w:rsid w:val="000B3999"/>
    <w:rsid w:val="000B3B13"/>
    <w:rsid w:val="000B42F1"/>
    <w:rsid w:val="000B42F6"/>
    <w:rsid w:val="000B437D"/>
    <w:rsid w:val="000B43B7"/>
    <w:rsid w:val="000B4C74"/>
    <w:rsid w:val="000B4FBB"/>
    <w:rsid w:val="000B52F0"/>
    <w:rsid w:val="000B5358"/>
    <w:rsid w:val="000B58A0"/>
    <w:rsid w:val="000B5B75"/>
    <w:rsid w:val="000B5D3C"/>
    <w:rsid w:val="000B5EF1"/>
    <w:rsid w:val="000B60BF"/>
    <w:rsid w:val="000B63F4"/>
    <w:rsid w:val="000B644F"/>
    <w:rsid w:val="000B65FB"/>
    <w:rsid w:val="000B6BA0"/>
    <w:rsid w:val="000B6E3C"/>
    <w:rsid w:val="000B6EE4"/>
    <w:rsid w:val="000B734B"/>
    <w:rsid w:val="000B7677"/>
    <w:rsid w:val="000B775E"/>
    <w:rsid w:val="000B7875"/>
    <w:rsid w:val="000B7908"/>
    <w:rsid w:val="000B7B86"/>
    <w:rsid w:val="000B7E33"/>
    <w:rsid w:val="000C01BF"/>
    <w:rsid w:val="000C031B"/>
    <w:rsid w:val="000C038A"/>
    <w:rsid w:val="000C0435"/>
    <w:rsid w:val="000C06D3"/>
    <w:rsid w:val="000C0775"/>
    <w:rsid w:val="000C0961"/>
    <w:rsid w:val="000C0AC9"/>
    <w:rsid w:val="000C0B14"/>
    <w:rsid w:val="000C0B43"/>
    <w:rsid w:val="000C0C91"/>
    <w:rsid w:val="000C10D9"/>
    <w:rsid w:val="000C111D"/>
    <w:rsid w:val="000C14EB"/>
    <w:rsid w:val="000C1515"/>
    <w:rsid w:val="000C159F"/>
    <w:rsid w:val="000C174F"/>
    <w:rsid w:val="000C17AF"/>
    <w:rsid w:val="000C1953"/>
    <w:rsid w:val="000C198D"/>
    <w:rsid w:val="000C1D30"/>
    <w:rsid w:val="000C231A"/>
    <w:rsid w:val="000C260B"/>
    <w:rsid w:val="000C2ADB"/>
    <w:rsid w:val="000C2D28"/>
    <w:rsid w:val="000C2EBE"/>
    <w:rsid w:val="000C2ECD"/>
    <w:rsid w:val="000C2EDD"/>
    <w:rsid w:val="000C2F4E"/>
    <w:rsid w:val="000C3173"/>
    <w:rsid w:val="000C3305"/>
    <w:rsid w:val="000C3647"/>
    <w:rsid w:val="000C3980"/>
    <w:rsid w:val="000C39C5"/>
    <w:rsid w:val="000C3A3E"/>
    <w:rsid w:val="000C3CF8"/>
    <w:rsid w:val="000C3F3C"/>
    <w:rsid w:val="000C44DC"/>
    <w:rsid w:val="000C4854"/>
    <w:rsid w:val="000C491C"/>
    <w:rsid w:val="000C491F"/>
    <w:rsid w:val="000C4994"/>
    <w:rsid w:val="000C4A20"/>
    <w:rsid w:val="000C4EAB"/>
    <w:rsid w:val="000C55B6"/>
    <w:rsid w:val="000C5643"/>
    <w:rsid w:val="000C5AC1"/>
    <w:rsid w:val="000C5C80"/>
    <w:rsid w:val="000C5CA8"/>
    <w:rsid w:val="000C5DE0"/>
    <w:rsid w:val="000C5EEA"/>
    <w:rsid w:val="000C6294"/>
    <w:rsid w:val="000C63DD"/>
    <w:rsid w:val="000C6400"/>
    <w:rsid w:val="000C65CB"/>
    <w:rsid w:val="000C6664"/>
    <w:rsid w:val="000C67DC"/>
    <w:rsid w:val="000C67DF"/>
    <w:rsid w:val="000C6B8A"/>
    <w:rsid w:val="000C6EF3"/>
    <w:rsid w:val="000C7263"/>
    <w:rsid w:val="000C7ACF"/>
    <w:rsid w:val="000C7E09"/>
    <w:rsid w:val="000C7E46"/>
    <w:rsid w:val="000D0419"/>
    <w:rsid w:val="000D04BE"/>
    <w:rsid w:val="000D06A2"/>
    <w:rsid w:val="000D0929"/>
    <w:rsid w:val="000D0BB4"/>
    <w:rsid w:val="000D1147"/>
    <w:rsid w:val="000D163B"/>
    <w:rsid w:val="000D19AC"/>
    <w:rsid w:val="000D1BBD"/>
    <w:rsid w:val="000D1DBB"/>
    <w:rsid w:val="000D1F32"/>
    <w:rsid w:val="000D2045"/>
    <w:rsid w:val="000D2284"/>
    <w:rsid w:val="000D2453"/>
    <w:rsid w:val="000D2ADD"/>
    <w:rsid w:val="000D2C15"/>
    <w:rsid w:val="000D2CC0"/>
    <w:rsid w:val="000D2DC7"/>
    <w:rsid w:val="000D32A1"/>
    <w:rsid w:val="000D355A"/>
    <w:rsid w:val="000D3779"/>
    <w:rsid w:val="000D38B8"/>
    <w:rsid w:val="000D3957"/>
    <w:rsid w:val="000D3A65"/>
    <w:rsid w:val="000D3DE2"/>
    <w:rsid w:val="000D3E43"/>
    <w:rsid w:val="000D41BF"/>
    <w:rsid w:val="000D43DB"/>
    <w:rsid w:val="000D497A"/>
    <w:rsid w:val="000D4ABF"/>
    <w:rsid w:val="000D4BA6"/>
    <w:rsid w:val="000D539C"/>
    <w:rsid w:val="000D53D7"/>
    <w:rsid w:val="000D5514"/>
    <w:rsid w:val="000D556D"/>
    <w:rsid w:val="000D5972"/>
    <w:rsid w:val="000D6047"/>
    <w:rsid w:val="000D6149"/>
    <w:rsid w:val="000D61FC"/>
    <w:rsid w:val="000D6810"/>
    <w:rsid w:val="000D6949"/>
    <w:rsid w:val="000D6A18"/>
    <w:rsid w:val="000D6D31"/>
    <w:rsid w:val="000D6E8F"/>
    <w:rsid w:val="000D708F"/>
    <w:rsid w:val="000D722D"/>
    <w:rsid w:val="000D734A"/>
    <w:rsid w:val="000D74F4"/>
    <w:rsid w:val="000D759D"/>
    <w:rsid w:val="000D75F1"/>
    <w:rsid w:val="000D78A4"/>
    <w:rsid w:val="000D7BB2"/>
    <w:rsid w:val="000D7D5C"/>
    <w:rsid w:val="000E01F0"/>
    <w:rsid w:val="000E05E4"/>
    <w:rsid w:val="000E06C3"/>
    <w:rsid w:val="000E0711"/>
    <w:rsid w:val="000E07F6"/>
    <w:rsid w:val="000E08CA"/>
    <w:rsid w:val="000E08DA"/>
    <w:rsid w:val="000E0A13"/>
    <w:rsid w:val="000E0D80"/>
    <w:rsid w:val="000E0FCA"/>
    <w:rsid w:val="000E1310"/>
    <w:rsid w:val="000E1353"/>
    <w:rsid w:val="000E13B6"/>
    <w:rsid w:val="000E17CA"/>
    <w:rsid w:val="000E1835"/>
    <w:rsid w:val="000E190B"/>
    <w:rsid w:val="000E1ADE"/>
    <w:rsid w:val="000E1D23"/>
    <w:rsid w:val="000E2089"/>
    <w:rsid w:val="000E212D"/>
    <w:rsid w:val="000E2190"/>
    <w:rsid w:val="000E2206"/>
    <w:rsid w:val="000E22AE"/>
    <w:rsid w:val="000E2A27"/>
    <w:rsid w:val="000E2AB3"/>
    <w:rsid w:val="000E2C65"/>
    <w:rsid w:val="000E2D1B"/>
    <w:rsid w:val="000E30D4"/>
    <w:rsid w:val="000E3253"/>
    <w:rsid w:val="000E33BF"/>
    <w:rsid w:val="000E3878"/>
    <w:rsid w:val="000E39CE"/>
    <w:rsid w:val="000E3A55"/>
    <w:rsid w:val="000E3B03"/>
    <w:rsid w:val="000E4037"/>
    <w:rsid w:val="000E40AD"/>
    <w:rsid w:val="000E411E"/>
    <w:rsid w:val="000E41EC"/>
    <w:rsid w:val="000E42FC"/>
    <w:rsid w:val="000E46DE"/>
    <w:rsid w:val="000E4988"/>
    <w:rsid w:val="000E4B36"/>
    <w:rsid w:val="000E4B3F"/>
    <w:rsid w:val="000E4B5D"/>
    <w:rsid w:val="000E4C68"/>
    <w:rsid w:val="000E4D92"/>
    <w:rsid w:val="000E4FA6"/>
    <w:rsid w:val="000E5034"/>
    <w:rsid w:val="000E5262"/>
    <w:rsid w:val="000E52EB"/>
    <w:rsid w:val="000E5657"/>
    <w:rsid w:val="000E577D"/>
    <w:rsid w:val="000E5DFC"/>
    <w:rsid w:val="000E5F37"/>
    <w:rsid w:val="000E5F4C"/>
    <w:rsid w:val="000E6258"/>
    <w:rsid w:val="000E650B"/>
    <w:rsid w:val="000E6BE1"/>
    <w:rsid w:val="000E724E"/>
    <w:rsid w:val="000E7313"/>
    <w:rsid w:val="000E77BE"/>
    <w:rsid w:val="000E77F5"/>
    <w:rsid w:val="000E7C5E"/>
    <w:rsid w:val="000E7E24"/>
    <w:rsid w:val="000E7FBD"/>
    <w:rsid w:val="000F028E"/>
    <w:rsid w:val="000F02EC"/>
    <w:rsid w:val="000F0580"/>
    <w:rsid w:val="000F06D3"/>
    <w:rsid w:val="000F0E66"/>
    <w:rsid w:val="000F1096"/>
    <w:rsid w:val="000F11B2"/>
    <w:rsid w:val="000F1360"/>
    <w:rsid w:val="000F1401"/>
    <w:rsid w:val="000F15CB"/>
    <w:rsid w:val="000F1673"/>
    <w:rsid w:val="000F16D8"/>
    <w:rsid w:val="000F1739"/>
    <w:rsid w:val="000F190D"/>
    <w:rsid w:val="000F1A79"/>
    <w:rsid w:val="000F1AC8"/>
    <w:rsid w:val="000F1BEE"/>
    <w:rsid w:val="000F2030"/>
    <w:rsid w:val="000F20C6"/>
    <w:rsid w:val="000F20E3"/>
    <w:rsid w:val="000F2327"/>
    <w:rsid w:val="000F2C21"/>
    <w:rsid w:val="000F2DB5"/>
    <w:rsid w:val="000F3A10"/>
    <w:rsid w:val="000F3AF9"/>
    <w:rsid w:val="000F3BC1"/>
    <w:rsid w:val="000F3CF8"/>
    <w:rsid w:val="000F3EE6"/>
    <w:rsid w:val="000F40AC"/>
    <w:rsid w:val="000F41A5"/>
    <w:rsid w:val="000F41BF"/>
    <w:rsid w:val="000F4386"/>
    <w:rsid w:val="000F43AA"/>
    <w:rsid w:val="000F454E"/>
    <w:rsid w:val="000F466C"/>
    <w:rsid w:val="000F4B05"/>
    <w:rsid w:val="000F4BAA"/>
    <w:rsid w:val="000F4DA8"/>
    <w:rsid w:val="000F4F24"/>
    <w:rsid w:val="000F506C"/>
    <w:rsid w:val="000F50E9"/>
    <w:rsid w:val="000F5265"/>
    <w:rsid w:val="000F5697"/>
    <w:rsid w:val="000F57F2"/>
    <w:rsid w:val="000F584D"/>
    <w:rsid w:val="000F5AED"/>
    <w:rsid w:val="000F5B78"/>
    <w:rsid w:val="000F5CC0"/>
    <w:rsid w:val="000F5F54"/>
    <w:rsid w:val="000F6081"/>
    <w:rsid w:val="000F641D"/>
    <w:rsid w:val="000F6751"/>
    <w:rsid w:val="000F67BE"/>
    <w:rsid w:val="000F68C5"/>
    <w:rsid w:val="000F68EA"/>
    <w:rsid w:val="000F6ACE"/>
    <w:rsid w:val="000F6B4C"/>
    <w:rsid w:val="000F6B91"/>
    <w:rsid w:val="000F6D6D"/>
    <w:rsid w:val="000F6EA0"/>
    <w:rsid w:val="000F735F"/>
    <w:rsid w:val="000F763A"/>
    <w:rsid w:val="000F7766"/>
    <w:rsid w:val="000F788B"/>
    <w:rsid w:val="000F797D"/>
    <w:rsid w:val="000F7AD4"/>
    <w:rsid w:val="000F7D4B"/>
    <w:rsid w:val="000F7D6E"/>
    <w:rsid w:val="000F7DF4"/>
    <w:rsid w:val="000F7EDE"/>
    <w:rsid w:val="001002D6"/>
    <w:rsid w:val="00100429"/>
    <w:rsid w:val="00100727"/>
    <w:rsid w:val="00100730"/>
    <w:rsid w:val="00100AEB"/>
    <w:rsid w:val="00100B5E"/>
    <w:rsid w:val="00100D97"/>
    <w:rsid w:val="00100F65"/>
    <w:rsid w:val="00101237"/>
    <w:rsid w:val="0010151C"/>
    <w:rsid w:val="001015DE"/>
    <w:rsid w:val="00101AC0"/>
    <w:rsid w:val="00101CE3"/>
    <w:rsid w:val="00101D44"/>
    <w:rsid w:val="00101E94"/>
    <w:rsid w:val="00102042"/>
    <w:rsid w:val="0010216E"/>
    <w:rsid w:val="001022C7"/>
    <w:rsid w:val="001022E4"/>
    <w:rsid w:val="0010249F"/>
    <w:rsid w:val="001026C3"/>
    <w:rsid w:val="001027FF"/>
    <w:rsid w:val="00102CE2"/>
    <w:rsid w:val="00103012"/>
    <w:rsid w:val="0010348C"/>
    <w:rsid w:val="0010353E"/>
    <w:rsid w:val="0010355B"/>
    <w:rsid w:val="0010363F"/>
    <w:rsid w:val="00103686"/>
    <w:rsid w:val="0010369F"/>
    <w:rsid w:val="001036A5"/>
    <w:rsid w:val="0010381B"/>
    <w:rsid w:val="00103A1E"/>
    <w:rsid w:val="00103C02"/>
    <w:rsid w:val="00103E55"/>
    <w:rsid w:val="00103F70"/>
    <w:rsid w:val="00104031"/>
    <w:rsid w:val="00104049"/>
    <w:rsid w:val="001043BA"/>
    <w:rsid w:val="001043EA"/>
    <w:rsid w:val="001046B2"/>
    <w:rsid w:val="001046DD"/>
    <w:rsid w:val="00104748"/>
    <w:rsid w:val="0010489D"/>
    <w:rsid w:val="001049ED"/>
    <w:rsid w:val="00104A2E"/>
    <w:rsid w:val="00104B54"/>
    <w:rsid w:val="00104C35"/>
    <w:rsid w:val="00104EAE"/>
    <w:rsid w:val="00104FEF"/>
    <w:rsid w:val="001053C0"/>
    <w:rsid w:val="001057B4"/>
    <w:rsid w:val="001059E2"/>
    <w:rsid w:val="00105BFB"/>
    <w:rsid w:val="0010610E"/>
    <w:rsid w:val="001064B1"/>
    <w:rsid w:val="001064C5"/>
    <w:rsid w:val="001068B2"/>
    <w:rsid w:val="00106C88"/>
    <w:rsid w:val="00106DF1"/>
    <w:rsid w:val="00106FB3"/>
    <w:rsid w:val="001072DC"/>
    <w:rsid w:val="0010752E"/>
    <w:rsid w:val="00110519"/>
    <w:rsid w:val="00110564"/>
    <w:rsid w:val="0011065A"/>
    <w:rsid w:val="00110710"/>
    <w:rsid w:val="001109F5"/>
    <w:rsid w:val="001113C5"/>
    <w:rsid w:val="0011158F"/>
    <w:rsid w:val="001115FD"/>
    <w:rsid w:val="00111727"/>
    <w:rsid w:val="0011188B"/>
    <w:rsid w:val="00111EC4"/>
    <w:rsid w:val="0011215E"/>
    <w:rsid w:val="00112BDC"/>
    <w:rsid w:val="00113086"/>
    <w:rsid w:val="001137CA"/>
    <w:rsid w:val="0011383F"/>
    <w:rsid w:val="00113A01"/>
    <w:rsid w:val="00113AF9"/>
    <w:rsid w:val="00113DD2"/>
    <w:rsid w:val="00114075"/>
    <w:rsid w:val="001140A3"/>
    <w:rsid w:val="00114114"/>
    <w:rsid w:val="00114251"/>
    <w:rsid w:val="0011438E"/>
    <w:rsid w:val="001144EB"/>
    <w:rsid w:val="00114613"/>
    <w:rsid w:val="001149C0"/>
    <w:rsid w:val="001149F0"/>
    <w:rsid w:val="00114C6F"/>
    <w:rsid w:val="00114E73"/>
    <w:rsid w:val="00114FDA"/>
    <w:rsid w:val="001151EB"/>
    <w:rsid w:val="0011578B"/>
    <w:rsid w:val="00115C57"/>
    <w:rsid w:val="00115EF3"/>
    <w:rsid w:val="00116018"/>
    <w:rsid w:val="0011657E"/>
    <w:rsid w:val="001167B6"/>
    <w:rsid w:val="001167E3"/>
    <w:rsid w:val="001167F9"/>
    <w:rsid w:val="00116956"/>
    <w:rsid w:val="00116BB4"/>
    <w:rsid w:val="00116E94"/>
    <w:rsid w:val="00116F81"/>
    <w:rsid w:val="00117198"/>
    <w:rsid w:val="001171F8"/>
    <w:rsid w:val="0011726B"/>
    <w:rsid w:val="001174B5"/>
    <w:rsid w:val="00117552"/>
    <w:rsid w:val="00117671"/>
    <w:rsid w:val="001176AC"/>
    <w:rsid w:val="00117702"/>
    <w:rsid w:val="0011786B"/>
    <w:rsid w:val="00117ABC"/>
    <w:rsid w:val="00117BA2"/>
    <w:rsid w:val="00117CF7"/>
    <w:rsid w:val="00117DA0"/>
    <w:rsid w:val="00117E69"/>
    <w:rsid w:val="00117EEA"/>
    <w:rsid w:val="00120067"/>
    <w:rsid w:val="00120302"/>
    <w:rsid w:val="0012057E"/>
    <w:rsid w:val="001209DA"/>
    <w:rsid w:val="00120AE8"/>
    <w:rsid w:val="00120AF4"/>
    <w:rsid w:val="00120B7A"/>
    <w:rsid w:val="00120B8B"/>
    <w:rsid w:val="00120CE1"/>
    <w:rsid w:val="00120E7E"/>
    <w:rsid w:val="00121196"/>
    <w:rsid w:val="001211EF"/>
    <w:rsid w:val="00121520"/>
    <w:rsid w:val="001216D8"/>
    <w:rsid w:val="00121FBE"/>
    <w:rsid w:val="0012274B"/>
    <w:rsid w:val="00122863"/>
    <w:rsid w:val="00122D4D"/>
    <w:rsid w:val="00122F08"/>
    <w:rsid w:val="00123336"/>
    <w:rsid w:val="0012343F"/>
    <w:rsid w:val="0012399A"/>
    <w:rsid w:val="00123C23"/>
    <w:rsid w:val="00123CE3"/>
    <w:rsid w:val="00123CFF"/>
    <w:rsid w:val="00123D93"/>
    <w:rsid w:val="00123E0B"/>
    <w:rsid w:val="00123F55"/>
    <w:rsid w:val="00124342"/>
    <w:rsid w:val="00124447"/>
    <w:rsid w:val="0012452C"/>
    <w:rsid w:val="00124885"/>
    <w:rsid w:val="001251C6"/>
    <w:rsid w:val="001253D6"/>
    <w:rsid w:val="0012567C"/>
    <w:rsid w:val="0012595D"/>
    <w:rsid w:val="00125B17"/>
    <w:rsid w:val="00125E20"/>
    <w:rsid w:val="00125EAA"/>
    <w:rsid w:val="00126260"/>
    <w:rsid w:val="00126293"/>
    <w:rsid w:val="00126460"/>
    <w:rsid w:val="0012664E"/>
    <w:rsid w:val="00126988"/>
    <w:rsid w:val="001269E4"/>
    <w:rsid w:val="00126A66"/>
    <w:rsid w:val="00126CE8"/>
    <w:rsid w:val="00126FCD"/>
    <w:rsid w:val="00127014"/>
    <w:rsid w:val="00127240"/>
    <w:rsid w:val="001272B1"/>
    <w:rsid w:val="001273B5"/>
    <w:rsid w:val="0012747A"/>
    <w:rsid w:val="001274A6"/>
    <w:rsid w:val="001275BA"/>
    <w:rsid w:val="0012761A"/>
    <w:rsid w:val="001277A1"/>
    <w:rsid w:val="00127AC0"/>
    <w:rsid w:val="00127D70"/>
    <w:rsid w:val="00127FD0"/>
    <w:rsid w:val="001300D7"/>
    <w:rsid w:val="001305C5"/>
    <w:rsid w:val="00130AB9"/>
    <w:rsid w:val="00130C48"/>
    <w:rsid w:val="00130D9B"/>
    <w:rsid w:val="001311F0"/>
    <w:rsid w:val="00131398"/>
    <w:rsid w:val="001313A2"/>
    <w:rsid w:val="001313D6"/>
    <w:rsid w:val="001315B5"/>
    <w:rsid w:val="001316EE"/>
    <w:rsid w:val="0013192E"/>
    <w:rsid w:val="00131BF8"/>
    <w:rsid w:val="00131E02"/>
    <w:rsid w:val="00131FCE"/>
    <w:rsid w:val="00132023"/>
    <w:rsid w:val="0013213F"/>
    <w:rsid w:val="001321E7"/>
    <w:rsid w:val="00132326"/>
    <w:rsid w:val="00132372"/>
    <w:rsid w:val="001323A5"/>
    <w:rsid w:val="001323A6"/>
    <w:rsid w:val="00132415"/>
    <w:rsid w:val="001325C9"/>
    <w:rsid w:val="001326BB"/>
    <w:rsid w:val="001326E0"/>
    <w:rsid w:val="00132D2C"/>
    <w:rsid w:val="00132E7C"/>
    <w:rsid w:val="00132FE7"/>
    <w:rsid w:val="00133044"/>
    <w:rsid w:val="00133055"/>
    <w:rsid w:val="00133413"/>
    <w:rsid w:val="00133419"/>
    <w:rsid w:val="00133651"/>
    <w:rsid w:val="0013397C"/>
    <w:rsid w:val="00133A3A"/>
    <w:rsid w:val="00133F8F"/>
    <w:rsid w:val="0013429A"/>
    <w:rsid w:val="00134338"/>
    <w:rsid w:val="0013457A"/>
    <w:rsid w:val="001346B0"/>
    <w:rsid w:val="001349F7"/>
    <w:rsid w:val="00134CC8"/>
    <w:rsid w:val="00134EB2"/>
    <w:rsid w:val="00134ED3"/>
    <w:rsid w:val="00135162"/>
    <w:rsid w:val="00135819"/>
    <w:rsid w:val="00135F8E"/>
    <w:rsid w:val="00136293"/>
    <w:rsid w:val="00136749"/>
    <w:rsid w:val="00136B1C"/>
    <w:rsid w:val="00136CBA"/>
    <w:rsid w:val="00136CE4"/>
    <w:rsid w:val="00136ED0"/>
    <w:rsid w:val="00137168"/>
    <w:rsid w:val="00137231"/>
    <w:rsid w:val="00137273"/>
    <w:rsid w:val="0013734E"/>
    <w:rsid w:val="00137544"/>
    <w:rsid w:val="001378A9"/>
    <w:rsid w:val="00137BF5"/>
    <w:rsid w:val="00137BFC"/>
    <w:rsid w:val="00137C64"/>
    <w:rsid w:val="00137DA0"/>
    <w:rsid w:val="00140084"/>
    <w:rsid w:val="001400DF"/>
    <w:rsid w:val="0014037D"/>
    <w:rsid w:val="0014046F"/>
    <w:rsid w:val="00140884"/>
    <w:rsid w:val="001408E9"/>
    <w:rsid w:val="00140C46"/>
    <w:rsid w:val="00140EB7"/>
    <w:rsid w:val="00140EE4"/>
    <w:rsid w:val="001410FD"/>
    <w:rsid w:val="00141656"/>
    <w:rsid w:val="001416CB"/>
    <w:rsid w:val="00141768"/>
    <w:rsid w:val="00141A24"/>
    <w:rsid w:val="00141C50"/>
    <w:rsid w:val="00141CAD"/>
    <w:rsid w:val="00141DF7"/>
    <w:rsid w:val="00141E84"/>
    <w:rsid w:val="00141FC0"/>
    <w:rsid w:val="00142271"/>
    <w:rsid w:val="001422CB"/>
    <w:rsid w:val="00142419"/>
    <w:rsid w:val="001424A3"/>
    <w:rsid w:val="00142636"/>
    <w:rsid w:val="0014275C"/>
    <w:rsid w:val="00142912"/>
    <w:rsid w:val="001429AD"/>
    <w:rsid w:val="00143259"/>
    <w:rsid w:val="001435DD"/>
    <w:rsid w:val="00143604"/>
    <w:rsid w:val="00143866"/>
    <w:rsid w:val="001439AC"/>
    <w:rsid w:val="00143B4D"/>
    <w:rsid w:val="001440BC"/>
    <w:rsid w:val="001441F0"/>
    <w:rsid w:val="00144297"/>
    <w:rsid w:val="001442C1"/>
    <w:rsid w:val="001444C1"/>
    <w:rsid w:val="001444F0"/>
    <w:rsid w:val="00144868"/>
    <w:rsid w:val="00144A75"/>
    <w:rsid w:val="00144BEF"/>
    <w:rsid w:val="00144CBF"/>
    <w:rsid w:val="00144D88"/>
    <w:rsid w:val="00144DCE"/>
    <w:rsid w:val="00144F25"/>
    <w:rsid w:val="00144FFB"/>
    <w:rsid w:val="0014514E"/>
    <w:rsid w:val="0014542E"/>
    <w:rsid w:val="00146059"/>
    <w:rsid w:val="001468B2"/>
    <w:rsid w:val="00146C27"/>
    <w:rsid w:val="00146DEB"/>
    <w:rsid w:val="00147120"/>
    <w:rsid w:val="001472BD"/>
    <w:rsid w:val="00147570"/>
    <w:rsid w:val="001475AD"/>
    <w:rsid w:val="001479D5"/>
    <w:rsid w:val="001479F8"/>
    <w:rsid w:val="00147BC4"/>
    <w:rsid w:val="00147CEC"/>
    <w:rsid w:val="00147E77"/>
    <w:rsid w:val="00147ED6"/>
    <w:rsid w:val="001503FC"/>
    <w:rsid w:val="0015059A"/>
    <w:rsid w:val="00150771"/>
    <w:rsid w:val="001509B2"/>
    <w:rsid w:val="00150CFE"/>
    <w:rsid w:val="00150D0B"/>
    <w:rsid w:val="00150E18"/>
    <w:rsid w:val="001515A3"/>
    <w:rsid w:val="0015185B"/>
    <w:rsid w:val="0015186B"/>
    <w:rsid w:val="0015190B"/>
    <w:rsid w:val="00151AB1"/>
    <w:rsid w:val="00151B06"/>
    <w:rsid w:val="00151BD6"/>
    <w:rsid w:val="00151E0F"/>
    <w:rsid w:val="00152092"/>
    <w:rsid w:val="001521B7"/>
    <w:rsid w:val="0015243D"/>
    <w:rsid w:val="0015250E"/>
    <w:rsid w:val="00152537"/>
    <w:rsid w:val="00152664"/>
    <w:rsid w:val="00152945"/>
    <w:rsid w:val="00152979"/>
    <w:rsid w:val="00152AC4"/>
    <w:rsid w:val="00152D85"/>
    <w:rsid w:val="001532D8"/>
    <w:rsid w:val="0015363A"/>
    <w:rsid w:val="001542E4"/>
    <w:rsid w:val="0015437D"/>
    <w:rsid w:val="001548AA"/>
    <w:rsid w:val="00154BF9"/>
    <w:rsid w:val="00154C34"/>
    <w:rsid w:val="00155001"/>
    <w:rsid w:val="001551DD"/>
    <w:rsid w:val="001551E1"/>
    <w:rsid w:val="001552DA"/>
    <w:rsid w:val="00155349"/>
    <w:rsid w:val="00155645"/>
    <w:rsid w:val="001558C9"/>
    <w:rsid w:val="001558DF"/>
    <w:rsid w:val="00155904"/>
    <w:rsid w:val="00155B5C"/>
    <w:rsid w:val="00155B92"/>
    <w:rsid w:val="00155C7D"/>
    <w:rsid w:val="00155D5C"/>
    <w:rsid w:val="00155F55"/>
    <w:rsid w:val="00156002"/>
    <w:rsid w:val="0015637E"/>
    <w:rsid w:val="0015699C"/>
    <w:rsid w:val="00156A08"/>
    <w:rsid w:val="00156DBD"/>
    <w:rsid w:val="00156E17"/>
    <w:rsid w:val="00157051"/>
    <w:rsid w:val="00157603"/>
    <w:rsid w:val="00157684"/>
    <w:rsid w:val="00157BD1"/>
    <w:rsid w:val="00157C17"/>
    <w:rsid w:val="00157E48"/>
    <w:rsid w:val="00157EE7"/>
    <w:rsid w:val="00157FF3"/>
    <w:rsid w:val="0016018C"/>
    <w:rsid w:val="00160424"/>
    <w:rsid w:val="001604FA"/>
    <w:rsid w:val="0016058D"/>
    <w:rsid w:val="001606E6"/>
    <w:rsid w:val="001608E0"/>
    <w:rsid w:val="001609D6"/>
    <w:rsid w:val="001609DF"/>
    <w:rsid w:val="00160B34"/>
    <w:rsid w:val="00160C0F"/>
    <w:rsid w:val="00160C8D"/>
    <w:rsid w:val="00160CBB"/>
    <w:rsid w:val="00160DE1"/>
    <w:rsid w:val="00161161"/>
    <w:rsid w:val="00161190"/>
    <w:rsid w:val="001611E6"/>
    <w:rsid w:val="001611F0"/>
    <w:rsid w:val="001612D5"/>
    <w:rsid w:val="0016173D"/>
    <w:rsid w:val="00161A33"/>
    <w:rsid w:val="00161D70"/>
    <w:rsid w:val="00162046"/>
    <w:rsid w:val="00162263"/>
    <w:rsid w:val="001622B2"/>
    <w:rsid w:val="001623B5"/>
    <w:rsid w:val="00162CBF"/>
    <w:rsid w:val="00162D58"/>
    <w:rsid w:val="00162DA7"/>
    <w:rsid w:val="00162FB5"/>
    <w:rsid w:val="001631BD"/>
    <w:rsid w:val="001632FD"/>
    <w:rsid w:val="00163391"/>
    <w:rsid w:val="00163461"/>
    <w:rsid w:val="001634CA"/>
    <w:rsid w:val="00163569"/>
    <w:rsid w:val="001636BF"/>
    <w:rsid w:val="00163793"/>
    <w:rsid w:val="00163832"/>
    <w:rsid w:val="00163D0D"/>
    <w:rsid w:val="001640A9"/>
    <w:rsid w:val="001642C2"/>
    <w:rsid w:val="001642CC"/>
    <w:rsid w:val="0016431B"/>
    <w:rsid w:val="001643AB"/>
    <w:rsid w:val="0016455C"/>
    <w:rsid w:val="00164757"/>
    <w:rsid w:val="001648EB"/>
    <w:rsid w:val="0016495A"/>
    <w:rsid w:val="00164BB9"/>
    <w:rsid w:val="00164DD3"/>
    <w:rsid w:val="00164E23"/>
    <w:rsid w:val="001654DA"/>
    <w:rsid w:val="0016553F"/>
    <w:rsid w:val="0016574E"/>
    <w:rsid w:val="00165B14"/>
    <w:rsid w:val="00165E6E"/>
    <w:rsid w:val="00165EF1"/>
    <w:rsid w:val="00166083"/>
    <w:rsid w:val="001661C1"/>
    <w:rsid w:val="0016627C"/>
    <w:rsid w:val="00166367"/>
    <w:rsid w:val="00166498"/>
    <w:rsid w:val="00166566"/>
    <w:rsid w:val="0016673D"/>
    <w:rsid w:val="0016674B"/>
    <w:rsid w:val="0016693D"/>
    <w:rsid w:val="00166A63"/>
    <w:rsid w:val="00166AFE"/>
    <w:rsid w:val="00166B40"/>
    <w:rsid w:val="00166B69"/>
    <w:rsid w:val="00166F65"/>
    <w:rsid w:val="00166FDD"/>
    <w:rsid w:val="001676DE"/>
    <w:rsid w:val="0016787F"/>
    <w:rsid w:val="001679CA"/>
    <w:rsid w:val="00167CBB"/>
    <w:rsid w:val="00167F8F"/>
    <w:rsid w:val="00167FB3"/>
    <w:rsid w:val="0017026B"/>
    <w:rsid w:val="001702BE"/>
    <w:rsid w:val="001702C2"/>
    <w:rsid w:val="00170326"/>
    <w:rsid w:val="00170355"/>
    <w:rsid w:val="00170487"/>
    <w:rsid w:val="00170508"/>
    <w:rsid w:val="00170575"/>
    <w:rsid w:val="001705D0"/>
    <w:rsid w:val="00170B34"/>
    <w:rsid w:val="00171060"/>
    <w:rsid w:val="001710FC"/>
    <w:rsid w:val="00171122"/>
    <w:rsid w:val="00171351"/>
    <w:rsid w:val="00171397"/>
    <w:rsid w:val="0017145F"/>
    <w:rsid w:val="00171813"/>
    <w:rsid w:val="00171F7A"/>
    <w:rsid w:val="00172057"/>
    <w:rsid w:val="00172422"/>
    <w:rsid w:val="0017249E"/>
    <w:rsid w:val="001724D2"/>
    <w:rsid w:val="00172513"/>
    <w:rsid w:val="0017279A"/>
    <w:rsid w:val="001728EE"/>
    <w:rsid w:val="00172981"/>
    <w:rsid w:val="00172AC7"/>
    <w:rsid w:val="00172B12"/>
    <w:rsid w:val="00172BD4"/>
    <w:rsid w:val="00172E8F"/>
    <w:rsid w:val="00173449"/>
    <w:rsid w:val="00173630"/>
    <w:rsid w:val="00173B4B"/>
    <w:rsid w:val="00173C6B"/>
    <w:rsid w:val="00173CA9"/>
    <w:rsid w:val="00173E2B"/>
    <w:rsid w:val="00173EB3"/>
    <w:rsid w:val="00173F5C"/>
    <w:rsid w:val="00174208"/>
    <w:rsid w:val="00174351"/>
    <w:rsid w:val="001746D6"/>
    <w:rsid w:val="00174A60"/>
    <w:rsid w:val="00174B06"/>
    <w:rsid w:val="0017509C"/>
    <w:rsid w:val="001750D0"/>
    <w:rsid w:val="0017562B"/>
    <w:rsid w:val="00175726"/>
    <w:rsid w:val="001757FF"/>
    <w:rsid w:val="001758B0"/>
    <w:rsid w:val="0017590B"/>
    <w:rsid w:val="00175C1C"/>
    <w:rsid w:val="00175C2C"/>
    <w:rsid w:val="00175E10"/>
    <w:rsid w:val="00176175"/>
    <w:rsid w:val="001762A9"/>
    <w:rsid w:val="001763FD"/>
    <w:rsid w:val="00176561"/>
    <w:rsid w:val="0017657C"/>
    <w:rsid w:val="001766F4"/>
    <w:rsid w:val="001767CE"/>
    <w:rsid w:val="0017698E"/>
    <w:rsid w:val="001769A7"/>
    <w:rsid w:val="00176B6A"/>
    <w:rsid w:val="00176CF6"/>
    <w:rsid w:val="00177220"/>
    <w:rsid w:val="00177326"/>
    <w:rsid w:val="001773B7"/>
    <w:rsid w:val="001775C8"/>
    <w:rsid w:val="001775CE"/>
    <w:rsid w:val="001779E1"/>
    <w:rsid w:val="00177CB8"/>
    <w:rsid w:val="00177EE2"/>
    <w:rsid w:val="00180140"/>
    <w:rsid w:val="0018019D"/>
    <w:rsid w:val="0018024D"/>
    <w:rsid w:val="001802B9"/>
    <w:rsid w:val="001803EF"/>
    <w:rsid w:val="00180981"/>
    <w:rsid w:val="00180A06"/>
    <w:rsid w:val="00180CC4"/>
    <w:rsid w:val="00180F56"/>
    <w:rsid w:val="00181012"/>
    <w:rsid w:val="0018122B"/>
    <w:rsid w:val="00181332"/>
    <w:rsid w:val="0018180D"/>
    <w:rsid w:val="00181AC6"/>
    <w:rsid w:val="00181C16"/>
    <w:rsid w:val="00181ED4"/>
    <w:rsid w:val="00181F0F"/>
    <w:rsid w:val="0018203A"/>
    <w:rsid w:val="0018220C"/>
    <w:rsid w:val="001823BD"/>
    <w:rsid w:val="001824B2"/>
    <w:rsid w:val="0018262A"/>
    <w:rsid w:val="00182690"/>
    <w:rsid w:val="00182773"/>
    <w:rsid w:val="00182936"/>
    <w:rsid w:val="0018297E"/>
    <w:rsid w:val="00182BB0"/>
    <w:rsid w:val="00182D9B"/>
    <w:rsid w:val="00183021"/>
    <w:rsid w:val="00183029"/>
    <w:rsid w:val="00183244"/>
    <w:rsid w:val="001832CE"/>
    <w:rsid w:val="00183425"/>
    <w:rsid w:val="0018364A"/>
    <w:rsid w:val="001836AD"/>
    <w:rsid w:val="00183990"/>
    <w:rsid w:val="00183A0E"/>
    <w:rsid w:val="00183AD2"/>
    <w:rsid w:val="00183B60"/>
    <w:rsid w:val="00183BDB"/>
    <w:rsid w:val="00183BF2"/>
    <w:rsid w:val="00183F36"/>
    <w:rsid w:val="00184089"/>
    <w:rsid w:val="001840B8"/>
    <w:rsid w:val="00184262"/>
    <w:rsid w:val="00184695"/>
    <w:rsid w:val="0018478A"/>
    <w:rsid w:val="00184C83"/>
    <w:rsid w:val="00184CF0"/>
    <w:rsid w:val="00184D87"/>
    <w:rsid w:val="0018544B"/>
    <w:rsid w:val="00185879"/>
    <w:rsid w:val="00185B78"/>
    <w:rsid w:val="00185F3D"/>
    <w:rsid w:val="00185FA1"/>
    <w:rsid w:val="00185FAA"/>
    <w:rsid w:val="00185FDB"/>
    <w:rsid w:val="00186050"/>
    <w:rsid w:val="0018620A"/>
    <w:rsid w:val="0018624C"/>
    <w:rsid w:val="00186318"/>
    <w:rsid w:val="0018639F"/>
    <w:rsid w:val="001863B3"/>
    <w:rsid w:val="00186994"/>
    <w:rsid w:val="00186B4B"/>
    <w:rsid w:val="00186BDE"/>
    <w:rsid w:val="00186C50"/>
    <w:rsid w:val="00186C73"/>
    <w:rsid w:val="00186E0E"/>
    <w:rsid w:val="00186F70"/>
    <w:rsid w:val="0018721F"/>
    <w:rsid w:val="0018725E"/>
    <w:rsid w:val="00187331"/>
    <w:rsid w:val="001873E5"/>
    <w:rsid w:val="001873FE"/>
    <w:rsid w:val="0018757E"/>
    <w:rsid w:val="001875BB"/>
    <w:rsid w:val="0018798C"/>
    <w:rsid w:val="00187B40"/>
    <w:rsid w:val="00187B5E"/>
    <w:rsid w:val="00187B93"/>
    <w:rsid w:val="00187C23"/>
    <w:rsid w:val="00187D09"/>
    <w:rsid w:val="00187E9F"/>
    <w:rsid w:val="001900EE"/>
    <w:rsid w:val="0019012C"/>
    <w:rsid w:val="00190173"/>
    <w:rsid w:val="001903D0"/>
    <w:rsid w:val="0019044E"/>
    <w:rsid w:val="0019046F"/>
    <w:rsid w:val="001904BF"/>
    <w:rsid w:val="001905EE"/>
    <w:rsid w:val="001906AE"/>
    <w:rsid w:val="0019070F"/>
    <w:rsid w:val="00190BD2"/>
    <w:rsid w:val="00190D26"/>
    <w:rsid w:val="001910C3"/>
    <w:rsid w:val="0019110A"/>
    <w:rsid w:val="00191AC0"/>
    <w:rsid w:val="00191C16"/>
    <w:rsid w:val="00191FBB"/>
    <w:rsid w:val="00191FDD"/>
    <w:rsid w:val="0019219A"/>
    <w:rsid w:val="0019222A"/>
    <w:rsid w:val="0019247F"/>
    <w:rsid w:val="0019276D"/>
    <w:rsid w:val="00193300"/>
    <w:rsid w:val="001937E7"/>
    <w:rsid w:val="001939AD"/>
    <w:rsid w:val="00193D7F"/>
    <w:rsid w:val="00193DC3"/>
    <w:rsid w:val="00193E34"/>
    <w:rsid w:val="00193FCF"/>
    <w:rsid w:val="0019422E"/>
    <w:rsid w:val="00194230"/>
    <w:rsid w:val="00194337"/>
    <w:rsid w:val="001946B6"/>
    <w:rsid w:val="00194AB4"/>
    <w:rsid w:val="00194AE2"/>
    <w:rsid w:val="00194C16"/>
    <w:rsid w:val="00194D82"/>
    <w:rsid w:val="00194E0A"/>
    <w:rsid w:val="00194FC2"/>
    <w:rsid w:val="0019521F"/>
    <w:rsid w:val="001952A4"/>
    <w:rsid w:val="00195D67"/>
    <w:rsid w:val="00195DFE"/>
    <w:rsid w:val="00195F8F"/>
    <w:rsid w:val="00196019"/>
    <w:rsid w:val="001960C7"/>
    <w:rsid w:val="0019617C"/>
    <w:rsid w:val="001961AB"/>
    <w:rsid w:val="0019631D"/>
    <w:rsid w:val="0019633E"/>
    <w:rsid w:val="00196AF6"/>
    <w:rsid w:val="00196AF9"/>
    <w:rsid w:val="00196C2D"/>
    <w:rsid w:val="00196D6D"/>
    <w:rsid w:val="00196E1D"/>
    <w:rsid w:val="00196F17"/>
    <w:rsid w:val="00197023"/>
    <w:rsid w:val="001971C0"/>
    <w:rsid w:val="00197261"/>
    <w:rsid w:val="001972E0"/>
    <w:rsid w:val="001973FA"/>
    <w:rsid w:val="0019761C"/>
    <w:rsid w:val="00197CB7"/>
    <w:rsid w:val="00197FD2"/>
    <w:rsid w:val="001A03A2"/>
    <w:rsid w:val="001A0D2C"/>
    <w:rsid w:val="001A120D"/>
    <w:rsid w:val="001A12AC"/>
    <w:rsid w:val="001A1833"/>
    <w:rsid w:val="001A1C62"/>
    <w:rsid w:val="001A1D5A"/>
    <w:rsid w:val="001A1E45"/>
    <w:rsid w:val="001A1E83"/>
    <w:rsid w:val="001A22EE"/>
    <w:rsid w:val="001A236E"/>
    <w:rsid w:val="001A267A"/>
    <w:rsid w:val="001A26EE"/>
    <w:rsid w:val="001A27C7"/>
    <w:rsid w:val="001A283F"/>
    <w:rsid w:val="001A2868"/>
    <w:rsid w:val="001A2BBC"/>
    <w:rsid w:val="001A2C42"/>
    <w:rsid w:val="001A2E73"/>
    <w:rsid w:val="001A306B"/>
    <w:rsid w:val="001A30C8"/>
    <w:rsid w:val="001A31D1"/>
    <w:rsid w:val="001A32AB"/>
    <w:rsid w:val="001A33D4"/>
    <w:rsid w:val="001A34DD"/>
    <w:rsid w:val="001A3664"/>
    <w:rsid w:val="001A3726"/>
    <w:rsid w:val="001A3905"/>
    <w:rsid w:val="001A39DC"/>
    <w:rsid w:val="001A3B8A"/>
    <w:rsid w:val="001A3B8F"/>
    <w:rsid w:val="001A3D7F"/>
    <w:rsid w:val="001A3DDB"/>
    <w:rsid w:val="001A3EFF"/>
    <w:rsid w:val="001A3FAB"/>
    <w:rsid w:val="001A43A3"/>
    <w:rsid w:val="001A4623"/>
    <w:rsid w:val="001A4650"/>
    <w:rsid w:val="001A477D"/>
    <w:rsid w:val="001A4979"/>
    <w:rsid w:val="001A4AC9"/>
    <w:rsid w:val="001A4E4F"/>
    <w:rsid w:val="001A4EE0"/>
    <w:rsid w:val="001A5098"/>
    <w:rsid w:val="001A5175"/>
    <w:rsid w:val="001A518E"/>
    <w:rsid w:val="001A5515"/>
    <w:rsid w:val="001A55FE"/>
    <w:rsid w:val="001A59D5"/>
    <w:rsid w:val="001A5A28"/>
    <w:rsid w:val="001A5A6E"/>
    <w:rsid w:val="001A5E6E"/>
    <w:rsid w:val="001A5E8C"/>
    <w:rsid w:val="001A5EF9"/>
    <w:rsid w:val="001A64AA"/>
    <w:rsid w:val="001A6705"/>
    <w:rsid w:val="001A69D6"/>
    <w:rsid w:val="001A6AE8"/>
    <w:rsid w:val="001A6C6E"/>
    <w:rsid w:val="001A6C89"/>
    <w:rsid w:val="001A6D85"/>
    <w:rsid w:val="001A6DF1"/>
    <w:rsid w:val="001A7124"/>
    <w:rsid w:val="001A7412"/>
    <w:rsid w:val="001B030B"/>
    <w:rsid w:val="001B07A7"/>
    <w:rsid w:val="001B0908"/>
    <w:rsid w:val="001B0BB9"/>
    <w:rsid w:val="001B0F27"/>
    <w:rsid w:val="001B1261"/>
    <w:rsid w:val="001B127D"/>
    <w:rsid w:val="001B12DB"/>
    <w:rsid w:val="001B13E7"/>
    <w:rsid w:val="001B16BB"/>
    <w:rsid w:val="001B1704"/>
    <w:rsid w:val="001B1749"/>
    <w:rsid w:val="001B1800"/>
    <w:rsid w:val="001B1B34"/>
    <w:rsid w:val="001B1CA2"/>
    <w:rsid w:val="001B22D3"/>
    <w:rsid w:val="001B2300"/>
    <w:rsid w:val="001B2339"/>
    <w:rsid w:val="001B23A4"/>
    <w:rsid w:val="001B245C"/>
    <w:rsid w:val="001B25A3"/>
    <w:rsid w:val="001B2858"/>
    <w:rsid w:val="001B287C"/>
    <w:rsid w:val="001B28FE"/>
    <w:rsid w:val="001B29A1"/>
    <w:rsid w:val="001B3036"/>
    <w:rsid w:val="001B326B"/>
    <w:rsid w:val="001B32BB"/>
    <w:rsid w:val="001B361B"/>
    <w:rsid w:val="001B3913"/>
    <w:rsid w:val="001B3B11"/>
    <w:rsid w:val="001B3D3B"/>
    <w:rsid w:val="001B3D93"/>
    <w:rsid w:val="001B44E5"/>
    <w:rsid w:val="001B44FB"/>
    <w:rsid w:val="001B44FF"/>
    <w:rsid w:val="001B4537"/>
    <w:rsid w:val="001B454D"/>
    <w:rsid w:val="001B46A9"/>
    <w:rsid w:val="001B47CB"/>
    <w:rsid w:val="001B486C"/>
    <w:rsid w:val="001B4F44"/>
    <w:rsid w:val="001B50E5"/>
    <w:rsid w:val="001B5110"/>
    <w:rsid w:val="001B5151"/>
    <w:rsid w:val="001B5191"/>
    <w:rsid w:val="001B5206"/>
    <w:rsid w:val="001B524A"/>
    <w:rsid w:val="001B531C"/>
    <w:rsid w:val="001B56BF"/>
    <w:rsid w:val="001B5A0A"/>
    <w:rsid w:val="001B6153"/>
    <w:rsid w:val="001B62E2"/>
    <w:rsid w:val="001B6343"/>
    <w:rsid w:val="001B6347"/>
    <w:rsid w:val="001B63C1"/>
    <w:rsid w:val="001B64C7"/>
    <w:rsid w:val="001B686C"/>
    <w:rsid w:val="001B6B1E"/>
    <w:rsid w:val="001B6BFC"/>
    <w:rsid w:val="001B6D40"/>
    <w:rsid w:val="001B6E57"/>
    <w:rsid w:val="001B6F60"/>
    <w:rsid w:val="001B71D9"/>
    <w:rsid w:val="001B7412"/>
    <w:rsid w:val="001B766E"/>
    <w:rsid w:val="001B78AD"/>
    <w:rsid w:val="001B7934"/>
    <w:rsid w:val="001B7988"/>
    <w:rsid w:val="001B7A11"/>
    <w:rsid w:val="001B7A6E"/>
    <w:rsid w:val="001B7D63"/>
    <w:rsid w:val="001B7D7E"/>
    <w:rsid w:val="001B7F3E"/>
    <w:rsid w:val="001B7F51"/>
    <w:rsid w:val="001C0220"/>
    <w:rsid w:val="001C031C"/>
    <w:rsid w:val="001C0539"/>
    <w:rsid w:val="001C05A5"/>
    <w:rsid w:val="001C079A"/>
    <w:rsid w:val="001C0ADD"/>
    <w:rsid w:val="001C0B10"/>
    <w:rsid w:val="001C0E2A"/>
    <w:rsid w:val="001C0FF5"/>
    <w:rsid w:val="001C139B"/>
    <w:rsid w:val="001C1430"/>
    <w:rsid w:val="001C148F"/>
    <w:rsid w:val="001C1598"/>
    <w:rsid w:val="001C1670"/>
    <w:rsid w:val="001C17C0"/>
    <w:rsid w:val="001C1A9D"/>
    <w:rsid w:val="001C1B4F"/>
    <w:rsid w:val="001C1E34"/>
    <w:rsid w:val="001C1F6E"/>
    <w:rsid w:val="001C22EB"/>
    <w:rsid w:val="001C245A"/>
    <w:rsid w:val="001C27FE"/>
    <w:rsid w:val="001C2866"/>
    <w:rsid w:val="001C29CC"/>
    <w:rsid w:val="001C2A00"/>
    <w:rsid w:val="001C2AE3"/>
    <w:rsid w:val="001C2B2D"/>
    <w:rsid w:val="001C2C83"/>
    <w:rsid w:val="001C2F94"/>
    <w:rsid w:val="001C342A"/>
    <w:rsid w:val="001C34F4"/>
    <w:rsid w:val="001C3508"/>
    <w:rsid w:val="001C3581"/>
    <w:rsid w:val="001C35B1"/>
    <w:rsid w:val="001C389F"/>
    <w:rsid w:val="001C3F8F"/>
    <w:rsid w:val="001C3FE2"/>
    <w:rsid w:val="001C41DB"/>
    <w:rsid w:val="001C43A4"/>
    <w:rsid w:val="001C49F3"/>
    <w:rsid w:val="001C4B6E"/>
    <w:rsid w:val="001C4FCD"/>
    <w:rsid w:val="001C4FF6"/>
    <w:rsid w:val="001C50F3"/>
    <w:rsid w:val="001C510C"/>
    <w:rsid w:val="001C5372"/>
    <w:rsid w:val="001C53FE"/>
    <w:rsid w:val="001C55CE"/>
    <w:rsid w:val="001C58E2"/>
    <w:rsid w:val="001C5978"/>
    <w:rsid w:val="001C5F2A"/>
    <w:rsid w:val="001C61AC"/>
    <w:rsid w:val="001C680F"/>
    <w:rsid w:val="001C68E3"/>
    <w:rsid w:val="001C6AEF"/>
    <w:rsid w:val="001C6D5E"/>
    <w:rsid w:val="001C6DF9"/>
    <w:rsid w:val="001C6F04"/>
    <w:rsid w:val="001C6F3E"/>
    <w:rsid w:val="001C71E7"/>
    <w:rsid w:val="001C7347"/>
    <w:rsid w:val="001C74DB"/>
    <w:rsid w:val="001C7555"/>
    <w:rsid w:val="001C79CC"/>
    <w:rsid w:val="001C7B63"/>
    <w:rsid w:val="001D0053"/>
    <w:rsid w:val="001D023B"/>
    <w:rsid w:val="001D0470"/>
    <w:rsid w:val="001D06E4"/>
    <w:rsid w:val="001D0C6B"/>
    <w:rsid w:val="001D0F95"/>
    <w:rsid w:val="001D114D"/>
    <w:rsid w:val="001D123D"/>
    <w:rsid w:val="001D1263"/>
    <w:rsid w:val="001D171E"/>
    <w:rsid w:val="001D1C3D"/>
    <w:rsid w:val="001D1C9C"/>
    <w:rsid w:val="001D1E99"/>
    <w:rsid w:val="001D1EBD"/>
    <w:rsid w:val="001D1FD1"/>
    <w:rsid w:val="001D204C"/>
    <w:rsid w:val="001D237B"/>
    <w:rsid w:val="001D23EC"/>
    <w:rsid w:val="001D2470"/>
    <w:rsid w:val="001D252D"/>
    <w:rsid w:val="001D2F03"/>
    <w:rsid w:val="001D3430"/>
    <w:rsid w:val="001D3871"/>
    <w:rsid w:val="001D3A4A"/>
    <w:rsid w:val="001D3AFA"/>
    <w:rsid w:val="001D3F99"/>
    <w:rsid w:val="001D4216"/>
    <w:rsid w:val="001D422D"/>
    <w:rsid w:val="001D49F9"/>
    <w:rsid w:val="001D4A92"/>
    <w:rsid w:val="001D4BDA"/>
    <w:rsid w:val="001D4D33"/>
    <w:rsid w:val="001D4D66"/>
    <w:rsid w:val="001D507B"/>
    <w:rsid w:val="001D512B"/>
    <w:rsid w:val="001D5293"/>
    <w:rsid w:val="001D52F1"/>
    <w:rsid w:val="001D5510"/>
    <w:rsid w:val="001D5CC1"/>
    <w:rsid w:val="001D5CD5"/>
    <w:rsid w:val="001D622D"/>
    <w:rsid w:val="001D6486"/>
    <w:rsid w:val="001D6705"/>
    <w:rsid w:val="001D68B7"/>
    <w:rsid w:val="001D6A63"/>
    <w:rsid w:val="001D6A6B"/>
    <w:rsid w:val="001D6C73"/>
    <w:rsid w:val="001D6DEE"/>
    <w:rsid w:val="001D6ED5"/>
    <w:rsid w:val="001D6F57"/>
    <w:rsid w:val="001D70AB"/>
    <w:rsid w:val="001D7128"/>
    <w:rsid w:val="001D7169"/>
    <w:rsid w:val="001D72EF"/>
    <w:rsid w:val="001D7711"/>
    <w:rsid w:val="001D77EF"/>
    <w:rsid w:val="001D7803"/>
    <w:rsid w:val="001D7877"/>
    <w:rsid w:val="001D7BB9"/>
    <w:rsid w:val="001D7C04"/>
    <w:rsid w:val="001E012E"/>
    <w:rsid w:val="001E0682"/>
    <w:rsid w:val="001E06D7"/>
    <w:rsid w:val="001E06FF"/>
    <w:rsid w:val="001E0BEE"/>
    <w:rsid w:val="001E0CB4"/>
    <w:rsid w:val="001E0D1F"/>
    <w:rsid w:val="001E0D3E"/>
    <w:rsid w:val="001E13ED"/>
    <w:rsid w:val="001E1A5C"/>
    <w:rsid w:val="001E1B25"/>
    <w:rsid w:val="001E1B45"/>
    <w:rsid w:val="001E1BFB"/>
    <w:rsid w:val="001E1F73"/>
    <w:rsid w:val="001E1FC2"/>
    <w:rsid w:val="001E22A4"/>
    <w:rsid w:val="001E2539"/>
    <w:rsid w:val="001E2A0F"/>
    <w:rsid w:val="001E2ADD"/>
    <w:rsid w:val="001E2D06"/>
    <w:rsid w:val="001E3074"/>
    <w:rsid w:val="001E32FE"/>
    <w:rsid w:val="001E3407"/>
    <w:rsid w:val="001E3557"/>
    <w:rsid w:val="001E368F"/>
    <w:rsid w:val="001E37B3"/>
    <w:rsid w:val="001E3921"/>
    <w:rsid w:val="001E3979"/>
    <w:rsid w:val="001E3B14"/>
    <w:rsid w:val="001E3B28"/>
    <w:rsid w:val="001E3B3D"/>
    <w:rsid w:val="001E3BA3"/>
    <w:rsid w:val="001E4073"/>
    <w:rsid w:val="001E42F0"/>
    <w:rsid w:val="001E480B"/>
    <w:rsid w:val="001E48AF"/>
    <w:rsid w:val="001E4AC3"/>
    <w:rsid w:val="001E4BA8"/>
    <w:rsid w:val="001E4CE6"/>
    <w:rsid w:val="001E5082"/>
    <w:rsid w:val="001E524E"/>
    <w:rsid w:val="001E538D"/>
    <w:rsid w:val="001E5415"/>
    <w:rsid w:val="001E5581"/>
    <w:rsid w:val="001E5612"/>
    <w:rsid w:val="001E5732"/>
    <w:rsid w:val="001E5A16"/>
    <w:rsid w:val="001E64E0"/>
    <w:rsid w:val="001E65B3"/>
    <w:rsid w:val="001E6C2C"/>
    <w:rsid w:val="001E6C8B"/>
    <w:rsid w:val="001E6CB2"/>
    <w:rsid w:val="001E6E60"/>
    <w:rsid w:val="001E6EE8"/>
    <w:rsid w:val="001E7267"/>
    <w:rsid w:val="001E730E"/>
    <w:rsid w:val="001E732E"/>
    <w:rsid w:val="001E740B"/>
    <w:rsid w:val="001E754A"/>
    <w:rsid w:val="001E76C3"/>
    <w:rsid w:val="001E7719"/>
    <w:rsid w:val="001E7906"/>
    <w:rsid w:val="001F02AD"/>
    <w:rsid w:val="001F0844"/>
    <w:rsid w:val="001F08C4"/>
    <w:rsid w:val="001F0CCC"/>
    <w:rsid w:val="001F0D81"/>
    <w:rsid w:val="001F0E6C"/>
    <w:rsid w:val="001F0E7C"/>
    <w:rsid w:val="001F0F5C"/>
    <w:rsid w:val="001F0F69"/>
    <w:rsid w:val="001F1153"/>
    <w:rsid w:val="001F14DC"/>
    <w:rsid w:val="001F15B7"/>
    <w:rsid w:val="001F18F2"/>
    <w:rsid w:val="001F1A3F"/>
    <w:rsid w:val="001F1B19"/>
    <w:rsid w:val="001F1D21"/>
    <w:rsid w:val="001F1D9C"/>
    <w:rsid w:val="001F1FCE"/>
    <w:rsid w:val="001F20FC"/>
    <w:rsid w:val="001F215D"/>
    <w:rsid w:val="001F247D"/>
    <w:rsid w:val="001F263D"/>
    <w:rsid w:val="001F2772"/>
    <w:rsid w:val="001F2A23"/>
    <w:rsid w:val="001F2D6E"/>
    <w:rsid w:val="001F2E8B"/>
    <w:rsid w:val="001F2FAC"/>
    <w:rsid w:val="001F3089"/>
    <w:rsid w:val="001F37C3"/>
    <w:rsid w:val="001F3A08"/>
    <w:rsid w:val="001F3CA8"/>
    <w:rsid w:val="001F3E6E"/>
    <w:rsid w:val="001F3F6D"/>
    <w:rsid w:val="001F400B"/>
    <w:rsid w:val="001F4231"/>
    <w:rsid w:val="001F4558"/>
    <w:rsid w:val="001F4662"/>
    <w:rsid w:val="001F473B"/>
    <w:rsid w:val="001F475E"/>
    <w:rsid w:val="001F4974"/>
    <w:rsid w:val="001F4C55"/>
    <w:rsid w:val="001F4DA6"/>
    <w:rsid w:val="001F4EB2"/>
    <w:rsid w:val="001F5015"/>
    <w:rsid w:val="001F504E"/>
    <w:rsid w:val="001F511F"/>
    <w:rsid w:val="001F57D0"/>
    <w:rsid w:val="001F58A8"/>
    <w:rsid w:val="001F5A2E"/>
    <w:rsid w:val="001F5E69"/>
    <w:rsid w:val="001F5F8C"/>
    <w:rsid w:val="001F611F"/>
    <w:rsid w:val="001F65D7"/>
    <w:rsid w:val="001F66B9"/>
    <w:rsid w:val="001F69CD"/>
    <w:rsid w:val="001F6C45"/>
    <w:rsid w:val="001F6CD3"/>
    <w:rsid w:val="001F6E28"/>
    <w:rsid w:val="001F6EA7"/>
    <w:rsid w:val="001F6FEA"/>
    <w:rsid w:val="001F71F2"/>
    <w:rsid w:val="001F7238"/>
    <w:rsid w:val="001F7585"/>
    <w:rsid w:val="001F75E4"/>
    <w:rsid w:val="001F76B2"/>
    <w:rsid w:val="001F76E6"/>
    <w:rsid w:val="001F77A0"/>
    <w:rsid w:val="001F7920"/>
    <w:rsid w:val="001F7C27"/>
    <w:rsid w:val="00200134"/>
    <w:rsid w:val="0020021B"/>
    <w:rsid w:val="002004E5"/>
    <w:rsid w:val="00200545"/>
    <w:rsid w:val="00200592"/>
    <w:rsid w:val="002007ED"/>
    <w:rsid w:val="0020090D"/>
    <w:rsid w:val="00200BAB"/>
    <w:rsid w:val="00200C26"/>
    <w:rsid w:val="00200FB4"/>
    <w:rsid w:val="0020158C"/>
    <w:rsid w:val="002017C5"/>
    <w:rsid w:val="00201976"/>
    <w:rsid w:val="00201BB3"/>
    <w:rsid w:val="00201BF7"/>
    <w:rsid w:val="00201C42"/>
    <w:rsid w:val="00201E0C"/>
    <w:rsid w:val="00201FCF"/>
    <w:rsid w:val="00202093"/>
    <w:rsid w:val="00202500"/>
    <w:rsid w:val="00202B41"/>
    <w:rsid w:val="00202D0A"/>
    <w:rsid w:val="00202E01"/>
    <w:rsid w:val="00203385"/>
    <w:rsid w:val="002033FE"/>
    <w:rsid w:val="002034A1"/>
    <w:rsid w:val="00203707"/>
    <w:rsid w:val="00203A02"/>
    <w:rsid w:val="00203B64"/>
    <w:rsid w:val="00203B6E"/>
    <w:rsid w:val="00203BC1"/>
    <w:rsid w:val="00203C82"/>
    <w:rsid w:val="002040C2"/>
    <w:rsid w:val="002044AD"/>
    <w:rsid w:val="002044D1"/>
    <w:rsid w:val="002046A6"/>
    <w:rsid w:val="00204BE3"/>
    <w:rsid w:val="00204D81"/>
    <w:rsid w:val="00204D9E"/>
    <w:rsid w:val="00204DA2"/>
    <w:rsid w:val="00204E26"/>
    <w:rsid w:val="002051D3"/>
    <w:rsid w:val="00205276"/>
    <w:rsid w:val="00205707"/>
    <w:rsid w:val="00205890"/>
    <w:rsid w:val="00205F60"/>
    <w:rsid w:val="00206274"/>
    <w:rsid w:val="002062A6"/>
    <w:rsid w:val="002062FD"/>
    <w:rsid w:val="002063C2"/>
    <w:rsid w:val="002063FA"/>
    <w:rsid w:val="00206426"/>
    <w:rsid w:val="00206659"/>
    <w:rsid w:val="00206A68"/>
    <w:rsid w:val="00206D14"/>
    <w:rsid w:val="00206DC7"/>
    <w:rsid w:val="002070C2"/>
    <w:rsid w:val="002070EB"/>
    <w:rsid w:val="00207336"/>
    <w:rsid w:val="00207358"/>
    <w:rsid w:val="002076CB"/>
    <w:rsid w:val="0020773F"/>
    <w:rsid w:val="00207868"/>
    <w:rsid w:val="002079BB"/>
    <w:rsid w:val="00207B39"/>
    <w:rsid w:val="00207D2F"/>
    <w:rsid w:val="00207F08"/>
    <w:rsid w:val="0021055B"/>
    <w:rsid w:val="002108DC"/>
    <w:rsid w:val="00210B72"/>
    <w:rsid w:val="00210B9F"/>
    <w:rsid w:val="00211040"/>
    <w:rsid w:val="0021112C"/>
    <w:rsid w:val="00211290"/>
    <w:rsid w:val="002116C3"/>
    <w:rsid w:val="00211893"/>
    <w:rsid w:val="0021191F"/>
    <w:rsid w:val="00211A48"/>
    <w:rsid w:val="00211B51"/>
    <w:rsid w:val="00211D76"/>
    <w:rsid w:val="00211E4A"/>
    <w:rsid w:val="00211F45"/>
    <w:rsid w:val="00212246"/>
    <w:rsid w:val="0021243B"/>
    <w:rsid w:val="002126C9"/>
    <w:rsid w:val="00212799"/>
    <w:rsid w:val="00212CFC"/>
    <w:rsid w:val="002130F6"/>
    <w:rsid w:val="0021372D"/>
    <w:rsid w:val="00213B4A"/>
    <w:rsid w:val="00214090"/>
    <w:rsid w:val="0021434B"/>
    <w:rsid w:val="00214652"/>
    <w:rsid w:val="00214660"/>
    <w:rsid w:val="002148CB"/>
    <w:rsid w:val="00214920"/>
    <w:rsid w:val="00214EB2"/>
    <w:rsid w:val="002154EA"/>
    <w:rsid w:val="00215576"/>
    <w:rsid w:val="0021559C"/>
    <w:rsid w:val="00215603"/>
    <w:rsid w:val="002156F9"/>
    <w:rsid w:val="0021572E"/>
    <w:rsid w:val="00215D6D"/>
    <w:rsid w:val="00215D85"/>
    <w:rsid w:val="002160F6"/>
    <w:rsid w:val="002162AA"/>
    <w:rsid w:val="002162C8"/>
    <w:rsid w:val="002167C7"/>
    <w:rsid w:val="002168BA"/>
    <w:rsid w:val="00216ECE"/>
    <w:rsid w:val="00217389"/>
    <w:rsid w:val="0021741C"/>
    <w:rsid w:val="00217527"/>
    <w:rsid w:val="00217620"/>
    <w:rsid w:val="0021776E"/>
    <w:rsid w:val="00217880"/>
    <w:rsid w:val="0021791B"/>
    <w:rsid w:val="00217CA4"/>
    <w:rsid w:val="00217F2B"/>
    <w:rsid w:val="00217F4C"/>
    <w:rsid w:val="00220419"/>
    <w:rsid w:val="00220490"/>
    <w:rsid w:val="00220895"/>
    <w:rsid w:val="00220CC7"/>
    <w:rsid w:val="0022107A"/>
    <w:rsid w:val="002213D0"/>
    <w:rsid w:val="002215EB"/>
    <w:rsid w:val="002217DD"/>
    <w:rsid w:val="00221B88"/>
    <w:rsid w:val="00221BE7"/>
    <w:rsid w:val="00221CC6"/>
    <w:rsid w:val="00221D80"/>
    <w:rsid w:val="00221DA5"/>
    <w:rsid w:val="00221ED4"/>
    <w:rsid w:val="002220E6"/>
    <w:rsid w:val="00222140"/>
    <w:rsid w:val="002221DA"/>
    <w:rsid w:val="002222B9"/>
    <w:rsid w:val="002222DE"/>
    <w:rsid w:val="002225A0"/>
    <w:rsid w:val="0022268E"/>
    <w:rsid w:val="002227B7"/>
    <w:rsid w:val="00222B57"/>
    <w:rsid w:val="002232EF"/>
    <w:rsid w:val="00223367"/>
    <w:rsid w:val="00223444"/>
    <w:rsid w:val="002236AC"/>
    <w:rsid w:val="00223845"/>
    <w:rsid w:val="00223897"/>
    <w:rsid w:val="002239A4"/>
    <w:rsid w:val="002239B3"/>
    <w:rsid w:val="00223D7A"/>
    <w:rsid w:val="00223DD9"/>
    <w:rsid w:val="0022422A"/>
    <w:rsid w:val="00224246"/>
    <w:rsid w:val="002242D7"/>
    <w:rsid w:val="002243B1"/>
    <w:rsid w:val="00224549"/>
    <w:rsid w:val="0022489B"/>
    <w:rsid w:val="0022499A"/>
    <w:rsid w:val="00224C26"/>
    <w:rsid w:val="00224E36"/>
    <w:rsid w:val="00225039"/>
    <w:rsid w:val="00225313"/>
    <w:rsid w:val="002253F5"/>
    <w:rsid w:val="002258E6"/>
    <w:rsid w:val="00225906"/>
    <w:rsid w:val="00226068"/>
    <w:rsid w:val="00226383"/>
    <w:rsid w:val="002264AD"/>
    <w:rsid w:val="00226846"/>
    <w:rsid w:val="002269D5"/>
    <w:rsid w:val="00226A1E"/>
    <w:rsid w:val="00226C66"/>
    <w:rsid w:val="00226D06"/>
    <w:rsid w:val="0022704E"/>
    <w:rsid w:val="002271D0"/>
    <w:rsid w:val="00227A45"/>
    <w:rsid w:val="0023004F"/>
    <w:rsid w:val="002300A4"/>
    <w:rsid w:val="002300F4"/>
    <w:rsid w:val="002307CF"/>
    <w:rsid w:val="0023085D"/>
    <w:rsid w:val="00230A42"/>
    <w:rsid w:val="00230BF5"/>
    <w:rsid w:val="00230CE7"/>
    <w:rsid w:val="00230E50"/>
    <w:rsid w:val="002310A5"/>
    <w:rsid w:val="0023155A"/>
    <w:rsid w:val="002316DE"/>
    <w:rsid w:val="0023180E"/>
    <w:rsid w:val="00231FD4"/>
    <w:rsid w:val="002320D6"/>
    <w:rsid w:val="00232538"/>
    <w:rsid w:val="00232BD1"/>
    <w:rsid w:val="00232D2A"/>
    <w:rsid w:val="00232D88"/>
    <w:rsid w:val="00233083"/>
    <w:rsid w:val="002330B6"/>
    <w:rsid w:val="0023322F"/>
    <w:rsid w:val="00233842"/>
    <w:rsid w:val="002339F4"/>
    <w:rsid w:val="00233D23"/>
    <w:rsid w:val="00233D2A"/>
    <w:rsid w:val="00233F1F"/>
    <w:rsid w:val="002343EE"/>
    <w:rsid w:val="00234465"/>
    <w:rsid w:val="002346E3"/>
    <w:rsid w:val="0023476C"/>
    <w:rsid w:val="002347A8"/>
    <w:rsid w:val="00234843"/>
    <w:rsid w:val="002348A7"/>
    <w:rsid w:val="00234B22"/>
    <w:rsid w:val="00234CDF"/>
    <w:rsid w:val="00234D02"/>
    <w:rsid w:val="00234EC9"/>
    <w:rsid w:val="00234ECD"/>
    <w:rsid w:val="002352E6"/>
    <w:rsid w:val="0023575E"/>
    <w:rsid w:val="00235806"/>
    <w:rsid w:val="002359F2"/>
    <w:rsid w:val="002366B4"/>
    <w:rsid w:val="00236B9F"/>
    <w:rsid w:val="00236BC7"/>
    <w:rsid w:val="00236E31"/>
    <w:rsid w:val="00237063"/>
    <w:rsid w:val="00237081"/>
    <w:rsid w:val="002373DA"/>
    <w:rsid w:val="00237864"/>
    <w:rsid w:val="00237996"/>
    <w:rsid w:val="00237B1B"/>
    <w:rsid w:val="00237B31"/>
    <w:rsid w:val="00237C3C"/>
    <w:rsid w:val="00237E37"/>
    <w:rsid w:val="00240000"/>
    <w:rsid w:val="00240233"/>
    <w:rsid w:val="0024037D"/>
    <w:rsid w:val="002403FF"/>
    <w:rsid w:val="002404C4"/>
    <w:rsid w:val="00240581"/>
    <w:rsid w:val="002405ED"/>
    <w:rsid w:val="00240B03"/>
    <w:rsid w:val="002414A3"/>
    <w:rsid w:val="00241535"/>
    <w:rsid w:val="00241541"/>
    <w:rsid w:val="0024160E"/>
    <w:rsid w:val="00241F51"/>
    <w:rsid w:val="00242044"/>
    <w:rsid w:val="00242250"/>
    <w:rsid w:val="00242262"/>
    <w:rsid w:val="00242637"/>
    <w:rsid w:val="00242696"/>
    <w:rsid w:val="0024281F"/>
    <w:rsid w:val="00242B40"/>
    <w:rsid w:val="00242B94"/>
    <w:rsid w:val="00242D11"/>
    <w:rsid w:val="00242DC7"/>
    <w:rsid w:val="00243019"/>
    <w:rsid w:val="0024306D"/>
    <w:rsid w:val="00243668"/>
    <w:rsid w:val="002439DB"/>
    <w:rsid w:val="002439FC"/>
    <w:rsid w:val="00243A0B"/>
    <w:rsid w:val="00243B2A"/>
    <w:rsid w:val="00243B7D"/>
    <w:rsid w:val="00243B93"/>
    <w:rsid w:val="00243BCE"/>
    <w:rsid w:val="00243BED"/>
    <w:rsid w:val="00243DC8"/>
    <w:rsid w:val="0024400E"/>
    <w:rsid w:val="00244051"/>
    <w:rsid w:val="0024422C"/>
    <w:rsid w:val="00244380"/>
    <w:rsid w:val="00244487"/>
    <w:rsid w:val="002445F5"/>
    <w:rsid w:val="00244603"/>
    <w:rsid w:val="00244750"/>
    <w:rsid w:val="002449E8"/>
    <w:rsid w:val="00244B89"/>
    <w:rsid w:val="0024501E"/>
    <w:rsid w:val="002452E8"/>
    <w:rsid w:val="002457BC"/>
    <w:rsid w:val="00245B0B"/>
    <w:rsid w:val="00245F19"/>
    <w:rsid w:val="00245F89"/>
    <w:rsid w:val="0024623B"/>
    <w:rsid w:val="00246240"/>
    <w:rsid w:val="00246457"/>
    <w:rsid w:val="002464A3"/>
    <w:rsid w:val="002464AC"/>
    <w:rsid w:val="00246989"/>
    <w:rsid w:val="002470A8"/>
    <w:rsid w:val="002470F2"/>
    <w:rsid w:val="00247179"/>
    <w:rsid w:val="00247197"/>
    <w:rsid w:val="00247886"/>
    <w:rsid w:val="0024792E"/>
    <w:rsid w:val="00247A62"/>
    <w:rsid w:val="00247ED6"/>
    <w:rsid w:val="00250017"/>
    <w:rsid w:val="0025004D"/>
    <w:rsid w:val="002502B2"/>
    <w:rsid w:val="002503FD"/>
    <w:rsid w:val="0025067D"/>
    <w:rsid w:val="002506A5"/>
    <w:rsid w:val="00250871"/>
    <w:rsid w:val="00250B79"/>
    <w:rsid w:val="00250BCE"/>
    <w:rsid w:val="00250C64"/>
    <w:rsid w:val="00250DD8"/>
    <w:rsid w:val="0025106A"/>
    <w:rsid w:val="0025108C"/>
    <w:rsid w:val="0025145B"/>
    <w:rsid w:val="00251525"/>
    <w:rsid w:val="0025176B"/>
    <w:rsid w:val="002518C3"/>
    <w:rsid w:val="00251A7E"/>
    <w:rsid w:val="00251BE1"/>
    <w:rsid w:val="00251C8E"/>
    <w:rsid w:val="00251D40"/>
    <w:rsid w:val="00251DCC"/>
    <w:rsid w:val="00251E64"/>
    <w:rsid w:val="002521F9"/>
    <w:rsid w:val="002523D7"/>
    <w:rsid w:val="00252571"/>
    <w:rsid w:val="002525DA"/>
    <w:rsid w:val="0025264E"/>
    <w:rsid w:val="00252986"/>
    <w:rsid w:val="00253084"/>
    <w:rsid w:val="00253735"/>
    <w:rsid w:val="00253748"/>
    <w:rsid w:val="002537F7"/>
    <w:rsid w:val="002538E6"/>
    <w:rsid w:val="00253A15"/>
    <w:rsid w:val="00253BB0"/>
    <w:rsid w:val="00253C28"/>
    <w:rsid w:val="00253D24"/>
    <w:rsid w:val="002540A6"/>
    <w:rsid w:val="00254143"/>
    <w:rsid w:val="00254486"/>
    <w:rsid w:val="002545EA"/>
    <w:rsid w:val="00254652"/>
    <w:rsid w:val="00254792"/>
    <w:rsid w:val="0025493E"/>
    <w:rsid w:val="00254E9A"/>
    <w:rsid w:val="00254F06"/>
    <w:rsid w:val="0025501B"/>
    <w:rsid w:val="00255084"/>
    <w:rsid w:val="00255115"/>
    <w:rsid w:val="0025559B"/>
    <w:rsid w:val="00255C86"/>
    <w:rsid w:val="00255CF6"/>
    <w:rsid w:val="00255D2A"/>
    <w:rsid w:val="00255EC1"/>
    <w:rsid w:val="00256082"/>
    <w:rsid w:val="002560AC"/>
    <w:rsid w:val="00256485"/>
    <w:rsid w:val="0025651D"/>
    <w:rsid w:val="0025669E"/>
    <w:rsid w:val="002567D0"/>
    <w:rsid w:val="00256A7A"/>
    <w:rsid w:val="00256E32"/>
    <w:rsid w:val="00256EBD"/>
    <w:rsid w:val="002570AA"/>
    <w:rsid w:val="002572BB"/>
    <w:rsid w:val="0025734D"/>
    <w:rsid w:val="00257375"/>
    <w:rsid w:val="00257582"/>
    <w:rsid w:val="00257660"/>
    <w:rsid w:val="002576A3"/>
    <w:rsid w:val="00257A14"/>
    <w:rsid w:val="00257D13"/>
    <w:rsid w:val="00257F0F"/>
    <w:rsid w:val="00257F2E"/>
    <w:rsid w:val="0026022A"/>
    <w:rsid w:val="002602F3"/>
    <w:rsid w:val="002603B7"/>
    <w:rsid w:val="002604E3"/>
    <w:rsid w:val="002607CB"/>
    <w:rsid w:val="002609A8"/>
    <w:rsid w:val="00260C7B"/>
    <w:rsid w:val="00260D8A"/>
    <w:rsid w:val="00260F15"/>
    <w:rsid w:val="00260F7B"/>
    <w:rsid w:val="002610F7"/>
    <w:rsid w:val="00261292"/>
    <w:rsid w:val="0026136B"/>
    <w:rsid w:val="00261626"/>
    <w:rsid w:val="002617F8"/>
    <w:rsid w:val="002618FA"/>
    <w:rsid w:val="0026192C"/>
    <w:rsid w:val="00261B96"/>
    <w:rsid w:val="00261C42"/>
    <w:rsid w:val="00261DA2"/>
    <w:rsid w:val="00261E3F"/>
    <w:rsid w:val="00261F45"/>
    <w:rsid w:val="002624BD"/>
    <w:rsid w:val="00262595"/>
    <w:rsid w:val="0026264B"/>
    <w:rsid w:val="00262782"/>
    <w:rsid w:val="002628B9"/>
    <w:rsid w:val="00262AAB"/>
    <w:rsid w:val="00262B3A"/>
    <w:rsid w:val="00262B6A"/>
    <w:rsid w:val="00262BF3"/>
    <w:rsid w:val="0026360E"/>
    <w:rsid w:val="002636A7"/>
    <w:rsid w:val="00263A6A"/>
    <w:rsid w:val="00263D17"/>
    <w:rsid w:val="002640BF"/>
    <w:rsid w:val="00264345"/>
    <w:rsid w:val="002645B1"/>
    <w:rsid w:val="002648EA"/>
    <w:rsid w:val="00264D3F"/>
    <w:rsid w:val="00264F7D"/>
    <w:rsid w:val="002652FF"/>
    <w:rsid w:val="00265A65"/>
    <w:rsid w:val="00265C12"/>
    <w:rsid w:val="00265C5E"/>
    <w:rsid w:val="00265FB8"/>
    <w:rsid w:val="00266167"/>
    <w:rsid w:val="002662ED"/>
    <w:rsid w:val="002667BF"/>
    <w:rsid w:val="0026699B"/>
    <w:rsid w:val="002669AA"/>
    <w:rsid w:val="00266C4B"/>
    <w:rsid w:val="00266D65"/>
    <w:rsid w:val="00266DEE"/>
    <w:rsid w:val="00267292"/>
    <w:rsid w:val="0026753C"/>
    <w:rsid w:val="00267604"/>
    <w:rsid w:val="002678D9"/>
    <w:rsid w:val="00267C48"/>
    <w:rsid w:val="00267F3A"/>
    <w:rsid w:val="00270073"/>
    <w:rsid w:val="00270156"/>
    <w:rsid w:val="002704E8"/>
    <w:rsid w:val="00270691"/>
    <w:rsid w:val="00270945"/>
    <w:rsid w:val="00270B24"/>
    <w:rsid w:val="00270DA9"/>
    <w:rsid w:val="00270E08"/>
    <w:rsid w:val="00270E70"/>
    <w:rsid w:val="002711F9"/>
    <w:rsid w:val="00271298"/>
    <w:rsid w:val="002713FF"/>
    <w:rsid w:val="002714D9"/>
    <w:rsid w:val="00271708"/>
    <w:rsid w:val="0027177E"/>
    <w:rsid w:val="002718B1"/>
    <w:rsid w:val="00271B12"/>
    <w:rsid w:val="00271BC7"/>
    <w:rsid w:val="00271D58"/>
    <w:rsid w:val="00271E5D"/>
    <w:rsid w:val="002723AA"/>
    <w:rsid w:val="002723E0"/>
    <w:rsid w:val="002727B7"/>
    <w:rsid w:val="00272966"/>
    <w:rsid w:val="00272BD4"/>
    <w:rsid w:val="00272DFD"/>
    <w:rsid w:val="0027310D"/>
    <w:rsid w:val="00273202"/>
    <w:rsid w:val="002736D9"/>
    <w:rsid w:val="0027378C"/>
    <w:rsid w:val="00273987"/>
    <w:rsid w:val="00273A74"/>
    <w:rsid w:val="00273D98"/>
    <w:rsid w:val="00273E62"/>
    <w:rsid w:val="00273FF3"/>
    <w:rsid w:val="002740AE"/>
    <w:rsid w:val="002744C9"/>
    <w:rsid w:val="00274B5A"/>
    <w:rsid w:val="00274E9E"/>
    <w:rsid w:val="0027504F"/>
    <w:rsid w:val="00275AA7"/>
    <w:rsid w:val="00275B20"/>
    <w:rsid w:val="0027616D"/>
    <w:rsid w:val="0027675A"/>
    <w:rsid w:val="00276990"/>
    <w:rsid w:val="00276E7B"/>
    <w:rsid w:val="00277487"/>
    <w:rsid w:val="0027765C"/>
    <w:rsid w:val="00277B27"/>
    <w:rsid w:val="00277C1C"/>
    <w:rsid w:val="00277FCD"/>
    <w:rsid w:val="002800ED"/>
    <w:rsid w:val="002804C8"/>
    <w:rsid w:val="002805B1"/>
    <w:rsid w:val="002805CF"/>
    <w:rsid w:val="002806D3"/>
    <w:rsid w:val="002808C1"/>
    <w:rsid w:val="00280E8A"/>
    <w:rsid w:val="00280F39"/>
    <w:rsid w:val="002812A0"/>
    <w:rsid w:val="00281522"/>
    <w:rsid w:val="00281A74"/>
    <w:rsid w:val="00281A96"/>
    <w:rsid w:val="00281BB3"/>
    <w:rsid w:val="00281E47"/>
    <w:rsid w:val="00281EC9"/>
    <w:rsid w:val="002822D5"/>
    <w:rsid w:val="00282B65"/>
    <w:rsid w:val="00282C0D"/>
    <w:rsid w:val="00282E25"/>
    <w:rsid w:val="002831B2"/>
    <w:rsid w:val="002833BF"/>
    <w:rsid w:val="002835BC"/>
    <w:rsid w:val="0028366E"/>
    <w:rsid w:val="002837FE"/>
    <w:rsid w:val="002838F5"/>
    <w:rsid w:val="002839B6"/>
    <w:rsid w:val="00283A6D"/>
    <w:rsid w:val="00283AD2"/>
    <w:rsid w:val="00283B0A"/>
    <w:rsid w:val="00283DE1"/>
    <w:rsid w:val="00283F4D"/>
    <w:rsid w:val="00283FB8"/>
    <w:rsid w:val="00284153"/>
    <w:rsid w:val="002843F7"/>
    <w:rsid w:val="00284586"/>
    <w:rsid w:val="002846F6"/>
    <w:rsid w:val="00284A18"/>
    <w:rsid w:val="00284A65"/>
    <w:rsid w:val="00284A9A"/>
    <w:rsid w:val="00285185"/>
    <w:rsid w:val="00285364"/>
    <w:rsid w:val="00285574"/>
    <w:rsid w:val="00285605"/>
    <w:rsid w:val="0028560B"/>
    <w:rsid w:val="0028576F"/>
    <w:rsid w:val="00285AC6"/>
    <w:rsid w:val="002865A6"/>
    <w:rsid w:val="00286642"/>
    <w:rsid w:val="00286A6B"/>
    <w:rsid w:val="00286E81"/>
    <w:rsid w:val="00286FF8"/>
    <w:rsid w:val="00287115"/>
    <w:rsid w:val="00287189"/>
    <w:rsid w:val="002871AE"/>
    <w:rsid w:val="0028737D"/>
    <w:rsid w:val="002874A5"/>
    <w:rsid w:val="0028772F"/>
    <w:rsid w:val="00287C20"/>
    <w:rsid w:val="00287CA3"/>
    <w:rsid w:val="002901D1"/>
    <w:rsid w:val="002902E4"/>
    <w:rsid w:val="002909E2"/>
    <w:rsid w:val="00291003"/>
    <w:rsid w:val="00291110"/>
    <w:rsid w:val="00291343"/>
    <w:rsid w:val="002913EE"/>
    <w:rsid w:val="002913F2"/>
    <w:rsid w:val="002914C9"/>
    <w:rsid w:val="002919D5"/>
    <w:rsid w:val="00291A7F"/>
    <w:rsid w:val="00291D22"/>
    <w:rsid w:val="00291DCF"/>
    <w:rsid w:val="00291E7D"/>
    <w:rsid w:val="0029217E"/>
    <w:rsid w:val="00292352"/>
    <w:rsid w:val="0029266D"/>
    <w:rsid w:val="00292D78"/>
    <w:rsid w:val="0029314E"/>
    <w:rsid w:val="00293204"/>
    <w:rsid w:val="0029320C"/>
    <w:rsid w:val="0029344D"/>
    <w:rsid w:val="00293494"/>
    <w:rsid w:val="00293769"/>
    <w:rsid w:val="0029391E"/>
    <w:rsid w:val="0029392E"/>
    <w:rsid w:val="00293A69"/>
    <w:rsid w:val="00293E89"/>
    <w:rsid w:val="00293F5F"/>
    <w:rsid w:val="002940AA"/>
    <w:rsid w:val="00294215"/>
    <w:rsid w:val="0029429D"/>
    <w:rsid w:val="002942F8"/>
    <w:rsid w:val="0029432D"/>
    <w:rsid w:val="0029461F"/>
    <w:rsid w:val="002946A6"/>
    <w:rsid w:val="0029480D"/>
    <w:rsid w:val="00294924"/>
    <w:rsid w:val="00294A1F"/>
    <w:rsid w:val="00294B27"/>
    <w:rsid w:val="00294DC4"/>
    <w:rsid w:val="00294EDC"/>
    <w:rsid w:val="00295062"/>
    <w:rsid w:val="002953E9"/>
    <w:rsid w:val="0029545A"/>
    <w:rsid w:val="002954D5"/>
    <w:rsid w:val="00295669"/>
    <w:rsid w:val="002956D5"/>
    <w:rsid w:val="002959D9"/>
    <w:rsid w:val="00295A1D"/>
    <w:rsid w:val="00295AB2"/>
    <w:rsid w:val="00295B7F"/>
    <w:rsid w:val="00295C8B"/>
    <w:rsid w:val="00295FB0"/>
    <w:rsid w:val="00296162"/>
    <w:rsid w:val="00296171"/>
    <w:rsid w:val="002962BD"/>
    <w:rsid w:val="0029640A"/>
    <w:rsid w:val="002965FA"/>
    <w:rsid w:val="002967C7"/>
    <w:rsid w:val="002967CC"/>
    <w:rsid w:val="00296805"/>
    <w:rsid w:val="00296F43"/>
    <w:rsid w:val="00296F8C"/>
    <w:rsid w:val="00297244"/>
    <w:rsid w:val="00297332"/>
    <w:rsid w:val="00297543"/>
    <w:rsid w:val="0029755C"/>
    <w:rsid w:val="00297706"/>
    <w:rsid w:val="002979CA"/>
    <w:rsid w:val="002979E1"/>
    <w:rsid w:val="00297A7E"/>
    <w:rsid w:val="00297AD2"/>
    <w:rsid w:val="00297D40"/>
    <w:rsid w:val="002A0408"/>
    <w:rsid w:val="002A0491"/>
    <w:rsid w:val="002A097B"/>
    <w:rsid w:val="002A0C12"/>
    <w:rsid w:val="002A0C30"/>
    <w:rsid w:val="002A0DF3"/>
    <w:rsid w:val="002A0E49"/>
    <w:rsid w:val="002A0FAB"/>
    <w:rsid w:val="002A1505"/>
    <w:rsid w:val="002A15C8"/>
    <w:rsid w:val="002A1674"/>
    <w:rsid w:val="002A1912"/>
    <w:rsid w:val="002A194D"/>
    <w:rsid w:val="002A1CD6"/>
    <w:rsid w:val="002A1E3D"/>
    <w:rsid w:val="002A1F94"/>
    <w:rsid w:val="002A1FCD"/>
    <w:rsid w:val="002A1FFF"/>
    <w:rsid w:val="002A2289"/>
    <w:rsid w:val="002A28B3"/>
    <w:rsid w:val="002A2D17"/>
    <w:rsid w:val="002A2FBA"/>
    <w:rsid w:val="002A3030"/>
    <w:rsid w:val="002A3120"/>
    <w:rsid w:val="002A316B"/>
    <w:rsid w:val="002A340E"/>
    <w:rsid w:val="002A396D"/>
    <w:rsid w:val="002A3D86"/>
    <w:rsid w:val="002A3EE6"/>
    <w:rsid w:val="002A3F30"/>
    <w:rsid w:val="002A3F86"/>
    <w:rsid w:val="002A3F9B"/>
    <w:rsid w:val="002A40E8"/>
    <w:rsid w:val="002A4280"/>
    <w:rsid w:val="002A430A"/>
    <w:rsid w:val="002A4432"/>
    <w:rsid w:val="002A4452"/>
    <w:rsid w:val="002A45A4"/>
    <w:rsid w:val="002A467B"/>
    <w:rsid w:val="002A48D2"/>
    <w:rsid w:val="002A496C"/>
    <w:rsid w:val="002A4EEF"/>
    <w:rsid w:val="002A50F6"/>
    <w:rsid w:val="002A5946"/>
    <w:rsid w:val="002A59C4"/>
    <w:rsid w:val="002A5A82"/>
    <w:rsid w:val="002A5BC5"/>
    <w:rsid w:val="002A5E41"/>
    <w:rsid w:val="002A621F"/>
    <w:rsid w:val="002A6265"/>
    <w:rsid w:val="002A6461"/>
    <w:rsid w:val="002A652A"/>
    <w:rsid w:val="002A6556"/>
    <w:rsid w:val="002A6723"/>
    <w:rsid w:val="002A6C79"/>
    <w:rsid w:val="002A782B"/>
    <w:rsid w:val="002A7BF3"/>
    <w:rsid w:val="002A7C6A"/>
    <w:rsid w:val="002A7E22"/>
    <w:rsid w:val="002A7F5B"/>
    <w:rsid w:val="002A7FF9"/>
    <w:rsid w:val="002B00C2"/>
    <w:rsid w:val="002B0141"/>
    <w:rsid w:val="002B017C"/>
    <w:rsid w:val="002B02F3"/>
    <w:rsid w:val="002B0587"/>
    <w:rsid w:val="002B069C"/>
    <w:rsid w:val="002B06DA"/>
    <w:rsid w:val="002B0850"/>
    <w:rsid w:val="002B0B82"/>
    <w:rsid w:val="002B0E49"/>
    <w:rsid w:val="002B1221"/>
    <w:rsid w:val="002B165B"/>
    <w:rsid w:val="002B1909"/>
    <w:rsid w:val="002B1B18"/>
    <w:rsid w:val="002B1B47"/>
    <w:rsid w:val="002B1CA9"/>
    <w:rsid w:val="002B1CED"/>
    <w:rsid w:val="002B202C"/>
    <w:rsid w:val="002B2216"/>
    <w:rsid w:val="002B240C"/>
    <w:rsid w:val="002B2731"/>
    <w:rsid w:val="002B2E3A"/>
    <w:rsid w:val="002B2E8E"/>
    <w:rsid w:val="002B305B"/>
    <w:rsid w:val="002B314C"/>
    <w:rsid w:val="002B3326"/>
    <w:rsid w:val="002B33E2"/>
    <w:rsid w:val="002B35E3"/>
    <w:rsid w:val="002B38C3"/>
    <w:rsid w:val="002B3A34"/>
    <w:rsid w:val="002B3D80"/>
    <w:rsid w:val="002B4001"/>
    <w:rsid w:val="002B44E9"/>
    <w:rsid w:val="002B468D"/>
    <w:rsid w:val="002B4827"/>
    <w:rsid w:val="002B4A3C"/>
    <w:rsid w:val="002B4D43"/>
    <w:rsid w:val="002B4D54"/>
    <w:rsid w:val="002B4F4A"/>
    <w:rsid w:val="002B501A"/>
    <w:rsid w:val="002B501D"/>
    <w:rsid w:val="002B514F"/>
    <w:rsid w:val="002B5366"/>
    <w:rsid w:val="002B540F"/>
    <w:rsid w:val="002B5566"/>
    <w:rsid w:val="002B5CFB"/>
    <w:rsid w:val="002B64BB"/>
    <w:rsid w:val="002B665B"/>
    <w:rsid w:val="002B6836"/>
    <w:rsid w:val="002B694B"/>
    <w:rsid w:val="002B6B79"/>
    <w:rsid w:val="002B6C2D"/>
    <w:rsid w:val="002B74C7"/>
    <w:rsid w:val="002B780D"/>
    <w:rsid w:val="002B78DD"/>
    <w:rsid w:val="002B78E6"/>
    <w:rsid w:val="002B7A13"/>
    <w:rsid w:val="002B7C5C"/>
    <w:rsid w:val="002B7EF8"/>
    <w:rsid w:val="002C0039"/>
    <w:rsid w:val="002C01CE"/>
    <w:rsid w:val="002C0706"/>
    <w:rsid w:val="002C0788"/>
    <w:rsid w:val="002C0802"/>
    <w:rsid w:val="002C097D"/>
    <w:rsid w:val="002C0AD0"/>
    <w:rsid w:val="002C0DF2"/>
    <w:rsid w:val="002C11D3"/>
    <w:rsid w:val="002C143B"/>
    <w:rsid w:val="002C181E"/>
    <w:rsid w:val="002C19E7"/>
    <w:rsid w:val="002C1AE1"/>
    <w:rsid w:val="002C1BB0"/>
    <w:rsid w:val="002C1DDF"/>
    <w:rsid w:val="002C1FEA"/>
    <w:rsid w:val="002C21FC"/>
    <w:rsid w:val="002C26B1"/>
    <w:rsid w:val="002C27EB"/>
    <w:rsid w:val="002C29AA"/>
    <w:rsid w:val="002C2A2A"/>
    <w:rsid w:val="002C2B17"/>
    <w:rsid w:val="002C2E91"/>
    <w:rsid w:val="002C2ED4"/>
    <w:rsid w:val="002C304A"/>
    <w:rsid w:val="002C31FA"/>
    <w:rsid w:val="002C32FE"/>
    <w:rsid w:val="002C339E"/>
    <w:rsid w:val="002C33A1"/>
    <w:rsid w:val="002C3538"/>
    <w:rsid w:val="002C37A8"/>
    <w:rsid w:val="002C3A95"/>
    <w:rsid w:val="002C3BC3"/>
    <w:rsid w:val="002C3C11"/>
    <w:rsid w:val="002C3C31"/>
    <w:rsid w:val="002C465D"/>
    <w:rsid w:val="002C48A1"/>
    <w:rsid w:val="002C4957"/>
    <w:rsid w:val="002C4B49"/>
    <w:rsid w:val="002C4CB7"/>
    <w:rsid w:val="002C4CDA"/>
    <w:rsid w:val="002C4F27"/>
    <w:rsid w:val="002C50B3"/>
    <w:rsid w:val="002C52DF"/>
    <w:rsid w:val="002C54D8"/>
    <w:rsid w:val="002C5957"/>
    <w:rsid w:val="002C5AF8"/>
    <w:rsid w:val="002C603E"/>
    <w:rsid w:val="002C6253"/>
    <w:rsid w:val="002C6286"/>
    <w:rsid w:val="002C67BE"/>
    <w:rsid w:val="002C686E"/>
    <w:rsid w:val="002C68CB"/>
    <w:rsid w:val="002C68E7"/>
    <w:rsid w:val="002C6A94"/>
    <w:rsid w:val="002C6AF6"/>
    <w:rsid w:val="002C6C2A"/>
    <w:rsid w:val="002C6D25"/>
    <w:rsid w:val="002C6E2B"/>
    <w:rsid w:val="002C6E4C"/>
    <w:rsid w:val="002C7024"/>
    <w:rsid w:val="002C716A"/>
    <w:rsid w:val="002C718C"/>
    <w:rsid w:val="002C76EC"/>
    <w:rsid w:val="002C7991"/>
    <w:rsid w:val="002C7AD2"/>
    <w:rsid w:val="002C7B83"/>
    <w:rsid w:val="002C7E7D"/>
    <w:rsid w:val="002C7FC5"/>
    <w:rsid w:val="002D0273"/>
    <w:rsid w:val="002D0389"/>
    <w:rsid w:val="002D0948"/>
    <w:rsid w:val="002D0B15"/>
    <w:rsid w:val="002D0BDC"/>
    <w:rsid w:val="002D0BF3"/>
    <w:rsid w:val="002D0EC8"/>
    <w:rsid w:val="002D0F1A"/>
    <w:rsid w:val="002D13ED"/>
    <w:rsid w:val="002D19DE"/>
    <w:rsid w:val="002D1A32"/>
    <w:rsid w:val="002D1A7A"/>
    <w:rsid w:val="002D1D85"/>
    <w:rsid w:val="002D1E47"/>
    <w:rsid w:val="002D2078"/>
    <w:rsid w:val="002D2151"/>
    <w:rsid w:val="002D21F7"/>
    <w:rsid w:val="002D230A"/>
    <w:rsid w:val="002D23DC"/>
    <w:rsid w:val="002D2641"/>
    <w:rsid w:val="002D2716"/>
    <w:rsid w:val="002D2A0E"/>
    <w:rsid w:val="002D2C37"/>
    <w:rsid w:val="002D2CA1"/>
    <w:rsid w:val="002D2F0A"/>
    <w:rsid w:val="002D37E4"/>
    <w:rsid w:val="002D3BFA"/>
    <w:rsid w:val="002D3EB7"/>
    <w:rsid w:val="002D4374"/>
    <w:rsid w:val="002D4953"/>
    <w:rsid w:val="002D4ED2"/>
    <w:rsid w:val="002D4F71"/>
    <w:rsid w:val="002D506B"/>
    <w:rsid w:val="002D5076"/>
    <w:rsid w:val="002D51C6"/>
    <w:rsid w:val="002D526D"/>
    <w:rsid w:val="002D5644"/>
    <w:rsid w:val="002D570D"/>
    <w:rsid w:val="002D57E0"/>
    <w:rsid w:val="002D5CDE"/>
    <w:rsid w:val="002D5E35"/>
    <w:rsid w:val="002D6107"/>
    <w:rsid w:val="002D628C"/>
    <w:rsid w:val="002D66F2"/>
    <w:rsid w:val="002D6795"/>
    <w:rsid w:val="002D691A"/>
    <w:rsid w:val="002D6A07"/>
    <w:rsid w:val="002D6CA1"/>
    <w:rsid w:val="002D7037"/>
    <w:rsid w:val="002D7186"/>
    <w:rsid w:val="002D71A9"/>
    <w:rsid w:val="002D7417"/>
    <w:rsid w:val="002D762E"/>
    <w:rsid w:val="002D7789"/>
    <w:rsid w:val="002D782A"/>
    <w:rsid w:val="002D784E"/>
    <w:rsid w:val="002D7A88"/>
    <w:rsid w:val="002D7C43"/>
    <w:rsid w:val="002D7C50"/>
    <w:rsid w:val="002D7F86"/>
    <w:rsid w:val="002E0001"/>
    <w:rsid w:val="002E001A"/>
    <w:rsid w:val="002E03FD"/>
    <w:rsid w:val="002E04E7"/>
    <w:rsid w:val="002E0624"/>
    <w:rsid w:val="002E08D5"/>
    <w:rsid w:val="002E0BEB"/>
    <w:rsid w:val="002E0D4C"/>
    <w:rsid w:val="002E1002"/>
    <w:rsid w:val="002E100F"/>
    <w:rsid w:val="002E1010"/>
    <w:rsid w:val="002E10A7"/>
    <w:rsid w:val="002E10CA"/>
    <w:rsid w:val="002E11AC"/>
    <w:rsid w:val="002E1616"/>
    <w:rsid w:val="002E17CB"/>
    <w:rsid w:val="002E1CAD"/>
    <w:rsid w:val="002E1D43"/>
    <w:rsid w:val="002E22C1"/>
    <w:rsid w:val="002E240E"/>
    <w:rsid w:val="002E278A"/>
    <w:rsid w:val="002E286A"/>
    <w:rsid w:val="002E2BEC"/>
    <w:rsid w:val="002E2F72"/>
    <w:rsid w:val="002E32B5"/>
    <w:rsid w:val="002E34B9"/>
    <w:rsid w:val="002E3976"/>
    <w:rsid w:val="002E3A8D"/>
    <w:rsid w:val="002E3DF6"/>
    <w:rsid w:val="002E3DFA"/>
    <w:rsid w:val="002E3E79"/>
    <w:rsid w:val="002E3EB2"/>
    <w:rsid w:val="002E3F87"/>
    <w:rsid w:val="002E4009"/>
    <w:rsid w:val="002E42BD"/>
    <w:rsid w:val="002E432F"/>
    <w:rsid w:val="002E4367"/>
    <w:rsid w:val="002E4586"/>
    <w:rsid w:val="002E4721"/>
    <w:rsid w:val="002E476F"/>
    <w:rsid w:val="002E4866"/>
    <w:rsid w:val="002E4B44"/>
    <w:rsid w:val="002E4DF1"/>
    <w:rsid w:val="002E4EA2"/>
    <w:rsid w:val="002E4EA9"/>
    <w:rsid w:val="002E509B"/>
    <w:rsid w:val="002E50D8"/>
    <w:rsid w:val="002E5248"/>
    <w:rsid w:val="002E5448"/>
    <w:rsid w:val="002E54F3"/>
    <w:rsid w:val="002E5567"/>
    <w:rsid w:val="002E5726"/>
    <w:rsid w:val="002E59D4"/>
    <w:rsid w:val="002E5F8A"/>
    <w:rsid w:val="002E60F8"/>
    <w:rsid w:val="002E6205"/>
    <w:rsid w:val="002E63B4"/>
    <w:rsid w:val="002E6471"/>
    <w:rsid w:val="002E678D"/>
    <w:rsid w:val="002E696C"/>
    <w:rsid w:val="002E6CA0"/>
    <w:rsid w:val="002E6EFA"/>
    <w:rsid w:val="002E711F"/>
    <w:rsid w:val="002E71AD"/>
    <w:rsid w:val="002E7261"/>
    <w:rsid w:val="002E72AF"/>
    <w:rsid w:val="002E72D3"/>
    <w:rsid w:val="002E7406"/>
    <w:rsid w:val="002E7529"/>
    <w:rsid w:val="002E7821"/>
    <w:rsid w:val="002E796B"/>
    <w:rsid w:val="002E7D75"/>
    <w:rsid w:val="002E7F9F"/>
    <w:rsid w:val="002F0680"/>
    <w:rsid w:val="002F07BD"/>
    <w:rsid w:val="002F0A8D"/>
    <w:rsid w:val="002F1192"/>
    <w:rsid w:val="002F11A6"/>
    <w:rsid w:val="002F1221"/>
    <w:rsid w:val="002F128E"/>
    <w:rsid w:val="002F1331"/>
    <w:rsid w:val="002F1558"/>
    <w:rsid w:val="002F158E"/>
    <w:rsid w:val="002F1902"/>
    <w:rsid w:val="002F199E"/>
    <w:rsid w:val="002F1B8E"/>
    <w:rsid w:val="002F1D94"/>
    <w:rsid w:val="002F2156"/>
    <w:rsid w:val="002F23CB"/>
    <w:rsid w:val="002F279F"/>
    <w:rsid w:val="002F27E0"/>
    <w:rsid w:val="002F2D33"/>
    <w:rsid w:val="002F2F0A"/>
    <w:rsid w:val="002F32ED"/>
    <w:rsid w:val="002F339A"/>
    <w:rsid w:val="002F33B8"/>
    <w:rsid w:val="002F345C"/>
    <w:rsid w:val="002F35A0"/>
    <w:rsid w:val="002F3778"/>
    <w:rsid w:val="002F37C8"/>
    <w:rsid w:val="002F3C5E"/>
    <w:rsid w:val="002F3E03"/>
    <w:rsid w:val="002F3FC3"/>
    <w:rsid w:val="002F4021"/>
    <w:rsid w:val="002F4071"/>
    <w:rsid w:val="002F4409"/>
    <w:rsid w:val="002F4465"/>
    <w:rsid w:val="002F4573"/>
    <w:rsid w:val="002F48F5"/>
    <w:rsid w:val="002F4AD7"/>
    <w:rsid w:val="002F4DE0"/>
    <w:rsid w:val="002F4EAB"/>
    <w:rsid w:val="002F512D"/>
    <w:rsid w:val="002F5568"/>
    <w:rsid w:val="002F5786"/>
    <w:rsid w:val="002F5AF8"/>
    <w:rsid w:val="002F601C"/>
    <w:rsid w:val="002F6046"/>
    <w:rsid w:val="002F638F"/>
    <w:rsid w:val="002F66C4"/>
    <w:rsid w:val="002F67B4"/>
    <w:rsid w:val="002F6823"/>
    <w:rsid w:val="002F6AD6"/>
    <w:rsid w:val="002F6FA0"/>
    <w:rsid w:val="002F7165"/>
    <w:rsid w:val="002F7514"/>
    <w:rsid w:val="002F763F"/>
    <w:rsid w:val="002F79DB"/>
    <w:rsid w:val="002F7B32"/>
    <w:rsid w:val="002F7C32"/>
    <w:rsid w:val="002F7C98"/>
    <w:rsid w:val="002F7C9B"/>
    <w:rsid w:val="002F7D9B"/>
    <w:rsid w:val="003001A4"/>
    <w:rsid w:val="0030024E"/>
    <w:rsid w:val="00300327"/>
    <w:rsid w:val="0030048D"/>
    <w:rsid w:val="0030060C"/>
    <w:rsid w:val="0030095B"/>
    <w:rsid w:val="00300C1D"/>
    <w:rsid w:val="00300C8E"/>
    <w:rsid w:val="00300DC6"/>
    <w:rsid w:val="00300DE1"/>
    <w:rsid w:val="00300ECF"/>
    <w:rsid w:val="003010ED"/>
    <w:rsid w:val="00301186"/>
    <w:rsid w:val="00301322"/>
    <w:rsid w:val="00301408"/>
    <w:rsid w:val="00301464"/>
    <w:rsid w:val="00301551"/>
    <w:rsid w:val="003016A3"/>
    <w:rsid w:val="003016D7"/>
    <w:rsid w:val="0030178B"/>
    <w:rsid w:val="003017F8"/>
    <w:rsid w:val="0030187F"/>
    <w:rsid w:val="00301C2B"/>
    <w:rsid w:val="00302337"/>
    <w:rsid w:val="00302624"/>
    <w:rsid w:val="00302B5B"/>
    <w:rsid w:val="00302C57"/>
    <w:rsid w:val="00302D12"/>
    <w:rsid w:val="00302E53"/>
    <w:rsid w:val="00303925"/>
    <w:rsid w:val="00303AD9"/>
    <w:rsid w:val="00303CDC"/>
    <w:rsid w:val="00303CDE"/>
    <w:rsid w:val="00303EDA"/>
    <w:rsid w:val="0030443C"/>
    <w:rsid w:val="003048E6"/>
    <w:rsid w:val="00304BDD"/>
    <w:rsid w:val="00304EFF"/>
    <w:rsid w:val="00304F41"/>
    <w:rsid w:val="0030547F"/>
    <w:rsid w:val="003055DF"/>
    <w:rsid w:val="00305AE4"/>
    <w:rsid w:val="00305FE5"/>
    <w:rsid w:val="00306603"/>
    <w:rsid w:val="003066F3"/>
    <w:rsid w:val="00306AA4"/>
    <w:rsid w:val="00306AC5"/>
    <w:rsid w:val="00306F3D"/>
    <w:rsid w:val="00307364"/>
    <w:rsid w:val="0030748B"/>
    <w:rsid w:val="0030767F"/>
    <w:rsid w:val="00307AAC"/>
    <w:rsid w:val="00307D8D"/>
    <w:rsid w:val="00307E18"/>
    <w:rsid w:val="00307E8E"/>
    <w:rsid w:val="00307FF3"/>
    <w:rsid w:val="00310657"/>
    <w:rsid w:val="00310689"/>
    <w:rsid w:val="00310A0A"/>
    <w:rsid w:val="00310ACB"/>
    <w:rsid w:val="00310CBA"/>
    <w:rsid w:val="00310D02"/>
    <w:rsid w:val="00310D93"/>
    <w:rsid w:val="00310E9A"/>
    <w:rsid w:val="00310EE7"/>
    <w:rsid w:val="00311118"/>
    <w:rsid w:val="00311484"/>
    <w:rsid w:val="003114A8"/>
    <w:rsid w:val="003116B1"/>
    <w:rsid w:val="00311CF6"/>
    <w:rsid w:val="00311D2D"/>
    <w:rsid w:val="00311F5E"/>
    <w:rsid w:val="003125ED"/>
    <w:rsid w:val="0031269C"/>
    <w:rsid w:val="00312A04"/>
    <w:rsid w:val="00312A83"/>
    <w:rsid w:val="00313077"/>
    <w:rsid w:val="0031358A"/>
    <w:rsid w:val="003138B4"/>
    <w:rsid w:val="00313BB9"/>
    <w:rsid w:val="00313C3C"/>
    <w:rsid w:val="0031424D"/>
    <w:rsid w:val="00314380"/>
    <w:rsid w:val="003143B4"/>
    <w:rsid w:val="0031440A"/>
    <w:rsid w:val="00314629"/>
    <w:rsid w:val="00314791"/>
    <w:rsid w:val="00314887"/>
    <w:rsid w:val="00314A4A"/>
    <w:rsid w:val="00314C87"/>
    <w:rsid w:val="00314D49"/>
    <w:rsid w:val="003151E2"/>
    <w:rsid w:val="003152A7"/>
    <w:rsid w:val="003152D7"/>
    <w:rsid w:val="0031546B"/>
    <w:rsid w:val="00315C2C"/>
    <w:rsid w:val="00315D9D"/>
    <w:rsid w:val="00315F73"/>
    <w:rsid w:val="00316233"/>
    <w:rsid w:val="003163CF"/>
    <w:rsid w:val="00316436"/>
    <w:rsid w:val="00316456"/>
    <w:rsid w:val="00316546"/>
    <w:rsid w:val="00316620"/>
    <w:rsid w:val="00316950"/>
    <w:rsid w:val="00316C6D"/>
    <w:rsid w:val="00316EF9"/>
    <w:rsid w:val="00317179"/>
    <w:rsid w:val="0031720B"/>
    <w:rsid w:val="003174A0"/>
    <w:rsid w:val="00317593"/>
    <w:rsid w:val="00317610"/>
    <w:rsid w:val="00317850"/>
    <w:rsid w:val="0031795E"/>
    <w:rsid w:val="00317B88"/>
    <w:rsid w:val="00317DF4"/>
    <w:rsid w:val="00317EB3"/>
    <w:rsid w:val="00317EDC"/>
    <w:rsid w:val="003200AD"/>
    <w:rsid w:val="0032046D"/>
    <w:rsid w:val="003205EF"/>
    <w:rsid w:val="0032087A"/>
    <w:rsid w:val="003209CE"/>
    <w:rsid w:val="00320A5D"/>
    <w:rsid w:val="00320AEF"/>
    <w:rsid w:val="00320B8C"/>
    <w:rsid w:val="00320C7C"/>
    <w:rsid w:val="00320E8E"/>
    <w:rsid w:val="00320EF7"/>
    <w:rsid w:val="003210A7"/>
    <w:rsid w:val="003210D6"/>
    <w:rsid w:val="0032116F"/>
    <w:rsid w:val="0032119E"/>
    <w:rsid w:val="0032176A"/>
    <w:rsid w:val="003219D5"/>
    <w:rsid w:val="00321A60"/>
    <w:rsid w:val="00321CAD"/>
    <w:rsid w:val="0032271B"/>
    <w:rsid w:val="003229C1"/>
    <w:rsid w:val="00322A69"/>
    <w:rsid w:val="00322C95"/>
    <w:rsid w:val="00322EC2"/>
    <w:rsid w:val="00323563"/>
    <w:rsid w:val="003237DA"/>
    <w:rsid w:val="0032385C"/>
    <w:rsid w:val="00323979"/>
    <w:rsid w:val="00323DB1"/>
    <w:rsid w:val="00323F02"/>
    <w:rsid w:val="00324542"/>
    <w:rsid w:val="003246A7"/>
    <w:rsid w:val="0032476D"/>
    <w:rsid w:val="003247A0"/>
    <w:rsid w:val="00324857"/>
    <w:rsid w:val="00324908"/>
    <w:rsid w:val="003249CE"/>
    <w:rsid w:val="00324E8A"/>
    <w:rsid w:val="00324E92"/>
    <w:rsid w:val="00325133"/>
    <w:rsid w:val="00325170"/>
    <w:rsid w:val="00325430"/>
    <w:rsid w:val="00325D7B"/>
    <w:rsid w:val="00325E47"/>
    <w:rsid w:val="00326077"/>
    <w:rsid w:val="003261AC"/>
    <w:rsid w:val="00326349"/>
    <w:rsid w:val="003268FA"/>
    <w:rsid w:val="00326AE5"/>
    <w:rsid w:val="00326BC1"/>
    <w:rsid w:val="00326D67"/>
    <w:rsid w:val="00326EF5"/>
    <w:rsid w:val="00326FE0"/>
    <w:rsid w:val="003272AB"/>
    <w:rsid w:val="00327346"/>
    <w:rsid w:val="00327661"/>
    <w:rsid w:val="0032799E"/>
    <w:rsid w:val="00327B28"/>
    <w:rsid w:val="00327B8F"/>
    <w:rsid w:val="00327DF6"/>
    <w:rsid w:val="00327FF2"/>
    <w:rsid w:val="00330A04"/>
    <w:rsid w:val="00330B1E"/>
    <w:rsid w:val="00330D6D"/>
    <w:rsid w:val="00330DCA"/>
    <w:rsid w:val="0033132D"/>
    <w:rsid w:val="0033136E"/>
    <w:rsid w:val="003313D7"/>
    <w:rsid w:val="00331A91"/>
    <w:rsid w:val="00331B2C"/>
    <w:rsid w:val="00331BA6"/>
    <w:rsid w:val="00331C10"/>
    <w:rsid w:val="00331FA7"/>
    <w:rsid w:val="00332057"/>
    <w:rsid w:val="003322C7"/>
    <w:rsid w:val="00332327"/>
    <w:rsid w:val="0033291A"/>
    <w:rsid w:val="003329C6"/>
    <w:rsid w:val="00332D08"/>
    <w:rsid w:val="00332DF2"/>
    <w:rsid w:val="00332E46"/>
    <w:rsid w:val="00332EBA"/>
    <w:rsid w:val="00333052"/>
    <w:rsid w:val="0033313E"/>
    <w:rsid w:val="003331C2"/>
    <w:rsid w:val="00333295"/>
    <w:rsid w:val="0033335F"/>
    <w:rsid w:val="0033359F"/>
    <w:rsid w:val="003335C9"/>
    <w:rsid w:val="00333682"/>
    <w:rsid w:val="00333950"/>
    <w:rsid w:val="00333A23"/>
    <w:rsid w:val="00333A29"/>
    <w:rsid w:val="00333A77"/>
    <w:rsid w:val="00333D1F"/>
    <w:rsid w:val="00334138"/>
    <w:rsid w:val="003341E5"/>
    <w:rsid w:val="00334325"/>
    <w:rsid w:val="003349E9"/>
    <w:rsid w:val="00334C60"/>
    <w:rsid w:val="00334D2B"/>
    <w:rsid w:val="0033501A"/>
    <w:rsid w:val="003350A2"/>
    <w:rsid w:val="00335610"/>
    <w:rsid w:val="00335628"/>
    <w:rsid w:val="00335715"/>
    <w:rsid w:val="00335770"/>
    <w:rsid w:val="003359FB"/>
    <w:rsid w:val="00335A23"/>
    <w:rsid w:val="00335AE8"/>
    <w:rsid w:val="00335C36"/>
    <w:rsid w:val="00336041"/>
    <w:rsid w:val="003360F8"/>
    <w:rsid w:val="003362BD"/>
    <w:rsid w:val="00336325"/>
    <w:rsid w:val="003364CB"/>
    <w:rsid w:val="00336564"/>
    <w:rsid w:val="003368BE"/>
    <w:rsid w:val="00336EDF"/>
    <w:rsid w:val="00336F66"/>
    <w:rsid w:val="003374C5"/>
    <w:rsid w:val="003375FF"/>
    <w:rsid w:val="00337711"/>
    <w:rsid w:val="003377E2"/>
    <w:rsid w:val="00337A7E"/>
    <w:rsid w:val="00337E49"/>
    <w:rsid w:val="00337F1A"/>
    <w:rsid w:val="0034015A"/>
    <w:rsid w:val="003402A8"/>
    <w:rsid w:val="0034056C"/>
    <w:rsid w:val="00340725"/>
    <w:rsid w:val="003407C8"/>
    <w:rsid w:val="003408C2"/>
    <w:rsid w:val="00340EFC"/>
    <w:rsid w:val="003413C6"/>
    <w:rsid w:val="003413E3"/>
    <w:rsid w:val="003416A6"/>
    <w:rsid w:val="003416BE"/>
    <w:rsid w:val="0034170D"/>
    <w:rsid w:val="003418F5"/>
    <w:rsid w:val="00341C39"/>
    <w:rsid w:val="00341E6F"/>
    <w:rsid w:val="00341FEA"/>
    <w:rsid w:val="0034201F"/>
    <w:rsid w:val="0034240B"/>
    <w:rsid w:val="003427F8"/>
    <w:rsid w:val="00342884"/>
    <w:rsid w:val="00342942"/>
    <w:rsid w:val="00342B15"/>
    <w:rsid w:val="00342C79"/>
    <w:rsid w:val="00343264"/>
    <w:rsid w:val="0034342B"/>
    <w:rsid w:val="00343474"/>
    <w:rsid w:val="0034353C"/>
    <w:rsid w:val="0034357F"/>
    <w:rsid w:val="003437F7"/>
    <w:rsid w:val="003438D1"/>
    <w:rsid w:val="00344479"/>
    <w:rsid w:val="003446F0"/>
    <w:rsid w:val="0034489C"/>
    <w:rsid w:val="00344D58"/>
    <w:rsid w:val="00344D5C"/>
    <w:rsid w:val="00345165"/>
    <w:rsid w:val="003451B6"/>
    <w:rsid w:val="0034536F"/>
    <w:rsid w:val="003453E8"/>
    <w:rsid w:val="00345485"/>
    <w:rsid w:val="003455EF"/>
    <w:rsid w:val="003456B9"/>
    <w:rsid w:val="00345731"/>
    <w:rsid w:val="00345793"/>
    <w:rsid w:val="0034585F"/>
    <w:rsid w:val="003458CA"/>
    <w:rsid w:val="00345C8D"/>
    <w:rsid w:val="003460CC"/>
    <w:rsid w:val="00346228"/>
    <w:rsid w:val="00346323"/>
    <w:rsid w:val="003465E7"/>
    <w:rsid w:val="00346624"/>
    <w:rsid w:val="00346707"/>
    <w:rsid w:val="00346756"/>
    <w:rsid w:val="003467CA"/>
    <w:rsid w:val="0034681A"/>
    <w:rsid w:val="00346A92"/>
    <w:rsid w:val="00346D2E"/>
    <w:rsid w:val="00346DA7"/>
    <w:rsid w:val="00346E9F"/>
    <w:rsid w:val="00346F21"/>
    <w:rsid w:val="003470BC"/>
    <w:rsid w:val="0034714F"/>
    <w:rsid w:val="0034728A"/>
    <w:rsid w:val="00347302"/>
    <w:rsid w:val="00347412"/>
    <w:rsid w:val="0034758D"/>
    <w:rsid w:val="003475C0"/>
    <w:rsid w:val="003475EB"/>
    <w:rsid w:val="00347634"/>
    <w:rsid w:val="003476D7"/>
    <w:rsid w:val="00347A69"/>
    <w:rsid w:val="00347B22"/>
    <w:rsid w:val="00347B4F"/>
    <w:rsid w:val="00347B57"/>
    <w:rsid w:val="00347D49"/>
    <w:rsid w:val="003502EA"/>
    <w:rsid w:val="00350458"/>
    <w:rsid w:val="003504A4"/>
    <w:rsid w:val="003504E9"/>
    <w:rsid w:val="003505F8"/>
    <w:rsid w:val="00350735"/>
    <w:rsid w:val="003509CD"/>
    <w:rsid w:val="00350BB6"/>
    <w:rsid w:val="00350CF1"/>
    <w:rsid w:val="00350D57"/>
    <w:rsid w:val="00351093"/>
    <w:rsid w:val="003511EB"/>
    <w:rsid w:val="003513A6"/>
    <w:rsid w:val="003519C6"/>
    <w:rsid w:val="00351C8C"/>
    <w:rsid w:val="003521A6"/>
    <w:rsid w:val="00352377"/>
    <w:rsid w:val="003524EB"/>
    <w:rsid w:val="003524EC"/>
    <w:rsid w:val="00352701"/>
    <w:rsid w:val="003527D1"/>
    <w:rsid w:val="00352B1E"/>
    <w:rsid w:val="00353089"/>
    <w:rsid w:val="00353209"/>
    <w:rsid w:val="0035334B"/>
    <w:rsid w:val="00353540"/>
    <w:rsid w:val="00353644"/>
    <w:rsid w:val="0035379E"/>
    <w:rsid w:val="00353926"/>
    <w:rsid w:val="00353A3D"/>
    <w:rsid w:val="00353B86"/>
    <w:rsid w:val="00353C5F"/>
    <w:rsid w:val="00353E79"/>
    <w:rsid w:val="00353F9E"/>
    <w:rsid w:val="00354125"/>
    <w:rsid w:val="003541D0"/>
    <w:rsid w:val="0035421B"/>
    <w:rsid w:val="00354408"/>
    <w:rsid w:val="003545E9"/>
    <w:rsid w:val="00354685"/>
    <w:rsid w:val="003548E9"/>
    <w:rsid w:val="00354ACC"/>
    <w:rsid w:val="00354B50"/>
    <w:rsid w:val="00354D1A"/>
    <w:rsid w:val="00354D8C"/>
    <w:rsid w:val="00354E95"/>
    <w:rsid w:val="00354F0C"/>
    <w:rsid w:val="00355136"/>
    <w:rsid w:val="00355187"/>
    <w:rsid w:val="0035546B"/>
    <w:rsid w:val="00355681"/>
    <w:rsid w:val="00355783"/>
    <w:rsid w:val="00355879"/>
    <w:rsid w:val="003558D0"/>
    <w:rsid w:val="0035596B"/>
    <w:rsid w:val="0035596D"/>
    <w:rsid w:val="00355A3D"/>
    <w:rsid w:val="00356075"/>
    <w:rsid w:val="00356170"/>
    <w:rsid w:val="00356286"/>
    <w:rsid w:val="00356365"/>
    <w:rsid w:val="0035693D"/>
    <w:rsid w:val="00356BB4"/>
    <w:rsid w:val="00356F48"/>
    <w:rsid w:val="00357280"/>
    <w:rsid w:val="003572A6"/>
    <w:rsid w:val="00357396"/>
    <w:rsid w:val="00357660"/>
    <w:rsid w:val="003576A6"/>
    <w:rsid w:val="003579EC"/>
    <w:rsid w:val="00357A7F"/>
    <w:rsid w:val="00357D03"/>
    <w:rsid w:val="00357F6D"/>
    <w:rsid w:val="0036003F"/>
    <w:rsid w:val="00360235"/>
    <w:rsid w:val="0036023F"/>
    <w:rsid w:val="0036054D"/>
    <w:rsid w:val="00360642"/>
    <w:rsid w:val="00360A5C"/>
    <w:rsid w:val="00360AF9"/>
    <w:rsid w:val="00360D63"/>
    <w:rsid w:val="00360DB5"/>
    <w:rsid w:val="00360DC9"/>
    <w:rsid w:val="00360E5E"/>
    <w:rsid w:val="00360F86"/>
    <w:rsid w:val="003610D1"/>
    <w:rsid w:val="00361160"/>
    <w:rsid w:val="003614B6"/>
    <w:rsid w:val="0036166F"/>
    <w:rsid w:val="003616CF"/>
    <w:rsid w:val="00361E68"/>
    <w:rsid w:val="0036200D"/>
    <w:rsid w:val="003621C2"/>
    <w:rsid w:val="00362508"/>
    <w:rsid w:val="00362572"/>
    <w:rsid w:val="003626DF"/>
    <w:rsid w:val="00362B04"/>
    <w:rsid w:val="00362FF4"/>
    <w:rsid w:val="003632F8"/>
    <w:rsid w:val="00363716"/>
    <w:rsid w:val="00363B8C"/>
    <w:rsid w:val="00363B94"/>
    <w:rsid w:val="00363D59"/>
    <w:rsid w:val="00363F40"/>
    <w:rsid w:val="00363FDF"/>
    <w:rsid w:val="00363FEE"/>
    <w:rsid w:val="00364289"/>
    <w:rsid w:val="00364409"/>
    <w:rsid w:val="003647A2"/>
    <w:rsid w:val="00364916"/>
    <w:rsid w:val="003649F1"/>
    <w:rsid w:val="00364C63"/>
    <w:rsid w:val="00364C8E"/>
    <w:rsid w:val="00364D22"/>
    <w:rsid w:val="00365089"/>
    <w:rsid w:val="003650BB"/>
    <w:rsid w:val="00365217"/>
    <w:rsid w:val="003652E7"/>
    <w:rsid w:val="003653B7"/>
    <w:rsid w:val="003653F8"/>
    <w:rsid w:val="00365462"/>
    <w:rsid w:val="00365464"/>
    <w:rsid w:val="003655B0"/>
    <w:rsid w:val="00365DE6"/>
    <w:rsid w:val="00365E72"/>
    <w:rsid w:val="00365F10"/>
    <w:rsid w:val="00366567"/>
    <w:rsid w:val="0036683A"/>
    <w:rsid w:val="0036683B"/>
    <w:rsid w:val="00366877"/>
    <w:rsid w:val="003668D1"/>
    <w:rsid w:val="00366A64"/>
    <w:rsid w:val="00366B53"/>
    <w:rsid w:val="00366D15"/>
    <w:rsid w:val="00366FF2"/>
    <w:rsid w:val="00367009"/>
    <w:rsid w:val="0036720E"/>
    <w:rsid w:val="00367283"/>
    <w:rsid w:val="003675E9"/>
    <w:rsid w:val="003677FC"/>
    <w:rsid w:val="0036787C"/>
    <w:rsid w:val="0036791F"/>
    <w:rsid w:val="0036792E"/>
    <w:rsid w:val="00367A1A"/>
    <w:rsid w:val="00367AE8"/>
    <w:rsid w:val="00367CF6"/>
    <w:rsid w:val="003704D2"/>
    <w:rsid w:val="003709A2"/>
    <w:rsid w:val="00370A9E"/>
    <w:rsid w:val="00370AB2"/>
    <w:rsid w:val="00370AC9"/>
    <w:rsid w:val="00370BDE"/>
    <w:rsid w:val="00370EAD"/>
    <w:rsid w:val="00370F2B"/>
    <w:rsid w:val="0037100C"/>
    <w:rsid w:val="0037111E"/>
    <w:rsid w:val="003713F6"/>
    <w:rsid w:val="003718C8"/>
    <w:rsid w:val="00371B76"/>
    <w:rsid w:val="00371B9E"/>
    <w:rsid w:val="00371DDC"/>
    <w:rsid w:val="00371DFA"/>
    <w:rsid w:val="00371F15"/>
    <w:rsid w:val="00371F68"/>
    <w:rsid w:val="00372187"/>
    <w:rsid w:val="00372489"/>
    <w:rsid w:val="003727E2"/>
    <w:rsid w:val="00372856"/>
    <w:rsid w:val="00372CBB"/>
    <w:rsid w:val="00372E73"/>
    <w:rsid w:val="00372EF2"/>
    <w:rsid w:val="00373221"/>
    <w:rsid w:val="003732B8"/>
    <w:rsid w:val="003732F6"/>
    <w:rsid w:val="0037348C"/>
    <w:rsid w:val="003735B0"/>
    <w:rsid w:val="00373ADE"/>
    <w:rsid w:val="00373B81"/>
    <w:rsid w:val="00373DD8"/>
    <w:rsid w:val="00373EC3"/>
    <w:rsid w:val="00373ED9"/>
    <w:rsid w:val="003741E7"/>
    <w:rsid w:val="00374433"/>
    <w:rsid w:val="00374852"/>
    <w:rsid w:val="00374B16"/>
    <w:rsid w:val="00374B99"/>
    <w:rsid w:val="00374CE7"/>
    <w:rsid w:val="00374DAF"/>
    <w:rsid w:val="00374F80"/>
    <w:rsid w:val="0037547C"/>
    <w:rsid w:val="00375EA3"/>
    <w:rsid w:val="00375F06"/>
    <w:rsid w:val="00375F26"/>
    <w:rsid w:val="00375FA7"/>
    <w:rsid w:val="00375FB5"/>
    <w:rsid w:val="003760F7"/>
    <w:rsid w:val="00376323"/>
    <w:rsid w:val="003770F1"/>
    <w:rsid w:val="0037773D"/>
    <w:rsid w:val="00377909"/>
    <w:rsid w:val="00377BA0"/>
    <w:rsid w:val="00377D37"/>
    <w:rsid w:val="00377E70"/>
    <w:rsid w:val="00380148"/>
    <w:rsid w:val="003802C5"/>
    <w:rsid w:val="003805E3"/>
    <w:rsid w:val="003805F0"/>
    <w:rsid w:val="003807A0"/>
    <w:rsid w:val="0038085B"/>
    <w:rsid w:val="003808AE"/>
    <w:rsid w:val="0038091A"/>
    <w:rsid w:val="00380929"/>
    <w:rsid w:val="003809EA"/>
    <w:rsid w:val="00380A10"/>
    <w:rsid w:val="00380AE4"/>
    <w:rsid w:val="00380B05"/>
    <w:rsid w:val="00380BCC"/>
    <w:rsid w:val="00380F1D"/>
    <w:rsid w:val="003816F0"/>
    <w:rsid w:val="0038186B"/>
    <w:rsid w:val="0038187F"/>
    <w:rsid w:val="003818BB"/>
    <w:rsid w:val="00381ABE"/>
    <w:rsid w:val="00381E6F"/>
    <w:rsid w:val="00382254"/>
    <w:rsid w:val="0038227D"/>
    <w:rsid w:val="00382608"/>
    <w:rsid w:val="0038272C"/>
    <w:rsid w:val="0038284A"/>
    <w:rsid w:val="003828C7"/>
    <w:rsid w:val="00382964"/>
    <w:rsid w:val="00382A39"/>
    <w:rsid w:val="00382B42"/>
    <w:rsid w:val="00382F39"/>
    <w:rsid w:val="00382F7F"/>
    <w:rsid w:val="00382FEF"/>
    <w:rsid w:val="00383279"/>
    <w:rsid w:val="003832C6"/>
    <w:rsid w:val="003832FC"/>
    <w:rsid w:val="00383388"/>
    <w:rsid w:val="003834C2"/>
    <w:rsid w:val="003837AA"/>
    <w:rsid w:val="00383B90"/>
    <w:rsid w:val="00383CBF"/>
    <w:rsid w:val="0038416A"/>
    <w:rsid w:val="00384206"/>
    <w:rsid w:val="00384273"/>
    <w:rsid w:val="003842A2"/>
    <w:rsid w:val="003844A4"/>
    <w:rsid w:val="003846B2"/>
    <w:rsid w:val="0038492E"/>
    <w:rsid w:val="0038495A"/>
    <w:rsid w:val="00384B10"/>
    <w:rsid w:val="00384C76"/>
    <w:rsid w:val="00384D49"/>
    <w:rsid w:val="00384EE1"/>
    <w:rsid w:val="00384F0C"/>
    <w:rsid w:val="003851B9"/>
    <w:rsid w:val="00385776"/>
    <w:rsid w:val="003859C3"/>
    <w:rsid w:val="00385C23"/>
    <w:rsid w:val="00385D48"/>
    <w:rsid w:val="00385E6E"/>
    <w:rsid w:val="00385FC1"/>
    <w:rsid w:val="00386191"/>
    <w:rsid w:val="003862E5"/>
    <w:rsid w:val="003866E4"/>
    <w:rsid w:val="0038679C"/>
    <w:rsid w:val="00386813"/>
    <w:rsid w:val="0038685A"/>
    <w:rsid w:val="003869B4"/>
    <w:rsid w:val="00386BA9"/>
    <w:rsid w:val="00387004"/>
    <w:rsid w:val="00387139"/>
    <w:rsid w:val="00387148"/>
    <w:rsid w:val="0038721C"/>
    <w:rsid w:val="00387222"/>
    <w:rsid w:val="0038741D"/>
    <w:rsid w:val="0038755B"/>
    <w:rsid w:val="00387749"/>
    <w:rsid w:val="003878B6"/>
    <w:rsid w:val="00387A88"/>
    <w:rsid w:val="00387BC9"/>
    <w:rsid w:val="003902CF"/>
    <w:rsid w:val="003903C4"/>
    <w:rsid w:val="00390506"/>
    <w:rsid w:val="00390C5A"/>
    <w:rsid w:val="00390D33"/>
    <w:rsid w:val="00390D75"/>
    <w:rsid w:val="00390E18"/>
    <w:rsid w:val="00390F20"/>
    <w:rsid w:val="00391078"/>
    <w:rsid w:val="003910E8"/>
    <w:rsid w:val="003912B7"/>
    <w:rsid w:val="00391316"/>
    <w:rsid w:val="003913A2"/>
    <w:rsid w:val="00391A6A"/>
    <w:rsid w:val="00391AEF"/>
    <w:rsid w:val="00391C57"/>
    <w:rsid w:val="00392208"/>
    <w:rsid w:val="0039227E"/>
    <w:rsid w:val="003922A8"/>
    <w:rsid w:val="00392373"/>
    <w:rsid w:val="003923D4"/>
    <w:rsid w:val="00392431"/>
    <w:rsid w:val="003924EB"/>
    <w:rsid w:val="00392752"/>
    <w:rsid w:val="00392E49"/>
    <w:rsid w:val="00392E70"/>
    <w:rsid w:val="00392F2E"/>
    <w:rsid w:val="003930D5"/>
    <w:rsid w:val="0039334A"/>
    <w:rsid w:val="00393872"/>
    <w:rsid w:val="00393947"/>
    <w:rsid w:val="00393DDA"/>
    <w:rsid w:val="00393F87"/>
    <w:rsid w:val="0039413B"/>
    <w:rsid w:val="003942F2"/>
    <w:rsid w:val="00394716"/>
    <w:rsid w:val="0039490F"/>
    <w:rsid w:val="00394B62"/>
    <w:rsid w:val="00394BCC"/>
    <w:rsid w:val="003951B0"/>
    <w:rsid w:val="003951E4"/>
    <w:rsid w:val="003952D6"/>
    <w:rsid w:val="003955BF"/>
    <w:rsid w:val="003956D3"/>
    <w:rsid w:val="00395755"/>
    <w:rsid w:val="003957FC"/>
    <w:rsid w:val="00395879"/>
    <w:rsid w:val="00395A11"/>
    <w:rsid w:val="00395ED9"/>
    <w:rsid w:val="00395F3B"/>
    <w:rsid w:val="003965C0"/>
    <w:rsid w:val="0039660B"/>
    <w:rsid w:val="00396BDE"/>
    <w:rsid w:val="0039748C"/>
    <w:rsid w:val="003978C8"/>
    <w:rsid w:val="00397AF9"/>
    <w:rsid w:val="00397D5A"/>
    <w:rsid w:val="003A03BB"/>
    <w:rsid w:val="003A05B0"/>
    <w:rsid w:val="003A0765"/>
    <w:rsid w:val="003A083E"/>
    <w:rsid w:val="003A08B8"/>
    <w:rsid w:val="003A09FE"/>
    <w:rsid w:val="003A0E60"/>
    <w:rsid w:val="003A0F1A"/>
    <w:rsid w:val="003A0F9F"/>
    <w:rsid w:val="003A1031"/>
    <w:rsid w:val="003A11B7"/>
    <w:rsid w:val="003A120A"/>
    <w:rsid w:val="003A12E3"/>
    <w:rsid w:val="003A1782"/>
    <w:rsid w:val="003A1967"/>
    <w:rsid w:val="003A19B7"/>
    <w:rsid w:val="003A1C76"/>
    <w:rsid w:val="003A20DE"/>
    <w:rsid w:val="003A20EC"/>
    <w:rsid w:val="003A2127"/>
    <w:rsid w:val="003A2193"/>
    <w:rsid w:val="003A2260"/>
    <w:rsid w:val="003A2483"/>
    <w:rsid w:val="003A2796"/>
    <w:rsid w:val="003A2942"/>
    <w:rsid w:val="003A2C99"/>
    <w:rsid w:val="003A2CFC"/>
    <w:rsid w:val="003A2EA7"/>
    <w:rsid w:val="003A3202"/>
    <w:rsid w:val="003A33D6"/>
    <w:rsid w:val="003A342D"/>
    <w:rsid w:val="003A34C6"/>
    <w:rsid w:val="003A3642"/>
    <w:rsid w:val="003A3666"/>
    <w:rsid w:val="003A3672"/>
    <w:rsid w:val="003A36CB"/>
    <w:rsid w:val="003A377C"/>
    <w:rsid w:val="003A3872"/>
    <w:rsid w:val="003A397A"/>
    <w:rsid w:val="003A399B"/>
    <w:rsid w:val="003A3A3D"/>
    <w:rsid w:val="003A3E8A"/>
    <w:rsid w:val="003A4504"/>
    <w:rsid w:val="003A457F"/>
    <w:rsid w:val="003A47E3"/>
    <w:rsid w:val="003A488C"/>
    <w:rsid w:val="003A4A4F"/>
    <w:rsid w:val="003A4AD4"/>
    <w:rsid w:val="003A4C80"/>
    <w:rsid w:val="003A53B1"/>
    <w:rsid w:val="003A54EF"/>
    <w:rsid w:val="003A5504"/>
    <w:rsid w:val="003A5967"/>
    <w:rsid w:val="003A5973"/>
    <w:rsid w:val="003A5AC7"/>
    <w:rsid w:val="003A6025"/>
    <w:rsid w:val="003A6159"/>
    <w:rsid w:val="003A6848"/>
    <w:rsid w:val="003A6954"/>
    <w:rsid w:val="003A6FA4"/>
    <w:rsid w:val="003A6FF0"/>
    <w:rsid w:val="003A7295"/>
    <w:rsid w:val="003A7377"/>
    <w:rsid w:val="003A7A4A"/>
    <w:rsid w:val="003A7D4C"/>
    <w:rsid w:val="003B0240"/>
    <w:rsid w:val="003B029F"/>
    <w:rsid w:val="003B031D"/>
    <w:rsid w:val="003B0354"/>
    <w:rsid w:val="003B05F3"/>
    <w:rsid w:val="003B0863"/>
    <w:rsid w:val="003B0880"/>
    <w:rsid w:val="003B0890"/>
    <w:rsid w:val="003B0931"/>
    <w:rsid w:val="003B0AD9"/>
    <w:rsid w:val="003B0CBB"/>
    <w:rsid w:val="003B0F79"/>
    <w:rsid w:val="003B11B8"/>
    <w:rsid w:val="003B1385"/>
    <w:rsid w:val="003B189A"/>
    <w:rsid w:val="003B1AD0"/>
    <w:rsid w:val="003B1E7E"/>
    <w:rsid w:val="003B200F"/>
    <w:rsid w:val="003B25E8"/>
    <w:rsid w:val="003B2652"/>
    <w:rsid w:val="003B27C9"/>
    <w:rsid w:val="003B27FF"/>
    <w:rsid w:val="003B2A50"/>
    <w:rsid w:val="003B2B10"/>
    <w:rsid w:val="003B2C0C"/>
    <w:rsid w:val="003B2CB5"/>
    <w:rsid w:val="003B2CB9"/>
    <w:rsid w:val="003B30EC"/>
    <w:rsid w:val="003B3186"/>
    <w:rsid w:val="003B3343"/>
    <w:rsid w:val="003B341F"/>
    <w:rsid w:val="003B3A75"/>
    <w:rsid w:val="003B4564"/>
    <w:rsid w:val="003B45FE"/>
    <w:rsid w:val="003B463C"/>
    <w:rsid w:val="003B468C"/>
    <w:rsid w:val="003B471E"/>
    <w:rsid w:val="003B483B"/>
    <w:rsid w:val="003B4934"/>
    <w:rsid w:val="003B4937"/>
    <w:rsid w:val="003B4AF0"/>
    <w:rsid w:val="003B4BF3"/>
    <w:rsid w:val="003B4C92"/>
    <w:rsid w:val="003B4E37"/>
    <w:rsid w:val="003B4FA1"/>
    <w:rsid w:val="003B559A"/>
    <w:rsid w:val="003B6067"/>
    <w:rsid w:val="003B62BB"/>
    <w:rsid w:val="003B6335"/>
    <w:rsid w:val="003B6622"/>
    <w:rsid w:val="003B66C8"/>
    <w:rsid w:val="003B6BDB"/>
    <w:rsid w:val="003B6C8D"/>
    <w:rsid w:val="003B6CEB"/>
    <w:rsid w:val="003B6D08"/>
    <w:rsid w:val="003B715B"/>
    <w:rsid w:val="003B7395"/>
    <w:rsid w:val="003B753B"/>
    <w:rsid w:val="003B775D"/>
    <w:rsid w:val="003B789C"/>
    <w:rsid w:val="003B7A38"/>
    <w:rsid w:val="003B7D5C"/>
    <w:rsid w:val="003C01BF"/>
    <w:rsid w:val="003C02B5"/>
    <w:rsid w:val="003C03A8"/>
    <w:rsid w:val="003C05E6"/>
    <w:rsid w:val="003C073C"/>
    <w:rsid w:val="003C0974"/>
    <w:rsid w:val="003C0C15"/>
    <w:rsid w:val="003C10FE"/>
    <w:rsid w:val="003C1216"/>
    <w:rsid w:val="003C142C"/>
    <w:rsid w:val="003C1703"/>
    <w:rsid w:val="003C1805"/>
    <w:rsid w:val="003C1B75"/>
    <w:rsid w:val="003C1C7F"/>
    <w:rsid w:val="003C1D63"/>
    <w:rsid w:val="003C1E05"/>
    <w:rsid w:val="003C1F7F"/>
    <w:rsid w:val="003C2103"/>
    <w:rsid w:val="003C2516"/>
    <w:rsid w:val="003C2519"/>
    <w:rsid w:val="003C2633"/>
    <w:rsid w:val="003C2647"/>
    <w:rsid w:val="003C2675"/>
    <w:rsid w:val="003C28A5"/>
    <w:rsid w:val="003C2B16"/>
    <w:rsid w:val="003C2B28"/>
    <w:rsid w:val="003C2EFE"/>
    <w:rsid w:val="003C2FF8"/>
    <w:rsid w:val="003C307A"/>
    <w:rsid w:val="003C30EC"/>
    <w:rsid w:val="003C32B6"/>
    <w:rsid w:val="003C3302"/>
    <w:rsid w:val="003C3536"/>
    <w:rsid w:val="003C39DD"/>
    <w:rsid w:val="003C3AC5"/>
    <w:rsid w:val="003C3CC7"/>
    <w:rsid w:val="003C3D1B"/>
    <w:rsid w:val="003C3F7F"/>
    <w:rsid w:val="003C4220"/>
    <w:rsid w:val="003C456F"/>
    <w:rsid w:val="003C4707"/>
    <w:rsid w:val="003C52E4"/>
    <w:rsid w:val="003C5489"/>
    <w:rsid w:val="003C551A"/>
    <w:rsid w:val="003C5738"/>
    <w:rsid w:val="003C5A7E"/>
    <w:rsid w:val="003C606D"/>
    <w:rsid w:val="003C63A6"/>
    <w:rsid w:val="003C6505"/>
    <w:rsid w:val="003C6963"/>
    <w:rsid w:val="003C6B63"/>
    <w:rsid w:val="003C6D50"/>
    <w:rsid w:val="003C6DAA"/>
    <w:rsid w:val="003C6EDA"/>
    <w:rsid w:val="003C6F0E"/>
    <w:rsid w:val="003C71EA"/>
    <w:rsid w:val="003C766D"/>
    <w:rsid w:val="003C7D37"/>
    <w:rsid w:val="003D0100"/>
    <w:rsid w:val="003D01BE"/>
    <w:rsid w:val="003D023D"/>
    <w:rsid w:val="003D023F"/>
    <w:rsid w:val="003D0295"/>
    <w:rsid w:val="003D02BC"/>
    <w:rsid w:val="003D02E7"/>
    <w:rsid w:val="003D04C4"/>
    <w:rsid w:val="003D052E"/>
    <w:rsid w:val="003D0936"/>
    <w:rsid w:val="003D0BD2"/>
    <w:rsid w:val="003D1108"/>
    <w:rsid w:val="003D1122"/>
    <w:rsid w:val="003D1469"/>
    <w:rsid w:val="003D1572"/>
    <w:rsid w:val="003D1A6F"/>
    <w:rsid w:val="003D1B28"/>
    <w:rsid w:val="003D2546"/>
    <w:rsid w:val="003D26E5"/>
    <w:rsid w:val="003D285C"/>
    <w:rsid w:val="003D2A17"/>
    <w:rsid w:val="003D2ACA"/>
    <w:rsid w:val="003D2E7A"/>
    <w:rsid w:val="003D2FDE"/>
    <w:rsid w:val="003D316B"/>
    <w:rsid w:val="003D32FE"/>
    <w:rsid w:val="003D33F0"/>
    <w:rsid w:val="003D3426"/>
    <w:rsid w:val="003D34F4"/>
    <w:rsid w:val="003D3725"/>
    <w:rsid w:val="003D391E"/>
    <w:rsid w:val="003D3A09"/>
    <w:rsid w:val="003D3C1E"/>
    <w:rsid w:val="003D3C7C"/>
    <w:rsid w:val="003D3E6B"/>
    <w:rsid w:val="003D3EFE"/>
    <w:rsid w:val="003D42AD"/>
    <w:rsid w:val="003D42DD"/>
    <w:rsid w:val="003D4350"/>
    <w:rsid w:val="003D4453"/>
    <w:rsid w:val="003D450F"/>
    <w:rsid w:val="003D458E"/>
    <w:rsid w:val="003D45C7"/>
    <w:rsid w:val="003D462D"/>
    <w:rsid w:val="003D4805"/>
    <w:rsid w:val="003D4832"/>
    <w:rsid w:val="003D5240"/>
    <w:rsid w:val="003D54C5"/>
    <w:rsid w:val="003D59DA"/>
    <w:rsid w:val="003D5C7E"/>
    <w:rsid w:val="003D5E44"/>
    <w:rsid w:val="003D610E"/>
    <w:rsid w:val="003D630A"/>
    <w:rsid w:val="003D6544"/>
    <w:rsid w:val="003D6607"/>
    <w:rsid w:val="003D67E3"/>
    <w:rsid w:val="003D68E0"/>
    <w:rsid w:val="003D6A01"/>
    <w:rsid w:val="003D6AA2"/>
    <w:rsid w:val="003D6BFC"/>
    <w:rsid w:val="003D6C8E"/>
    <w:rsid w:val="003D759D"/>
    <w:rsid w:val="003D76CD"/>
    <w:rsid w:val="003D7B86"/>
    <w:rsid w:val="003D7C1A"/>
    <w:rsid w:val="003D7E2E"/>
    <w:rsid w:val="003D7FE8"/>
    <w:rsid w:val="003DA3A5"/>
    <w:rsid w:val="003E00E1"/>
    <w:rsid w:val="003E02A0"/>
    <w:rsid w:val="003E07A8"/>
    <w:rsid w:val="003E08F4"/>
    <w:rsid w:val="003E0919"/>
    <w:rsid w:val="003E0A4D"/>
    <w:rsid w:val="003E0A5D"/>
    <w:rsid w:val="003E0D78"/>
    <w:rsid w:val="003E0ED2"/>
    <w:rsid w:val="003E10BF"/>
    <w:rsid w:val="003E132D"/>
    <w:rsid w:val="003E15BE"/>
    <w:rsid w:val="003E17FE"/>
    <w:rsid w:val="003E1B3D"/>
    <w:rsid w:val="003E1E6E"/>
    <w:rsid w:val="003E21B1"/>
    <w:rsid w:val="003E245A"/>
    <w:rsid w:val="003E28A6"/>
    <w:rsid w:val="003E2A3B"/>
    <w:rsid w:val="003E2BA2"/>
    <w:rsid w:val="003E2BAD"/>
    <w:rsid w:val="003E2C8C"/>
    <w:rsid w:val="003E2EE7"/>
    <w:rsid w:val="003E2F64"/>
    <w:rsid w:val="003E30C7"/>
    <w:rsid w:val="003E34B9"/>
    <w:rsid w:val="003E34F9"/>
    <w:rsid w:val="003E37CC"/>
    <w:rsid w:val="003E384D"/>
    <w:rsid w:val="003E3892"/>
    <w:rsid w:val="003E3CE9"/>
    <w:rsid w:val="003E3E6F"/>
    <w:rsid w:val="003E3FDE"/>
    <w:rsid w:val="003E44AD"/>
    <w:rsid w:val="003E4533"/>
    <w:rsid w:val="003E4831"/>
    <w:rsid w:val="003E4A9F"/>
    <w:rsid w:val="003E4D15"/>
    <w:rsid w:val="003E4D4C"/>
    <w:rsid w:val="003E4E3F"/>
    <w:rsid w:val="003E523C"/>
    <w:rsid w:val="003E5393"/>
    <w:rsid w:val="003E56EF"/>
    <w:rsid w:val="003E57F7"/>
    <w:rsid w:val="003E5E58"/>
    <w:rsid w:val="003E615F"/>
    <w:rsid w:val="003E62F1"/>
    <w:rsid w:val="003E631D"/>
    <w:rsid w:val="003E656C"/>
    <w:rsid w:val="003E671A"/>
    <w:rsid w:val="003E67EA"/>
    <w:rsid w:val="003E67F0"/>
    <w:rsid w:val="003E6975"/>
    <w:rsid w:val="003E6C4F"/>
    <w:rsid w:val="003E6CD6"/>
    <w:rsid w:val="003E6F25"/>
    <w:rsid w:val="003E741D"/>
    <w:rsid w:val="003E78A2"/>
    <w:rsid w:val="003E79D4"/>
    <w:rsid w:val="003E7A5C"/>
    <w:rsid w:val="003E7B7A"/>
    <w:rsid w:val="003E7BEA"/>
    <w:rsid w:val="003E7E62"/>
    <w:rsid w:val="003F0030"/>
    <w:rsid w:val="003F005E"/>
    <w:rsid w:val="003F0339"/>
    <w:rsid w:val="003F0402"/>
    <w:rsid w:val="003F04EB"/>
    <w:rsid w:val="003F052F"/>
    <w:rsid w:val="003F06F8"/>
    <w:rsid w:val="003F080E"/>
    <w:rsid w:val="003F1092"/>
    <w:rsid w:val="003F10CA"/>
    <w:rsid w:val="003F12D6"/>
    <w:rsid w:val="003F1358"/>
    <w:rsid w:val="003F18A5"/>
    <w:rsid w:val="003F191E"/>
    <w:rsid w:val="003F212A"/>
    <w:rsid w:val="003F23CC"/>
    <w:rsid w:val="003F2545"/>
    <w:rsid w:val="003F2703"/>
    <w:rsid w:val="003F2981"/>
    <w:rsid w:val="003F321D"/>
    <w:rsid w:val="003F3329"/>
    <w:rsid w:val="003F34F8"/>
    <w:rsid w:val="003F3BFD"/>
    <w:rsid w:val="003F3C53"/>
    <w:rsid w:val="003F3F3F"/>
    <w:rsid w:val="003F3FAF"/>
    <w:rsid w:val="003F40F5"/>
    <w:rsid w:val="003F4188"/>
    <w:rsid w:val="003F42DE"/>
    <w:rsid w:val="003F4366"/>
    <w:rsid w:val="003F439D"/>
    <w:rsid w:val="003F43C5"/>
    <w:rsid w:val="003F44D6"/>
    <w:rsid w:val="003F47B3"/>
    <w:rsid w:val="003F48B6"/>
    <w:rsid w:val="003F4B84"/>
    <w:rsid w:val="003F4F2F"/>
    <w:rsid w:val="003F52CD"/>
    <w:rsid w:val="003F53F1"/>
    <w:rsid w:val="003F5578"/>
    <w:rsid w:val="003F58DD"/>
    <w:rsid w:val="003F5E3F"/>
    <w:rsid w:val="003F5FC9"/>
    <w:rsid w:val="003F62E4"/>
    <w:rsid w:val="003F64DF"/>
    <w:rsid w:val="003F67D9"/>
    <w:rsid w:val="003F6821"/>
    <w:rsid w:val="003F6A0A"/>
    <w:rsid w:val="003F6BB8"/>
    <w:rsid w:val="003F7160"/>
    <w:rsid w:val="003F72BD"/>
    <w:rsid w:val="003F746C"/>
    <w:rsid w:val="003F76B5"/>
    <w:rsid w:val="003F79B7"/>
    <w:rsid w:val="003F7A2B"/>
    <w:rsid w:val="003F7D99"/>
    <w:rsid w:val="00400074"/>
    <w:rsid w:val="00400236"/>
    <w:rsid w:val="00400467"/>
    <w:rsid w:val="0040082E"/>
    <w:rsid w:val="00400956"/>
    <w:rsid w:val="00400B96"/>
    <w:rsid w:val="00400C9E"/>
    <w:rsid w:val="00400E9F"/>
    <w:rsid w:val="00401219"/>
    <w:rsid w:val="004014EE"/>
    <w:rsid w:val="00401859"/>
    <w:rsid w:val="0040192D"/>
    <w:rsid w:val="00401EEF"/>
    <w:rsid w:val="00401FEF"/>
    <w:rsid w:val="00402102"/>
    <w:rsid w:val="00402170"/>
    <w:rsid w:val="0040275D"/>
    <w:rsid w:val="00402A54"/>
    <w:rsid w:val="00402C38"/>
    <w:rsid w:val="00402E12"/>
    <w:rsid w:val="004034D4"/>
    <w:rsid w:val="00403870"/>
    <w:rsid w:val="004038BA"/>
    <w:rsid w:val="004039EA"/>
    <w:rsid w:val="00403B10"/>
    <w:rsid w:val="00403B12"/>
    <w:rsid w:val="00403C04"/>
    <w:rsid w:val="00403D06"/>
    <w:rsid w:val="00403F57"/>
    <w:rsid w:val="0040408B"/>
    <w:rsid w:val="004040C2"/>
    <w:rsid w:val="004042B6"/>
    <w:rsid w:val="004042C7"/>
    <w:rsid w:val="004046D3"/>
    <w:rsid w:val="00404794"/>
    <w:rsid w:val="00404CBB"/>
    <w:rsid w:val="004051B9"/>
    <w:rsid w:val="004055A6"/>
    <w:rsid w:val="0040567A"/>
    <w:rsid w:val="00405838"/>
    <w:rsid w:val="004058A5"/>
    <w:rsid w:val="00405C52"/>
    <w:rsid w:val="00405DF4"/>
    <w:rsid w:val="004063C1"/>
    <w:rsid w:val="00406563"/>
    <w:rsid w:val="00406710"/>
    <w:rsid w:val="00406B2F"/>
    <w:rsid w:val="00406B5E"/>
    <w:rsid w:val="00406D53"/>
    <w:rsid w:val="00406E3E"/>
    <w:rsid w:val="00407199"/>
    <w:rsid w:val="00407367"/>
    <w:rsid w:val="004074CE"/>
    <w:rsid w:val="004075DC"/>
    <w:rsid w:val="0040780D"/>
    <w:rsid w:val="00407E36"/>
    <w:rsid w:val="00407FD1"/>
    <w:rsid w:val="004102EE"/>
    <w:rsid w:val="00410400"/>
    <w:rsid w:val="00410690"/>
    <w:rsid w:val="0041073E"/>
    <w:rsid w:val="0041083F"/>
    <w:rsid w:val="0041088C"/>
    <w:rsid w:val="00410980"/>
    <w:rsid w:val="00410B2E"/>
    <w:rsid w:val="00410E83"/>
    <w:rsid w:val="00410EA3"/>
    <w:rsid w:val="00410FBF"/>
    <w:rsid w:val="004113A4"/>
    <w:rsid w:val="00411655"/>
    <w:rsid w:val="004117DC"/>
    <w:rsid w:val="00411836"/>
    <w:rsid w:val="00411BB3"/>
    <w:rsid w:val="00411D68"/>
    <w:rsid w:val="00411E92"/>
    <w:rsid w:val="004120AA"/>
    <w:rsid w:val="004125D1"/>
    <w:rsid w:val="00412750"/>
    <w:rsid w:val="004127D7"/>
    <w:rsid w:val="0041280F"/>
    <w:rsid w:val="00412894"/>
    <w:rsid w:val="004128A2"/>
    <w:rsid w:val="00412922"/>
    <w:rsid w:val="00412C51"/>
    <w:rsid w:val="00412D44"/>
    <w:rsid w:val="00412D86"/>
    <w:rsid w:val="00412FF1"/>
    <w:rsid w:val="00413006"/>
    <w:rsid w:val="00413030"/>
    <w:rsid w:val="0041346B"/>
    <w:rsid w:val="00413537"/>
    <w:rsid w:val="00413655"/>
    <w:rsid w:val="0041374B"/>
    <w:rsid w:val="004137AD"/>
    <w:rsid w:val="00413828"/>
    <w:rsid w:val="00413B33"/>
    <w:rsid w:val="00413F7C"/>
    <w:rsid w:val="00413FED"/>
    <w:rsid w:val="00414186"/>
    <w:rsid w:val="00414A6C"/>
    <w:rsid w:val="00414C62"/>
    <w:rsid w:val="00414D54"/>
    <w:rsid w:val="0041507F"/>
    <w:rsid w:val="0041523B"/>
    <w:rsid w:val="004159CF"/>
    <w:rsid w:val="00415C72"/>
    <w:rsid w:val="00415EE5"/>
    <w:rsid w:val="004161D6"/>
    <w:rsid w:val="00416265"/>
    <w:rsid w:val="00416289"/>
    <w:rsid w:val="004162F7"/>
    <w:rsid w:val="004166AC"/>
    <w:rsid w:val="00416C62"/>
    <w:rsid w:val="00416C80"/>
    <w:rsid w:val="004172DC"/>
    <w:rsid w:val="004173FD"/>
    <w:rsid w:val="00417574"/>
    <w:rsid w:val="00417725"/>
    <w:rsid w:val="00417954"/>
    <w:rsid w:val="00420123"/>
    <w:rsid w:val="00420B89"/>
    <w:rsid w:val="00420CCB"/>
    <w:rsid w:val="00420E59"/>
    <w:rsid w:val="00420E80"/>
    <w:rsid w:val="00420FB2"/>
    <w:rsid w:val="0042194F"/>
    <w:rsid w:val="00421C25"/>
    <w:rsid w:val="00421E9D"/>
    <w:rsid w:val="00421FB9"/>
    <w:rsid w:val="00422255"/>
    <w:rsid w:val="00422405"/>
    <w:rsid w:val="00422466"/>
    <w:rsid w:val="004225C2"/>
    <w:rsid w:val="00423077"/>
    <w:rsid w:val="004232FC"/>
    <w:rsid w:val="00423315"/>
    <w:rsid w:val="00423552"/>
    <w:rsid w:val="00423647"/>
    <w:rsid w:val="00423649"/>
    <w:rsid w:val="0042366B"/>
    <w:rsid w:val="00423702"/>
    <w:rsid w:val="0042375C"/>
    <w:rsid w:val="004237DB"/>
    <w:rsid w:val="0042392C"/>
    <w:rsid w:val="00423AFE"/>
    <w:rsid w:val="00423CBA"/>
    <w:rsid w:val="00423DED"/>
    <w:rsid w:val="00423E0E"/>
    <w:rsid w:val="00423FC3"/>
    <w:rsid w:val="00424052"/>
    <w:rsid w:val="0042411D"/>
    <w:rsid w:val="004244C7"/>
    <w:rsid w:val="004244E7"/>
    <w:rsid w:val="00424523"/>
    <w:rsid w:val="004246F6"/>
    <w:rsid w:val="00424972"/>
    <w:rsid w:val="00424AB3"/>
    <w:rsid w:val="00424E57"/>
    <w:rsid w:val="004256D5"/>
    <w:rsid w:val="004258F2"/>
    <w:rsid w:val="00425903"/>
    <w:rsid w:val="00425B1B"/>
    <w:rsid w:val="00425D46"/>
    <w:rsid w:val="00425FA2"/>
    <w:rsid w:val="004260D8"/>
    <w:rsid w:val="00426396"/>
    <w:rsid w:val="004263CC"/>
    <w:rsid w:val="004265A6"/>
    <w:rsid w:val="004269BC"/>
    <w:rsid w:val="00426C1A"/>
    <w:rsid w:val="00426CF4"/>
    <w:rsid w:val="00426CF7"/>
    <w:rsid w:val="00426EE8"/>
    <w:rsid w:val="00426FFF"/>
    <w:rsid w:val="00427043"/>
    <w:rsid w:val="00427064"/>
    <w:rsid w:val="00427219"/>
    <w:rsid w:val="00427289"/>
    <w:rsid w:val="004274F6"/>
    <w:rsid w:val="0042753F"/>
    <w:rsid w:val="004277A8"/>
    <w:rsid w:val="004279D7"/>
    <w:rsid w:val="004301F8"/>
    <w:rsid w:val="00430350"/>
    <w:rsid w:val="00430877"/>
    <w:rsid w:val="00430DF8"/>
    <w:rsid w:val="00430E8B"/>
    <w:rsid w:val="00431251"/>
    <w:rsid w:val="004313F4"/>
    <w:rsid w:val="004318B1"/>
    <w:rsid w:val="00431A31"/>
    <w:rsid w:val="00431AF5"/>
    <w:rsid w:val="00431D0A"/>
    <w:rsid w:val="00431DCA"/>
    <w:rsid w:val="00431F0D"/>
    <w:rsid w:val="004324C2"/>
    <w:rsid w:val="004326F6"/>
    <w:rsid w:val="00432874"/>
    <w:rsid w:val="00432D68"/>
    <w:rsid w:val="00432E1C"/>
    <w:rsid w:val="00432E77"/>
    <w:rsid w:val="00432F29"/>
    <w:rsid w:val="004330D0"/>
    <w:rsid w:val="0043325E"/>
    <w:rsid w:val="00433269"/>
    <w:rsid w:val="00433371"/>
    <w:rsid w:val="00433559"/>
    <w:rsid w:val="00433A80"/>
    <w:rsid w:val="00433F76"/>
    <w:rsid w:val="00434087"/>
    <w:rsid w:val="00434092"/>
    <w:rsid w:val="00434228"/>
    <w:rsid w:val="004343BB"/>
    <w:rsid w:val="00434743"/>
    <w:rsid w:val="004347A3"/>
    <w:rsid w:val="004349F8"/>
    <w:rsid w:val="00434AAC"/>
    <w:rsid w:val="00434D61"/>
    <w:rsid w:val="0043523A"/>
    <w:rsid w:val="004352A7"/>
    <w:rsid w:val="0043537B"/>
    <w:rsid w:val="00435582"/>
    <w:rsid w:val="0043558D"/>
    <w:rsid w:val="004355D8"/>
    <w:rsid w:val="004359D0"/>
    <w:rsid w:val="00435CB5"/>
    <w:rsid w:val="00435CF4"/>
    <w:rsid w:val="004360BA"/>
    <w:rsid w:val="00436265"/>
    <w:rsid w:val="0043659E"/>
    <w:rsid w:val="004366B6"/>
    <w:rsid w:val="004366F1"/>
    <w:rsid w:val="00436AE4"/>
    <w:rsid w:val="00436B3A"/>
    <w:rsid w:val="00436DCE"/>
    <w:rsid w:val="00437068"/>
    <w:rsid w:val="00437411"/>
    <w:rsid w:val="00437535"/>
    <w:rsid w:val="0043754C"/>
    <w:rsid w:val="0043796E"/>
    <w:rsid w:val="004379A4"/>
    <w:rsid w:val="00437D10"/>
    <w:rsid w:val="00437D30"/>
    <w:rsid w:val="0044006D"/>
    <w:rsid w:val="00440321"/>
    <w:rsid w:val="004403D5"/>
    <w:rsid w:val="004406C5"/>
    <w:rsid w:val="00440B70"/>
    <w:rsid w:val="00440DFA"/>
    <w:rsid w:val="0044108E"/>
    <w:rsid w:val="00441119"/>
    <w:rsid w:val="00441834"/>
    <w:rsid w:val="00441BBE"/>
    <w:rsid w:val="00441CA3"/>
    <w:rsid w:val="00441D82"/>
    <w:rsid w:val="00441DD7"/>
    <w:rsid w:val="00442133"/>
    <w:rsid w:val="00442449"/>
    <w:rsid w:val="0044252B"/>
    <w:rsid w:val="00442635"/>
    <w:rsid w:val="00442736"/>
    <w:rsid w:val="0044278E"/>
    <w:rsid w:val="00442848"/>
    <w:rsid w:val="004428ED"/>
    <w:rsid w:val="004429AA"/>
    <w:rsid w:val="00442AF1"/>
    <w:rsid w:val="00442E80"/>
    <w:rsid w:val="00442F96"/>
    <w:rsid w:val="0044343D"/>
    <w:rsid w:val="00443532"/>
    <w:rsid w:val="004436B7"/>
    <w:rsid w:val="0044389C"/>
    <w:rsid w:val="00443C9F"/>
    <w:rsid w:val="00443E6A"/>
    <w:rsid w:val="00443ED0"/>
    <w:rsid w:val="0044408B"/>
    <w:rsid w:val="004440D7"/>
    <w:rsid w:val="004440FA"/>
    <w:rsid w:val="0044444B"/>
    <w:rsid w:val="0044549D"/>
    <w:rsid w:val="004458CF"/>
    <w:rsid w:val="004458DA"/>
    <w:rsid w:val="00445E1F"/>
    <w:rsid w:val="004460A1"/>
    <w:rsid w:val="00446351"/>
    <w:rsid w:val="00446477"/>
    <w:rsid w:val="0044649B"/>
    <w:rsid w:val="0044666D"/>
    <w:rsid w:val="00446782"/>
    <w:rsid w:val="0044685B"/>
    <w:rsid w:val="004469D0"/>
    <w:rsid w:val="00446D02"/>
    <w:rsid w:val="004470B9"/>
    <w:rsid w:val="0044730F"/>
    <w:rsid w:val="00447511"/>
    <w:rsid w:val="00447559"/>
    <w:rsid w:val="004475FB"/>
    <w:rsid w:val="004476AE"/>
    <w:rsid w:val="004476CF"/>
    <w:rsid w:val="00447793"/>
    <w:rsid w:val="004477FA"/>
    <w:rsid w:val="004478EA"/>
    <w:rsid w:val="00447A3D"/>
    <w:rsid w:val="00447BF5"/>
    <w:rsid w:val="004504B5"/>
    <w:rsid w:val="0045066F"/>
    <w:rsid w:val="00450CCC"/>
    <w:rsid w:val="00450F00"/>
    <w:rsid w:val="00450F39"/>
    <w:rsid w:val="004510B9"/>
    <w:rsid w:val="00451151"/>
    <w:rsid w:val="00451572"/>
    <w:rsid w:val="00451578"/>
    <w:rsid w:val="0045165D"/>
    <w:rsid w:val="00451755"/>
    <w:rsid w:val="004517B3"/>
    <w:rsid w:val="00451BC8"/>
    <w:rsid w:val="00451D3F"/>
    <w:rsid w:val="00451D4E"/>
    <w:rsid w:val="00451DFD"/>
    <w:rsid w:val="00451E95"/>
    <w:rsid w:val="00451F26"/>
    <w:rsid w:val="004520EC"/>
    <w:rsid w:val="0045214D"/>
    <w:rsid w:val="00452416"/>
    <w:rsid w:val="00452479"/>
    <w:rsid w:val="00452641"/>
    <w:rsid w:val="00452736"/>
    <w:rsid w:val="00452A22"/>
    <w:rsid w:val="00452DA2"/>
    <w:rsid w:val="00453331"/>
    <w:rsid w:val="00453483"/>
    <w:rsid w:val="00453A70"/>
    <w:rsid w:val="00453BF1"/>
    <w:rsid w:val="00453F30"/>
    <w:rsid w:val="0045407F"/>
    <w:rsid w:val="0045430E"/>
    <w:rsid w:val="004545D8"/>
    <w:rsid w:val="00454D05"/>
    <w:rsid w:val="004550F5"/>
    <w:rsid w:val="004554E8"/>
    <w:rsid w:val="0045556C"/>
    <w:rsid w:val="00455B1A"/>
    <w:rsid w:val="00455C0E"/>
    <w:rsid w:val="00455E43"/>
    <w:rsid w:val="00455F8F"/>
    <w:rsid w:val="00456114"/>
    <w:rsid w:val="0045616E"/>
    <w:rsid w:val="00456766"/>
    <w:rsid w:val="00456909"/>
    <w:rsid w:val="00456A7A"/>
    <w:rsid w:val="00456AA6"/>
    <w:rsid w:val="00456ADA"/>
    <w:rsid w:val="00456E4A"/>
    <w:rsid w:val="00456F11"/>
    <w:rsid w:val="00457009"/>
    <w:rsid w:val="00457036"/>
    <w:rsid w:val="004570F4"/>
    <w:rsid w:val="00457171"/>
    <w:rsid w:val="00457359"/>
    <w:rsid w:val="004574CE"/>
    <w:rsid w:val="00457658"/>
    <w:rsid w:val="00457669"/>
    <w:rsid w:val="004576A2"/>
    <w:rsid w:val="004576B1"/>
    <w:rsid w:val="00457B77"/>
    <w:rsid w:val="00457E21"/>
    <w:rsid w:val="004600E4"/>
    <w:rsid w:val="0046066B"/>
    <w:rsid w:val="00460CBF"/>
    <w:rsid w:val="00460CD1"/>
    <w:rsid w:val="00460CD2"/>
    <w:rsid w:val="00460E28"/>
    <w:rsid w:val="00460F41"/>
    <w:rsid w:val="00461652"/>
    <w:rsid w:val="0046189F"/>
    <w:rsid w:val="00461D55"/>
    <w:rsid w:val="004620F8"/>
    <w:rsid w:val="0046230B"/>
    <w:rsid w:val="004623E4"/>
    <w:rsid w:val="0046271D"/>
    <w:rsid w:val="0046276A"/>
    <w:rsid w:val="00462A8B"/>
    <w:rsid w:val="00462D60"/>
    <w:rsid w:val="00462F58"/>
    <w:rsid w:val="004633FD"/>
    <w:rsid w:val="00463696"/>
    <w:rsid w:val="00463A22"/>
    <w:rsid w:val="00463C84"/>
    <w:rsid w:val="00463CD9"/>
    <w:rsid w:val="00463CF2"/>
    <w:rsid w:val="00464038"/>
    <w:rsid w:val="00464039"/>
    <w:rsid w:val="004641DC"/>
    <w:rsid w:val="00464434"/>
    <w:rsid w:val="004646EC"/>
    <w:rsid w:val="0046495E"/>
    <w:rsid w:val="004649F7"/>
    <w:rsid w:val="00464BF3"/>
    <w:rsid w:val="0046503C"/>
    <w:rsid w:val="004650D9"/>
    <w:rsid w:val="00465287"/>
    <w:rsid w:val="004652A3"/>
    <w:rsid w:val="004653AB"/>
    <w:rsid w:val="0046545D"/>
    <w:rsid w:val="004654B7"/>
    <w:rsid w:val="0046588B"/>
    <w:rsid w:val="00465945"/>
    <w:rsid w:val="00465A1D"/>
    <w:rsid w:val="00465BEE"/>
    <w:rsid w:val="00465D2C"/>
    <w:rsid w:val="00465D3D"/>
    <w:rsid w:val="0046618F"/>
    <w:rsid w:val="004668EF"/>
    <w:rsid w:val="00466F9B"/>
    <w:rsid w:val="00467306"/>
    <w:rsid w:val="004674C1"/>
    <w:rsid w:val="004674E0"/>
    <w:rsid w:val="0046751D"/>
    <w:rsid w:val="004675EC"/>
    <w:rsid w:val="00467644"/>
    <w:rsid w:val="00467789"/>
    <w:rsid w:val="004677E9"/>
    <w:rsid w:val="00467B5D"/>
    <w:rsid w:val="00470003"/>
    <w:rsid w:val="00470136"/>
    <w:rsid w:val="004701C9"/>
    <w:rsid w:val="004705CD"/>
    <w:rsid w:val="00470811"/>
    <w:rsid w:val="00470A30"/>
    <w:rsid w:val="00470D2C"/>
    <w:rsid w:val="00470D4B"/>
    <w:rsid w:val="00470E32"/>
    <w:rsid w:val="00470EA0"/>
    <w:rsid w:val="00470ED2"/>
    <w:rsid w:val="0047100E"/>
    <w:rsid w:val="004710DA"/>
    <w:rsid w:val="004710F4"/>
    <w:rsid w:val="00471164"/>
    <w:rsid w:val="00471258"/>
    <w:rsid w:val="0047144C"/>
    <w:rsid w:val="0047151A"/>
    <w:rsid w:val="004716BB"/>
    <w:rsid w:val="004717C1"/>
    <w:rsid w:val="0047181F"/>
    <w:rsid w:val="004719B4"/>
    <w:rsid w:val="00471B77"/>
    <w:rsid w:val="004720D7"/>
    <w:rsid w:val="004724CA"/>
    <w:rsid w:val="0047251E"/>
    <w:rsid w:val="00472530"/>
    <w:rsid w:val="0047257F"/>
    <w:rsid w:val="004726CF"/>
    <w:rsid w:val="00472FA8"/>
    <w:rsid w:val="0047314A"/>
    <w:rsid w:val="00473210"/>
    <w:rsid w:val="00473DBB"/>
    <w:rsid w:val="00473E3C"/>
    <w:rsid w:val="00474267"/>
    <w:rsid w:val="00474510"/>
    <w:rsid w:val="00474741"/>
    <w:rsid w:val="00474A37"/>
    <w:rsid w:val="00474A9A"/>
    <w:rsid w:val="00474EF2"/>
    <w:rsid w:val="00474FAB"/>
    <w:rsid w:val="00475259"/>
    <w:rsid w:val="00475659"/>
    <w:rsid w:val="004757B9"/>
    <w:rsid w:val="00475966"/>
    <w:rsid w:val="00475C22"/>
    <w:rsid w:val="00475D04"/>
    <w:rsid w:val="00475E30"/>
    <w:rsid w:val="00476016"/>
    <w:rsid w:val="00476286"/>
    <w:rsid w:val="0047650A"/>
    <w:rsid w:val="00476E96"/>
    <w:rsid w:val="00476F07"/>
    <w:rsid w:val="00476FA8"/>
    <w:rsid w:val="00476FC6"/>
    <w:rsid w:val="0047749F"/>
    <w:rsid w:val="0047780F"/>
    <w:rsid w:val="00477A08"/>
    <w:rsid w:val="00477A74"/>
    <w:rsid w:val="00477BEE"/>
    <w:rsid w:val="00477D1E"/>
    <w:rsid w:val="00477D9D"/>
    <w:rsid w:val="00477E07"/>
    <w:rsid w:val="00477E27"/>
    <w:rsid w:val="00477E86"/>
    <w:rsid w:val="00480014"/>
    <w:rsid w:val="0048027C"/>
    <w:rsid w:val="004802F4"/>
    <w:rsid w:val="0048045F"/>
    <w:rsid w:val="004804E2"/>
    <w:rsid w:val="0048069F"/>
    <w:rsid w:val="0048084A"/>
    <w:rsid w:val="004809CC"/>
    <w:rsid w:val="00480C83"/>
    <w:rsid w:val="00480E27"/>
    <w:rsid w:val="00480F3A"/>
    <w:rsid w:val="00480F43"/>
    <w:rsid w:val="00480F8A"/>
    <w:rsid w:val="00481266"/>
    <w:rsid w:val="004812AE"/>
    <w:rsid w:val="00481401"/>
    <w:rsid w:val="0048141D"/>
    <w:rsid w:val="004816BF"/>
    <w:rsid w:val="00481713"/>
    <w:rsid w:val="00481872"/>
    <w:rsid w:val="00481A63"/>
    <w:rsid w:val="00481AFD"/>
    <w:rsid w:val="00481DAF"/>
    <w:rsid w:val="00482038"/>
    <w:rsid w:val="0048217B"/>
    <w:rsid w:val="00482238"/>
    <w:rsid w:val="00482443"/>
    <w:rsid w:val="004826EF"/>
    <w:rsid w:val="0048288B"/>
    <w:rsid w:val="00482AA5"/>
    <w:rsid w:val="00482C55"/>
    <w:rsid w:val="00482D03"/>
    <w:rsid w:val="00482D93"/>
    <w:rsid w:val="00483044"/>
    <w:rsid w:val="00483128"/>
    <w:rsid w:val="00483183"/>
    <w:rsid w:val="0048322F"/>
    <w:rsid w:val="00483607"/>
    <w:rsid w:val="00483A5B"/>
    <w:rsid w:val="00483B15"/>
    <w:rsid w:val="00483E7B"/>
    <w:rsid w:val="004841B4"/>
    <w:rsid w:val="004841D1"/>
    <w:rsid w:val="0048426E"/>
    <w:rsid w:val="0048432B"/>
    <w:rsid w:val="004844EE"/>
    <w:rsid w:val="004845F0"/>
    <w:rsid w:val="00484916"/>
    <w:rsid w:val="00484AFE"/>
    <w:rsid w:val="004852C3"/>
    <w:rsid w:val="004852C5"/>
    <w:rsid w:val="004854A9"/>
    <w:rsid w:val="0048559C"/>
    <w:rsid w:val="00485608"/>
    <w:rsid w:val="0048577E"/>
    <w:rsid w:val="00485965"/>
    <w:rsid w:val="00485A04"/>
    <w:rsid w:val="00485A54"/>
    <w:rsid w:val="00485EB3"/>
    <w:rsid w:val="00485EC0"/>
    <w:rsid w:val="00485FC7"/>
    <w:rsid w:val="00486050"/>
    <w:rsid w:val="00486496"/>
    <w:rsid w:val="004864A5"/>
    <w:rsid w:val="0048681E"/>
    <w:rsid w:val="00486913"/>
    <w:rsid w:val="00486A21"/>
    <w:rsid w:val="00486E7D"/>
    <w:rsid w:val="00486F91"/>
    <w:rsid w:val="00486FBF"/>
    <w:rsid w:val="0048701C"/>
    <w:rsid w:val="004871C6"/>
    <w:rsid w:val="004872A7"/>
    <w:rsid w:val="00487744"/>
    <w:rsid w:val="00487A9C"/>
    <w:rsid w:val="00487E55"/>
    <w:rsid w:val="004904E9"/>
    <w:rsid w:val="004904FF"/>
    <w:rsid w:val="00490527"/>
    <w:rsid w:val="0049053B"/>
    <w:rsid w:val="00490545"/>
    <w:rsid w:val="00490557"/>
    <w:rsid w:val="004906EE"/>
    <w:rsid w:val="0049092A"/>
    <w:rsid w:val="004909A6"/>
    <w:rsid w:val="00490B01"/>
    <w:rsid w:val="00490B55"/>
    <w:rsid w:val="00490DFD"/>
    <w:rsid w:val="0049137F"/>
    <w:rsid w:val="00491434"/>
    <w:rsid w:val="004914EF"/>
    <w:rsid w:val="0049154D"/>
    <w:rsid w:val="0049156B"/>
    <w:rsid w:val="004918DD"/>
    <w:rsid w:val="00491A17"/>
    <w:rsid w:val="00491D86"/>
    <w:rsid w:val="00491DD1"/>
    <w:rsid w:val="00491FC8"/>
    <w:rsid w:val="0049217C"/>
    <w:rsid w:val="00492402"/>
    <w:rsid w:val="004924CA"/>
    <w:rsid w:val="0049253A"/>
    <w:rsid w:val="00492B4D"/>
    <w:rsid w:val="00492D02"/>
    <w:rsid w:val="00492EFB"/>
    <w:rsid w:val="004932AE"/>
    <w:rsid w:val="00493423"/>
    <w:rsid w:val="00493485"/>
    <w:rsid w:val="00493798"/>
    <w:rsid w:val="0049390D"/>
    <w:rsid w:val="00493A17"/>
    <w:rsid w:val="00493A9C"/>
    <w:rsid w:val="00493FF0"/>
    <w:rsid w:val="004940C1"/>
    <w:rsid w:val="00494466"/>
    <w:rsid w:val="00494531"/>
    <w:rsid w:val="00494549"/>
    <w:rsid w:val="0049480F"/>
    <w:rsid w:val="00494866"/>
    <w:rsid w:val="00494BC9"/>
    <w:rsid w:val="00495050"/>
    <w:rsid w:val="0049525B"/>
    <w:rsid w:val="00495320"/>
    <w:rsid w:val="00495347"/>
    <w:rsid w:val="00495463"/>
    <w:rsid w:val="00495509"/>
    <w:rsid w:val="004956E9"/>
    <w:rsid w:val="00495706"/>
    <w:rsid w:val="00495834"/>
    <w:rsid w:val="004958A5"/>
    <w:rsid w:val="00495A92"/>
    <w:rsid w:val="0049626A"/>
    <w:rsid w:val="004964ED"/>
    <w:rsid w:val="004964FC"/>
    <w:rsid w:val="00496691"/>
    <w:rsid w:val="00496995"/>
    <w:rsid w:val="004971E9"/>
    <w:rsid w:val="0049758D"/>
    <w:rsid w:val="0049760C"/>
    <w:rsid w:val="0049776C"/>
    <w:rsid w:val="00497794"/>
    <w:rsid w:val="00497C53"/>
    <w:rsid w:val="00497D1B"/>
    <w:rsid w:val="00497DD9"/>
    <w:rsid w:val="004A00FE"/>
    <w:rsid w:val="004A0219"/>
    <w:rsid w:val="004A031F"/>
    <w:rsid w:val="004A044C"/>
    <w:rsid w:val="004A06D9"/>
    <w:rsid w:val="004A0788"/>
    <w:rsid w:val="004A07BD"/>
    <w:rsid w:val="004A082E"/>
    <w:rsid w:val="004A0CFA"/>
    <w:rsid w:val="004A0D11"/>
    <w:rsid w:val="004A0F1B"/>
    <w:rsid w:val="004A107E"/>
    <w:rsid w:val="004A1160"/>
    <w:rsid w:val="004A12C6"/>
    <w:rsid w:val="004A1769"/>
    <w:rsid w:val="004A18B1"/>
    <w:rsid w:val="004A1AED"/>
    <w:rsid w:val="004A1B74"/>
    <w:rsid w:val="004A1D58"/>
    <w:rsid w:val="004A2115"/>
    <w:rsid w:val="004A216F"/>
    <w:rsid w:val="004A24E2"/>
    <w:rsid w:val="004A27CC"/>
    <w:rsid w:val="004A292C"/>
    <w:rsid w:val="004A293A"/>
    <w:rsid w:val="004A2D2B"/>
    <w:rsid w:val="004A2F1A"/>
    <w:rsid w:val="004A3171"/>
    <w:rsid w:val="004A317C"/>
    <w:rsid w:val="004A32B2"/>
    <w:rsid w:val="004A37D1"/>
    <w:rsid w:val="004A3A2F"/>
    <w:rsid w:val="004A3BFE"/>
    <w:rsid w:val="004A3D0A"/>
    <w:rsid w:val="004A3D8D"/>
    <w:rsid w:val="004A3D91"/>
    <w:rsid w:val="004A3DD3"/>
    <w:rsid w:val="004A41E4"/>
    <w:rsid w:val="004A46E7"/>
    <w:rsid w:val="004A4723"/>
    <w:rsid w:val="004A4AD8"/>
    <w:rsid w:val="004A4C27"/>
    <w:rsid w:val="004A5C4F"/>
    <w:rsid w:val="004A5DF1"/>
    <w:rsid w:val="004A5EDE"/>
    <w:rsid w:val="004A5F05"/>
    <w:rsid w:val="004A5FAB"/>
    <w:rsid w:val="004A61EA"/>
    <w:rsid w:val="004A63E3"/>
    <w:rsid w:val="004A64BD"/>
    <w:rsid w:val="004A6850"/>
    <w:rsid w:val="004A693E"/>
    <w:rsid w:val="004A7019"/>
    <w:rsid w:val="004A7118"/>
    <w:rsid w:val="004A7205"/>
    <w:rsid w:val="004A75C5"/>
    <w:rsid w:val="004A782E"/>
    <w:rsid w:val="004A785C"/>
    <w:rsid w:val="004A7CCC"/>
    <w:rsid w:val="004A7F59"/>
    <w:rsid w:val="004A7FB9"/>
    <w:rsid w:val="004A7FBE"/>
    <w:rsid w:val="004B01C0"/>
    <w:rsid w:val="004B0216"/>
    <w:rsid w:val="004B0307"/>
    <w:rsid w:val="004B031C"/>
    <w:rsid w:val="004B03B3"/>
    <w:rsid w:val="004B0697"/>
    <w:rsid w:val="004B0703"/>
    <w:rsid w:val="004B079D"/>
    <w:rsid w:val="004B09F6"/>
    <w:rsid w:val="004B0AC8"/>
    <w:rsid w:val="004B0C44"/>
    <w:rsid w:val="004B0FCA"/>
    <w:rsid w:val="004B1631"/>
    <w:rsid w:val="004B179B"/>
    <w:rsid w:val="004B1800"/>
    <w:rsid w:val="004B1B95"/>
    <w:rsid w:val="004B1C3E"/>
    <w:rsid w:val="004B1EEA"/>
    <w:rsid w:val="004B1F83"/>
    <w:rsid w:val="004B21DD"/>
    <w:rsid w:val="004B24FF"/>
    <w:rsid w:val="004B2650"/>
    <w:rsid w:val="004B2684"/>
    <w:rsid w:val="004B293D"/>
    <w:rsid w:val="004B2A25"/>
    <w:rsid w:val="004B2C18"/>
    <w:rsid w:val="004B2C35"/>
    <w:rsid w:val="004B2D5B"/>
    <w:rsid w:val="004B2DAD"/>
    <w:rsid w:val="004B3139"/>
    <w:rsid w:val="004B31F0"/>
    <w:rsid w:val="004B3739"/>
    <w:rsid w:val="004B39ED"/>
    <w:rsid w:val="004B3B15"/>
    <w:rsid w:val="004B3EA7"/>
    <w:rsid w:val="004B3FD3"/>
    <w:rsid w:val="004B415F"/>
    <w:rsid w:val="004B4419"/>
    <w:rsid w:val="004B4458"/>
    <w:rsid w:val="004B44F4"/>
    <w:rsid w:val="004B45A6"/>
    <w:rsid w:val="004B45BD"/>
    <w:rsid w:val="004B47F2"/>
    <w:rsid w:val="004B4E87"/>
    <w:rsid w:val="004B4F85"/>
    <w:rsid w:val="004B522D"/>
    <w:rsid w:val="004B5A1A"/>
    <w:rsid w:val="004B5C23"/>
    <w:rsid w:val="004B5CF3"/>
    <w:rsid w:val="004B5DA5"/>
    <w:rsid w:val="004B5E29"/>
    <w:rsid w:val="004B6029"/>
    <w:rsid w:val="004B6079"/>
    <w:rsid w:val="004B63DB"/>
    <w:rsid w:val="004B654A"/>
    <w:rsid w:val="004B67C6"/>
    <w:rsid w:val="004B6851"/>
    <w:rsid w:val="004B6AE2"/>
    <w:rsid w:val="004B7126"/>
    <w:rsid w:val="004B7DB4"/>
    <w:rsid w:val="004B7ED8"/>
    <w:rsid w:val="004B7F5D"/>
    <w:rsid w:val="004B7F8F"/>
    <w:rsid w:val="004C0452"/>
    <w:rsid w:val="004C08C1"/>
    <w:rsid w:val="004C0F91"/>
    <w:rsid w:val="004C11F2"/>
    <w:rsid w:val="004C1225"/>
    <w:rsid w:val="004C1A5A"/>
    <w:rsid w:val="004C1B04"/>
    <w:rsid w:val="004C1B2C"/>
    <w:rsid w:val="004C1C39"/>
    <w:rsid w:val="004C1D8F"/>
    <w:rsid w:val="004C1DB4"/>
    <w:rsid w:val="004C2019"/>
    <w:rsid w:val="004C21B3"/>
    <w:rsid w:val="004C2533"/>
    <w:rsid w:val="004C261A"/>
    <w:rsid w:val="004C28FC"/>
    <w:rsid w:val="004C2B00"/>
    <w:rsid w:val="004C2BDE"/>
    <w:rsid w:val="004C2C0C"/>
    <w:rsid w:val="004C2CA2"/>
    <w:rsid w:val="004C2D72"/>
    <w:rsid w:val="004C2D9A"/>
    <w:rsid w:val="004C2E98"/>
    <w:rsid w:val="004C2FBB"/>
    <w:rsid w:val="004C33F5"/>
    <w:rsid w:val="004C40E3"/>
    <w:rsid w:val="004C42FC"/>
    <w:rsid w:val="004C4606"/>
    <w:rsid w:val="004C466C"/>
    <w:rsid w:val="004C4772"/>
    <w:rsid w:val="004C4890"/>
    <w:rsid w:val="004C4A67"/>
    <w:rsid w:val="004C4EDB"/>
    <w:rsid w:val="004C4F8E"/>
    <w:rsid w:val="004C502B"/>
    <w:rsid w:val="004C56AC"/>
    <w:rsid w:val="004C5949"/>
    <w:rsid w:val="004C5A01"/>
    <w:rsid w:val="004C5B47"/>
    <w:rsid w:val="004C5C04"/>
    <w:rsid w:val="004C5CF8"/>
    <w:rsid w:val="004C63A1"/>
    <w:rsid w:val="004C66E7"/>
    <w:rsid w:val="004C6B20"/>
    <w:rsid w:val="004C6F30"/>
    <w:rsid w:val="004C72BD"/>
    <w:rsid w:val="004C7477"/>
    <w:rsid w:val="004C75A4"/>
    <w:rsid w:val="004C798D"/>
    <w:rsid w:val="004C7AB0"/>
    <w:rsid w:val="004C7B48"/>
    <w:rsid w:val="004C7BF2"/>
    <w:rsid w:val="004C7C7B"/>
    <w:rsid w:val="004C7E98"/>
    <w:rsid w:val="004D0000"/>
    <w:rsid w:val="004D02B3"/>
    <w:rsid w:val="004D0468"/>
    <w:rsid w:val="004D0726"/>
    <w:rsid w:val="004D0946"/>
    <w:rsid w:val="004D0C92"/>
    <w:rsid w:val="004D0D7E"/>
    <w:rsid w:val="004D1913"/>
    <w:rsid w:val="004D19BF"/>
    <w:rsid w:val="004D1A94"/>
    <w:rsid w:val="004D1BBD"/>
    <w:rsid w:val="004D1C67"/>
    <w:rsid w:val="004D1CF5"/>
    <w:rsid w:val="004D1D96"/>
    <w:rsid w:val="004D1E08"/>
    <w:rsid w:val="004D2218"/>
    <w:rsid w:val="004D22EC"/>
    <w:rsid w:val="004D22F5"/>
    <w:rsid w:val="004D24CD"/>
    <w:rsid w:val="004D2676"/>
    <w:rsid w:val="004D2785"/>
    <w:rsid w:val="004D2AE2"/>
    <w:rsid w:val="004D2D7A"/>
    <w:rsid w:val="004D3080"/>
    <w:rsid w:val="004D31D0"/>
    <w:rsid w:val="004D3860"/>
    <w:rsid w:val="004D39E7"/>
    <w:rsid w:val="004D3A85"/>
    <w:rsid w:val="004D3B6D"/>
    <w:rsid w:val="004D3DED"/>
    <w:rsid w:val="004D3E1C"/>
    <w:rsid w:val="004D4020"/>
    <w:rsid w:val="004D41B8"/>
    <w:rsid w:val="004D42CA"/>
    <w:rsid w:val="004D491E"/>
    <w:rsid w:val="004D4BBC"/>
    <w:rsid w:val="004D4C56"/>
    <w:rsid w:val="004D4C60"/>
    <w:rsid w:val="004D4CCB"/>
    <w:rsid w:val="004D4D13"/>
    <w:rsid w:val="004D4D47"/>
    <w:rsid w:val="004D4E70"/>
    <w:rsid w:val="004D559E"/>
    <w:rsid w:val="004D583F"/>
    <w:rsid w:val="004D5A34"/>
    <w:rsid w:val="004D5C52"/>
    <w:rsid w:val="004D5D98"/>
    <w:rsid w:val="004D60A8"/>
    <w:rsid w:val="004D6143"/>
    <w:rsid w:val="004D617F"/>
    <w:rsid w:val="004D6221"/>
    <w:rsid w:val="004D624D"/>
    <w:rsid w:val="004D6414"/>
    <w:rsid w:val="004D6572"/>
    <w:rsid w:val="004D65A0"/>
    <w:rsid w:val="004D67F8"/>
    <w:rsid w:val="004D6821"/>
    <w:rsid w:val="004D69D4"/>
    <w:rsid w:val="004D6B4C"/>
    <w:rsid w:val="004D6D5B"/>
    <w:rsid w:val="004D6DC3"/>
    <w:rsid w:val="004D6F76"/>
    <w:rsid w:val="004D7583"/>
    <w:rsid w:val="004D7734"/>
    <w:rsid w:val="004D7758"/>
    <w:rsid w:val="004D787D"/>
    <w:rsid w:val="004D7DE0"/>
    <w:rsid w:val="004D7DFC"/>
    <w:rsid w:val="004DA3E1"/>
    <w:rsid w:val="004E0080"/>
    <w:rsid w:val="004E0112"/>
    <w:rsid w:val="004E0130"/>
    <w:rsid w:val="004E0564"/>
    <w:rsid w:val="004E06D8"/>
    <w:rsid w:val="004E0826"/>
    <w:rsid w:val="004E08C8"/>
    <w:rsid w:val="004E0AD8"/>
    <w:rsid w:val="004E0BD4"/>
    <w:rsid w:val="004E0CD0"/>
    <w:rsid w:val="004E0CF5"/>
    <w:rsid w:val="004E0D93"/>
    <w:rsid w:val="004E108B"/>
    <w:rsid w:val="004E119F"/>
    <w:rsid w:val="004E1300"/>
    <w:rsid w:val="004E1463"/>
    <w:rsid w:val="004E18DC"/>
    <w:rsid w:val="004E1A89"/>
    <w:rsid w:val="004E1B8C"/>
    <w:rsid w:val="004E1E85"/>
    <w:rsid w:val="004E218B"/>
    <w:rsid w:val="004E22B1"/>
    <w:rsid w:val="004E24BE"/>
    <w:rsid w:val="004E2615"/>
    <w:rsid w:val="004E2A2C"/>
    <w:rsid w:val="004E2CDD"/>
    <w:rsid w:val="004E2D84"/>
    <w:rsid w:val="004E2F40"/>
    <w:rsid w:val="004E301F"/>
    <w:rsid w:val="004E307A"/>
    <w:rsid w:val="004E3323"/>
    <w:rsid w:val="004E332C"/>
    <w:rsid w:val="004E370D"/>
    <w:rsid w:val="004E3E30"/>
    <w:rsid w:val="004E3F18"/>
    <w:rsid w:val="004E3FE8"/>
    <w:rsid w:val="004E404F"/>
    <w:rsid w:val="004E41CE"/>
    <w:rsid w:val="004E43D2"/>
    <w:rsid w:val="004E449A"/>
    <w:rsid w:val="004E44D0"/>
    <w:rsid w:val="004E46AA"/>
    <w:rsid w:val="004E4735"/>
    <w:rsid w:val="004E47EF"/>
    <w:rsid w:val="004E4962"/>
    <w:rsid w:val="004E4B59"/>
    <w:rsid w:val="004E4BEA"/>
    <w:rsid w:val="004E4C70"/>
    <w:rsid w:val="004E4F1C"/>
    <w:rsid w:val="004E5049"/>
    <w:rsid w:val="004E50DD"/>
    <w:rsid w:val="004E550B"/>
    <w:rsid w:val="004E5526"/>
    <w:rsid w:val="004E559F"/>
    <w:rsid w:val="004E5894"/>
    <w:rsid w:val="004E58AE"/>
    <w:rsid w:val="004E5AD0"/>
    <w:rsid w:val="004E5E5C"/>
    <w:rsid w:val="004E62DD"/>
    <w:rsid w:val="004E6E3D"/>
    <w:rsid w:val="004E6E3F"/>
    <w:rsid w:val="004E6FB7"/>
    <w:rsid w:val="004E7445"/>
    <w:rsid w:val="004E744D"/>
    <w:rsid w:val="004E74EE"/>
    <w:rsid w:val="004E7600"/>
    <w:rsid w:val="004E7714"/>
    <w:rsid w:val="004E7763"/>
    <w:rsid w:val="004E77BE"/>
    <w:rsid w:val="004E7823"/>
    <w:rsid w:val="004E79AB"/>
    <w:rsid w:val="004E7AB3"/>
    <w:rsid w:val="004F053A"/>
    <w:rsid w:val="004F0813"/>
    <w:rsid w:val="004F0C32"/>
    <w:rsid w:val="004F0DEB"/>
    <w:rsid w:val="004F0E28"/>
    <w:rsid w:val="004F0E71"/>
    <w:rsid w:val="004F11F5"/>
    <w:rsid w:val="004F1B29"/>
    <w:rsid w:val="004F1D2A"/>
    <w:rsid w:val="004F1E4E"/>
    <w:rsid w:val="004F1FAB"/>
    <w:rsid w:val="004F20CA"/>
    <w:rsid w:val="004F210C"/>
    <w:rsid w:val="004F229D"/>
    <w:rsid w:val="004F24C8"/>
    <w:rsid w:val="004F2552"/>
    <w:rsid w:val="004F277F"/>
    <w:rsid w:val="004F2A59"/>
    <w:rsid w:val="004F2A89"/>
    <w:rsid w:val="004F2E59"/>
    <w:rsid w:val="004F2F1A"/>
    <w:rsid w:val="004F3185"/>
    <w:rsid w:val="004F34FA"/>
    <w:rsid w:val="004F352F"/>
    <w:rsid w:val="004F36E1"/>
    <w:rsid w:val="004F3966"/>
    <w:rsid w:val="004F3967"/>
    <w:rsid w:val="004F3B72"/>
    <w:rsid w:val="004F3EC7"/>
    <w:rsid w:val="004F408C"/>
    <w:rsid w:val="004F42CB"/>
    <w:rsid w:val="004F460B"/>
    <w:rsid w:val="004F46E6"/>
    <w:rsid w:val="004F48C5"/>
    <w:rsid w:val="004F4ED7"/>
    <w:rsid w:val="004F4F84"/>
    <w:rsid w:val="004F5035"/>
    <w:rsid w:val="004F519C"/>
    <w:rsid w:val="004F5279"/>
    <w:rsid w:val="004F5554"/>
    <w:rsid w:val="004F5FD6"/>
    <w:rsid w:val="004F6228"/>
    <w:rsid w:val="004F6434"/>
    <w:rsid w:val="004F67CF"/>
    <w:rsid w:val="004F6D4A"/>
    <w:rsid w:val="004F6E54"/>
    <w:rsid w:val="004F6E89"/>
    <w:rsid w:val="004F7083"/>
    <w:rsid w:val="004F75BF"/>
    <w:rsid w:val="004F75D8"/>
    <w:rsid w:val="004F7736"/>
    <w:rsid w:val="004F7A1E"/>
    <w:rsid w:val="004F7AB4"/>
    <w:rsid w:val="004F7C38"/>
    <w:rsid w:val="004F7CCB"/>
    <w:rsid w:val="004F7ED4"/>
    <w:rsid w:val="004F7F83"/>
    <w:rsid w:val="00500199"/>
    <w:rsid w:val="0050043A"/>
    <w:rsid w:val="00500599"/>
    <w:rsid w:val="00500677"/>
    <w:rsid w:val="0050067A"/>
    <w:rsid w:val="005006D1"/>
    <w:rsid w:val="005009E1"/>
    <w:rsid w:val="005016F9"/>
    <w:rsid w:val="00501A2C"/>
    <w:rsid w:val="00501DEB"/>
    <w:rsid w:val="00501EAD"/>
    <w:rsid w:val="00501FAB"/>
    <w:rsid w:val="00501FBE"/>
    <w:rsid w:val="0050202E"/>
    <w:rsid w:val="005020A2"/>
    <w:rsid w:val="00502130"/>
    <w:rsid w:val="005023A5"/>
    <w:rsid w:val="005024B2"/>
    <w:rsid w:val="005026FA"/>
    <w:rsid w:val="005028F4"/>
    <w:rsid w:val="0050297A"/>
    <w:rsid w:val="00502DD9"/>
    <w:rsid w:val="00503008"/>
    <w:rsid w:val="005031D1"/>
    <w:rsid w:val="0050322E"/>
    <w:rsid w:val="005032E9"/>
    <w:rsid w:val="0050336B"/>
    <w:rsid w:val="00503597"/>
    <w:rsid w:val="00503C38"/>
    <w:rsid w:val="00503D3E"/>
    <w:rsid w:val="00503FBC"/>
    <w:rsid w:val="00504136"/>
    <w:rsid w:val="0050421B"/>
    <w:rsid w:val="00504253"/>
    <w:rsid w:val="0050445E"/>
    <w:rsid w:val="005044E3"/>
    <w:rsid w:val="005045B1"/>
    <w:rsid w:val="0050486E"/>
    <w:rsid w:val="0050493B"/>
    <w:rsid w:val="005049F1"/>
    <w:rsid w:val="00504A9C"/>
    <w:rsid w:val="00504D1D"/>
    <w:rsid w:val="005050EC"/>
    <w:rsid w:val="005052E2"/>
    <w:rsid w:val="00505420"/>
    <w:rsid w:val="00505695"/>
    <w:rsid w:val="00505700"/>
    <w:rsid w:val="00505783"/>
    <w:rsid w:val="00505CD8"/>
    <w:rsid w:val="00505F5E"/>
    <w:rsid w:val="0050610F"/>
    <w:rsid w:val="005061FF"/>
    <w:rsid w:val="00506407"/>
    <w:rsid w:val="005064E6"/>
    <w:rsid w:val="005065EC"/>
    <w:rsid w:val="00506813"/>
    <w:rsid w:val="00506816"/>
    <w:rsid w:val="005068C6"/>
    <w:rsid w:val="0050692F"/>
    <w:rsid w:val="00506BD6"/>
    <w:rsid w:val="00506DE8"/>
    <w:rsid w:val="00507012"/>
    <w:rsid w:val="0050702E"/>
    <w:rsid w:val="005070F8"/>
    <w:rsid w:val="00507118"/>
    <w:rsid w:val="00507229"/>
    <w:rsid w:val="00507246"/>
    <w:rsid w:val="005073C1"/>
    <w:rsid w:val="00507741"/>
    <w:rsid w:val="00507B20"/>
    <w:rsid w:val="00507C8B"/>
    <w:rsid w:val="00507CEA"/>
    <w:rsid w:val="00507DDC"/>
    <w:rsid w:val="00507E38"/>
    <w:rsid w:val="00507E4E"/>
    <w:rsid w:val="00510BDF"/>
    <w:rsid w:val="00510CBB"/>
    <w:rsid w:val="00510E1F"/>
    <w:rsid w:val="00511043"/>
    <w:rsid w:val="00511203"/>
    <w:rsid w:val="005112C2"/>
    <w:rsid w:val="00511405"/>
    <w:rsid w:val="0051154B"/>
    <w:rsid w:val="00511700"/>
    <w:rsid w:val="0051176A"/>
    <w:rsid w:val="0051179A"/>
    <w:rsid w:val="00511906"/>
    <w:rsid w:val="0051199D"/>
    <w:rsid w:val="00511A08"/>
    <w:rsid w:val="00511AE4"/>
    <w:rsid w:val="00511BF2"/>
    <w:rsid w:val="00511E5A"/>
    <w:rsid w:val="00511EC2"/>
    <w:rsid w:val="005121BC"/>
    <w:rsid w:val="005121D6"/>
    <w:rsid w:val="00512280"/>
    <w:rsid w:val="00512321"/>
    <w:rsid w:val="0051244C"/>
    <w:rsid w:val="0051286B"/>
    <w:rsid w:val="00512A6A"/>
    <w:rsid w:val="00512D42"/>
    <w:rsid w:val="00512DB4"/>
    <w:rsid w:val="00512E4E"/>
    <w:rsid w:val="00512E89"/>
    <w:rsid w:val="00512EE1"/>
    <w:rsid w:val="0051300E"/>
    <w:rsid w:val="00513142"/>
    <w:rsid w:val="0051317C"/>
    <w:rsid w:val="00513741"/>
    <w:rsid w:val="0051385E"/>
    <w:rsid w:val="00513906"/>
    <w:rsid w:val="00513997"/>
    <w:rsid w:val="00513B74"/>
    <w:rsid w:val="00513EEC"/>
    <w:rsid w:val="00513F2E"/>
    <w:rsid w:val="00514086"/>
    <w:rsid w:val="00514229"/>
    <w:rsid w:val="0051423F"/>
    <w:rsid w:val="005142DC"/>
    <w:rsid w:val="005143A9"/>
    <w:rsid w:val="00514614"/>
    <w:rsid w:val="00514638"/>
    <w:rsid w:val="005146B7"/>
    <w:rsid w:val="0051480A"/>
    <w:rsid w:val="00514929"/>
    <w:rsid w:val="00514C71"/>
    <w:rsid w:val="00515875"/>
    <w:rsid w:val="00515905"/>
    <w:rsid w:val="00515BBB"/>
    <w:rsid w:val="00515C68"/>
    <w:rsid w:val="00515CCC"/>
    <w:rsid w:val="00515E12"/>
    <w:rsid w:val="00516215"/>
    <w:rsid w:val="00516B07"/>
    <w:rsid w:val="005170F9"/>
    <w:rsid w:val="005171F4"/>
    <w:rsid w:val="00520194"/>
    <w:rsid w:val="005202D7"/>
    <w:rsid w:val="005203F0"/>
    <w:rsid w:val="0052044F"/>
    <w:rsid w:val="005204BE"/>
    <w:rsid w:val="005204F0"/>
    <w:rsid w:val="00520848"/>
    <w:rsid w:val="00520851"/>
    <w:rsid w:val="00520B7C"/>
    <w:rsid w:val="00520B85"/>
    <w:rsid w:val="00520BD2"/>
    <w:rsid w:val="00521031"/>
    <w:rsid w:val="00521529"/>
    <w:rsid w:val="0052195F"/>
    <w:rsid w:val="005219F9"/>
    <w:rsid w:val="00521AAF"/>
    <w:rsid w:val="00521AE7"/>
    <w:rsid w:val="00521B20"/>
    <w:rsid w:val="00521DEC"/>
    <w:rsid w:val="005220F0"/>
    <w:rsid w:val="005222FC"/>
    <w:rsid w:val="005229F8"/>
    <w:rsid w:val="00522A5B"/>
    <w:rsid w:val="00522C0A"/>
    <w:rsid w:val="00522CE5"/>
    <w:rsid w:val="00522F69"/>
    <w:rsid w:val="00523104"/>
    <w:rsid w:val="005231E2"/>
    <w:rsid w:val="00523249"/>
    <w:rsid w:val="005232B8"/>
    <w:rsid w:val="005232BD"/>
    <w:rsid w:val="00523409"/>
    <w:rsid w:val="00523554"/>
    <w:rsid w:val="005239D8"/>
    <w:rsid w:val="00523A15"/>
    <w:rsid w:val="00523A42"/>
    <w:rsid w:val="00523C93"/>
    <w:rsid w:val="00523FCB"/>
    <w:rsid w:val="00524282"/>
    <w:rsid w:val="005249D9"/>
    <w:rsid w:val="00524B00"/>
    <w:rsid w:val="00524F89"/>
    <w:rsid w:val="005250BC"/>
    <w:rsid w:val="00525345"/>
    <w:rsid w:val="0052545A"/>
    <w:rsid w:val="00525630"/>
    <w:rsid w:val="005258CC"/>
    <w:rsid w:val="00525A4B"/>
    <w:rsid w:val="00525A99"/>
    <w:rsid w:val="00525B47"/>
    <w:rsid w:val="00525CFE"/>
    <w:rsid w:val="00525DD5"/>
    <w:rsid w:val="00526061"/>
    <w:rsid w:val="00526274"/>
    <w:rsid w:val="005263CE"/>
    <w:rsid w:val="005266E9"/>
    <w:rsid w:val="005268FB"/>
    <w:rsid w:val="00526A75"/>
    <w:rsid w:val="00526DEB"/>
    <w:rsid w:val="00526F22"/>
    <w:rsid w:val="005270F5"/>
    <w:rsid w:val="005271A9"/>
    <w:rsid w:val="00527444"/>
    <w:rsid w:val="005274F1"/>
    <w:rsid w:val="00527672"/>
    <w:rsid w:val="00527874"/>
    <w:rsid w:val="00527921"/>
    <w:rsid w:val="00527A0C"/>
    <w:rsid w:val="00527A3A"/>
    <w:rsid w:val="00527CE2"/>
    <w:rsid w:val="00527DA2"/>
    <w:rsid w:val="00527DE3"/>
    <w:rsid w:val="0052F9F8"/>
    <w:rsid w:val="0053009E"/>
    <w:rsid w:val="00530211"/>
    <w:rsid w:val="00530454"/>
    <w:rsid w:val="005305CE"/>
    <w:rsid w:val="005306A9"/>
    <w:rsid w:val="005309E5"/>
    <w:rsid w:val="00530B7D"/>
    <w:rsid w:val="00530CF1"/>
    <w:rsid w:val="00530E7A"/>
    <w:rsid w:val="00530EE9"/>
    <w:rsid w:val="0053167F"/>
    <w:rsid w:val="00531CCB"/>
    <w:rsid w:val="00532420"/>
    <w:rsid w:val="00532525"/>
    <w:rsid w:val="005327E2"/>
    <w:rsid w:val="00532810"/>
    <w:rsid w:val="00532AD1"/>
    <w:rsid w:val="00532CE5"/>
    <w:rsid w:val="00532DB1"/>
    <w:rsid w:val="00533344"/>
    <w:rsid w:val="005336DE"/>
    <w:rsid w:val="005339B9"/>
    <w:rsid w:val="00533A7B"/>
    <w:rsid w:val="00533DC1"/>
    <w:rsid w:val="00533F08"/>
    <w:rsid w:val="00533FBB"/>
    <w:rsid w:val="00534191"/>
    <w:rsid w:val="005342F9"/>
    <w:rsid w:val="00534330"/>
    <w:rsid w:val="005343AF"/>
    <w:rsid w:val="005345BE"/>
    <w:rsid w:val="00534729"/>
    <w:rsid w:val="0053473C"/>
    <w:rsid w:val="00534B53"/>
    <w:rsid w:val="00534B6C"/>
    <w:rsid w:val="00534B7F"/>
    <w:rsid w:val="00534E8B"/>
    <w:rsid w:val="00534FAE"/>
    <w:rsid w:val="0053503B"/>
    <w:rsid w:val="005354EF"/>
    <w:rsid w:val="005354F8"/>
    <w:rsid w:val="005357D6"/>
    <w:rsid w:val="005359D5"/>
    <w:rsid w:val="00535A35"/>
    <w:rsid w:val="00535B4B"/>
    <w:rsid w:val="00535C42"/>
    <w:rsid w:val="005361DC"/>
    <w:rsid w:val="00536322"/>
    <w:rsid w:val="00536407"/>
    <w:rsid w:val="00536500"/>
    <w:rsid w:val="005366EF"/>
    <w:rsid w:val="005367D6"/>
    <w:rsid w:val="005367D7"/>
    <w:rsid w:val="00536856"/>
    <w:rsid w:val="00536C9D"/>
    <w:rsid w:val="00536FD2"/>
    <w:rsid w:val="00537090"/>
    <w:rsid w:val="005374AC"/>
    <w:rsid w:val="005375EC"/>
    <w:rsid w:val="00537A23"/>
    <w:rsid w:val="00537A69"/>
    <w:rsid w:val="00537B93"/>
    <w:rsid w:val="00537D2F"/>
    <w:rsid w:val="00537E28"/>
    <w:rsid w:val="00537FB7"/>
    <w:rsid w:val="0054000D"/>
    <w:rsid w:val="00540A00"/>
    <w:rsid w:val="00540ACD"/>
    <w:rsid w:val="00540B87"/>
    <w:rsid w:val="00540FAB"/>
    <w:rsid w:val="00541159"/>
    <w:rsid w:val="00541164"/>
    <w:rsid w:val="00541305"/>
    <w:rsid w:val="00541382"/>
    <w:rsid w:val="0054157E"/>
    <w:rsid w:val="00541839"/>
    <w:rsid w:val="00541A2D"/>
    <w:rsid w:val="00541E47"/>
    <w:rsid w:val="00541EC4"/>
    <w:rsid w:val="0054208E"/>
    <w:rsid w:val="00542620"/>
    <w:rsid w:val="0054270F"/>
    <w:rsid w:val="0054296D"/>
    <w:rsid w:val="00542A6D"/>
    <w:rsid w:val="00542C57"/>
    <w:rsid w:val="00542D15"/>
    <w:rsid w:val="00542D47"/>
    <w:rsid w:val="005430B0"/>
    <w:rsid w:val="005433ED"/>
    <w:rsid w:val="00543D34"/>
    <w:rsid w:val="005447F0"/>
    <w:rsid w:val="005449EC"/>
    <w:rsid w:val="00544BDA"/>
    <w:rsid w:val="00544E30"/>
    <w:rsid w:val="00544EDF"/>
    <w:rsid w:val="00545019"/>
    <w:rsid w:val="005451CD"/>
    <w:rsid w:val="005452B3"/>
    <w:rsid w:val="00545629"/>
    <w:rsid w:val="00545841"/>
    <w:rsid w:val="00545876"/>
    <w:rsid w:val="005458EA"/>
    <w:rsid w:val="005458F5"/>
    <w:rsid w:val="00545974"/>
    <w:rsid w:val="00545CB5"/>
    <w:rsid w:val="00545D46"/>
    <w:rsid w:val="00545EEA"/>
    <w:rsid w:val="0054624D"/>
    <w:rsid w:val="00546307"/>
    <w:rsid w:val="00546589"/>
    <w:rsid w:val="00546765"/>
    <w:rsid w:val="00546883"/>
    <w:rsid w:val="00546CD5"/>
    <w:rsid w:val="00546DBF"/>
    <w:rsid w:val="00546EB3"/>
    <w:rsid w:val="00547083"/>
    <w:rsid w:val="00547141"/>
    <w:rsid w:val="0054756A"/>
    <w:rsid w:val="005475C8"/>
    <w:rsid w:val="005477B6"/>
    <w:rsid w:val="00547982"/>
    <w:rsid w:val="00547D6C"/>
    <w:rsid w:val="00547D6F"/>
    <w:rsid w:val="00547E12"/>
    <w:rsid w:val="00547E16"/>
    <w:rsid w:val="00547EEF"/>
    <w:rsid w:val="00547F4D"/>
    <w:rsid w:val="00550574"/>
    <w:rsid w:val="00550617"/>
    <w:rsid w:val="0055068A"/>
    <w:rsid w:val="005507BC"/>
    <w:rsid w:val="00550834"/>
    <w:rsid w:val="00550873"/>
    <w:rsid w:val="00550B7A"/>
    <w:rsid w:val="00550DCC"/>
    <w:rsid w:val="00550F6B"/>
    <w:rsid w:val="00550FE3"/>
    <w:rsid w:val="00550FF2"/>
    <w:rsid w:val="0055101E"/>
    <w:rsid w:val="00551384"/>
    <w:rsid w:val="00551723"/>
    <w:rsid w:val="00551AD3"/>
    <w:rsid w:val="00551BF6"/>
    <w:rsid w:val="00552143"/>
    <w:rsid w:val="00552220"/>
    <w:rsid w:val="005529B6"/>
    <w:rsid w:val="005529C9"/>
    <w:rsid w:val="00552A35"/>
    <w:rsid w:val="00552DB8"/>
    <w:rsid w:val="00552E84"/>
    <w:rsid w:val="00552F07"/>
    <w:rsid w:val="00553015"/>
    <w:rsid w:val="00553365"/>
    <w:rsid w:val="0055338F"/>
    <w:rsid w:val="00553643"/>
    <w:rsid w:val="005537ED"/>
    <w:rsid w:val="005539A8"/>
    <w:rsid w:val="00553B80"/>
    <w:rsid w:val="00553DF5"/>
    <w:rsid w:val="005541FB"/>
    <w:rsid w:val="0055425D"/>
    <w:rsid w:val="00554524"/>
    <w:rsid w:val="0055460A"/>
    <w:rsid w:val="00554A9B"/>
    <w:rsid w:val="00554B55"/>
    <w:rsid w:val="00554C9C"/>
    <w:rsid w:val="00554CFA"/>
    <w:rsid w:val="00554E0D"/>
    <w:rsid w:val="00555156"/>
    <w:rsid w:val="0055515E"/>
    <w:rsid w:val="00555267"/>
    <w:rsid w:val="005552F2"/>
    <w:rsid w:val="0055536D"/>
    <w:rsid w:val="00555785"/>
    <w:rsid w:val="00555DBC"/>
    <w:rsid w:val="00555DCD"/>
    <w:rsid w:val="00555F9F"/>
    <w:rsid w:val="005560DD"/>
    <w:rsid w:val="005561BB"/>
    <w:rsid w:val="00556470"/>
    <w:rsid w:val="005564CD"/>
    <w:rsid w:val="005566C8"/>
    <w:rsid w:val="00556752"/>
    <w:rsid w:val="00556A29"/>
    <w:rsid w:val="00556A96"/>
    <w:rsid w:val="00556D97"/>
    <w:rsid w:val="00556EDD"/>
    <w:rsid w:val="00556F21"/>
    <w:rsid w:val="00557169"/>
    <w:rsid w:val="005574F6"/>
    <w:rsid w:val="00557649"/>
    <w:rsid w:val="00557BF1"/>
    <w:rsid w:val="005601F7"/>
    <w:rsid w:val="005603EB"/>
    <w:rsid w:val="0056057A"/>
    <w:rsid w:val="00560BDC"/>
    <w:rsid w:val="00561019"/>
    <w:rsid w:val="005613F2"/>
    <w:rsid w:val="005617D5"/>
    <w:rsid w:val="005619A6"/>
    <w:rsid w:val="00561A56"/>
    <w:rsid w:val="00561D73"/>
    <w:rsid w:val="00562098"/>
    <w:rsid w:val="00562266"/>
    <w:rsid w:val="0056239E"/>
    <w:rsid w:val="005628EB"/>
    <w:rsid w:val="005628ED"/>
    <w:rsid w:val="005629E1"/>
    <w:rsid w:val="00562C25"/>
    <w:rsid w:val="00562CE8"/>
    <w:rsid w:val="00562D94"/>
    <w:rsid w:val="005630A4"/>
    <w:rsid w:val="005631E2"/>
    <w:rsid w:val="005631F3"/>
    <w:rsid w:val="00563245"/>
    <w:rsid w:val="00563425"/>
    <w:rsid w:val="005634D8"/>
    <w:rsid w:val="00563729"/>
    <w:rsid w:val="00563774"/>
    <w:rsid w:val="00563971"/>
    <w:rsid w:val="005639D5"/>
    <w:rsid w:val="00563BC7"/>
    <w:rsid w:val="00563DCB"/>
    <w:rsid w:val="00563E93"/>
    <w:rsid w:val="00563EDC"/>
    <w:rsid w:val="00563F0C"/>
    <w:rsid w:val="00564029"/>
    <w:rsid w:val="00564075"/>
    <w:rsid w:val="0056437E"/>
    <w:rsid w:val="0056455C"/>
    <w:rsid w:val="00564577"/>
    <w:rsid w:val="00564728"/>
    <w:rsid w:val="005647D8"/>
    <w:rsid w:val="00564993"/>
    <w:rsid w:val="00564C67"/>
    <w:rsid w:val="00564D6F"/>
    <w:rsid w:val="005650F8"/>
    <w:rsid w:val="005652D4"/>
    <w:rsid w:val="005652DF"/>
    <w:rsid w:val="005653C6"/>
    <w:rsid w:val="005655DC"/>
    <w:rsid w:val="00565A63"/>
    <w:rsid w:val="00565BC6"/>
    <w:rsid w:val="00565D18"/>
    <w:rsid w:val="00565EE5"/>
    <w:rsid w:val="00566082"/>
    <w:rsid w:val="0056634C"/>
    <w:rsid w:val="00566486"/>
    <w:rsid w:val="00566559"/>
    <w:rsid w:val="00566718"/>
    <w:rsid w:val="00566DD6"/>
    <w:rsid w:val="00566E41"/>
    <w:rsid w:val="005671F6"/>
    <w:rsid w:val="00567412"/>
    <w:rsid w:val="00567670"/>
    <w:rsid w:val="00567780"/>
    <w:rsid w:val="005677D6"/>
    <w:rsid w:val="00567A82"/>
    <w:rsid w:val="00567A8E"/>
    <w:rsid w:val="00567EC3"/>
    <w:rsid w:val="005703CE"/>
    <w:rsid w:val="0057040D"/>
    <w:rsid w:val="00570839"/>
    <w:rsid w:val="00570F6C"/>
    <w:rsid w:val="00571010"/>
    <w:rsid w:val="00571040"/>
    <w:rsid w:val="0057107A"/>
    <w:rsid w:val="0057116F"/>
    <w:rsid w:val="0057119B"/>
    <w:rsid w:val="00571238"/>
    <w:rsid w:val="005716D8"/>
    <w:rsid w:val="00572290"/>
    <w:rsid w:val="005723A4"/>
    <w:rsid w:val="0057260D"/>
    <w:rsid w:val="0057264D"/>
    <w:rsid w:val="00572AF1"/>
    <w:rsid w:val="00572B01"/>
    <w:rsid w:val="00572B11"/>
    <w:rsid w:val="005731D1"/>
    <w:rsid w:val="005731E3"/>
    <w:rsid w:val="00573B02"/>
    <w:rsid w:val="00573C8B"/>
    <w:rsid w:val="00573D6B"/>
    <w:rsid w:val="00573DE9"/>
    <w:rsid w:val="00574372"/>
    <w:rsid w:val="005746A0"/>
    <w:rsid w:val="005746DF"/>
    <w:rsid w:val="0057495D"/>
    <w:rsid w:val="00574C5C"/>
    <w:rsid w:val="00574DB2"/>
    <w:rsid w:val="00574E96"/>
    <w:rsid w:val="005750AA"/>
    <w:rsid w:val="005755C9"/>
    <w:rsid w:val="00575611"/>
    <w:rsid w:val="00575909"/>
    <w:rsid w:val="00575B70"/>
    <w:rsid w:val="00575EBE"/>
    <w:rsid w:val="00576032"/>
    <w:rsid w:val="00576270"/>
    <w:rsid w:val="00576544"/>
    <w:rsid w:val="005765E0"/>
    <w:rsid w:val="005769C5"/>
    <w:rsid w:val="00576DE9"/>
    <w:rsid w:val="00577264"/>
    <w:rsid w:val="0057754A"/>
    <w:rsid w:val="00577985"/>
    <w:rsid w:val="00580A2A"/>
    <w:rsid w:val="00580C24"/>
    <w:rsid w:val="00580E38"/>
    <w:rsid w:val="00580E47"/>
    <w:rsid w:val="00580F93"/>
    <w:rsid w:val="00580FBA"/>
    <w:rsid w:val="005810DA"/>
    <w:rsid w:val="005813B2"/>
    <w:rsid w:val="0058140D"/>
    <w:rsid w:val="00581635"/>
    <w:rsid w:val="0058173A"/>
    <w:rsid w:val="00581817"/>
    <w:rsid w:val="00581871"/>
    <w:rsid w:val="00581C3F"/>
    <w:rsid w:val="00581CC9"/>
    <w:rsid w:val="00581D23"/>
    <w:rsid w:val="00582213"/>
    <w:rsid w:val="005822B5"/>
    <w:rsid w:val="005823EF"/>
    <w:rsid w:val="0058242D"/>
    <w:rsid w:val="0058254D"/>
    <w:rsid w:val="0058262D"/>
    <w:rsid w:val="005828A4"/>
    <w:rsid w:val="005828F1"/>
    <w:rsid w:val="00582925"/>
    <w:rsid w:val="00582967"/>
    <w:rsid w:val="00582BC2"/>
    <w:rsid w:val="00582DE6"/>
    <w:rsid w:val="005830C2"/>
    <w:rsid w:val="0058316A"/>
    <w:rsid w:val="00583487"/>
    <w:rsid w:val="005837E4"/>
    <w:rsid w:val="00583A50"/>
    <w:rsid w:val="00583BED"/>
    <w:rsid w:val="0058400E"/>
    <w:rsid w:val="0058446A"/>
    <w:rsid w:val="00584673"/>
    <w:rsid w:val="00584801"/>
    <w:rsid w:val="00584818"/>
    <w:rsid w:val="005848FB"/>
    <w:rsid w:val="00584B98"/>
    <w:rsid w:val="00584BBC"/>
    <w:rsid w:val="00584EB6"/>
    <w:rsid w:val="00585174"/>
    <w:rsid w:val="00585484"/>
    <w:rsid w:val="0058548B"/>
    <w:rsid w:val="005857CE"/>
    <w:rsid w:val="00585C2E"/>
    <w:rsid w:val="005860BF"/>
    <w:rsid w:val="005862B4"/>
    <w:rsid w:val="0058665D"/>
    <w:rsid w:val="00586B66"/>
    <w:rsid w:val="00586BF2"/>
    <w:rsid w:val="00586C55"/>
    <w:rsid w:val="00586C9D"/>
    <w:rsid w:val="00586E39"/>
    <w:rsid w:val="00587789"/>
    <w:rsid w:val="005877CB"/>
    <w:rsid w:val="00587874"/>
    <w:rsid w:val="00587D1E"/>
    <w:rsid w:val="0059035B"/>
    <w:rsid w:val="0059068A"/>
    <w:rsid w:val="00590795"/>
    <w:rsid w:val="0059083C"/>
    <w:rsid w:val="0059096A"/>
    <w:rsid w:val="005909F4"/>
    <w:rsid w:val="00590B01"/>
    <w:rsid w:val="00590B08"/>
    <w:rsid w:val="00590CC5"/>
    <w:rsid w:val="00590E34"/>
    <w:rsid w:val="00590E5B"/>
    <w:rsid w:val="00590FAE"/>
    <w:rsid w:val="005910AF"/>
    <w:rsid w:val="005910F3"/>
    <w:rsid w:val="005910F4"/>
    <w:rsid w:val="00591256"/>
    <w:rsid w:val="005912AC"/>
    <w:rsid w:val="00591500"/>
    <w:rsid w:val="0059170C"/>
    <w:rsid w:val="00591D21"/>
    <w:rsid w:val="00591DB3"/>
    <w:rsid w:val="00592469"/>
    <w:rsid w:val="00592AE7"/>
    <w:rsid w:val="00592C69"/>
    <w:rsid w:val="005932F8"/>
    <w:rsid w:val="00593500"/>
    <w:rsid w:val="005936EC"/>
    <w:rsid w:val="0059370E"/>
    <w:rsid w:val="0059389D"/>
    <w:rsid w:val="00593B94"/>
    <w:rsid w:val="00593C5D"/>
    <w:rsid w:val="00593EB8"/>
    <w:rsid w:val="00594072"/>
    <w:rsid w:val="005941C2"/>
    <w:rsid w:val="0059461F"/>
    <w:rsid w:val="005947A5"/>
    <w:rsid w:val="00594909"/>
    <w:rsid w:val="005949C6"/>
    <w:rsid w:val="005949EE"/>
    <w:rsid w:val="00594AB2"/>
    <w:rsid w:val="00594B4A"/>
    <w:rsid w:val="00595062"/>
    <w:rsid w:val="00595183"/>
    <w:rsid w:val="00595198"/>
    <w:rsid w:val="0059525E"/>
    <w:rsid w:val="00595638"/>
    <w:rsid w:val="00595684"/>
    <w:rsid w:val="00595A14"/>
    <w:rsid w:val="00595AA6"/>
    <w:rsid w:val="00595C94"/>
    <w:rsid w:val="00595D67"/>
    <w:rsid w:val="00595E71"/>
    <w:rsid w:val="00595F63"/>
    <w:rsid w:val="005964B9"/>
    <w:rsid w:val="0059652A"/>
    <w:rsid w:val="0059656C"/>
    <w:rsid w:val="00596C4D"/>
    <w:rsid w:val="00596CFD"/>
    <w:rsid w:val="00596EFB"/>
    <w:rsid w:val="00597071"/>
    <w:rsid w:val="00597144"/>
    <w:rsid w:val="005975D2"/>
    <w:rsid w:val="00597C93"/>
    <w:rsid w:val="00597D8A"/>
    <w:rsid w:val="00597FB5"/>
    <w:rsid w:val="005A0A07"/>
    <w:rsid w:val="005A0DD8"/>
    <w:rsid w:val="005A131C"/>
    <w:rsid w:val="005A1320"/>
    <w:rsid w:val="005A1356"/>
    <w:rsid w:val="005A15AB"/>
    <w:rsid w:val="005A17BD"/>
    <w:rsid w:val="005A1E56"/>
    <w:rsid w:val="005A228B"/>
    <w:rsid w:val="005A2560"/>
    <w:rsid w:val="005A28CE"/>
    <w:rsid w:val="005A2AFD"/>
    <w:rsid w:val="005A2BF0"/>
    <w:rsid w:val="005A31FB"/>
    <w:rsid w:val="005A32F9"/>
    <w:rsid w:val="005A33F4"/>
    <w:rsid w:val="005A33FD"/>
    <w:rsid w:val="005A34CB"/>
    <w:rsid w:val="005A352C"/>
    <w:rsid w:val="005A3653"/>
    <w:rsid w:val="005A3777"/>
    <w:rsid w:val="005A37BE"/>
    <w:rsid w:val="005A39E3"/>
    <w:rsid w:val="005A3C86"/>
    <w:rsid w:val="005A3CF3"/>
    <w:rsid w:val="005A3D36"/>
    <w:rsid w:val="005A3E13"/>
    <w:rsid w:val="005A3F68"/>
    <w:rsid w:val="005A3FA2"/>
    <w:rsid w:val="005A4357"/>
    <w:rsid w:val="005A4361"/>
    <w:rsid w:val="005A4680"/>
    <w:rsid w:val="005A46EA"/>
    <w:rsid w:val="005A496C"/>
    <w:rsid w:val="005A49A2"/>
    <w:rsid w:val="005A4A92"/>
    <w:rsid w:val="005A4B67"/>
    <w:rsid w:val="005A4C3D"/>
    <w:rsid w:val="005A504B"/>
    <w:rsid w:val="005A5349"/>
    <w:rsid w:val="005A58A4"/>
    <w:rsid w:val="005A5910"/>
    <w:rsid w:val="005A5F6F"/>
    <w:rsid w:val="005A61E5"/>
    <w:rsid w:val="005A650E"/>
    <w:rsid w:val="005A66B9"/>
    <w:rsid w:val="005A68BD"/>
    <w:rsid w:val="005A6979"/>
    <w:rsid w:val="005A69AA"/>
    <w:rsid w:val="005A6C46"/>
    <w:rsid w:val="005A6FD2"/>
    <w:rsid w:val="005A7263"/>
    <w:rsid w:val="005A76E8"/>
    <w:rsid w:val="005A7876"/>
    <w:rsid w:val="005A7AD2"/>
    <w:rsid w:val="005A7D45"/>
    <w:rsid w:val="005A7D80"/>
    <w:rsid w:val="005A7FE0"/>
    <w:rsid w:val="005B001D"/>
    <w:rsid w:val="005B0070"/>
    <w:rsid w:val="005B00C0"/>
    <w:rsid w:val="005B0335"/>
    <w:rsid w:val="005B0430"/>
    <w:rsid w:val="005B04E7"/>
    <w:rsid w:val="005B0532"/>
    <w:rsid w:val="005B0713"/>
    <w:rsid w:val="005B073D"/>
    <w:rsid w:val="005B0C4D"/>
    <w:rsid w:val="005B0CF9"/>
    <w:rsid w:val="005B1270"/>
    <w:rsid w:val="005B1631"/>
    <w:rsid w:val="005B19A8"/>
    <w:rsid w:val="005B1B9D"/>
    <w:rsid w:val="005B1D8B"/>
    <w:rsid w:val="005B242A"/>
    <w:rsid w:val="005B252A"/>
    <w:rsid w:val="005B25AD"/>
    <w:rsid w:val="005B25B2"/>
    <w:rsid w:val="005B2676"/>
    <w:rsid w:val="005B2924"/>
    <w:rsid w:val="005B2974"/>
    <w:rsid w:val="005B29D4"/>
    <w:rsid w:val="005B2B64"/>
    <w:rsid w:val="005B2FBF"/>
    <w:rsid w:val="005B308B"/>
    <w:rsid w:val="005B3507"/>
    <w:rsid w:val="005B3536"/>
    <w:rsid w:val="005B3585"/>
    <w:rsid w:val="005B37BC"/>
    <w:rsid w:val="005B38C5"/>
    <w:rsid w:val="005B391C"/>
    <w:rsid w:val="005B394D"/>
    <w:rsid w:val="005B3B32"/>
    <w:rsid w:val="005B3D7D"/>
    <w:rsid w:val="005B3DA6"/>
    <w:rsid w:val="005B437B"/>
    <w:rsid w:val="005B4381"/>
    <w:rsid w:val="005B46FB"/>
    <w:rsid w:val="005B471E"/>
    <w:rsid w:val="005B4D4E"/>
    <w:rsid w:val="005B50E0"/>
    <w:rsid w:val="005B5281"/>
    <w:rsid w:val="005B5402"/>
    <w:rsid w:val="005B5A3D"/>
    <w:rsid w:val="005B5D77"/>
    <w:rsid w:val="005B5DFF"/>
    <w:rsid w:val="005B60E6"/>
    <w:rsid w:val="005B67F3"/>
    <w:rsid w:val="005B69E9"/>
    <w:rsid w:val="005B6A01"/>
    <w:rsid w:val="005B6AFD"/>
    <w:rsid w:val="005B6B20"/>
    <w:rsid w:val="005B6B8B"/>
    <w:rsid w:val="005B6B8E"/>
    <w:rsid w:val="005B6FCE"/>
    <w:rsid w:val="005B71F2"/>
    <w:rsid w:val="005B72D7"/>
    <w:rsid w:val="005B74D5"/>
    <w:rsid w:val="005B7649"/>
    <w:rsid w:val="005B76B2"/>
    <w:rsid w:val="005B7725"/>
    <w:rsid w:val="005B78FA"/>
    <w:rsid w:val="005B7B34"/>
    <w:rsid w:val="005B7CCD"/>
    <w:rsid w:val="005B7E22"/>
    <w:rsid w:val="005B7EDD"/>
    <w:rsid w:val="005B9D0C"/>
    <w:rsid w:val="005C019C"/>
    <w:rsid w:val="005C032E"/>
    <w:rsid w:val="005C0686"/>
    <w:rsid w:val="005C0689"/>
    <w:rsid w:val="005C0BF6"/>
    <w:rsid w:val="005C0E5F"/>
    <w:rsid w:val="005C0FD0"/>
    <w:rsid w:val="005C12A3"/>
    <w:rsid w:val="005C172F"/>
    <w:rsid w:val="005C1734"/>
    <w:rsid w:val="005C18EE"/>
    <w:rsid w:val="005C1956"/>
    <w:rsid w:val="005C1AD4"/>
    <w:rsid w:val="005C1DF0"/>
    <w:rsid w:val="005C1F99"/>
    <w:rsid w:val="005C1FF0"/>
    <w:rsid w:val="005C2025"/>
    <w:rsid w:val="005C210E"/>
    <w:rsid w:val="005C2355"/>
    <w:rsid w:val="005C2519"/>
    <w:rsid w:val="005C29E1"/>
    <w:rsid w:val="005C2CFA"/>
    <w:rsid w:val="005C2E0D"/>
    <w:rsid w:val="005C2EE8"/>
    <w:rsid w:val="005C32B5"/>
    <w:rsid w:val="005C3806"/>
    <w:rsid w:val="005C389B"/>
    <w:rsid w:val="005C3B28"/>
    <w:rsid w:val="005C3F85"/>
    <w:rsid w:val="005C42CF"/>
    <w:rsid w:val="005C4587"/>
    <w:rsid w:val="005C4768"/>
    <w:rsid w:val="005C4778"/>
    <w:rsid w:val="005C4AD1"/>
    <w:rsid w:val="005C4DE7"/>
    <w:rsid w:val="005C4FAE"/>
    <w:rsid w:val="005C56D2"/>
    <w:rsid w:val="005C5B3D"/>
    <w:rsid w:val="005C5FB0"/>
    <w:rsid w:val="005C610E"/>
    <w:rsid w:val="005C63B4"/>
    <w:rsid w:val="005C6770"/>
    <w:rsid w:val="005C6795"/>
    <w:rsid w:val="005C6984"/>
    <w:rsid w:val="005C700A"/>
    <w:rsid w:val="005C7172"/>
    <w:rsid w:val="005C74A8"/>
    <w:rsid w:val="005C75AD"/>
    <w:rsid w:val="005C7773"/>
    <w:rsid w:val="005C78AA"/>
    <w:rsid w:val="005C79E6"/>
    <w:rsid w:val="005C7C15"/>
    <w:rsid w:val="005D01A6"/>
    <w:rsid w:val="005D0357"/>
    <w:rsid w:val="005D0369"/>
    <w:rsid w:val="005D03FA"/>
    <w:rsid w:val="005D04BB"/>
    <w:rsid w:val="005D05D7"/>
    <w:rsid w:val="005D0773"/>
    <w:rsid w:val="005D0A22"/>
    <w:rsid w:val="005D0B10"/>
    <w:rsid w:val="005D0B87"/>
    <w:rsid w:val="005D108A"/>
    <w:rsid w:val="005D11B2"/>
    <w:rsid w:val="005D15D8"/>
    <w:rsid w:val="005D1843"/>
    <w:rsid w:val="005D1A50"/>
    <w:rsid w:val="005D1CB0"/>
    <w:rsid w:val="005D1D40"/>
    <w:rsid w:val="005D1F0D"/>
    <w:rsid w:val="005D20E0"/>
    <w:rsid w:val="005D20F5"/>
    <w:rsid w:val="005D2272"/>
    <w:rsid w:val="005D229C"/>
    <w:rsid w:val="005D2917"/>
    <w:rsid w:val="005D2B9A"/>
    <w:rsid w:val="005D2C23"/>
    <w:rsid w:val="005D2C44"/>
    <w:rsid w:val="005D2C4A"/>
    <w:rsid w:val="005D2CC1"/>
    <w:rsid w:val="005D2FAC"/>
    <w:rsid w:val="005D30DA"/>
    <w:rsid w:val="005D357C"/>
    <w:rsid w:val="005D3ACF"/>
    <w:rsid w:val="005D3AD2"/>
    <w:rsid w:val="005D3C6B"/>
    <w:rsid w:val="005D3D6A"/>
    <w:rsid w:val="005D3EBE"/>
    <w:rsid w:val="005D3FA1"/>
    <w:rsid w:val="005D4212"/>
    <w:rsid w:val="005D428E"/>
    <w:rsid w:val="005D4591"/>
    <w:rsid w:val="005D49E8"/>
    <w:rsid w:val="005D4A2E"/>
    <w:rsid w:val="005D4BCE"/>
    <w:rsid w:val="005D4CDB"/>
    <w:rsid w:val="005D517B"/>
    <w:rsid w:val="005D51F5"/>
    <w:rsid w:val="005D5365"/>
    <w:rsid w:val="005D5450"/>
    <w:rsid w:val="005D55BB"/>
    <w:rsid w:val="005D562F"/>
    <w:rsid w:val="005D58B9"/>
    <w:rsid w:val="005D5A53"/>
    <w:rsid w:val="005D5BD1"/>
    <w:rsid w:val="005D5BF8"/>
    <w:rsid w:val="005D6174"/>
    <w:rsid w:val="005D674C"/>
    <w:rsid w:val="005D680B"/>
    <w:rsid w:val="005D69B8"/>
    <w:rsid w:val="005D6A66"/>
    <w:rsid w:val="005D6DC1"/>
    <w:rsid w:val="005D6E28"/>
    <w:rsid w:val="005D6FB6"/>
    <w:rsid w:val="005D731A"/>
    <w:rsid w:val="005D7C3B"/>
    <w:rsid w:val="005E024B"/>
    <w:rsid w:val="005E04CE"/>
    <w:rsid w:val="005E0728"/>
    <w:rsid w:val="005E0858"/>
    <w:rsid w:val="005E0AAD"/>
    <w:rsid w:val="005E0AF6"/>
    <w:rsid w:val="005E0DFC"/>
    <w:rsid w:val="005E10E9"/>
    <w:rsid w:val="005E118D"/>
    <w:rsid w:val="005E1255"/>
    <w:rsid w:val="005E12BE"/>
    <w:rsid w:val="005E14CD"/>
    <w:rsid w:val="005E14F7"/>
    <w:rsid w:val="005E1961"/>
    <w:rsid w:val="005E21F4"/>
    <w:rsid w:val="005E2967"/>
    <w:rsid w:val="005E306C"/>
    <w:rsid w:val="005E3776"/>
    <w:rsid w:val="005E38F1"/>
    <w:rsid w:val="005E3A21"/>
    <w:rsid w:val="005E3ACA"/>
    <w:rsid w:val="005E3AE6"/>
    <w:rsid w:val="005E3B18"/>
    <w:rsid w:val="005E3C77"/>
    <w:rsid w:val="005E3DDA"/>
    <w:rsid w:val="005E3E28"/>
    <w:rsid w:val="005E3E53"/>
    <w:rsid w:val="005E3E65"/>
    <w:rsid w:val="005E3E83"/>
    <w:rsid w:val="005E40D7"/>
    <w:rsid w:val="005E42ED"/>
    <w:rsid w:val="005E44CD"/>
    <w:rsid w:val="005E4588"/>
    <w:rsid w:val="005E48D4"/>
    <w:rsid w:val="005E4FF4"/>
    <w:rsid w:val="005E5166"/>
    <w:rsid w:val="005E53EA"/>
    <w:rsid w:val="005E5427"/>
    <w:rsid w:val="005E5488"/>
    <w:rsid w:val="005E5548"/>
    <w:rsid w:val="005E56C8"/>
    <w:rsid w:val="005E5A07"/>
    <w:rsid w:val="005E5BE6"/>
    <w:rsid w:val="005E5C50"/>
    <w:rsid w:val="005E5D05"/>
    <w:rsid w:val="005E5ED1"/>
    <w:rsid w:val="005E5FFC"/>
    <w:rsid w:val="005E650B"/>
    <w:rsid w:val="005E65E8"/>
    <w:rsid w:val="005E6648"/>
    <w:rsid w:val="005E66A8"/>
    <w:rsid w:val="005E6BA1"/>
    <w:rsid w:val="005E6D5B"/>
    <w:rsid w:val="005E6E56"/>
    <w:rsid w:val="005E6E8D"/>
    <w:rsid w:val="005E6E93"/>
    <w:rsid w:val="005E7144"/>
    <w:rsid w:val="005E7252"/>
    <w:rsid w:val="005E727E"/>
    <w:rsid w:val="005E76E0"/>
    <w:rsid w:val="005E7A20"/>
    <w:rsid w:val="005E7B4F"/>
    <w:rsid w:val="005E7BD5"/>
    <w:rsid w:val="005E7C43"/>
    <w:rsid w:val="005E7D6D"/>
    <w:rsid w:val="005E7E8B"/>
    <w:rsid w:val="005E7E9C"/>
    <w:rsid w:val="005F00A5"/>
    <w:rsid w:val="005F00D6"/>
    <w:rsid w:val="005F084A"/>
    <w:rsid w:val="005F125F"/>
    <w:rsid w:val="005F1495"/>
    <w:rsid w:val="005F1580"/>
    <w:rsid w:val="005F16D9"/>
    <w:rsid w:val="005F1732"/>
    <w:rsid w:val="005F1C68"/>
    <w:rsid w:val="005F1D06"/>
    <w:rsid w:val="005F1D4A"/>
    <w:rsid w:val="005F1EBA"/>
    <w:rsid w:val="005F1F31"/>
    <w:rsid w:val="005F21F5"/>
    <w:rsid w:val="005F228B"/>
    <w:rsid w:val="005F27B8"/>
    <w:rsid w:val="005F2979"/>
    <w:rsid w:val="005F2CDB"/>
    <w:rsid w:val="005F2EA6"/>
    <w:rsid w:val="005F2F83"/>
    <w:rsid w:val="005F2FC6"/>
    <w:rsid w:val="005F319F"/>
    <w:rsid w:val="005F3416"/>
    <w:rsid w:val="005F3598"/>
    <w:rsid w:val="005F35B2"/>
    <w:rsid w:val="005F379C"/>
    <w:rsid w:val="005F39E9"/>
    <w:rsid w:val="005F3A5C"/>
    <w:rsid w:val="005F3AB3"/>
    <w:rsid w:val="005F3B60"/>
    <w:rsid w:val="005F3BAD"/>
    <w:rsid w:val="005F3C74"/>
    <w:rsid w:val="005F3ED7"/>
    <w:rsid w:val="005F4359"/>
    <w:rsid w:val="005F4ABC"/>
    <w:rsid w:val="005F564C"/>
    <w:rsid w:val="005F57E0"/>
    <w:rsid w:val="005F57FC"/>
    <w:rsid w:val="005F5A76"/>
    <w:rsid w:val="005F5E39"/>
    <w:rsid w:val="005F6058"/>
    <w:rsid w:val="005F60A1"/>
    <w:rsid w:val="005F6201"/>
    <w:rsid w:val="005F6279"/>
    <w:rsid w:val="005F6716"/>
    <w:rsid w:val="005F6984"/>
    <w:rsid w:val="005F6A18"/>
    <w:rsid w:val="005F6C4C"/>
    <w:rsid w:val="005F6E52"/>
    <w:rsid w:val="005F7263"/>
    <w:rsid w:val="005F74E3"/>
    <w:rsid w:val="005F791F"/>
    <w:rsid w:val="005F7CC7"/>
    <w:rsid w:val="005F7DE0"/>
    <w:rsid w:val="005F7F32"/>
    <w:rsid w:val="006000C4"/>
    <w:rsid w:val="00600567"/>
    <w:rsid w:val="00600A22"/>
    <w:rsid w:val="00600A4B"/>
    <w:rsid w:val="00600EBD"/>
    <w:rsid w:val="006015D4"/>
    <w:rsid w:val="00601971"/>
    <w:rsid w:val="00601A3F"/>
    <w:rsid w:val="00601AE3"/>
    <w:rsid w:val="00601B44"/>
    <w:rsid w:val="00601B79"/>
    <w:rsid w:val="00601DED"/>
    <w:rsid w:val="006021CF"/>
    <w:rsid w:val="00602542"/>
    <w:rsid w:val="0060263B"/>
    <w:rsid w:val="00602649"/>
    <w:rsid w:val="006028A1"/>
    <w:rsid w:val="00602943"/>
    <w:rsid w:val="00602CB2"/>
    <w:rsid w:val="00602F1D"/>
    <w:rsid w:val="00603053"/>
    <w:rsid w:val="00603996"/>
    <w:rsid w:val="00603AC4"/>
    <w:rsid w:val="00603BB2"/>
    <w:rsid w:val="0060438B"/>
    <w:rsid w:val="006044B8"/>
    <w:rsid w:val="00604561"/>
    <w:rsid w:val="0060468D"/>
    <w:rsid w:val="00604BB5"/>
    <w:rsid w:val="00604EA9"/>
    <w:rsid w:val="00604F6D"/>
    <w:rsid w:val="00604F82"/>
    <w:rsid w:val="006050A3"/>
    <w:rsid w:val="00605210"/>
    <w:rsid w:val="00605268"/>
    <w:rsid w:val="00605333"/>
    <w:rsid w:val="006054A4"/>
    <w:rsid w:val="00605570"/>
    <w:rsid w:val="006055BC"/>
    <w:rsid w:val="006056BA"/>
    <w:rsid w:val="00605737"/>
    <w:rsid w:val="00605A1C"/>
    <w:rsid w:val="00605AA2"/>
    <w:rsid w:val="00605E49"/>
    <w:rsid w:val="00606075"/>
    <w:rsid w:val="006061E6"/>
    <w:rsid w:val="00606258"/>
    <w:rsid w:val="0060628A"/>
    <w:rsid w:val="006062EA"/>
    <w:rsid w:val="006062FB"/>
    <w:rsid w:val="0060651B"/>
    <w:rsid w:val="00606658"/>
    <w:rsid w:val="0060677A"/>
    <w:rsid w:val="00606AD5"/>
    <w:rsid w:val="00606CAC"/>
    <w:rsid w:val="00606CE9"/>
    <w:rsid w:val="00606D1E"/>
    <w:rsid w:val="00606ECE"/>
    <w:rsid w:val="006071D0"/>
    <w:rsid w:val="006072D4"/>
    <w:rsid w:val="00607449"/>
    <w:rsid w:val="00607930"/>
    <w:rsid w:val="00607999"/>
    <w:rsid w:val="00607A46"/>
    <w:rsid w:val="00607DE7"/>
    <w:rsid w:val="006102EA"/>
    <w:rsid w:val="0061058A"/>
    <w:rsid w:val="006107AE"/>
    <w:rsid w:val="006107FF"/>
    <w:rsid w:val="006108E4"/>
    <w:rsid w:val="00610945"/>
    <w:rsid w:val="00610B99"/>
    <w:rsid w:val="00610C94"/>
    <w:rsid w:val="00610F77"/>
    <w:rsid w:val="00611021"/>
    <w:rsid w:val="00611130"/>
    <w:rsid w:val="00611195"/>
    <w:rsid w:val="006112D4"/>
    <w:rsid w:val="00611417"/>
    <w:rsid w:val="00611480"/>
    <w:rsid w:val="006114CA"/>
    <w:rsid w:val="0061174E"/>
    <w:rsid w:val="00612178"/>
    <w:rsid w:val="00612813"/>
    <w:rsid w:val="00612B1F"/>
    <w:rsid w:val="00612CFD"/>
    <w:rsid w:val="00612F24"/>
    <w:rsid w:val="0061304A"/>
    <w:rsid w:val="00613240"/>
    <w:rsid w:val="006132CB"/>
    <w:rsid w:val="006132D8"/>
    <w:rsid w:val="006133BD"/>
    <w:rsid w:val="00613418"/>
    <w:rsid w:val="006135C1"/>
    <w:rsid w:val="00613920"/>
    <w:rsid w:val="00614001"/>
    <w:rsid w:val="006140C9"/>
    <w:rsid w:val="0061435E"/>
    <w:rsid w:val="006144C6"/>
    <w:rsid w:val="006145FD"/>
    <w:rsid w:val="0061477E"/>
    <w:rsid w:val="006148A5"/>
    <w:rsid w:val="00614D15"/>
    <w:rsid w:val="0061525C"/>
    <w:rsid w:val="0061527A"/>
    <w:rsid w:val="00615749"/>
    <w:rsid w:val="00615937"/>
    <w:rsid w:val="00615AB9"/>
    <w:rsid w:val="00615C09"/>
    <w:rsid w:val="00615F2C"/>
    <w:rsid w:val="00616204"/>
    <w:rsid w:val="00616230"/>
    <w:rsid w:val="00616435"/>
    <w:rsid w:val="00616711"/>
    <w:rsid w:val="00616EFC"/>
    <w:rsid w:val="00616F63"/>
    <w:rsid w:val="00616FF3"/>
    <w:rsid w:val="006174A4"/>
    <w:rsid w:val="006174AC"/>
    <w:rsid w:val="006174D0"/>
    <w:rsid w:val="006174DA"/>
    <w:rsid w:val="0061783D"/>
    <w:rsid w:val="00617A92"/>
    <w:rsid w:val="00617AE1"/>
    <w:rsid w:val="00617B39"/>
    <w:rsid w:val="00617C50"/>
    <w:rsid w:val="00617D16"/>
    <w:rsid w:val="006202AC"/>
    <w:rsid w:val="00620381"/>
    <w:rsid w:val="006205AA"/>
    <w:rsid w:val="00620781"/>
    <w:rsid w:val="00620910"/>
    <w:rsid w:val="0062098F"/>
    <w:rsid w:val="00621066"/>
    <w:rsid w:val="006212C7"/>
    <w:rsid w:val="006214EA"/>
    <w:rsid w:val="00621579"/>
    <w:rsid w:val="0062166D"/>
    <w:rsid w:val="006216FE"/>
    <w:rsid w:val="00621771"/>
    <w:rsid w:val="006219F0"/>
    <w:rsid w:val="00621A12"/>
    <w:rsid w:val="00621DEC"/>
    <w:rsid w:val="006220B9"/>
    <w:rsid w:val="00622614"/>
    <w:rsid w:val="00622780"/>
    <w:rsid w:val="006229A6"/>
    <w:rsid w:val="00622B6E"/>
    <w:rsid w:val="00622DA5"/>
    <w:rsid w:val="00622DD0"/>
    <w:rsid w:val="00622EEB"/>
    <w:rsid w:val="00622F0C"/>
    <w:rsid w:val="006230D2"/>
    <w:rsid w:val="006231D1"/>
    <w:rsid w:val="00623505"/>
    <w:rsid w:val="0062356D"/>
    <w:rsid w:val="00623A88"/>
    <w:rsid w:val="00623D76"/>
    <w:rsid w:val="00623DE6"/>
    <w:rsid w:val="00623F62"/>
    <w:rsid w:val="00624178"/>
    <w:rsid w:val="006242C3"/>
    <w:rsid w:val="006248C8"/>
    <w:rsid w:val="0062495C"/>
    <w:rsid w:val="006249C1"/>
    <w:rsid w:val="0062509A"/>
    <w:rsid w:val="00625275"/>
    <w:rsid w:val="006253C3"/>
    <w:rsid w:val="00625ACA"/>
    <w:rsid w:val="00625B8B"/>
    <w:rsid w:val="00625DDC"/>
    <w:rsid w:val="00625F88"/>
    <w:rsid w:val="00626078"/>
    <w:rsid w:val="00626116"/>
    <w:rsid w:val="006261C5"/>
    <w:rsid w:val="0062653F"/>
    <w:rsid w:val="006265E1"/>
    <w:rsid w:val="00626626"/>
    <w:rsid w:val="00626856"/>
    <w:rsid w:val="0062688A"/>
    <w:rsid w:val="006268BF"/>
    <w:rsid w:val="00626A91"/>
    <w:rsid w:val="00626AC9"/>
    <w:rsid w:val="00626B37"/>
    <w:rsid w:val="00626C26"/>
    <w:rsid w:val="00626C63"/>
    <w:rsid w:val="00626E8E"/>
    <w:rsid w:val="00626EA1"/>
    <w:rsid w:val="00627211"/>
    <w:rsid w:val="0062731A"/>
    <w:rsid w:val="006275B6"/>
    <w:rsid w:val="006277C3"/>
    <w:rsid w:val="0062781A"/>
    <w:rsid w:val="00627887"/>
    <w:rsid w:val="006278B4"/>
    <w:rsid w:val="006278F8"/>
    <w:rsid w:val="006278F9"/>
    <w:rsid w:val="0062791D"/>
    <w:rsid w:val="0062798A"/>
    <w:rsid w:val="00627B48"/>
    <w:rsid w:val="00627E35"/>
    <w:rsid w:val="00627E49"/>
    <w:rsid w:val="00627FD5"/>
    <w:rsid w:val="006304DC"/>
    <w:rsid w:val="006308E8"/>
    <w:rsid w:val="00630B74"/>
    <w:rsid w:val="00631119"/>
    <w:rsid w:val="0063123D"/>
    <w:rsid w:val="006312B1"/>
    <w:rsid w:val="0063146B"/>
    <w:rsid w:val="0063155C"/>
    <w:rsid w:val="006318AC"/>
    <w:rsid w:val="006319E7"/>
    <w:rsid w:val="00631CA1"/>
    <w:rsid w:val="00631F6A"/>
    <w:rsid w:val="006320A7"/>
    <w:rsid w:val="0063211F"/>
    <w:rsid w:val="006321DB"/>
    <w:rsid w:val="0063230D"/>
    <w:rsid w:val="006327D3"/>
    <w:rsid w:val="006327DF"/>
    <w:rsid w:val="00632C7D"/>
    <w:rsid w:val="00632D61"/>
    <w:rsid w:val="00632E07"/>
    <w:rsid w:val="00632E5A"/>
    <w:rsid w:val="00633549"/>
    <w:rsid w:val="00633894"/>
    <w:rsid w:val="00633AD6"/>
    <w:rsid w:val="00634022"/>
    <w:rsid w:val="00634128"/>
    <w:rsid w:val="00634149"/>
    <w:rsid w:val="00634427"/>
    <w:rsid w:val="00634ABD"/>
    <w:rsid w:val="0063516D"/>
    <w:rsid w:val="00635499"/>
    <w:rsid w:val="0063582C"/>
    <w:rsid w:val="00635864"/>
    <w:rsid w:val="00635931"/>
    <w:rsid w:val="00635A95"/>
    <w:rsid w:val="00635D4D"/>
    <w:rsid w:val="00635D74"/>
    <w:rsid w:val="00635E65"/>
    <w:rsid w:val="00636084"/>
    <w:rsid w:val="006361FF"/>
    <w:rsid w:val="00636832"/>
    <w:rsid w:val="00636869"/>
    <w:rsid w:val="00636884"/>
    <w:rsid w:val="006369D8"/>
    <w:rsid w:val="00636A37"/>
    <w:rsid w:val="00636ABF"/>
    <w:rsid w:val="00636BB9"/>
    <w:rsid w:val="00636C75"/>
    <w:rsid w:val="00636DF8"/>
    <w:rsid w:val="00636E83"/>
    <w:rsid w:val="00636FDC"/>
    <w:rsid w:val="0063701F"/>
    <w:rsid w:val="0063713D"/>
    <w:rsid w:val="006372DE"/>
    <w:rsid w:val="006374FA"/>
    <w:rsid w:val="00637735"/>
    <w:rsid w:val="00637B05"/>
    <w:rsid w:val="00637BD4"/>
    <w:rsid w:val="00640088"/>
    <w:rsid w:val="006403CC"/>
    <w:rsid w:val="00640713"/>
    <w:rsid w:val="00640D3B"/>
    <w:rsid w:val="00640E2B"/>
    <w:rsid w:val="00640FC5"/>
    <w:rsid w:val="006410FD"/>
    <w:rsid w:val="00641748"/>
    <w:rsid w:val="006418BF"/>
    <w:rsid w:val="0064193C"/>
    <w:rsid w:val="00641B3B"/>
    <w:rsid w:val="00641C53"/>
    <w:rsid w:val="00641CBD"/>
    <w:rsid w:val="00641D47"/>
    <w:rsid w:val="006420D2"/>
    <w:rsid w:val="0064250D"/>
    <w:rsid w:val="006426D0"/>
    <w:rsid w:val="006426F8"/>
    <w:rsid w:val="00642737"/>
    <w:rsid w:val="006429C5"/>
    <w:rsid w:val="00642B4C"/>
    <w:rsid w:val="00642F02"/>
    <w:rsid w:val="00642F38"/>
    <w:rsid w:val="00642F67"/>
    <w:rsid w:val="00643661"/>
    <w:rsid w:val="00643813"/>
    <w:rsid w:val="00644044"/>
    <w:rsid w:val="00644508"/>
    <w:rsid w:val="00644B69"/>
    <w:rsid w:val="0064503B"/>
    <w:rsid w:val="0064539D"/>
    <w:rsid w:val="0064548B"/>
    <w:rsid w:val="006455E5"/>
    <w:rsid w:val="0064590F"/>
    <w:rsid w:val="00645CE9"/>
    <w:rsid w:val="00645EFB"/>
    <w:rsid w:val="00645FDD"/>
    <w:rsid w:val="00646334"/>
    <w:rsid w:val="006464DD"/>
    <w:rsid w:val="00646644"/>
    <w:rsid w:val="006468A5"/>
    <w:rsid w:val="00646A5F"/>
    <w:rsid w:val="00646DF0"/>
    <w:rsid w:val="00646EA1"/>
    <w:rsid w:val="00646F9B"/>
    <w:rsid w:val="00647069"/>
    <w:rsid w:val="0064708A"/>
    <w:rsid w:val="00647399"/>
    <w:rsid w:val="0064751C"/>
    <w:rsid w:val="00647563"/>
    <w:rsid w:val="00647A92"/>
    <w:rsid w:val="00647E05"/>
    <w:rsid w:val="00647F09"/>
    <w:rsid w:val="00647F69"/>
    <w:rsid w:val="0064FC5E"/>
    <w:rsid w:val="00650110"/>
    <w:rsid w:val="006501DC"/>
    <w:rsid w:val="006502AF"/>
    <w:rsid w:val="006502F8"/>
    <w:rsid w:val="00650346"/>
    <w:rsid w:val="00650513"/>
    <w:rsid w:val="006507FE"/>
    <w:rsid w:val="00650967"/>
    <w:rsid w:val="00650CBA"/>
    <w:rsid w:val="00651530"/>
    <w:rsid w:val="006516C7"/>
    <w:rsid w:val="00651C9F"/>
    <w:rsid w:val="00651D9F"/>
    <w:rsid w:val="00651E1F"/>
    <w:rsid w:val="00652C20"/>
    <w:rsid w:val="006534D2"/>
    <w:rsid w:val="00653560"/>
    <w:rsid w:val="0065377D"/>
    <w:rsid w:val="00653803"/>
    <w:rsid w:val="00653849"/>
    <w:rsid w:val="006538F5"/>
    <w:rsid w:val="00653E22"/>
    <w:rsid w:val="0065409A"/>
    <w:rsid w:val="006540C1"/>
    <w:rsid w:val="0065428B"/>
    <w:rsid w:val="00654463"/>
    <w:rsid w:val="00654877"/>
    <w:rsid w:val="00654902"/>
    <w:rsid w:val="00654ACE"/>
    <w:rsid w:val="00654BC3"/>
    <w:rsid w:val="00654C5F"/>
    <w:rsid w:val="00654D9D"/>
    <w:rsid w:val="00654EBB"/>
    <w:rsid w:val="00655172"/>
    <w:rsid w:val="0065524E"/>
    <w:rsid w:val="0065547E"/>
    <w:rsid w:val="00655545"/>
    <w:rsid w:val="00655662"/>
    <w:rsid w:val="0065585A"/>
    <w:rsid w:val="006558B6"/>
    <w:rsid w:val="00655A12"/>
    <w:rsid w:val="00655F10"/>
    <w:rsid w:val="00655F50"/>
    <w:rsid w:val="0065604C"/>
    <w:rsid w:val="00656192"/>
    <w:rsid w:val="00656364"/>
    <w:rsid w:val="006564DC"/>
    <w:rsid w:val="00656716"/>
    <w:rsid w:val="0065672C"/>
    <w:rsid w:val="00656870"/>
    <w:rsid w:val="00656888"/>
    <w:rsid w:val="00656985"/>
    <w:rsid w:val="00656AC1"/>
    <w:rsid w:val="00656B2C"/>
    <w:rsid w:val="00657051"/>
    <w:rsid w:val="00657346"/>
    <w:rsid w:val="006576B3"/>
    <w:rsid w:val="00657720"/>
    <w:rsid w:val="006578AA"/>
    <w:rsid w:val="0065797C"/>
    <w:rsid w:val="00657AD4"/>
    <w:rsid w:val="006601F1"/>
    <w:rsid w:val="00660289"/>
    <w:rsid w:val="006604FB"/>
    <w:rsid w:val="006608E2"/>
    <w:rsid w:val="006608EE"/>
    <w:rsid w:val="00660BC8"/>
    <w:rsid w:val="00660BEC"/>
    <w:rsid w:val="00660D2E"/>
    <w:rsid w:val="00660DE0"/>
    <w:rsid w:val="00660F87"/>
    <w:rsid w:val="00661202"/>
    <w:rsid w:val="00661308"/>
    <w:rsid w:val="0066130C"/>
    <w:rsid w:val="00661345"/>
    <w:rsid w:val="006616B9"/>
    <w:rsid w:val="0066174F"/>
    <w:rsid w:val="00661960"/>
    <w:rsid w:val="006619AC"/>
    <w:rsid w:val="00661A23"/>
    <w:rsid w:val="00661B43"/>
    <w:rsid w:val="0066225B"/>
    <w:rsid w:val="00662308"/>
    <w:rsid w:val="00662496"/>
    <w:rsid w:val="006624B9"/>
    <w:rsid w:val="00662696"/>
    <w:rsid w:val="006627C1"/>
    <w:rsid w:val="006627D1"/>
    <w:rsid w:val="00662811"/>
    <w:rsid w:val="00662A04"/>
    <w:rsid w:val="00662C8D"/>
    <w:rsid w:val="00662C93"/>
    <w:rsid w:val="00662CD1"/>
    <w:rsid w:val="00662EB5"/>
    <w:rsid w:val="00662F8D"/>
    <w:rsid w:val="0066302B"/>
    <w:rsid w:val="0066312B"/>
    <w:rsid w:val="006632B2"/>
    <w:rsid w:val="00663819"/>
    <w:rsid w:val="00663962"/>
    <w:rsid w:val="00663F70"/>
    <w:rsid w:val="00663FEA"/>
    <w:rsid w:val="0066448D"/>
    <w:rsid w:val="006644B5"/>
    <w:rsid w:val="006644FD"/>
    <w:rsid w:val="006645D1"/>
    <w:rsid w:val="00664AD3"/>
    <w:rsid w:val="00664ED6"/>
    <w:rsid w:val="00665124"/>
    <w:rsid w:val="00665132"/>
    <w:rsid w:val="006651FB"/>
    <w:rsid w:val="0066528C"/>
    <w:rsid w:val="006652B9"/>
    <w:rsid w:val="0066548F"/>
    <w:rsid w:val="0066558B"/>
    <w:rsid w:val="00665593"/>
    <w:rsid w:val="00665E2F"/>
    <w:rsid w:val="00665FBE"/>
    <w:rsid w:val="0066600F"/>
    <w:rsid w:val="00666188"/>
    <w:rsid w:val="00666656"/>
    <w:rsid w:val="00666842"/>
    <w:rsid w:val="00666880"/>
    <w:rsid w:val="00666AF4"/>
    <w:rsid w:val="00666B95"/>
    <w:rsid w:val="00666B9B"/>
    <w:rsid w:val="00666E7F"/>
    <w:rsid w:val="00666EBF"/>
    <w:rsid w:val="00667664"/>
    <w:rsid w:val="006678AA"/>
    <w:rsid w:val="00667C34"/>
    <w:rsid w:val="00667ED5"/>
    <w:rsid w:val="0067016C"/>
    <w:rsid w:val="0067043B"/>
    <w:rsid w:val="0067049E"/>
    <w:rsid w:val="006706CB"/>
    <w:rsid w:val="00670B65"/>
    <w:rsid w:val="00670C97"/>
    <w:rsid w:val="00670DD9"/>
    <w:rsid w:val="00671245"/>
    <w:rsid w:val="00671A11"/>
    <w:rsid w:val="00671B85"/>
    <w:rsid w:val="00671CBE"/>
    <w:rsid w:val="0067201F"/>
    <w:rsid w:val="0067219C"/>
    <w:rsid w:val="006721A0"/>
    <w:rsid w:val="00672245"/>
    <w:rsid w:val="006722BA"/>
    <w:rsid w:val="006723FE"/>
    <w:rsid w:val="0067252C"/>
    <w:rsid w:val="00672894"/>
    <w:rsid w:val="00672EA6"/>
    <w:rsid w:val="00672ECB"/>
    <w:rsid w:val="00673110"/>
    <w:rsid w:val="0067315C"/>
    <w:rsid w:val="0067318A"/>
    <w:rsid w:val="00673630"/>
    <w:rsid w:val="0067398E"/>
    <w:rsid w:val="006743CA"/>
    <w:rsid w:val="00674628"/>
    <w:rsid w:val="006747FE"/>
    <w:rsid w:val="00674DC6"/>
    <w:rsid w:val="00674E4B"/>
    <w:rsid w:val="0067524C"/>
    <w:rsid w:val="00675392"/>
    <w:rsid w:val="006755DB"/>
    <w:rsid w:val="00675C4D"/>
    <w:rsid w:val="00675CD1"/>
    <w:rsid w:val="00675DC2"/>
    <w:rsid w:val="00675DF7"/>
    <w:rsid w:val="00675E7C"/>
    <w:rsid w:val="0067638D"/>
    <w:rsid w:val="00676565"/>
    <w:rsid w:val="006765D1"/>
    <w:rsid w:val="006767F4"/>
    <w:rsid w:val="00676817"/>
    <w:rsid w:val="00676D31"/>
    <w:rsid w:val="00676E6F"/>
    <w:rsid w:val="00676EE6"/>
    <w:rsid w:val="00677844"/>
    <w:rsid w:val="00677938"/>
    <w:rsid w:val="00677C3F"/>
    <w:rsid w:val="00677D0A"/>
    <w:rsid w:val="0068006B"/>
    <w:rsid w:val="00680219"/>
    <w:rsid w:val="00680224"/>
    <w:rsid w:val="00680727"/>
    <w:rsid w:val="0068099D"/>
    <w:rsid w:val="00680B44"/>
    <w:rsid w:val="00680EF2"/>
    <w:rsid w:val="006810BE"/>
    <w:rsid w:val="006812D7"/>
    <w:rsid w:val="006813C6"/>
    <w:rsid w:val="006814AE"/>
    <w:rsid w:val="006815EB"/>
    <w:rsid w:val="006818DA"/>
    <w:rsid w:val="00681A90"/>
    <w:rsid w:val="00681AB0"/>
    <w:rsid w:val="00681E24"/>
    <w:rsid w:val="00682278"/>
    <w:rsid w:val="00682387"/>
    <w:rsid w:val="006823B5"/>
    <w:rsid w:val="00682567"/>
    <w:rsid w:val="006825B0"/>
    <w:rsid w:val="006826AC"/>
    <w:rsid w:val="00682801"/>
    <w:rsid w:val="0068284B"/>
    <w:rsid w:val="00682A43"/>
    <w:rsid w:val="00682D33"/>
    <w:rsid w:val="00682DB6"/>
    <w:rsid w:val="00682DBF"/>
    <w:rsid w:val="00683029"/>
    <w:rsid w:val="006831DF"/>
    <w:rsid w:val="0068325F"/>
    <w:rsid w:val="006832BE"/>
    <w:rsid w:val="0068356F"/>
    <w:rsid w:val="00683698"/>
    <w:rsid w:val="00683741"/>
    <w:rsid w:val="00683823"/>
    <w:rsid w:val="00683B86"/>
    <w:rsid w:val="00683C28"/>
    <w:rsid w:val="00683C7E"/>
    <w:rsid w:val="00684054"/>
    <w:rsid w:val="00684436"/>
    <w:rsid w:val="006846F3"/>
    <w:rsid w:val="006847E1"/>
    <w:rsid w:val="006848A6"/>
    <w:rsid w:val="00684902"/>
    <w:rsid w:val="00684980"/>
    <w:rsid w:val="00684991"/>
    <w:rsid w:val="00684DD3"/>
    <w:rsid w:val="00684E02"/>
    <w:rsid w:val="00684ED9"/>
    <w:rsid w:val="0068501E"/>
    <w:rsid w:val="006852AC"/>
    <w:rsid w:val="006855B5"/>
    <w:rsid w:val="006855E8"/>
    <w:rsid w:val="00685887"/>
    <w:rsid w:val="006859BE"/>
    <w:rsid w:val="00685CEA"/>
    <w:rsid w:val="00685F04"/>
    <w:rsid w:val="00685F16"/>
    <w:rsid w:val="006860F7"/>
    <w:rsid w:val="00686150"/>
    <w:rsid w:val="006861FB"/>
    <w:rsid w:val="0068622A"/>
    <w:rsid w:val="006863BE"/>
    <w:rsid w:val="0068642F"/>
    <w:rsid w:val="006864CC"/>
    <w:rsid w:val="0068659F"/>
    <w:rsid w:val="00686FC3"/>
    <w:rsid w:val="0068711F"/>
    <w:rsid w:val="006877AD"/>
    <w:rsid w:val="006878F5"/>
    <w:rsid w:val="00687B83"/>
    <w:rsid w:val="00687F62"/>
    <w:rsid w:val="0069025B"/>
    <w:rsid w:val="00690747"/>
    <w:rsid w:val="0069076B"/>
    <w:rsid w:val="00690882"/>
    <w:rsid w:val="0069093D"/>
    <w:rsid w:val="00690E82"/>
    <w:rsid w:val="00690EE1"/>
    <w:rsid w:val="00691590"/>
    <w:rsid w:val="0069167B"/>
    <w:rsid w:val="006916B1"/>
    <w:rsid w:val="00691A95"/>
    <w:rsid w:val="00691C1D"/>
    <w:rsid w:val="00691CEB"/>
    <w:rsid w:val="00691CFE"/>
    <w:rsid w:val="00691F3C"/>
    <w:rsid w:val="00692114"/>
    <w:rsid w:val="0069231E"/>
    <w:rsid w:val="00692637"/>
    <w:rsid w:val="006926A9"/>
    <w:rsid w:val="006926FD"/>
    <w:rsid w:val="006927BB"/>
    <w:rsid w:val="006929F5"/>
    <w:rsid w:val="00692A63"/>
    <w:rsid w:val="00692AB0"/>
    <w:rsid w:val="006931E1"/>
    <w:rsid w:val="006932DD"/>
    <w:rsid w:val="0069346B"/>
    <w:rsid w:val="00693695"/>
    <w:rsid w:val="00693A7D"/>
    <w:rsid w:val="00693D2C"/>
    <w:rsid w:val="00693F43"/>
    <w:rsid w:val="00694479"/>
    <w:rsid w:val="00694518"/>
    <w:rsid w:val="0069465B"/>
    <w:rsid w:val="0069492B"/>
    <w:rsid w:val="00694DE6"/>
    <w:rsid w:val="00694FCF"/>
    <w:rsid w:val="00695117"/>
    <w:rsid w:val="006953EA"/>
    <w:rsid w:val="00695523"/>
    <w:rsid w:val="0069591C"/>
    <w:rsid w:val="00695CA4"/>
    <w:rsid w:val="00695D3C"/>
    <w:rsid w:val="00695ED4"/>
    <w:rsid w:val="0069607C"/>
    <w:rsid w:val="006966B4"/>
    <w:rsid w:val="0069678B"/>
    <w:rsid w:val="00696C9F"/>
    <w:rsid w:val="00696F10"/>
    <w:rsid w:val="00697182"/>
    <w:rsid w:val="006975B3"/>
    <w:rsid w:val="006975D0"/>
    <w:rsid w:val="006975E1"/>
    <w:rsid w:val="00697D6A"/>
    <w:rsid w:val="006A00B8"/>
    <w:rsid w:val="006A028D"/>
    <w:rsid w:val="006A0360"/>
    <w:rsid w:val="006A0540"/>
    <w:rsid w:val="006A05BB"/>
    <w:rsid w:val="006A05CB"/>
    <w:rsid w:val="006A0885"/>
    <w:rsid w:val="006A0A09"/>
    <w:rsid w:val="006A0C0D"/>
    <w:rsid w:val="006A0C71"/>
    <w:rsid w:val="006A0CA2"/>
    <w:rsid w:val="006A0CBC"/>
    <w:rsid w:val="006A0ECA"/>
    <w:rsid w:val="006A10D8"/>
    <w:rsid w:val="006A12A0"/>
    <w:rsid w:val="006A1306"/>
    <w:rsid w:val="006A1350"/>
    <w:rsid w:val="006A1461"/>
    <w:rsid w:val="006A1549"/>
    <w:rsid w:val="006A1588"/>
    <w:rsid w:val="006A17BD"/>
    <w:rsid w:val="006A18F3"/>
    <w:rsid w:val="006A1981"/>
    <w:rsid w:val="006A1BFF"/>
    <w:rsid w:val="006A1C18"/>
    <w:rsid w:val="006A1C2D"/>
    <w:rsid w:val="006A1C9F"/>
    <w:rsid w:val="006A1CDC"/>
    <w:rsid w:val="006A1D8E"/>
    <w:rsid w:val="006A1EA1"/>
    <w:rsid w:val="006A1FD9"/>
    <w:rsid w:val="006A23C7"/>
    <w:rsid w:val="006A2443"/>
    <w:rsid w:val="006A24CC"/>
    <w:rsid w:val="006A2586"/>
    <w:rsid w:val="006A28FA"/>
    <w:rsid w:val="006A2C3C"/>
    <w:rsid w:val="006A3001"/>
    <w:rsid w:val="006A30E6"/>
    <w:rsid w:val="006A3115"/>
    <w:rsid w:val="006A31CA"/>
    <w:rsid w:val="006A31F3"/>
    <w:rsid w:val="006A33BE"/>
    <w:rsid w:val="006A350A"/>
    <w:rsid w:val="006A370D"/>
    <w:rsid w:val="006A384F"/>
    <w:rsid w:val="006A3986"/>
    <w:rsid w:val="006A3BF7"/>
    <w:rsid w:val="006A3DAA"/>
    <w:rsid w:val="006A3DF5"/>
    <w:rsid w:val="006A4159"/>
    <w:rsid w:val="006A423E"/>
    <w:rsid w:val="006A4362"/>
    <w:rsid w:val="006A4385"/>
    <w:rsid w:val="006A4491"/>
    <w:rsid w:val="006A45E4"/>
    <w:rsid w:val="006A4649"/>
    <w:rsid w:val="006A4D96"/>
    <w:rsid w:val="006A4E36"/>
    <w:rsid w:val="006A4F7E"/>
    <w:rsid w:val="006A500E"/>
    <w:rsid w:val="006A5070"/>
    <w:rsid w:val="006A53A5"/>
    <w:rsid w:val="006A55BE"/>
    <w:rsid w:val="006A56FC"/>
    <w:rsid w:val="006A5981"/>
    <w:rsid w:val="006A5A61"/>
    <w:rsid w:val="006A5AF4"/>
    <w:rsid w:val="006A5B25"/>
    <w:rsid w:val="006A5BA5"/>
    <w:rsid w:val="006A5C6E"/>
    <w:rsid w:val="006A5D60"/>
    <w:rsid w:val="006A5DB1"/>
    <w:rsid w:val="006A5E61"/>
    <w:rsid w:val="006A644B"/>
    <w:rsid w:val="006A64EA"/>
    <w:rsid w:val="006A68CC"/>
    <w:rsid w:val="006A6E72"/>
    <w:rsid w:val="006A7079"/>
    <w:rsid w:val="006A72CE"/>
    <w:rsid w:val="006A736C"/>
    <w:rsid w:val="006A76A2"/>
    <w:rsid w:val="006A773D"/>
    <w:rsid w:val="006A7A25"/>
    <w:rsid w:val="006A7A8D"/>
    <w:rsid w:val="006A7F35"/>
    <w:rsid w:val="006B01B3"/>
    <w:rsid w:val="006B0582"/>
    <w:rsid w:val="006B06F9"/>
    <w:rsid w:val="006B073D"/>
    <w:rsid w:val="006B07DC"/>
    <w:rsid w:val="006B0865"/>
    <w:rsid w:val="006B0B74"/>
    <w:rsid w:val="006B0BF4"/>
    <w:rsid w:val="006B12CC"/>
    <w:rsid w:val="006B12E2"/>
    <w:rsid w:val="006B1319"/>
    <w:rsid w:val="006B133B"/>
    <w:rsid w:val="006B1471"/>
    <w:rsid w:val="006B156F"/>
    <w:rsid w:val="006B1573"/>
    <w:rsid w:val="006B159D"/>
    <w:rsid w:val="006B175C"/>
    <w:rsid w:val="006B1B4D"/>
    <w:rsid w:val="006B1C1A"/>
    <w:rsid w:val="006B1E41"/>
    <w:rsid w:val="006B1E8D"/>
    <w:rsid w:val="006B21C1"/>
    <w:rsid w:val="006B21C4"/>
    <w:rsid w:val="006B26A0"/>
    <w:rsid w:val="006B2AC1"/>
    <w:rsid w:val="006B2CF3"/>
    <w:rsid w:val="006B2DFB"/>
    <w:rsid w:val="006B2E3D"/>
    <w:rsid w:val="006B2E66"/>
    <w:rsid w:val="006B313F"/>
    <w:rsid w:val="006B34BF"/>
    <w:rsid w:val="006B39B2"/>
    <w:rsid w:val="006B3A54"/>
    <w:rsid w:val="006B3DA0"/>
    <w:rsid w:val="006B41A4"/>
    <w:rsid w:val="006B4213"/>
    <w:rsid w:val="006B421D"/>
    <w:rsid w:val="006B46CB"/>
    <w:rsid w:val="006B4A51"/>
    <w:rsid w:val="006B4B85"/>
    <w:rsid w:val="006B4BBE"/>
    <w:rsid w:val="006B50DE"/>
    <w:rsid w:val="006B5166"/>
    <w:rsid w:val="006B5241"/>
    <w:rsid w:val="006B543C"/>
    <w:rsid w:val="006B5580"/>
    <w:rsid w:val="006B565C"/>
    <w:rsid w:val="006B5BC4"/>
    <w:rsid w:val="006B5E9C"/>
    <w:rsid w:val="006B619C"/>
    <w:rsid w:val="006B662C"/>
    <w:rsid w:val="006B692B"/>
    <w:rsid w:val="006B6B7C"/>
    <w:rsid w:val="006B6EA5"/>
    <w:rsid w:val="006B6EAE"/>
    <w:rsid w:val="006B7094"/>
    <w:rsid w:val="006B78AA"/>
    <w:rsid w:val="006B795D"/>
    <w:rsid w:val="006B7960"/>
    <w:rsid w:val="006B7A63"/>
    <w:rsid w:val="006B7A84"/>
    <w:rsid w:val="006C01F0"/>
    <w:rsid w:val="006C03D5"/>
    <w:rsid w:val="006C05DC"/>
    <w:rsid w:val="006C076D"/>
    <w:rsid w:val="006C0912"/>
    <w:rsid w:val="006C0BEE"/>
    <w:rsid w:val="006C0F45"/>
    <w:rsid w:val="006C0F56"/>
    <w:rsid w:val="006C0F6F"/>
    <w:rsid w:val="006C0FA0"/>
    <w:rsid w:val="006C0FA9"/>
    <w:rsid w:val="006C129E"/>
    <w:rsid w:val="006C1674"/>
    <w:rsid w:val="006C1897"/>
    <w:rsid w:val="006C1A80"/>
    <w:rsid w:val="006C1BE7"/>
    <w:rsid w:val="006C1DCC"/>
    <w:rsid w:val="006C2110"/>
    <w:rsid w:val="006C23CD"/>
    <w:rsid w:val="006C23F4"/>
    <w:rsid w:val="006C2435"/>
    <w:rsid w:val="006C248A"/>
    <w:rsid w:val="006C27F6"/>
    <w:rsid w:val="006C2B2D"/>
    <w:rsid w:val="006C2DD3"/>
    <w:rsid w:val="006C2E6D"/>
    <w:rsid w:val="006C38DF"/>
    <w:rsid w:val="006C38F3"/>
    <w:rsid w:val="006C3C11"/>
    <w:rsid w:val="006C40F8"/>
    <w:rsid w:val="006C43B7"/>
    <w:rsid w:val="006C446A"/>
    <w:rsid w:val="006C4829"/>
    <w:rsid w:val="006C499B"/>
    <w:rsid w:val="006C4E0C"/>
    <w:rsid w:val="006C4E80"/>
    <w:rsid w:val="006C4E87"/>
    <w:rsid w:val="006C4F05"/>
    <w:rsid w:val="006C51CD"/>
    <w:rsid w:val="006C528D"/>
    <w:rsid w:val="006C53C2"/>
    <w:rsid w:val="006C5637"/>
    <w:rsid w:val="006C584D"/>
    <w:rsid w:val="006C5A6A"/>
    <w:rsid w:val="006C5B58"/>
    <w:rsid w:val="006C5D15"/>
    <w:rsid w:val="006C65D8"/>
    <w:rsid w:val="006C66CD"/>
    <w:rsid w:val="006C68A0"/>
    <w:rsid w:val="006C68EC"/>
    <w:rsid w:val="006C6B21"/>
    <w:rsid w:val="006C6B2D"/>
    <w:rsid w:val="006C6C04"/>
    <w:rsid w:val="006C6C1C"/>
    <w:rsid w:val="006C6C67"/>
    <w:rsid w:val="006C7095"/>
    <w:rsid w:val="006C7411"/>
    <w:rsid w:val="006C75E9"/>
    <w:rsid w:val="006C7629"/>
    <w:rsid w:val="006C765D"/>
    <w:rsid w:val="006C77D6"/>
    <w:rsid w:val="006C781E"/>
    <w:rsid w:val="006C78F0"/>
    <w:rsid w:val="006C7A30"/>
    <w:rsid w:val="006C7B5F"/>
    <w:rsid w:val="006C7B66"/>
    <w:rsid w:val="006C7CEB"/>
    <w:rsid w:val="006C7E91"/>
    <w:rsid w:val="006C7F75"/>
    <w:rsid w:val="006D001E"/>
    <w:rsid w:val="006D06D2"/>
    <w:rsid w:val="006D075F"/>
    <w:rsid w:val="006D08FE"/>
    <w:rsid w:val="006D0B1F"/>
    <w:rsid w:val="006D0D1D"/>
    <w:rsid w:val="006D0D6B"/>
    <w:rsid w:val="006D0E9F"/>
    <w:rsid w:val="006D10F2"/>
    <w:rsid w:val="006D11EE"/>
    <w:rsid w:val="006D175C"/>
    <w:rsid w:val="006D193E"/>
    <w:rsid w:val="006D1A1C"/>
    <w:rsid w:val="006D1A7A"/>
    <w:rsid w:val="006D1E22"/>
    <w:rsid w:val="006D1F51"/>
    <w:rsid w:val="006D2145"/>
    <w:rsid w:val="006D223F"/>
    <w:rsid w:val="006D227F"/>
    <w:rsid w:val="006D22D6"/>
    <w:rsid w:val="006D2448"/>
    <w:rsid w:val="006D288E"/>
    <w:rsid w:val="006D29DE"/>
    <w:rsid w:val="006D2B8E"/>
    <w:rsid w:val="006D3207"/>
    <w:rsid w:val="006D33AC"/>
    <w:rsid w:val="006D34DD"/>
    <w:rsid w:val="006D3621"/>
    <w:rsid w:val="006D3845"/>
    <w:rsid w:val="006D38D2"/>
    <w:rsid w:val="006D3916"/>
    <w:rsid w:val="006D3A36"/>
    <w:rsid w:val="006D3B7B"/>
    <w:rsid w:val="006D3BAB"/>
    <w:rsid w:val="006D3BD7"/>
    <w:rsid w:val="006D3C86"/>
    <w:rsid w:val="006D3E1C"/>
    <w:rsid w:val="006D443F"/>
    <w:rsid w:val="006D4B67"/>
    <w:rsid w:val="006D4BAC"/>
    <w:rsid w:val="006D4BDB"/>
    <w:rsid w:val="006D4DC4"/>
    <w:rsid w:val="006D4E0B"/>
    <w:rsid w:val="006D5238"/>
    <w:rsid w:val="006D5306"/>
    <w:rsid w:val="006D5307"/>
    <w:rsid w:val="006D56B8"/>
    <w:rsid w:val="006D588D"/>
    <w:rsid w:val="006D5963"/>
    <w:rsid w:val="006D59EA"/>
    <w:rsid w:val="006D5A04"/>
    <w:rsid w:val="006D5B55"/>
    <w:rsid w:val="006D5F9E"/>
    <w:rsid w:val="006D6078"/>
    <w:rsid w:val="006D615F"/>
    <w:rsid w:val="006D6343"/>
    <w:rsid w:val="006D6612"/>
    <w:rsid w:val="006D6750"/>
    <w:rsid w:val="006D681D"/>
    <w:rsid w:val="006D6B47"/>
    <w:rsid w:val="006D7077"/>
    <w:rsid w:val="006D709C"/>
    <w:rsid w:val="006D732A"/>
    <w:rsid w:val="006D7511"/>
    <w:rsid w:val="006D7F14"/>
    <w:rsid w:val="006D7FF9"/>
    <w:rsid w:val="006E003A"/>
    <w:rsid w:val="006E00F9"/>
    <w:rsid w:val="006E0179"/>
    <w:rsid w:val="006E035F"/>
    <w:rsid w:val="006E0543"/>
    <w:rsid w:val="006E070F"/>
    <w:rsid w:val="006E0828"/>
    <w:rsid w:val="006E0AD6"/>
    <w:rsid w:val="006E0D25"/>
    <w:rsid w:val="006E0D61"/>
    <w:rsid w:val="006E0E77"/>
    <w:rsid w:val="006E0EE3"/>
    <w:rsid w:val="006E0EF3"/>
    <w:rsid w:val="006E1176"/>
    <w:rsid w:val="006E1243"/>
    <w:rsid w:val="006E13B0"/>
    <w:rsid w:val="006E14F4"/>
    <w:rsid w:val="006E1963"/>
    <w:rsid w:val="006E1C44"/>
    <w:rsid w:val="006E1CB6"/>
    <w:rsid w:val="006E20AA"/>
    <w:rsid w:val="006E2194"/>
    <w:rsid w:val="006E2280"/>
    <w:rsid w:val="006E23B3"/>
    <w:rsid w:val="006E2688"/>
    <w:rsid w:val="006E280A"/>
    <w:rsid w:val="006E28A4"/>
    <w:rsid w:val="006E2EE7"/>
    <w:rsid w:val="006E310B"/>
    <w:rsid w:val="006E324E"/>
    <w:rsid w:val="006E35AD"/>
    <w:rsid w:val="006E3745"/>
    <w:rsid w:val="006E37FD"/>
    <w:rsid w:val="006E38FF"/>
    <w:rsid w:val="006E39D0"/>
    <w:rsid w:val="006E3CE2"/>
    <w:rsid w:val="006E3E49"/>
    <w:rsid w:val="006E3EA0"/>
    <w:rsid w:val="006E3FD9"/>
    <w:rsid w:val="006E4067"/>
    <w:rsid w:val="006E4079"/>
    <w:rsid w:val="006E41D8"/>
    <w:rsid w:val="006E452D"/>
    <w:rsid w:val="006E47A4"/>
    <w:rsid w:val="006E49E8"/>
    <w:rsid w:val="006E4D2D"/>
    <w:rsid w:val="006E4FC0"/>
    <w:rsid w:val="006E5101"/>
    <w:rsid w:val="006E53B4"/>
    <w:rsid w:val="006E5417"/>
    <w:rsid w:val="006E5695"/>
    <w:rsid w:val="006E57B7"/>
    <w:rsid w:val="006E5920"/>
    <w:rsid w:val="006E59AD"/>
    <w:rsid w:val="006E5DF6"/>
    <w:rsid w:val="006E5E1B"/>
    <w:rsid w:val="006E6286"/>
    <w:rsid w:val="006E65C6"/>
    <w:rsid w:val="006E6915"/>
    <w:rsid w:val="006E6AB5"/>
    <w:rsid w:val="006E6C61"/>
    <w:rsid w:val="006E6D8F"/>
    <w:rsid w:val="006E6E4E"/>
    <w:rsid w:val="006E7123"/>
    <w:rsid w:val="006E7338"/>
    <w:rsid w:val="006E7419"/>
    <w:rsid w:val="006E7488"/>
    <w:rsid w:val="006E755F"/>
    <w:rsid w:val="006E7889"/>
    <w:rsid w:val="006E78C6"/>
    <w:rsid w:val="006E78C9"/>
    <w:rsid w:val="006E7A2B"/>
    <w:rsid w:val="006E7A69"/>
    <w:rsid w:val="006E7B78"/>
    <w:rsid w:val="006ED4FF"/>
    <w:rsid w:val="006F0588"/>
    <w:rsid w:val="006F06A2"/>
    <w:rsid w:val="006F075F"/>
    <w:rsid w:val="006F0F29"/>
    <w:rsid w:val="006F0FBB"/>
    <w:rsid w:val="006F106F"/>
    <w:rsid w:val="006F10BA"/>
    <w:rsid w:val="006F1252"/>
    <w:rsid w:val="006F14FA"/>
    <w:rsid w:val="006F161F"/>
    <w:rsid w:val="006F1625"/>
    <w:rsid w:val="006F17C0"/>
    <w:rsid w:val="006F18FA"/>
    <w:rsid w:val="006F1FC3"/>
    <w:rsid w:val="006F208B"/>
    <w:rsid w:val="006F2141"/>
    <w:rsid w:val="006F21F8"/>
    <w:rsid w:val="006F2527"/>
    <w:rsid w:val="006F27BE"/>
    <w:rsid w:val="006F2907"/>
    <w:rsid w:val="006F2EBF"/>
    <w:rsid w:val="006F2F28"/>
    <w:rsid w:val="006F3151"/>
    <w:rsid w:val="006F334F"/>
    <w:rsid w:val="006F340A"/>
    <w:rsid w:val="006F345D"/>
    <w:rsid w:val="006F34A4"/>
    <w:rsid w:val="006F34E6"/>
    <w:rsid w:val="006F3624"/>
    <w:rsid w:val="006F3761"/>
    <w:rsid w:val="006F3938"/>
    <w:rsid w:val="006F3BB1"/>
    <w:rsid w:val="006F3BB2"/>
    <w:rsid w:val="006F3D27"/>
    <w:rsid w:val="006F3D9E"/>
    <w:rsid w:val="006F3DD9"/>
    <w:rsid w:val="006F3F63"/>
    <w:rsid w:val="006F47BE"/>
    <w:rsid w:val="006F47C3"/>
    <w:rsid w:val="006F49B5"/>
    <w:rsid w:val="006F4A77"/>
    <w:rsid w:val="006F4B75"/>
    <w:rsid w:val="006F4BE3"/>
    <w:rsid w:val="006F5081"/>
    <w:rsid w:val="006F50DC"/>
    <w:rsid w:val="006F50F9"/>
    <w:rsid w:val="006F5207"/>
    <w:rsid w:val="006F56A8"/>
    <w:rsid w:val="006F57BB"/>
    <w:rsid w:val="006F59A8"/>
    <w:rsid w:val="006F59B7"/>
    <w:rsid w:val="006F5CDF"/>
    <w:rsid w:val="006F5E23"/>
    <w:rsid w:val="006F603C"/>
    <w:rsid w:val="006F63CA"/>
    <w:rsid w:val="006F65AF"/>
    <w:rsid w:val="006F6CEE"/>
    <w:rsid w:val="006F719F"/>
    <w:rsid w:val="006F72E0"/>
    <w:rsid w:val="006F74C4"/>
    <w:rsid w:val="006F7677"/>
    <w:rsid w:val="006F76B7"/>
    <w:rsid w:val="006F7870"/>
    <w:rsid w:val="006F794B"/>
    <w:rsid w:val="006F7C92"/>
    <w:rsid w:val="006F7D31"/>
    <w:rsid w:val="006F7E21"/>
    <w:rsid w:val="00700159"/>
    <w:rsid w:val="00700A59"/>
    <w:rsid w:val="00700E85"/>
    <w:rsid w:val="00700EC5"/>
    <w:rsid w:val="007011C7"/>
    <w:rsid w:val="00701811"/>
    <w:rsid w:val="00701831"/>
    <w:rsid w:val="0070188C"/>
    <w:rsid w:val="007018AE"/>
    <w:rsid w:val="007018FC"/>
    <w:rsid w:val="00701C12"/>
    <w:rsid w:val="00701C40"/>
    <w:rsid w:val="00701DA4"/>
    <w:rsid w:val="00701DE3"/>
    <w:rsid w:val="00701F8C"/>
    <w:rsid w:val="00702484"/>
    <w:rsid w:val="00702A5F"/>
    <w:rsid w:val="00702BAE"/>
    <w:rsid w:val="00702F28"/>
    <w:rsid w:val="00703332"/>
    <w:rsid w:val="00703396"/>
    <w:rsid w:val="00703F28"/>
    <w:rsid w:val="00704005"/>
    <w:rsid w:val="0070406B"/>
    <w:rsid w:val="0070438A"/>
    <w:rsid w:val="007049C6"/>
    <w:rsid w:val="00704A2C"/>
    <w:rsid w:val="00704B3D"/>
    <w:rsid w:val="00704BC3"/>
    <w:rsid w:val="00704F6F"/>
    <w:rsid w:val="00704F92"/>
    <w:rsid w:val="00704FD2"/>
    <w:rsid w:val="00705374"/>
    <w:rsid w:val="007053E5"/>
    <w:rsid w:val="00705718"/>
    <w:rsid w:val="00705A2C"/>
    <w:rsid w:val="00705B03"/>
    <w:rsid w:val="00705EA2"/>
    <w:rsid w:val="007060BE"/>
    <w:rsid w:val="0070624A"/>
    <w:rsid w:val="00706687"/>
    <w:rsid w:val="00706E0C"/>
    <w:rsid w:val="00707BE1"/>
    <w:rsid w:val="00707BFC"/>
    <w:rsid w:val="00707C79"/>
    <w:rsid w:val="00707EA8"/>
    <w:rsid w:val="0071016E"/>
    <w:rsid w:val="007107D3"/>
    <w:rsid w:val="007111E4"/>
    <w:rsid w:val="0071140A"/>
    <w:rsid w:val="00711487"/>
    <w:rsid w:val="0071176B"/>
    <w:rsid w:val="007117E5"/>
    <w:rsid w:val="00711863"/>
    <w:rsid w:val="00711953"/>
    <w:rsid w:val="00711CC0"/>
    <w:rsid w:val="00711D1A"/>
    <w:rsid w:val="00711F91"/>
    <w:rsid w:val="00711FAA"/>
    <w:rsid w:val="007120B0"/>
    <w:rsid w:val="007121AB"/>
    <w:rsid w:val="00712226"/>
    <w:rsid w:val="007126CA"/>
    <w:rsid w:val="007126E6"/>
    <w:rsid w:val="007127D6"/>
    <w:rsid w:val="00712962"/>
    <w:rsid w:val="00712B21"/>
    <w:rsid w:val="00712BEC"/>
    <w:rsid w:val="00712E79"/>
    <w:rsid w:val="00713139"/>
    <w:rsid w:val="007135B9"/>
    <w:rsid w:val="007136D4"/>
    <w:rsid w:val="00713DC6"/>
    <w:rsid w:val="00713F37"/>
    <w:rsid w:val="00713FD9"/>
    <w:rsid w:val="00714014"/>
    <w:rsid w:val="007142BF"/>
    <w:rsid w:val="007144E1"/>
    <w:rsid w:val="007144FC"/>
    <w:rsid w:val="0071460D"/>
    <w:rsid w:val="00714870"/>
    <w:rsid w:val="00714937"/>
    <w:rsid w:val="00714B76"/>
    <w:rsid w:val="00714CA0"/>
    <w:rsid w:val="00714E4C"/>
    <w:rsid w:val="00715119"/>
    <w:rsid w:val="00715266"/>
    <w:rsid w:val="0071580B"/>
    <w:rsid w:val="00715A93"/>
    <w:rsid w:val="00716308"/>
    <w:rsid w:val="0071637A"/>
    <w:rsid w:val="007164F4"/>
    <w:rsid w:val="00716886"/>
    <w:rsid w:val="00716A5B"/>
    <w:rsid w:val="00716B85"/>
    <w:rsid w:val="00717383"/>
    <w:rsid w:val="0071761F"/>
    <w:rsid w:val="007176CD"/>
    <w:rsid w:val="00717737"/>
    <w:rsid w:val="00717821"/>
    <w:rsid w:val="00717958"/>
    <w:rsid w:val="00717A76"/>
    <w:rsid w:val="00717A82"/>
    <w:rsid w:val="00717AF5"/>
    <w:rsid w:val="00717BE4"/>
    <w:rsid w:val="00717F16"/>
    <w:rsid w:val="00717F41"/>
    <w:rsid w:val="00717FC3"/>
    <w:rsid w:val="00717FEB"/>
    <w:rsid w:val="0072012F"/>
    <w:rsid w:val="00720B33"/>
    <w:rsid w:val="00720C4D"/>
    <w:rsid w:val="00720E96"/>
    <w:rsid w:val="00720F10"/>
    <w:rsid w:val="0072118B"/>
    <w:rsid w:val="007216B5"/>
    <w:rsid w:val="00721753"/>
    <w:rsid w:val="007222CA"/>
    <w:rsid w:val="0072248F"/>
    <w:rsid w:val="00722802"/>
    <w:rsid w:val="00722A9A"/>
    <w:rsid w:val="00722BF2"/>
    <w:rsid w:val="00723603"/>
    <w:rsid w:val="00723937"/>
    <w:rsid w:val="00723A28"/>
    <w:rsid w:val="00723E13"/>
    <w:rsid w:val="0072417C"/>
    <w:rsid w:val="0072421C"/>
    <w:rsid w:val="00724389"/>
    <w:rsid w:val="007244B5"/>
    <w:rsid w:val="0072471D"/>
    <w:rsid w:val="007249DE"/>
    <w:rsid w:val="00724A0A"/>
    <w:rsid w:val="00724CCD"/>
    <w:rsid w:val="0072500D"/>
    <w:rsid w:val="0072519E"/>
    <w:rsid w:val="007251C6"/>
    <w:rsid w:val="00725414"/>
    <w:rsid w:val="00725BB2"/>
    <w:rsid w:val="00725EA1"/>
    <w:rsid w:val="00725EB1"/>
    <w:rsid w:val="0072655A"/>
    <w:rsid w:val="00726584"/>
    <w:rsid w:val="0072676D"/>
    <w:rsid w:val="007268C8"/>
    <w:rsid w:val="007268D0"/>
    <w:rsid w:val="00726A75"/>
    <w:rsid w:val="00726AB5"/>
    <w:rsid w:val="00726F1B"/>
    <w:rsid w:val="007271D3"/>
    <w:rsid w:val="007272BE"/>
    <w:rsid w:val="00727731"/>
    <w:rsid w:val="00727CE0"/>
    <w:rsid w:val="00727D6E"/>
    <w:rsid w:val="00727F47"/>
    <w:rsid w:val="0073044E"/>
    <w:rsid w:val="007305C9"/>
    <w:rsid w:val="00730DC5"/>
    <w:rsid w:val="00730EF5"/>
    <w:rsid w:val="00731070"/>
    <w:rsid w:val="00731433"/>
    <w:rsid w:val="007314A5"/>
    <w:rsid w:val="00731516"/>
    <w:rsid w:val="007315CC"/>
    <w:rsid w:val="00731928"/>
    <w:rsid w:val="00731A23"/>
    <w:rsid w:val="00731C65"/>
    <w:rsid w:val="00731DF2"/>
    <w:rsid w:val="00732571"/>
    <w:rsid w:val="00732674"/>
    <w:rsid w:val="00732A3B"/>
    <w:rsid w:val="00732F5D"/>
    <w:rsid w:val="0073314A"/>
    <w:rsid w:val="007333A3"/>
    <w:rsid w:val="007333D8"/>
    <w:rsid w:val="00733615"/>
    <w:rsid w:val="00733811"/>
    <w:rsid w:val="007339B1"/>
    <w:rsid w:val="007339D7"/>
    <w:rsid w:val="007339FD"/>
    <w:rsid w:val="00733A6E"/>
    <w:rsid w:val="00733B22"/>
    <w:rsid w:val="00734183"/>
    <w:rsid w:val="00734220"/>
    <w:rsid w:val="00734964"/>
    <w:rsid w:val="00734C6F"/>
    <w:rsid w:val="00734CA3"/>
    <w:rsid w:val="007351D4"/>
    <w:rsid w:val="0073546A"/>
    <w:rsid w:val="007355C9"/>
    <w:rsid w:val="007357A9"/>
    <w:rsid w:val="007357CE"/>
    <w:rsid w:val="00735A3F"/>
    <w:rsid w:val="00735AB9"/>
    <w:rsid w:val="00735BF8"/>
    <w:rsid w:val="00735FC6"/>
    <w:rsid w:val="00736009"/>
    <w:rsid w:val="00736033"/>
    <w:rsid w:val="0073606D"/>
    <w:rsid w:val="0073666D"/>
    <w:rsid w:val="007366B9"/>
    <w:rsid w:val="00736713"/>
    <w:rsid w:val="00736800"/>
    <w:rsid w:val="00736ACE"/>
    <w:rsid w:val="00736BC6"/>
    <w:rsid w:val="00736C26"/>
    <w:rsid w:val="00736DEA"/>
    <w:rsid w:val="00737687"/>
    <w:rsid w:val="0073782B"/>
    <w:rsid w:val="00737844"/>
    <w:rsid w:val="0073795E"/>
    <w:rsid w:val="007379EB"/>
    <w:rsid w:val="00737A45"/>
    <w:rsid w:val="00737A4E"/>
    <w:rsid w:val="00737AD9"/>
    <w:rsid w:val="00737B03"/>
    <w:rsid w:val="00738073"/>
    <w:rsid w:val="007400AE"/>
    <w:rsid w:val="0074023E"/>
    <w:rsid w:val="00740935"/>
    <w:rsid w:val="0074094A"/>
    <w:rsid w:val="00740AEA"/>
    <w:rsid w:val="00740CC8"/>
    <w:rsid w:val="007412CC"/>
    <w:rsid w:val="00741479"/>
    <w:rsid w:val="007414F9"/>
    <w:rsid w:val="007418A7"/>
    <w:rsid w:val="00741914"/>
    <w:rsid w:val="007419FB"/>
    <w:rsid w:val="00742E70"/>
    <w:rsid w:val="00742EA8"/>
    <w:rsid w:val="00742FAA"/>
    <w:rsid w:val="0074307E"/>
    <w:rsid w:val="0074310C"/>
    <w:rsid w:val="00743113"/>
    <w:rsid w:val="00743391"/>
    <w:rsid w:val="00743398"/>
    <w:rsid w:val="00743424"/>
    <w:rsid w:val="00743544"/>
    <w:rsid w:val="007435F1"/>
    <w:rsid w:val="007437E1"/>
    <w:rsid w:val="00743B42"/>
    <w:rsid w:val="00743E24"/>
    <w:rsid w:val="00743FA7"/>
    <w:rsid w:val="00744011"/>
    <w:rsid w:val="007442F2"/>
    <w:rsid w:val="00744745"/>
    <w:rsid w:val="00744B6C"/>
    <w:rsid w:val="00744CF2"/>
    <w:rsid w:val="00744DBC"/>
    <w:rsid w:val="0074513D"/>
    <w:rsid w:val="0074522D"/>
    <w:rsid w:val="00745236"/>
    <w:rsid w:val="00745344"/>
    <w:rsid w:val="0074537B"/>
    <w:rsid w:val="00745588"/>
    <w:rsid w:val="007456A2"/>
    <w:rsid w:val="00745A29"/>
    <w:rsid w:val="00745A35"/>
    <w:rsid w:val="00745A81"/>
    <w:rsid w:val="00745B9F"/>
    <w:rsid w:val="00745C32"/>
    <w:rsid w:val="00745D36"/>
    <w:rsid w:val="00745E91"/>
    <w:rsid w:val="0074617A"/>
    <w:rsid w:val="00746410"/>
    <w:rsid w:val="0074641F"/>
    <w:rsid w:val="007464E6"/>
    <w:rsid w:val="007464F6"/>
    <w:rsid w:val="007465C9"/>
    <w:rsid w:val="0074690A"/>
    <w:rsid w:val="00746B0A"/>
    <w:rsid w:val="00746B87"/>
    <w:rsid w:val="00746D35"/>
    <w:rsid w:val="007470A7"/>
    <w:rsid w:val="007470D0"/>
    <w:rsid w:val="00747124"/>
    <w:rsid w:val="0074765F"/>
    <w:rsid w:val="007476A4"/>
    <w:rsid w:val="00747769"/>
    <w:rsid w:val="00747C91"/>
    <w:rsid w:val="00747EE9"/>
    <w:rsid w:val="00747EF2"/>
    <w:rsid w:val="00750004"/>
    <w:rsid w:val="007503C4"/>
    <w:rsid w:val="00750DF5"/>
    <w:rsid w:val="00750FE5"/>
    <w:rsid w:val="007510D9"/>
    <w:rsid w:val="00751496"/>
    <w:rsid w:val="00751566"/>
    <w:rsid w:val="0075158A"/>
    <w:rsid w:val="007516D6"/>
    <w:rsid w:val="007517D7"/>
    <w:rsid w:val="00751D79"/>
    <w:rsid w:val="00751E10"/>
    <w:rsid w:val="00751FBC"/>
    <w:rsid w:val="00752145"/>
    <w:rsid w:val="007521A3"/>
    <w:rsid w:val="0075255E"/>
    <w:rsid w:val="007525E7"/>
    <w:rsid w:val="00752A3B"/>
    <w:rsid w:val="00752A72"/>
    <w:rsid w:val="0075320D"/>
    <w:rsid w:val="00753B7E"/>
    <w:rsid w:val="00753F58"/>
    <w:rsid w:val="007542E5"/>
    <w:rsid w:val="007546FA"/>
    <w:rsid w:val="00754856"/>
    <w:rsid w:val="00754926"/>
    <w:rsid w:val="00754BFF"/>
    <w:rsid w:val="00754C7C"/>
    <w:rsid w:val="007550AB"/>
    <w:rsid w:val="007553B9"/>
    <w:rsid w:val="00755899"/>
    <w:rsid w:val="0075597C"/>
    <w:rsid w:val="00755BA8"/>
    <w:rsid w:val="00755CFB"/>
    <w:rsid w:val="00755E41"/>
    <w:rsid w:val="00755F76"/>
    <w:rsid w:val="0075634D"/>
    <w:rsid w:val="0075657C"/>
    <w:rsid w:val="0075692C"/>
    <w:rsid w:val="00756C0D"/>
    <w:rsid w:val="00756D7E"/>
    <w:rsid w:val="00756F12"/>
    <w:rsid w:val="00756FBD"/>
    <w:rsid w:val="007575B6"/>
    <w:rsid w:val="00757673"/>
    <w:rsid w:val="00757858"/>
    <w:rsid w:val="00757D1E"/>
    <w:rsid w:val="00757D4A"/>
    <w:rsid w:val="00757D97"/>
    <w:rsid w:val="00757EDD"/>
    <w:rsid w:val="00757FBB"/>
    <w:rsid w:val="00757FCA"/>
    <w:rsid w:val="0076001B"/>
    <w:rsid w:val="00760375"/>
    <w:rsid w:val="0076038D"/>
    <w:rsid w:val="00760473"/>
    <w:rsid w:val="0076049D"/>
    <w:rsid w:val="00760585"/>
    <w:rsid w:val="00760684"/>
    <w:rsid w:val="007607F0"/>
    <w:rsid w:val="0076094C"/>
    <w:rsid w:val="00760ADE"/>
    <w:rsid w:val="00760D13"/>
    <w:rsid w:val="00760F10"/>
    <w:rsid w:val="007614D5"/>
    <w:rsid w:val="007614F3"/>
    <w:rsid w:val="00761639"/>
    <w:rsid w:val="0076163E"/>
    <w:rsid w:val="007616A3"/>
    <w:rsid w:val="00761BF6"/>
    <w:rsid w:val="00761D2D"/>
    <w:rsid w:val="00761ECB"/>
    <w:rsid w:val="007623D8"/>
    <w:rsid w:val="00762824"/>
    <w:rsid w:val="00762BE2"/>
    <w:rsid w:val="00762D3F"/>
    <w:rsid w:val="00762E9C"/>
    <w:rsid w:val="00762EF3"/>
    <w:rsid w:val="00762FB7"/>
    <w:rsid w:val="007630F0"/>
    <w:rsid w:val="007631DE"/>
    <w:rsid w:val="0076347A"/>
    <w:rsid w:val="007634BF"/>
    <w:rsid w:val="0076386D"/>
    <w:rsid w:val="00763956"/>
    <w:rsid w:val="007639AC"/>
    <w:rsid w:val="00763ED6"/>
    <w:rsid w:val="00763FF7"/>
    <w:rsid w:val="00764019"/>
    <w:rsid w:val="007640D9"/>
    <w:rsid w:val="0076414D"/>
    <w:rsid w:val="00764232"/>
    <w:rsid w:val="00764DB1"/>
    <w:rsid w:val="00764E5A"/>
    <w:rsid w:val="0076510B"/>
    <w:rsid w:val="0076538E"/>
    <w:rsid w:val="007654A2"/>
    <w:rsid w:val="007655B8"/>
    <w:rsid w:val="007655C5"/>
    <w:rsid w:val="00765695"/>
    <w:rsid w:val="007657D7"/>
    <w:rsid w:val="00765892"/>
    <w:rsid w:val="007659C5"/>
    <w:rsid w:val="00765E91"/>
    <w:rsid w:val="007661C9"/>
    <w:rsid w:val="007663BF"/>
    <w:rsid w:val="0076653E"/>
    <w:rsid w:val="007667CC"/>
    <w:rsid w:val="00766913"/>
    <w:rsid w:val="00766972"/>
    <w:rsid w:val="00766E43"/>
    <w:rsid w:val="00766FA3"/>
    <w:rsid w:val="0076723F"/>
    <w:rsid w:val="00767359"/>
    <w:rsid w:val="00767727"/>
    <w:rsid w:val="007677BD"/>
    <w:rsid w:val="0076793D"/>
    <w:rsid w:val="00767FE0"/>
    <w:rsid w:val="00770037"/>
    <w:rsid w:val="00770054"/>
    <w:rsid w:val="007702E5"/>
    <w:rsid w:val="007704A0"/>
    <w:rsid w:val="00770504"/>
    <w:rsid w:val="00770687"/>
    <w:rsid w:val="0077071B"/>
    <w:rsid w:val="00770882"/>
    <w:rsid w:val="007709DE"/>
    <w:rsid w:val="00770A56"/>
    <w:rsid w:val="00770AEF"/>
    <w:rsid w:val="00770C4C"/>
    <w:rsid w:val="00770CB3"/>
    <w:rsid w:val="00770CB4"/>
    <w:rsid w:val="00770E20"/>
    <w:rsid w:val="00770E2C"/>
    <w:rsid w:val="00770F5C"/>
    <w:rsid w:val="00771274"/>
    <w:rsid w:val="0077151E"/>
    <w:rsid w:val="00771637"/>
    <w:rsid w:val="0077178C"/>
    <w:rsid w:val="00771AFA"/>
    <w:rsid w:val="00771EC1"/>
    <w:rsid w:val="0077209F"/>
    <w:rsid w:val="007721A9"/>
    <w:rsid w:val="00772251"/>
    <w:rsid w:val="007722D9"/>
    <w:rsid w:val="00772774"/>
    <w:rsid w:val="00772A4A"/>
    <w:rsid w:val="00772AFE"/>
    <w:rsid w:val="00772EF2"/>
    <w:rsid w:val="00772FA6"/>
    <w:rsid w:val="00773302"/>
    <w:rsid w:val="0077370D"/>
    <w:rsid w:val="00773713"/>
    <w:rsid w:val="00773758"/>
    <w:rsid w:val="00773832"/>
    <w:rsid w:val="00773981"/>
    <w:rsid w:val="00773D32"/>
    <w:rsid w:val="00773F4E"/>
    <w:rsid w:val="007740C3"/>
    <w:rsid w:val="00774347"/>
    <w:rsid w:val="00774403"/>
    <w:rsid w:val="00774771"/>
    <w:rsid w:val="007747C6"/>
    <w:rsid w:val="00774881"/>
    <w:rsid w:val="007748A6"/>
    <w:rsid w:val="00774955"/>
    <w:rsid w:val="00774B22"/>
    <w:rsid w:val="00774BC8"/>
    <w:rsid w:val="00774E54"/>
    <w:rsid w:val="00774FA2"/>
    <w:rsid w:val="007753BF"/>
    <w:rsid w:val="007754AB"/>
    <w:rsid w:val="00775583"/>
    <w:rsid w:val="0077592A"/>
    <w:rsid w:val="0077597C"/>
    <w:rsid w:val="00775AC5"/>
    <w:rsid w:val="00775C68"/>
    <w:rsid w:val="0077603D"/>
    <w:rsid w:val="007761DF"/>
    <w:rsid w:val="007768CB"/>
    <w:rsid w:val="007768F8"/>
    <w:rsid w:val="00776970"/>
    <w:rsid w:val="00776EB2"/>
    <w:rsid w:val="007770FB"/>
    <w:rsid w:val="00777185"/>
    <w:rsid w:val="007774F5"/>
    <w:rsid w:val="0077783A"/>
    <w:rsid w:val="00777934"/>
    <w:rsid w:val="00777A52"/>
    <w:rsid w:val="00777E23"/>
    <w:rsid w:val="0078037A"/>
    <w:rsid w:val="00780AD2"/>
    <w:rsid w:val="00780C91"/>
    <w:rsid w:val="00780D9B"/>
    <w:rsid w:val="00780FC0"/>
    <w:rsid w:val="00781124"/>
    <w:rsid w:val="00781145"/>
    <w:rsid w:val="0078125D"/>
    <w:rsid w:val="00781280"/>
    <w:rsid w:val="00781593"/>
    <w:rsid w:val="007817D9"/>
    <w:rsid w:val="00781BFE"/>
    <w:rsid w:val="00781EBB"/>
    <w:rsid w:val="00782064"/>
    <w:rsid w:val="007820E5"/>
    <w:rsid w:val="00782152"/>
    <w:rsid w:val="007822AA"/>
    <w:rsid w:val="007822EA"/>
    <w:rsid w:val="00782435"/>
    <w:rsid w:val="00782713"/>
    <w:rsid w:val="00782876"/>
    <w:rsid w:val="007829BC"/>
    <w:rsid w:val="00782B24"/>
    <w:rsid w:val="00782D8F"/>
    <w:rsid w:val="007837E1"/>
    <w:rsid w:val="00783AAE"/>
    <w:rsid w:val="00783AE5"/>
    <w:rsid w:val="00783CF2"/>
    <w:rsid w:val="00783DDE"/>
    <w:rsid w:val="00783E1B"/>
    <w:rsid w:val="00783E4A"/>
    <w:rsid w:val="00783FFB"/>
    <w:rsid w:val="0078424F"/>
    <w:rsid w:val="007842DA"/>
    <w:rsid w:val="0078434A"/>
    <w:rsid w:val="007843B0"/>
    <w:rsid w:val="00784448"/>
    <w:rsid w:val="007845CC"/>
    <w:rsid w:val="00784B1D"/>
    <w:rsid w:val="007853AD"/>
    <w:rsid w:val="007853B3"/>
    <w:rsid w:val="0078558F"/>
    <w:rsid w:val="00785809"/>
    <w:rsid w:val="00785ABA"/>
    <w:rsid w:val="00785AEA"/>
    <w:rsid w:val="00785C3F"/>
    <w:rsid w:val="00785CD1"/>
    <w:rsid w:val="0078602C"/>
    <w:rsid w:val="007861DC"/>
    <w:rsid w:val="00786635"/>
    <w:rsid w:val="00786AAB"/>
    <w:rsid w:val="00787297"/>
    <w:rsid w:val="007875B4"/>
    <w:rsid w:val="00787626"/>
    <w:rsid w:val="007877DF"/>
    <w:rsid w:val="00787981"/>
    <w:rsid w:val="00787B75"/>
    <w:rsid w:val="00787D83"/>
    <w:rsid w:val="0079001D"/>
    <w:rsid w:val="00790088"/>
    <w:rsid w:val="0079049E"/>
    <w:rsid w:val="007908D8"/>
    <w:rsid w:val="00790997"/>
    <w:rsid w:val="007909D2"/>
    <w:rsid w:val="007909EC"/>
    <w:rsid w:val="00790DB6"/>
    <w:rsid w:val="00790E5D"/>
    <w:rsid w:val="00790F12"/>
    <w:rsid w:val="0079107F"/>
    <w:rsid w:val="0079110C"/>
    <w:rsid w:val="007911F5"/>
    <w:rsid w:val="00791358"/>
    <w:rsid w:val="007914D1"/>
    <w:rsid w:val="007916A5"/>
    <w:rsid w:val="00791766"/>
    <w:rsid w:val="0079177F"/>
    <w:rsid w:val="00791AD2"/>
    <w:rsid w:val="00791C1F"/>
    <w:rsid w:val="00791C2F"/>
    <w:rsid w:val="0079215A"/>
    <w:rsid w:val="007923D8"/>
    <w:rsid w:val="0079247D"/>
    <w:rsid w:val="00792485"/>
    <w:rsid w:val="007925E4"/>
    <w:rsid w:val="00792786"/>
    <w:rsid w:val="007929A5"/>
    <w:rsid w:val="007929BC"/>
    <w:rsid w:val="00792D1F"/>
    <w:rsid w:val="00792D7F"/>
    <w:rsid w:val="00792E61"/>
    <w:rsid w:val="00792F75"/>
    <w:rsid w:val="007931AB"/>
    <w:rsid w:val="0079332D"/>
    <w:rsid w:val="00793330"/>
    <w:rsid w:val="007933A1"/>
    <w:rsid w:val="0079343D"/>
    <w:rsid w:val="0079350C"/>
    <w:rsid w:val="0079359E"/>
    <w:rsid w:val="007937F0"/>
    <w:rsid w:val="00793C39"/>
    <w:rsid w:val="00793D8E"/>
    <w:rsid w:val="00794002"/>
    <w:rsid w:val="00794123"/>
    <w:rsid w:val="0079438B"/>
    <w:rsid w:val="00794394"/>
    <w:rsid w:val="007943DA"/>
    <w:rsid w:val="00794515"/>
    <w:rsid w:val="00794758"/>
    <w:rsid w:val="007947AB"/>
    <w:rsid w:val="007948CE"/>
    <w:rsid w:val="00794B79"/>
    <w:rsid w:val="00794FCF"/>
    <w:rsid w:val="007951E6"/>
    <w:rsid w:val="00795217"/>
    <w:rsid w:val="00795657"/>
    <w:rsid w:val="00795895"/>
    <w:rsid w:val="00795D2C"/>
    <w:rsid w:val="00795E22"/>
    <w:rsid w:val="00795E72"/>
    <w:rsid w:val="00795E77"/>
    <w:rsid w:val="00795EB8"/>
    <w:rsid w:val="00795EBD"/>
    <w:rsid w:val="00795EC6"/>
    <w:rsid w:val="00795FB6"/>
    <w:rsid w:val="0079601B"/>
    <w:rsid w:val="00796025"/>
    <w:rsid w:val="00796092"/>
    <w:rsid w:val="00796379"/>
    <w:rsid w:val="007965F3"/>
    <w:rsid w:val="007966E5"/>
    <w:rsid w:val="0079672B"/>
    <w:rsid w:val="00796974"/>
    <w:rsid w:val="007969EF"/>
    <w:rsid w:val="00796B70"/>
    <w:rsid w:val="007971FB"/>
    <w:rsid w:val="007973C4"/>
    <w:rsid w:val="0079798F"/>
    <w:rsid w:val="00797EF6"/>
    <w:rsid w:val="007A016B"/>
    <w:rsid w:val="007A0431"/>
    <w:rsid w:val="007A04F7"/>
    <w:rsid w:val="007A059F"/>
    <w:rsid w:val="007A061D"/>
    <w:rsid w:val="007A08FE"/>
    <w:rsid w:val="007A0958"/>
    <w:rsid w:val="007A0DCF"/>
    <w:rsid w:val="007A0EFC"/>
    <w:rsid w:val="007A1170"/>
    <w:rsid w:val="007A11BC"/>
    <w:rsid w:val="007A1345"/>
    <w:rsid w:val="007A1458"/>
    <w:rsid w:val="007A1557"/>
    <w:rsid w:val="007A176E"/>
    <w:rsid w:val="007A1DC0"/>
    <w:rsid w:val="007A27CD"/>
    <w:rsid w:val="007A2BD4"/>
    <w:rsid w:val="007A2C11"/>
    <w:rsid w:val="007A2DEB"/>
    <w:rsid w:val="007A2F0D"/>
    <w:rsid w:val="007A310F"/>
    <w:rsid w:val="007A328E"/>
    <w:rsid w:val="007A3991"/>
    <w:rsid w:val="007A3A25"/>
    <w:rsid w:val="007A3C71"/>
    <w:rsid w:val="007A3FAD"/>
    <w:rsid w:val="007A3FB3"/>
    <w:rsid w:val="007A40B0"/>
    <w:rsid w:val="007A4512"/>
    <w:rsid w:val="007A4ED3"/>
    <w:rsid w:val="007A4FC4"/>
    <w:rsid w:val="007A51B1"/>
    <w:rsid w:val="007A5659"/>
    <w:rsid w:val="007A5664"/>
    <w:rsid w:val="007A597C"/>
    <w:rsid w:val="007A5B04"/>
    <w:rsid w:val="007A623E"/>
    <w:rsid w:val="007A6638"/>
    <w:rsid w:val="007A67C3"/>
    <w:rsid w:val="007A6CDD"/>
    <w:rsid w:val="007A6E22"/>
    <w:rsid w:val="007A6F48"/>
    <w:rsid w:val="007A6F89"/>
    <w:rsid w:val="007A781F"/>
    <w:rsid w:val="007A7B8E"/>
    <w:rsid w:val="007A7D00"/>
    <w:rsid w:val="007B003F"/>
    <w:rsid w:val="007B0194"/>
    <w:rsid w:val="007B01CA"/>
    <w:rsid w:val="007B02E5"/>
    <w:rsid w:val="007B033E"/>
    <w:rsid w:val="007B0483"/>
    <w:rsid w:val="007B05E4"/>
    <w:rsid w:val="007B0717"/>
    <w:rsid w:val="007B0776"/>
    <w:rsid w:val="007B08E0"/>
    <w:rsid w:val="007B0913"/>
    <w:rsid w:val="007B099B"/>
    <w:rsid w:val="007B09C6"/>
    <w:rsid w:val="007B0FFE"/>
    <w:rsid w:val="007B1031"/>
    <w:rsid w:val="007B113A"/>
    <w:rsid w:val="007B12EA"/>
    <w:rsid w:val="007B133B"/>
    <w:rsid w:val="007B143E"/>
    <w:rsid w:val="007B14A6"/>
    <w:rsid w:val="007B15D6"/>
    <w:rsid w:val="007B17E9"/>
    <w:rsid w:val="007B1BBE"/>
    <w:rsid w:val="007B1C3E"/>
    <w:rsid w:val="007B1C54"/>
    <w:rsid w:val="007B1CAB"/>
    <w:rsid w:val="007B1CCB"/>
    <w:rsid w:val="007B22C6"/>
    <w:rsid w:val="007B25AA"/>
    <w:rsid w:val="007B2666"/>
    <w:rsid w:val="007B2680"/>
    <w:rsid w:val="007B27BB"/>
    <w:rsid w:val="007B2898"/>
    <w:rsid w:val="007B2F14"/>
    <w:rsid w:val="007B31D8"/>
    <w:rsid w:val="007B33F3"/>
    <w:rsid w:val="007B35EE"/>
    <w:rsid w:val="007B380D"/>
    <w:rsid w:val="007B3AB5"/>
    <w:rsid w:val="007B3BD0"/>
    <w:rsid w:val="007B3E59"/>
    <w:rsid w:val="007B41CA"/>
    <w:rsid w:val="007B43A7"/>
    <w:rsid w:val="007B44C4"/>
    <w:rsid w:val="007B4730"/>
    <w:rsid w:val="007B497A"/>
    <w:rsid w:val="007B498C"/>
    <w:rsid w:val="007B4BAB"/>
    <w:rsid w:val="007B4BCA"/>
    <w:rsid w:val="007B4C7D"/>
    <w:rsid w:val="007B4E11"/>
    <w:rsid w:val="007B4E8B"/>
    <w:rsid w:val="007B50FC"/>
    <w:rsid w:val="007B521C"/>
    <w:rsid w:val="007B54E8"/>
    <w:rsid w:val="007B55EB"/>
    <w:rsid w:val="007B56B6"/>
    <w:rsid w:val="007B58E0"/>
    <w:rsid w:val="007B5E87"/>
    <w:rsid w:val="007B5F34"/>
    <w:rsid w:val="007B63F3"/>
    <w:rsid w:val="007B6478"/>
    <w:rsid w:val="007B6487"/>
    <w:rsid w:val="007B64C2"/>
    <w:rsid w:val="007B65EF"/>
    <w:rsid w:val="007B66C5"/>
    <w:rsid w:val="007B68BD"/>
    <w:rsid w:val="007B69DB"/>
    <w:rsid w:val="007B6A33"/>
    <w:rsid w:val="007B6B09"/>
    <w:rsid w:val="007B6B13"/>
    <w:rsid w:val="007B6F0E"/>
    <w:rsid w:val="007B7347"/>
    <w:rsid w:val="007B758B"/>
    <w:rsid w:val="007B784A"/>
    <w:rsid w:val="007B7940"/>
    <w:rsid w:val="007B7A1D"/>
    <w:rsid w:val="007B7AB2"/>
    <w:rsid w:val="007B7C67"/>
    <w:rsid w:val="007B7CB1"/>
    <w:rsid w:val="007C0523"/>
    <w:rsid w:val="007C076D"/>
    <w:rsid w:val="007C0F9A"/>
    <w:rsid w:val="007C10A3"/>
    <w:rsid w:val="007C188C"/>
    <w:rsid w:val="007C1BF8"/>
    <w:rsid w:val="007C20E9"/>
    <w:rsid w:val="007C21F2"/>
    <w:rsid w:val="007C22EE"/>
    <w:rsid w:val="007C23F7"/>
    <w:rsid w:val="007C2503"/>
    <w:rsid w:val="007C25AB"/>
    <w:rsid w:val="007C25AC"/>
    <w:rsid w:val="007C29B1"/>
    <w:rsid w:val="007C2A78"/>
    <w:rsid w:val="007C2FB8"/>
    <w:rsid w:val="007C3154"/>
    <w:rsid w:val="007C31BF"/>
    <w:rsid w:val="007C3266"/>
    <w:rsid w:val="007C3339"/>
    <w:rsid w:val="007C3404"/>
    <w:rsid w:val="007C359C"/>
    <w:rsid w:val="007C3694"/>
    <w:rsid w:val="007C370A"/>
    <w:rsid w:val="007C39C2"/>
    <w:rsid w:val="007C3ADA"/>
    <w:rsid w:val="007C3DF8"/>
    <w:rsid w:val="007C4213"/>
    <w:rsid w:val="007C423F"/>
    <w:rsid w:val="007C4984"/>
    <w:rsid w:val="007C4DA6"/>
    <w:rsid w:val="007C4E50"/>
    <w:rsid w:val="007C4F42"/>
    <w:rsid w:val="007C503B"/>
    <w:rsid w:val="007C509D"/>
    <w:rsid w:val="007C533B"/>
    <w:rsid w:val="007C560F"/>
    <w:rsid w:val="007C583F"/>
    <w:rsid w:val="007C599A"/>
    <w:rsid w:val="007C5A70"/>
    <w:rsid w:val="007C5D9E"/>
    <w:rsid w:val="007C5DF8"/>
    <w:rsid w:val="007C5F6B"/>
    <w:rsid w:val="007C60A7"/>
    <w:rsid w:val="007C615C"/>
    <w:rsid w:val="007C625F"/>
    <w:rsid w:val="007C6297"/>
    <w:rsid w:val="007C62D6"/>
    <w:rsid w:val="007C6BBB"/>
    <w:rsid w:val="007C6F1C"/>
    <w:rsid w:val="007C7191"/>
    <w:rsid w:val="007C71BF"/>
    <w:rsid w:val="007C7574"/>
    <w:rsid w:val="007C7930"/>
    <w:rsid w:val="007CB798"/>
    <w:rsid w:val="007D0013"/>
    <w:rsid w:val="007D0261"/>
    <w:rsid w:val="007D0A36"/>
    <w:rsid w:val="007D0B1C"/>
    <w:rsid w:val="007D0E0D"/>
    <w:rsid w:val="007D0F00"/>
    <w:rsid w:val="007D110A"/>
    <w:rsid w:val="007D1136"/>
    <w:rsid w:val="007D1316"/>
    <w:rsid w:val="007D141F"/>
    <w:rsid w:val="007D14BC"/>
    <w:rsid w:val="007D165C"/>
    <w:rsid w:val="007D16CE"/>
    <w:rsid w:val="007D1863"/>
    <w:rsid w:val="007D1AA2"/>
    <w:rsid w:val="007D1C10"/>
    <w:rsid w:val="007D1CE5"/>
    <w:rsid w:val="007D1DD0"/>
    <w:rsid w:val="007D1E52"/>
    <w:rsid w:val="007D1F6B"/>
    <w:rsid w:val="007D2411"/>
    <w:rsid w:val="007D24F4"/>
    <w:rsid w:val="007D2555"/>
    <w:rsid w:val="007D273E"/>
    <w:rsid w:val="007D27EB"/>
    <w:rsid w:val="007D2854"/>
    <w:rsid w:val="007D2A1A"/>
    <w:rsid w:val="007D2ADC"/>
    <w:rsid w:val="007D2E7C"/>
    <w:rsid w:val="007D2E8F"/>
    <w:rsid w:val="007D31CA"/>
    <w:rsid w:val="007D3520"/>
    <w:rsid w:val="007D3809"/>
    <w:rsid w:val="007D3892"/>
    <w:rsid w:val="007D4209"/>
    <w:rsid w:val="007D4508"/>
    <w:rsid w:val="007D45BA"/>
    <w:rsid w:val="007D4E61"/>
    <w:rsid w:val="007D4E9C"/>
    <w:rsid w:val="007D4F0C"/>
    <w:rsid w:val="007D4F51"/>
    <w:rsid w:val="007D4F6D"/>
    <w:rsid w:val="007D5344"/>
    <w:rsid w:val="007D540E"/>
    <w:rsid w:val="007D56B1"/>
    <w:rsid w:val="007D5CDE"/>
    <w:rsid w:val="007D5E55"/>
    <w:rsid w:val="007D6085"/>
    <w:rsid w:val="007D632B"/>
    <w:rsid w:val="007D66BC"/>
    <w:rsid w:val="007D67EF"/>
    <w:rsid w:val="007D68E5"/>
    <w:rsid w:val="007D69D9"/>
    <w:rsid w:val="007D6D34"/>
    <w:rsid w:val="007D705F"/>
    <w:rsid w:val="007D7134"/>
    <w:rsid w:val="007D7189"/>
    <w:rsid w:val="007D71EF"/>
    <w:rsid w:val="007D7216"/>
    <w:rsid w:val="007D726A"/>
    <w:rsid w:val="007D74C8"/>
    <w:rsid w:val="007D74DA"/>
    <w:rsid w:val="007D790B"/>
    <w:rsid w:val="007D7EA0"/>
    <w:rsid w:val="007D7F27"/>
    <w:rsid w:val="007E0164"/>
    <w:rsid w:val="007E06E0"/>
    <w:rsid w:val="007E0875"/>
    <w:rsid w:val="007E093C"/>
    <w:rsid w:val="007E0964"/>
    <w:rsid w:val="007E0CE9"/>
    <w:rsid w:val="007E0D69"/>
    <w:rsid w:val="007E0FBD"/>
    <w:rsid w:val="007E110B"/>
    <w:rsid w:val="007E1232"/>
    <w:rsid w:val="007E123B"/>
    <w:rsid w:val="007E150A"/>
    <w:rsid w:val="007E1C32"/>
    <w:rsid w:val="007E1C60"/>
    <w:rsid w:val="007E1EAB"/>
    <w:rsid w:val="007E264C"/>
    <w:rsid w:val="007E268C"/>
    <w:rsid w:val="007E297B"/>
    <w:rsid w:val="007E29DF"/>
    <w:rsid w:val="007E2D60"/>
    <w:rsid w:val="007E30A2"/>
    <w:rsid w:val="007E3589"/>
    <w:rsid w:val="007E3D20"/>
    <w:rsid w:val="007E3D41"/>
    <w:rsid w:val="007E3D8A"/>
    <w:rsid w:val="007E3E4D"/>
    <w:rsid w:val="007E3E50"/>
    <w:rsid w:val="007E42A9"/>
    <w:rsid w:val="007E42C9"/>
    <w:rsid w:val="007E44EF"/>
    <w:rsid w:val="007E44F5"/>
    <w:rsid w:val="007E4531"/>
    <w:rsid w:val="007E47A0"/>
    <w:rsid w:val="007E4B12"/>
    <w:rsid w:val="007E4C07"/>
    <w:rsid w:val="007E4E73"/>
    <w:rsid w:val="007E4EB7"/>
    <w:rsid w:val="007E4F18"/>
    <w:rsid w:val="007E5206"/>
    <w:rsid w:val="007E55A8"/>
    <w:rsid w:val="007E59D4"/>
    <w:rsid w:val="007E5D44"/>
    <w:rsid w:val="007E5EDC"/>
    <w:rsid w:val="007E5F3D"/>
    <w:rsid w:val="007E6023"/>
    <w:rsid w:val="007E646B"/>
    <w:rsid w:val="007E663A"/>
    <w:rsid w:val="007E6A3A"/>
    <w:rsid w:val="007E6A75"/>
    <w:rsid w:val="007E6EA6"/>
    <w:rsid w:val="007E7369"/>
    <w:rsid w:val="007E742B"/>
    <w:rsid w:val="007E7545"/>
    <w:rsid w:val="007E778B"/>
    <w:rsid w:val="007E7BE3"/>
    <w:rsid w:val="007E7CBE"/>
    <w:rsid w:val="007E7F14"/>
    <w:rsid w:val="007F010C"/>
    <w:rsid w:val="007F01A8"/>
    <w:rsid w:val="007F0343"/>
    <w:rsid w:val="007F05E6"/>
    <w:rsid w:val="007F067A"/>
    <w:rsid w:val="007F068E"/>
    <w:rsid w:val="007F084B"/>
    <w:rsid w:val="007F09C0"/>
    <w:rsid w:val="007F1099"/>
    <w:rsid w:val="007F1133"/>
    <w:rsid w:val="007F11D0"/>
    <w:rsid w:val="007F11E7"/>
    <w:rsid w:val="007F12B1"/>
    <w:rsid w:val="007F176F"/>
    <w:rsid w:val="007F1795"/>
    <w:rsid w:val="007F1BEF"/>
    <w:rsid w:val="007F1D3D"/>
    <w:rsid w:val="007F1D5C"/>
    <w:rsid w:val="007F202B"/>
    <w:rsid w:val="007F212F"/>
    <w:rsid w:val="007F249A"/>
    <w:rsid w:val="007F24AF"/>
    <w:rsid w:val="007F2D83"/>
    <w:rsid w:val="007F2E7B"/>
    <w:rsid w:val="007F3B9E"/>
    <w:rsid w:val="007F3D9E"/>
    <w:rsid w:val="007F3F2D"/>
    <w:rsid w:val="007F40F6"/>
    <w:rsid w:val="007F4355"/>
    <w:rsid w:val="007F449F"/>
    <w:rsid w:val="007F4539"/>
    <w:rsid w:val="007F45F4"/>
    <w:rsid w:val="007F4678"/>
    <w:rsid w:val="007F4794"/>
    <w:rsid w:val="007F484A"/>
    <w:rsid w:val="007F4A88"/>
    <w:rsid w:val="007F4BC3"/>
    <w:rsid w:val="007F4D0B"/>
    <w:rsid w:val="007F4E8D"/>
    <w:rsid w:val="007F4EDE"/>
    <w:rsid w:val="007F4EE7"/>
    <w:rsid w:val="007F5039"/>
    <w:rsid w:val="007F510B"/>
    <w:rsid w:val="007F5137"/>
    <w:rsid w:val="007F5246"/>
    <w:rsid w:val="007F5307"/>
    <w:rsid w:val="007F5421"/>
    <w:rsid w:val="007F556E"/>
    <w:rsid w:val="007F57FB"/>
    <w:rsid w:val="007F5800"/>
    <w:rsid w:val="007F5879"/>
    <w:rsid w:val="007F5A02"/>
    <w:rsid w:val="007F5B42"/>
    <w:rsid w:val="007F5B60"/>
    <w:rsid w:val="007F5C7C"/>
    <w:rsid w:val="007F5D02"/>
    <w:rsid w:val="007F5E02"/>
    <w:rsid w:val="007F5E12"/>
    <w:rsid w:val="007F5F1F"/>
    <w:rsid w:val="007F6025"/>
    <w:rsid w:val="007F637B"/>
    <w:rsid w:val="007F63CD"/>
    <w:rsid w:val="007F63DC"/>
    <w:rsid w:val="007F6702"/>
    <w:rsid w:val="007F68A6"/>
    <w:rsid w:val="007F6A4C"/>
    <w:rsid w:val="007F6B2E"/>
    <w:rsid w:val="007F70F6"/>
    <w:rsid w:val="007F713F"/>
    <w:rsid w:val="007F72D3"/>
    <w:rsid w:val="007F738B"/>
    <w:rsid w:val="007F73E0"/>
    <w:rsid w:val="007F756D"/>
    <w:rsid w:val="007F7590"/>
    <w:rsid w:val="007F766D"/>
    <w:rsid w:val="007F766E"/>
    <w:rsid w:val="007F76FE"/>
    <w:rsid w:val="007F7904"/>
    <w:rsid w:val="007F79DA"/>
    <w:rsid w:val="007F7B3A"/>
    <w:rsid w:val="007F7B71"/>
    <w:rsid w:val="007F7B76"/>
    <w:rsid w:val="007F7D34"/>
    <w:rsid w:val="007F7F91"/>
    <w:rsid w:val="00800238"/>
    <w:rsid w:val="00800378"/>
    <w:rsid w:val="008006E0"/>
    <w:rsid w:val="008007D7"/>
    <w:rsid w:val="008009B7"/>
    <w:rsid w:val="00800B4F"/>
    <w:rsid w:val="00800F3A"/>
    <w:rsid w:val="00801162"/>
    <w:rsid w:val="0080137D"/>
    <w:rsid w:val="0080169D"/>
    <w:rsid w:val="00801713"/>
    <w:rsid w:val="00801866"/>
    <w:rsid w:val="00801E29"/>
    <w:rsid w:val="0080209A"/>
    <w:rsid w:val="0080229B"/>
    <w:rsid w:val="0080264E"/>
    <w:rsid w:val="0080269C"/>
    <w:rsid w:val="00802900"/>
    <w:rsid w:val="00802C8B"/>
    <w:rsid w:val="00802F74"/>
    <w:rsid w:val="00803013"/>
    <w:rsid w:val="00803090"/>
    <w:rsid w:val="008037B8"/>
    <w:rsid w:val="00803867"/>
    <w:rsid w:val="00803924"/>
    <w:rsid w:val="008039A2"/>
    <w:rsid w:val="008039DE"/>
    <w:rsid w:val="008039EC"/>
    <w:rsid w:val="00803EEA"/>
    <w:rsid w:val="00803FB4"/>
    <w:rsid w:val="0080419C"/>
    <w:rsid w:val="008041A1"/>
    <w:rsid w:val="008042A3"/>
    <w:rsid w:val="0080445D"/>
    <w:rsid w:val="00804515"/>
    <w:rsid w:val="00804856"/>
    <w:rsid w:val="00804C17"/>
    <w:rsid w:val="00804ECF"/>
    <w:rsid w:val="00805100"/>
    <w:rsid w:val="008052F8"/>
    <w:rsid w:val="00805392"/>
    <w:rsid w:val="00805692"/>
    <w:rsid w:val="008057A4"/>
    <w:rsid w:val="008058E2"/>
    <w:rsid w:val="00805B1B"/>
    <w:rsid w:val="00805C0F"/>
    <w:rsid w:val="00805C8F"/>
    <w:rsid w:val="00805F58"/>
    <w:rsid w:val="00806245"/>
    <w:rsid w:val="0080654C"/>
    <w:rsid w:val="008065E5"/>
    <w:rsid w:val="0080685E"/>
    <w:rsid w:val="008068BF"/>
    <w:rsid w:val="00806FCB"/>
    <w:rsid w:val="00807820"/>
    <w:rsid w:val="00807A15"/>
    <w:rsid w:val="00807B3A"/>
    <w:rsid w:val="00807BF1"/>
    <w:rsid w:val="00807D22"/>
    <w:rsid w:val="00807D3A"/>
    <w:rsid w:val="00807EA8"/>
    <w:rsid w:val="0081014D"/>
    <w:rsid w:val="008103E4"/>
    <w:rsid w:val="00810715"/>
    <w:rsid w:val="00810864"/>
    <w:rsid w:val="00810A64"/>
    <w:rsid w:val="00810D7D"/>
    <w:rsid w:val="00810DD7"/>
    <w:rsid w:val="008114B2"/>
    <w:rsid w:val="00811A6B"/>
    <w:rsid w:val="00811C2E"/>
    <w:rsid w:val="00811D67"/>
    <w:rsid w:val="00812058"/>
    <w:rsid w:val="008121D0"/>
    <w:rsid w:val="00812202"/>
    <w:rsid w:val="00812286"/>
    <w:rsid w:val="008124B5"/>
    <w:rsid w:val="0081250B"/>
    <w:rsid w:val="0081284E"/>
    <w:rsid w:val="008128E7"/>
    <w:rsid w:val="00813092"/>
    <w:rsid w:val="008130D5"/>
    <w:rsid w:val="008131EE"/>
    <w:rsid w:val="0081325E"/>
    <w:rsid w:val="008135D1"/>
    <w:rsid w:val="008135E8"/>
    <w:rsid w:val="00813A08"/>
    <w:rsid w:val="00813D5C"/>
    <w:rsid w:val="00813E91"/>
    <w:rsid w:val="008141A4"/>
    <w:rsid w:val="00814546"/>
    <w:rsid w:val="00814745"/>
    <w:rsid w:val="00814859"/>
    <w:rsid w:val="008149B6"/>
    <w:rsid w:val="00814CE1"/>
    <w:rsid w:val="00814E95"/>
    <w:rsid w:val="00815179"/>
    <w:rsid w:val="008151DA"/>
    <w:rsid w:val="00815270"/>
    <w:rsid w:val="008152B3"/>
    <w:rsid w:val="00815309"/>
    <w:rsid w:val="0081536B"/>
    <w:rsid w:val="008156D0"/>
    <w:rsid w:val="00815724"/>
    <w:rsid w:val="008157F0"/>
    <w:rsid w:val="00815920"/>
    <w:rsid w:val="008159EE"/>
    <w:rsid w:val="00815CDF"/>
    <w:rsid w:val="00815CF7"/>
    <w:rsid w:val="00815D65"/>
    <w:rsid w:val="00815DD0"/>
    <w:rsid w:val="00815DEA"/>
    <w:rsid w:val="00815F56"/>
    <w:rsid w:val="0081616F"/>
    <w:rsid w:val="008161A3"/>
    <w:rsid w:val="008161A6"/>
    <w:rsid w:val="00816622"/>
    <w:rsid w:val="0081683F"/>
    <w:rsid w:val="00816B28"/>
    <w:rsid w:val="00816CB8"/>
    <w:rsid w:val="00816D24"/>
    <w:rsid w:val="00816F7D"/>
    <w:rsid w:val="008174A3"/>
    <w:rsid w:val="008177ED"/>
    <w:rsid w:val="008178DC"/>
    <w:rsid w:val="0081791E"/>
    <w:rsid w:val="00817E39"/>
    <w:rsid w:val="00817ED5"/>
    <w:rsid w:val="0082017C"/>
    <w:rsid w:val="00820382"/>
    <w:rsid w:val="0082043D"/>
    <w:rsid w:val="0082047F"/>
    <w:rsid w:val="008204A1"/>
    <w:rsid w:val="0082077A"/>
    <w:rsid w:val="0082091E"/>
    <w:rsid w:val="00820ABC"/>
    <w:rsid w:val="00820E3C"/>
    <w:rsid w:val="00820EEC"/>
    <w:rsid w:val="00820F37"/>
    <w:rsid w:val="00821101"/>
    <w:rsid w:val="00821400"/>
    <w:rsid w:val="00821649"/>
    <w:rsid w:val="008217AA"/>
    <w:rsid w:val="00821B24"/>
    <w:rsid w:val="00821BEE"/>
    <w:rsid w:val="00821C3A"/>
    <w:rsid w:val="00821D91"/>
    <w:rsid w:val="00821DFD"/>
    <w:rsid w:val="0082219F"/>
    <w:rsid w:val="0082251E"/>
    <w:rsid w:val="008226CD"/>
    <w:rsid w:val="00822731"/>
    <w:rsid w:val="008228F2"/>
    <w:rsid w:val="00822954"/>
    <w:rsid w:val="00822E64"/>
    <w:rsid w:val="00823028"/>
    <w:rsid w:val="0082362B"/>
    <w:rsid w:val="0082394D"/>
    <w:rsid w:val="00823A2B"/>
    <w:rsid w:val="00823B16"/>
    <w:rsid w:val="00823B6F"/>
    <w:rsid w:val="00823C11"/>
    <w:rsid w:val="00824314"/>
    <w:rsid w:val="0082447C"/>
    <w:rsid w:val="008248CB"/>
    <w:rsid w:val="008249E2"/>
    <w:rsid w:val="00824A51"/>
    <w:rsid w:val="00824D74"/>
    <w:rsid w:val="00824E80"/>
    <w:rsid w:val="00824F0E"/>
    <w:rsid w:val="008251A1"/>
    <w:rsid w:val="008251ED"/>
    <w:rsid w:val="0082548D"/>
    <w:rsid w:val="00825918"/>
    <w:rsid w:val="00825FD9"/>
    <w:rsid w:val="008260B0"/>
    <w:rsid w:val="008260FD"/>
    <w:rsid w:val="008264C5"/>
    <w:rsid w:val="00826526"/>
    <w:rsid w:val="00826663"/>
    <w:rsid w:val="00826863"/>
    <w:rsid w:val="00826878"/>
    <w:rsid w:val="00826947"/>
    <w:rsid w:val="00826ABE"/>
    <w:rsid w:val="00826D1F"/>
    <w:rsid w:val="00826DE5"/>
    <w:rsid w:val="00826FD5"/>
    <w:rsid w:val="008271BC"/>
    <w:rsid w:val="008273A6"/>
    <w:rsid w:val="00827493"/>
    <w:rsid w:val="008275C8"/>
    <w:rsid w:val="008277B3"/>
    <w:rsid w:val="00827C95"/>
    <w:rsid w:val="0083010D"/>
    <w:rsid w:val="0083024B"/>
    <w:rsid w:val="008303A4"/>
    <w:rsid w:val="008303D4"/>
    <w:rsid w:val="00830506"/>
    <w:rsid w:val="00830A50"/>
    <w:rsid w:val="008310F0"/>
    <w:rsid w:val="0083162E"/>
    <w:rsid w:val="0083170B"/>
    <w:rsid w:val="00831741"/>
    <w:rsid w:val="00831920"/>
    <w:rsid w:val="00831A1F"/>
    <w:rsid w:val="00831B46"/>
    <w:rsid w:val="00831E4C"/>
    <w:rsid w:val="00831ECB"/>
    <w:rsid w:val="00832074"/>
    <w:rsid w:val="0083207A"/>
    <w:rsid w:val="00832177"/>
    <w:rsid w:val="008322EA"/>
    <w:rsid w:val="00832415"/>
    <w:rsid w:val="00832500"/>
    <w:rsid w:val="0083265C"/>
    <w:rsid w:val="00832746"/>
    <w:rsid w:val="00832CE0"/>
    <w:rsid w:val="00832FC3"/>
    <w:rsid w:val="008330EE"/>
    <w:rsid w:val="008331CA"/>
    <w:rsid w:val="0083352A"/>
    <w:rsid w:val="00833608"/>
    <w:rsid w:val="008341ED"/>
    <w:rsid w:val="00834360"/>
    <w:rsid w:val="0083469F"/>
    <w:rsid w:val="0083473A"/>
    <w:rsid w:val="00834BA2"/>
    <w:rsid w:val="00834C33"/>
    <w:rsid w:val="00834E00"/>
    <w:rsid w:val="0083533C"/>
    <w:rsid w:val="0083539E"/>
    <w:rsid w:val="008355EE"/>
    <w:rsid w:val="00835967"/>
    <w:rsid w:val="008359E8"/>
    <w:rsid w:val="00835EBA"/>
    <w:rsid w:val="00835F59"/>
    <w:rsid w:val="008360C1"/>
    <w:rsid w:val="0083616A"/>
    <w:rsid w:val="0083628F"/>
    <w:rsid w:val="008363A0"/>
    <w:rsid w:val="008363C8"/>
    <w:rsid w:val="00836984"/>
    <w:rsid w:val="00836AC1"/>
    <w:rsid w:val="00836BE5"/>
    <w:rsid w:val="00836E8B"/>
    <w:rsid w:val="00836E9B"/>
    <w:rsid w:val="008372D7"/>
    <w:rsid w:val="0083763B"/>
    <w:rsid w:val="00837D29"/>
    <w:rsid w:val="00840111"/>
    <w:rsid w:val="008403DC"/>
    <w:rsid w:val="00840DAA"/>
    <w:rsid w:val="00840E0A"/>
    <w:rsid w:val="00840E2B"/>
    <w:rsid w:val="00841024"/>
    <w:rsid w:val="00841157"/>
    <w:rsid w:val="0084125F"/>
    <w:rsid w:val="00841283"/>
    <w:rsid w:val="008413BB"/>
    <w:rsid w:val="00841664"/>
    <w:rsid w:val="008416C3"/>
    <w:rsid w:val="008419A5"/>
    <w:rsid w:val="008419D0"/>
    <w:rsid w:val="00841C13"/>
    <w:rsid w:val="00841DCC"/>
    <w:rsid w:val="00841F02"/>
    <w:rsid w:val="00841F1D"/>
    <w:rsid w:val="00841FDC"/>
    <w:rsid w:val="00842097"/>
    <w:rsid w:val="00842135"/>
    <w:rsid w:val="008423C0"/>
    <w:rsid w:val="0084240A"/>
    <w:rsid w:val="0084258A"/>
    <w:rsid w:val="0084258C"/>
    <w:rsid w:val="00842704"/>
    <w:rsid w:val="008427BA"/>
    <w:rsid w:val="008428C8"/>
    <w:rsid w:val="00842E22"/>
    <w:rsid w:val="00842F6E"/>
    <w:rsid w:val="0084309B"/>
    <w:rsid w:val="008431F3"/>
    <w:rsid w:val="00843B7A"/>
    <w:rsid w:val="00843FF9"/>
    <w:rsid w:val="008445B5"/>
    <w:rsid w:val="0084486C"/>
    <w:rsid w:val="008448BA"/>
    <w:rsid w:val="00844A54"/>
    <w:rsid w:val="00844AFC"/>
    <w:rsid w:val="00844EE0"/>
    <w:rsid w:val="008451EB"/>
    <w:rsid w:val="0084531E"/>
    <w:rsid w:val="00845346"/>
    <w:rsid w:val="008453EA"/>
    <w:rsid w:val="008454CB"/>
    <w:rsid w:val="008454F8"/>
    <w:rsid w:val="008457A0"/>
    <w:rsid w:val="00845E8C"/>
    <w:rsid w:val="00846341"/>
    <w:rsid w:val="0084639A"/>
    <w:rsid w:val="0084645F"/>
    <w:rsid w:val="00846F10"/>
    <w:rsid w:val="00846F63"/>
    <w:rsid w:val="008474A8"/>
    <w:rsid w:val="008475C2"/>
    <w:rsid w:val="008478C5"/>
    <w:rsid w:val="00847B54"/>
    <w:rsid w:val="00847EB7"/>
    <w:rsid w:val="00850189"/>
    <w:rsid w:val="0085040E"/>
    <w:rsid w:val="008505B1"/>
    <w:rsid w:val="008508CC"/>
    <w:rsid w:val="00850C64"/>
    <w:rsid w:val="0085105C"/>
    <w:rsid w:val="008514DC"/>
    <w:rsid w:val="0085186A"/>
    <w:rsid w:val="008518EE"/>
    <w:rsid w:val="008518FE"/>
    <w:rsid w:val="0085198A"/>
    <w:rsid w:val="008519C2"/>
    <w:rsid w:val="00851B30"/>
    <w:rsid w:val="00851BE3"/>
    <w:rsid w:val="008520B7"/>
    <w:rsid w:val="0085215E"/>
    <w:rsid w:val="00852241"/>
    <w:rsid w:val="008522C4"/>
    <w:rsid w:val="00852628"/>
    <w:rsid w:val="00852B12"/>
    <w:rsid w:val="00852BFC"/>
    <w:rsid w:val="00852DBE"/>
    <w:rsid w:val="00853316"/>
    <w:rsid w:val="008536B0"/>
    <w:rsid w:val="00853BCF"/>
    <w:rsid w:val="00853D69"/>
    <w:rsid w:val="00854069"/>
    <w:rsid w:val="00854216"/>
    <w:rsid w:val="00854C66"/>
    <w:rsid w:val="00854CAD"/>
    <w:rsid w:val="00854EA8"/>
    <w:rsid w:val="008552A9"/>
    <w:rsid w:val="008553F0"/>
    <w:rsid w:val="00855603"/>
    <w:rsid w:val="008557E2"/>
    <w:rsid w:val="008558C8"/>
    <w:rsid w:val="0085599A"/>
    <w:rsid w:val="008560D6"/>
    <w:rsid w:val="008563F0"/>
    <w:rsid w:val="008566A8"/>
    <w:rsid w:val="008566F0"/>
    <w:rsid w:val="00856956"/>
    <w:rsid w:val="00856AA3"/>
    <w:rsid w:val="00856AD9"/>
    <w:rsid w:val="008571D3"/>
    <w:rsid w:val="008571F6"/>
    <w:rsid w:val="00857297"/>
    <w:rsid w:val="00857389"/>
    <w:rsid w:val="0085755B"/>
    <w:rsid w:val="008576F7"/>
    <w:rsid w:val="008577EA"/>
    <w:rsid w:val="0085781D"/>
    <w:rsid w:val="00857BE3"/>
    <w:rsid w:val="00860140"/>
    <w:rsid w:val="008603CD"/>
    <w:rsid w:val="00860415"/>
    <w:rsid w:val="00860497"/>
    <w:rsid w:val="008605AC"/>
    <w:rsid w:val="00860DA5"/>
    <w:rsid w:val="00860DDF"/>
    <w:rsid w:val="00860E63"/>
    <w:rsid w:val="00860FDE"/>
    <w:rsid w:val="0086117C"/>
    <w:rsid w:val="00861241"/>
    <w:rsid w:val="00861801"/>
    <w:rsid w:val="0086181F"/>
    <w:rsid w:val="00861A1E"/>
    <w:rsid w:val="00861ADB"/>
    <w:rsid w:val="00861CC9"/>
    <w:rsid w:val="00861EDB"/>
    <w:rsid w:val="0086268F"/>
    <w:rsid w:val="008628CF"/>
    <w:rsid w:val="008629A9"/>
    <w:rsid w:val="00862A4C"/>
    <w:rsid w:val="00862A5D"/>
    <w:rsid w:val="00862A93"/>
    <w:rsid w:val="00862BD7"/>
    <w:rsid w:val="00862E70"/>
    <w:rsid w:val="008631A2"/>
    <w:rsid w:val="00863270"/>
    <w:rsid w:val="00863384"/>
    <w:rsid w:val="008633ED"/>
    <w:rsid w:val="00863575"/>
    <w:rsid w:val="00863745"/>
    <w:rsid w:val="00863AFF"/>
    <w:rsid w:val="00863CEA"/>
    <w:rsid w:val="00863E09"/>
    <w:rsid w:val="008648B6"/>
    <w:rsid w:val="008649B3"/>
    <w:rsid w:val="00865104"/>
    <w:rsid w:val="008651F7"/>
    <w:rsid w:val="00865332"/>
    <w:rsid w:val="008655CC"/>
    <w:rsid w:val="0086572A"/>
    <w:rsid w:val="00865802"/>
    <w:rsid w:val="00865B27"/>
    <w:rsid w:val="008663C6"/>
    <w:rsid w:val="008667DA"/>
    <w:rsid w:val="00866967"/>
    <w:rsid w:val="00866BB0"/>
    <w:rsid w:val="00866CC4"/>
    <w:rsid w:val="00866F1B"/>
    <w:rsid w:val="00867036"/>
    <w:rsid w:val="0086723F"/>
    <w:rsid w:val="008674D6"/>
    <w:rsid w:val="0086764E"/>
    <w:rsid w:val="00867685"/>
    <w:rsid w:val="008676A2"/>
    <w:rsid w:val="00867772"/>
    <w:rsid w:val="00867840"/>
    <w:rsid w:val="008678FD"/>
    <w:rsid w:val="0086795B"/>
    <w:rsid w:val="008701B2"/>
    <w:rsid w:val="00870224"/>
    <w:rsid w:val="008702B0"/>
    <w:rsid w:val="008702FC"/>
    <w:rsid w:val="008703D7"/>
    <w:rsid w:val="0087046E"/>
    <w:rsid w:val="00870880"/>
    <w:rsid w:val="008709FF"/>
    <w:rsid w:val="00870B91"/>
    <w:rsid w:val="00870CF9"/>
    <w:rsid w:val="00870ECC"/>
    <w:rsid w:val="00871206"/>
    <w:rsid w:val="0087121B"/>
    <w:rsid w:val="008714ED"/>
    <w:rsid w:val="00871604"/>
    <w:rsid w:val="00871969"/>
    <w:rsid w:val="00871B4E"/>
    <w:rsid w:val="00871B7D"/>
    <w:rsid w:val="00871C44"/>
    <w:rsid w:val="00871EC2"/>
    <w:rsid w:val="00871FB3"/>
    <w:rsid w:val="008724F9"/>
    <w:rsid w:val="008727FE"/>
    <w:rsid w:val="00872967"/>
    <w:rsid w:val="008729F5"/>
    <w:rsid w:val="0087369B"/>
    <w:rsid w:val="0087387E"/>
    <w:rsid w:val="0087392C"/>
    <w:rsid w:val="00873B05"/>
    <w:rsid w:val="00873BB4"/>
    <w:rsid w:val="00873D56"/>
    <w:rsid w:val="00873DDB"/>
    <w:rsid w:val="00873E47"/>
    <w:rsid w:val="00874197"/>
    <w:rsid w:val="00874321"/>
    <w:rsid w:val="00874488"/>
    <w:rsid w:val="008746DC"/>
    <w:rsid w:val="00874834"/>
    <w:rsid w:val="00874AF0"/>
    <w:rsid w:val="00874B41"/>
    <w:rsid w:val="008752F1"/>
    <w:rsid w:val="008755DF"/>
    <w:rsid w:val="00875611"/>
    <w:rsid w:val="00875991"/>
    <w:rsid w:val="00875ACE"/>
    <w:rsid w:val="00875B05"/>
    <w:rsid w:val="00875B35"/>
    <w:rsid w:val="00875CE1"/>
    <w:rsid w:val="00875E4D"/>
    <w:rsid w:val="00875FDE"/>
    <w:rsid w:val="00876189"/>
    <w:rsid w:val="0087622F"/>
    <w:rsid w:val="00876237"/>
    <w:rsid w:val="00876337"/>
    <w:rsid w:val="00876403"/>
    <w:rsid w:val="00876596"/>
    <w:rsid w:val="00876800"/>
    <w:rsid w:val="00876BC1"/>
    <w:rsid w:val="00876CA1"/>
    <w:rsid w:val="00876F6D"/>
    <w:rsid w:val="00876F7C"/>
    <w:rsid w:val="00876F85"/>
    <w:rsid w:val="00877085"/>
    <w:rsid w:val="0087724C"/>
    <w:rsid w:val="008778B1"/>
    <w:rsid w:val="008778FA"/>
    <w:rsid w:val="008779BC"/>
    <w:rsid w:val="00877CBA"/>
    <w:rsid w:val="00880005"/>
    <w:rsid w:val="008802FA"/>
    <w:rsid w:val="00880315"/>
    <w:rsid w:val="008803EE"/>
    <w:rsid w:val="0088060D"/>
    <w:rsid w:val="008808D5"/>
    <w:rsid w:val="00880D05"/>
    <w:rsid w:val="00880EED"/>
    <w:rsid w:val="00880FA4"/>
    <w:rsid w:val="0088101C"/>
    <w:rsid w:val="0088107D"/>
    <w:rsid w:val="008817A6"/>
    <w:rsid w:val="00881904"/>
    <w:rsid w:val="00881985"/>
    <w:rsid w:val="00881A5C"/>
    <w:rsid w:val="00881A63"/>
    <w:rsid w:val="00881B4D"/>
    <w:rsid w:val="00881E0B"/>
    <w:rsid w:val="008820ED"/>
    <w:rsid w:val="00882555"/>
    <w:rsid w:val="008825D9"/>
    <w:rsid w:val="0088266A"/>
    <w:rsid w:val="00882681"/>
    <w:rsid w:val="0088277B"/>
    <w:rsid w:val="00882825"/>
    <w:rsid w:val="008828C2"/>
    <w:rsid w:val="008828F3"/>
    <w:rsid w:val="008829AE"/>
    <w:rsid w:val="008829E1"/>
    <w:rsid w:val="00882BBA"/>
    <w:rsid w:val="00882BEC"/>
    <w:rsid w:val="00882DF1"/>
    <w:rsid w:val="00882E10"/>
    <w:rsid w:val="00882FDB"/>
    <w:rsid w:val="008830C7"/>
    <w:rsid w:val="008836CC"/>
    <w:rsid w:val="0088390B"/>
    <w:rsid w:val="008839E8"/>
    <w:rsid w:val="00883F21"/>
    <w:rsid w:val="0088438A"/>
    <w:rsid w:val="008844AF"/>
    <w:rsid w:val="0088489B"/>
    <w:rsid w:val="008848BB"/>
    <w:rsid w:val="008848DF"/>
    <w:rsid w:val="00884D96"/>
    <w:rsid w:val="0088507E"/>
    <w:rsid w:val="008851FA"/>
    <w:rsid w:val="00885491"/>
    <w:rsid w:val="00885519"/>
    <w:rsid w:val="0088583D"/>
    <w:rsid w:val="00885B3E"/>
    <w:rsid w:val="00885E30"/>
    <w:rsid w:val="00885FA1"/>
    <w:rsid w:val="008861CC"/>
    <w:rsid w:val="008864A6"/>
    <w:rsid w:val="00886545"/>
    <w:rsid w:val="008866C7"/>
    <w:rsid w:val="008869B5"/>
    <w:rsid w:val="00886CD7"/>
    <w:rsid w:val="00887312"/>
    <w:rsid w:val="00887346"/>
    <w:rsid w:val="0088747A"/>
    <w:rsid w:val="008874FD"/>
    <w:rsid w:val="008879A4"/>
    <w:rsid w:val="00887A5C"/>
    <w:rsid w:val="00887AB0"/>
    <w:rsid w:val="00887ACF"/>
    <w:rsid w:val="00887BEE"/>
    <w:rsid w:val="00887E02"/>
    <w:rsid w:val="00887E24"/>
    <w:rsid w:val="00888E2C"/>
    <w:rsid w:val="00890174"/>
    <w:rsid w:val="00890254"/>
    <w:rsid w:val="00890522"/>
    <w:rsid w:val="0089057A"/>
    <w:rsid w:val="008905BC"/>
    <w:rsid w:val="00890CCA"/>
    <w:rsid w:val="00890F45"/>
    <w:rsid w:val="008910B8"/>
    <w:rsid w:val="00891326"/>
    <w:rsid w:val="008913BB"/>
    <w:rsid w:val="00891A71"/>
    <w:rsid w:val="00891C98"/>
    <w:rsid w:val="00892843"/>
    <w:rsid w:val="00892A3E"/>
    <w:rsid w:val="00892B84"/>
    <w:rsid w:val="0089320B"/>
    <w:rsid w:val="008932E8"/>
    <w:rsid w:val="00893505"/>
    <w:rsid w:val="00893543"/>
    <w:rsid w:val="008935AF"/>
    <w:rsid w:val="008935E3"/>
    <w:rsid w:val="00893649"/>
    <w:rsid w:val="008939E5"/>
    <w:rsid w:val="00893A74"/>
    <w:rsid w:val="00893AD0"/>
    <w:rsid w:val="00893AF7"/>
    <w:rsid w:val="00893D3A"/>
    <w:rsid w:val="00893DC4"/>
    <w:rsid w:val="00893F2B"/>
    <w:rsid w:val="00894003"/>
    <w:rsid w:val="00894422"/>
    <w:rsid w:val="00894532"/>
    <w:rsid w:val="00894562"/>
    <w:rsid w:val="008945B0"/>
    <w:rsid w:val="00894618"/>
    <w:rsid w:val="008949FD"/>
    <w:rsid w:val="00894E62"/>
    <w:rsid w:val="00894F3A"/>
    <w:rsid w:val="00894F60"/>
    <w:rsid w:val="00895330"/>
    <w:rsid w:val="00895475"/>
    <w:rsid w:val="008954BB"/>
    <w:rsid w:val="00895543"/>
    <w:rsid w:val="008957A3"/>
    <w:rsid w:val="0089593D"/>
    <w:rsid w:val="00895958"/>
    <w:rsid w:val="00895D33"/>
    <w:rsid w:val="00895EA4"/>
    <w:rsid w:val="00895F1B"/>
    <w:rsid w:val="00896197"/>
    <w:rsid w:val="0089619A"/>
    <w:rsid w:val="008961EC"/>
    <w:rsid w:val="008961F0"/>
    <w:rsid w:val="00896682"/>
    <w:rsid w:val="008967BF"/>
    <w:rsid w:val="00896829"/>
    <w:rsid w:val="00896974"/>
    <w:rsid w:val="00896E60"/>
    <w:rsid w:val="008974C4"/>
    <w:rsid w:val="00897573"/>
    <w:rsid w:val="008979E2"/>
    <w:rsid w:val="00897A1C"/>
    <w:rsid w:val="00897F2B"/>
    <w:rsid w:val="008A0020"/>
    <w:rsid w:val="008A0149"/>
    <w:rsid w:val="008A016D"/>
    <w:rsid w:val="008A030C"/>
    <w:rsid w:val="008A0413"/>
    <w:rsid w:val="008A0600"/>
    <w:rsid w:val="008A0844"/>
    <w:rsid w:val="008A0868"/>
    <w:rsid w:val="008A08FF"/>
    <w:rsid w:val="008A0BFD"/>
    <w:rsid w:val="008A0D4B"/>
    <w:rsid w:val="008A121C"/>
    <w:rsid w:val="008A14E3"/>
    <w:rsid w:val="008A1521"/>
    <w:rsid w:val="008A1BC6"/>
    <w:rsid w:val="008A20DE"/>
    <w:rsid w:val="008A2297"/>
    <w:rsid w:val="008A2609"/>
    <w:rsid w:val="008A262D"/>
    <w:rsid w:val="008A2727"/>
    <w:rsid w:val="008A2800"/>
    <w:rsid w:val="008A2A7E"/>
    <w:rsid w:val="008A2AF3"/>
    <w:rsid w:val="008A2B92"/>
    <w:rsid w:val="008A2C53"/>
    <w:rsid w:val="008A2C94"/>
    <w:rsid w:val="008A3171"/>
    <w:rsid w:val="008A3192"/>
    <w:rsid w:val="008A350F"/>
    <w:rsid w:val="008A37C8"/>
    <w:rsid w:val="008A39E2"/>
    <w:rsid w:val="008A39E5"/>
    <w:rsid w:val="008A3BD9"/>
    <w:rsid w:val="008A3C4B"/>
    <w:rsid w:val="008A3C80"/>
    <w:rsid w:val="008A3CAA"/>
    <w:rsid w:val="008A3D76"/>
    <w:rsid w:val="008A3D9E"/>
    <w:rsid w:val="008A3F11"/>
    <w:rsid w:val="008A4152"/>
    <w:rsid w:val="008A422F"/>
    <w:rsid w:val="008A426F"/>
    <w:rsid w:val="008A435A"/>
    <w:rsid w:val="008A4E9E"/>
    <w:rsid w:val="008A5453"/>
    <w:rsid w:val="008A547F"/>
    <w:rsid w:val="008A5C8E"/>
    <w:rsid w:val="008A5F2A"/>
    <w:rsid w:val="008A616B"/>
    <w:rsid w:val="008A65C5"/>
    <w:rsid w:val="008A6717"/>
    <w:rsid w:val="008A69DA"/>
    <w:rsid w:val="008A6D1A"/>
    <w:rsid w:val="008A6E3D"/>
    <w:rsid w:val="008A759A"/>
    <w:rsid w:val="008A76E4"/>
    <w:rsid w:val="008A796B"/>
    <w:rsid w:val="008A7D6F"/>
    <w:rsid w:val="008A7DC8"/>
    <w:rsid w:val="008A7E76"/>
    <w:rsid w:val="008B0010"/>
    <w:rsid w:val="008B0058"/>
    <w:rsid w:val="008B01C7"/>
    <w:rsid w:val="008B04CA"/>
    <w:rsid w:val="008B0837"/>
    <w:rsid w:val="008B0B1F"/>
    <w:rsid w:val="008B0C38"/>
    <w:rsid w:val="008B0D64"/>
    <w:rsid w:val="008B0E96"/>
    <w:rsid w:val="008B0ED7"/>
    <w:rsid w:val="008B0F6F"/>
    <w:rsid w:val="008B0FFB"/>
    <w:rsid w:val="008B1140"/>
    <w:rsid w:val="008B1185"/>
    <w:rsid w:val="008B1398"/>
    <w:rsid w:val="008B1417"/>
    <w:rsid w:val="008B1508"/>
    <w:rsid w:val="008B15DD"/>
    <w:rsid w:val="008B18FA"/>
    <w:rsid w:val="008B1C33"/>
    <w:rsid w:val="008B1D5C"/>
    <w:rsid w:val="008B1DD4"/>
    <w:rsid w:val="008B1EBA"/>
    <w:rsid w:val="008B1EBE"/>
    <w:rsid w:val="008B2017"/>
    <w:rsid w:val="008B2134"/>
    <w:rsid w:val="008B21AD"/>
    <w:rsid w:val="008B241B"/>
    <w:rsid w:val="008B24FE"/>
    <w:rsid w:val="008B28E4"/>
    <w:rsid w:val="008B28F8"/>
    <w:rsid w:val="008B2928"/>
    <w:rsid w:val="008B2C43"/>
    <w:rsid w:val="008B2F28"/>
    <w:rsid w:val="008B329C"/>
    <w:rsid w:val="008B3319"/>
    <w:rsid w:val="008B3369"/>
    <w:rsid w:val="008B3431"/>
    <w:rsid w:val="008B3500"/>
    <w:rsid w:val="008B3BF8"/>
    <w:rsid w:val="008B3EEF"/>
    <w:rsid w:val="008B4101"/>
    <w:rsid w:val="008B4108"/>
    <w:rsid w:val="008B411B"/>
    <w:rsid w:val="008B433E"/>
    <w:rsid w:val="008B4708"/>
    <w:rsid w:val="008B48EB"/>
    <w:rsid w:val="008B48ED"/>
    <w:rsid w:val="008B4997"/>
    <w:rsid w:val="008B4ABF"/>
    <w:rsid w:val="008B4EF2"/>
    <w:rsid w:val="008B4FA0"/>
    <w:rsid w:val="008B5012"/>
    <w:rsid w:val="008B5017"/>
    <w:rsid w:val="008B5128"/>
    <w:rsid w:val="008B51D3"/>
    <w:rsid w:val="008B51E4"/>
    <w:rsid w:val="008B5274"/>
    <w:rsid w:val="008B53C9"/>
    <w:rsid w:val="008B54BC"/>
    <w:rsid w:val="008B5B6D"/>
    <w:rsid w:val="008B5CE9"/>
    <w:rsid w:val="008B5D4A"/>
    <w:rsid w:val="008B5F13"/>
    <w:rsid w:val="008B5F29"/>
    <w:rsid w:val="008B60AC"/>
    <w:rsid w:val="008B61F1"/>
    <w:rsid w:val="008B6606"/>
    <w:rsid w:val="008B6CC1"/>
    <w:rsid w:val="008B6EB7"/>
    <w:rsid w:val="008B6F18"/>
    <w:rsid w:val="008B7058"/>
    <w:rsid w:val="008B738D"/>
    <w:rsid w:val="008B7A23"/>
    <w:rsid w:val="008BB69B"/>
    <w:rsid w:val="008C01AA"/>
    <w:rsid w:val="008C01C9"/>
    <w:rsid w:val="008C01CD"/>
    <w:rsid w:val="008C047A"/>
    <w:rsid w:val="008C0643"/>
    <w:rsid w:val="008C06BC"/>
    <w:rsid w:val="008C0AE3"/>
    <w:rsid w:val="008C0BC0"/>
    <w:rsid w:val="008C0D13"/>
    <w:rsid w:val="008C127F"/>
    <w:rsid w:val="008C133F"/>
    <w:rsid w:val="008C1375"/>
    <w:rsid w:val="008C13AE"/>
    <w:rsid w:val="008C168D"/>
    <w:rsid w:val="008C18D0"/>
    <w:rsid w:val="008C1CA6"/>
    <w:rsid w:val="008C1E08"/>
    <w:rsid w:val="008C2148"/>
    <w:rsid w:val="008C2299"/>
    <w:rsid w:val="008C2AF7"/>
    <w:rsid w:val="008C2C98"/>
    <w:rsid w:val="008C2CA3"/>
    <w:rsid w:val="008C30ED"/>
    <w:rsid w:val="008C3475"/>
    <w:rsid w:val="008C3722"/>
    <w:rsid w:val="008C3A03"/>
    <w:rsid w:val="008C3E30"/>
    <w:rsid w:val="008C3FC0"/>
    <w:rsid w:val="008C4085"/>
    <w:rsid w:val="008C41DF"/>
    <w:rsid w:val="008C4722"/>
    <w:rsid w:val="008C4741"/>
    <w:rsid w:val="008C4A43"/>
    <w:rsid w:val="008C4C0E"/>
    <w:rsid w:val="008C5021"/>
    <w:rsid w:val="008C5058"/>
    <w:rsid w:val="008C5111"/>
    <w:rsid w:val="008C5181"/>
    <w:rsid w:val="008C5680"/>
    <w:rsid w:val="008C5A90"/>
    <w:rsid w:val="008C61C5"/>
    <w:rsid w:val="008C66F3"/>
    <w:rsid w:val="008C6993"/>
    <w:rsid w:val="008C6AF5"/>
    <w:rsid w:val="008C6DB6"/>
    <w:rsid w:val="008C6EEF"/>
    <w:rsid w:val="008C7001"/>
    <w:rsid w:val="008C7215"/>
    <w:rsid w:val="008C7363"/>
    <w:rsid w:val="008C7365"/>
    <w:rsid w:val="008C73A7"/>
    <w:rsid w:val="008C748F"/>
    <w:rsid w:val="008C7766"/>
    <w:rsid w:val="008C78C5"/>
    <w:rsid w:val="008C7A23"/>
    <w:rsid w:val="008C7D39"/>
    <w:rsid w:val="008C7D85"/>
    <w:rsid w:val="008C7D90"/>
    <w:rsid w:val="008D01FC"/>
    <w:rsid w:val="008D063A"/>
    <w:rsid w:val="008D068F"/>
    <w:rsid w:val="008D06BE"/>
    <w:rsid w:val="008D0AA5"/>
    <w:rsid w:val="008D0B9B"/>
    <w:rsid w:val="008D0DD0"/>
    <w:rsid w:val="008D0DD7"/>
    <w:rsid w:val="008D1048"/>
    <w:rsid w:val="008D129C"/>
    <w:rsid w:val="008D1550"/>
    <w:rsid w:val="008D1AC2"/>
    <w:rsid w:val="008D1FC5"/>
    <w:rsid w:val="008D218F"/>
    <w:rsid w:val="008D220D"/>
    <w:rsid w:val="008D2437"/>
    <w:rsid w:val="008D2D2B"/>
    <w:rsid w:val="008D3072"/>
    <w:rsid w:val="008D31D5"/>
    <w:rsid w:val="008D3240"/>
    <w:rsid w:val="008D32FA"/>
    <w:rsid w:val="008D3880"/>
    <w:rsid w:val="008D3CB5"/>
    <w:rsid w:val="008D4603"/>
    <w:rsid w:val="008D47DA"/>
    <w:rsid w:val="008D4816"/>
    <w:rsid w:val="008D4919"/>
    <w:rsid w:val="008D4A1A"/>
    <w:rsid w:val="008D4A48"/>
    <w:rsid w:val="008D4B9F"/>
    <w:rsid w:val="008D4D58"/>
    <w:rsid w:val="008D5096"/>
    <w:rsid w:val="008D5579"/>
    <w:rsid w:val="008D560E"/>
    <w:rsid w:val="008D5775"/>
    <w:rsid w:val="008D5840"/>
    <w:rsid w:val="008D5A6C"/>
    <w:rsid w:val="008D5DF8"/>
    <w:rsid w:val="008D5EF1"/>
    <w:rsid w:val="008D5F41"/>
    <w:rsid w:val="008D63F8"/>
    <w:rsid w:val="008D6734"/>
    <w:rsid w:val="008D69BE"/>
    <w:rsid w:val="008D6C68"/>
    <w:rsid w:val="008D6DC1"/>
    <w:rsid w:val="008D6DCF"/>
    <w:rsid w:val="008D6E3A"/>
    <w:rsid w:val="008D6EF0"/>
    <w:rsid w:val="008D6F59"/>
    <w:rsid w:val="008D7027"/>
    <w:rsid w:val="008D7167"/>
    <w:rsid w:val="008D72D8"/>
    <w:rsid w:val="008D754B"/>
    <w:rsid w:val="008D773D"/>
    <w:rsid w:val="008D7966"/>
    <w:rsid w:val="008D79C4"/>
    <w:rsid w:val="008D79CB"/>
    <w:rsid w:val="008D7BA6"/>
    <w:rsid w:val="008D7BE3"/>
    <w:rsid w:val="008D7C09"/>
    <w:rsid w:val="008E0191"/>
    <w:rsid w:val="008E05F7"/>
    <w:rsid w:val="008E0663"/>
    <w:rsid w:val="008E067A"/>
    <w:rsid w:val="008E07AC"/>
    <w:rsid w:val="008E07F3"/>
    <w:rsid w:val="008E0E90"/>
    <w:rsid w:val="008E1153"/>
    <w:rsid w:val="008E153E"/>
    <w:rsid w:val="008E183C"/>
    <w:rsid w:val="008E1BA1"/>
    <w:rsid w:val="008E1C28"/>
    <w:rsid w:val="008E1E00"/>
    <w:rsid w:val="008E1EF7"/>
    <w:rsid w:val="008E20A8"/>
    <w:rsid w:val="008E20F4"/>
    <w:rsid w:val="008E2626"/>
    <w:rsid w:val="008E294D"/>
    <w:rsid w:val="008E2B9F"/>
    <w:rsid w:val="008E2E04"/>
    <w:rsid w:val="008E3046"/>
    <w:rsid w:val="008E339C"/>
    <w:rsid w:val="008E35E8"/>
    <w:rsid w:val="008E37BA"/>
    <w:rsid w:val="008E3CC9"/>
    <w:rsid w:val="008E3F6E"/>
    <w:rsid w:val="008E42E1"/>
    <w:rsid w:val="008E4971"/>
    <w:rsid w:val="008E4D10"/>
    <w:rsid w:val="008E4EC1"/>
    <w:rsid w:val="008E500A"/>
    <w:rsid w:val="008E5174"/>
    <w:rsid w:val="008E53DA"/>
    <w:rsid w:val="008E5793"/>
    <w:rsid w:val="008E57D7"/>
    <w:rsid w:val="008E5C4B"/>
    <w:rsid w:val="008E5E54"/>
    <w:rsid w:val="008E5F44"/>
    <w:rsid w:val="008E5F90"/>
    <w:rsid w:val="008E6353"/>
    <w:rsid w:val="008E65CE"/>
    <w:rsid w:val="008E6858"/>
    <w:rsid w:val="008E68F5"/>
    <w:rsid w:val="008E6CF9"/>
    <w:rsid w:val="008E6EF4"/>
    <w:rsid w:val="008E72CA"/>
    <w:rsid w:val="008E7395"/>
    <w:rsid w:val="008E77CA"/>
    <w:rsid w:val="008E795B"/>
    <w:rsid w:val="008E7A77"/>
    <w:rsid w:val="008E7B5A"/>
    <w:rsid w:val="008E7BE5"/>
    <w:rsid w:val="008E7C5E"/>
    <w:rsid w:val="008E7DD4"/>
    <w:rsid w:val="008E7EDE"/>
    <w:rsid w:val="008F0058"/>
    <w:rsid w:val="008F043F"/>
    <w:rsid w:val="008F04C0"/>
    <w:rsid w:val="008F05CE"/>
    <w:rsid w:val="008F069F"/>
    <w:rsid w:val="008F0713"/>
    <w:rsid w:val="008F07B2"/>
    <w:rsid w:val="008F0939"/>
    <w:rsid w:val="008F0A5E"/>
    <w:rsid w:val="008F1315"/>
    <w:rsid w:val="008F1377"/>
    <w:rsid w:val="008F13AF"/>
    <w:rsid w:val="008F1558"/>
    <w:rsid w:val="008F1785"/>
    <w:rsid w:val="008F1B69"/>
    <w:rsid w:val="008F1BB7"/>
    <w:rsid w:val="008F23DC"/>
    <w:rsid w:val="008F27EA"/>
    <w:rsid w:val="008F2B8A"/>
    <w:rsid w:val="008F34B3"/>
    <w:rsid w:val="008F356F"/>
    <w:rsid w:val="008F36C3"/>
    <w:rsid w:val="008F373E"/>
    <w:rsid w:val="008F38B6"/>
    <w:rsid w:val="008F3998"/>
    <w:rsid w:val="008F3F97"/>
    <w:rsid w:val="008F40BB"/>
    <w:rsid w:val="008F4132"/>
    <w:rsid w:val="008F41F0"/>
    <w:rsid w:val="008F437B"/>
    <w:rsid w:val="008F4431"/>
    <w:rsid w:val="008F4670"/>
    <w:rsid w:val="008F46B5"/>
    <w:rsid w:val="008F47DA"/>
    <w:rsid w:val="008F4B97"/>
    <w:rsid w:val="008F4F74"/>
    <w:rsid w:val="008F523D"/>
    <w:rsid w:val="008F52AC"/>
    <w:rsid w:val="008F5385"/>
    <w:rsid w:val="008F5606"/>
    <w:rsid w:val="008F5880"/>
    <w:rsid w:val="008F59DC"/>
    <w:rsid w:val="008F5C1B"/>
    <w:rsid w:val="008F5CDD"/>
    <w:rsid w:val="008F5E49"/>
    <w:rsid w:val="008F642F"/>
    <w:rsid w:val="008F65D5"/>
    <w:rsid w:val="008F6B92"/>
    <w:rsid w:val="008F72BC"/>
    <w:rsid w:val="008F764F"/>
    <w:rsid w:val="008F77D5"/>
    <w:rsid w:val="008F77EF"/>
    <w:rsid w:val="008F7831"/>
    <w:rsid w:val="008F79CC"/>
    <w:rsid w:val="008F7B17"/>
    <w:rsid w:val="008F7B7F"/>
    <w:rsid w:val="008F7BCA"/>
    <w:rsid w:val="008F7C7D"/>
    <w:rsid w:val="008F7C8F"/>
    <w:rsid w:val="008F7FAE"/>
    <w:rsid w:val="00900653"/>
    <w:rsid w:val="00900727"/>
    <w:rsid w:val="0090076C"/>
    <w:rsid w:val="0090085C"/>
    <w:rsid w:val="00900A2B"/>
    <w:rsid w:val="00900B79"/>
    <w:rsid w:val="00900E0C"/>
    <w:rsid w:val="00900E4E"/>
    <w:rsid w:val="00900ED6"/>
    <w:rsid w:val="00901031"/>
    <w:rsid w:val="00901697"/>
    <w:rsid w:val="009017A0"/>
    <w:rsid w:val="009018BC"/>
    <w:rsid w:val="00901917"/>
    <w:rsid w:val="00901AB1"/>
    <w:rsid w:val="00901AF9"/>
    <w:rsid w:val="00901B0B"/>
    <w:rsid w:val="00901B36"/>
    <w:rsid w:val="00901BA0"/>
    <w:rsid w:val="00902194"/>
    <w:rsid w:val="0090229C"/>
    <w:rsid w:val="009023E1"/>
    <w:rsid w:val="009024D5"/>
    <w:rsid w:val="009028F2"/>
    <w:rsid w:val="00902B2D"/>
    <w:rsid w:val="00902CDC"/>
    <w:rsid w:val="00902D0B"/>
    <w:rsid w:val="00902D72"/>
    <w:rsid w:val="0090323B"/>
    <w:rsid w:val="009037DE"/>
    <w:rsid w:val="00903A0A"/>
    <w:rsid w:val="00903CC1"/>
    <w:rsid w:val="00903DA7"/>
    <w:rsid w:val="00903E13"/>
    <w:rsid w:val="00903E37"/>
    <w:rsid w:val="00903E5B"/>
    <w:rsid w:val="00903F69"/>
    <w:rsid w:val="00903FFE"/>
    <w:rsid w:val="009042A9"/>
    <w:rsid w:val="00904393"/>
    <w:rsid w:val="009044F4"/>
    <w:rsid w:val="00904540"/>
    <w:rsid w:val="009045C9"/>
    <w:rsid w:val="00904E93"/>
    <w:rsid w:val="009054FB"/>
    <w:rsid w:val="0090550A"/>
    <w:rsid w:val="009056FB"/>
    <w:rsid w:val="009058A2"/>
    <w:rsid w:val="00905B4F"/>
    <w:rsid w:val="00905CAC"/>
    <w:rsid w:val="00905D00"/>
    <w:rsid w:val="00905EB3"/>
    <w:rsid w:val="009062E5"/>
    <w:rsid w:val="009063D7"/>
    <w:rsid w:val="00906493"/>
    <w:rsid w:val="0090652B"/>
    <w:rsid w:val="0090677A"/>
    <w:rsid w:val="009067FA"/>
    <w:rsid w:val="00906899"/>
    <w:rsid w:val="00907265"/>
    <w:rsid w:val="009074B9"/>
    <w:rsid w:val="009074D8"/>
    <w:rsid w:val="00907562"/>
    <w:rsid w:val="00907710"/>
    <w:rsid w:val="00907884"/>
    <w:rsid w:val="009078CA"/>
    <w:rsid w:val="00907C4F"/>
    <w:rsid w:val="00907E72"/>
    <w:rsid w:val="00907EA9"/>
    <w:rsid w:val="00907EDB"/>
    <w:rsid w:val="0091009E"/>
    <w:rsid w:val="00910312"/>
    <w:rsid w:val="00910524"/>
    <w:rsid w:val="00910C16"/>
    <w:rsid w:val="00910DB1"/>
    <w:rsid w:val="00910ED1"/>
    <w:rsid w:val="0091105C"/>
    <w:rsid w:val="009110F2"/>
    <w:rsid w:val="0091141A"/>
    <w:rsid w:val="0091144D"/>
    <w:rsid w:val="00911778"/>
    <w:rsid w:val="00911B97"/>
    <w:rsid w:val="00911D72"/>
    <w:rsid w:val="00911E0B"/>
    <w:rsid w:val="00911FE3"/>
    <w:rsid w:val="0091233A"/>
    <w:rsid w:val="0091237D"/>
    <w:rsid w:val="009123C2"/>
    <w:rsid w:val="009123E3"/>
    <w:rsid w:val="009123E6"/>
    <w:rsid w:val="0091256F"/>
    <w:rsid w:val="00912573"/>
    <w:rsid w:val="00912A37"/>
    <w:rsid w:val="00912BA0"/>
    <w:rsid w:val="00912BC4"/>
    <w:rsid w:val="009130FA"/>
    <w:rsid w:val="009135AC"/>
    <w:rsid w:val="0091366D"/>
    <w:rsid w:val="00913803"/>
    <w:rsid w:val="00913825"/>
    <w:rsid w:val="00913839"/>
    <w:rsid w:val="00913946"/>
    <w:rsid w:val="00913AE0"/>
    <w:rsid w:val="00913E69"/>
    <w:rsid w:val="00914010"/>
    <w:rsid w:val="00914480"/>
    <w:rsid w:val="00914553"/>
    <w:rsid w:val="00914818"/>
    <w:rsid w:val="00914A33"/>
    <w:rsid w:val="00914CAA"/>
    <w:rsid w:val="00914D07"/>
    <w:rsid w:val="00915154"/>
    <w:rsid w:val="009156B1"/>
    <w:rsid w:val="00915CCD"/>
    <w:rsid w:val="00915EF6"/>
    <w:rsid w:val="00915FEC"/>
    <w:rsid w:val="009165AB"/>
    <w:rsid w:val="009165C1"/>
    <w:rsid w:val="0091670D"/>
    <w:rsid w:val="009167A8"/>
    <w:rsid w:val="00916C9F"/>
    <w:rsid w:val="00917035"/>
    <w:rsid w:val="00917350"/>
    <w:rsid w:val="009175CD"/>
    <w:rsid w:val="00917624"/>
    <w:rsid w:val="00917636"/>
    <w:rsid w:val="00917668"/>
    <w:rsid w:val="00917686"/>
    <w:rsid w:val="009179AA"/>
    <w:rsid w:val="00917AA3"/>
    <w:rsid w:val="00917D32"/>
    <w:rsid w:val="00917E54"/>
    <w:rsid w:val="00920177"/>
    <w:rsid w:val="00920911"/>
    <w:rsid w:val="00920A00"/>
    <w:rsid w:val="00920BF5"/>
    <w:rsid w:val="00920DBE"/>
    <w:rsid w:val="00920FA9"/>
    <w:rsid w:val="00920FEC"/>
    <w:rsid w:val="009213A2"/>
    <w:rsid w:val="009213E1"/>
    <w:rsid w:val="0092145E"/>
    <w:rsid w:val="009216B4"/>
    <w:rsid w:val="00921813"/>
    <w:rsid w:val="0092183F"/>
    <w:rsid w:val="00921DF5"/>
    <w:rsid w:val="009224A3"/>
    <w:rsid w:val="00922676"/>
    <w:rsid w:val="0092270C"/>
    <w:rsid w:val="00922909"/>
    <w:rsid w:val="00922BA4"/>
    <w:rsid w:val="00922CAA"/>
    <w:rsid w:val="00922E3F"/>
    <w:rsid w:val="00923901"/>
    <w:rsid w:val="0092413C"/>
    <w:rsid w:val="009242AD"/>
    <w:rsid w:val="0092438F"/>
    <w:rsid w:val="00924584"/>
    <w:rsid w:val="009245B7"/>
    <w:rsid w:val="00924E18"/>
    <w:rsid w:val="009251FB"/>
    <w:rsid w:val="00925289"/>
    <w:rsid w:val="009254EE"/>
    <w:rsid w:val="009254F6"/>
    <w:rsid w:val="00925862"/>
    <w:rsid w:val="009258E7"/>
    <w:rsid w:val="00925943"/>
    <w:rsid w:val="00925A16"/>
    <w:rsid w:val="00925BB5"/>
    <w:rsid w:val="00925DA6"/>
    <w:rsid w:val="00925FC7"/>
    <w:rsid w:val="00925FF2"/>
    <w:rsid w:val="009260E7"/>
    <w:rsid w:val="00926452"/>
    <w:rsid w:val="009265D0"/>
    <w:rsid w:val="00926771"/>
    <w:rsid w:val="00926815"/>
    <w:rsid w:val="009269EC"/>
    <w:rsid w:val="00926A37"/>
    <w:rsid w:val="00926FD2"/>
    <w:rsid w:val="00927093"/>
    <w:rsid w:val="00927289"/>
    <w:rsid w:val="009276F7"/>
    <w:rsid w:val="00927A0E"/>
    <w:rsid w:val="00927A34"/>
    <w:rsid w:val="00927C01"/>
    <w:rsid w:val="0093004A"/>
    <w:rsid w:val="0093011B"/>
    <w:rsid w:val="0093034D"/>
    <w:rsid w:val="0093048A"/>
    <w:rsid w:val="00930509"/>
    <w:rsid w:val="0093080D"/>
    <w:rsid w:val="00930998"/>
    <w:rsid w:val="00930B4A"/>
    <w:rsid w:val="00930CC7"/>
    <w:rsid w:val="0093112C"/>
    <w:rsid w:val="0093126B"/>
    <w:rsid w:val="00931423"/>
    <w:rsid w:val="00931428"/>
    <w:rsid w:val="00931888"/>
    <w:rsid w:val="009318B7"/>
    <w:rsid w:val="00931A1B"/>
    <w:rsid w:val="00931ACE"/>
    <w:rsid w:val="00931B44"/>
    <w:rsid w:val="00931C8E"/>
    <w:rsid w:val="009321B1"/>
    <w:rsid w:val="009321B3"/>
    <w:rsid w:val="009329F1"/>
    <w:rsid w:val="00932A2F"/>
    <w:rsid w:val="00932ECF"/>
    <w:rsid w:val="00932F42"/>
    <w:rsid w:val="00932FFB"/>
    <w:rsid w:val="009332D9"/>
    <w:rsid w:val="00933367"/>
    <w:rsid w:val="0093337F"/>
    <w:rsid w:val="0093368A"/>
    <w:rsid w:val="00933799"/>
    <w:rsid w:val="0093389C"/>
    <w:rsid w:val="009339F4"/>
    <w:rsid w:val="00933BC1"/>
    <w:rsid w:val="00933F09"/>
    <w:rsid w:val="00934165"/>
    <w:rsid w:val="00934208"/>
    <w:rsid w:val="00934549"/>
    <w:rsid w:val="00934585"/>
    <w:rsid w:val="0093494B"/>
    <w:rsid w:val="00934A29"/>
    <w:rsid w:val="00934A69"/>
    <w:rsid w:val="00934CE0"/>
    <w:rsid w:val="00934D79"/>
    <w:rsid w:val="00934D90"/>
    <w:rsid w:val="0093514F"/>
    <w:rsid w:val="00935469"/>
    <w:rsid w:val="0093578F"/>
    <w:rsid w:val="0093579E"/>
    <w:rsid w:val="0093582B"/>
    <w:rsid w:val="00935BE9"/>
    <w:rsid w:val="00935C5C"/>
    <w:rsid w:val="00935CDD"/>
    <w:rsid w:val="0093614D"/>
    <w:rsid w:val="009361D5"/>
    <w:rsid w:val="00936384"/>
    <w:rsid w:val="00936431"/>
    <w:rsid w:val="00936621"/>
    <w:rsid w:val="00936763"/>
    <w:rsid w:val="00936807"/>
    <w:rsid w:val="00936AE6"/>
    <w:rsid w:val="00936E3A"/>
    <w:rsid w:val="009371E5"/>
    <w:rsid w:val="009373EB"/>
    <w:rsid w:val="00937402"/>
    <w:rsid w:val="00937439"/>
    <w:rsid w:val="009376D5"/>
    <w:rsid w:val="00937944"/>
    <w:rsid w:val="00937D60"/>
    <w:rsid w:val="009400E9"/>
    <w:rsid w:val="0094012E"/>
    <w:rsid w:val="009401A6"/>
    <w:rsid w:val="009407A5"/>
    <w:rsid w:val="00940C51"/>
    <w:rsid w:val="00940D3D"/>
    <w:rsid w:val="00940D54"/>
    <w:rsid w:val="00940F45"/>
    <w:rsid w:val="0094173C"/>
    <w:rsid w:val="009418BF"/>
    <w:rsid w:val="009419B7"/>
    <w:rsid w:val="009419CD"/>
    <w:rsid w:val="00941BB4"/>
    <w:rsid w:val="00941C9C"/>
    <w:rsid w:val="00941E96"/>
    <w:rsid w:val="00942591"/>
    <w:rsid w:val="00942592"/>
    <w:rsid w:val="009426AF"/>
    <w:rsid w:val="00942919"/>
    <w:rsid w:val="0094297B"/>
    <w:rsid w:val="00942B10"/>
    <w:rsid w:val="00942BEC"/>
    <w:rsid w:val="00942F1E"/>
    <w:rsid w:val="00942F4E"/>
    <w:rsid w:val="009430B2"/>
    <w:rsid w:val="00943159"/>
    <w:rsid w:val="009431D6"/>
    <w:rsid w:val="009432B1"/>
    <w:rsid w:val="00943505"/>
    <w:rsid w:val="0094352B"/>
    <w:rsid w:val="009436E3"/>
    <w:rsid w:val="00943D49"/>
    <w:rsid w:val="00944089"/>
    <w:rsid w:val="009440BE"/>
    <w:rsid w:val="009441DF"/>
    <w:rsid w:val="009441E9"/>
    <w:rsid w:val="00944732"/>
    <w:rsid w:val="0094477E"/>
    <w:rsid w:val="0094486E"/>
    <w:rsid w:val="00944994"/>
    <w:rsid w:val="00944BD0"/>
    <w:rsid w:val="00944E3E"/>
    <w:rsid w:val="009450D9"/>
    <w:rsid w:val="0094530F"/>
    <w:rsid w:val="00945552"/>
    <w:rsid w:val="00945899"/>
    <w:rsid w:val="00945992"/>
    <w:rsid w:val="00945A2D"/>
    <w:rsid w:val="00945D8E"/>
    <w:rsid w:val="00945E23"/>
    <w:rsid w:val="00946289"/>
    <w:rsid w:val="00946386"/>
    <w:rsid w:val="00946397"/>
    <w:rsid w:val="00946449"/>
    <w:rsid w:val="0094699E"/>
    <w:rsid w:val="00946AE8"/>
    <w:rsid w:val="00946D04"/>
    <w:rsid w:val="00946EF6"/>
    <w:rsid w:val="00946F52"/>
    <w:rsid w:val="009470B5"/>
    <w:rsid w:val="00947263"/>
    <w:rsid w:val="0094726E"/>
    <w:rsid w:val="00947565"/>
    <w:rsid w:val="009476F6"/>
    <w:rsid w:val="009477B4"/>
    <w:rsid w:val="009478BA"/>
    <w:rsid w:val="00947923"/>
    <w:rsid w:val="00947B82"/>
    <w:rsid w:val="009500E0"/>
    <w:rsid w:val="00950323"/>
    <w:rsid w:val="0095052B"/>
    <w:rsid w:val="00950676"/>
    <w:rsid w:val="009506AB"/>
    <w:rsid w:val="00950A6C"/>
    <w:rsid w:val="00950D0B"/>
    <w:rsid w:val="00950F98"/>
    <w:rsid w:val="00951071"/>
    <w:rsid w:val="009512C9"/>
    <w:rsid w:val="00951564"/>
    <w:rsid w:val="009518D0"/>
    <w:rsid w:val="00951FAE"/>
    <w:rsid w:val="00952241"/>
    <w:rsid w:val="0095237B"/>
    <w:rsid w:val="009523E6"/>
    <w:rsid w:val="009523FE"/>
    <w:rsid w:val="00952552"/>
    <w:rsid w:val="009527F9"/>
    <w:rsid w:val="00952E13"/>
    <w:rsid w:val="00952E9B"/>
    <w:rsid w:val="00953039"/>
    <w:rsid w:val="009532D6"/>
    <w:rsid w:val="00953812"/>
    <w:rsid w:val="0095383C"/>
    <w:rsid w:val="00953FA2"/>
    <w:rsid w:val="0095427D"/>
    <w:rsid w:val="00954406"/>
    <w:rsid w:val="0095466F"/>
    <w:rsid w:val="009547BD"/>
    <w:rsid w:val="00954C0D"/>
    <w:rsid w:val="0095509B"/>
    <w:rsid w:val="009551A7"/>
    <w:rsid w:val="009552E1"/>
    <w:rsid w:val="0095559D"/>
    <w:rsid w:val="00955683"/>
    <w:rsid w:val="009559D2"/>
    <w:rsid w:val="00955A56"/>
    <w:rsid w:val="00955F2C"/>
    <w:rsid w:val="00955F67"/>
    <w:rsid w:val="009560BE"/>
    <w:rsid w:val="00956163"/>
    <w:rsid w:val="009562A5"/>
    <w:rsid w:val="0095664E"/>
    <w:rsid w:val="00956825"/>
    <w:rsid w:val="00956BB8"/>
    <w:rsid w:val="00956BF8"/>
    <w:rsid w:val="00956D54"/>
    <w:rsid w:val="0095747D"/>
    <w:rsid w:val="00957519"/>
    <w:rsid w:val="00957601"/>
    <w:rsid w:val="00957674"/>
    <w:rsid w:val="00957845"/>
    <w:rsid w:val="00957C73"/>
    <w:rsid w:val="00957EE6"/>
    <w:rsid w:val="009601C4"/>
    <w:rsid w:val="009602B1"/>
    <w:rsid w:val="0096040E"/>
    <w:rsid w:val="009604FA"/>
    <w:rsid w:val="009606E4"/>
    <w:rsid w:val="009607DB"/>
    <w:rsid w:val="00960A63"/>
    <w:rsid w:val="00960D5A"/>
    <w:rsid w:val="00960E9F"/>
    <w:rsid w:val="009610C8"/>
    <w:rsid w:val="0096110D"/>
    <w:rsid w:val="0096166F"/>
    <w:rsid w:val="00961867"/>
    <w:rsid w:val="00961F32"/>
    <w:rsid w:val="00961F49"/>
    <w:rsid w:val="00962324"/>
    <w:rsid w:val="00962328"/>
    <w:rsid w:val="00962449"/>
    <w:rsid w:val="009624EF"/>
    <w:rsid w:val="0096251D"/>
    <w:rsid w:val="0096254A"/>
    <w:rsid w:val="00962752"/>
    <w:rsid w:val="00962B4C"/>
    <w:rsid w:val="00962EAB"/>
    <w:rsid w:val="009630C6"/>
    <w:rsid w:val="00963363"/>
    <w:rsid w:val="00963403"/>
    <w:rsid w:val="00963566"/>
    <w:rsid w:val="0096358F"/>
    <w:rsid w:val="00963698"/>
    <w:rsid w:val="00963794"/>
    <w:rsid w:val="009638FD"/>
    <w:rsid w:val="00963939"/>
    <w:rsid w:val="00964079"/>
    <w:rsid w:val="009642F3"/>
    <w:rsid w:val="0096431B"/>
    <w:rsid w:val="00964320"/>
    <w:rsid w:val="009647A2"/>
    <w:rsid w:val="00964995"/>
    <w:rsid w:val="00964A41"/>
    <w:rsid w:val="00964AF1"/>
    <w:rsid w:val="00964B75"/>
    <w:rsid w:val="00964BB7"/>
    <w:rsid w:val="00964E39"/>
    <w:rsid w:val="00965291"/>
    <w:rsid w:val="009652BF"/>
    <w:rsid w:val="009653BB"/>
    <w:rsid w:val="009653D9"/>
    <w:rsid w:val="00965418"/>
    <w:rsid w:val="009657B3"/>
    <w:rsid w:val="009658CC"/>
    <w:rsid w:val="00965A44"/>
    <w:rsid w:val="00965B6D"/>
    <w:rsid w:val="00965CFF"/>
    <w:rsid w:val="00965D0B"/>
    <w:rsid w:val="00965EB7"/>
    <w:rsid w:val="00965F2E"/>
    <w:rsid w:val="00965F52"/>
    <w:rsid w:val="00966087"/>
    <w:rsid w:val="00966333"/>
    <w:rsid w:val="00966587"/>
    <w:rsid w:val="00966A59"/>
    <w:rsid w:val="00966A80"/>
    <w:rsid w:val="009670D4"/>
    <w:rsid w:val="0096712D"/>
    <w:rsid w:val="00967789"/>
    <w:rsid w:val="009678EF"/>
    <w:rsid w:val="00967996"/>
    <w:rsid w:val="00967B7A"/>
    <w:rsid w:val="00967C6B"/>
    <w:rsid w:val="00967CFC"/>
    <w:rsid w:val="00969564"/>
    <w:rsid w:val="0097030F"/>
    <w:rsid w:val="00970388"/>
    <w:rsid w:val="0097044F"/>
    <w:rsid w:val="00970B2F"/>
    <w:rsid w:val="00970DB2"/>
    <w:rsid w:val="0097120C"/>
    <w:rsid w:val="0097147D"/>
    <w:rsid w:val="009715D4"/>
    <w:rsid w:val="00971706"/>
    <w:rsid w:val="00971753"/>
    <w:rsid w:val="00971A45"/>
    <w:rsid w:val="00971B35"/>
    <w:rsid w:val="00971D2D"/>
    <w:rsid w:val="00971DA1"/>
    <w:rsid w:val="00971E9F"/>
    <w:rsid w:val="00971EFC"/>
    <w:rsid w:val="009723D7"/>
    <w:rsid w:val="009727C6"/>
    <w:rsid w:val="00972A5E"/>
    <w:rsid w:val="00972AC3"/>
    <w:rsid w:val="00972B8B"/>
    <w:rsid w:val="00972CE7"/>
    <w:rsid w:val="00972FFF"/>
    <w:rsid w:val="00973113"/>
    <w:rsid w:val="009731D7"/>
    <w:rsid w:val="009737E0"/>
    <w:rsid w:val="009737E4"/>
    <w:rsid w:val="0097407D"/>
    <w:rsid w:val="00974358"/>
    <w:rsid w:val="009743E9"/>
    <w:rsid w:val="00974544"/>
    <w:rsid w:val="009745B8"/>
    <w:rsid w:val="009747BF"/>
    <w:rsid w:val="00974F54"/>
    <w:rsid w:val="009753E1"/>
    <w:rsid w:val="009753F5"/>
    <w:rsid w:val="009756C8"/>
    <w:rsid w:val="009756F3"/>
    <w:rsid w:val="00975AD5"/>
    <w:rsid w:val="00975B35"/>
    <w:rsid w:val="00975CC4"/>
    <w:rsid w:val="00975CEB"/>
    <w:rsid w:val="0097602E"/>
    <w:rsid w:val="00976235"/>
    <w:rsid w:val="009762F3"/>
    <w:rsid w:val="009764E6"/>
    <w:rsid w:val="00976B9C"/>
    <w:rsid w:val="00976C7D"/>
    <w:rsid w:val="00976C9F"/>
    <w:rsid w:val="00976F04"/>
    <w:rsid w:val="00976FF9"/>
    <w:rsid w:val="00977078"/>
    <w:rsid w:val="00977454"/>
    <w:rsid w:val="00977526"/>
    <w:rsid w:val="00977527"/>
    <w:rsid w:val="00977991"/>
    <w:rsid w:val="00977A34"/>
    <w:rsid w:val="00977B34"/>
    <w:rsid w:val="00977B95"/>
    <w:rsid w:val="009800DB"/>
    <w:rsid w:val="0098015A"/>
    <w:rsid w:val="0098018B"/>
    <w:rsid w:val="009801A8"/>
    <w:rsid w:val="0098029E"/>
    <w:rsid w:val="00980321"/>
    <w:rsid w:val="00980706"/>
    <w:rsid w:val="00980914"/>
    <w:rsid w:val="009809E3"/>
    <w:rsid w:val="00980A7B"/>
    <w:rsid w:val="00980DAD"/>
    <w:rsid w:val="0098103E"/>
    <w:rsid w:val="00981396"/>
    <w:rsid w:val="00981466"/>
    <w:rsid w:val="009814B0"/>
    <w:rsid w:val="00981684"/>
    <w:rsid w:val="009817D3"/>
    <w:rsid w:val="00981AE5"/>
    <w:rsid w:val="00981C10"/>
    <w:rsid w:val="00981C69"/>
    <w:rsid w:val="00981E3E"/>
    <w:rsid w:val="00981EC4"/>
    <w:rsid w:val="00981F02"/>
    <w:rsid w:val="00982012"/>
    <w:rsid w:val="00982097"/>
    <w:rsid w:val="009825EE"/>
    <w:rsid w:val="009826C4"/>
    <w:rsid w:val="00982A4A"/>
    <w:rsid w:val="00982AF4"/>
    <w:rsid w:val="00982BDA"/>
    <w:rsid w:val="00982D58"/>
    <w:rsid w:val="00982DCA"/>
    <w:rsid w:val="00983494"/>
    <w:rsid w:val="009836D8"/>
    <w:rsid w:val="00983A5B"/>
    <w:rsid w:val="00984044"/>
    <w:rsid w:val="009840DB"/>
    <w:rsid w:val="00984172"/>
    <w:rsid w:val="00984220"/>
    <w:rsid w:val="009842CF"/>
    <w:rsid w:val="00984CE8"/>
    <w:rsid w:val="00985118"/>
    <w:rsid w:val="00985138"/>
    <w:rsid w:val="00985186"/>
    <w:rsid w:val="009854C9"/>
    <w:rsid w:val="00985694"/>
    <w:rsid w:val="009856F8"/>
    <w:rsid w:val="00985726"/>
    <w:rsid w:val="009858D4"/>
    <w:rsid w:val="00985DB6"/>
    <w:rsid w:val="00985E49"/>
    <w:rsid w:val="00985F46"/>
    <w:rsid w:val="00985F4F"/>
    <w:rsid w:val="00985F65"/>
    <w:rsid w:val="00986019"/>
    <w:rsid w:val="0098619C"/>
    <w:rsid w:val="00986242"/>
    <w:rsid w:val="009862D2"/>
    <w:rsid w:val="009867F6"/>
    <w:rsid w:val="0098701B"/>
    <w:rsid w:val="00987069"/>
    <w:rsid w:val="00987085"/>
    <w:rsid w:val="00987405"/>
    <w:rsid w:val="009874C7"/>
    <w:rsid w:val="00987625"/>
    <w:rsid w:val="0098766D"/>
    <w:rsid w:val="009876EE"/>
    <w:rsid w:val="00987CE2"/>
    <w:rsid w:val="00987DC7"/>
    <w:rsid w:val="00987DE0"/>
    <w:rsid w:val="0099006F"/>
    <w:rsid w:val="009902A8"/>
    <w:rsid w:val="009902ED"/>
    <w:rsid w:val="009904A2"/>
    <w:rsid w:val="009904E5"/>
    <w:rsid w:val="0099059A"/>
    <w:rsid w:val="009905E8"/>
    <w:rsid w:val="009906BB"/>
    <w:rsid w:val="009906D8"/>
    <w:rsid w:val="00990A3E"/>
    <w:rsid w:val="00990D10"/>
    <w:rsid w:val="00990E41"/>
    <w:rsid w:val="009912C3"/>
    <w:rsid w:val="0099176C"/>
    <w:rsid w:val="009918DF"/>
    <w:rsid w:val="00991A6F"/>
    <w:rsid w:val="00991D1E"/>
    <w:rsid w:val="00991FCC"/>
    <w:rsid w:val="0099209D"/>
    <w:rsid w:val="00992283"/>
    <w:rsid w:val="00992D27"/>
    <w:rsid w:val="00992DB5"/>
    <w:rsid w:val="00992DDA"/>
    <w:rsid w:val="00992EE7"/>
    <w:rsid w:val="00993107"/>
    <w:rsid w:val="0099328F"/>
    <w:rsid w:val="009936C5"/>
    <w:rsid w:val="00993F5F"/>
    <w:rsid w:val="00993F61"/>
    <w:rsid w:val="00994084"/>
    <w:rsid w:val="009943F1"/>
    <w:rsid w:val="0099491A"/>
    <w:rsid w:val="00994C39"/>
    <w:rsid w:val="00994CC0"/>
    <w:rsid w:val="00994D17"/>
    <w:rsid w:val="00994E45"/>
    <w:rsid w:val="00994F91"/>
    <w:rsid w:val="00995000"/>
    <w:rsid w:val="009952D8"/>
    <w:rsid w:val="0099549F"/>
    <w:rsid w:val="00995505"/>
    <w:rsid w:val="009955F6"/>
    <w:rsid w:val="009957BC"/>
    <w:rsid w:val="00995DE2"/>
    <w:rsid w:val="00995EA6"/>
    <w:rsid w:val="00995FDD"/>
    <w:rsid w:val="00996001"/>
    <w:rsid w:val="00996042"/>
    <w:rsid w:val="00996055"/>
    <w:rsid w:val="009963D6"/>
    <w:rsid w:val="00996563"/>
    <w:rsid w:val="00996663"/>
    <w:rsid w:val="009968E5"/>
    <w:rsid w:val="00996921"/>
    <w:rsid w:val="00996A09"/>
    <w:rsid w:val="00996DEF"/>
    <w:rsid w:val="00997075"/>
    <w:rsid w:val="0099708F"/>
    <w:rsid w:val="009970E8"/>
    <w:rsid w:val="0099719D"/>
    <w:rsid w:val="00997220"/>
    <w:rsid w:val="0099727D"/>
    <w:rsid w:val="009972DC"/>
    <w:rsid w:val="00997502"/>
    <w:rsid w:val="009977E1"/>
    <w:rsid w:val="009979CE"/>
    <w:rsid w:val="00997A9E"/>
    <w:rsid w:val="00997BCD"/>
    <w:rsid w:val="00997CF1"/>
    <w:rsid w:val="00997D0B"/>
    <w:rsid w:val="009A0172"/>
    <w:rsid w:val="009A05BA"/>
    <w:rsid w:val="009A05DD"/>
    <w:rsid w:val="009A08D9"/>
    <w:rsid w:val="009A0950"/>
    <w:rsid w:val="009A0BF5"/>
    <w:rsid w:val="009A0F98"/>
    <w:rsid w:val="009A100D"/>
    <w:rsid w:val="009A1061"/>
    <w:rsid w:val="009A1351"/>
    <w:rsid w:val="009A14EF"/>
    <w:rsid w:val="009A1838"/>
    <w:rsid w:val="009A1850"/>
    <w:rsid w:val="009A1BF1"/>
    <w:rsid w:val="009A1DD6"/>
    <w:rsid w:val="009A1F8A"/>
    <w:rsid w:val="009A23B3"/>
    <w:rsid w:val="009A2EA8"/>
    <w:rsid w:val="009A306F"/>
    <w:rsid w:val="009A312D"/>
    <w:rsid w:val="009A34F8"/>
    <w:rsid w:val="009A3708"/>
    <w:rsid w:val="009A37E7"/>
    <w:rsid w:val="009A3F5D"/>
    <w:rsid w:val="009A430A"/>
    <w:rsid w:val="009A4348"/>
    <w:rsid w:val="009A44FF"/>
    <w:rsid w:val="009A45AD"/>
    <w:rsid w:val="009A46B2"/>
    <w:rsid w:val="009A4A29"/>
    <w:rsid w:val="009A4BFE"/>
    <w:rsid w:val="009A4CCE"/>
    <w:rsid w:val="009A4CDD"/>
    <w:rsid w:val="009A4FBC"/>
    <w:rsid w:val="009A51C7"/>
    <w:rsid w:val="009A5469"/>
    <w:rsid w:val="009A54F5"/>
    <w:rsid w:val="009A56DE"/>
    <w:rsid w:val="009A595E"/>
    <w:rsid w:val="009A5BAA"/>
    <w:rsid w:val="009A5BB7"/>
    <w:rsid w:val="009A5E7A"/>
    <w:rsid w:val="009A5F0F"/>
    <w:rsid w:val="009A600A"/>
    <w:rsid w:val="009A6014"/>
    <w:rsid w:val="009A60DE"/>
    <w:rsid w:val="009A63D0"/>
    <w:rsid w:val="009A64BB"/>
    <w:rsid w:val="009A65AB"/>
    <w:rsid w:val="009A69D2"/>
    <w:rsid w:val="009A6B5E"/>
    <w:rsid w:val="009A6B97"/>
    <w:rsid w:val="009A6DE6"/>
    <w:rsid w:val="009A7033"/>
    <w:rsid w:val="009A7380"/>
    <w:rsid w:val="009A748F"/>
    <w:rsid w:val="009A758D"/>
    <w:rsid w:val="009A7595"/>
    <w:rsid w:val="009A77DC"/>
    <w:rsid w:val="009A7811"/>
    <w:rsid w:val="009A7B94"/>
    <w:rsid w:val="009A7BED"/>
    <w:rsid w:val="009B024B"/>
    <w:rsid w:val="009B0542"/>
    <w:rsid w:val="009B05B8"/>
    <w:rsid w:val="009B06D1"/>
    <w:rsid w:val="009B07D3"/>
    <w:rsid w:val="009B0887"/>
    <w:rsid w:val="009B0967"/>
    <w:rsid w:val="009B0C46"/>
    <w:rsid w:val="009B0F8A"/>
    <w:rsid w:val="009B0FAE"/>
    <w:rsid w:val="009B11D2"/>
    <w:rsid w:val="009B1463"/>
    <w:rsid w:val="009B17DB"/>
    <w:rsid w:val="009B1B09"/>
    <w:rsid w:val="009B1CB4"/>
    <w:rsid w:val="009B1D2E"/>
    <w:rsid w:val="009B1EDF"/>
    <w:rsid w:val="009B1F83"/>
    <w:rsid w:val="009B2228"/>
    <w:rsid w:val="009B2342"/>
    <w:rsid w:val="009B23E2"/>
    <w:rsid w:val="009B2421"/>
    <w:rsid w:val="009B2C3C"/>
    <w:rsid w:val="009B2D71"/>
    <w:rsid w:val="009B2F29"/>
    <w:rsid w:val="009B2FF6"/>
    <w:rsid w:val="009B301D"/>
    <w:rsid w:val="009B30CA"/>
    <w:rsid w:val="009B30F1"/>
    <w:rsid w:val="009B365B"/>
    <w:rsid w:val="009B36BF"/>
    <w:rsid w:val="009B3824"/>
    <w:rsid w:val="009B3941"/>
    <w:rsid w:val="009B39D2"/>
    <w:rsid w:val="009B3B9A"/>
    <w:rsid w:val="009B3C03"/>
    <w:rsid w:val="009B3CA1"/>
    <w:rsid w:val="009B3D13"/>
    <w:rsid w:val="009B3E70"/>
    <w:rsid w:val="009B3ED2"/>
    <w:rsid w:val="009B42B5"/>
    <w:rsid w:val="009B438C"/>
    <w:rsid w:val="009B46D4"/>
    <w:rsid w:val="009B47ED"/>
    <w:rsid w:val="009B4B5B"/>
    <w:rsid w:val="009B4BEB"/>
    <w:rsid w:val="009B51A8"/>
    <w:rsid w:val="009B53B8"/>
    <w:rsid w:val="009B5744"/>
    <w:rsid w:val="009B57D4"/>
    <w:rsid w:val="009B5A6D"/>
    <w:rsid w:val="009B5B28"/>
    <w:rsid w:val="009B5F94"/>
    <w:rsid w:val="009B60F5"/>
    <w:rsid w:val="009B61D2"/>
    <w:rsid w:val="009B6515"/>
    <w:rsid w:val="009B6670"/>
    <w:rsid w:val="009B66CD"/>
    <w:rsid w:val="009B6B13"/>
    <w:rsid w:val="009B6DE3"/>
    <w:rsid w:val="009B6EF3"/>
    <w:rsid w:val="009B6FF3"/>
    <w:rsid w:val="009B719B"/>
    <w:rsid w:val="009B719D"/>
    <w:rsid w:val="009B7503"/>
    <w:rsid w:val="009B7759"/>
    <w:rsid w:val="009B7975"/>
    <w:rsid w:val="009B7BDE"/>
    <w:rsid w:val="009B7E5B"/>
    <w:rsid w:val="009C0125"/>
    <w:rsid w:val="009C0345"/>
    <w:rsid w:val="009C0575"/>
    <w:rsid w:val="009C0646"/>
    <w:rsid w:val="009C067B"/>
    <w:rsid w:val="009C0780"/>
    <w:rsid w:val="009C07AE"/>
    <w:rsid w:val="009C07E5"/>
    <w:rsid w:val="009C083C"/>
    <w:rsid w:val="009C0A59"/>
    <w:rsid w:val="009C0A64"/>
    <w:rsid w:val="009C0BCB"/>
    <w:rsid w:val="009C0FAB"/>
    <w:rsid w:val="009C14C0"/>
    <w:rsid w:val="009C17D8"/>
    <w:rsid w:val="009C1A82"/>
    <w:rsid w:val="009C1DCD"/>
    <w:rsid w:val="009C1F24"/>
    <w:rsid w:val="009C1FDD"/>
    <w:rsid w:val="009C200F"/>
    <w:rsid w:val="009C202F"/>
    <w:rsid w:val="009C243A"/>
    <w:rsid w:val="009C269B"/>
    <w:rsid w:val="009C2926"/>
    <w:rsid w:val="009C2D86"/>
    <w:rsid w:val="009C30BB"/>
    <w:rsid w:val="009C3328"/>
    <w:rsid w:val="009C336A"/>
    <w:rsid w:val="009C359B"/>
    <w:rsid w:val="009C379C"/>
    <w:rsid w:val="009C385F"/>
    <w:rsid w:val="009C3963"/>
    <w:rsid w:val="009C3A6F"/>
    <w:rsid w:val="009C3DDE"/>
    <w:rsid w:val="009C40E6"/>
    <w:rsid w:val="009C42F5"/>
    <w:rsid w:val="009C477E"/>
    <w:rsid w:val="009C480D"/>
    <w:rsid w:val="009C4A08"/>
    <w:rsid w:val="009C4A4E"/>
    <w:rsid w:val="009C4A7A"/>
    <w:rsid w:val="009C518B"/>
    <w:rsid w:val="009C51A9"/>
    <w:rsid w:val="009C523D"/>
    <w:rsid w:val="009C5418"/>
    <w:rsid w:val="009C5811"/>
    <w:rsid w:val="009C58E4"/>
    <w:rsid w:val="009C5B79"/>
    <w:rsid w:val="009C5B80"/>
    <w:rsid w:val="009C5B82"/>
    <w:rsid w:val="009C5C49"/>
    <w:rsid w:val="009C5EA0"/>
    <w:rsid w:val="009C5F79"/>
    <w:rsid w:val="009C6018"/>
    <w:rsid w:val="009C613F"/>
    <w:rsid w:val="009C63D8"/>
    <w:rsid w:val="009C6463"/>
    <w:rsid w:val="009C67D7"/>
    <w:rsid w:val="009C6A1C"/>
    <w:rsid w:val="009C6C88"/>
    <w:rsid w:val="009C6CC3"/>
    <w:rsid w:val="009C6D61"/>
    <w:rsid w:val="009C6DC6"/>
    <w:rsid w:val="009C6E2B"/>
    <w:rsid w:val="009C6F90"/>
    <w:rsid w:val="009C7409"/>
    <w:rsid w:val="009C7441"/>
    <w:rsid w:val="009C751D"/>
    <w:rsid w:val="009C7684"/>
    <w:rsid w:val="009C76C1"/>
    <w:rsid w:val="009C7A53"/>
    <w:rsid w:val="009C7BD0"/>
    <w:rsid w:val="009C7C4A"/>
    <w:rsid w:val="009C7D81"/>
    <w:rsid w:val="009C7E8E"/>
    <w:rsid w:val="009C7EE4"/>
    <w:rsid w:val="009C7FC2"/>
    <w:rsid w:val="009CC444"/>
    <w:rsid w:val="009D00C5"/>
    <w:rsid w:val="009D0259"/>
    <w:rsid w:val="009D041D"/>
    <w:rsid w:val="009D0526"/>
    <w:rsid w:val="009D0539"/>
    <w:rsid w:val="009D07F1"/>
    <w:rsid w:val="009D0AD0"/>
    <w:rsid w:val="009D0D10"/>
    <w:rsid w:val="009D1072"/>
    <w:rsid w:val="009D109F"/>
    <w:rsid w:val="009D11C9"/>
    <w:rsid w:val="009D131A"/>
    <w:rsid w:val="009D143F"/>
    <w:rsid w:val="009D1E18"/>
    <w:rsid w:val="009D1E4E"/>
    <w:rsid w:val="009D1E81"/>
    <w:rsid w:val="009D1E90"/>
    <w:rsid w:val="009D1F50"/>
    <w:rsid w:val="009D2352"/>
    <w:rsid w:val="009D24A6"/>
    <w:rsid w:val="009D259E"/>
    <w:rsid w:val="009D291E"/>
    <w:rsid w:val="009D2D4A"/>
    <w:rsid w:val="009D2D52"/>
    <w:rsid w:val="009D2F91"/>
    <w:rsid w:val="009D3010"/>
    <w:rsid w:val="009D30D1"/>
    <w:rsid w:val="009D3115"/>
    <w:rsid w:val="009D319C"/>
    <w:rsid w:val="009D3224"/>
    <w:rsid w:val="009D3471"/>
    <w:rsid w:val="009D34DC"/>
    <w:rsid w:val="009D3548"/>
    <w:rsid w:val="009D35F9"/>
    <w:rsid w:val="009D36BC"/>
    <w:rsid w:val="009D3B9F"/>
    <w:rsid w:val="009D3BF6"/>
    <w:rsid w:val="009D3C36"/>
    <w:rsid w:val="009D4039"/>
    <w:rsid w:val="009D4198"/>
    <w:rsid w:val="009D43A5"/>
    <w:rsid w:val="009D43EC"/>
    <w:rsid w:val="009D453E"/>
    <w:rsid w:val="009D4580"/>
    <w:rsid w:val="009D466E"/>
    <w:rsid w:val="009D494E"/>
    <w:rsid w:val="009D4A5D"/>
    <w:rsid w:val="009D4BAE"/>
    <w:rsid w:val="009D4DB5"/>
    <w:rsid w:val="009D50E0"/>
    <w:rsid w:val="009D5310"/>
    <w:rsid w:val="009D547D"/>
    <w:rsid w:val="009D54E7"/>
    <w:rsid w:val="009D56BE"/>
    <w:rsid w:val="009D57B4"/>
    <w:rsid w:val="009D58F6"/>
    <w:rsid w:val="009D5FD6"/>
    <w:rsid w:val="009D614F"/>
    <w:rsid w:val="009D618B"/>
    <w:rsid w:val="009D623D"/>
    <w:rsid w:val="009D65A1"/>
    <w:rsid w:val="009D6AD5"/>
    <w:rsid w:val="009D6B55"/>
    <w:rsid w:val="009D6BAA"/>
    <w:rsid w:val="009D6F0E"/>
    <w:rsid w:val="009D6F60"/>
    <w:rsid w:val="009D70B2"/>
    <w:rsid w:val="009D71FC"/>
    <w:rsid w:val="009D7248"/>
    <w:rsid w:val="009D7A66"/>
    <w:rsid w:val="009D7BA5"/>
    <w:rsid w:val="009D7FF5"/>
    <w:rsid w:val="009E0138"/>
    <w:rsid w:val="009E0258"/>
    <w:rsid w:val="009E0274"/>
    <w:rsid w:val="009E067E"/>
    <w:rsid w:val="009E08D1"/>
    <w:rsid w:val="009E0A59"/>
    <w:rsid w:val="009E0C20"/>
    <w:rsid w:val="009E110A"/>
    <w:rsid w:val="009E1180"/>
    <w:rsid w:val="009E11BC"/>
    <w:rsid w:val="009E12A9"/>
    <w:rsid w:val="009E12B5"/>
    <w:rsid w:val="009E12B6"/>
    <w:rsid w:val="009E14AA"/>
    <w:rsid w:val="009E166E"/>
    <w:rsid w:val="009E16DA"/>
    <w:rsid w:val="009E16FA"/>
    <w:rsid w:val="009E17CF"/>
    <w:rsid w:val="009E1E00"/>
    <w:rsid w:val="009E2225"/>
    <w:rsid w:val="009E247C"/>
    <w:rsid w:val="009E2493"/>
    <w:rsid w:val="009E2694"/>
    <w:rsid w:val="009E2801"/>
    <w:rsid w:val="009E2943"/>
    <w:rsid w:val="009E2C22"/>
    <w:rsid w:val="009E2E89"/>
    <w:rsid w:val="009E2FE6"/>
    <w:rsid w:val="009E3234"/>
    <w:rsid w:val="009E33A4"/>
    <w:rsid w:val="009E35C1"/>
    <w:rsid w:val="009E3644"/>
    <w:rsid w:val="009E3723"/>
    <w:rsid w:val="009E3749"/>
    <w:rsid w:val="009E3CFA"/>
    <w:rsid w:val="009E3E4A"/>
    <w:rsid w:val="009E3FD6"/>
    <w:rsid w:val="009E40CE"/>
    <w:rsid w:val="009E41FC"/>
    <w:rsid w:val="009E45B6"/>
    <w:rsid w:val="009E4660"/>
    <w:rsid w:val="009E483F"/>
    <w:rsid w:val="009E4DC5"/>
    <w:rsid w:val="009E5006"/>
    <w:rsid w:val="009E51F5"/>
    <w:rsid w:val="009E5521"/>
    <w:rsid w:val="009E5A48"/>
    <w:rsid w:val="009E5AD9"/>
    <w:rsid w:val="009E60D7"/>
    <w:rsid w:val="009E622F"/>
    <w:rsid w:val="009E6774"/>
    <w:rsid w:val="009E6C3C"/>
    <w:rsid w:val="009E6CB6"/>
    <w:rsid w:val="009E6E45"/>
    <w:rsid w:val="009E6E4D"/>
    <w:rsid w:val="009E77B1"/>
    <w:rsid w:val="009E782C"/>
    <w:rsid w:val="009E7A7D"/>
    <w:rsid w:val="009E7AE4"/>
    <w:rsid w:val="009F02A1"/>
    <w:rsid w:val="009F036F"/>
    <w:rsid w:val="009F05DD"/>
    <w:rsid w:val="009F064A"/>
    <w:rsid w:val="009F0710"/>
    <w:rsid w:val="009F0AB9"/>
    <w:rsid w:val="009F0C23"/>
    <w:rsid w:val="009F0D63"/>
    <w:rsid w:val="009F0EC0"/>
    <w:rsid w:val="009F118F"/>
    <w:rsid w:val="009F143D"/>
    <w:rsid w:val="009F14CA"/>
    <w:rsid w:val="009F14DD"/>
    <w:rsid w:val="009F1529"/>
    <w:rsid w:val="009F165C"/>
    <w:rsid w:val="009F1AE7"/>
    <w:rsid w:val="009F1C9F"/>
    <w:rsid w:val="009F210F"/>
    <w:rsid w:val="009F215C"/>
    <w:rsid w:val="009F2347"/>
    <w:rsid w:val="009F23DA"/>
    <w:rsid w:val="009F29E3"/>
    <w:rsid w:val="009F2C26"/>
    <w:rsid w:val="009F2CEF"/>
    <w:rsid w:val="009F2D2F"/>
    <w:rsid w:val="009F2E4B"/>
    <w:rsid w:val="009F2FD4"/>
    <w:rsid w:val="009F3087"/>
    <w:rsid w:val="009F32C6"/>
    <w:rsid w:val="009F36E8"/>
    <w:rsid w:val="009F3759"/>
    <w:rsid w:val="009F37FF"/>
    <w:rsid w:val="009F39AE"/>
    <w:rsid w:val="009F3C1D"/>
    <w:rsid w:val="009F48CD"/>
    <w:rsid w:val="009F48EE"/>
    <w:rsid w:val="009F49AC"/>
    <w:rsid w:val="009F4A25"/>
    <w:rsid w:val="009F4D03"/>
    <w:rsid w:val="009F4E19"/>
    <w:rsid w:val="009F4EAC"/>
    <w:rsid w:val="009F5226"/>
    <w:rsid w:val="009F534D"/>
    <w:rsid w:val="009F537F"/>
    <w:rsid w:val="009F54C4"/>
    <w:rsid w:val="009F5547"/>
    <w:rsid w:val="009F55CC"/>
    <w:rsid w:val="009F564C"/>
    <w:rsid w:val="009F583B"/>
    <w:rsid w:val="009F5842"/>
    <w:rsid w:val="009F59B9"/>
    <w:rsid w:val="009F59E1"/>
    <w:rsid w:val="009F5E9B"/>
    <w:rsid w:val="009F5EA4"/>
    <w:rsid w:val="009F5EE1"/>
    <w:rsid w:val="009F5FE8"/>
    <w:rsid w:val="009F60A9"/>
    <w:rsid w:val="009F616E"/>
    <w:rsid w:val="009F61D4"/>
    <w:rsid w:val="009F634E"/>
    <w:rsid w:val="009F6362"/>
    <w:rsid w:val="009F63A3"/>
    <w:rsid w:val="009F64A0"/>
    <w:rsid w:val="009F672E"/>
    <w:rsid w:val="009F6815"/>
    <w:rsid w:val="009F6895"/>
    <w:rsid w:val="009F6902"/>
    <w:rsid w:val="009F6927"/>
    <w:rsid w:val="009F695F"/>
    <w:rsid w:val="009F6C9A"/>
    <w:rsid w:val="009F6DEA"/>
    <w:rsid w:val="009F6DFD"/>
    <w:rsid w:val="009F6E9C"/>
    <w:rsid w:val="009F71DC"/>
    <w:rsid w:val="009F75A7"/>
    <w:rsid w:val="009F776C"/>
    <w:rsid w:val="009F792E"/>
    <w:rsid w:val="009F7EC0"/>
    <w:rsid w:val="009F7ED0"/>
    <w:rsid w:val="009F7EFE"/>
    <w:rsid w:val="009F99B6"/>
    <w:rsid w:val="00A0003F"/>
    <w:rsid w:val="00A005C7"/>
    <w:rsid w:val="00A0072E"/>
    <w:rsid w:val="00A007C5"/>
    <w:rsid w:val="00A009C6"/>
    <w:rsid w:val="00A00AC9"/>
    <w:rsid w:val="00A00B08"/>
    <w:rsid w:val="00A00B34"/>
    <w:rsid w:val="00A00B6B"/>
    <w:rsid w:val="00A00D56"/>
    <w:rsid w:val="00A00F20"/>
    <w:rsid w:val="00A011F7"/>
    <w:rsid w:val="00A0151B"/>
    <w:rsid w:val="00A01603"/>
    <w:rsid w:val="00A016F0"/>
    <w:rsid w:val="00A01999"/>
    <w:rsid w:val="00A019FF"/>
    <w:rsid w:val="00A01CF9"/>
    <w:rsid w:val="00A01F91"/>
    <w:rsid w:val="00A0223A"/>
    <w:rsid w:val="00A025A3"/>
    <w:rsid w:val="00A02811"/>
    <w:rsid w:val="00A02C5E"/>
    <w:rsid w:val="00A02CAC"/>
    <w:rsid w:val="00A02D2A"/>
    <w:rsid w:val="00A03144"/>
    <w:rsid w:val="00A032A2"/>
    <w:rsid w:val="00A03431"/>
    <w:rsid w:val="00A03547"/>
    <w:rsid w:val="00A03611"/>
    <w:rsid w:val="00A03616"/>
    <w:rsid w:val="00A036BF"/>
    <w:rsid w:val="00A03E36"/>
    <w:rsid w:val="00A03E98"/>
    <w:rsid w:val="00A03EA1"/>
    <w:rsid w:val="00A042A0"/>
    <w:rsid w:val="00A04604"/>
    <w:rsid w:val="00A04637"/>
    <w:rsid w:val="00A04C4A"/>
    <w:rsid w:val="00A04CCC"/>
    <w:rsid w:val="00A05067"/>
    <w:rsid w:val="00A050DA"/>
    <w:rsid w:val="00A05929"/>
    <w:rsid w:val="00A060DA"/>
    <w:rsid w:val="00A0615B"/>
    <w:rsid w:val="00A06277"/>
    <w:rsid w:val="00A06284"/>
    <w:rsid w:val="00A06365"/>
    <w:rsid w:val="00A06771"/>
    <w:rsid w:val="00A06A1F"/>
    <w:rsid w:val="00A06D14"/>
    <w:rsid w:val="00A06E23"/>
    <w:rsid w:val="00A0726B"/>
    <w:rsid w:val="00A07313"/>
    <w:rsid w:val="00A074E9"/>
    <w:rsid w:val="00A079A1"/>
    <w:rsid w:val="00A07CCF"/>
    <w:rsid w:val="00A07DD0"/>
    <w:rsid w:val="00A07F46"/>
    <w:rsid w:val="00A1006D"/>
    <w:rsid w:val="00A100FE"/>
    <w:rsid w:val="00A10236"/>
    <w:rsid w:val="00A1032E"/>
    <w:rsid w:val="00A1037D"/>
    <w:rsid w:val="00A104B1"/>
    <w:rsid w:val="00A10C2B"/>
    <w:rsid w:val="00A10C9C"/>
    <w:rsid w:val="00A10F65"/>
    <w:rsid w:val="00A1121C"/>
    <w:rsid w:val="00A1127E"/>
    <w:rsid w:val="00A112A7"/>
    <w:rsid w:val="00A11725"/>
    <w:rsid w:val="00A11935"/>
    <w:rsid w:val="00A11A85"/>
    <w:rsid w:val="00A11BC5"/>
    <w:rsid w:val="00A11CCD"/>
    <w:rsid w:val="00A12124"/>
    <w:rsid w:val="00A125F4"/>
    <w:rsid w:val="00A12792"/>
    <w:rsid w:val="00A12C59"/>
    <w:rsid w:val="00A12F54"/>
    <w:rsid w:val="00A134BB"/>
    <w:rsid w:val="00A134BC"/>
    <w:rsid w:val="00A1362E"/>
    <w:rsid w:val="00A1371C"/>
    <w:rsid w:val="00A138B7"/>
    <w:rsid w:val="00A13A3A"/>
    <w:rsid w:val="00A13A46"/>
    <w:rsid w:val="00A13BB1"/>
    <w:rsid w:val="00A13C6E"/>
    <w:rsid w:val="00A13E5F"/>
    <w:rsid w:val="00A13E70"/>
    <w:rsid w:val="00A14099"/>
    <w:rsid w:val="00A14119"/>
    <w:rsid w:val="00A142D1"/>
    <w:rsid w:val="00A143FD"/>
    <w:rsid w:val="00A1447A"/>
    <w:rsid w:val="00A145AE"/>
    <w:rsid w:val="00A14BDE"/>
    <w:rsid w:val="00A14EDB"/>
    <w:rsid w:val="00A1513C"/>
    <w:rsid w:val="00A15257"/>
    <w:rsid w:val="00A1547A"/>
    <w:rsid w:val="00A156C2"/>
    <w:rsid w:val="00A1592E"/>
    <w:rsid w:val="00A15990"/>
    <w:rsid w:val="00A15A8C"/>
    <w:rsid w:val="00A15B74"/>
    <w:rsid w:val="00A160EC"/>
    <w:rsid w:val="00A16145"/>
    <w:rsid w:val="00A1618D"/>
    <w:rsid w:val="00A165E9"/>
    <w:rsid w:val="00A16695"/>
    <w:rsid w:val="00A17700"/>
    <w:rsid w:val="00A17A2D"/>
    <w:rsid w:val="00A17B23"/>
    <w:rsid w:val="00A17B91"/>
    <w:rsid w:val="00A17C90"/>
    <w:rsid w:val="00A17CC3"/>
    <w:rsid w:val="00A17E08"/>
    <w:rsid w:val="00A17ED4"/>
    <w:rsid w:val="00A2039D"/>
    <w:rsid w:val="00A20534"/>
    <w:rsid w:val="00A2085F"/>
    <w:rsid w:val="00A20B3D"/>
    <w:rsid w:val="00A20CD8"/>
    <w:rsid w:val="00A21002"/>
    <w:rsid w:val="00A210E0"/>
    <w:rsid w:val="00A211B9"/>
    <w:rsid w:val="00A212F9"/>
    <w:rsid w:val="00A2134E"/>
    <w:rsid w:val="00A21391"/>
    <w:rsid w:val="00A21A24"/>
    <w:rsid w:val="00A21A9D"/>
    <w:rsid w:val="00A221CB"/>
    <w:rsid w:val="00A22204"/>
    <w:rsid w:val="00A22A08"/>
    <w:rsid w:val="00A22DEC"/>
    <w:rsid w:val="00A22F23"/>
    <w:rsid w:val="00A231A8"/>
    <w:rsid w:val="00A232D9"/>
    <w:rsid w:val="00A23584"/>
    <w:rsid w:val="00A235D3"/>
    <w:rsid w:val="00A23AF0"/>
    <w:rsid w:val="00A23AF2"/>
    <w:rsid w:val="00A23F9D"/>
    <w:rsid w:val="00A2427A"/>
    <w:rsid w:val="00A2448B"/>
    <w:rsid w:val="00A245F7"/>
    <w:rsid w:val="00A24946"/>
    <w:rsid w:val="00A249FB"/>
    <w:rsid w:val="00A24AB0"/>
    <w:rsid w:val="00A2519E"/>
    <w:rsid w:val="00A25261"/>
    <w:rsid w:val="00A25622"/>
    <w:rsid w:val="00A258B8"/>
    <w:rsid w:val="00A259B6"/>
    <w:rsid w:val="00A25CF9"/>
    <w:rsid w:val="00A25EB4"/>
    <w:rsid w:val="00A262A4"/>
    <w:rsid w:val="00A264EE"/>
    <w:rsid w:val="00A2650B"/>
    <w:rsid w:val="00A26589"/>
    <w:rsid w:val="00A265DB"/>
    <w:rsid w:val="00A26663"/>
    <w:rsid w:val="00A26B11"/>
    <w:rsid w:val="00A27120"/>
    <w:rsid w:val="00A27411"/>
    <w:rsid w:val="00A276C8"/>
    <w:rsid w:val="00A27884"/>
    <w:rsid w:val="00A279C7"/>
    <w:rsid w:val="00A3000D"/>
    <w:rsid w:val="00A300A2"/>
    <w:rsid w:val="00A300E6"/>
    <w:rsid w:val="00A304A4"/>
    <w:rsid w:val="00A304E4"/>
    <w:rsid w:val="00A30861"/>
    <w:rsid w:val="00A30911"/>
    <w:rsid w:val="00A30A30"/>
    <w:rsid w:val="00A31194"/>
    <w:rsid w:val="00A31225"/>
    <w:rsid w:val="00A312BB"/>
    <w:rsid w:val="00A31352"/>
    <w:rsid w:val="00A313B0"/>
    <w:rsid w:val="00A315ED"/>
    <w:rsid w:val="00A31701"/>
    <w:rsid w:val="00A31E40"/>
    <w:rsid w:val="00A3204A"/>
    <w:rsid w:val="00A321D6"/>
    <w:rsid w:val="00A3263D"/>
    <w:rsid w:val="00A32A70"/>
    <w:rsid w:val="00A32AD6"/>
    <w:rsid w:val="00A32DF1"/>
    <w:rsid w:val="00A32F46"/>
    <w:rsid w:val="00A331F5"/>
    <w:rsid w:val="00A334CF"/>
    <w:rsid w:val="00A33516"/>
    <w:rsid w:val="00A3358E"/>
    <w:rsid w:val="00A33748"/>
    <w:rsid w:val="00A33A0E"/>
    <w:rsid w:val="00A33DB0"/>
    <w:rsid w:val="00A340D7"/>
    <w:rsid w:val="00A3433C"/>
    <w:rsid w:val="00A34511"/>
    <w:rsid w:val="00A34590"/>
    <w:rsid w:val="00A34754"/>
    <w:rsid w:val="00A34774"/>
    <w:rsid w:val="00A34E42"/>
    <w:rsid w:val="00A34E64"/>
    <w:rsid w:val="00A34FA8"/>
    <w:rsid w:val="00A35405"/>
    <w:rsid w:val="00A3554E"/>
    <w:rsid w:val="00A3559C"/>
    <w:rsid w:val="00A35805"/>
    <w:rsid w:val="00A35B6E"/>
    <w:rsid w:val="00A35BF5"/>
    <w:rsid w:val="00A35C33"/>
    <w:rsid w:val="00A35CEB"/>
    <w:rsid w:val="00A3683A"/>
    <w:rsid w:val="00A3686D"/>
    <w:rsid w:val="00A36957"/>
    <w:rsid w:val="00A36970"/>
    <w:rsid w:val="00A36B48"/>
    <w:rsid w:val="00A36F50"/>
    <w:rsid w:val="00A36F9B"/>
    <w:rsid w:val="00A36FB8"/>
    <w:rsid w:val="00A37429"/>
    <w:rsid w:val="00A37687"/>
    <w:rsid w:val="00A3781E"/>
    <w:rsid w:val="00A378C6"/>
    <w:rsid w:val="00A37CE0"/>
    <w:rsid w:val="00A37E5F"/>
    <w:rsid w:val="00A37EC0"/>
    <w:rsid w:val="00A37FED"/>
    <w:rsid w:val="00A40001"/>
    <w:rsid w:val="00A400A9"/>
    <w:rsid w:val="00A401CB"/>
    <w:rsid w:val="00A402E1"/>
    <w:rsid w:val="00A4030E"/>
    <w:rsid w:val="00A404B1"/>
    <w:rsid w:val="00A40752"/>
    <w:rsid w:val="00A40831"/>
    <w:rsid w:val="00A4088B"/>
    <w:rsid w:val="00A409FF"/>
    <w:rsid w:val="00A40C0F"/>
    <w:rsid w:val="00A40C70"/>
    <w:rsid w:val="00A40CD9"/>
    <w:rsid w:val="00A40E38"/>
    <w:rsid w:val="00A41256"/>
    <w:rsid w:val="00A41647"/>
    <w:rsid w:val="00A416C4"/>
    <w:rsid w:val="00A417E8"/>
    <w:rsid w:val="00A41A4E"/>
    <w:rsid w:val="00A41A7C"/>
    <w:rsid w:val="00A42046"/>
    <w:rsid w:val="00A42421"/>
    <w:rsid w:val="00A4270B"/>
    <w:rsid w:val="00A4285B"/>
    <w:rsid w:val="00A42E00"/>
    <w:rsid w:val="00A42EEA"/>
    <w:rsid w:val="00A43247"/>
    <w:rsid w:val="00A43B24"/>
    <w:rsid w:val="00A43BB3"/>
    <w:rsid w:val="00A43BD0"/>
    <w:rsid w:val="00A43CC4"/>
    <w:rsid w:val="00A43F27"/>
    <w:rsid w:val="00A441FB"/>
    <w:rsid w:val="00A44239"/>
    <w:rsid w:val="00A4452A"/>
    <w:rsid w:val="00A44579"/>
    <w:rsid w:val="00A445F8"/>
    <w:rsid w:val="00A447C3"/>
    <w:rsid w:val="00A44BB5"/>
    <w:rsid w:val="00A4524E"/>
    <w:rsid w:val="00A45299"/>
    <w:rsid w:val="00A45665"/>
    <w:rsid w:val="00A45B34"/>
    <w:rsid w:val="00A45B67"/>
    <w:rsid w:val="00A45C00"/>
    <w:rsid w:val="00A45C69"/>
    <w:rsid w:val="00A45FBE"/>
    <w:rsid w:val="00A46332"/>
    <w:rsid w:val="00A463CF"/>
    <w:rsid w:val="00A46611"/>
    <w:rsid w:val="00A467B5"/>
    <w:rsid w:val="00A4691E"/>
    <w:rsid w:val="00A46D02"/>
    <w:rsid w:val="00A46D33"/>
    <w:rsid w:val="00A471B1"/>
    <w:rsid w:val="00A4722E"/>
    <w:rsid w:val="00A47433"/>
    <w:rsid w:val="00A4756D"/>
    <w:rsid w:val="00A475AF"/>
    <w:rsid w:val="00A4767E"/>
    <w:rsid w:val="00A4782B"/>
    <w:rsid w:val="00A47925"/>
    <w:rsid w:val="00A47950"/>
    <w:rsid w:val="00A47975"/>
    <w:rsid w:val="00A47B26"/>
    <w:rsid w:val="00A47BE9"/>
    <w:rsid w:val="00A47DB1"/>
    <w:rsid w:val="00A47E26"/>
    <w:rsid w:val="00A50274"/>
    <w:rsid w:val="00A504C4"/>
    <w:rsid w:val="00A50512"/>
    <w:rsid w:val="00A5072E"/>
    <w:rsid w:val="00A50883"/>
    <w:rsid w:val="00A509C3"/>
    <w:rsid w:val="00A50A80"/>
    <w:rsid w:val="00A50ACB"/>
    <w:rsid w:val="00A50B6B"/>
    <w:rsid w:val="00A50E93"/>
    <w:rsid w:val="00A50EBF"/>
    <w:rsid w:val="00A5104A"/>
    <w:rsid w:val="00A51119"/>
    <w:rsid w:val="00A511CC"/>
    <w:rsid w:val="00A51671"/>
    <w:rsid w:val="00A516CD"/>
    <w:rsid w:val="00A51F21"/>
    <w:rsid w:val="00A520E7"/>
    <w:rsid w:val="00A52136"/>
    <w:rsid w:val="00A52231"/>
    <w:rsid w:val="00A52343"/>
    <w:rsid w:val="00A52857"/>
    <w:rsid w:val="00A529C1"/>
    <w:rsid w:val="00A52DE4"/>
    <w:rsid w:val="00A52F32"/>
    <w:rsid w:val="00A532E8"/>
    <w:rsid w:val="00A5336E"/>
    <w:rsid w:val="00A53927"/>
    <w:rsid w:val="00A5396D"/>
    <w:rsid w:val="00A53A27"/>
    <w:rsid w:val="00A53C98"/>
    <w:rsid w:val="00A53F7C"/>
    <w:rsid w:val="00A54114"/>
    <w:rsid w:val="00A5426B"/>
    <w:rsid w:val="00A544E2"/>
    <w:rsid w:val="00A546FF"/>
    <w:rsid w:val="00A547E7"/>
    <w:rsid w:val="00A548EA"/>
    <w:rsid w:val="00A54AC4"/>
    <w:rsid w:val="00A54CE7"/>
    <w:rsid w:val="00A5535B"/>
    <w:rsid w:val="00A553FA"/>
    <w:rsid w:val="00A555D1"/>
    <w:rsid w:val="00A55608"/>
    <w:rsid w:val="00A557D2"/>
    <w:rsid w:val="00A55899"/>
    <w:rsid w:val="00A55A1B"/>
    <w:rsid w:val="00A55D36"/>
    <w:rsid w:val="00A55F7B"/>
    <w:rsid w:val="00A56304"/>
    <w:rsid w:val="00A56357"/>
    <w:rsid w:val="00A566DE"/>
    <w:rsid w:val="00A56801"/>
    <w:rsid w:val="00A56895"/>
    <w:rsid w:val="00A569E3"/>
    <w:rsid w:val="00A56A1C"/>
    <w:rsid w:val="00A56E72"/>
    <w:rsid w:val="00A56FCF"/>
    <w:rsid w:val="00A57104"/>
    <w:rsid w:val="00A5744E"/>
    <w:rsid w:val="00A57672"/>
    <w:rsid w:val="00A57746"/>
    <w:rsid w:val="00A5786E"/>
    <w:rsid w:val="00A578E8"/>
    <w:rsid w:val="00A57AD0"/>
    <w:rsid w:val="00A57D0E"/>
    <w:rsid w:val="00A57E45"/>
    <w:rsid w:val="00A60614"/>
    <w:rsid w:val="00A60630"/>
    <w:rsid w:val="00A60967"/>
    <w:rsid w:val="00A609C3"/>
    <w:rsid w:val="00A60B3D"/>
    <w:rsid w:val="00A60D5D"/>
    <w:rsid w:val="00A6101E"/>
    <w:rsid w:val="00A6102D"/>
    <w:rsid w:val="00A611A6"/>
    <w:rsid w:val="00A61296"/>
    <w:rsid w:val="00A616CD"/>
    <w:rsid w:val="00A61D71"/>
    <w:rsid w:val="00A61D83"/>
    <w:rsid w:val="00A61DE5"/>
    <w:rsid w:val="00A61E19"/>
    <w:rsid w:val="00A62046"/>
    <w:rsid w:val="00A621C9"/>
    <w:rsid w:val="00A623D7"/>
    <w:rsid w:val="00A62443"/>
    <w:rsid w:val="00A6271C"/>
    <w:rsid w:val="00A627D4"/>
    <w:rsid w:val="00A62817"/>
    <w:rsid w:val="00A62892"/>
    <w:rsid w:val="00A62C25"/>
    <w:rsid w:val="00A63515"/>
    <w:rsid w:val="00A638B6"/>
    <w:rsid w:val="00A638CC"/>
    <w:rsid w:val="00A63B90"/>
    <w:rsid w:val="00A63EBA"/>
    <w:rsid w:val="00A63FC7"/>
    <w:rsid w:val="00A64186"/>
    <w:rsid w:val="00A645F0"/>
    <w:rsid w:val="00A6492A"/>
    <w:rsid w:val="00A649BC"/>
    <w:rsid w:val="00A64A59"/>
    <w:rsid w:val="00A64F77"/>
    <w:rsid w:val="00A65375"/>
    <w:rsid w:val="00A653E1"/>
    <w:rsid w:val="00A65858"/>
    <w:rsid w:val="00A65923"/>
    <w:rsid w:val="00A65946"/>
    <w:rsid w:val="00A65B5E"/>
    <w:rsid w:val="00A66043"/>
    <w:rsid w:val="00A662A2"/>
    <w:rsid w:val="00A662ED"/>
    <w:rsid w:val="00A6670D"/>
    <w:rsid w:val="00A6671E"/>
    <w:rsid w:val="00A667D9"/>
    <w:rsid w:val="00A668F2"/>
    <w:rsid w:val="00A66971"/>
    <w:rsid w:val="00A66B75"/>
    <w:rsid w:val="00A66E0D"/>
    <w:rsid w:val="00A66F43"/>
    <w:rsid w:val="00A66F51"/>
    <w:rsid w:val="00A67267"/>
    <w:rsid w:val="00A673F1"/>
    <w:rsid w:val="00A676BC"/>
    <w:rsid w:val="00A67D47"/>
    <w:rsid w:val="00A67F3B"/>
    <w:rsid w:val="00A67F69"/>
    <w:rsid w:val="00A701B9"/>
    <w:rsid w:val="00A705B5"/>
    <w:rsid w:val="00A70733"/>
    <w:rsid w:val="00A70793"/>
    <w:rsid w:val="00A70C73"/>
    <w:rsid w:val="00A713E1"/>
    <w:rsid w:val="00A713F8"/>
    <w:rsid w:val="00A71586"/>
    <w:rsid w:val="00A717BC"/>
    <w:rsid w:val="00A71C0B"/>
    <w:rsid w:val="00A71CF1"/>
    <w:rsid w:val="00A71D4A"/>
    <w:rsid w:val="00A72182"/>
    <w:rsid w:val="00A721B6"/>
    <w:rsid w:val="00A72654"/>
    <w:rsid w:val="00A726C6"/>
    <w:rsid w:val="00A7280F"/>
    <w:rsid w:val="00A728B8"/>
    <w:rsid w:val="00A72938"/>
    <w:rsid w:val="00A72FB8"/>
    <w:rsid w:val="00A731E6"/>
    <w:rsid w:val="00A7333E"/>
    <w:rsid w:val="00A733F5"/>
    <w:rsid w:val="00A734FF"/>
    <w:rsid w:val="00A73688"/>
    <w:rsid w:val="00A73B6B"/>
    <w:rsid w:val="00A73CC0"/>
    <w:rsid w:val="00A73DDE"/>
    <w:rsid w:val="00A73EBB"/>
    <w:rsid w:val="00A73EFB"/>
    <w:rsid w:val="00A740F7"/>
    <w:rsid w:val="00A741F4"/>
    <w:rsid w:val="00A74309"/>
    <w:rsid w:val="00A74601"/>
    <w:rsid w:val="00A74725"/>
    <w:rsid w:val="00A749F1"/>
    <w:rsid w:val="00A74E7E"/>
    <w:rsid w:val="00A74F5E"/>
    <w:rsid w:val="00A7501D"/>
    <w:rsid w:val="00A75114"/>
    <w:rsid w:val="00A75172"/>
    <w:rsid w:val="00A75226"/>
    <w:rsid w:val="00A7539F"/>
    <w:rsid w:val="00A758E3"/>
    <w:rsid w:val="00A75963"/>
    <w:rsid w:val="00A75B8A"/>
    <w:rsid w:val="00A76403"/>
    <w:rsid w:val="00A7677F"/>
    <w:rsid w:val="00A76855"/>
    <w:rsid w:val="00A76992"/>
    <w:rsid w:val="00A771F1"/>
    <w:rsid w:val="00A7774C"/>
    <w:rsid w:val="00A7779C"/>
    <w:rsid w:val="00A77C46"/>
    <w:rsid w:val="00A77F10"/>
    <w:rsid w:val="00A8004C"/>
    <w:rsid w:val="00A800E1"/>
    <w:rsid w:val="00A80298"/>
    <w:rsid w:val="00A802EE"/>
    <w:rsid w:val="00A805E4"/>
    <w:rsid w:val="00A80642"/>
    <w:rsid w:val="00A8072E"/>
    <w:rsid w:val="00A8097A"/>
    <w:rsid w:val="00A80CCC"/>
    <w:rsid w:val="00A80CED"/>
    <w:rsid w:val="00A80E50"/>
    <w:rsid w:val="00A8139C"/>
    <w:rsid w:val="00A813E8"/>
    <w:rsid w:val="00A81448"/>
    <w:rsid w:val="00A81790"/>
    <w:rsid w:val="00A817F8"/>
    <w:rsid w:val="00A81925"/>
    <w:rsid w:val="00A81C01"/>
    <w:rsid w:val="00A81D8C"/>
    <w:rsid w:val="00A81E00"/>
    <w:rsid w:val="00A81F38"/>
    <w:rsid w:val="00A82517"/>
    <w:rsid w:val="00A8268E"/>
    <w:rsid w:val="00A8276D"/>
    <w:rsid w:val="00A8289D"/>
    <w:rsid w:val="00A829D8"/>
    <w:rsid w:val="00A82A35"/>
    <w:rsid w:val="00A82A49"/>
    <w:rsid w:val="00A82DBB"/>
    <w:rsid w:val="00A82F1F"/>
    <w:rsid w:val="00A82FAF"/>
    <w:rsid w:val="00A8321B"/>
    <w:rsid w:val="00A83281"/>
    <w:rsid w:val="00A83302"/>
    <w:rsid w:val="00A8332D"/>
    <w:rsid w:val="00A83837"/>
    <w:rsid w:val="00A83B0F"/>
    <w:rsid w:val="00A83C17"/>
    <w:rsid w:val="00A83C2B"/>
    <w:rsid w:val="00A83DF1"/>
    <w:rsid w:val="00A84021"/>
    <w:rsid w:val="00A84274"/>
    <w:rsid w:val="00A842E8"/>
    <w:rsid w:val="00A843F6"/>
    <w:rsid w:val="00A84B20"/>
    <w:rsid w:val="00A84BCA"/>
    <w:rsid w:val="00A84FAF"/>
    <w:rsid w:val="00A850FE"/>
    <w:rsid w:val="00A851D6"/>
    <w:rsid w:val="00A851F0"/>
    <w:rsid w:val="00A85349"/>
    <w:rsid w:val="00A8553A"/>
    <w:rsid w:val="00A855C4"/>
    <w:rsid w:val="00A8573B"/>
    <w:rsid w:val="00A85763"/>
    <w:rsid w:val="00A8584D"/>
    <w:rsid w:val="00A85C3F"/>
    <w:rsid w:val="00A85C7E"/>
    <w:rsid w:val="00A85DD5"/>
    <w:rsid w:val="00A85ECB"/>
    <w:rsid w:val="00A86234"/>
    <w:rsid w:val="00A8623C"/>
    <w:rsid w:val="00A86357"/>
    <w:rsid w:val="00A86374"/>
    <w:rsid w:val="00A867AF"/>
    <w:rsid w:val="00A86886"/>
    <w:rsid w:val="00A868FB"/>
    <w:rsid w:val="00A86D28"/>
    <w:rsid w:val="00A86D47"/>
    <w:rsid w:val="00A86F42"/>
    <w:rsid w:val="00A86F5E"/>
    <w:rsid w:val="00A8704D"/>
    <w:rsid w:val="00A871B1"/>
    <w:rsid w:val="00A87299"/>
    <w:rsid w:val="00A8785E"/>
    <w:rsid w:val="00A87883"/>
    <w:rsid w:val="00A87A72"/>
    <w:rsid w:val="00A87E65"/>
    <w:rsid w:val="00A90479"/>
    <w:rsid w:val="00A906ED"/>
    <w:rsid w:val="00A9074C"/>
    <w:rsid w:val="00A907E6"/>
    <w:rsid w:val="00A91107"/>
    <w:rsid w:val="00A9149B"/>
    <w:rsid w:val="00A91871"/>
    <w:rsid w:val="00A91898"/>
    <w:rsid w:val="00A9192C"/>
    <w:rsid w:val="00A91B1A"/>
    <w:rsid w:val="00A9218C"/>
    <w:rsid w:val="00A921FA"/>
    <w:rsid w:val="00A9241D"/>
    <w:rsid w:val="00A925C8"/>
    <w:rsid w:val="00A9273C"/>
    <w:rsid w:val="00A929E8"/>
    <w:rsid w:val="00A92DCB"/>
    <w:rsid w:val="00A93600"/>
    <w:rsid w:val="00A936B9"/>
    <w:rsid w:val="00A93A26"/>
    <w:rsid w:val="00A93C4B"/>
    <w:rsid w:val="00A93C7F"/>
    <w:rsid w:val="00A93EFF"/>
    <w:rsid w:val="00A93F5C"/>
    <w:rsid w:val="00A93F68"/>
    <w:rsid w:val="00A9429A"/>
    <w:rsid w:val="00A94418"/>
    <w:rsid w:val="00A94492"/>
    <w:rsid w:val="00A94497"/>
    <w:rsid w:val="00A9454A"/>
    <w:rsid w:val="00A94C48"/>
    <w:rsid w:val="00A94CE0"/>
    <w:rsid w:val="00A94FCA"/>
    <w:rsid w:val="00A95256"/>
    <w:rsid w:val="00A955BD"/>
    <w:rsid w:val="00A955EA"/>
    <w:rsid w:val="00A955F9"/>
    <w:rsid w:val="00A9567F"/>
    <w:rsid w:val="00A9589E"/>
    <w:rsid w:val="00A958CB"/>
    <w:rsid w:val="00A95A87"/>
    <w:rsid w:val="00A95C30"/>
    <w:rsid w:val="00A962BD"/>
    <w:rsid w:val="00A96324"/>
    <w:rsid w:val="00A96337"/>
    <w:rsid w:val="00A965CE"/>
    <w:rsid w:val="00A966CC"/>
    <w:rsid w:val="00A96818"/>
    <w:rsid w:val="00A96857"/>
    <w:rsid w:val="00A9702E"/>
    <w:rsid w:val="00A9719B"/>
    <w:rsid w:val="00A97346"/>
    <w:rsid w:val="00A973B8"/>
    <w:rsid w:val="00A97834"/>
    <w:rsid w:val="00A97941"/>
    <w:rsid w:val="00A97EBF"/>
    <w:rsid w:val="00A97FD8"/>
    <w:rsid w:val="00AA0028"/>
    <w:rsid w:val="00AA00A8"/>
    <w:rsid w:val="00AA01C1"/>
    <w:rsid w:val="00AA03BB"/>
    <w:rsid w:val="00AA07CE"/>
    <w:rsid w:val="00AA08A0"/>
    <w:rsid w:val="00AA092C"/>
    <w:rsid w:val="00AA0B0E"/>
    <w:rsid w:val="00AA0FAC"/>
    <w:rsid w:val="00AA10D3"/>
    <w:rsid w:val="00AA1338"/>
    <w:rsid w:val="00AA1596"/>
    <w:rsid w:val="00AA16F8"/>
    <w:rsid w:val="00AA1756"/>
    <w:rsid w:val="00AA1AF0"/>
    <w:rsid w:val="00AA1B7F"/>
    <w:rsid w:val="00AA1B91"/>
    <w:rsid w:val="00AA1CA4"/>
    <w:rsid w:val="00AA1D8E"/>
    <w:rsid w:val="00AA2393"/>
    <w:rsid w:val="00AA2575"/>
    <w:rsid w:val="00AA27FD"/>
    <w:rsid w:val="00AA28D4"/>
    <w:rsid w:val="00AA29BA"/>
    <w:rsid w:val="00AA2AD1"/>
    <w:rsid w:val="00AA3035"/>
    <w:rsid w:val="00AA31CA"/>
    <w:rsid w:val="00AA31E6"/>
    <w:rsid w:val="00AA31F6"/>
    <w:rsid w:val="00AA3500"/>
    <w:rsid w:val="00AA350F"/>
    <w:rsid w:val="00AA37CF"/>
    <w:rsid w:val="00AA4198"/>
    <w:rsid w:val="00AA420C"/>
    <w:rsid w:val="00AA4287"/>
    <w:rsid w:val="00AA4404"/>
    <w:rsid w:val="00AA44CF"/>
    <w:rsid w:val="00AA44E4"/>
    <w:rsid w:val="00AA45DD"/>
    <w:rsid w:val="00AA45FA"/>
    <w:rsid w:val="00AA49F9"/>
    <w:rsid w:val="00AA4AC0"/>
    <w:rsid w:val="00AA4ADF"/>
    <w:rsid w:val="00AA4C65"/>
    <w:rsid w:val="00AA5215"/>
    <w:rsid w:val="00AA521B"/>
    <w:rsid w:val="00AA5311"/>
    <w:rsid w:val="00AA5630"/>
    <w:rsid w:val="00AA5B82"/>
    <w:rsid w:val="00AA5E84"/>
    <w:rsid w:val="00AA5E99"/>
    <w:rsid w:val="00AA6224"/>
    <w:rsid w:val="00AA62B2"/>
    <w:rsid w:val="00AA62C7"/>
    <w:rsid w:val="00AA64E3"/>
    <w:rsid w:val="00AA6691"/>
    <w:rsid w:val="00AA67C0"/>
    <w:rsid w:val="00AA6CB2"/>
    <w:rsid w:val="00AA714E"/>
    <w:rsid w:val="00AA7311"/>
    <w:rsid w:val="00AA7376"/>
    <w:rsid w:val="00AA7583"/>
    <w:rsid w:val="00AA766F"/>
    <w:rsid w:val="00AA79E1"/>
    <w:rsid w:val="00AA7A5B"/>
    <w:rsid w:val="00AA7FB8"/>
    <w:rsid w:val="00AB0027"/>
    <w:rsid w:val="00AB02F3"/>
    <w:rsid w:val="00AB049C"/>
    <w:rsid w:val="00AB09BA"/>
    <w:rsid w:val="00AB0BBA"/>
    <w:rsid w:val="00AB0EC2"/>
    <w:rsid w:val="00AB0FDC"/>
    <w:rsid w:val="00AB10A0"/>
    <w:rsid w:val="00AB10E7"/>
    <w:rsid w:val="00AB13CE"/>
    <w:rsid w:val="00AB1771"/>
    <w:rsid w:val="00AB1A72"/>
    <w:rsid w:val="00AB1CA1"/>
    <w:rsid w:val="00AB20EA"/>
    <w:rsid w:val="00AB20F5"/>
    <w:rsid w:val="00AB22D8"/>
    <w:rsid w:val="00AB232D"/>
    <w:rsid w:val="00AB25D5"/>
    <w:rsid w:val="00AB25D9"/>
    <w:rsid w:val="00AB273F"/>
    <w:rsid w:val="00AB2E1E"/>
    <w:rsid w:val="00AB31F9"/>
    <w:rsid w:val="00AB3294"/>
    <w:rsid w:val="00AB32D6"/>
    <w:rsid w:val="00AB34A0"/>
    <w:rsid w:val="00AB3697"/>
    <w:rsid w:val="00AB3738"/>
    <w:rsid w:val="00AB383F"/>
    <w:rsid w:val="00AB386C"/>
    <w:rsid w:val="00AB3971"/>
    <w:rsid w:val="00AB3BEF"/>
    <w:rsid w:val="00AB3E78"/>
    <w:rsid w:val="00AB3FAF"/>
    <w:rsid w:val="00AB4107"/>
    <w:rsid w:val="00AB416D"/>
    <w:rsid w:val="00AB4252"/>
    <w:rsid w:val="00AB44AB"/>
    <w:rsid w:val="00AB4735"/>
    <w:rsid w:val="00AB47C2"/>
    <w:rsid w:val="00AB496F"/>
    <w:rsid w:val="00AB4F53"/>
    <w:rsid w:val="00AB520E"/>
    <w:rsid w:val="00AB52CD"/>
    <w:rsid w:val="00AB52E8"/>
    <w:rsid w:val="00AB5399"/>
    <w:rsid w:val="00AB539E"/>
    <w:rsid w:val="00AB5A5E"/>
    <w:rsid w:val="00AB5ADB"/>
    <w:rsid w:val="00AB5B69"/>
    <w:rsid w:val="00AB5D75"/>
    <w:rsid w:val="00AB6023"/>
    <w:rsid w:val="00AB604F"/>
    <w:rsid w:val="00AB66D7"/>
    <w:rsid w:val="00AB68E7"/>
    <w:rsid w:val="00AB6916"/>
    <w:rsid w:val="00AB69CF"/>
    <w:rsid w:val="00AB6DF0"/>
    <w:rsid w:val="00AB716D"/>
    <w:rsid w:val="00AB71A1"/>
    <w:rsid w:val="00AB71A9"/>
    <w:rsid w:val="00AB7666"/>
    <w:rsid w:val="00AB771B"/>
    <w:rsid w:val="00AB7787"/>
    <w:rsid w:val="00AB7847"/>
    <w:rsid w:val="00AB7D6F"/>
    <w:rsid w:val="00AB7FB9"/>
    <w:rsid w:val="00AC0121"/>
    <w:rsid w:val="00AC039B"/>
    <w:rsid w:val="00AC03CE"/>
    <w:rsid w:val="00AC05CC"/>
    <w:rsid w:val="00AC07D4"/>
    <w:rsid w:val="00AC0C06"/>
    <w:rsid w:val="00AC0F25"/>
    <w:rsid w:val="00AC0F6F"/>
    <w:rsid w:val="00AC1339"/>
    <w:rsid w:val="00AC1446"/>
    <w:rsid w:val="00AC15FF"/>
    <w:rsid w:val="00AC1609"/>
    <w:rsid w:val="00AC1812"/>
    <w:rsid w:val="00AC18A9"/>
    <w:rsid w:val="00AC18F9"/>
    <w:rsid w:val="00AC2124"/>
    <w:rsid w:val="00AC23AB"/>
    <w:rsid w:val="00AC246F"/>
    <w:rsid w:val="00AC265F"/>
    <w:rsid w:val="00AC278E"/>
    <w:rsid w:val="00AC291C"/>
    <w:rsid w:val="00AC3122"/>
    <w:rsid w:val="00AC3143"/>
    <w:rsid w:val="00AC34BB"/>
    <w:rsid w:val="00AC3586"/>
    <w:rsid w:val="00AC35D9"/>
    <w:rsid w:val="00AC38D2"/>
    <w:rsid w:val="00AC3A62"/>
    <w:rsid w:val="00AC3ABC"/>
    <w:rsid w:val="00AC3B31"/>
    <w:rsid w:val="00AC3EDB"/>
    <w:rsid w:val="00AC4070"/>
    <w:rsid w:val="00AC40CD"/>
    <w:rsid w:val="00AC42A8"/>
    <w:rsid w:val="00AC42C0"/>
    <w:rsid w:val="00AC4336"/>
    <w:rsid w:val="00AC43C1"/>
    <w:rsid w:val="00AC45EF"/>
    <w:rsid w:val="00AC4AC5"/>
    <w:rsid w:val="00AC4B5D"/>
    <w:rsid w:val="00AC4B94"/>
    <w:rsid w:val="00AC4C48"/>
    <w:rsid w:val="00AC4CD9"/>
    <w:rsid w:val="00AC4E98"/>
    <w:rsid w:val="00AC535B"/>
    <w:rsid w:val="00AC53EC"/>
    <w:rsid w:val="00AC5720"/>
    <w:rsid w:val="00AC5804"/>
    <w:rsid w:val="00AC5BB6"/>
    <w:rsid w:val="00AC5D0B"/>
    <w:rsid w:val="00AC5D69"/>
    <w:rsid w:val="00AC5F3E"/>
    <w:rsid w:val="00AC608A"/>
    <w:rsid w:val="00AC6588"/>
    <w:rsid w:val="00AC6632"/>
    <w:rsid w:val="00AC672D"/>
    <w:rsid w:val="00AC67AC"/>
    <w:rsid w:val="00AC6AEA"/>
    <w:rsid w:val="00AC6E46"/>
    <w:rsid w:val="00AC7120"/>
    <w:rsid w:val="00AC7281"/>
    <w:rsid w:val="00AC72B6"/>
    <w:rsid w:val="00AC72F4"/>
    <w:rsid w:val="00AC766D"/>
    <w:rsid w:val="00AC76F5"/>
    <w:rsid w:val="00AC7861"/>
    <w:rsid w:val="00AD01A5"/>
    <w:rsid w:val="00AD01A9"/>
    <w:rsid w:val="00AD0277"/>
    <w:rsid w:val="00AD05AC"/>
    <w:rsid w:val="00AD080E"/>
    <w:rsid w:val="00AD0A97"/>
    <w:rsid w:val="00AD0C0F"/>
    <w:rsid w:val="00AD11AC"/>
    <w:rsid w:val="00AD1709"/>
    <w:rsid w:val="00AD1B97"/>
    <w:rsid w:val="00AD1BBE"/>
    <w:rsid w:val="00AD1C8F"/>
    <w:rsid w:val="00AD1DAA"/>
    <w:rsid w:val="00AD1E79"/>
    <w:rsid w:val="00AD2174"/>
    <w:rsid w:val="00AD221C"/>
    <w:rsid w:val="00AD2384"/>
    <w:rsid w:val="00AD24C2"/>
    <w:rsid w:val="00AD2966"/>
    <w:rsid w:val="00AD2C33"/>
    <w:rsid w:val="00AD2CFA"/>
    <w:rsid w:val="00AD32E4"/>
    <w:rsid w:val="00AD346F"/>
    <w:rsid w:val="00AD3657"/>
    <w:rsid w:val="00AD3769"/>
    <w:rsid w:val="00AD37A6"/>
    <w:rsid w:val="00AD3B57"/>
    <w:rsid w:val="00AD3E92"/>
    <w:rsid w:val="00AD4234"/>
    <w:rsid w:val="00AD42B4"/>
    <w:rsid w:val="00AD42E2"/>
    <w:rsid w:val="00AD43C4"/>
    <w:rsid w:val="00AD44CD"/>
    <w:rsid w:val="00AD44D6"/>
    <w:rsid w:val="00AD498E"/>
    <w:rsid w:val="00AD4AD8"/>
    <w:rsid w:val="00AD4AF3"/>
    <w:rsid w:val="00AD4C45"/>
    <w:rsid w:val="00AD4DB4"/>
    <w:rsid w:val="00AD51FC"/>
    <w:rsid w:val="00AD54FA"/>
    <w:rsid w:val="00AD55AC"/>
    <w:rsid w:val="00AD5723"/>
    <w:rsid w:val="00AD58B8"/>
    <w:rsid w:val="00AD5B0D"/>
    <w:rsid w:val="00AD5DBD"/>
    <w:rsid w:val="00AD5FC8"/>
    <w:rsid w:val="00AD60AA"/>
    <w:rsid w:val="00AD62E6"/>
    <w:rsid w:val="00AD62E9"/>
    <w:rsid w:val="00AD6489"/>
    <w:rsid w:val="00AD6623"/>
    <w:rsid w:val="00AD664D"/>
    <w:rsid w:val="00AD66D9"/>
    <w:rsid w:val="00AD6873"/>
    <w:rsid w:val="00AD6B62"/>
    <w:rsid w:val="00AD6CA1"/>
    <w:rsid w:val="00AD6FD9"/>
    <w:rsid w:val="00AD7187"/>
    <w:rsid w:val="00AD72D0"/>
    <w:rsid w:val="00AD7364"/>
    <w:rsid w:val="00AD73CC"/>
    <w:rsid w:val="00AD744C"/>
    <w:rsid w:val="00AD74A7"/>
    <w:rsid w:val="00AD752D"/>
    <w:rsid w:val="00AD7B58"/>
    <w:rsid w:val="00AD7D5A"/>
    <w:rsid w:val="00AE00D5"/>
    <w:rsid w:val="00AE0464"/>
    <w:rsid w:val="00AE04ED"/>
    <w:rsid w:val="00AE076A"/>
    <w:rsid w:val="00AE1529"/>
    <w:rsid w:val="00AE1693"/>
    <w:rsid w:val="00AE1723"/>
    <w:rsid w:val="00AE1C8B"/>
    <w:rsid w:val="00AE1ED5"/>
    <w:rsid w:val="00AE1FCE"/>
    <w:rsid w:val="00AE206C"/>
    <w:rsid w:val="00AE26FF"/>
    <w:rsid w:val="00AE2BDD"/>
    <w:rsid w:val="00AE2FF7"/>
    <w:rsid w:val="00AE30ED"/>
    <w:rsid w:val="00AE3562"/>
    <w:rsid w:val="00AE3573"/>
    <w:rsid w:val="00AE35F6"/>
    <w:rsid w:val="00AE384B"/>
    <w:rsid w:val="00AE3EC7"/>
    <w:rsid w:val="00AE3F12"/>
    <w:rsid w:val="00AE3F6D"/>
    <w:rsid w:val="00AE411C"/>
    <w:rsid w:val="00AE4151"/>
    <w:rsid w:val="00AE436F"/>
    <w:rsid w:val="00AE44C8"/>
    <w:rsid w:val="00AE44C9"/>
    <w:rsid w:val="00AE452C"/>
    <w:rsid w:val="00AE4DA4"/>
    <w:rsid w:val="00AE4E19"/>
    <w:rsid w:val="00AE4E97"/>
    <w:rsid w:val="00AE4F28"/>
    <w:rsid w:val="00AE4F88"/>
    <w:rsid w:val="00AE4FC3"/>
    <w:rsid w:val="00AE503C"/>
    <w:rsid w:val="00AE526D"/>
    <w:rsid w:val="00AE539F"/>
    <w:rsid w:val="00AE53EF"/>
    <w:rsid w:val="00AE5C72"/>
    <w:rsid w:val="00AE5EA7"/>
    <w:rsid w:val="00AE62D2"/>
    <w:rsid w:val="00AE64E1"/>
    <w:rsid w:val="00AE6560"/>
    <w:rsid w:val="00AE65FF"/>
    <w:rsid w:val="00AE6885"/>
    <w:rsid w:val="00AE6900"/>
    <w:rsid w:val="00AE6B70"/>
    <w:rsid w:val="00AE6DD5"/>
    <w:rsid w:val="00AE6FCD"/>
    <w:rsid w:val="00AE7064"/>
    <w:rsid w:val="00AE720D"/>
    <w:rsid w:val="00AE72E7"/>
    <w:rsid w:val="00AE7344"/>
    <w:rsid w:val="00AE7408"/>
    <w:rsid w:val="00AE7524"/>
    <w:rsid w:val="00AE78F4"/>
    <w:rsid w:val="00AE7B7A"/>
    <w:rsid w:val="00AE7BA6"/>
    <w:rsid w:val="00AE7C68"/>
    <w:rsid w:val="00AF000D"/>
    <w:rsid w:val="00AF0355"/>
    <w:rsid w:val="00AF0527"/>
    <w:rsid w:val="00AF055C"/>
    <w:rsid w:val="00AF0730"/>
    <w:rsid w:val="00AF07BA"/>
    <w:rsid w:val="00AF0967"/>
    <w:rsid w:val="00AF0973"/>
    <w:rsid w:val="00AF0A6D"/>
    <w:rsid w:val="00AF0B51"/>
    <w:rsid w:val="00AF0D15"/>
    <w:rsid w:val="00AF0D63"/>
    <w:rsid w:val="00AF0EBE"/>
    <w:rsid w:val="00AF1114"/>
    <w:rsid w:val="00AF11DA"/>
    <w:rsid w:val="00AF14CA"/>
    <w:rsid w:val="00AF1BB5"/>
    <w:rsid w:val="00AF1E8A"/>
    <w:rsid w:val="00AF21CA"/>
    <w:rsid w:val="00AF21FE"/>
    <w:rsid w:val="00AF2330"/>
    <w:rsid w:val="00AF2482"/>
    <w:rsid w:val="00AF25F5"/>
    <w:rsid w:val="00AF27FF"/>
    <w:rsid w:val="00AF2F61"/>
    <w:rsid w:val="00AF2FB1"/>
    <w:rsid w:val="00AF3176"/>
    <w:rsid w:val="00AF326E"/>
    <w:rsid w:val="00AF3278"/>
    <w:rsid w:val="00AF32EB"/>
    <w:rsid w:val="00AF35BA"/>
    <w:rsid w:val="00AF35F7"/>
    <w:rsid w:val="00AF366D"/>
    <w:rsid w:val="00AF373B"/>
    <w:rsid w:val="00AF39C3"/>
    <w:rsid w:val="00AF3B7C"/>
    <w:rsid w:val="00AF3CE5"/>
    <w:rsid w:val="00AF3ED9"/>
    <w:rsid w:val="00AF424A"/>
    <w:rsid w:val="00AF42B9"/>
    <w:rsid w:val="00AF42BE"/>
    <w:rsid w:val="00AF4342"/>
    <w:rsid w:val="00AF4698"/>
    <w:rsid w:val="00AF4C10"/>
    <w:rsid w:val="00AF4F4A"/>
    <w:rsid w:val="00AF4FB8"/>
    <w:rsid w:val="00AF4FF7"/>
    <w:rsid w:val="00AF519B"/>
    <w:rsid w:val="00AF5312"/>
    <w:rsid w:val="00AF5368"/>
    <w:rsid w:val="00AF5469"/>
    <w:rsid w:val="00AF5558"/>
    <w:rsid w:val="00AF5CFF"/>
    <w:rsid w:val="00AF5F32"/>
    <w:rsid w:val="00AF609E"/>
    <w:rsid w:val="00AF61CA"/>
    <w:rsid w:val="00AF63C6"/>
    <w:rsid w:val="00AF6588"/>
    <w:rsid w:val="00AF699E"/>
    <w:rsid w:val="00AF6B6B"/>
    <w:rsid w:val="00AF6D35"/>
    <w:rsid w:val="00AF71D7"/>
    <w:rsid w:val="00AF73A3"/>
    <w:rsid w:val="00AF7643"/>
    <w:rsid w:val="00AF7A06"/>
    <w:rsid w:val="00AF7E67"/>
    <w:rsid w:val="00AF7F17"/>
    <w:rsid w:val="00B001F8"/>
    <w:rsid w:val="00B00241"/>
    <w:rsid w:val="00B00AC8"/>
    <w:rsid w:val="00B00B34"/>
    <w:rsid w:val="00B00DF8"/>
    <w:rsid w:val="00B010FC"/>
    <w:rsid w:val="00B013D9"/>
    <w:rsid w:val="00B0150F"/>
    <w:rsid w:val="00B0172B"/>
    <w:rsid w:val="00B01E4B"/>
    <w:rsid w:val="00B0203A"/>
    <w:rsid w:val="00B0208A"/>
    <w:rsid w:val="00B0219F"/>
    <w:rsid w:val="00B02434"/>
    <w:rsid w:val="00B02570"/>
    <w:rsid w:val="00B0264E"/>
    <w:rsid w:val="00B028BA"/>
    <w:rsid w:val="00B029E2"/>
    <w:rsid w:val="00B03097"/>
    <w:rsid w:val="00B031F6"/>
    <w:rsid w:val="00B032B1"/>
    <w:rsid w:val="00B03DB1"/>
    <w:rsid w:val="00B03DC1"/>
    <w:rsid w:val="00B03E1B"/>
    <w:rsid w:val="00B03FE8"/>
    <w:rsid w:val="00B04363"/>
    <w:rsid w:val="00B04376"/>
    <w:rsid w:val="00B04ADF"/>
    <w:rsid w:val="00B04C66"/>
    <w:rsid w:val="00B04DAB"/>
    <w:rsid w:val="00B04E24"/>
    <w:rsid w:val="00B04E3C"/>
    <w:rsid w:val="00B04E6B"/>
    <w:rsid w:val="00B04EC0"/>
    <w:rsid w:val="00B05141"/>
    <w:rsid w:val="00B0531B"/>
    <w:rsid w:val="00B05379"/>
    <w:rsid w:val="00B0586E"/>
    <w:rsid w:val="00B058BB"/>
    <w:rsid w:val="00B059B9"/>
    <w:rsid w:val="00B05BBD"/>
    <w:rsid w:val="00B05F08"/>
    <w:rsid w:val="00B06024"/>
    <w:rsid w:val="00B06092"/>
    <w:rsid w:val="00B06162"/>
    <w:rsid w:val="00B06647"/>
    <w:rsid w:val="00B067A9"/>
    <w:rsid w:val="00B069FB"/>
    <w:rsid w:val="00B06CA8"/>
    <w:rsid w:val="00B06E62"/>
    <w:rsid w:val="00B06EAF"/>
    <w:rsid w:val="00B06F33"/>
    <w:rsid w:val="00B0713B"/>
    <w:rsid w:val="00B072C1"/>
    <w:rsid w:val="00B073DC"/>
    <w:rsid w:val="00B076BC"/>
    <w:rsid w:val="00B076BF"/>
    <w:rsid w:val="00B0797E"/>
    <w:rsid w:val="00B07ADB"/>
    <w:rsid w:val="00B07BC4"/>
    <w:rsid w:val="00B07D07"/>
    <w:rsid w:val="00B07EC3"/>
    <w:rsid w:val="00B100D3"/>
    <w:rsid w:val="00B10629"/>
    <w:rsid w:val="00B10ABF"/>
    <w:rsid w:val="00B10B4C"/>
    <w:rsid w:val="00B10BED"/>
    <w:rsid w:val="00B10D19"/>
    <w:rsid w:val="00B11006"/>
    <w:rsid w:val="00B110CC"/>
    <w:rsid w:val="00B111BC"/>
    <w:rsid w:val="00B112A5"/>
    <w:rsid w:val="00B112D9"/>
    <w:rsid w:val="00B11348"/>
    <w:rsid w:val="00B113D2"/>
    <w:rsid w:val="00B115D7"/>
    <w:rsid w:val="00B115D9"/>
    <w:rsid w:val="00B11F9E"/>
    <w:rsid w:val="00B12165"/>
    <w:rsid w:val="00B12595"/>
    <w:rsid w:val="00B125E9"/>
    <w:rsid w:val="00B133A3"/>
    <w:rsid w:val="00B134C8"/>
    <w:rsid w:val="00B138A0"/>
    <w:rsid w:val="00B139DD"/>
    <w:rsid w:val="00B13A8F"/>
    <w:rsid w:val="00B142A2"/>
    <w:rsid w:val="00B1440E"/>
    <w:rsid w:val="00B14574"/>
    <w:rsid w:val="00B14657"/>
    <w:rsid w:val="00B14679"/>
    <w:rsid w:val="00B1484F"/>
    <w:rsid w:val="00B14B36"/>
    <w:rsid w:val="00B15675"/>
    <w:rsid w:val="00B1570B"/>
    <w:rsid w:val="00B15E2E"/>
    <w:rsid w:val="00B15EB6"/>
    <w:rsid w:val="00B15FAB"/>
    <w:rsid w:val="00B15FCD"/>
    <w:rsid w:val="00B1601A"/>
    <w:rsid w:val="00B1626B"/>
    <w:rsid w:val="00B166E1"/>
    <w:rsid w:val="00B1671B"/>
    <w:rsid w:val="00B16781"/>
    <w:rsid w:val="00B16994"/>
    <w:rsid w:val="00B16DE8"/>
    <w:rsid w:val="00B16E26"/>
    <w:rsid w:val="00B16F06"/>
    <w:rsid w:val="00B1717E"/>
    <w:rsid w:val="00B17276"/>
    <w:rsid w:val="00B173B1"/>
    <w:rsid w:val="00B1748B"/>
    <w:rsid w:val="00B17928"/>
    <w:rsid w:val="00B1799E"/>
    <w:rsid w:val="00B17A84"/>
    <w:rsid w:val="00B17BFA"/>
    <w:rsid w:val="00B17D64"/>
    <w:rsid w:val="00B17F8F"/>
    <w:rsid w:val="00B17FAA"/>
    <w:rsid w:val="00B201C6"/>
    <w:rsid w:val="00B204BC"/>
    <w:rsid w:val="00B20539"/>
    <w:rsid w:val="00B205C8"/>
    <w:rsid w:val="00B2063A"/>
    <w:rsid w:val="00B2083E"/>
    <w:rsid w:val="00B208A7"/>
    <w:rsid w:val="00B20D70"/>
    <w:rsid w:val="00B20DC7"/>
    <w:rsid w:val="00B20EA5"/>
    <w:rsid w:val="00B21092"/>
    <w:rsid w:val="00B214D3"/>
    <w:rsid w:val="00B2150C"/>
    <w:rsid w:val="00B217BA"/>
    <w:rsid w:val="00B21B02"/>
    <w:rsid w:val="00B21B78"/>
    <w:rsid w:val="00B21CD4"/>
    <w:rsid w:val="00B21F02"/>
    <w:rsid w:val="00B2213F"/>
    <w:rsid w:val="00B2237F"/>
    <w:rsid w:val="00B22594"/>
    <w:rsid w:val="00B22C1C"/>
    <w:rsid w:val="00B22D70"/>
    <w:rsid w:val="00B2315C"/>
    <w:rsid w:val="00B232F3"/>
    <w:rsid w:val="00B236A4"/>
    <w:rsid w:val="00B2392C"/>
    <w:rsid w:val="00B23C18"/>
    <w:rsid w:val="00B23FFA"/>
    <w:rsid w:val="00B2454B"/>
    <w:rsid w:val="00B245DA"/>
    <w:rsid w:val="00B24758"/>
    <w:rsid w:val="00B24824"/>
    <w:rsid w:val="00B24866"/>
    <w:rsid w:val="00B2495F"/>
    <w:rsid w:val="00B24AF5"/>
    <w:rsid w:val="00B24CEE"/>
    <w:rsid w:val="00B24E10"/>
    <w:rsid w:val="00B24F09"/>
    <w:rsid w:val="00B25275"/>
    <w:rsid w:val="00B2539C"/>
    <w:rsid w:val="00B2567F"/>
    <w:rsid w:val="00B257B3"/>
    <w:rsid w:val="00B25AF0"/>
    <w:rsid w:val="00B25B7D"/>
    <w:rsid w:val="00B25B86"/>
    <w:rsid w:val="00B25C68"/>
    <w:rsid w:val="00B25DB1"/>
    <w:rsid w:val="00B25F34"/>
    <w:rsid w:val="00B26396"/>
    <w:rsid w:val="00B26397"/>
    <w:rsid w:val="00B266D1"/>
    <w:rsid w:val="00B26808"/>
    <w:rsid w:val="00B26E47"/>
    <w:rsid w:val="00B271F9"/>
    <w:rsid w:val="00B27214"/>
    <w:rsid w:val="00B274B4"/>
    <w:rsid w:val="00B27AE7"/>
    <w:rsid w:val="00B27F00"/>
    <w:rsid w:val="00B30587"/>
    <w:rsid w:val="00B30712"/>
    <w:rsid w:val="00B307D1"/>
    <w:rsid w:val="00B30D29"/>
    <w:rsid w:val="00B30E23"/>
    <w:rsid w:val="00B30E79"/>
    <w:rsid w:val="00B30F9F"/>
    <w:rsid w:val="00B314DF"/>
    <w:rsid w:val="00B31507"/>
    <w:rsid w:val="00B31571"/>
    <w:rsid w:val="00B315D0"/>
    <w:rsid w:val="00B3168E"/>
    <w:rsid w:val="00B31798"/>
    <w:rsid w:val="00B31CED"/>
    <w:rsid w:val="00B31ED8"/>
    <w:rsid w:val="00B3200E"/>
    <w:rsid w:val="00B3229A"/>
    <w:rsid w:val="00B328E2"/>
    <w:rsid w:val="00B32A88"/>
    <w:rsid w:val="00B32DC7"/>
    <w:rsid w:val="00B32E1F"/>
    <w:rsid w:val="00B32EF1"/>
    <w:rsid w:val="00B32F91"/>
    <w:rsid w:val="00B3313B"/>
    <w:rsid w:val="00B333DA"/>
    <w:rsid w:val="00B335DB"/>
    <w:rsid w:val="00B3365B"/>
    <w:rsid w:val="00B336ED"/>
    <w:rsid w:val="00B33870"/>
    <w:rsid w:val="00B33893"/>
    <w:rsid w:val="00B338CE"/>
    <w:rsid w:val="00B33BE4"/>
    <w:rsid w:val="00B33CDC"/>
    <w:rsid w:val="00B33DB9"/>
    <w:rsid w:val="00B34021"/>
    <w:rsid w:val="00B3437F"/>
    <w:rsid w:val="00B343FF"/>
    <w:rsid w:val="00B34470"/>
    <w:rsid w:val="00B3450F"/>
    <w:rsid w:val="00B346D2"/>
    <w:rsid w:val="00B347C7"/>
    <w:rsid w:val="00B34829"/>
    <w:rsid w:val="00B34ACE"/>
    <w:rsid w:val="00B34D37"/>
    <w:rsid w:val="00B3546A"/>
    <w:rsid w:val="00B3547C"/>
    <w:rsid w:val="00B356CD"/>
    <w:rsid w:val="00B356E4"/>
    <w:rsid w:val="00B35BC9"/>
    <w:rsid w:val="00B35E7B"/>
    <w:rsid w:val="00B361CF"/>
    <w:rsid w:val="00B365AD"/>
    <w:rsid w:val="00B36648"/>
    <w:rsid w:val="00B367B5"/>
    <w:rsid w:val="00B36D95"/>
    <w:rsid w:val="00B36DD5"/>
    <w:rsid w:val="00B36F61"/>
    <w:rsid w:val="00B370E4"/>
    <w:rsid w:val="00B37115"/>
    <w:rsid w:val="00B376A2"/>
    <w:rsid w:val="00B376D0"/>
    <w:rsid w:val="00B376F7"/>
    <w:rsid w:val="00B3775B"/>
    <w:rsid w:val="00B37793"/>
    <w:rsid w:val="00B378BE"/>
    <w:rsid w:val="00B37C0E"/>
    <w:rsid w:val="00B37C94"/>
    <w:rsid w:val="00B37D83"/>
    <w:rsid w:val="00B37EE4"/>
    <w:rsid w:val="00B4024D"/>
    <w:rsid w:val="00B402F3"/>
    <w:rsid w:val="00B4037E"/>
    <w:rsid w:val="00B403C9"/>
    <w:rsid w:val="00B4049D"/>
    <w:rsid w:val="00B40534"/>
    <w:rsid w:val="00B40780"/>
    <w:rsid w:val="00B40823"/>
    <w:rsid w:val="00B40B14"/>
    <w:rsid w:val="00B40C3C"/>
    <w:rsid w:val="00B40E93"/>
    <w:rsid w:val="00B40EAC"/>
    <w:rsid w:val="00B41051"/>
    <w:rsid w:val="00B41599"/>
    <w:rsid w:val="00B41738"/>
    <w:rsid w:val="00B4179F"/>
    <w:rsid w:val="00B41880"/>
    <w:rsid w:val="00B41ED8"/>
    <w:rsid w:val="00B41FC9"/>
    <w:rsid w:val="00B4276B"/>
    <w:rsid w:val="00B4286E"/>
    <w:rsid w:val="00B42A0E"/>
    <w:rsid w:val="00B42BAF"/>
    <w:rsid w:val="00B42BF1"/>
    <w:rsid w:val="00B42C13"/>
    <w:rsid w:val="00B42E25"/>
    <w:rsid w:val="00B42EC9"/>
    <w:rsid w:val="00B430FA"/>
    <w:rsid w:val="00B430FE"/>
    <w:rsid w:val="00B431D0"/>
    <w:rsid w:val="00B43452"/>
    <w:rsid w:val="00B434DC"/>
    <w:rsid w:val="00B437CB"/>
    <w:rsid w:val="00B438A8"/>
    <w:rsid w:val="00B43D12"/>
    <w:rsid w:val="00B43EF3"/>
    <w:rsid w:val="00B43F6A"/>
    <w:rsid w:val="00B440DC"/>
    <w:rsid w:val="00B441E3"/>
    <w:rsid w:val="00B446E6"/>
    <w:rsid w:val="00B44767"/>
    <w:rsid w:val="00B449BE"/>
    <w:rsid w:val="00B44DC5"/>
    <w:rsid w:val="00B458B5"/>
    <w:rsid w:val="00B458BD"/>
    <w:rsid w:val="00B45A3A"/>
    <w:rsid w:val="00B45CFD"/>
    <w:rsid w:val="00B45D5F"/>
    <w:rsid w:val="00B45EC1"/>
    <w:rsid w:val="00B45F5F"/>
    <w:rsid w:val="00B45F79"/>
    <w:rsid w:val="00B45FCA"/>
    <w:rsid w:val="00B461E9"/>
    <w:rsid w:val="00B4621A"/>
    <w:rsid w:val="00B4654B"/>
    <w:rsid w:val="00B465C5"/>
    <w:rsid w:val="00B468E6"/>
    <w:rsid w:val="00B46BC0"/>
    <w:rsid w:val="00B46D4C"/>
    <w:rsid w:val="00B46DB8"/>
    <w:rsid w:val="00B470B1"/>
    <w:rsid w:val="00B470C9"/>
    <w:rsid w:val="00B471C1"/>
    <w:rsid w:val="00B47226"/>
    <w:rsid w:val="00B4727E"/>
    <w:rsid w:val="00B4751B"/>
    <w:rsid w:val="00B475AC"/>
    <w:rsid w:val="00B47C2E"/>
    <w:rsid w:val="00B47D19"/>
    <w:rsid w:val="00B47F04"/>
    <w:rsid w:val="00B50008"/>
    <w:rsid w:val="00B507B8"/>
    <w:rsid w:val="00B508C0"/>
    <w:rsid w:val="00B50C44"/>
    <w:rsid w:val="00B50E94"/>
    <w:rsid w:val="00B510D7"/>
    <w:rsid w:val="00B51166"/>
    <w:rsid w:val="00B511CC"/>
    <w:rsid w:val="00B51455"/>
    <w:rsid w:val="00B518F7"/>
    <w:rsid w:val="00B51AC3"/>
    <w:rsid w:val="00B51ACC"/>
    <w:rsid w:val="00B51E2F"/>
    <w:rsid w:val="00B51E9F"/>
    <w:rsid w:val="00B52A28"/>
    <w:rsid w:val="00B52AB3"/>
    <w:rsid w:val="00B52B3B"/>
    <w:rsid w:val="00B52B90"/>
    <w:rsid w:val="00B52C09"/>
    <w:rsid w:val="00B52C1F"/>
    <w:rsid w:val="00B531A0"/>
    <w:rsid w:val="00B5335A"/>
    <w:rsid w:val="00B53876"/>
    <w:rsid w:val="00B538A4"/>
    <w:rsid w:val="00B53AC7"/>
    <w:rsid w:val="00B53BCA"/>
    <w:rsid w:val="00B53D67"/>
    <w:rsid w:val="00B54146"/>
    <w:rsid w:val="00B54149"/>
    <w:rsid w:val="00B54251"/>
    <w:rsid w:val="00B54269"/>
    <w:rsid w:val="00B543A1"/>
    <w:rsid w:val="00B543B4"/>
    <w:rsid w:val="00B543B8"/>
    <w:rsid w:val="00B54769"/>
    <w:rsid w:val="00B54868"/>
    <w:rsid w:val="00B548CA"/>
    <w:rsid w:val="00B5494F"/>
    <w:rsid w:val="00B54AF3"/>
    <w:rsid w:val="00B54C29"/>
    <w:rsid w:val="00B54D7B"/>
    <w:rsid w:val="00B54F52"/>
    <w:rsid w:val="00B55065"/>
    <w:rsid w:val="00B551F2"/>
    <w:rsid w:val="00B55651"/>
    <w:rsid w:val="00B557CC"/>
    <w:rsid w:val="00B55859"/>
    <w:rsid w:val="00B55BC4"/>
    <w:rsid w:val="00B56069"/>
    <w:rsid w:val="00B560C0"/>
    <w:rsid w:val="00B56672"/>
    <w:rsid w:val="00B56876"/>
    <w:rsid w:val="00B56A18"/>
    <w:rsid w:val="00B56C6F"/>
    <w:rsid w:val="00B56EA3"/>
    <w:rsid w:val="00B56EA5"/>
    <w:rsid w:val="00B56F20"/>
    <w:rsid w:val="00B5708F"/>
    <w:rsid w:val="00B57177"/>
    <w:rsid w:val="00B57180"/>
    <w:rsid w:val="00B573A8"/>
    <w:rsid w:val="00B573F0"/>
    <w:rsid w:val="00B576B1"/>
    <w:rsid w:val="00B577EC"/>
    <w:rsid w:val="00B578DF"/>
    <w:rsid w:val="00B57919"/>
    <w:rsid w:val="00B5795E"/>
    <w:rsid w:val="00B579CA"/>
    <w:rsid w:val="00B57C89"/>
    <w:rsid w:val="00B57D15"/>
    <w:rsid w:val="00B57F2F"/>
    <w:rsid w:val="00B57F99"/>
    <w:rsid w:val="00B602BF"/>
    <w:rsid w:val="00B60873"/>
    <w:rsid w:val="00B60950"/>
    <w:rsid w:val="00B60D14"/>
    <w:rsid w:val="00B60D1B"/>
    <w:rsid w:val="00B60E5C"/>
    <w:rsid w:val="00B619B0"/>
    <w:rsid w:val="00B61BBF"/>
    <w:rsid w:val="00B61E36"/>
    <w:rsid w:val="00B6208E"/>
    <w:rsid w:val="00B621AC"/>
    <w:rsid w:val="00B621FD"/>
    <w:rsid w:val="00B6225A"/>
    <w:rsid w:val="00B626B3"/>
    <w:rsid w:val="00B6295B"/>
    <w:rsid w:val="00B62ADC"/>
    <w:rsid w:val="00B63175"/>
    <w:rsid w:val="00B63189"/>
    <w:rsid w:val="00B63516"/>
    <w:rsid w:val="00B637B1"/>
    <w:rsid w:val="00B63958"/>
    <w:rsid w:val="00B63BBD"/>
    <w:rsid w:val="00B640C2"/>
    <w:rsid w:val="00B64373"/>
    <w:rsid w:val="00B6438D"/>
    <w:rsid w:val="00B646FA"/>
    <w:rsid w:val="00B64993"/>
    <w:rsid w:val="00B64B23"/>
    <w:rsid w:val="00B64E67"/>
    <w:rsid w:val="00B64F7D"/>
    <w:rsid w:val="00B64FD5"/>
    <w:rsid w:val="00B6528F"/>
    <w:rsid w:val="00B65B0D"/>
    <w:rsid w:val="00B65C76"/>
    <w:rsid w:val="00B65DC5"/>
    <w:rsid w:val="00B65F32"/>
    <w:rsid w:val="00B6631A"/>
    <w:rsid w:val="00B66365"/>
    <w:rsid w:val="00B667B6"/>
    <w:rsid w:val="00B66D9F"/>
    <w:rsid w:val="00B67129"/>
    <w:rsid w:val="00B67623"/>
    <w:rsid w:val="00B67E20"/>
    <w:rsid w:val="00B67E8D"/>
    <w:rsid w:val="00B67EE0"/>
    <w:rsid w:val="00B70519"/>
    <w:rsid w:val="00B70943"/>
    <w:rsid w:val="00B70AC9"/>
    <w:rsid w:val="00B70B54"/>
    <w:rsid w:val="00B70CAC"/>
    <w:rsid w:val="00B70DBE"/>
    <w:rsid w:val="00B70EC8"/>
    <w:rsid w:val="00B70F4D"/>
    <w:rsid w:val="00B70F80"/>
    <w:rsid w:val="00B71164"/>
    <w:rsid w:val="00B7122E"/>
    <w:rsid w:val="00B718DF"/>
    <w:rsid w:val="00B71F57"/>
    <w:rsid w:val="00B7220D"/>
    <w:rsid w:val="00B72293"/>
    <w:rsid w:val="00B7235D"/>
    <w:rsid w:val="00B7254A"/>
    <w:rsid w:val="00B72784"/>
    <w:rsid w:val="00B72B38"/>
    <w:rsid w:val="00B72D27"/>
    <w:rsid w:val="00B72F12"/>
    <w:rsid w:val="00B72FF7"/>
    <w:rsid w:val="00B731BE"/>
    <w:rsid w:val="00B73C0E"/>
    <w:rsid w:val="00B73CC2"/>
    <w:rsid w:val="00B740EC"/>
    <w:rsid w:val="00B74144"/>
    <w:rsid w:val="00B7415D"/>
    <w:rsid w:val="00B74468"/>
    <w:rsid w:val="00B74630"/>
    <w:rsid w:val="00B7492A"/>
    <w:rsid w:val="00B74A20"/>
    <w:rsid w:val="00B74D0B"/>
    <w:rsid w:val="00B74FA2"/>
    <w:rsid w:val="00B75074"/>
    <w:rsid w:val="00B75416"/>
    <w:rsid w:val="00B75449"/>
    <w:rsid w:val="00B754C6"/>
    <w:rsid w:val="00B755C8"/>
    <w:rsid w:val="00B75649"/>
    <w:rsid w:val="00B757F1"/>
    <w:rsid w:val="00B758A0"/>
    <w:rsid w:val="00B75C78"/>
    <w:rsid w:val="00B75DB8"/>
    <w:rsid w:val="00B761D1"/>
    <w:rsid w:val="00B76317"/>
    <w:rsid w:val="00B7651C"/>
    <w:rsid w:val="00B76AEE"/>
    <w:rsid w:val="00B76B3C"/>
    <w:rsid w:val="00B76D86"/>
    <w:rsid w:val="00B76F76"/>
    <w:rsid w:val="00B77043"/>
    <w:rsid w:val="00B770F1"/>
    <w:rsid w:val="00B776C3"/>
    <w:rsid w:val="00B77807"/>
    <w:rsid w:val="00B7795B"/>
    <w:rsid w:val="00B77A50"/>
    <w:rsid w:val="00B77CDA"/>
    <w:rsid w:val="00B77F74"/>
    <w:rsid w:val="00B77F7E"/>
    <w:rsid w:val="00B77FCD"/>
    <w:rsid w:val="00B7CA61"/>
    <w:rsid w:val="00B80229"/>
    <w:rsid w:val="00B805DF"/>
    <w:rsid w:val="00B807F1"/>
    <w:rsid w:val="00B80AE9"/>
    <w:rsid w:val="00B80BEE"/>
    <w:rsid w:val="00B80C64"/>
    <w:rsid w:val="00B80CE6"/>
    <w:rsid w:val="00B80D1D"/>
    <w:rsid w:val="00B80F95"/>
    <w:rsid w:val="00B812C1"/>
    <w:rsid w:val="00B81367"/>
    <w:rsid w:val="00B81525"/>
    <w:rsid w:val="00B81626"/>
    <w:rsid w:val="00B816E9"/>
    <w:rsid w:val="00B81715"/>
    <w:rsid w:val="00B81A5D"/>
    <w:rsid w:val="00B81B44"/>
    <w:rsid w:val="00B81DB7"/>
    <w:rsid w:val="00B81E10"/>
    <w:rsid w:val="00B81E9C"/>
    <w:rsid w:val="00B81EE9"/>
    <w:rsid w:val="00B82158"/>
    <w:rsid w:val="00B82220"/>
    <w:rsid w:val="00B824A2"/>
    <w:rsid w:val="00B825CE"/>
    <w:rsid w:val="00B8269F"/>
    <w:rsid w:val="00B82921"/>
    <w:rsid w:val="00B82CD8"/>
    <w:rsid w:val="00B82D4B"/>
    <w:rsid w:val="00B82F62"/>
    <w:rsid w:val="00B82FF0"/>
    <w:rsid w:val="00B83140"/>
    <w:rsid w:val="00B831A5"/>
    <w:rsid w:val="00B832E2"/>
    <w:rsid w:val="00B83303"/>
    <w:rsid w:val="00B83384"/>
    <w:rsid w:val="00B83A37"/>
    <w:rsid w:val="00B83BBD"/>
    <w:rsid w:val="00B83BE1"/>
    <w:rsid w:val="00B83EB6"/>
    <w:rsid w:val="00B84041"/>
    <w:rsid w:val="00B84109"/>
    <w:rsid w:val="00B84154"/>
    <w:rsid w:val="00B84406"/>
    <w:rsid w:val="00B847DB"/>
    <w:rsid w:val="00B8492F"/>
    <w:rsid w:val="00B849D5"/>
    <w:rsid w:val="00B84B93"/>
    <w:rsid w:val="00B84C30"/>
    <w:rsid w:val="00B85721"/>
    <w:rsid w:val="00B85722"/>
    <w:rsid w:val="00B8582C"/>
    <w:rsid w:val="00B85AFC"/>
    <w:rsid w:val="00B85E02"/>
    <w:rsid w:val="00B861AF"/>
    <w:rsid w:val="00B861D1"/>
    <w:rsid w:val="00B86344"/>
    <w:rsid w:val="00B86691"/>
    <w:rsid w:val="00B86BAE"/>
    <w:rsid w:val="00B86E02"/>
    <w:rsid w:val="00B86E7C"/>
    <w:rsid w:val="00B8743A"/>
    <w:rsid w:val="00B8770B"/>
    <w:rsid w:val="00B87827"/>
    <w:rsid w:val="00B87944"/>
    <w:rsid w:val="00B87BFD"/>
    <w:rsid w:val="00B87C68"/>
    <w:rsid w:val="00B87F38"/>
    <w:rsid w:val="00B87F69"/>
    <w:rsid w:val="00B901F6"/>
    <w:rsid w:val="00B90245"/>
    <w:rsid w:val="00B9058F"/>
    <w:rsid w:val="00B90624"/>
    <w:rsid w:val="00B90737"/>
    <w:rsid w:val="00B90864"/>
    <w:rsid w:val="00B90BDB"/>
    <w:rsid w:val="00B90C6F"/>
    <w:rsid w:val="00B90D74"/>
    <w:rsid w:val="00B90F60"/>
    <w:rsid w:val="00B90F69"/>
    <w:rsid w:val="00B9120E"/>
    <w:rsid w:val="00B91580"/>
    <w:rsid w:val="00B91640"/>
    <w:rsid w:val="00B916A0"/>
    <w:rsid w:val="00B92013"/>
    <w:rsid w:val="00B9216F"/>
    <w:rsid w:val="00B92362"/>
    <w:rsid w:val="00B9287F"/>
    <w:rsid w:val="00B928BE"/>
    <w:rsid w:val="00B929A5"/>
    <w:rsid w:val="00B929B6"/>
    <w:rsid w:val="00B92A68"/>
    <w:rsid w:val="00B92C65"/>
    <w:rsid w:val="00B93158"/>
    <w:rsid w:val="00B932DB"/>
    <w:rsid w:val="00B93304"/>
    <w:rsid w:val="00B9333D"/>
    <w:rsid w:val="00B93512"/>
    <w:rsid w:val="00B9355D"/>
    <w:rsid w:val="00B93997"/>
    <w:rsid w:val="00B93CCD"/>
    <w:rsid w:val="00B93E54"/>
    <w:rsid w:val="00B94140"/>
    <w:rsid w:val="00B9419A"/>
    <w:rsid w:val="00B941DB"/>
    <w:rsid w:val="00B94537"/>
    <w:rsid w:val="00B947BB"/>
    <w:rsid w:val="00B947DB"/>
    <w:rsid w:val="00B94875"/>
    <w:rsid w:val="00B94AFE"/>
    <w:rsid w:val="00B94CC4"/>
    <w:rsid w:val="00B94DC8"/>
    <w:rsid w:val="00B95576"/>
    <w:rsid w:val="00B958E7"/>
    <w:rsid w:val="00B95952"/>
    <w:rsid w:val="00B959EF"/>
    <w:rsid w:val="00B95CAF"/>
    <w:rsid w:val="00B95D91"/>
    <w:rsid w:val="00B95EF0"/>
    <w:rsid w:val="00B9619F"/>
    <w:rsid w:val="00B96264"/>
    <w:rsid w:val="00B96302"/>
    <w:rsid w:val="00B966F1"/>
    <w:rsid w:val="00B968FD"/>
    <w:rsid w:val="00B96C30"/>
    <w:rsid w:val="00B96C6B"/>
    <w:rsid w:val="00B96CE1"/>
    <w:rsid w:val="00B972E4"/>
    <w:rsid w:val="00B976DC"/>
    <w:rsid w:val="00B977CB"/>
    <w:rsid w:val="00B97E93"/>
    <w:rsid w:val="00BA0133"/>
    <w:rsid w:val="00BA0148"/>
    <w:rsid w:val="00BA0442"/>
    <w:rsid w:val="00BA060C"/>
    <w:rsid w:val="00BA064B"/>
    <w:rsid w:val="00BA0748"/>
    <w:rsid w:val="00BA0AD2"/>
    <w:rsid w:val="00BA0E93"/>
    <w:rsid w:val="00BA0ED2"/>
    <w:rsid w:val="00BA0F10"/>
    <w:rsid w:val="00BA0F91"/>
    <w:rsid w:val="00BA1535"/>
    <w:rsid w:val="00BA1564"/>
    <w:rsid w:val="00BA15A1"/>
    <w:rsid w:val="00BA171B"/>
    <w:rsid w:val="00BA18A2"/>
    <w:rsid w:val="00BA1957"/>
    <w:rsid w:val="00BA1CC6"/>
    <w:rsid w:val="00BA1D88"/>
    <w:rsid w:val="00BA1EED"/>
    <w:rsid w:val="00BA1FA8"/>
    <w:rsid w:val="00BA2427"/>
    <w:rsid w:val="00BA28E0"/>
    <w:rsid w:val="00BA2A7A"/>
    <w:rsid w:val="00BA2A8E"/>
    <w:rsid w:val="00BA2E80"/>
    <w:rsid w:val="00BA2F70"/>
    <w:rsid w:val="00BA2FB3"/>
    <w:rsid w:val="00BA3034"/>
    <w:rsid w:val="00BA3127"/>
    <w:rsid w:val="00BA3374"/>
    <w:rsid w:val="00BA385C"/>
    <w:rsid w:val="00BA3A29"/>
    <w:rsid w:val="00BA3B68"/>
    <w:rsid w:val="00BA3C03"/>
    <w:rsid w:val="00BA4191"/>
    <w:rsid w:val="00BA4223"/>
    <w:rsid w:val="00BA46B7"/>
    <w:rsid w:val="00BA484F"/>
    <w:rsid w:val="00BA48A6"/>
    <w:rsid w:val="00BA4CE0"/>
    <w:rsid w:val="00BA4ED8"/>
    <w:rsid w:val="00BA4F7E"/>
    <w:rsid w:val="00BA505E"/>
    <w:rsid w:val="00BA557F"/>
    <w:rsid w:val="00BA5BA9"/>
    <w:rsid w:val="00BA5C33"/>
    <w:rsid w:val="00BA623E"/>
    <w:rsid w:val="00BA6775"/>
    <w:rsid w:val="00BA6997"/>
    <w:rsid w:val="00BA6E63"/>
    <w:rsid w:val="00BA7089"/>
    <w:rsid w:val="00BA70D5"/>
    <w:rsid w:val="00BA72EB"/>
    <w:rsid w:val="00BA7337"/>
    <w:rsid w:val="00BA78EC"/>
    <w:rsid w:val="00BA7928"/>
    <w:rsid w:val="00BA7A52"/>
    <w:rsid w:val="00BA7BAE"/>
    <w:rsid w:val="00BA7BDF"/>
    <w:rsid w:val="00BB025E"/>
    <w:rsid w:val="00BB0674"/>
    <w:rsid w:val="00BB072B"/>
    <w:rsid w:val="00BB085A"/>
    <w:rsid w:val="00BB0903"/>
    <w:rsid w:val="00BB090F"/>
    <w:rsid w:val="00BB0AFF"/>
    <w:rsid w:val="00BB0B64"/>
    <w:rsid w:val="00BB0B9F"/>
    <w:rsid w:val="00BB0BB4"/>
    <w:rsid w:val="00BB0C43"/>
    <w:rsid w:val="00BB0E4F"/>
    <w:rsid w:val="00BB0E64"/>
    <w:rsid w:val="00BB11FD"/>
    <w:rsid w:val="00BB1464"/>
    <w:rsid w:val="00BB16D3"/>
    <w:rsid w:val="00BB1A3A"/>
    <w:rsid w:val="00BB1E0E"/>
    <w:rsid w:val="00BB1E39"/>
    <w:rsid w:val="00BB1F54"/>
    <w:rsid w:val="00BB2081"/>
    <w:rsid w:val="00BB237F"/>
    <w:rsid w:val="00BB248C"/>
    <w:rsid w:val="00BB25F3"/>
    <w:rsid w:val="00BB2641"/>
    <w:rsid w:val="00BB27C4"/>
    <w:rsid w:val="00BB27D4"/>
    <w:rsid w:val="00BB27E9"/>
    <w:rsid w:val="00BB28B4"/>
    <w:rsid w:val="00BB2C88"/>
    <w:rsid w:val="00BB2F33"/>
    <w:rsid w:val="00BB3346"/>
    <w:rsid w:val="00BB347A"/>
    <w:rsid w:val="00BB3644"/>
    <w:rsid w:val="00BB3870"/>
    <w:rsid w:val="00BB3946"/>
    <w:rsid w:val="00BB3AAA"/>
    <w:rsid w:val="00BB3AC9"/>
    <w:rsid w:val="00BB3B02"/>
    <w:rsid w:val="00BB3C0A"/>
    <w:rsid w:val="00BB3ECB"/>
    <w:rsid w:val="00BB4425"/>
    <w:rsid w:val="00BB44B3"/>
    <w:rsid w:val="00BB48C3"/>
    <w:rsid w:val="00BB4C13"/>
    <w:rsid w:val="00BB528C"/>
    <w:rsid w:val="00BB5674"/>
    <w:rsid w:val="00BB580A"/>
    <w:rsid w:val="00BB5856"/>
    <w:rsid w:val="00BB5BF9"/>
    <w:rsid w:val="00BB5E4D"/>
    <w:rsid w:val="00BB62A2"/>
    <w:rsid w:val="00BB6387"/>
    <w:rsid w:val="00BB6439"/>
    <w:rsid w:val="00BB65DF"/>
    <w:rsid w:val="00BB65F9"/>
    <w:rsid w:val="00BB6632"/>
    <w:rsid w:val="00BB68D3"/>
    <w:rsid w:val="00BB6A21"/>
    <w:rsid w:val="00BB6D3A"/>
    <w:rsid w:val="00BB6DEF"/>
    <w:rsid w:val="00BB6E5D"/>
    <w:rsid w:val="00BB741B"/>
    <w:rsid w:val="00BB74E7"/>
    <w:rsid w:val="00BB76CA"/>
    <w:rsid w:val="00BB7AC1"/>
    <w:rsid w:val="00BB7E05"/>
    <w:rsid w:val="00BC02D0"/>
    <w:rsid w:val="00BC0386"/>
    <w:rsid w:val="00BC03FB"/>
    <w:rsid w:val="00BC04CD"/>
    <w:rsid w:val="00BC04D7"/>
    <w:rsid w:val="00BC050D"/>
    <w:rsid w:val="00BC0585"/>
    <w:rsid w:val="00BC0660"/>
    <w:rsid w:val="00BC0980"/>
    <w:rsid w:val="00BC099C"/>
    <w:rsid w:val="00BC0D8D"/>
    <w:rsid w:val="00BC0E7D"/>
    <w:rsid w:val="00BC10F6"/>
    <w:rsid w:val="00BC1855"/>
    <w:rsid w:val="00BC18EF"/>
    <w:rsid w:val="00BC18F0"/>
    <w:rsid w:val="00BC2269"/>
    <w:rsid w:val="00BC250D"/>
    <w:rsid w:val="00BC256F"/>
    <w:rsid w:val="00BC27A4"/>
    <w:rsid w:val="00BC27BC"/>
    <w:rsid w:val="00BC2873"/>
    <w:rsid w:val="00BC2A9F"/>
    <w:rsid w:val="00BC2B59"/>
    <w:rsid w:val="00BC2E7D"/>
    <w:rsid w:val="00BC2F16"/>
    <w:rsid w:val="00BC33CE"/>
    <w:rsid w:val="00BC34F7"/>
    <w:rsid w:val="00BC361F"/>
    <w:rsid w:val="00BC3BDE"/>
    <w:rsid w:val="00BC3C6E"/>
    <w:rsid w:val="00BC3E08"/>
    <w:rsid w:val="00BC3E8C"/>
    <w:rsid w:val="00BC40A0"/>
    <w:rsid w:val="00BC445B"/>
    <w:rsid w:val="00BC4581"/>
    <w:rsid w:val="00BC46A6"/>
    <w:rsid w:val="00BC4B3E"/>
    <w:rsid w:val="00BC4CA8"/>
    <w:rsid w:val="00BC4CF5"/>
    <w:rsid w:val="00BC4D59"/>
    <w:rsid w:val="00BC5197"/>
    <w:rsid w:val="00BC51FF"/>
    <w:rsid w:val="00BC52A9"/>
    <w:rsid w:val="00BC52E9"/>
    <w:rsid w:val="00BC5549"/>
    <w:rsid w:val="00BC5D51"/>
    <w:rsid w:val="00BC5D56"/>
    <w:rsid w:val="00BC6019"/>
    <w:rsid w:val="00BC6102"/>
    <w:rsid w:val="00BC6115"/>
    <w:rsid w:val="00BC6491"/>
    <w:rsid w:val="00BC6B79"/>
    <w:rsid w:val="00BC70CC"/>
    <w:rsid w:val="00BC7295"/>
    <w:rsid w:val="00BC74AF"/>
    <w:rsid w:val="00BC7BDA"/>
    <w:rsid w:val="00BC7F2B"/>
    <w:rsid w:val="00BD0528"/>
    <w:rsid w:val="00BD0839"/>
    <w:rsid w:val="00BD086E"/>
    <w:rsid w:val="00BD093F"/>
    <w:rsid w:val="00BD0E5C"/>
    <w:rsid w:val="00BD1077"/>
    <w:rsid w:val="00BD10AB"/>
    <w:rsid w:val="00BD1193"/>
    <w:rsid w:val="00BD1248"/>
    <w:rsid w:val="00BD2771"/>
    <w:rsid w:val="00BD27DE"/>
    <w:rsid w:val="00BD284F"/>
    <w:rsid w:val="00BD2EEC"/>
    <w:rsid w:val="00BD2F6A"/>
    <w:rsid w:val="00BD31DE"/>
    <w:rsid w:val="00BD3738"/>
    <w:rsid w:val="00BD397E"/>
    <w:rsid w:val="00BD398E"/>
    <w:rsid w:val="00BD3D09"/>
    <w:rsid w:val="00BD3F84"/>
    <w:rsid w:val="00BD440B"/>
    <w:rsid w:val="00BD4592"/>
    <w:rsid w:val="00BD4832"/>
    <w:rsid w:val="00BD4A0B"/>
    <w:rsid w:val="00BD4E94"/>
    <w:rsid w:val="00BD53E9"/>
    <w:rsid w:val="00BD56B7"/>
    <w:rsid w:val="00BD57F3"/>
    <w:rsid w:val="00BD5835"/>
    <w:rsid w:val="00BD58E3"/>
    <w:rsid w:val="00BD5D3D"/>
    <w:rsid w:val="00BD5D6D"/>
    <w:rsid w:val="00BD63B4"/>
    <w:rsid w:val="00BD6771"/>
    <w:rsid w:val="00BD691A"/>
    <w:rsid w:val="00BD6B54"/>
    <w:rsid w:val="00BD6BFF"/>
    <w:rsid w:val="00BD735E"/>
    <w:rsid w:val="00BE0359"/>
    <w:rsid w:val="00BE06BE"/>
    <w:rsid w:val="00BE07B4"/>
    <w:rsid w:val="00BE0886"/>
    <w:rsid w:val="00BE0893"/>
    <w:rsid w:val="00BE0A4D"/>
    <w:rsid w:val="00BE0BF2"/>
    <w:rsid w:val="00BE0DF1"/>
    <w:rsid w:val="00BE1096"/>
    <w:rsid w:val="00BE121E"/>
    <w:rsid w:val="00BE1397"/>
    <w:rsid w:val="00BE147B"/>
    <w:rsid w:val="00BE162B"/>
    <w:rsid w:val="00BE17E6"/>
    <w:rsid w:val="00BE1825"/>
    <w:rsid w:val="00BE18ED"/>
    <w:rsid w:val="00BE207C"/>
    <w:rsid w:val="00BE2312"/>
    <w:rsid w:val="00BE257F"/>
    <w:rsid w:val="00BE2840"/>
    <w:rsid w:val="00BE28FB"/>
    <w:rsid w:val="00BE29F5"/>
    <w:rsid w:val="00BE2BDD"/>
    <w:rsid w:val="00BE2ED0"/>
    <w:rsid w:val="00BE347B"/>
    <w:rsid w:val="00BE3789"/>
    <w:rsid w:val="00BE3B63"/>
    <w:rsid w:val="00BE3B89"/>
    <w:rsid w:val="00BE3BA4"/>
    <w:rsid w:val="00BE3E0E"/>
    <w:rsid w:val="00BE40A0"/>
    <w:rsid w:val="00BE4127"/>
    <w:rsid w:val="00BE4550"/>
    <w:rsid w:val="00BE498C"/>
    <w:rsid w:val="00BE4A25"/>
    <w:rsid w:val="00BE4B2C"/>
    <w:rsid w:val="00BE4BDF"/>
    <w:rsid w:val="00BE4D73"/>
    <w:rsid w:val="00BE52F5"/>
    <w:rsid w:val="00BE550B"/>
    <w:rsid w:val="00BE57E5"/>
    <w:rsid w:val="00BE58F4"/>
    <w:rsid w:val="00BE592F"/>
    <w:rsid w:val="00BE5967"/>
    <w:rsid w:val="00BE5F20"/>
    <w:rsid w:val="00BE63E3"/>
    <w:rsid w:val="00BE655B"/>
    <w:rsid w:val="00BE6627"/>
    <w:rsid w:val="00BE687B"/>
    <w:rsid w:val="00BE6A13"/>
    <w:rsid w:val="00BE6D93"/>
    <w:rsid w:val="00BE72B8"/>
    <w:rsid w:val="00BE751B"/>
    <w:rsid w:val="00BE7602"/>
    <w:rsid w:val="00BE7689"/>
    <w:rsid w:val="00BE76AB"/>
    <w:rsid w:val="00BE76D7"/>
    <w:rsid w:val="00BE76F6"/>
    <w:rsid w:val="00BE78C9"/>
    <w:rsid w:val="00BE793C"/>
    <w:rsid w:val="00BE7941"/>
    <w:rsid w:val="00BE7A02"/>
    <w:rsid w:val="00BE7FDE"/>
    <w:rsid w:val="00BE8371"/>
    <w:rsid w:val="00BF0537"/>
    <w:rsid w:val="00BF0667"/>
    <w:rsid w:val="00BF07FA"/>
    <w:rsid w:val="00BF0B69"/>
    <w:rsid w:val="00BF0DCC"/>
    <w:rsid w:val="00BF10B9"/>
    <w:rsid w:val="00BF11DA"/>
    <w:rsid w:val="00BF13B0"/>
    <w:rsid w:val="00BF1D82"/>
    <w:rsid w:val="00BF1F5B"/>
    <w:rsid w:val="00BF1FD2"/>
    <w:rsid w:val="00BF1FD4"/>
    <w:rsid w:val="00BF2465"/>
    <w:rsid w:val="00BF2616"/>
    <w:rsid w:val="00BF2C31"/>
    <w:rsid w:val="00BF2E0B"/>
    <w:rsid w:val="00BF2FFA"/>
    <w:rsid w:val="00BF3388"/>
    <w:rsid w:val="00BF35D3"/>
    <w:rsid w:val="00BF37C4"/>
    <w:rsid w:val="00BF3826"/>
    <w:rsid w:val="00BF3B38"/>
    <w:rsid w:val="00BF3BE1"/>
    <w:rsid w:val="00BF3C92"/>
    <w:rsid w:val="00BF3D39"/>
    <w:rsid w:val="00BF3E6D"/>
    <w:rsid w:val="00BF411F"/>
    <w:rsid w:val="00BF462A"/>
    <w:rsid w:val="00BF46AE"/>
    <w:rsid w:val="00BF4881"/>
    <w:rsid w:val="00BF4A03"/>
    <w:rsid w:val="00BF4B11"/>
    <w:rsid w:val="00BF4B62"/>
    <w:rsid w:val="00BF4B86"/>
    <w:rsid w:val="00BF4C78"/>
    <w:rsid w:val="00BF4CB8"/>
    <w:rsid w:val="00BF4D0C"/>
    <w:rsid w:val="00BF4E0F"/>
    <w:rsid w:val="00BF5125"/>
    <w:rsid w:val="00BF52A5"/>
    <w:rsid w:val="00BF58A8"/>
    <w:rsid w:val="00BF58E0"/>
    <w:rsid w:val="00BF5928"/>
    <w:rsid w:val="00BF5EA3"/>
    <w:rsid w:val="00BF6097"/>
    <w:rsid w:val="00BF62E2"/>
    <w:rsid w:val="00BF653A"/>
    <w:rsid w:val="00BF66E1"/>
    <w:rsid w:val="00BF7034"/>
    <w:rsid w:val="00BF7077"/>
    <w:rsid w:val="00BF7123"/>
    <w:rsid w:val="00BF7702"/>
    <w:rsid w:val="00BF7A64"/>
    <w:rsid w:val="00BF7EBD"/>
    <w:rsid w:val="00BF7FCF"/>
    <w:rsid w:val="00C00022"/>
    <w:rsid w:val="00C005E6"/>
    <w:rsid w:val="00C006BA"/>
    <w:rsid w:val="00C0070F"/>
    <w:rsid w:val="00C007E7"/>
    <w:rsid w:val="00C008E7"/>
    <w:rsid w:val="00C00997"/>
    <w:rsid w:val="00C009CB"/>
    <w:rsid w:val="00C00B0A"/>
    <w:rsid w:val="00C00B95"/>
    <w:rsid w:val="00C00C89"/>
    <w:rsid w:val="00C00CF4"/>
    <w:rsid w:val="00C00D46"/>
    <w:rsid w:val="00C00DB5"/>
    <w:rsid w:val="00C01183"/>
    <w:rsid w:val="00C016E7"/>
    <w:rsid w:val="00C022F1"/>
    <w:rsid w:val="00C02350"/>
    <w:rsid w:val="00C02703"/>
    <w:rsid w:val="00C02A01"/>
    <w:rsid w:val="00C02A8D"/>
    <w:rsid w:val="00C03574"/>
    <w:rsid w:val="00C0363A"/>
    <w:rsid w:val="00C0365C"/>
    <w:rsid w:val="00C03C10"/>
    <w:rsid w:val="00C03FA8"/>
    <w:rsid w:val="00C04009"/>
    <w:rsid w:val="00C0400B"/>
    <w:rsid w:val="00C04240"/>
    <w:rsid w:val="00C04376"/>
    <w:rsid w:val="00C043B5"/>
    <w:rsid w:val="00C044F8"/>
    <w:rsid w:val="00C046B4"/>
    <w:rsid w:val="00C046F2"/>
    <w:rsid w:val="00C04CC5"/>
    <w:rsid w:val="00C05268"/>
    <w:rsid w:val="00C054F9"/>
    <w:rsid w:val="00C055B5"/>
    <w:rsid w:val="00C05746"/>
    <w:rsid w:val="00C058F2"/>
    <w:rsid w:val="00C05E90"/>
    <w:rsid w:val="00C0677D"/>
    <w:rsid w:val="00C06795"/>
    <w:rsid w:val="00C0686C"/>
    <w:rsid w:val="00C0689F"/>
    <w:rsid w:val="00C06A14"/>
    <w:rsid w:val="00C06A7D"/>
    <w:rsid w:val="00C06C19"/>
    <w:rsid w:val="00C06EB7"/>
    <w:rsid w:val="00C07585"/>
    <w:rsid w:val="00C07771"/>
    <w:rsid w:val="00C07940"/>
    <w:rsid w:val="00C079C5"/>
    <w:rsid w:val="00C07C98"/>
    <w:rsid w:val="00C07E60"/>
    <w:rsid w:val="00C07F0D"/>
    <w:rsid w:val="00C10270"/>
    <w:rsid w:val="00C103BD"/>
    <w:rsid w:val="00C107AD"/>
    <w:rsid w:val="00C107B0"/>
    <w:rsid w:val="00C107D5"/>
    <w:rsid w:val="00C108AA"/>
    <w:rsid w:val="00C108FB"/>
    <w:rsid w:val="00C1094F"/>
    <w:rsid w:val="00C109A3"/>
    <w:rsid w:val="00C10B17"/>
    <w:rsid w:val="00C10C14"/>
    <w:rsid w:val="00C10D24"/>
    <w:rsid w:val="00C10DAD"/>
    <w:rsid w:val="00C10DF8"/>
    <w:rsid w:val="00C10FF7"/>
    <w:rsid w:val="00C1117C"/>
    <w:rsid w:val="00C112B4"/>
    <w:rsid w:val="00C11388"/>
    <w:rsid w:val="00C11681"/>
    <w:rsid w:val="00C11908"/>
    <w:rsid w:val="00C11A09"/>
    <w:rsid w:val="00C11AFC"/>
    <w:rsid w:val="00C11B75"/>
    <w:rsid w:val="00C11CD2"/>
    <w:rsid w:val="00C11D9F"/>
    <w:rsid w:val="00C11DDA"/>
    <w:rsid w:val="00C11FA2"/>
    <w:rsid w:val="00C11FE1"/>
    <w:rsid w:val="00C12062"/>
    <w:rsid w:val="00C12135"/>
    <w:rsid w:val="00C123A0"/>
    <w:rsid w:val="00C12606"/>
    <w:rsid w:val="00C12679"/>
    <w:rsid w:val="00C12A98"/>
    <w:rsid w:val="00C12C6A"/>
    <w:rsid w:val="00C12D4A"/>
    <w:rsid w:val="00C1316C"/>
    <w:rsid w:val="00C13337"/>
    <w:rsid w:val="00C1378A"/>
    <w:rsid w:val="00C13966"/>
    <w:rsid w:val="00C13C12"/>
    <w:rsid w:val="00C13C57"/>
    <w:rsid w:val="00C13E3E"/>
    <w:rsid w:val="00C13ED7"/>
    <w:rsid w:val="00C14487"/>
    <w:rsid w:val="00C144B7"/>
    <w:rsid w:val="00C147EF"/>
    <w:rsid w:val="00C14979"/>
    <w:rsid w:val="00C14A24"/>
    <w:rsid w:val="00C14B04"/>
    <w:rsid w:val="00C14C52"/>
    <w:rsid w:val="00C14E39"/>
    <w:rsid w:val="00C151A3"/>
    <w:rsid w:val="00C15222"/>
    <w:rsid w:val="00C15952"/>
    <w:rsid w:val="00C15ADB"/>
    <w:rsid w:val="00C15BFC"/>
    <w:rsid w:val="00C16069"/>
    <w:rsid w:val="00C16A2B"/>
    <w:rsid w:val="00C16C56"/>
    <w:rsid w:val="00C1713B"/>
    <w:rsid w:val="00C175B9"/>
    <w:rsid w:val="00C1783F"/>
    <w:rsid w:val="00C17AB4"/>
    <w:rsid w:val="00C17BFA"/>
    <w:rsid w:val="00C2023F"/>
    <w:rsid w:val="00C2024B"/>
    <w:rsid w:val="00C20414"/>
    <w:rsid w:val="00C20A43"/>
    <w:rsid w:val="00C20B71"/>
    <w:rsid w:val="00C20FBC"/>
    <w:rsid w:val="00C21081"/>
    <w:rsid w:val="00C2188F"/>
    <w:rsid w:val="00C218EA"/>
    <w:rsid w:val="00C21D2D"/>
    <w:rsid w:val="00C21D3A"/>
    <w:rsid w:val="00C22061"/>
    <w:rsid w:val="00C2218E"/>
    <w:rsid w:val="00C221B9"/>
    <w:rsid w:val="00C224F1"/>
    <w:rsid w:val="00C22C66"/>
    <w:rsid w:val="00C22F15"/>
    <w:rsid w:val="00C2332B"/>
    <w:rsid w:val="00C23CE6"/>
    <w:rsid w:val="00C23E32"/>
    <w:rsid w:val="00C23F6C"/>
    <w:rsid w:val="00C24385"/>
    <w:rsid w:val="00C244AD"/>
    <w:rsid w:val="00C245A2"/>
    <w:rsid w:val="00C2461B"/>
    <w:rsid w:val="00C248D7"/>
    <w:rsid w:val="00C24949"/>
    <w:rsid w:val="00C24A3E"/>
    <w:rsid w:val="00C253DE"/>
    <w:rsid w:val="00C255FA"/>
    <w:rsid w:val="00C257DC"/>
    <w:rsid w:val="00C259D1"/>
    <w:rsid w:val="00C25A55"/>
    <w:rsid w:val="00C25A5D"/>
    <w:rsid w:val="00C25AEE"/>
    <w:rsid w:val="00C25AF8"/>
    <w:rsid w:val="00C25E00"/>
    <w:rsid w:val="00C25ED0"/>
    <w:rsid w:val="00C26264"/>
    <w:rsid w:val="00C26343"/>
    <w:rsid w:val="00C26347"/>
    <w:rsid w:val="00C26486"/>
    <w:rsid w:val="00C26529"/>
    <w:rsid w:val="00C26570"/>
    <w:rsid w:val="00C266F9"/>
    <w:rsid w:val="00C26718"/>
    <w:rsid w:val="00C26724"/>
    <w:rsid w:val="00C2757A"/>
    <w:rsid w:val="00C27819"/>
    <w:rsid w:val="00C2787A"/>
    <w:rsid w:val="00C27C10"/>
    <w:rsid w:val="00C27E81"/>
    <w:rsid w:val="00C27FBF"/>
    <w:rsid w:val="00C300F0"/>
    <w:rsid w:val="00C30154"/>
    <w:rsid w:val="00C302D8"/>
    <w:rsid w:val="00C3049E"/>
    <w:rsid w:val="00C30719"/>
    <w:rsid w:val="00C3083D"/>
    <w:rsid w:val="00C30A93"/>
    <w:rsid w:val="00C30B37"/>
    <w:rsid w:val="00C30BD0"/>
    <w:rsid w:val="00C30CFE"/>
    <w:rsid w:val="00C310AD"/>
    <w:rsid w:val="00C31125"/>
    <w:rsid w:val="00C313C1"/>
    <w:rsid w:val="00C31546"/>
    <w:rsid w:val="00C31554"/>
    <w:rsid w:val="00C3177E"/>
    <w:rsid w:val="00C31A49"/>
    <w:rsid w:val="00C31B66"/>
    <w:rsid w:val="00C31C37"/>
    <w:rsid w:val="00C31D75"/>
    <w:rsid w:val="00C320B8"/>
    <w:rsid w:val="00C322A2"/>
    <w:rsid w:val="00C32498"/>
    <w:rsid w:val="00C325E2"/>
    <w:rsid w:val="00C32A49"/>
    <w:rsid w:val="00C32CC9"/>
    <w:rsid w:val="00C32FA4"/>
    <w:rsid w:val="00C33058"/>
    <w:rsid w:val="00C330B3"/>
    <w:rsid w:val="00C33129"/>
    <w:rsid w:val="00C331AC"/>
    <w:rsid w:val="00C33256"/>
    <w:rsid w:val="00C33306"/>
    <w:rsid w:val="00C3348B"/>
    <w:rsid w:val="00C334DD"/>
    <w:rsid w:val="00C334FD"/>
    <w:rsid w:val="00C337E8"/>
    <w:rsid w:val="00C339D4"/>
    <w:rsid w:val="00C33A16"/>
    <w:rsid w:val="00C33C84"/>
    <w:rsid w:val="00C33D24"/>
    <w:rsid w:val="00C33DB9"/>
    <w:rsid w:val="00C33E10"/>
    <w:rsid w:val="00C340AA"/>
    <w:rsid w:val="00C34103"/>
    <w:rsid w:val="00C34110"/>
    <w:rsid w:val="00C341EF"/>
    <w:rsid w:val="00C3423C"/>
    <w:rsid w:val="00C342CE"/>
    <w:rsid w:val="00C343A0"/>
    <w:rsid w:val="00C349FC"/>
    <w:rsid w:val="00C34C26"/>
    <w:rsid w:val="00C34E04"/>
    <w:rsid w:val="00C34EF5"/>
    <w:rsid w:val="00C3513E"/>
    <w:rsid w:val="00C354B3"/>
    <w:rsid w:val="00C35748"/>
    <w:rsid w:val="00C35AB5"/>
    <w:rsid w:val="00C35D0A"/>
    <w:rsid w:val="00C360C8"/>
    <w:rsid w:val="00C3621F"/>
    <w:rsid w:val="00C36282"/>
    <w:rsid w:val="00C362E8"/>
    <w:rsid w:val="00C3650E"/>
    <w:rsid w:val="00C36707"/>
    <w:rsid w:val="00C36A8F"/>
    <w:rsid w:val="00C36D4A"/>
    <w:rsid w:val="00C36EDE"/>
    <w:rsid w:val="00C372F7"/>
    <w:rsid w:val="00C373B8"/>
    <w:rsid w:val="00C374A7"/>
    <w:rsid w:val="00C3757B"/>
    <w:rsid w:val="00C37B44"/>
    <w:rsid w:val="00C37D48"/>
    <w:rsid w:val="00C37E3E"/>
    <w:rsid w:val="00C37E82"/>
    <w:rsid w:val="00C37F85"/>
    <w:rsid w:val="00C37FF7"/>
    <w:rsid w:val="00C40505"/>
    <w:rsid w:val="00C40508"/>
    <w:rsid w:val="00C4051B"/>
    <w:rsid w:val="00C407AC"/>
    <w:rsid w:val="00C408B3"/>
    <w:rsid w:val="00C409BA"/>
    <w:rsid w:val="00C410EF"/>
    <w:rsid w:val="00C411B1"/>
    <w:rsid w:val="00C412E4"/>
    <w:rsid w:val="00C412F6"/>
    <w:rsid w:val="00C41329"/>
    <w:rsid w:val="00C417B8"/>
    <w:rsid w:val="00C4186F"/>
    <w:rsid w:val="00C418FC"/>
    <w:rsid w:val="00C41D4C"/>
    <w:rsid w:val="00C4213A"/>
    <w:rsid w:val="00C4219A"/>
    <w:rsid w:val="00C422CC"/>
    <w:rsid w:val="00C4253D"/>
    <w:rsid w:val="00C428B5"/>
    <w:rsid w:val="00C42979"/>
    <w:rsid w:val="00C42A32"/>
    <w:rsid w:val="00C42AE4"/>
    <w:rsid w:val="00C42B62"/>
    <w:rsid w:val="00C42BCB"/>
    <w:rsid w:val="00C43056"/>
    <w:rsid w:val="00C43163"/>
    <w:rsid w:val="00C438FF"/>
    <w:rsid w:val="00C44115"/>
    <w:rsid w:val="00C4446D"/>
    <w:rsid w:val="00C444A1"/>
    <w:rsid w:val="00C44721"/>
    <w:rsid w:val="00C4484F"/>
    <w:rsid w:val="00C44A30"/>
    <w:rsid w:val="00C44BF5"/>
    <w:rsid w:val="00C44C8E"/>
    <w:rsid w:val="00C4548F"/>
    <w:rsid w:val="00C45514"/>
    <w:rsid w:val="00C4591F"/>
    <w:rsid w:val="00C45F6E"/>
    <w:rsid w:val="00C46126"/>
    <w:rsid w:val="00C464FB"/>
    <w:rsid w:val="00C4661E"/>
    <w:rsid w:val="00C466E7"/>
    <w:rsid w:val="00C468B4"/>
    <w:rsid w:val="00C46B5A"/>
    <w:rsid w:val="00C46B62"/>
    <w:rsid w:val="00C46E77"/>
    <w:rsid w:val="00C46F26"/>
    <w:rsid w:val="00C46FB8"/>
    <w:rsid w:val="00C46FFB"/>
    <w:rsid w:val="00C473C3"/>
    <w:rsid w:val="00C47734"/>
    <w:rsid w:val="00C478C0"/>
    <w:rsid w:val="00C47A63"/>
    <w:rsid w:val="00C47AF5"/>
    <w:rsid w:val="00C47BDA"/>
    <w:rsid w:val="00C47D10"/>
    <w:rsid w:val="00C47D73"/>
    <w:rsid w:val="00C47FBE"/>
    <w:rsid w:val="00C5025F"/>
    <w:rsid w:val="00C502A2"/>
    <w:rsid w:val="00C507B9"/>
    <w:rsid w:val="00C507F1"/>
    <w:rsid w:val="00C508DD"/>
    <w:rsid w:val="00C50A60"/>
    <w:rsid w:val="00C50BB7"/>
    <w:rsid w:val="00C50C58"/>
    <w:rsid w:val="00C50D0E"/>
    <w:rsid w:val="00C5125C"/>
    <w:rsid w:val="00C51317"/>
    <w:rsid w:val="00C51320"/>
    <w:rsid w:val="00C5139C"/>
    <w:rsid w:val="00C515D3"/>
    <w:rsid w:val="00C517CC"/>
    <w:rsid w:val="00C51841"/>
    <w:rsid w:val="00C51961"/>
    <w:rsid w:val="00C51A57"/>
    <w:rsid w:val="00C51BD7"/>
    <w:rsid w:val="00C51F3F"/>
    <w:rsid w:val="00C51FA5"/>
    <w:rsid w:val="00C52051"/>
    <w:rsid w:val="00C520E1"/>
    <w:rsid w:val="00C52215"/>
    <w:rsid w:val="00C5226F"/>
    <w:rsid w:val="00C526D7"/>
    <w:rsid w:val="00C52827"/>
    <w:rsid w:val="00C52C9F"/>
    <w:rsid w:val="00C52F4F"/>
    <w:rsid w:val="00C530C4"/>
    <w:rsid w:val="00C53207"/>
    <w:rsid w:val="00C5351B"/>
    <w:rsid w:val="00C53562"/>
    <w:rsid w:val="00C53A3B"/>
    <w:rsid w:val="00C53E3E"/>
    <w:rsid w:val="00C53F58"/>
    <w:rsid w:val="00C53FDB"/>
    <w:rsid w:val="00C5402C"/>
    <w:rsid w:val="00C5409A"/>
    <w:rsid w:val="00C540D1"/>
    <w:rsid w:val="00C54301"/>
    <w:rsid w:val="00C5447C"/>
    <w:rsid w:val="00C547AA"/>
    <w:rsid w:val="00C54B64"/>
    <w:rsid w:val="00C54C45"/>
    <w:rsid w:val="00C54DA3"/>
    <w:rsid w:val="00C54DEF"/>
    <w:rsid w:val="00C5502E"/>
    <w:rsid w:val="00C55089"/>
    <w:rsid w:val="00C550A7"/>
    <w:rsid w:val="00C552AA"/>
    <w:rsid w:val="00C5535D"/>
    <w:rsid w:val="00C555B7"/>
    <w:rsid w:val="00C556F6"/>
    <w:rsid w:val="00C557E4"/>
    <w:rsid w:val="00C55931"/>
    <w:rsid w:val="00C55A4F"/>
    <w:rsid w:val="00C55B00"/>
    <w:rsid w:val="00C55C20"/>
    <w:rsid w:val="00C55C76"/>
    <w:rsid w:val="00C55F89"/>
    <w:rsid w:val="00C55F97"/>
    <w:rsid w:val="00C55FCA"/>
    <w:rsid w:val="00C55FED"/>
    <w:rsid w:val="00C56049"/>
    <w:rsid w:val="00C56460"/>
    <w:rsid w:val="00C5668F"/>
    <w:rsid w:val="00C56774"/>
    <w:rsid w:val="00C56B97"/>
    <w:rsid w:val="00C56C0E"/>
    <w:rsid w:val="00C56EF0"/>
    <w:rsid w:val="00C56F9A"/>
    <w:rsid w:val="00C5710B"/>
    <w:rsid w:val="00C57278"/>
    <w:rsid w:val="00C57358"/>
    <w:rsid w:val="00C57706"/>
    <w:rsid w:val="00C577BE"/>
    <w:rsid w:val="00C57A8B"/>
    <w:rsid w:val="00C57ADA"/>
    <w:rsid w:val="00C57E69"/>
    <w:rsid w:val="00C57EAB"/>
    <w:rsid w:val="00C57F8B"/>
    <w:rsid w:val="00C57FDC"/>
    <w:rsid w:val="00C60032"/>
    <w:rsid w:val="00C6015E"/>
    <w:rsid w:val="00C6053E"/>
    <w:rsid w:val="00C60651"/>
    <w:rsid w:val="00C6066E"/>
    <w:rsid w:val="00C60FFF"/>
    <w:rsid w:val="00C61124"/>
    <w:rsid w:val="00C6132D"/>
    <w:rsid w:val="00C6151C"/>
    <w:rsid w:val="00C6164E"/>
    <w:rsid w:val="00C6168F"/>
    <w:rsid w:val="00C61874"/>
    <w:rsid w:val="00C618D8"/>
    <w:rsid w:val="00C61CAA"/>
    <w:rsid w:val="00C62047"/>
    <w:rsid w:val="00C6211E"/>
    <w:rsid w:val="00C62357"/>
    <w:rsid w:val="00C625AB"/>
    <w:rsid w:val="00C62868"/>
    <w:rsid w:val="00C62A89"/>
    <w:rsid w:val="00C62B7D"/>
    <w:rsid w:val="00C62F19"/>
    <w:rsid w:val="00C6324C"/>
    <w:rsid w:val="00C638C5"/>
    <w:rsid w:val="00C63A0A"/>
    <w:rsid w:val="00C63BB5"/>
    <w:rsid w:val="00C63C09"/>
    <w:rsid w:val="00C63D57"/>
    <w:rsid w:val="00C63EDF"/>
    <w:rsid w:val="00C63F8F"/>
    <w:rsid w:val="00C6402A"/>
    <w:rsid w:val="00C64239"/>
    <w:rsid w:val="00C64252"/>
    <w:rsid w:val="00C6443A"/>
    <w:rsid w:val="00C64614"/>
    <w:rsid w:val="00C64714"/>
    <w:rsid w:val="00C64821"/>
    <w:rsid w:val="00C64835"/>
    <w:rsid w:val="00C64A40"/>
    <w:rsid w:val="00C64A99"/>
    <w:rsid w:val="00C64FBF"/>
    <w:rsid w:val="00C64FD9"/>
    <w:rsid w:val="00C65118"/>
    <w:rsid w:val="00C6539A"/>
    <w:rsid w:val="00C65455"/>
    <w:rsid w:val="00C65809"/>
    <w:rsid w:val="00C6594C"/>
    <w:rsid w:val="00C65D9E"/>
    <w:rsid w:val="00C65FDA"/>
    <w:rsid w:val="00C6604C"/>
    <w:rsid w:val="00C660D9"/>
    <w:rsid w:val="00C6620F"/>
    <w:rsid w:val="00C664E9"/>
    <w:rsid w:val="00C666D3"/>
    <w:rsid w:val="00C66811"/>
    <w:rsid w:val="00C66B35"/>
    <w:rsid w:val="00C66CE8"/>
    <w:rsid w:val="00C66D3E"/>
    <w:rsid w:val="00C66EDA"/>
    <w:rsid w:val="00C66FD7"/>
    <w:rsid w:val="00C67023"/>
    <w:rsid w:val="00C6716D"/>
    <w:rsid w:val="00C6756D"/>
    <w:rsid w:val="00C676C4"/>
    <w:rsid w:val="00C67850"/>
    <w:rsid w:val="00C67867"/>
    <w:rsid w:val="00C6791E"/>
    <w:rsid w:val="00C67BF6"/>
    <w:rsid w:val="00C67CC9"/>
    <w:rsid w:val="00C67D05"/>
    <w:rsid w:val="00C67DCB"/>
    <w:rsid w:val="00C701AA"/>
    <w:rsid w:val="00C703B4"/>
    <w:rsid w:val="00C703ED"/>
    <w:rsid w:val="00C704EA"/>
    <w:rsid w:val="00C707B5"/>
    <w:rsid w:val="00C707DA"/>
    <w:rsid w:val="00C709FA"/>
    <w:rsid w:val="00C70AE0"/>
    <w:rsid w:val="00C70AF6"/>
    <w:rsid w:val="00C70B91"/>
    <w:rsid w:val="00C70BA8"/>
    <w:rsid w:val="00C70BB0"/>
    <w:rsid w:val="00C70C59"/>
    <w:rsid w:val="00C71082"/>
    <w:rsid w:val="00C71183"/>
    <w:rsid w:val="00C711B2"/>
    <w:rsid w:val="00C714D9"/>
    <w:rsid w:val="00C716A1"/>
    <w:rsid w:val="00C7170D"/>
    <w:rsid w:val="00C71729"/>
    <w:rsid w:val="00C718C5"/>
    <w:rsid w:val="00C721DE"/>
    <w:rsid w:val="00C725A7"/>
    <w:rsid w:val="00C729EF"/>
    <w:rsid w:val="00C72D05"/>
    <w:rsid w:val="00C72DB1"/>
    <w:rsid w:val="00C72E7F"/>
    <w:rsid w:val="00C72EC6"/>
    <w:rsid w:val="00C72F55"/>
    <w:rsid w:val="00C73230"/>
    <w:rsid w:val="00C7338F"/>
    <w:rsid w:val="00C73641"/>
    <w:rsid w:val="00C73932"/>
    <w:rsid w:val="00C73ACC"/>
    <w:rsid w:val="00C73CEE"/>
    <w:rsid w:val="00C73EE6"/>
    <w:rsid w:val="00C7424B"/>
    <w:rsid w:val="00C7439E"/>
    <w:rsid w:val="00C743E9"/>
    <w:rsid w:val="00C7470A"/>
    <w:rsid w:val="00C74A7B"/>
    <w:rsid w:val="00C74DD0"/>
    <w:rsid w:val="00C74E42"/>
    <w:rsid w:val="00C752DD"/>
    <w:rsid w:val="00C754B0"/>
    <w:rsid w:val="00C757DF"/>
    <w:rsid w:val="00C758BE"/>
    <w:rsid w:val="00C75AAC"/>
    <w:rsid w:val="00C75C69"/>
    <w:rsid w:val="00C75DBC"/>
    <w:rsid w:val="00C75DFE"/>
    <w:rsid w:val="00C75EE0"/>
    <w:rsid w:val="00C75F68"/>
    <w:rsid w:val="00C76312"/>
    <w:rsid w:val="00C764E4"/>
    <w:rsid w:val="00C76574"/>
    <w:rsid w:val="00C765D4"/>
    <w:rsid w:val="00C76BAA"/>
    <w:rsid w:val="00C76FDC"/>
    <w:rsid w:val="00C77025"/>
    <w:rsid w:val="00C77182"/>
    <w:rsid w:val="00C773A7"/>
    <w:rsid w:val="00C773B6"/>
    <w:rsid w:val="00C7762D"/>
    <w:rsid w:val="00C77C1C"/>
    <w:rsid w:val="00C77C57"/>
    <w:rsid w:val="00C77DA1"/>
    <w:rsid w:val="00C77F67"/>
    <w:rsid w:val="00C7B701"/>
    <w:rsid w:val="00C801E4"/>
    <w:rsid w:val="00C801E7"/>
    <w:rsid w:val="00C802F7"/>
    <w:rsid w:val="00C8036C"/>
    <w:rsid w:val="00C803B9"/>
    <w:rsid w:val="00C804EC"/>
    <w:rsid w:val="00C80582"/>
    <w:rsid w:val="00C80657"/>
    <w:rsid w:val="00C80B16"/>
    <w:rsid w:val="00C80FAB"/>
    <w:rsid w:val="00C8113C"/>
    <w:rsid w:val="00C81141"/>
    <w:rsid w:val="00C811BF"/>
    <w:rsid w:val="00C812C5"/>
    <w:rsid w:val="00C814DA"/>
    <w:rsid w:val="00C81590"/>
    <w:rsid w:val="00C81813"/>
    <w:rsid w:val="00C81940"/>
    <w:rsid w:val="00C81EFA"/>
    <w:rsid w:val="00C81F64"/>
    <w:rsid w:val="00C8207B"/>
    <w:rsid w:val="00C821E2"/>
    <w:rsid w:val="00C8246F"/>
    <w:rsid w:val="00C824EC"/>
    <w:rsid w:val="00C82551"/>
    <w:rsid w:val="00C8297D"/>
    <w:rsid w:val="00C82B0C"/>
    <w:rsid w:val="00C82C30"/>
    <w:rsid w:val="00C82C85"/>
    <w:rsid w:val="00C82F10"/>
    <w:rsid w:val="00C82F56"/>
    <w:rsid w:val="00C82F58"/>
    <w:rsid w:val="00C83237"/>
    <w:rsid w:val="00C8372E"/>
    <w:rsid w:val="00C837C1"/>
    <w:rsid w:val="00C837C6"/>
    <w:rsid w:val="00C83918"/>
    <w:rsid w:val="00C83C1F"/>
    <w:rsid w:val="00C8412A"/>
    <w:rsid w:val="00C8421B"/>
    <w:rsid w:val="00C844F3"/>
    <w:rsid w:val="00C8459B"/>
    <w:rsid w:val="00C8488C"/>
    <w:rsid w:val="00C84A3B"/>
    <w:rsid w:val="00C8513B"/>
    <w:rsid w:val="00C85493"/>
    <w:rsid w:val="00C85619"/>
    <w:rsid w:val="00C85877"/>
    <w:rsid w:val="00C85BEA"/>
    <w:rsid w:val="00C85F59"/>
    <w:rsid w:val="00C860AD"/>
    <w:rsid w:val="00C860E6"/>
    <w:rsid w:val="00C86275"/>
    <w:rsid w:val="00C865B8"/>
    <w:rsid w:val="00C86A7D"/>
    <w:rsid w:val="00C86BD9"/>
    <w:rsid w:val="00C86C5B"/>
    <w:rsid w:val="00C86E4F"/>
    <w:rsid w:val="00C8703A"/>
    <w:rsid w:val="00C8776D"/>
    <w:rsid w:val="00C87836"/>
    <w:rsid w:val="00C87903"/>
    <w:rsid w:val="00C87917"/>
    <w:rsid w:val="00C87A9C"/>
    <w:rsid w:val="00C87C5D"/>
    <w:rsid w:val="00C87EE3"/>
    <w:rsid w:val="00C9011F"/>
    <w:rsid w:val="00C9023A"/>
    <w:rsid w:val="00C90694"/>
    <w:rsid w:val="00C9096A"/>
    <w:rsid w:val="00C90CF0"/>
    <w:rsid w:val="00C90D47"/>
    <w:rsid w:val="00C90F65"/>
    <w:rsid w:val="00C91046"/>
    <w:rsid w:val="00C910D5"/>
    <w:rsid w:val="00C913C1"/>
    <w:rsid w:val="00C914A8"/>
    <w:rsid w:val="00C91562"/>
    <w:rsid w:val="00C91571"/>
    <w:rsid w:val="00C91590"/>
    <w:rsid w:val="00C91938"/>
    <w:rsid w:val="00C91A11"/>
    <w:rsid w:val="00C91AED"/>
    <w:rsid w:val="00C91D11"/>
    <w:rsid w:val="00C92088"/>
    <w:rsid w:val="00C92134"/>
    <w:rsid w:val="00C923EE"/>
    <w:rsid w:val="00C92985"/>
    <w:rsid w:val="00C92AF0"/>
    <w:rsid w:val="00C92B4B"/>
    <w:rsid w:val="00C9309A"/>
    <w:rsid w:val="00C930EE"/>
    <w:rsid w:val="00C9315B"/>
    <w:rsid w:val="00C931B2"/>
    <w:rsid w:val="00C93468"/>
    <w:rsid w:val="00C934CA"/>
    <w:rsid w:val="00C93A8E"/>
    <w:rsid w:val="00C93B16"/>
    <w:rsid w:val="00C94426"/>
    <w:rsid w:val="00C948B7"/>
    <w:rsid w:val="00C94ABE"/>
    <w:rsid w:val="00C94B3B"/>
    <w:rsid w:val="00C94CAB"/>
    <w:rsid w:val="00C94F55"/>
    <w:rsid w:val="00C94F73"/>
    <w:rsid w:val="00C95052"/>
    <w:rsid w:val="00C952CD"/>
    <w:rsid w:val="00C95484"/>
    <w:rsid w:val="00C954C1"/>
    <w:rsid w:val="00C95D3D"/>
    <w:rsid w:val="00C95F31"/>
    <w:rsid w:val="00C9605C"/>
    <w:rsid w:val="00C9613A"/>
    <w:rsid w:val="00C961F6"/>
    <w:rsid w:val="00C96C5D"/>
    <w:rsid w:val="00C96D2B"/>
    <w:rsid w:val="00C96F96"/>
    <w:rsid w:val="00C96FB9"/>
    <w:rsid w:val="00C9702F"/>
    <w:rsid w:val="00C97318"/>
    <w:rsid w:val="00C97669"/>
    <w:rsid w:val="00C97670"/>
    <w:rsid w:val="00C97731"/>
    <w:rsid w:val="00C97984"/>
    <w:rsid w:val="00C97C3B"/>
    <w:rsid w:val="00C97D9B"/>
    <w:rsid w:val="00C97E32"/>
    <w:rsid w:val="00CA0017"/>
    <w:rsid w:val="00CA006A"/>
    <w:rsid w:val="00CA00BE"/>
    <w:rsid w:val="00CA00CD"/>
    <w:rsid w:val="00CA03F0"/>
    <w:rsid w:val="00CA05CC"/>
    <w:rsid w:val="00CA0730"/>
    <w:rsid w:val="00CA0743"/>
    <w:rsid w:val="00CA0D32"/>
    <w:rsid w:val="00CA0DC8"/>
    <w:rsid w:val="00CA11C0"/>
    <w:rsid w:val="00CA11E1"/>
    <w:rsid w:val="00CA15EC"/>
    <w:rsid w:val="00CA1970"/>
    <w:rsid w:val="00CA1B66"/>
    <w:rsid w:val="00CA1BA9"/>
    <w:rsid w:val="00CA1BF0"/>
    <w:rsid w:val="00CA1C24"/>
    <w:rsid w:val="00CA1D47"/>
    <w:rsid w:val="00CA287B"/>
    <w:rsid w:val="00CA2B58"/>
    <w:rsid w:val="00CA3157"/>
    <w:rsid w:val="00CA3262"/>
    <w:rsid w:val="00CA369F"/>
    <w:rsid w:val="00CA398C"/>
    <w:rsid w:val="00CA3B10"/>
    <w:rsid w:val="00CA3D5F"/>
    <w:rsid w:val="00CA423F"/>
    <w:rsid w:val="00CA42E0"/>
    <w:rsid w:val="00CA4300"/>
    <w:rsid w:val="00CA4796"/>
    <w:rsid w:val="00CA4800"/>
    <w:rsid w:val="00CA49C6"/>
    <w:rsid w:val="00CA4AA6"/>
    <w:rsid w:val="00CA4B13"/>
    <w:rsid w:val="00CA4BAD"/>
    <w:rsid w:val="00CA4BBE"/>
    <w:rsid w:val="00CA4ED7"/>
    <w:rsid w:val="00CA4FA0"/>
    <w:rsid w:val="00CA500B"/>
    <w:rsid w:val="00CA50E1"/>
    <w:rsid w:val="00CA50F7"/>
    <w:rsid w:val="00CA51ED"/>
    <w:rsid w:val="00CA528A"/>
    <w:rsid w:val="00CA5A11"/>
    <w:rsid w:val="00CA5A5B"/>
    <w:rsid w:val="00CA5DA6"/>
    <w:rsid w:val="00CA5EF0"/>
    <w:rsid w:val="00CA60CD"/>
    <w:rsid w:val="00CA65D9"/>
    <w:rsid w:val="00CA6913"/>
    <w:rsid w:val="00CA6A01"/>
    <w:rsid w:val="00CA6BC8"/>
    <w:rsid w:val="00CA6C12"/>
    <w:rsid w:val="00CA6E72"/>
    <w:rsid w:val="00CA70E6"/>
    <w:rsid w:val="00CA7146"/>
    <w:rsid w:val="00CA7222"/>
    <w:rsid w:val="00CA7227"/>
    <w:rsid w:val="00CA753F"/>
    <w:rsid w:val="00CA769E"/>
    <w:rsid w:val="00CA7A8A"/>
    <w:rsid w:val="00CA7B2B"/>
    <w:rsid w:val="00CA7DAB"/>
    <w:rsid w:val="00CA7FC4"/>
    <w:rsid w:val="00CB0018"/>
    <w:rsid w:val="00CB0684"/>
    <w:rsid w:val="00CB0748"/>
    <w:rsid w:val="00CB0A44"/>
    <w:rsid w:val="00CB12AE"/>
    <w:rsid w:val="00CB1599"/>
    <w:rsid w:val="00CB1EE8"/>
    <w:rsid w:val="00CB1FA5"/>
    <w:rsid w:val="00CB2072"/>
    <w:rsid w:val="00CB211B"/>
    <w:rsid w:val="00CB2600"/>
    <w:rsid w:val="00CB2602"/>
    <w:rsid w:val="00CB27AC"/>
    <w:rsid w:val="00CB2D27"/>
    <w:rsid w:val="00CB2FA3"/>
    <w:rsid w:val="00CB321F"/>
    <w:rsid w:val="00CB325F"/>
    <w:rsid w:val="00CB3637"/>
    <w:rsid w:val="00CB3769"/>
    <w:rsid w:val="00CB3CD8"/>
    <w:rsid w:val="00CB3D40"/>
    <w:rsid w:val="00CB3D4E"/>
    <w:rsid w:val="00CB3D50"/>
    <w:rsid w:val="00CB400E"/>
    <w:rsid w:val="00CB430E"/>
    <w:rsid w:val="00CB44B5"/>
    <w:rsid w:val="00CB45BB"/>
    <w:rsid w:val="00CB45D7"/>
    <w:rsid w:val="00CB4762"/>
    <w:rsid w:val="00CB47B3"/>
    <w:rsid w:val="00CB4824"/>
    <w:rsid w:val="00CB48DB"/>
    <w:rsid w:val="00CB4DD6"/>
    <w:rsid w:val="00CB4EA5"/>
    <w:rsid w:val="00CB50F3"/>
    <w:rsid w:val="00CB5111"/>
    <w:rsid w:val="00CB5306"/>
    <w:rsid w:val="00CB53C6"/>
    <w:rsid w:val="00CB5507"/>
    <w:rsid w:val="00CB5A6E"/>
    <w:rsid w:val="00CB5BB4"/>
    <w:rsid w:val="00CB5D21"/>
    <w:rsid w:val="00CB610B"/>
    <w:rsid w:val="00CB6157"/>
    <w:rsid w:val="00CB6D79"/>
    <w:rsid w:val="00CB6DE5"/>
    <w:rsid w:val="00CB6E6E"/>
    <w:rsid w:val="00CB714E"/>
    <w:rsid w:val="00CB716B"/>
    <w:rsid w:val="00CB72D8"/>
    <w:rsid w:val="00CB73FB"/>
    <w:rsid w:val="00CB74EE"/>
    <w:rsid w:val="00CB76EF"/>
    <w:rsid w:val="00CB77A3"/>
    <w:rsid w:val="00CB78EE"/>
    <w:rsid w:val="00CB7EF9"/>
    <w:rsid w:val="00CC019F"/>
    <w:rsid w:val="00CC01DD"/>
    <w:rsid w:val="00CC0F87"/>
    <w:rsid w:val="00CC1289"/>
    <w:rsid w:val="00CC12F0"/>
    <w:rsid w:val="00CC158A"/>
    <w:rsid w:val="00CC1629"/>
    <w:rsid w:val="00CC16EC"/>
    <w:rsid w:val="00CC18BA"/>
    <w:rsid w:val="00CC1B7D"/>
    <w:rsid w:val="00CC1D57"/>
    <w:rsid w:val="00CC1DE0"/>
    <w:rsid w:val="00CC208B"/>
    <w:rsid w:val="00CC20E5"/>
    <w:rsid w:val="00CC2ABC"/>
    <w:rsid w:val="00CC2BD6"/>
    <w:rsid w:val="00CC2BF9"/>
    <w:rsid w:val="00CC2FF1"/>
    <w:rsid w:val="00CC31EE"/>
    <w:rsid w:val="00CC325D"/>
    <w:rsid w:val="00CC3276"/>
    <w:rsid w:val="00CC3280"/>
    <w:rsid w:val="00CC358C"/>
    <w:rsid w:val="00CC36CA"/>
    <w:rsid w:val="00CC3909"/>
    <w:rsid w:val="00CC3B4B"/>
    <w:rsid w:val="00CC3B70"/>
    <w:rsid w:val="00CC3F33"/>
    <w:rsid w:val="00CC41E6"/>
    <w:rsid w:val="00CC4527"/>
    <w:rsid w:val="00CC4566"/>
    <w:rsid w:val="00CC4666"/>
    <w:rsid w:val="00CC4CB9"/>
    <w:rsid w:val="00CC4F77"/>
    <w:rsid w:val="00CC557C"/>
    <w:rsid w:val="00CC5C39"/>
    <w:rsid w:val="00CC5ECC"/>
    <w:rsid w:val="00CC607B"/>
    <w:rsid w:val="00CC6400"/>
    <w:rsid w:val="00CC69FD"/>
    <w:rsid w:val="00CC6CBA"/>
    <w:rsid w:val="00CC6E10"/>
    <w:rsid w:val="00CC6F75"/>
    <w:rsid w:val="00CC7629"/>
    <w:rsid w:val="00CC7671"/>
    <w:rsid w:val="00CC76A6"/>
    <w:rsid w:val="00CC7A8E"/>
    <w:rsid w:val="00CC7CA0"/>
    <w:rsid w:val="00CD01C5"/>
    <w:rsid w:val="00CD068F"/>
    <w:rsid w:val="00CD0784"/>
    <w:rsid w:val="00CD07C5"/>
    <w:rsid w:val="00CD0839"/>
    <w:rsid w:val="00CD09C7"/>
    <w:rsid w:val="00CD0DAD"/>
    <w:rsid w:val="00CD100E"/>
    <w:rsid w:val="00CD1074"/>
    <w:rsid w:val="00CD10D2"/>
    <w:rsid w:val="00CD11D4"/>
    <w:rsid w:val="00CD1222"/>
    <w:rsid w:val="00CD126F"/>
    <w:rsid w:val="00CD13F0"/>
    <w:rsid w:val="00CD1681"/>
    <w:rsid w:val="00CD16E8"/>
    <w:rsid w:val="00CD1B57"/>
    <w:rsid w:val="00CD1D87"/>
    <w:rsid w:val="00CD26D4"/>
    <w:rsid w:val="00CD27B4"/>
    <w:rsid w:val="00CD2871"/>
    <w:rsid w:val="00CD2A40"/>
    <w:rsid w:val="00CD30CB"/>
    <w:rsid w:val="00CD3160"/>
    <w:rsid w:val="00CD3175"/>
    <w:rsid w:val="00CD32AD"/>
    <w:rsid w:val="00CD354D"/>
    <w:rsid w:val="00CD3706"/>
    <w:rsid w:val="00CD374D"/>
    <w:rsid w:val="00CD381C"/>
    <w:rsid w:val="00CD3B0A"/>
    <w:rsid w:val="00CD3DB6"/>
    <w:rsid w:val="00CD4A5A"/>
    <w:rsid w:val="00CD4E77"/>
    <w:rsid w:val="00CD52C9"/>
    <w:rsid w:val="00CD5304"/>
    <w:rsid w:val="00CD5648"/>
    <w:rsid w:val="00CD56CA"/>
    <w:rsid w:val="00CD5829"/>
    <w:rsid w:val="00CD5A59"/>
    <w:rsid w:val="00CD5AFF"/>
    <w:rsid w:val="00CD5DB4"/>
    <w:rsid w:val="00CD5EBF"/>
    <w:rsid w:val="00CD6086"/>
    <w:rsid w:val="00CD60A0"/>
    <w:rsid w:val="00CD613A"/>
    <w:rsid w:val="00CD62F7"/>
    <w:rsid w:val="00CD681D"/>
    <w:rsid w:val="00CD69C4"/>
    <w:rsid w:val="00CD6A8C"/>
    <w:rsid w:val="00CD6ACF"/>
    <w:rsid w:val="00CD6BD1"/>
    <w:rsid w:val="00CD6E58"/>
    <w:rsid w:val="00CD7464"/>
    <w:rsid w:val="00CD78CF"/>
    <w:rsid w:val="00CD7B27"/>
    <w:rsid w:val="00CD7B29"/>
    <w:rsid w:val="00CD7C39"/>
    <w:rsid w:val="00CD7CA8"/>
    <w:rsid w:val="00CD7DA5"/>
    <w:rsid w:val="00CE025D"/>
    <w:rsid w:val="00CE0447"/>
    <w:rsid w:val="00CE056A"/>
    <w:rsid w:val="00CE057D"/>
    <w:rsid w:val="00CE078F"/>
    <w:rsid w:val="00CE07E0"/>
    <w:rsid w:val="00CE0A0A"/>
    <w:rsid w:val="00CE0AE2"/>
    <w:rsid w:val="00CE0F72"/>
    <w:rsid w:val="00CE0F91"/>
    <w:rsid w:val="00CE130D"/>
    <w:rsid w:val="00CE15E2"/>
    <w:rsid w:val="00CE1634"/>
    <w:rsid w:val="00CE168F"/>
    <w:rsid w:val="00CE1E90"/>
    <w:rsid w:val="00CE1F7B"/>
    <w:rsid w:val="00CE1FB5"/>
    <w:rsid w:val="00CE2080"/>
    <w:rsid w:val="00CE20AF"/>
    <w:rsid w:val="00CE24BD"/>
    <w:rsid w:val="00CE26CE"/>
    <w:rsid w:val="00CE29BE"/>
    <w:rsid w:val="00CE2B82"/>
    <w:rsid w:val="00CE2C7C"/>
    <w:rsid w:val="00CE2CC3"/>
    <w:rsid w:val="00CE2E98"/>
    <w:rsid w:val="00CE3127"/>
    <w:rsid w:val="00CE338E"/>
    <w:rsid w:val="00CE33B5"/>
    <w:rsid w:val="00CE35CE"/>
    <w:rsid w:val="00CE3844"/>
    <w:rsid w:val="00CE3CD1"/>
    <w:rsid w:val="00CE3F60"/>
    <w:rsid w:val="00CE3FBA"/>
    <w:rsid w:val="00CE4718"/>
    <w:rsid w:val="00CE47A2"/>
    <w:rsid w:val="00CE4A3D"/>
    <w:rsid w:val="00CE4BD4"/>
    <w:rsid w:val="00CE5160"/>
    <w:rsid w:val="00CE52DD"/>
    <w:rsid w:val="00CE53E0"/>
    <w:rsid w:val="00CE5C93"/>
    <w:rsid w:val="00CE5E96"/>
    <w:rsid w:val="00CE6062"/>
    <w:rsid w:val="00CE61F8"/>
    <w:rsid w:val="00CE63FA"/>
    <w:rsid w:val="00CE63FD"/>
    <w:rsid w:val="00CE65E6"/>
    <w:rsid w:val="00CE68B8"/>
    <w:rsid w:val="00CE690D"/>
    <w:rsid w:val="00CE6D71"/>
    <w:rsid w:val="00CE7083"/>
    <w:rsid w:val="00CE7085"/>
    <w:rsid w:val="00CE70F8"/>
    <w:rsid w:val="00CE7160"/>
    <w:rsid w:val="00CE72B3"/>
    <w:rsid w:val="00CE73A3"/>
    <w:rsid w:val="00CE7406"/>
    <w:rsid w:val="00CE742B"/>
    <w:rsid w:val="00CE7B27"/>
    <w:rsid w:val="00CE7B96"/>
    <w:rsid w:val="00CE7CCA"/>
    <w:rsid w:val="00CE7D24"/>
    <w:rsid w:val="00CE7D4D"/>
    <w:rsid w:val="00CE7EE8"/>
    <w:rsid w:val="00CF0056"/>
    <w:rsid w:val="00CF0148"/>
    <w:rsid w:val="00CF036D"/>
    <w:rsid w:val="00CF045B"/>
    <w:rsid w:val="00CF053D"/>
    <w:rsid w:val="00CF05E3"/>
    <w:rsid w:val="00CF080C"/>
    <w:rsid w:val="00CF0992"/>
    <w:rsid w:val="00CF0A3D"/>
    <w:rsid w:val="00CF0BDC"/>
    <w:rsid w:val="00CF0BE7"/>
    <w:rsid w:val="00CF10A5"/>
    <w:rsid w:val="00CF16EC"/>
    <w:rsid w:val="00CF17D9"/>
    <w:rsid w:val="00CF1AB4"/>
    <w:rsid w:val="00CF1C2A"/>
    <w:rsid w:val="00CF1CF7"/>
    <w:rsid w:val="00CF1D48"/>
    <w:rsid w:val="00CF20BC"/>
    <w:rsid w:val="00CF21A6"/>
    <w:rsid w:val="00CF2309"/>
    <w:rsid w:val="00CF25FD"/>
    <w:rsid w:val="00CF2801"/>
    <w:rsid w:val="00CF2B3B"/>
    <w:rsid w:val="00CF2BE8"/>
    <w:rsid w:val="00CF31A6"/>
    <w:rsid w:val="00CF31AF"/>
    <w:rsid w:val="00CF3306"/>
    <w:rsid w:val="00CF3603"/>
    <w:rsid w:val="00CF3842"/>
    <w:rsid w:val="00CF3920"/>
    <w:rsid w:val="00CF3AEE"/>
    <w:rsid w:val="00CF3C64"/>
    <w:rsid w:val="00CF3C72"/>
    <w:rsid w:val="00CF3EAD"/>
    <w:rsid w:val="00CF4281"/>
    <w:rsid w:val="00CF4478"/>
    <w:rsid w:val="00CF467F"/>
    <w:rsid w:val="00CF4CE8"/>
    <w:rsid w:val="00CF4E43"/>
    <w:rsid w:val="00CF5110"/>
    <w:rsid w:val="00CF51A4"/>
    <w:rsid w:val="00CF54E4"/>
    <w:rsid w:val="00CF5A66"/>
    <w:rsid w:val="00CF5A96"/>
    <w:rsid w:val="00CF6654"/>
    <w:rsid w:val="00CF692B"/>
    <w:rsid w:val="00CF69C0"/>
    <w:rsid w:val="00CF6A3D"/>
    <w:rsid w:val="00CF6A55"/>
    <w:rsid w:val="00CF6C43"/>
    <w:rsid w:val="00CF6E21"/>
    <w:rsid w:val="00CF6F19"/>
    <w:rsid w:val="00CF715B"/>
    <w:rsid w:val="00CF7181"/>
    <w:rsid w:val="00CF7380"/>
    <w:rsid w:val="00CF7660"/>
    <w:rsid w:val="00CF7AA2"/>
    <w:rsid w:val="00CF7BAF"/>
    <w:rsid w:val="00CF7D91"/>
    <w:rsid w:val="00CF7DC6"/>
    <w:rsid w:val="00CF7E69"/>
    <w:rsid w:val="00D0024C"/>
    <w:rsid w:val="00D00292"/>
    <w:rsid w:val="00D002A9"/>
    <w:rsid w:val="00D008CA"/>
    <w:rsid w:val="00D00CB7"/>
    <w:rsid w:val="00D00D3B"/>
    <w:rsid w:val="00D012C5"/>
    <w:rsid w:val="00D01321"/>
    <w:rsid w:val="00D014EC"/>
    <w:rsid w:val="00D01E7D"/>
    <w:rsid w:val="00D01F1F"/>
    <w:rsid w:val="00D021AD"/>
    <w:rsid w:val="00D0225E"/>
    <w:rsid w:val="00D02479"/>
    <w:rsid w:val="00D02492"/>
    <w:rsid w:val="00D0251B"/>
    <w:rsid w:val="00D02618"/>
    <w:rsid w:val="00D026AF"/>
    <w:rsid w:val="00D0277E"/>
    <w:rsid w:val="00D02F27"/>
    <w:rsid w:val="00D0303A"/>
    <w:rsid w:val="00D030A9"/>
    <w:rsid w:val="00D030FC"/>
    <w:rsid w:val="00D0316D"/>
    <w:rsid w:val="00D03A4D"/>
    <w:rsid w:val="00D04032"/>
    <w:rsid w:val="00D0406D"/>
    <w:rsid w:val="00D0408A"/>
    <w:rsid w:val="00D04220"/>
    <w:rsid w:val="00D044CB"/>
    <w:rsid w:val="00D04813"/>
    <w:rsid w:val="00D04881"/>
    <w:rsid w:val="00D04AA3"/>
    <w:rsid w:val="00D04B05"/>
    <w:rsid w:val="00D05199"/>
    <w:rsid w:val="00D05379"/>
    <w:rsid w:val="00D05507"/>
    <w:rsid w:val="00D0550A"/>
    <w:rsid w:val="00D0566D"/>
    <w:rsid w:val="00D05671"/>
    <w:rsid w:val="00D05D36"/>
    <w:rsid w:val="00D05D5B"/>
    <w:rsid w:val="00D05D7B"/>
    <w:rsid w:val="00D06432"/>
    <w:rsid w:val="00D067ED"/>
    <w:rsid w:val="00D06A72"/>
    <w:rsid w:val="00D06C50"/>
    <w:rsid w:val="00D06C99"/>
    <w:rsid w:val="00D06E1F"/>
    <w:rsid w:val="00D06F76"/>
    <w:rsid w:val="00D06F7C"/>
    <w:rsid w:val="00D0714D"/>
    <w:rsid w:val="00D07A21"/>
    <w:rsid w:val="00D1009C"/>
    <w:rsid w:val="00D10330"/>
    <w:rsid w:val="00D105DE"/>
    <w:rsid w:val="00D107D5"/>
    <w:rsid w:val="00D1083A"/>
    <w:rsid w:val="00D10A3E"/>
    <w:rsid w:val="00D10BC4"/>
    <w:rsid w:val="00D10DB7"/>
    <w:rsid w:val="00D10F5A"/>
    <w:rsid w:val="00D1110A"/>
    <w:rsid w:val="00D114FA"/>
    <w:rsid w:val="00D11988"/>
    <w:rsid w:val="00D119D7"/>
    <w:rsid w:val="00D11C30"/>
    <w:rsid w:val="00D11D93"/>
    <w:rsid w:val="00D1210C"/>
    <w:rsid w:val="00D122C2"/>
    <w:rsid w:val="00D12649"/>
    <w:rsid w:val="00D1274E"/>
    <w:rsid w:val="00D12838"/>
    <w:rsid w:val="00D12A49"/>
    <w:rsid w:val="00D12CB4"/>
    <w:rsid w:val="00D12D16"/>
    <w:rsid w:val="00D12E7A"/>
    <w:rsid w:val="00D12FD6"/>
    <w:rsid w:val="00D13051"/>
    <w:rsid w:val="00D131A9"/>
    <w:rsid w:val="00D133FB"/>
    <w:rsid w:val="00D134A3"/>
    <w:rsid w:val="00D13779"/>
    <w:rsid w:val="00D13A86"/>
    <w:rsid w:val="00D13B49"/>
    <w:rsid w:val="00D13D94"/>
    <w:rsid w:val="00D13EB8"/>
    <w:rsid w:val="00D13F45"/>
    <w:rsid w:val="00D1421D"/>
    <w:rsid w:val="00D14699"/>
    <w:rsid w:val="00D146E6"/>
    <w:rsid w:val="00D1495B"/>
    <w:rsid w:val="00D149E7"/>
    <w:rsid w:val="00D14B89"/>
    <w:rsid w:val="00D14BD0"/>
    <w:rsid w:val="00D14C53"/>
    <w:rsid w:val="00D14D3D"/>
    <w:rsid w:val="00D15500"/>
    <w:rsid w:val="00D1569C"/>
    <w:rsid w:val="00D15E8D"/>
    <w:rsid w:val="00D15E91"/>
    <w:rsid w:val="00D16A19"/>
    <w:rsid w:val="00D16F60"/>
    <w:rsid w:val="00D16FCA"/>
    <w:rsid w:val="00D174B3"/>
    <w:rsid w:val="00D17802"/>
    <w:rsid w:val="00D17884"/>
    <w:rsid w:val="00D17E32"/>
    <w:rsid w:val="00D17EAF"/>
    <w:rsid w:val="00D20731"/>
    <w:rsid w:val="00D20742"/>
    <w:rsid w:val="00D20A68"/>
    <w:rsid w:val="00D20A8A"/>
    <w:rsid w:val="00D20C7B"/>
    <w:rsid w:val="00D20D55"/>
    <w:rsid w:val="00D210D9"/>
    <w:rsid w:val="00D215CA"/>
    <w:rsid w:val="00D21615"/>
    <w:rsid w:val="00D2162C"/>
    <w:rsid w:val="00D21B44"/>
    <w:rsid w:val="00D21BCF"/>
    <w:rsid w:val="00D21EF6"/>
    <w:rsid w:val="00D21F2C"/>
    <w:rsid w:val="00D21FDB"/>
    <w:rsid w:val="00D220FF"/>
    <w:rsid w:val="00D224D7"/>
    <w:rsid w:val="00D228FE"/>
    <w:rsid w:val="00D229CF"/>
    <w:rsid w:val="00D22D40"/>
    <w:rsid w:val="00D22D7E"/>
    <w:rsid w:val="00D23530"/>
    <w:rsid w:val="00D23806"/>
    <w:rsid w:val="00D238AA"/>
    <w:rsid w:val="00D2391F"/>
    <w:rsid w:val="00D23A65"/>
    <w:rsid w:val="00D23B49"/>
    <w:rsid w:val="00D23DFC"/>
    <w:rsid w:val="00D23F4D"/>
    <w:rsid w:val="00D23F5D"/>
    <w:rsid w:val="00D23FEF"/>
    <w:rsid w:val="00D2407E"/>
    <w:rsid w:val="00D24274"/>
    <w:rsid w:val="00D242F5"/>
    <w:rsid w:val="00D2467A"/>
    <w:rsid w:val="00D2474A"/>
    <w:rsid w:val="00D2491F"/>
    <w:rsid w:val="00D249AB"/>
    <w:rsid w:val="00D24B52"/>
    <w:rsid w:val="00D24D71"/>
    <w:rsid w:val="00D24F27"/>
    <w:rsid w:val="00D24F78"/>
    <w:rsid w:val="00D250EF"/>
    <w:rsid w:val="00D2547D"/>
    <w:rsid w:val="00D25512"/>
    <w:rsid w:val="00D2573B"/>
    <w:rsid w:val="00D25981"/>
    <w:rsid w:val="00D25AD0"/>
    <w:rsid w:val="00D25E53"/>
    <w:rsid w:val="00D25EC5"/>
    <w:rsid w:val="00D266FB"/>
    <w:rsid w:val="00D267B9"/>
    <w:rsid w:val="00D26820"/>
    <w:rsid w:val="00D26B31"/>
    <w:rsid w:val="00D26C65"/>
    <w:rsid w:val="00D26E3F"/>
    <w:rsid w:val="00D271CF"/>
    <w:rsid w:val="00D27742"/>
    <w:rsid w:val="00D2779D"/>
    <w:rsid w:val="00D27A7F"/>
    <w:rsid w:val="00D2D6A2"/>
    <w:rsid w:val="00D304A2"/>
    <w:rsid w:val="00D305E5"/>
    <w:rsid w:val="00D3080B"/>
    <w:rsid w:val="00D308C2"/>
    <w:rsid w:val="00D308FA"/>
    <w:rsid w:val="00D30936"/>
    <w:rsid w:val="00D309AD"/>
    <w:rsid w:val="00D30CFD"/>
    <w:rsid w:val="00D30E0F"/>
    <w:rsid w:val="00D3134F"/>
    <w:rsid w:val="00D314F3"/>
    <w:rsid w:val="00D31755"/>
    <w:rsid w:val="00D3189D"/>
    <w:rsid w:val="00D31927"/>
    <w:rsid w:val="00D31997"/>
    <w:rsid w:val="00D31B3F"/>
    <w:rsid w:val="00D3218C"/>
    <w:rsid w:val="00D326EF"/>
    <w:rsid w:val="00D329D5"/>
    <w:rsid w:val="00D32D3C"/>
    <w:rsid w:val="00D32FE3"/>
    <w:rsid w:val="00D331C7"/>
    <w:rsid w:val="00D333CE"/>
    <w:rsid w:val="00D335EB"/>
    <w:rsid w:val="00D335FF"/>
    <w:rsid w:val="00D336D0"/>
    <w:rsid w:val="00D336DC"/>
    <w:rsid w:val="00D3384D"/>
    <w:rsid w:val="00D3385D"/>
    <w:rsid w:val="00D33908"/>
    <w:rsid w:val="00D33A7F"/>
    <w:rsid w:val="00D33ABC"/>
    <w:rsid w:val="00D33AC9"/>
    <w:rsid w:val="00D33F0E"/>
    <w:rsid w:val="00D33F37"/>
    <w:rsid w:val="00D341D2"/>
    <w:rsid w:val="00D3426B"/>
    <w:rsid w:val="00D34421"/>
    <w:rsid w:val="00D3463F"/>
    <w:rsid w:val="00D34933"/>
    <w:rsid w:val="00D34C5C"/>
    <w:rsid w:val="00D34E44"/>
    <w:rsid w:val="00D34FAA"/>
    <w:rsid w:val="00D3500E"/>
    <w:rsid w:val="00D35245"/>
    <w:rsid w:val="00D3565A"/>
    <w:rsid w:val="00D3581C"/>
    <w:rsid w:val="00D3586A"/>
    <w:rsid w:val="00D3588B"/>
    <w:rsid w:val="00D35A74"/>
    <w:rsid w:val="00D35C7F"/>
    <w:rsid w:val="00D35CE8"/>
    <w:rsid w:val="00D35D23"/>
    <w:rsid w:val="00D35F41"/>
    <w:rsid w:val="00D36075"/>
    <w:rsid w:val="00D363C0"/>
    <w:rsid w:val="00D36578"/>
    <w:rsid w:val="00D367F7"/>
    <w:rsid w:val="00D368A7"/>
    <w:rsid w:val="00D36A2C"/>
    <w:rsid w:val="00D37050"/>
    <w:rsid w:val="00D3707B"/>
    <w:rsid w:val="00D3725D"/>
    <w:rsid w:val="00D376EA"/>
    <w:rsid w:val="00D37724"/>
    <w:rsid w:val="00D379AD"/>
    <w:rsid w:val="00D37C63"/>
    <w:rsid w:val="00D37EFD"/>
    <w:rsid w:val="00D402F4"/>
    <w:rsid w:val="00D404BB"/>
    <w:rsid w:val="00D40601"/>
    <w:rsid w:val="00D40712"/>
    <w:rsid w:val="00D40846"/>
    <w:rsid w:val="00D408A1"/>
    <w:rsid w:val="00D408C4"/>
    <w:rsid w:val="00D40D0C"/>
    <w:rsid w:val="00D40FC6"/>
    <w:rsid w:val="00D41179"/>
    <w:rsid w:val="00D4127F"/>
    <w:rsid w:val="00D41401"/>
    <w:rsid w:val="00D414D3"/>
    <w:rsid w:val="00D4150F"/>
    <w:rsid w:val="00D41530"/>
    <w:rsid w:val="00D415DE"/>
    <w:rsid w:val="00D41C0F"/>
    <w:rsid w:val="00D41C2A"/>
    <w:rsid w:val="00D41EBE"/>
    <w:rsid w:val="00D42046"/>
    <w:rsid w:val="00D4246E"/>
    <w:rsid w:val="00D427B9"/>
    <w:rsid w:val="00D428BF"/>
    <w:rsid w:val="00D42A90"/>
    <w:rsid w:val="00D42C70"/>
    <w:rsid w:val="00D42D53"/>
    <w:rsid w:val="00D4346D"/>
    <w:rsid w:val="00D43704"/>
    <w:rsid w:val="00D439C0"/>
    <w:rsid w:val="00D43AF0"/>
    <w:rsid w:val="00D44008"/>
    <w:rsid w:val="00D441B4"/>
    <w:rsid w:val="00D4423B"/>
    <w:rsid w:val="00D4430E"/>
    <w:rsid w:val="00D44356"/>
    <w:rsid w:val="00D44435"/>
    <w:rsid w:val="00D445FE"/>
    <w:rsid w:val="00D4463A"/>
    <w:rsid w:val="00D446EE"/>
    <w:rsid w:val="00D44790"/>
    <w:rsid w:val="00D45866"/>
    <w:rsid w:val="00D459F8"/>
    <w:rsid w:val="00D45AEF"/>
    <w:rsid w:val="00D46115"/>
    <w:rsid w:val="00D46153"/>
    <w:rsid w:val="00D462FA"/>
    <w:rsid w:val="00D464E3"/>
    <w:rsid w:val="00D46775"/>
    <w:rsid w:val="00D46941"/>
    <w:rsid w:val="00D46A90"/>
    <w:rsid w:val="00D47265"/>
    <w:rsid w:val="00D47474"/>
    <w:rsid w:val="00D474BA"/>
    <w:rsid w:val="00D475B6"/>
    <w:rsid w:val="00D479E1"/>
    <w:rsid w:val="00D47A3A"/>
    <w:rsid w:val="00D47A51"/>
    <w:rsid w:val="00D50107"/>
    <w:rsid w:val="00D507F0"/>
    <w:rsid w:val="00D5088F"/>
    <w:rsid w:val="00D50BE4"/>
    <w:rsid w:val="00D50DFB"/>
    <w:rsid w:val="00D50E16"/>
    <w:rsid w:val="00D50F2E"/>
    <w:rsid w:val="00D518BB"/>
    <w:rsid w:val="00D5192C"/>
    <w:rsid w:val="00D519C8"/>
    <w:rsid w:val="00D51CB5"/>
    <w:rsid w:val="00D51F34"/>
    <w:rsid w:val="00D52335"/>
    <w:rsid w:val="00D52516"/>
    <w:rsid w:val="00D52865"/>
    <w:rsid w:val="00D528E8"/>
    <w:rsid w:val="00D52C7F"/>
    <w:rsid w:val="00D52E20"/>
    <w:rsid w:val="00D52E52"/>
    <w:rsid w:val="00D5314A"/>
    <w:rsid w:val="00D532BA"/>
    <w:rsid w:val="00D533F1"/>
    <w:rsid w:val="00D53451"/>
    <w:rsid w:val="00D535BB"/>
    <w:rsid w:val="00D5367A"/>
    <w:rsid w:val="00D536EF"/>
    <w:rsid w:val="00D53761"/>
    <w:rsid w:val="00D5387D"/>
    <w:rsid w:val="00D53942"/>
    <w:rsid w:val="00D5398E"/>
    <w:rsid w:val="00D53AC6"/>
    <w:rsid w:val="00D53D31"/>
    <w:rsid w:val="00D53DEC"/>
    <w:rsid w:val="00D53FF3"/>
    <w:rsid w:val="00D540D3"/>
    <w:rsid w:val="00D5417B"/>
    <w:rsid w:val="00D5431E"/>
    <w:rsid w:val="00D54383"/>
    <w:rsid w:val="00D5438F"/>
    <w:rsid w:val="00D54401"/>
    <w:rsid w:val="00D548EB"/>
    <w:rsid w:val="00D54932"/>
    <w:rsid w:val="00D54A07"/>
    <w:rsid w:val="00D54B9D"/>
    <w:rsid w:val="00D54C7E"/>
    <w:rsid w:val="00D54DC6"/>
    <w:rsid w:val="00D54F9C"/>
    <w:rsid w:val="00D5514F"/>
    <w:rsid w:val="00D55203"/>
    <w:rsid w:val="00D5540E"/>
    <w:rsid w:val="00D556A8"/>
    <w:rsid w:val="00D559B3"/>
    <w:rsid w:val="00D55BC8"/>
    <w:rsid w:val="00D55F6C"/>
    <w:rsid w:val="00D5616E"/>
    <w:rsid w:val="00D561D6"/>
    <w:rsid w:val="00D56229"/>
    <w:rsid w:val="00D56577"/>
    <w:rsid w:val="00D56BB5"/>
    <w:rsid w:val="00D56D51"/>
    <w:rsid w:val="00D56EB6"/>
    <w:rsid w:val="00D5759E"/>
    <w:rsid w:val="00D57847"/>
    <w:rsid w:val="00D5793E"/>
    <w:rsid w:val="00D57B75"/>
    <w:rsid w:val="00D57CAE"/>
    <w:rsid w:val="00D6032D"/>
    <w:rsid w:val="00D603AF"/>
    <w:rsid w:val="00D605DC"/>
    <w:rsid w:val="00D6074D"/>
    <w:rsid w:val="00D6081B"/>
    <w:rsid w:val="00D60A0B"/>
    <w:rsid w:val="00D60CF1"/>
    <w:rsid w:val="00D60FDB"/>
    <w:rsid w:val="00D60FE5"/>
    <w:rsid w:val="00D610A2"/>
    <w:rsid w:val="00D6161F"/>
    <w:rsid w:val="00D6162A"/>
    <w:rsid w:val="00D61653"/>
    <w:rsid w:val="00D61693"/>
    <w:rsid w:val="00D61A6E"/>
    <w:rsid w:val="00D61C35"/>
    <w:rsid w:val="00D61C78"/>
    <w:rsid w:val="00D61CE6"/>
    <w:rsid w:val="00D61D1D"/>
    <w:rsid w:val="00D61DB1"/>
    <w:rsid w:val="00D61E1B"/>
    <w:rsid w:val="00D61E5E"/>
    <w:rsid w:val="00D61FFA"/>
    <w:rsid w:val="00D620B9"/>
    <w:rsid w:val="00D62554"/>
    <w:rsid w:val="00D626B3"/>
    <w:rsid w:val="00D6288D"/>
    <w:rsid w:val="00D6288E"/>
    <w:rsid w:val="00D62D30"/>
    <w:rsid w:val="00D62F81"/>
    <w:rsid w:val="00D632F1"/>
    <w:rsid w:val="00D63772"/>
    <w:rsid w:val="00D637DD"/>
    <w:rsid w:val="00D638D7"/>
    <w:rsid w:val="00D63BC4"/>
    <w:rsid w:val="00D63BD9"/>
    <w:rsid w:val="00D63E4A"/>
    <w:rsid w:val="00D63E91"/>
    <w:rsid w:val="00D643F0"/>
    <w:rsid w:val="00D646E6"/>
    <w:rsid w:val="00D647A6"/>
    <w:rsid w:val="00D64863"/>
    <w:rsid w:val="00D6491E"/>
    <w:rsid w:val="00D65226"/>
    <w:rsid w:val="00D65262"/>
    <w:rsid w:val="00D65635"/>
    <w:rsid w:val="00D657BA"/>
    <w:rsid w:val="00D65902"/>
    <w:rsid w:val="00D65C17"/>
    <w:rsid w:val="00D65D67"/>
    <w:rsid w:val="00D65DA7"/>
    <w:rsid w:val="00D65E61"/>
    <w:rsid w:val="00D6629F"/>
    <w:rsid w:val="00D662C0"/>
    <w:rsid w:val="00D6646E"/>
    <w:rsid w:val="00D664FB"/>
    <w:rsid w:val="00D666E1"/>
    <w:rsid w:val="00D668E0"/>
    <w:rsid w:val="00D66B72"/>
    <w:rsid w:val="00D66CA5"/>
    <w:rsid w:val="00D66E48"/>
    <w:rsid w:val="00D66FB1"/>
    <w:rsid w:val="00D67001"/>
    <w:rsid w:val="00D67196"/>
    <w:rsid w:val="00D672BD"/>
    <w:rsid w:val="00D672CF"/>
    <w:rsid w:val="00D673AD"/>
    <w:rsid w:val="00D674E5"/>
    <w:rsid w:val="00D67617"/>
    <w:rsid w:val="00D67840"/>
    <w:rsid w:val="00D6796F"/>
    <w:rsid w:val="00D67A49"/>
    <w:rsid w:val="00D67F11"/>
    <w:rsid w:val="00D67F9B"/>
    <w:rsid w:val="00D700B3"/>
    <w:rsid w:val="00D70314"/>
    <w:rsid w:val="00D7066D"/>
    <w:rsid w:val="00D70681"/>
    <w:rsid w:val="00D7078F"/>
    <w:rsid w:val="00D707C5"/>
    <w:rsid w:val="00D70BE9"/>
    <w:rsid w:val="00D70E5B"/>
    <w:rsid w:val="00D70FF9"/>
    <w:rsid w:val="00D71328"/>
    <w:rsid w:val="00D714E5"/>
    <w:rsid w:val="00D7172E"/>
    <w:rsid w:val="00D71761"/>
    <w:rsid w:val="00D717B1"/>
    <w:rsid w:val="00D719A8"/>
    <w:rsid w:val="00D71ABF"/>
    <w:rsid w:val="00D71CE6"/>
    <w:rsid w:val="00D71E18"/>
    <w:rsid w:val="00D7220B"/>
    <w:rsid w:val="00D722E5"/>
    <w:rsid w:val="00D72353"/>
    <w:rsid w:val="00D7237E"/>
    <w:rsid w:val="00D725F2"/>
    <w:rsid w:val="00D727E4"/>
    <w:rsid w:val="00D7299D"/>
    <w:rsid w:val="00D7299F"/>
    <w:rsid w:val="00D72ADD"/>
    <w:rsid w:val="00D72B77"/>
    <w:rsid w:val="00D72C2B"/>
    <w:rsid w:val="00D72CC2"/>
    <w:rsid w:val="00D72E70"/>
    <w:rsid w:val="00D72F9F"/>
    <w:rsid w:val="00D731D6"/>
    <w:rsid w:val="00D735E3"/>
    <w:rsid w:val="00D73B7A"/>
    <w:rsid w:val="00D73FA2"/>
    <w:rsid w:val="00D7416E"/>
    <w:rsid w:val="00D741F6"/>
    <w:rsid w:val="00D743A2"/>
    <w:rsid w:val="00D74474"/>
    <w:rsid w:val="00D745AF"/>
    <w:rsid w:val="00D74695"/>
    <w:rsid w:val="00D74A2D"/>
    <w:rsid w:val="00D74B3E"/>
    <w:rsid w:val="00D74F44"/>
    <w:rsid w:val="00D74F7E"/>
    <w:rsid w:val="00D74FC2"/>
    <w:rsid w:val="00D74FE9"/>
    <w:rsid w:val="00D753CA"/>
    <w:rsid w:val="00D75422"/>
    <w:rsid w:val="00D7545E"/>
    <w:rsid w:val="00D7598C"/>
    <w:rsid w:val="00D75A95"/>
    <w:rsid w:val="00D75C80"/>
    <w:rsid w:val="00D75FD0"/>
    <w:rsid w:val="00D7601B"/>
    <w:rsid w:val="00D76304"/>
    <w:rsid w:val="00D7675E"/>
    <w:rsid w:val="00D767C5"/>
    <w:rsid w:val="00D76BB5"/>
    <w:rsid w:val="00D76DBC"/>
    <w:rsid w:val="00D76DDC"/>
    <w:rsid w:val="00D76E12"/>
    <w:rsid w:val="00D76EFF"/>
    <w:rsid w:val="00D76F2D"/>
    <w:rsid w:val="00D76F44"/>
    <w:rsid w:val="00D76FF4"/>
    <w:rsid w:val="00D77068"/>
    <w:rsid w:val="00D771BC"/>
    <w:rsid w:val="00D7794C"/>
    <w:rsid w:val="00D77AB2"/>
    <w:rsid w:val="00D77ABD"/>
    <w:rsid w:val="00D77E26"/>
    <w:rsid w:val="00D77E41"/>
    <w:rsid w:val="00D8013D"/>
    <w:rsid w:val="00D801B2"/>
    <w:rsid w:val="00D801C8"/>
    <w:rsid w:val="00D801F4"/>
    <w:rsid w:val="00D8067C"/>
    <w:rsid w:val="00D80834"/>
    <w:rsid w:val="00D8089C"/>
    <w:rsid w:val="00D80E5F"/>
    <w:rsid w:val="00D80F73"/>
    <w:rsid w:val="00D81143"/>
    <w:rsid w:val="00D8126C"/>
    <w:rsid w:val="00D812BE"/>
    <w:rsid w:val="00D81918"/>
    <w:rsid w:val="00D819FA"/>
    <w:rsid w:val="00D81B26"/>
    <w:rsid w:val="00D82393"/>
    <w:rsid w:val="00D8246F"/>
    <w:rsid w:val="00D82651"/>
    <w:rsid w:val="00D826C4"/>
    <w:rsid w:val="00D82760"/>
    <w:rsid w:val="00D829B4"/>
    <w:rsid w:val="00D82A00"/>
    <w:rsid w:val="00D82AB4"/>
    <w:rsid w:val="00D82EE3"/>
    <w:rsid w:val="00D838C0"/>
    <w:rsid w:val="00D839B6"/>
    <w:rsid w:val="00D83A54"/>
    <w:rsid w:val="00D83BFD"/>
    <w:rsid w:val="00D83E09"/>
    <w:rsid w:val="00D83F91"/>
    <w:rsid w:val="00D841AD"/>
    <w:rsid w:val="00D84200"/>
    <w:rsid w:val="00D8420F"/>
    <w:rsid w:val="00D8451C"/>
    <w:rsid w:val="00D84827"/>
    <w:rsid w:val="00D8507B"/>
    <w:rsid w:val="00D8551A"/>
    <w:rsid w:val="00D8593C"/>
    <w:rsid w:val="00D85BC2"/>
    <w:rsid w:val="00D85C22"/>
    <w:rsid w:val="00D8601E"/>
    <w:rsid w:val="00D860B1"/>
    <w:rsid w:val="00D86139"/>
    <w:rsid w:val="00D863AB"/>
    <w:rsid w:val="00D86630"/>
    <w:rsid w:val="00D86A08"/>
    <w:rsid w:val="00D86B0E"/>
    <w:rsid w:val="00D87008"/>
    <w:rsid w:val="00D87094"/>
    <w:rsid w:val="00D87201"/>
    <w:rsid w:val="00D87320"/>
    <w:rsid w:val="00D87332"/>
    <w:rsid w:val="00D876D1"/>
    <w:rsid w:val="00D87828"/>
    <w:rsid w:val="00D878CA"/>
    <w:rsid w:val="00D87980"/>
    <w:rsid w:val="00D87A4B"/>
    <w:rsid w:val="00D87C73"/>
    <w:rsid w:val="00D87E37"/>
    <w:rsid w:val="00D87FA5"/>
    <w:rsid w:val="00D90087"/>
    <w:rsid w:val="00D9027F"/>
    <w:rsid w:val="00D90747"/>
    <w:rsid w:val="00D9098B"/>
    <w:rsid w:val="00D90B90"/>
    <w:rsid w:val="00D90D08"/>
    <w:rsid w:val="00D90F50"/>
    <w:rsid w:val="00D90FF0"/>
    <w:rsid w:val="00D9100C"/>
    <w:rsid w:val="00D914D6"/>
    <w:rsid w:val="00D91C2B"/>
    <w:rsid w:val="00D92035"/>
    <w:rsid w:val="00D9203F"/>
    <w:rsid w:val="00D92291"/>
    <w:rsid w:val="00D925BA"/>
    <w:rsid w:val="00D928F4"/>
    <w:rsid w:val="00D92A98"/>
    <w:rsid w:val="00D92AFF"/>
    <w:rsid w:val="00D92BD7"/>
    <w:rsid w:val="00D92E89"/>
    <w:rsid w:val="00D92F14"/>
    <w:rsid w:val="00D92FBE"/>
    <w:rsid w:val="00D9306A"/>
    <w:rsid w:val="00D9317B"/>
    <w:rsid w:val="00D93531"/>
    <w:rsid w:val="00D9354A"/>
    <w:rsid w:val="00D9360E"/>
    <w:rsid w:val="00D937FA"/>
    <w:rsid w:val="00D93A00"/>
    <w:rsid w:val="00D93AB0"/>
    <w:rsid w:val="00D93D89"/>
    <w:rsid w:val="00D9408E"/>
    <w:rsid w:val="00D94190"/>
    <w:rsid w:val="00D94346"/>
    <w:rsid w:val="00D94439"/>
    <w:rsid w:val="00D94587"/>
    <w:rsid w:val="00D9475B"/>
    <w:rsid w:val="00D94815"/>
    <w:rsid w:val="00D94890"/>
    <w:rsid w:val="00D94B9A"/>
    <w:rsid w:val="00D94D7B"/>
    <w:rsid w:val="00D94F41"/>
    <w:rsid w:val="00D95126"/>
    <w:rsid w:val="00D953BA"/>
    <w:rsid w:val="00D95436"/>
    <w:rsid w:val="00D95E6B"/>
    <w:rsid w:val="00D96016"/>
    <w:rsid w:val="00D96C15"/>
    <w:rsid w:val="00D96E2B"/>
    <w:rsid w:val="00D97169"/>
    <w:rsid w:val="00D97381"/>
    <w:rsid w:val="00D97483"/>
    <w:rsid w:val="00D97970"/>
    <w:rsid w:val="00D97B43"/>
    <w:rsid w:val="00D97B4F"/>
    <w:rsid w:val="00D97B52"/>
    <w:rsid w:val="00D97D9C"/>
    <w:rsid w:val="00D97EA3"/>
    <w:rsid w:val="00DA03BC"/>
    <w:rsid w:val="00DA03C2"/>
    <w:rsid w:val="00DA0623"/>
    <w:rsid w:val="00DA0ADB"/>
    <w:rsid w:val="00DA0B1A"/>
    <w:rsid w:val="00DA10AB"/>
    <w:rsid w:val="00DA111A"/>
    <w:rsid w:val="00DA1319"/>
    <w:rsid w:val="00DA1392"/>
    <w:rsid w:val="00DA1486"/>
    <w:rsid w:val="00DA172D"/>
    <w:rsid w:val="00DA176C"/>
    <w:rsid w:val="00DA1C60"/>
    <w:rsid w:val="00DA1D63"/>
    <w:rsid w:val="00DA1E94"/>
    <w:rsid w:val="00DA1F8F"/>
    <w:rsid w:val="00DA2643"/>
    <w:rsid w:val="00DA308F"/>
    <w:rsid w:val="00DA31B2"/>
    <w:rsid w:val="00DA31E0"/>
    <w:rsid w:val="00DA34C7"/>
    <w:rsid w:val="00DA36AE"/>
    <w:rsid w:val="00DA3713"/>
    <w:rsid w:val="00DA378E"/>
    <w:rsid w:val="00DA392D"/>
    <w:rsid w:val="00DA3B8C"/>
    <w:rsid w:val="00DA3CBF"/>
    <w:rsid w:val="00DA3E50"/>
    <w:rsid w:val="00DA40EB"/>
    <w:rsid w:val="00DA417D"/>
    <w:rsid w:val="00DA4214"/>
    <w:rsid w:val="00DA4873"/>
    <w:rsid w:val="00DA48B9"/>
    <w:rsid w:val="00DA4A96"/>
    <w:rsid w:val="00DA4EEE"/>
    <w:rsid w:val="00DA53B2"/>
    <w:rsid w:val="00DA54FF"/>
    <w:rsid w:val="00DA56CF"/>
    <w:rsid w:val="00DA5859"/>
    <w:rsid w:val="00DA5CA2"/>
    <w:rsid w:val="00DA5CE5"/>
    <w:rsid w:val="00DA5FB8"/>
    <w:rsid w:val="00DA6192"/>
    <w:rsid w:val="00DA638C"/>
    <w:rsid w:val="00DA6538"/>
    <w:rsid w:val="00DA65F5"/>
    <w:rsid w:val="00DA6D50"/>
    <w:rsid w:val="00DA6E85"/>
    <w:rsid w:val="00DA72D2"/>
    <w:rsid w:val="00DA7321"/>
    <w:rsid w:val="00DA736D"/>
    <w:rsid w:val="00DA747F"/>
    <w:rsid w:val="00DA7538"/>
    <w:rsid w:val="00DA7582"/>
    <w:rsid w:val="00DA7A4D"/>
    <w:rsid w:val="00DA7C54"/>
    <w:rsid w:val="00DA7C6A"/>
    <w:rsid w:val="00DA7D76"/>
    <w:rsid w:val="00DA7DDF"/>
    <w:rsid w:val="00DA7F74"/>
    <w:rsid w:val="00DA7FCA"/>
    <w:rsid w:val="00DB00F4"/>
    <w:rsid w:val="00DB01DC"/>
    <w:rsid w:val="00DB059D"/>
    <w:rsid w:val="00DB0C60"/>
    <w:rsid w:val="00DB0CAC"/>
    <w:rsid w:val="00DB0EA3"/>
    <w:rsid w:val="00DB0F3C"/>
    <w:rsid w:val="00DB0F9A"/>
    <w:rsid w:val="00DB1109"/>
    <w:rsid w:val="00DB1170"/>
    <w:rsid w:val="00DB14B3"/>
    <w:rsid w:val="00DB15C2"/>
    <w:rsid w:val="00DB15EB"/>
    <w:rsid w:val="00DB170D"/>
    <w:rsid w:val="00DB18FC"/>
    <w:rsid w:val="00DB23B8"/>
    <w:rsid w:val="00DB2403"/>
    <w:rsid w:val="00DB2504"/>
    <w:rsid w:val="00DB2588"/>
    <w:rsid w:val="00DB25BE"/>
    <w:rsid w:val="00DB29F6"/>
    <w:rsid w:val="00DB2ACF"/>
    <w:rsid w:val="00DB2D1C"/>
    <w:rsid w:val="00DB2D1E"/>
    <w:rsid w:val="00DB2FCA"/>
    <w:rsid w:val="00DB2FDF"/>
    <w:rsid w:val="00DB32B9"/>
    <w:rsid w:val="00DB33CE"/>
    <w:rsid w:val="00DB33ED"/>
    <w:rsid w:val="00DB34D9"/>
    <w:rsid w:val="00DB3A15"/>
    <w:rsid w:val="00DB3C7F"/>
    <w:rsid w:val="00DB3C8E"/>
    <w:rsid w:val="00DB4047"/>
    <w:rsid w:val="00DB410F"/>
    <w:rsid w:val="00DB421B"/>
    <w:rsid w:val="00DB423A"/>
    <w:rsid w:val="00DB44E9"/>
    <w:rsid w:val="00DB49D0"/>
    <w:rsid w:val="00DB4A3B"/>
    <w:rsid w:val="00DB4A90"/>
    <w:rsid w:val="00DB501E"/>
    <w:rsid w:val="00DB514B"/>
    <w:rsid w:val="00DB54AC"/>
    <w:rsid w:val="00DB562F"/>
    <w:rsid w:val="00DB5651"/>
    <w:rsid w:val="00DB57C4"/>
    <w:rsid w:val="00DB5A21"/>
    <w:rsid w:val="00DB6137"/>
    <w:rsid w:val="00DB61BC"/>
    <w:rsid w:val="00DB628E"/>
    <w:rsid w:val="00DB6367"/>
    <w:rsid w:val="00DB663E"/>
    <w:rsid w:val="00DB6702"/>
    <w:rsid w:val="00DB6965"/>
    <w:rsid w:val="00DB6B45"/>
    <w:rsid w:val="00DB6CE0"/>
    <w:rsid w:val="00DB6DAE"/>
    <w:rsid w:val="00DB7002"/>
    <w:rsid w:val="00DB7178"/>
    <w:rsid w:val="00DB72DB"/>
    <w:rsid w:val="00DB7393"/>
    <w:rsid w:val="00DB73B5"/>
    <w:rsid w:val="00DB74D6"/>
    <w:rsid w:val="00DB74DC"/>
    <w:rsid w:val="00DB7728"/>
    <w:rsid w:val="00DB77EA"/>
    <w:rsid w:val="00DB793C"/>
    <w:rsid w:val="00DC055D"/>
    <w:rsid w:val="00DC068B"/>
    <w:rsid w:val="00DC0B2C"/>
    <w:rsid w:val="00DC0CE7"/>
    <w:rsid w:val="00DC0D07"/>
    <w:rsid w:val="00DC0DB5"/>
    <w:rsid w:val="00DC0EBA"/>
    <w:rsid w:val="00DC0F22"/>
    <w:rsid w:val="00DC1136"/>
    <w:rsid w:val="00DC1156"/>
    <w:rsid w:val="00DC13BB"/>
    <w:rsid w:val="00DC186F"/>
    <w:rsid w:val="00DC1961"/>
    <w:rsid w:val="00DC1A68"/>
    <w:rsid w:val="00DC1B26"/>
    <w:rsid w:val="00DC1BC1"/>
    <w:rsid w:val="00DC1BCD"/>
    <w:rsid w:val="00DC1D47"/>
    <w:rsid w:val="00DC1FB9"/>
    <w:rsid w:val="00DC20B4"/>
    <w:rsid w:val="00DC2132"/>
    <w:rsid w:val="00DC22B3"/>
    <w:rsid w:val="00DC2491"/>
    <w:rsid w:val="00DC2568"/>
    <w:rsid w:val="00DC25D6"/>
    <w:rsid w:val="00DC25E3"/>
    <w:rsid w:val="00DC279C"/>
    <w:rsid w:val="00DC288B"/>
    <w:rsid w:val="00DC2DF5"/>
    <w:rsid w:val="00DC2E46"/>
    <w:rsid w:val="00DC2F66"/>
    <w:rsid w:val="00DC3201"/>
    <w:rsid w:val="00DC322F"/>
    <w:rsid w:val="00DC362E"/>
    <w:rsid w:val="00DC3829"/>
    <w:rsid w:val="00DC3C97"/>
    <w:rsid w:val="00DC3D36"/>
    <w:rsid w:val="00DC3ED3"/>
    <w:rsid w:val="00DC3EFB"/>
    <w:rsid w:val="00DC4393"/>
    <w:rsid w:val="00DC448B"/>
    <w:rsid w:val="00DC474E"/>
    <w:rsid w:val="00DC4E9C"/>
    <w:rsid w:val="00DC4F55"/>
    <w:rsid w:val="00DC546D"/>
    <w:rsid w:val="00DC57A6"/>
    <w:rsid w:val="00DC57CA"/>
    <w:rsid w:val="00DC593A"/>
    <w:rsid w:val="00DC5A84"/>
    <w:rsid w:val="00DC5C35"/>
    <w:rsid w:val="00DC5C64"/>
    <w:rsid w:val="00DC5E7D"/>
    <w:rsid w:val="00DC6014"/>
    <w:rsid w:val="00DC61AC"/>
    <w:rsid w:val="00DC6349"/>
    <w:rsid w:val="00DC63B9"/>
    <w:rsid w:val="00DC6525"/>
    <w:rsid w:val="00DC697F"/>
    <w:rsid w:val="00DC69AB"/>
    <w:rsid w:val="00DC6A33"/>
    <w:rsid w:val="00DC6AD0"/>
    <w:rsid w:val="00DC6F4D"/>
    <w:rsid w:val="00DC719B"/>
    <w:rsid w:val="00DC7252"/>
    <w:rsid w:val="00DC7516"/>
    <w:rsid w:val="00DC7542"/>
    <w:rsid w:val="00DC75F9"/>
    <w:rsid w:val="00DC76C0"/>
    <w:rsid w:val="00DC76DF"/>
    <w:rsid w:val="00DC771F"/>
    <w:rsid w:val="00DC78AE"/>
    <w:rsid w:val="00DC7D5F"/>
    <w:rsid w:val="00DCCF7E"/>
    <w:rsid w:val="00DD00AF"/>
    <w:rsid w:val="00DD05AB"/>
    <w:rsid w:val="00DD06B8"/>
    <w:rsid w:val="00DD0A7D"/>
    <w:rsid w:val="00DD0C06"/>
    <w:rsid w:val="00DD0C34"/>
    <w:rsid w:val="00DD10F5"/>
    <w:rsid w:val="00DD115B"/>
    <w:rsid w:val="00DD163D"/>
    <w:rsid w:val="00DD1658"/>
    <w:rsid w:val="00DD1828"/>
    <w:rsid w:val="00DD18D7"/>
    <w:rsid w:val="00DD18FC"/>
    <w:rsid w:val="00DD1922"/>
    <w:rsid w:val="00DD192C"/>
    <w:rsid w:val="00DD1C57"/>
    <w:rsid w:val="00DD1CA6"/>
    <w:rsid w:val="00DD1E42"/>
    <w:rsid w:val="00DD1E81"/>
    <w:rsid w:val="00DD24C4"/>
    <w:rsid w:val="00DD2AB9"/>
    <w:rsid w:val="00DD2B01"/>
    <w:rsid w:val="00DD2D73"/>
    <w:rsid w:val="00DD30EB"/>
    <w:rsid w:val="00DD34B0"/>
    <w:rsid w:val="00DD3BE4"/>
    <w:rsid w:val="00DD3CC1"/>
    <w:rsid w:val="00DD3CC3"/>
    <w:rsid w:val="00DD3EE1"/>
    <w:rsid w:val="00DD41EF"/>
    <w:rsid w:val="00DD42F3"/>
    <w:rsid w:val="00DD43CA"/>
    <w:rsid w:val="00DD46C0"/>
    <w:rsid w:val="00DD47A9"/>
    <w:rsid w:val="00DD4B59"/>
    <w:rsid w:val="00DD4CE1"/>
    <w:rsid w:val="00DD4D5B"/>
    <w:rsid w:val="00DD4EDA"/>
    <w:rsid w:val="00DD4F76"/>
    <w:rsid w:val="00DD50E3"/>
    <w:rsid w:val="00DD5120"/>
    <w:rsid w:val="00DD5534"/>
    <w:rsid w:val="00DD555A"/>
    <w:rsid w:val="00DD5603"/>
    <w:rsid w:val="00DD573A"/>
    <w:rsid w:val="00DD57D2"/>
    <w:rsid w:val="00DD5B13"/>
    <w:rsid w:val="00DD5C4F"/>
    <w:rsid w:val="00DD605B"/>
    <w:rsid w:val="00DD605C"/>
    <w:rsid w:val="00DD64E6"/>
    <w:rsid w:val="00DD6513"/>
    <w:rsid w:val="00DD651D"/>
    <w:rsid w:val="00DD663C"/>
    <w:rsid w:val="00DD679B"/>
    <w:rsid w:val="00DD67CC"/>
    <w:rsid w:val="00DD7188"/>
    <w:rsid w:val="00DD744C"/>
    <w:rsid w:val="00DD746B"/>
    <w:rsid w:val="00DD7AE1"/>
    <w:rsid w:val="00DD7BE4"/>
    <w:rsid w:val="00DD7CA3"/>
    <w:rsid w:val="00DD7CC5"/>
    <w:rsid w:val="00DD7ED0"/>
    <w:rsid w:val="00DE0175"/>
    <w:rsid w:val="00DE01FC"/>
    <w:rsid w:val="00DE04E6"/>
    <w:rsid w:val="00DE0618"/>
    <w:rsid w:val="00DE07C7"/>
    <w:rsid w:val="00DE0A85"/>
    <w:rsid w:val="00DE0A8C"/>
    <w:rsid w:val="00DE0B62"/>
    <w:rsid w:val="00DE0F1C"/>
    <w:rsid w:val="00DE0F4A"/>
    <w:rsid w:val="00DE1391"/>
    <w:rsid w:val="00DE15B6"/>
    <w:rsid w:val="00DE1685"/>
    <w:rsid w:val="00DE18D4"/>
    <w:rsid w:val="00DE1DD3"/>
    <w:rsid w:val="00DE1DD4"/>
    <w:rsid w:val="00DE2015"/>
    <w:rsid w:val="00DE20E9"/>
    <w:rsid w:val="00DE2211"/>
    <w:rsid w:val="00DE26DF"/>
    <w:rsid w:val="00DE28E1"/>
    <w:rsid w:val="00DE2A0A"/>
    <w:rsid w:val="00DE2A9B"/>
    <w:rsid w:val="00DE2E98"/>
    <w:rsid w:val="00DE300D"/>
    <w:rsid w:val="00DE3057"/>
    <w:rsid w:val="00DE32C4"/>
    <w:rsid w:val="00DE35EA"/>
    <w:rsid w:val="00DE3606"/>
    <w:rsid w:val="00DE3C53"/>
    <w:rsid w:val="00DE3E05"/>
    <w:rsid w:val="00DE3F30"/>
    <w:rsid w:val="00DE40A5"/>
    <w:rsid w:val="00DE40BD"/>
    <w:rsid w:val="00DE4391"/>
    <w:rsid w:val="00DE447B"/>
    <w:rsid w:val="00DE452D"/>
    <w:rsid w:val="00DE46D4"/>
    <w:rsid w:val="00DE4A30"/>
    <w:rsid w:val="00DE4B66"/>
    <w:rsid w:val="00DE4C25"/>
    <w:rsid w:val="00DE4C5E"/>
    <w:rsid w:val="00DE5449"/>
    <w:rsid w:val="00DE5773"/>
    <w:rsid w:val="00DE5839"/>
    <w:rsid w:val="00DE5C79"/>
    <w:rsid w:val="00DE626D"/>
    <w:rsid w:val="00DE62B6"/>
    <w:rsid w:val="00DE64DC"/>
    <w:rsid w:val="00DE665D"/>
    <w:rsid w:val="00DE6D68"/>
    <w:rsid w:val="00DE6DEF"/>
    <w:rsid w:val="00DE6EBD"/>
    <w:rsid w:val="00DE6ECA"/>
    <w:rsid w:val="00DE6F28"/>
    <w:rsid w:val="00DE73FF"/>
    <w:rsid w:val="00DE747E"/>
    <w:rsid w:val="00DE74F4"/>
    <w:rsid w:val="00DE7529"/>
    <w:rsid w:val="00DE76E4"/>
    <w:rsid w:val="00DE774B"/>
    <w:rsid w:val="00DE780B"/>
    <w:rsid w:val="00DE7899"/>
    <w:rsid w:val="00DF0072"/>
    <w:rsid w:val="00DF00A8"/>
    <w:rsid w:val="00DF0829"/>
    <w:rsid w:val="00DF0AC8"/>
    <w:rsid w:val="00DF0B63"/>
    <w:rsid w:val="00DF0BE4"/>
    <w:rsid w:val="00DF0C1E"/>
    <w:rsid w:val="00DF0CF0"/>
    <w:rsid w:val="00DF0DF1"/>
    <w:rsid w:val="00DF0DFE"/>
    <w:rsid w:val="00DF0EF7"/>
    <w:rsid w:val="00DF12D6"/>
    <w:rsid w:val="00DF1445"/>
    <w:rsid w:val="00DF14FB"/>
    <w:rsid w:val="00DF153C"/>
    <w:rsid w:val="00DF181A"/>
    <w:rsid w:val="00DF1900"/>
    <w:rsid w:val="00DF1A56"/>
    <w:rsid w:val="00DF1BB9"/>
    <w:rsid w:val="00DF1C09"/>
    <w:rsid w:val="00DF1E42"/>
    <w:rsid w:val="00DF1F34"/>
    <w:rsid w:val="00DF217E"/>
    <w:rsid w:val="00DF21EE"/>
    <w:rsid w:val="00DF23EB"/>
    <w:rsid w:val="00DF242E"/>
    <w:rsid w:val="00DF2829"/>
    <w:rsid w:val="00DF2B0F"/>
    <w:rsid w:val="00DF2B45"/>
    <w:rsid w:val="00DF2EB9"/>
    <w:rsid w:val="00DF333F"/>
    <w:rsid w:val="00DF3563"/>
    <w:rsid w:val="00DF35CF"/>
    <w:rsid w:val="00DF3720"/>
    <w:rsid w:val="00DF3763"/>
    <w:rsid w:val="00DF3B4D"/>
    <w:rsid w:val="00DF3C97"/>
    <w:rsid w:val="00DF3D1F"/>
    <w:rsid w:val="00DF3F26"/>
    <w:rsid w:val="00DF3FF6"/>
    <w:rsid w:val="00DF4383"/>
    <w:rsid w:val="00DF43DA"/>
    <w:rsid w:val="00DF485C"/>
    <w:rsid w:val="00DF48AA"/>
    <w:rsid w:val="00DF4969"/>
    <w:rsid w:val="00DF4D89"/>
    <w:rsid w:val="00DF512A"/>
    <w:rsid w:val="00DF512B"/>
    <w:rsid w:val="00DF5246"/>
    <w:rsid w:val="00DF55B1"/>
    <w:rsid w:val="00DF55D6"/>
    <w:rsid w:val="00DF579A"/>
    <w:rsid w:val="00DF57AD"/>
    <w:rsid w:val="00DF5A3A"/>
    <w:rsid w:val="00DF5FA0"/>
    <w:rsid w:val="00DF643C"/>
    <w:rsid w:val="00DF651F"/>
    <w:rsid w:val="00DF661E"/>
    <w:rsid w:val="00DF67F0"/>
    <w:rsid w:val="00DF697D"/>
    <w:rsid w:val="00DF6D41"/>
    <w:rsid w:val="00DF6E28"/>
    <w:rsid w:val="00DF706C"/>
    <w:rsid w:val="00DF71A8"/>
    <w:rsid w:val="00DF723A"/>
    <w:rsid w:val="00DF7278"/>
    <w:rsid w:val="00DF739A"/>
    <w:rsid w:val="00DF73E1"/>
    <w:rsid w:val="00DF7809"/>
    <w:rsid w:val="00DF79D9"/>
    <w:rsid w:val="00DF7C27"/>
    <w:rsid w:val="00E001D7"/>
    <w:rsid w:val="00E005B8"/>
    <w:rsid w:val="00E0066C"/>
    <w:rsid w:val="00E00937"/>
    <w:rsid w:val="00E0094B"/>
    <w:rsid w:val="00E009B6"/>
    <w:rsid w:val="00E00FF8"/>
    <w:rsid w:val="00E0164F"/>
    <w:rsid w:val="00E0174A"/>
    <w:rsid w:val="00E01C52"/>
    <w:rsid w:val="00E0209A"/>
    <w:rsid w:val="00E02114"/>
    <w:rsid w:val="00E022AA"/>
    <w:rsid w:val="00E02784"/>
    <w:rsid w:val="00E027DB"/>
    <w:rsid w:val="00E027F0"/>
    <w:rsid w:val="00E02CA1"/>
    <w:rsid w:val="00E02D29"/>
    <w:rsid w:val="00E02DA2"/>
    <w:rsid w:val="00E039CA"/>
    <w:rsid w:val="00E03A56"/>
    <w:rsid w:val="00E03C48"/>
    <w:rsid w:val="00E03C64"/>
    <w:rsid w:val="00E03C83"/>
    <w:rsid w:val="00E03ECD"/>
    <w:rsid w:val="00E041B8"/>
    <w:rsid w:val="00E04215"/>
    <w:rsid w:val="00E043A1"/>
    <w:rsid w:val="00E04E42"/>
    <w:rsid w:val="00E05124"/>
    <w:rsid w:val="00E054F8"/>
    <w:rsid w:val="00E05547"/>
    <w:rsid w:val="00E05672"/>
    <w:rsid w:val="00E05854"/>
    <w:rsid w:val="00E058B0"/>
    <w:rsid w:val="00E05996"/>
    <w:rsid w:val="00E05A0E"/>
    <w:rsid w:val="00E05D1E"/>
    <w:rsid w:val="00E05FC6"/>
    <w:rsid w:val="00E05FDF"/>
    <w:rsid w:val="00E0603E"/>
    <w:rsid w:val="00E0659F"/>
    <w:rsid w:val="00E066E2"/>
    <w:rsid w:val="00E06776"/>
    <w:rsid w:val="00E068B2"/>
    <w:rsid w:val="00E06CE0"/>
    <w:rsid w:val="00E06D6A"/>
    <w:rsid w:val="00E06E5E"/>
    <w:rsid w:val="00E06F39"/>
    <w:rsid w:val="00E0708A"/>
    <w:rsid w:val="00E07418"/>
    <w:rsid w:val="00E07428"/>
    <w:rsid w:val="00E074B4"/>
    <w:rsid w:val="00E07671"/>
    <w:rsid w:val="00E07800"/>
    <w:rsid w:val="00E07957"/>
    <w:rsid w:val="00E07B9F"/>
    <w:rsid w:val="00E07C63"/>
    <w:rsid w:val="00E07D02"/>
    <w:rsid w:val="00E07EDF"/>
    <w:rsid w:val="00E100A6"/>
    <w:rsid w:val="00E1011F"/>
    <w:rsid w:val="00E1052C"/>
    <w:rsid w:val="00E105EB"/>
    <w:rsid w:val="00E10997"/>
    <w:rsid w:val="00E10C65"/>
    <w:rsid w:val="00E10D2C"/>
    <w:rsid w:val="00E10EB7"/>
    <w:rsid w:val="00E10FB3"/>
    <w:rsid w:val="00E10FDA"/>
    <w:rsid w:val="00E11119"/>
    <w:rsid w:val="00E11124"/>
    <w:rsid w:val="00E1126E"/>
    <w:rsid w:val="00E11887"/>
    <w:rsid w:val="00E11D84"/>
    <w:rsid w:val="00E11DC2"/>
    <w:rsid w:val="00E12073"/>
    <w:rsid w:val="00E1207F"/>
    <w:rsid w:val="00E121F9"/>
    <w:rsid w:val="00E124E7"/>
    <w:rsid w:val="00E12556"/>
    <w:rsid w:val="00E12562"/>
    <w:rsid w:val="00E1269A"/>
    <w:rsid w:val="00E12810"/>
    <w:rsid w:val="00E1292C"/>
    <w:rsid w:val="00E12A67"/>
    <w:rsid w:val="00E12B77"/>
    <w:rsid w:val="00E12C4F"/>
    <w:rsid w:val="00E12CED"/>
    <w:rsid w:val="00E12D9E"/>
    <w:rsid w:val="00E1322F"/>
    <w:rsid w:val="00E1339C"/>
    <w:rsid w:val="00E134AD"/>
    <w:rsid w:val="00E136ED"/>
    <w:rsid w:val="00E13B89"/>
    <w:rsid w:val="00E13E56"/>
    <w:rsid w:val="00E14015"/>
    <w:rsid w:val="00E1420E"/>
    <w:rsid w:val="00E1442A"/>
    <w:rsid w:val="00E144AA"/>
    <w:rsid w:val="00E14643"/>
    <w:rsid w:val="00E146D3"/>
    <w:rsid w:val="00E149F6"/>
    <w:rsid w:val="00E14AFA"/>
    <w:rsid w:val="00E14B74"/>
    <w:rsid w:val="00E14D92"/>
    <w:rsid w:val="00E15000"/>
    <w:rsid w:val="00E15042"/>
    <w:rsid w:val="00E15103"/>
    <w:rsid w:val="00E1551E"/>
    <w:rsid w:val="00E155D8"/>
    <w:rsid w:val="00E15605"/>
    <w:rsid w:val="00E15A00"/>
    <w:rsid w:val="00E15C63"/>
    <w:rsid w:val="00E15DDF"/>
    <w:rsid w:val="00E167DB"/>
    <w:rsid w:val="00E1736B"/>
    <w:rsid w:val="00E17404"/>
    <w:rsid w:val="00E175EF"/>
    <w:rsid w:val="00E177E5"/>
    <w:rsid w:val="00E17ABD"/>
    <w:rsid w:val="00E17B85"/>
    <w:rsid w:val="00E17CD5"/>
    <w:rsid w:val="00E202C0"/>
    <w:rsid w:val="00E202DF"/>
    <w:rsid w:val="00E20400"/>
    <w:rsid w:val="00E2065F"/>
    <w:rsid w:val="00E20A61"/>
    <w:rsid w:val="00E20EE2"/>
    <w:rsid w:val="00E214AF"/>
    <w:rsid w:val="00E21573"/>
    <w:rsid w:val="00E217E8"/>
    <w:rsid w:val="00E21805"/>
    <w:rsid w:val="00E219DF"/>
    <w:rsid w:val="00E21BE7"/>
    <w:rsid w:val="00E21CC8"/>
    <w:rsid w:val="00E21D23"/>
    <w:rsid w:val="00E21EBD"/>
    <w:rsid w:val="00E226A6"/>
    <w:rsid w:val="00E228AF"/>
    <w:rsid w:val="00E22C90"/>
    <w:rsid w:val="00E230DF"/>
    <w:rsid w:val="00E2326B"/>
    <w:rsid w:val="00E236F8"/>
    <w:rsid w:val="00E2383E"/>
    <w:rsid w:val="00E23B79"/>
    <w:rsid w:val="00E23BAC"/>
    <w:rsid w:val="00E24051"/>
    <w:rsid w:val="00E240CF"/>
    <w:rsid w:val="00E240E2"/>
    <w:rsid w:val="00E241E0"/>
    <w:rsid w:val="00E24561"/>
    <w:rsid w:val="00E24773"/>
    <w:rsid w:val="00E247CA"/>
    <w:rsid w:val="00E2495F"/>
    <w:rsid w:val="00E24BF1"/>
    <w:rsid w:val="00E24D51"/>
    <w:rsid w:val="00E24DC4"/>
    <w:rsid w:val="00E24EBE"/>
    <w:rsid w:val="00E24FE1"/>
    <w:rsid w:val="00E250D8"/>
    <w:rsid w:val="00E253C5"/>
    <w:rsid w:val="00E25563"/>
    <w:rsid w:val="00E2558E"/>
    <w:rsid w:val="00E25622"/>
    <w:rsid w:val="00E25639"/>
    <w:rsid w:val="00E25A33"/>
    <w:rsid w:val="00E25E01"/>
    <w:rsid w:val="00E25E76"/>
    <w:rsid w:val="00E25F2A"/>
    <w:rsid w:val="00E2638F"/>
    <w:rsid w:val="00E26470"/>
    <w:rsid w:val="00E264C0"/>
    <w:rsid w:val="00E26634"/>
    <w:rsid w:val="00E26959"/>
    <w:rsid w:val="00E26964"/>
    <w:rsid w:val="00E26C70"/>
    <w:rsid w:val="00E26D45"/>
    <w:rsid w:val="00E272D0"/>
    <w:rsid w:val="00E274A8"/>
    <w:rsid w:val="00E278E5"/>
    <w:rsid w:val="00E27AB9"/>
    <w:rsid w:val="00E30623"/>
    <w:rsid w:val="00E30A02"/>
    <w:rsid w:val="00E30A6E"/>
    <w:rsid w:val="00E30C41"/>
    <w:rsid w:val="00E30CA7"/>
    <w:rsid w:val="00E312DF"/>
    <w:rsid w:val="00E3149C"/>
    <w:rsid w:val="00E314D5"/>
    <w:rsid w:val="00E314F1"/>
    <w:rsid w:val="00E31851"/>
    <w:rsid w:val="00E318C4"/>
    <w:rsid w:val="00E31AA7"/>
    <w:rsid w:val="00E31CBE"/>
    <w:rsid w:val="00E31CFC"/>
    <w:rsid w:val="00E31D19"/>
    <w:rsid w:val="00E31D47"/>
    <w:rsid w:val="00E31F2B"/>
    <w:rsid w:val="00E3202B"/>
    <w:rsid w:val="00E321B9"/>
    <w:rsid w:val="00E32B82"/>
    <w:rsid w:val="00E32EC3"/>
    <w:rsid w:val="00E33187"/>
    <w:rsid w:val="00E33574"/>
    <w:rsid w:val="00E337F4"/>
    <w:rsid w:val="00E3382B"/>
    <w:rsid w:val="00E33862"/>
    <w:rsid w:val="00E33871"/>
    <w:rsid w:val="00E33C5C"/>
    <w:rsid w:val="00E341CB"/>
    <w:rsid w:val="00E34348"/>
    <w:rsid w:val="00E34459"/>
    <w:rsid w:val="00E34801"/>
    <w:rsid w:val="00E34875"/>
    <w:rsid w:val="00E348DC"/>
    <w:rsid w:val="00E34AE5"/>
    <w:rsid w:val="00E34D8B"/>
    <w:rsid w:val="00E35727"/>
    <w:rsid w:val="00E358C1"/>
    <w:rsid w:val="00E3592B"/>
    <w:rsid w:val="00E35DCB"/>
    <w:rsid w:val="00E36061"/>
    <w:rsid w:val="00E3622D"/>
    <w:rsid w:val="00E362AB"/>
    <w:rsid w:val="00E3641E"/>
    <w:rsid w:val="00E36519"/>
    <w:rsid w:val="00E36781"/>
    <w:rsid w:val="00E367B7"/>
    <w:rsid w:val="00E36DBF"/>
    <w:rsid w:val="00E3703E"/>
    <w:rsid w:val="00E37182"/>
    <w:rsid w:val="00E371C3"/>
    <w:rsid w:val="00E37359"/>
    <w:rsid w:val="00E373BB"/>
    <w:rsid w:val="00E375AD"/>
    <w:rsid w:val="00E37878"/>
    <w:rsid w:val="00E37D7C"/>
    <w:rsid w:val="00E37DCA"/>
    <w:rsid w:val="00E37DF5"/>
    <w:rsid w:val="00E37F3C"/>
    <w:rsid w:val="00E3CF5C"/>
    <w:rsid w:val="00E40510"/>
    <w:rsid w:val="00E40966"/>
    <w:rsid w:val="00E40A5A"/>
    <w:rsid w:val="00E40AD2"/>
    <w:rsid w:val="00E40BFC"/>
    <w:rsid w:val="00E40ECA"/>
    <w:rsid w:val="00E40FC7"/>
    <w:rsid w:val="00E410F3"/>
    <w:rsid w:val="00E414FB"/>
    <w:rsid w:val="00E41711"/>
    <w:rsid w:val="00E41B2C"/>
    <w:rsid w:val="00E41CE0"/>
    <w:rsid w:val="00E41EAD"/>
    <w:rsid w:val="00E41EE9"/>
    <w:rsid w:val="00E41FEC"/>
    <w:rsid w:val="00E42004"/>
    <w:rsid w:val="00E4201F"/>
    <w:rsid w:val="00E420BE"/>
    <w:rsid w:val="00E42106"/>
    <w:rsid w:val="00E421A3"/>
    <w:rsid w:val="00E42546"/>
    <w:rsid w:val="00E42F36"/>
    <w:rsid w:val="00E4306F"/>
    <w:rsid w:val="00E430C0"/>
    <w:rsid w:val="00E430DE"/>
    <w:rsid w:val="00E434F3"/>
    <w:rsid w:val="00E4358C"/>
    <w:rsid w:val="00E43A46"/>
    <w:rsid w:val="00E43ACC"/>
    <w:rsid w:val="00E43B58"/>
    <w:rsid w:val="00E43CF1"/>
    <w:rsid w:val="00E43D9D"/>
    <w:rsid w:val="00E43DE2"/>
    <w:rsid w:val="00E43E96"/>
    <w:rsid w:val="00E43F9E"/>
    <w:rsid w:val="00E44321"/>
    <w:rsid w:val="00E44364"/>
    <w:rsid w:val="00E44520"/>
    <w:rsid w:val="00E44847"/>
    <w:rsid w:val="00E44A21"/>
    <w:rsid w:val="00E44BBF"/>
    <w:rsid w:val="00E44FC9"/>
    <w:rsid w:val="00E45044"/>
    <w:rsid w:val="00E45228"/>
    <w:rsid w:val="00E45692"/>
    <w:rsid w:val="00E456F9"/>
    <w:rsid w:val="00E45739"/>
    <w:rsid w:val="00E45977"/>
    <w:rsid w:val="00E45A60"/>
    <w:rsid w:val="00E45AA9"/>
    <w:rsid w:val="00E45C9A"/>
    <w:rsid w:val="00E45DEC"/>
    <w:rsid w:val="00E45F83"/>
    <w:rsid w:val="00E46000"/>
    <w:rsid w:val="00E46042"/>
    <w:rsid w:val="00E462BB"/>
    <w:rsid w:val="00E463B5"/>
    <w:rsid w:val="00E46638"/>
    <w:rsid w:val="00E4688B"/>
    <w:rsid w:val="00E468A8"/>
    <w:rsid w:val="00E46920"/>
    <w:rsid w:val="00E46AE5"/>
    <w:rsid w:val="00E46B32"/>
    <w:rsid w:val="00E46C9C"/>
    <w:rsid w:val="00E4702D"/>
    <w:rsid w:val="00E470C0"/>
    <w:rsid w:val="00E470E2"/>
    <w:rsid w:val="00E471B1"/>
    <w:rsid w:val="00E4722C"/>
    <w:rsid w:val="00E47232"/>
    <w:rsid w:val="00E475B3"/>
    <w:rsid w:val="00E47646"/>
    <w:rsid w:val="00E4768F"/>
    <w:rsid w:val="00E47931"/>
    <w:rsid w:val="00E47EAF"/>
    <w:rsid w:val="00E5018F"/>
    <w:rsid w:val="00E502D9"/>
    <w:rsid w:val="00E50782"/>
    <w:rsid w:val="00E5079A"/>
    <w:rsid w:val="00E507F9"/>
    <w:rsid w:val="00E508CB"/>
    <w:rsid w:val="00E509CA"/>
    <w:rsid w:val="00E50BBA"/>
    <w:rsid w:val="00E50D2F"/>
    <w:rsid w:val="00E50DE3"/>
    <w:rsid w:val="00E51189"/>
    <w:rsid w:val="00E516AD"/>
    <w:rsid w:val="00E518ED"/>
    <w:rsid w:val="00E51C00"/>
    <w:rsid w:val="00E51D06"/>
    <w:rsid w:val="00E52089"/>
    <w:rsid w:val="00E52278"/>
    <w:rsid w:val="00E523BA"/>
    <w:rsid w:val="00E5256E"/>
    <w:rsid w:val="00E528A2"/>
    <w:rsid w:val="00E528BF"/>
    <w:rsid w:val="00E529B2"/>
    <w:rsid w:val="00E52AEE"/>
    <w:rsid w:val="00E52CBB"/>
    <w:rsid w:val="00E52F7D"/>
    <w:rsid w:val="00E5332B"/>
    <w:rsid w:val="00E5358B"/>
    <w:rsid w:val="00E537F7"/>
    <w:rsid w:val="00E53C77"/>
    <w:rsid w:val="00E53D05"/>
    <w:rsid w:val="00E53D4B"/>
    <w:rsid w:val="00E53D57"/>
    <w:rsid w:val="00E53FA2"/>
    <w:rsid w:val="00E53FCC"/>
    <w:rsid w:val="00E542F0"/>
    <w:rsid w:val="00E544AC"/>
    <w:rsid w:val="00E54536"/>
    <w:rsid w:val="00E5458A"/>
    <w:rsid w:val="00E54818"/>
    <w:rsid w:val="00E54A0C"/>
    <w:rsid w:val="00E54BD4"/>
    <w:rsid w:val="00E54C16"/>
    <w:rsid w:val="00E54C70"/>
    <w:rsid w:val="00E54DF1"/>
    <w:rsid w:val="00E54FAF"/>
    <w:rsid w:val="00E55B67"/>
    <w:rsid w:val="00E55CF7"/>
    <w:rsid w:val="00E55E3E"/>
    <w:rsid w:val="00E56260"/>
    <w:rsid w:val="00E56266"/>
    <w:rsid w:val="00E56444"/>
    <w:rsid w:val="00E56524"/>
    <w:rsid w:val="00E565F0"/>
    <w:rsid w:val="00E56866"/>
    <w:rsid w:val="00E56A5D"/>
    <w:rsid w:val="00E56BA4"/>
    <w:rsid w:val="00E56CF4"/>
    <w:rsid w:val="00E56F47"/>
    <w:rsid w:val="00E56F79"/>
    <w:rsid w:val="00E56FA0"/>
    <w:rsid w:val="00E5703A"/>
    <w:rsid w:val="00E57821"/>
    <w:rsid w:val="00E57886"/>
    <w:rsid w:val="00E57B9A"/>
    <w:rsid w:val="00E57BF4"/>
    <w:rsid w:val="00E57FCB"/>
    <w:rsid w:val="00E600B0"/>
    <w:rsid w:val="00E600BB"/>
    <w:rsid w:val="00E60120"/>
    <w:rsid w:val="00E60721"/>
    <w:rsid w:val="00E6084A"/>
    <w:rsid w:val="00E60878"/>
    <w:rsid w:val="00E60948"/>
    <w:rsid w:val="00E60AEA"/>
    <w:rsid w:val="00E60B22"/>
    <w:rsid w:val="00E60C19"/>
    <w:rsid w:val="00E60C1C"/>
    <w:rsid w:val="00E60CDA"/>
    <w:rsid w:val="00E60D77"/>
    <w:rsid w:val="00E61147"/>
    <w:rsid w:val="00E611DD"/>
    <w:rsid w:val="00E61707"/>
    <w:rsid w:val="00E6180A"/>
    <w:rsid w:val="00E61826"/>
    <w:rsid w:val="00E61D1A"/>
    <w:rsid w:val="00E62002"/>
    <w:rsid w:val="00E62214"/>
    <w:rsid w:val="00E62337"/>
    <w:rsid w:val="00E624D2"/>
    <w:rsid w:val="00E6273B"/>
    <w:rsid w:val="00E62798"/>
    <w:rsid w:val="00E62A18"/>
    <w:rsid w:val="00E62BCF"/>
    <w:rsid w:val="00E62C4D"/>
    <w:rsid w:val="00E62C61"/>
    <w:rsid w:val="00E62D3E"/>
    <w:rsid w:val="00E63060"/>
    <w:rsid w:val="00E63441"/>
    <w:rsid w:val="00E63456"/>
    <w:rsid w:val="00E63558"/>
    <w:rsid w:val="00E63757"/>
    <w:rsid w:val="00E6378B"/>
    <w:rsid w:val="00E63AC6"/>
    <w:rsid w:val="00E63EE6"/>
    <w:rsid w:val="00E641F6"/>
    <w:rsid w:val="00E64552"/>
    <w:rsid w:val="00E6486F"/>
    <w:rsid w:val="00E64A11"/>
    <w:rsid w:val="00E64C12"/>
    <w:rsid w:val="00E64DFB"/>
    <w:rsid w:val="00E64E05"/>
    <w:rsid w:val="00E65293"/>
    <w:rsid w:val="00E65307"/>
    <w:rsid w:val="00E65565"/>
    <w:rsid w:val="00E6595B"/>
    <w:rsid w:val="00E659D1"/>
    <w:rsid w:val="00E65D6E"/>
    <w:rsid w:val="00E66155"/>
    <w:rsid w:val="00E666B5"/>
    <w:rsid w:val="00E6682B"/>
    <w:rsid w:val="00E668C9"/>
    <w:rsid w:val="00E66B24"/>
    <w:rsid w:val="00E66DD4"/>
    <w:rsid w:val="00E6713E"/>
    <w:rsid w:val="00E671A3"/>
    <w:rsid w:val="00E67203"/>
    <w:rsid w:val="00E673FB"/>
    <w:rsid w:val="00E674E3"/>
    <w:rsid w:val="00E676A6"/>
    <w:rsid w:val="00E67DAD"/>
    <w:rsid w:val="00E67DEF"/>
    <w:rsid w:val="00E67FB5"/>
    <w:rsid w:val="00E701A3"/>
    <w:rsid w:val="00E70344"/>
    <w:rsid w:val="00E708D2"/>
    <w:rsid w:val="00E708F2"/>
    <w:rsid w:val="00E70915"/>
    <w:rsid w:val="00E7092C"/>
    <w:rsid w:val="00E70A10"/>
    <w:rsid w:val="00E70A81"/>
    <w:rsid w:val="00E70E19"/>
    <w:rsid w:val="00E70E2D"/>
    <w:rsid w:val="00E71133"/>
    <w:rsid w:val="00E71370"/>
    <w:rsid w:val="00E71B9A"/>
    <w:rsid w:val="00E71C3B"/>
    <w:rsid w:val="00E71C58"/>
    <w:rsid w:val="00E71D00"/>
    <w:rsid w:val="00E71EDF"/>
    <w:rsid w:val="00E722AD"/>
    <w:rsid w:val="00E7296F"/>
    <w:rsid w:val="00E72A08"/>
    <w:rsid w:val="00E72A80"/>
    <w:rsid w:val="00E72D33"/>
    <w:rsid w:val="00E72E10"/>
    <w:rsid w:val="00E72EFA"/>
    <w:rsid w:val="00E73527"/>
    <w:rsid w:val="00E73622"/>
    <w:rsid w:val="00E736EB"/>
    <w:rsid w:val="00E73789"/>
    <w:rsid w:val="00E7398F"/>
    <w:rsid w:val="00E73B8B"/>
    <w:rsid w:val="00E7408B"/>
    <w:rsid w:val="00E74228"/>
    <w:rsid w:val="00E74629"/>
    <w:rsid w:val="00E7481D"/>
    <w:rsid w:val="00E7485E"/>
    <w:rsid w:val="00E74AF0"/>
    <w:rsid w:val="00E74C83"/>
    <w:rsid w:val="00E74CF2"/>
    <w:rsid w:val="00E74E61"/>
    <w:rsid w:val="00E74FEA"/>
    <w:rsid w:val="00E750DD"/>
    <w:rsid w:val="00E75155"/>
    <w:rsid w:val="00E75476"/>
    <w:rsid w:val="00E754E5"/>
    <w:rsid w:val="00E7555A"/>
    <w:rsid w:val="00E756BB"/>
    <w:rsid w:val="00E757EE"/>
    <w:rsid w:val="00E75D26"/>
    <w:rsid w:val="00E75D59"/>
    <w:rsid w:val="00E75F5F"/>
    <w:rsid w:val="00E75FC9"/>
    <w:rsid w:val="00E76428"/>
    <w:rsid w:val="00E76508"/>
    <w:rsid w:val="00E765E0"/>
    <w:rsid w:val="00E766C5"/>
    <w:rsid w:val="00E769C1"/>
    <w:rsid w:val="00E76C64"/>
    <w:rsid w:val="00E76DBC"/>
    <w:rsid w:val="00E77482"/>
    <w:rsid w:val="00E7754A"/>
    <w:rsid w:val="00E776F7"/>
    <w:rsid w:val="00E7784B"/>
    <w:rsid w:val="00E7786B"/>
    <w:rsid w:val="00E7788C"/>
    <w:rsid w:val="00E77D09"/>
    <w:rsid w:val="00E77DCB"/>
    <w:rsid w:val="00E80272"/>
    <w:rsid w:val="00E803DF"/>
    <w:rsid w:val="00E805BE"/>
    <w:rsid w:val="00E80C38"/>
    <w:rsid w:val="00E80E06"/>
    <w:rsid w:val="00E80EE9"/>
    <w:rsid w:val="00E812C9"/>
    <w:rsid w:val="00E81331"/>
    <w:rsid w:val="00E813FD"/>
    <w:rsid w:val="00E8144E"/>
    <w:rsid w:val="00E81814"/>
    <w:rsid w:val="00E81B9A"/>
    <w:rsid w:val="00E81FB3"/>
    <w:rsid w:val="00E821D1"/>
    <w:rsid w:val="00E82230"/>
    <w:rsid w:val="00E8224C"/>
    <w:rsid w:val="00E822F5"/>
    <w:rsid w:val="00E82362"/>
    <w:rsid w:val="00E82368"/>
    <w:rsid w:val="00E8257E"/>
    <w:rsid w:val="00E828FE"/>
    <w:rsid w:val="00E82E70"/>
    <w:rsid w:val="00E82EEC"/>
    <w:rsid w:val="00E83363"/>
    <w:rsid w:val="00E837D5"/>
    <w:rsid w:val="00E837DD"/>
    <w:rsid w:val="00E8387A"/>
    <w:rsid w:val="00E83C7F"/>
    <w:rsid w:val="00E83F39"/>
    <w:rsid w:val="00E84250"/>
    <w:rsid w:val="00E842E1"/>
    <w:rsid w:val="00E84391"/>
    <w:rsid w:val="00E847E7"/>
    <w:rsid w:val="00E84DAC"/>
    <w:rsid w:val="00E852C3"/>
    <w:rsid w:val="00E85336"/>
    <w:rsid w:val="00E85337"/>
    <w:rsid w:val="00E855BE"/>
    <w:rsid w:val="00E857C5"/>
    <w:rsid w:val="00E85A64"/>
    <w:rsid w:val="00E85B77"/>
    <w:rsid w:val="00E85D22"/>
    <w:rsid w:val="00E85ECC"/>
    <w:rsid w:val="00E85FD7"/>
    <w:rsid w:val="00E86137"/>
    <w:rsid w:val="00E86447"/>
    <w:rsid w:val="00E86555"/>
    <w:rsid w:val="00E86615"/>
    <w:rsid w:val="00E86688"/>
    <w:rsid w:val="00E86725"/>
    <w:rsid w:val="00E86790"/>
    <w:rsid w:val="00E8682B"/>
    <w:rsid w:val="00E86AB0"/>
    <w:rsid w:val="00E86D4B"/>
    <w:rsid w:val="00E86EBE"/>
    <w:rsid w:val="00E870A8"/>
    <w:rsid w:val="00E871FA"/>
    <w:rsid w:val="00E8726B"/>
    <w:rsid w:val="00E874BD"/>
    <w:rsid w:val="00E87515"/>
    <w:rsid w:val="00E87A2E"/>
    <w:rsid w:val="00E87A62"/>
    <w:rsid w:val="00E87D1F"/>
    <w:rsid w:val="00E87ED5"/>
    <w:rsid w:val="00E87FC6"/>
    <w:rsid w:val="00E90025"/>
    <w:rsid w:val="00E90356"/>
    <w:rsid w:val="00E9047B"/>
    <w:rsid w:val="00E904C6"/>
    <w:rsid w:val="00E90858"/>
    <w:rsid w:val="00E90884"/>
    <w:rsid w:val="00E908C7"/>
    <w:rsid w:val="00E90ADC"/>
    <w:rsid w:val="00E910B8"/>
    <w:rsid w:val="00E910F5"/>
    <w:rsid w:val="00E9159C"/>
    <w:rsid w:val="00E91821"/>
    <w:rsid w:val="00E91862"/>
    <w:rsid w:val="00E91A33"/>
    <w:rsid w:val="00E91C3E"/>
    <w:rsid w:val="00E91C92"/>
    <w:rsid w:val="00E91DC8"/>
    <w:rsid w:val="00E91E4A"/>
    <w:rsid w:val="00E91F9C"/>
    <w:rsid w:val="00E92054"/>
    <w:rsid w:val="00E921AF"/>
    <w:rsid w:val="00E92260"/>
    <w:rsid w:val="00E9234D"/>
    <w:rsid w:val="00E92359"/>
    <w:rsid w:val="00E923E0"/>
    <w:rsid w:val="00E925DA"/>
    <w:rsid w:val="00E92A28"/>
    <w:rsid w:val="00E9306F"/>
    <w:rsid w:val="00E93223"/>
    <w:rsid w:val="00E93266"/>
    <w:rsid w:val="00E932BB"/>
    <w:rsid w:val="00E932D0"/>
    <w:rsid w:val="00E93372"/>
    <w:rsid w:val="00E9341B"/>
    <w:rsid w:val="00E935C4"/>
    <w:rsid w:val="00E935F5"/>
    <w:rsid w:val="00E93707"/>
    <w:rsid w:val="00E93755"/>
    <w:rsid w:val="00E939AD"/>
    <w:rsid w:val="00E93A63"/>
    <w:rsid w:val="00E94113"/>
    <w:rsid w:val="00E944A8"/>
    <w:rsid w:val="00E94559"/>
    <w:rsid w:val="00E946E8"/>
    <w:rsid w:val="00E9471F"/>
    <w:rsid w:val="00E947D1"/>
    <w:rsid w:val="00E94883"/>
    <w:rsid w:val="00E94E43"/>
    <w:rsid w:val="00E94E48"/>
    <w:rsid w:val="00E954DF"/>
    <w:rsid w:val="00E95514"/>
    <w:rsid w:val="00E95992"/>
    <w:rsid w:val="00E95AA0"/>
    <w:rsid w:val="00E95B0C"/>
    <w:rsid w:val="00E95BC6"/>
    <w:rsid w:val="00E95BD7"/>
    <w:rsid w:val="00E95D39"/>
    <w:rsid w:val="00E95E23"/>
    <w:rsid w:val="00E95F13"/>
    <w:rsid w:val="00E96019"/>
    <w:rsid w:val="00E96097"/>
    <w:rsid w:val="00E9660E"/>
    <w:rsid w:val="00E966A3"/>
    <w:rsid w:val="00E9677F"/>
    <w:rsid w:val="00E96797"/>
    <w:rsid w:val="00E96834"/>
    <w:rsid w:val="00E9685F"/>
    <w:rsid w:val="00E9690D"/>
    <w:rsid w:val="00E9690E"/>
    <w:rsid w:val="00E96975"/>
    <w:rsid w:val="00E96BA4"/>
    <w:rsid w:val="00E96C27"/>
    <w:rsid w:val="00E96E4B"/>
    <w:rsid w:val="00E96EBF"/>
    <w:rsid w:val="00E97162"/>
    <w:rsid w:val="00E9721A"/>
    <w:rsid w:val="00E976C1"/>
    <w:rsid w:val="00EA0147"/>
    <w:rsid w:val="00EA0157"/>
    <w:rsid w:val="00EA020C"/>
    <w:rsid w:val="00EA0282"/>
    <w:rsid w:val="00EA02AA"/>
    <w:rsid w:val="00EA0484"/>
    <w:rsid w:val="00EA04CA"/>
    <w:rsid w:val="00EA05E7"/>
    <w:rsid w:val="00EA07DD"/>
    <w:rsid w:val="00EA0AFA"/>
    <w:rsid w:val="00EA104E"/>
    <w:rsid w:val="00EA11BE"/>
    <w:rsid w:val="00EA1361"/>
    <w:rsid w:val="00EA1460"/>
    <w:rsid w:val="00EA14CD"/>
    <w:rsid w:val="00EA1532"/>
    <w:rsid w:val="00EA1793"/>
    <w:rsid w:val="00EA1874"/>
    <w:rsid w:val="00EA19BD"/>
    <w:rsid w:val="00EA1CDC"/>
    <w:rsid w:val="00EA1FA2"/>
    <w:rsid w:val="00EA20D1"/>
    <w:rsid w:val="00EA21B3"/>
    <w:rsid w:val="00EA2351"/>
    <w:rsid w:val="00EA25E4"/>
    <w:rsid w:val="00EA25FF"/>
    <w:rsid w:val="00EA2973"/>
    <w:rsid w:val="00EA2ADD"/>
    <w:rsid w:val="00EA2BA9"/>
    <w:rsid w:val="00EA2CC8"/>
    <w:rsid w:val="00EA2E5D"/>
    <w:rsid w:val="00EA2E7B"/>
    <w:rsid w:val="00EA2F79"/>
    <w:rsid w:val="00EA3987"/>
    <w:rsid w:val="00EA3B65"/>
    <w:rsid w:val="00EA3CD3"/>
    <w:rsid w:val="00EA3E43"/>
    <w:rsid w:val="00EA400D"/>
    <w:rsid w:val="00EA41C4"/>
    <w:rsid w:val="00EA42AF"/>
    <w:rsid w:val="00EA4497"/>
    <w:rsid w:val="00EA450E"/>
    <w:rsid w:val="00EA46B6"/>
    <w:rsid w:val="00EA46F2"/>
    <w:rsid w:val="00EA474A"/>
    <w:rsid w:val="00EA48F0"/>
    <w:rsid w:val="00EA4B20"/>
    <w:rsid w:val="00EA4B76"/>
    <w:rsid w:val="00EA4CF5"/>
    <w:rsid w:val="00EA4D8B"/>
    <w:rsid w:val="00EA4F05"/>
    <w:rsid w:val="00EA4F13"/>
    <w:rsid w:val="00EA519D"/>
    <w:rsid w:val="00EA5385"/>
    <w:rsid w:val="00EA55F8"/>
    <w:rsid w:val="00EA56AD"/>
    <w:rsid w:val="00EA5718"/>
    <w:rsid w:val="00EA5798"/>
    <w:rsid w:val="00EA5866"/>
    <w:rsid w:val="00EA59FB"/>
    <w:rsid w:val="00EA5A29"/>
    <w:rsid w:val="00EA5B3C"/>
    <w:rsid w:val="00EA606E"/>
    <w:rsid w:val="00EA6236"/>
    <w:rsid w:val="00EA62D8"/>
    <w:rsid w:val="00EA648A"/>
    <w:rsid w:val="00EA679E"/>
    <w:rsid w:val="00EA694B"/>
    <w:rsid w:val="00EA6D5F"/>
    <w:rsid w:val="00EA6F2F"/>
    <w:rsid w:val="00EA7572"/>
    <w:rsid w:val="00EA770C"/>
    <w:rsid w:val="00EA794C"/>
    <w:rsid w:val="00EA7EBB"/>
    <w:rsid w:val="00EA7FEE"/>
    <w:rsid w:val="00EB01D6"/>
    <w:rsid w:val="00EB055E"/>
    <w:rsid w:val="00EB07AC"/>
    <w:rsid w:val="00EB08CF"/>
    <w:rsid w:val="00EB08D7"/>
    <w:rsid w:val="00EB0A15"/>
    <w:rsid w:val="00EB0D72"/>
    <w:rsid w:val="00EB0FAB"/>
    <w:rsid w:val="00EB106C"/>
    <w:rsid w:val="00EB1075"/>
    <w:rsid w:val="00EB164B"/>
    <w:rsid w:val="00EB17F4"/>
    <w:rsid w:val="00EB1AEC"/>
    <w:rsid w:val="00EB1B5F"/>
    <w:rsid w:val="00EB1EFB"/>
    <w:rsid w:val="00EB1F1E"/>
    <w:rsid w:val="00EB21F2"/>
    <w:rsid w:val="00EB2521"/>
    <w:rsid w:val="00EB28F4"/>
    <w:rsid w:val="00EB2AC0"/>
    <w:rsid w:val="00EB2C4F"/>
    <w:rsid w:val="00EB2DE6"/>
    <w:rsid w:val="00EB2E06"/>
    <w:rsid w:val="00EB2E92"/>
    <w:rsid w:val="00EB3190"/>
    <w:rsid w:val="00EB31DF"/>
    <w:rsid w:val="00EB3884"/>
    <w:rsid w:val="00EB3929"/>
    <w:rsid w:val="00EB3AB7"/>
    <w:rsid w:val="00EB3ACD"/>
    <w:rsid w:val="00EB3B5D"/>
    <w:rsid w:val="00EB3DF3"/>
    <w:rsid w:val="00EB3DF9"/>
    <w:rsid w:val="00EB3E95"/>
    <w:rsid w:val="00EB4194"/>
    <w:rsid w:val="00EB47D0"/>
    <w:rsid w:val="00EB4A0B"/>
    <w:rsid w:val="00EB4ADF"/>
    <w:rsid w:val="00EB4AF3"/>
    <w:rsid w:val="00EB50D2"/>
    <w:rsid w:val="00EB51FD"/>
    <w:rsid w:val="00EB5298"/>
    <w:rsid w:val="00EB535F"/>
    <w:rsid w:val="00EB53DF"/>
    <w:rsid w:val="00EB5450"/>
    <w:rsid w:val="00EB5582"/>
    <w:rsid w:val="00EB566B"/>
    <w:rsid w:val="00EB581C"/>
    <w:rsid w:val="00EB594C"/>
    <w:rsid w:val="00EB5B9F"/>
    <w:rsid w:val="00EB5C96"/>
    <w:rsid w:val="00EB5CE3"/>
    <w:rsid w:val="00EB5FFF"/>
    <w:rsid w:val="00EB6220"/>
    <w:rsid w:val="00EB6244"/>
    <w:rsid w:val="00EB6364"/>
    <w:rsid w:val="00EB6564"/>
    <w:rsid w:val="00EB6885"/>
    <w:rsid w:val="00EB69B6"/>
    <w:rsid w:val="00EB6AFC"/>
    <w:rsid w:val="00EB6FB8"/>
    <w:rsid w:val="00EB7082"/>
    <w:rsid w:val="00EB74F7"/>
    <w:rsid w:val="00EB761C"/>
    <w:rsid w:val="00EB7717"/>
    <w:rsid w:val="00EB7764"/>
    <w:rsid w:val="00EB79A9"/>
    <w:rsid w:val="00EB7A0B"/>
    <w:rsid w:val="00EC0175"/>
    <w:rsid w:val="00EC0245"/>
    <w:rsid w:val="00EC03AA"/>
    <w:rsid w:val="00EC03D9"/>
    <w:rsid w:val="00EC04AF"/>
    <w:rsid w:val="00EC05BB"/>
    <w:rsid w:val="00EC0752"/>
    <w:rsid w:val="00EC0788"/>
    <w:rsid w:val="00EC08BD"/>
    <w:rsid w:val="00EC0B62"/>
    <w:rsid w:val="00EC0E1D"/>
    <w:rsid w:val="00EC1242"/>
    <w:rsid w:val="00EC14FD"/>
    <w:rsid w:val="00EC152D"/>
    <w:rsid w:val="00EC1605"/>
    <w:rsid w:val="00EC1953"/>
    <w:rsid w:val="00EC1AB2"/>
    <w:rsid w:val="00EC1B14"/>
    <w:rsid w:val="00EC1E62"/>
    <w:rsid w:val="00EC2199"/>
    <w:rsid w:val="00EC2202"/>
    <w:rsid w:val="00EC25D3"/>
    <w:rsid w:val="00EC25F1"/>
    <w:rsid w:val="00EC2636"/>
    <w:rsid w:val="00EC2D43"/>
    <w:rsid w:val="00EC2EFA"/>
    <w:rsid w:val="00EC2FCE"/>
    <w:rsid w:val="00EC3375"/>
    <w:rsid w:val="00EC360C"/>
    <w:rsid w:val="00EC369A"/>
    <w:rsid w:val="00EC36C2"/>
    <w:rsid w:val="00EC3885"/>
    <w:rsid w:val="00EC3B16"/>
    <w:rsid w:val="00EC3B26"/>
    <w:rsid w:val="00EC3D4B"/>
    <w:rsid w:val="00EC3DA3"/>
    <w:rsid w:val="00EC3EF3"/>
    <w:rsid w:val="00EC413B"/>
    <w:rsid w:val="00EC423F"/>
    <w:rsid w:val="00EC4581"/>
    <w:rsid w:val="00EC46F4"/>
    <w:rsid w:val="00EC485B"/>
    <w:rsid w:val="00EC4AF1"/>
    <w:rsid w:val="00EC4C53"/>
    <w:rsid w:val="00EC4DB9"/>
    <w:rsid w:val="00EC4DF4"/>
    <w:rsid w:val="00EC4E32"/>
    <w:rsid w:val="00EC51CD"/>
    <w:rsid w:val="00EC5257"/>
    <w:rsid w:val="00EC5394"/>
    <w:rsid w:val="00EC5527"/>
    <w:rsid w:val="00EC5575"/>
    <w:rsid w:val="00EC56D5"/>
    <w:rsid w:val="00EC5E78"/>
    <w:rsid w:val="00EC5FEF"/>
    <w:rsid w:val="00EC683B"/>
    <w:rsid w:val="00EC6CA5"/>
    <w:rsid w:val="00EC6DB3"/>
    <w:rsid w:val="00EC6FDB"/>
    <w:rsid w:val="00EC711B"/>
    <w:rsid w:val="00EC7962"/>
    <w:rsid w:val="00EC79B7"/>
    <w:rsid w:val="00EC7BAA"/>
    <w:rsid w:val="00ECE9BA"/>
    <w:rsid w:val="00ED0210"/>
    <w:rsid w:val="00ED092C"/>
    <w:rsid w:val="00ED0946"/>
    <w:rsid w:val="00ED099E"/>
    <w:rsid w:val="00ED0B24"/>
    <w:rsid w:val="00ED0B81"/>
    <w:rsid w:val="00ED0B92"/>
    <w:rsid w:val="00ED0B95"/>
    <w:rsid w:val="00ED0F11"/>
    <w:rsid w:val="00ED0FC8"/>
    <w:rsid w:val="00ED10D8"/>
    <w:rsid w:val="00ED1419"/>
    <w:rsid w:val="00ED1485"/>
    <w:rsid w:val="00ED1577"/>
    <w:rsid w:val="00ED190E"/>
    <w:rsid w:val="00ED1AAB"/>
    <w:rsid w:val="00ED1C84"/>
    <w:rsid w:val="00ED1DE0"/>
    <w:rsid w:val="00ED2243"/>
    <w:rsid w:val="00ED2254"/>
    <w:rsid w:val="00ED2570"/>
    <w:rsid w:val="00ED2935"/>
    <w:rsid w:val="00ED3251"/>
    <w:rsid w:val="00ED3443"/>
    <w:rsid w:val="00ED34C6"/>
    <w:rsid w:val="00ED3594"/>
    <w:rsid w:val="00ED35B0"/>
    <w:rsid w:val="00ED38D6"/>
    <w:rsid w:val="00ED396E"/>
    <w:rsid w:val="00ED39E6"/>
    <w:rsid w:val="00ED3B6D"/>
    <w:rsid w:val="00ED4A48"/>
    <w:rsid w:val="00ED4FE0"/>
    <w:rsid w:val="00ED50BB"/>
    <w:rsid w:val="00ED50C1"/>
    <w:rsid w:val="00ED5198"/>
    <w:rsid w:val="00ED51CC"/>
    <w:rsid w:val="00ED52F7"/>
    <w:rsid w:val="00ED5437"/>
    <w:rsid w:val="00ED5A10"/>
    <w:rsid w:val="00ED5C55"/>
    <w:rsid w:val="00ED5CF2"/>
    <w:rsid w:val="00ED5F64"/>
    <w:rsid w:val="00ED60E2"/>
    <w:rsid w:val="00ED63CD"/>
    <w:rsid w:val="00ED6430"/>
    <w:rsid w:val="00ED695E"/>
    <w:rsid w:val="00ED6B68"/>
    <w:rsid w:val="00ED6B71"/>
    <w:rsid w:val="00ED6BDA"/>
    <w:rsid w:val="00ED6CB1"/>
    <w:rsid w:val="00ED70E3"/>
    <w:rsid w:val="00ED7218"/>
    <w:rsid w:val="00ED7232"/>
    <w:rsid w:val="00ED72C4"/>
    <w:rsid w:val="00ED742E"/>
    <w:rsid w:val="00ED7781"/>
    <w:rsid w:val="00ED791B"/>
    <w:rsid w:val="00ED79B9"/>
    <w:rsid w:val="00EE1222"/>
    <w:rsid w:val="00EE131B"/>
    <w:rsid w:val="00EE139B"/>
    <w:rsid w:val="00EE13C6"/>
    <w:rsid w:val="00EE14C1"/>
    <w:rsid w:val="00EE15BA"/>
    <w:rsid w:val="00EE16AB"/>
    <w:rsid w:val="00EE1712"/>
    <w:rsid w:val="00EE1850"/>
    <w:rsid w:val="00EE19A3"/>
    <w:rsid w:val="00EE1DAA"/>
    <w:rsid w:val="00EE2127"/>
    <w:rsid w:val="00EE216F"/>
    <w:rsid w:val="00EE2305"/>
    <w:rsid w:val="00EE2942"/>
    <w:rsid w:val="00EE2B28"/>
    <w:rsid w:val="00EE30A9"/>
    <w:rsid w:val="00EE31B1"/>
    <w:rsid w:val="00EE3429"/>
    <w:rsid w:val="00EE34DA"/>
    <w:rsid w:val="00EE3550"/>
    <w:rsid w:val="00EE35E7"/>
    <w:rsid w:val="00EE3BF6"/>
    <w:rsid w:val="00EE3C3A"/>
    <w:rsid w:val="00EE3DF9"/>
    <w:rsid w:val="00EE4291"/>
    <w:rsid w:val="00EE438C"/>
    <w:rsid w:val="00EE43D9"/>
    <w:rsid w:val="00EE4408"/>
    <w:rsid w:val="00EE4619"/>
    <w:rsid w:val="00EE475D"/>
    <w:rsid w:val="00EE489D"/>
    <w:rsid w:val="00EE4E84"/>
    <w:rsid w:val="00EE52C6"/>
    <w:rsid w:val="00EE52E6"/>
    <w:rsid w:val="00EE52FB"/>
    <w:rsid w:val="00EE53AC"/>
    <w:rsid w:val="00EE5468"/>
    <w:rsid w:val="00EE5624"/>
    <w:rsid w:val="00EE5799"/>
    <w:rsid w:val="00EE5A19"/>
    <w:rsid w:val="00EE5C31"/>
    <w:rsid w:val="00EE5D7D"/>
    <w:rsid w:val="00EE5FED"/>
    <w:rsid w:val="00EE61AB"/>
    <w:rsid w:val="00EE61C2"/>
    <w:rsid w:val="00EE6EE6"/>
    <w:rsid w:val="00EE71E2"/>
    <w:rsid w:val="00EE7293"/>
    <w:rsid w:val="00EE743B"/>
    <w:rsid w:val="00EE76C2"/>
    <w:rsid w:val="00EE76CC"/>
    <w:rsid w:val="00EE7721"/>
    <w:rsid w:val="00EE788F"/>
    <w:rsid w:val="00EE790D"/>
    <w:rsid w:val="00EE7A05"/>
    <w:rsid w:val="00EE7BAF"/>
    <w:rsid w:val="00EE7CB1"/>
    <w:rsid w:val="00EF01B3"/>
    <w:rsid w:val="00EF0536"/>
    <w:rsid w:val="00EF0951"/>
    <w:rsid w:val="00EF0D7F"/>
    <w:rsid w:val="00EF1175"/>
    <w:rsid w:val="00EF1182"/>
    <w:rsid w:val="00EF12B2"/>
    <w:rsid w:val="00EF13E0"/>
    <w:rsid w:val="00EF1665"/>
    <w:rsid w:val="00EF18B6"/>
    <w:rsid w:val="00EF1CF3"/>
    <w:rsid w:val="00EF208C"/>
    <w:rsid w:val="00EF20D5"/>
    <w:rsid w:val="00EF2250"/>
    <w:rsid w:val="00EF241B"/>
    <w:rsid w:val="00EF26BC"/>
    <w:rsid w:val="00EF28C9"/>
    <w:rsid w:val="00EF2D5B"/>
    <w:rsid w:val="00EF2F79"/>
    <w:rsid w:val="00EF317A"/>
    <w:rsid w:val="00EF3317"/>
    <w:rsid w:val="00EF3340"/>
    <w:rsid w:val="00EF33AE"/>
    <w:rsid w:val="00EF359D"/>
    <w:rsid w:val="00EF35D6"/>
    <w:rsid w:val="00EF47B8"/>
    <w:rsid w:val="00EF47E6"/>
    <w:rsid w:val="00EF4E3F"/>
    <w:rsid w:val="00EF4E6B"/>
    <w:rsid w:val="00EF4F9E"/>
    <w:rsid w:val="00EF5146"/>
    <w:rsid w:val="00EF52E4"/>
    <w:rsid w:val="00EF5AEB"/>
    <w:rsid w:val="00EF5BC7"/>
    <w:rsid w:val="00EF5FDE"/>
    <w:rsid w:val="00EF600C"/>
    <w:rsid w:val="00EF6086"/>
    <w:rsid w:val="00EF6286"/>
    <w:rsid w:val="00EF63C7"/>
    <w:rsid w:val="00EF64F8"/>
    <w:rsid w:val="00EF6747"/>
    <w:rsid w:val="00EF6AC9"/>
    <w:rsid w:val="00EF6AD2"/>
    <w:rsid w:val="00EF70A6"/>
    <w:rsid w:val="00EF713F"/>
    <w:rsid w:val="00EF7318"/>
    <w:rsid w:val="00EF737B"/>
    <w:rsid w:val="00EF7546"/>
    <w:rsid w:val="00EF7600"/>
    <w:rsid w:val="00EF791D"/>
    <w:rsid w:val="00EF7C55"/>
    <w:rsid w:val="00EF7F39"/>
    <w:rsid w:val="00EF7FF7"/>
    <w:rsid w:val="00EF7FF8"/>
    <w:rsid w:val="00F00566"/>
    <w:rsid w:val="00F00714"/>
    <w:rsid w:val="00F008BB"/>
    <w:rsid w:val="00F00BC3"/>
    <w:rsid w:val="00F00DDD"/>
    <w:rsid w:val="00F01013"/>
    <w:rsid w:val="00F01031"/>
    <w:rsid w:val="00F01426"/>
    <w:rsid w:val="00F015A3"/>
    <w:rsid w:val="00F0162F"/>
    <w:rsid w:val="00F01ACF"/>
    <w:rsid w:val="00F01C47"/>
    <w:rsid w:val="00F01DCB"/>
    <w:rsid w:val="00F01E9D"/>
    <w:rsid w:val="00F01EF0"/>
    <w:rsid w:val="00F01F58"/>
    <w:rsid w:val="00F02031"/>
    <w:rsid w:val="00F022F7"/>
    <w:rsid w:val="00F02473"/>
    <w:rsid w:val="00F0252E"/>
    <w:rsid w:val="00F02741"/>
    <w:rsid w:val="00F0287B"/>
    <w:rsid w:val="00F02949"/>
    <w:rsid w:val="00F02B6B"/>
    <w:rsid w:val="00F03106"/>
    <w:rsid w:val="00F031B0"/>
    <w:rsid w:val="00F03635"/>
    <w:rsid w:val="00F036B7"/>
    <w:rsid w:val="00F037A6"/>
    <w:rsid w:val="00F037F9"/>
    <w:rsid w:val="00F03CF1"/>
    <w:rsid w:val="00F04181"/>
    <w:rsid w:val="00F046A5"/>
    <w:rsid w:val="00F04A64"/>
    <w:rsid w:val="00F04A85"/>
    <w:rsid w:val="00F04D3B"/>
    <w:rsid w:val="00F04DE1"/>
    <w:rsid w:val="00F0500F"/>
    <w:rsid w:val="00F053B1"/>
    <w:rsid w:val="00F0549C"/>
    <w:rsid w:val="00F0578B"/>
    <w:rsid w:val="00F058BB"/>
    <w:rsid w:val="00F0598E"/>
    <w:rsid w:val="00F05A91"/>
    <w:rsid w:val="00F05CB8"/>
    <w:rsid w:val="00F05D35"/>
    <w:rsid w:val="00F05D78"/>
    <w:rsid w:val="00F067B5"/>
    <w:rsid w:val="00F068EC"/>
    <w:rsid w:val="00F06A45"/>
    <w:rsid w:val="00F06A75"/>
    <w:rsid w:val="00F0706C"/>
    <w:rsid w:val="00F0707A"/>
    <w:rsid w:val="00F07482"/>
    <w:rsid w:val="00F07953"/>
    <w:rsid w:val="00F079AC"/>
    <w:rsid w:val="00F07D12"/>
    <w:rsid w:val="00F1019C"/>
    <w:rsid w:val="00F101F3"/>
    <w:rsid w:val="00F1028C"/>
    <w:rsid w:val="00F1029E"/>
    <w:rsid w:val="00F10393"/>
    <w:rsid w:val="00F10B11"/>
    <w:rsid w:val="00F10FAA"/>
    <w:rsid w:val="00F11090"/>
    <w:rsid w:val="00F119A6"/>
    <w:rsid w:val="00F11B8C"/>
    <w:rsid w:val="00F11D3D"/>
    <w:rsid w:val="00F120B9"/>
    <w:rsid w:val="00F1224C"/>
    <w:rsid w:val="00F12512"/>
    <w:rsid w:val="00F125A0"/>
    <w:rsid w:val="00F12683"/>
    <w:rsid w:val="00F1294C"/>
    <w:rsid w:val="00F12A1E"/>
    <w:rsid w:val="00F12A2C"/>
    <w:rsid w:val="00F12AFD"/>
    <w:rsid w:val="00F12C15"/>
    <w:rsid w:val="00F12D7F"/>
    <w:rsid w:val="00F12ED5"/>
    <w:rsid w:val="00F12F37"/>
    <w:rsid w:val="00F131B5"/>
    <w:rsid w:val="00F13387"/>
    <w:rsid w:val="00F135F8"/>
    <w:rsid w:val="00F13633"/>
    <w:rsid w:val="00F136E1"/>
    <w:rsid w:val="00F13789"/>
    <w:rsid w:val="00F1386E"/>
    <w:rsid w:val="00F13918"/>
    <w:rsid w:val="00F13995"/>
    <w:rsid w:val="00F13B60"/>
    <w:rsid w:val="00F13D1B"/>
    <w:rsid w:val="00F13DF0"/>
    <w:rsid w:val="00F13F0B"/>
    <w:rsid w:val="00F14056"/>
    <w:rsid w:val="00F14071"/>
    <w:rsid w:val="00F140DC"/>
    <w:rsid w:val="00F140FD"/>
    <w:rsid w:val="00F141B2"/>
    <w:rsid w:val="00F141B9"/>
    <w:rsid w:val="00F14290"/>
    <w:rsid w:val="00F144A8"/>
    <w:rsid w:val="00F14553"/>
    <w:rsid w:val="00F1461E"/>
    <w:rsid w:val="00F14623"/>
    <w:rsid w:val="00F14913"/>
    <w:rsid w:val="00F149BF"/>
    <w:rsid w:val="00F14C34"/>
    <w:rsid w:val="00F14E8C"/>
    <w:rsid w:val="00F15239"/>
    <w:rsid w:val="00F1542E"/>
    <w:rsid w:val="00F15840"/>
    <w:rsid w:val="00F159D4"/>
    <w:rsid w:val="00F15A47"/>
    <w:rsid w:val="00F16032"/>
    <w:rsid w:val="00F162CA"/>
    <w:rsid w:val="00F166DB"/>
    <w:rsid w:val="00F16A27"/>
    <w:rsid w:val="00F16BCF"/>
    <w:rsid w:val="00F16C53"/>
    <w:rsid w:val="00F16DFB"/>
    <w:rsid w:val="00F17249"/>
    <w:rsid w:val="00F1739C"/>
    <w:rsid w:val="00F17583"/>
    <w:rsid w:val="00F17CF8"/>
    <w:rsid w:val="00F17DC6"/>
    <w:rsid w:val="00F17F1A"/>
    <w:rsid w:val="00F17F1B"/>
    <w:rsid w:val="00F1CD29"/>
    <w:rsid w:val="00F200A7"/>
    <w:rsid w:val="00F203C5"/>
    <w:rsid w:val="00F20580"/>
    <w:rsid w:val="00F206D5"/>
    <w:rsid w:val="00F208BA"/>
    <w:rsid w:val="00F20CB9"/>
    <w:rsid w:val="00F20CC3"/>
    <w:rsid w:val="00F21231"/>
    <w:rsid w:val="00F21260"/>
    <w:rsid w:val="00F2126F"/>
    <w:rsid w:val="00F21E56"/>
    <w:rsid w:val="00F21FB6"/>
    <w:rsid w:val="00F2238F"/>
    <w:rsid w:val="00F223A9"/>
    <w:rsid w:val="00F22444"/>
    <w:rsid w:val="00F225D2"/>
    <w:rsid w:val="00F22736"/>
    <w:rsid w:val="00F2280C"/>
    <w:rsid w:val="00F229CE"/>
    <w:rsid w:val="00F233DB"/>
    <w:rsid w:val="00F23468"/>
    <w:rsid w:val="00F2351D"/>
    <w:rsid w:val="00F23ACE"/>
    <w:rsid w:val="00F23D9E"/>
    <w:rsid w:val="00F23DE3"/>
    <w:rsid w:val="00F23E3D"/>
    <w:rsid w:val="00F246C3"/>
    <w:rsid w:val="00F24A16"/>
    <w:rsid w:val="00F24CD2"/>
    <w:rsid w:val="00F24F81"/>
    <w:rsid w:val="00F25015"/>
    <w:rsid w:val="00F251AC"/>
    <w:rsid w:val="00F2530D"/>
    <w:rsid w:val="00F25584"/>
    <w:rsid w:val="00F257C3"/>
    <w:rsid w:val="00F25983"/>
    <w:rsid w:val="00F25D1B"/>
    <w:rsid w:val="00F26B30"/>
    <w:rsid w:val="00F26CA6"/>
    <w:rsid w:val="00F26CF7"/>
    <w:rsid w:val="00F26DD3"/>
    <w:rsid w:val="00F26DED"/>
    <w:rsid w:val="00F26DF0"/>
    <w:rsid w:val="00F26FD5"/>
    <w:rsid w:val="00F27060"/>
    <w:rsid w:val="00F27062"/>
    <w:rsid w:val="00F274BE"/>
    <w:rsid w:val="00F275C5"/>
    <w:rsid w:val="00F2768B"/>
    <w:rsid w:val="00F27775"/>
    <w:rsid w:val="00F27E0E"/>
    <w:rsid w:val="00F27EBB"/>
    <w:rsid w:val="00F30170"/>
    <w:rsid w:val="00F30442"/>
    <w:rsid w:val="00F308B8"/>
    <w:rsid w:val="00F30902"/>
    <w:rsid w:val="00F309D1"/>
    <w:rsid w:val="00F30A88"/>
    <w:rsid w:val="00F31232"/>
    <w:rsid w:val="00F313C5"/>
    <w:rsid w:val="00F31503"/>
    <w:rsid w:val="00F31582"/>
    <w:rsid w:val="00F31640"/>
    <w:rsid w:val="00F31843"/>
    <w:rsid w:val="00F31DFE"/>
    <w:rsid w:val="00F31E82"/>
    <w:rsid w:val="00F31F52"/>
    <w:rsid w:val="00F31FAD"/>
    <w:rsid w:val="00F320F2"/>
    <w:rsid w:val="00F320F7"/>
    <w:rsid w:val="00F3230B"/>
    <w:rsid w:val="00F32532"/>
    <w:rsid w:val="00F325C1"/>
    <w:rsid w:val="00F32986"/>
    <w:rsid w:val="00F32B90"/>
    <w:rsid w:val="00F32CE2"/>
    <w:rsid w:val="00F32D4B"/>
    <w:rsid w:val="00F32DC8"/>
    <w:rsid w:val="00F330CF"/>
    <w:rsid w:val="00F3312C"/>
    <w:rsid w:val="00F331C9"/>
    <w:rsid w:val="00F333A7"/>
    <w:rsid w:val="00F3350C"/>
    <w:rsid w:val="00F336B1"/>
    <w:rsid w:val="00F33AFA"/>
    <w:rsid w:val="00F33F16"/>
    <w:rsid w:val="00F33F28"/>
    <w:rsid w:val="00F3436A"/>
    <w:rsid w:val="00F3464F"/>
    <w:rsid w:val="00F34678"/>
    <w:rsid w:val="00F34CDD"/>
    <w:rsid w:val="00F34D00"/>
    <w:rsid w:val="00F35043"/>
    <w:rsid w:val="00F352A8"/>
    <w:rsid w:val="00F355DA"/>
    <w:rsid w:val="00F35863"/>
    <w:rsid w:val="00F358EF"/>
    <w:rsid w:val="00F35909"/>
    <w:rsid w:val="00F35C16"/>
    <w:rsid w:val="00F35CB7"/>
    <w:rsid w:val="00F35D65"/>
    <w:rsid w:val="00F35E80"/>
    <w:rsid w:val="00F3612B"/>
    <w:rsid w:val="00F367F4"/>
    <w:rsid w:val="00F368C6"/>
    <w:rsid w:val="00F36B53"/>
    <w:rsid w:val="00F36B71"/>
    <w:rsid w:val="00F36C04"/>
    <w:rsid w:val="00F36C14"/>
    <w:rsid w:val="00F36CFC"/>
    <w:rsid w:val="00F36F1D"/>
    <w:rsid w:val="00F37023"/>
    <w:rsid w:val="00F37142"/>
    <w:rsid w:val="00F3726D"/>
    <w:rsid w:val="00F37453"/>
    <w:rsid w:val="00F37CA1"/>
    <w:rsid w:val="00F404C6"/>
    <w:rsid w:val="00F4063C"/>
    <w:rsid w:val="00F40679"/>
    <w:rsid w:val="00F40A68"/>
    <w:rsid w:val="00F40ACB"/>
    <w:rsid w:val="00F40B81"/>
    <w:rsid w:val="00F40E8B"/>
    <w:rsid w:val="00F412C2"/>
    <w:rsid w:val="00F412F2"/>
    <w:rsid w:val="00F41506"/>
    <w:rsid w:val="00F41729"/>
    <w:rsid w:val="00F41C10"/>
    <w:rsid w:val="00F42009"/>
    <w:rsid w:val="00F42285"/>
    <w:rsid w:val="00F42361"/>
    <w:rsid w:val="00F42602"/>
    <w:rsid w:val="00F4280C"/>
    <w:rsid w:val="00F4291F"/>
    <w:rsid w:val="00F42A78"/>
    <w:rsid w:val="00F42B9C"/>
    <w:rsid w:val="00F42DBF"/>
    <w:rsid w:val="00F42DE6"/>
    <w:rsid w:val="00F43370"/>
    <w:rsid w:val="00F4351D"/>
    <w:rsid w:val="00F43722"/>
    <w:rsid w:val="00F43B10"/>
    <w:rsid w:val="00F43BBE"/>
    <w:rsid w:val="00F43C08"/>
    <w:rsid w:val="00F43DAF"/>
    <w:rsid w:val="00F43DD0"/>
    <w:rsid w:val="00F43F1C"/>
    <w:rsid w:val="00F44999"/>
    <w:rsid w:val="00F450BA"/>
    <w:rsid w:val="00F453BC"/>
    <w:rsid w:val="00F456E4"/>
    <w:rsid w:val="00F457BD"/>
    <w:rsid w:val="00F459CF"/>
    <w:rsid w:val="00F45D22"/>
    <w:rsid w:val="00F45E20"/>
    <w:rsid w:val="00F45EAC"/>
    <w:rsid w:val="00F460E1"/>
    <w:rsid w:val="00F4664C"/>
    <w:rsid w:val="00F4695F"/>
    <w:rsid w:val="00F46EB9"/>
    <w:rsid w:val="00F47107"/>
    <w:rsid w:val="00F473C9"/>
    <w:rsid w:val="00F473CC"/>
    <w:rsid w:val="00F47939"/>
    <w:rsid w:val="00F47ACB"/>
    <w:rsid w:val="00F47FF2"/>
    <w:rsid w:val="00F50103"/>
    <w:rsid w:val="00F50318"/>
    <w:rsid w:val="00F503F7"/>
    <w:rsid w:val="00F5046E"/>
    <w:rsid w:val="00F5079A"/>
    <w:rsid w:val="00F509BB"/>
    <w:rsid w:val="00F50E54"/>
    <w:rsid w:val="00F50ED6"/>
    <w:rsid w:val="00F50F95"/>
    <w:rsid w:val="00F51286"/>
    <w:rsid w:val="00F51445"/>
    <w:rsid w:val="00F5164A"/>
    <w:rsid w:val="00F5169C"/>
    <w:rsid w:val="00F51845"/>
    <w:rsid w:val="00F51AF5"/>
    <w:rsid w:val="00F51BD8"/>
    <w:rsid w:val="00F51E0F"/>
    <w:rsid w:val="00F51EB2"/>
    <w:rsid w:val="00F52535"/>
    <w:rsid w:val="00F52827"/>
    <w:rsid w:val="00F52C4A"/>
    <w:rsid w:val="00F52E4D"/>
    <w:rsid w:val="00F53082"/>
    <w:rsid w:val="00F532E6"/>
    <w:rsid w:val="00F5336E"/>
    <w:rsid w:val="00F53584"/>
    <w:rsid w:val="00F535BC"/>
    <w:rsid w:val="00F539CD"/>
    <w:rsid w:val="00F53BA2"/>
    <w:rsid w:val="00F53CCD"/>
    <w:rsid w:val="00F53E9C"/>
    <w:rsid w:val="00F5449E"/>
    <w:rsid w:val="00F5459F"/>
    <w:rsid w:val="00F547F2"/>
    <w:rsid w:val="00F548E1"/>
    <w:rsid w:val="00F54919"/>
    <w:rsid w:val="00F54D30"/>
    <w:rsid w:val="00F54D91"/>
    <w:rsid w:val="00F54E3A"/>
    <w:rsid w:val="00F54F4B"/>
    <w:rsid w:val="00F54F56"/>
    <w:rsid w:val="00F550B0"/>
    <w:rsid w:val="00F550F2"/>
    <w:rsid w:val="00F55126"/>
    <w:rsid w:val="00F554B4"/>
    <w:rsid w:val="00F554F3"/>
    <w:rsid w:val="00F555FB"/>
    <w:rsid w:val="00F55645"/>
    <w:rsid w:val="00F55907"/>
    <w:rsid w:val="00F55CAA"/>
    <w:rsid w:val="00F55DCB"/>
    <w:rsid w:val="00F561C9"/>
    <w:rsid w:val="00F56216"/>
    <w:rsid w:val="00F5629E"/>
    <w:rsid w:val="00F56419"/>
    <w:rsid w:val="00F565D8"/>
    <w:rsid w:val="00F5678D"/>
    <w:rsid w:val="00F56A73"/>
    <w:rsid w:val="00F56C10"/>
    <w:rsid w:val="00F56CBB"/>
    <w:rsid w:val="00F57468"/>
    <w:rsid w:val="00F575AF"/>
    <w:rsid w:val="00F575FE"/>
    <w:rsid w:val="00F57800"/>
    <w:rsid w:val="00F57A3C"/>
    <w:rsid w:val="00F57C74"/>
    <w:rsid w:val="00F57CC3"/>
    <w:rsid w:val="00F57CCC"/>
    <w:rsid w:val="00F57DF1"/>
    <w:rsid w:val="00F57F4B"/>
    <w:rsid w:val="00F5D0D5"/>
    <w:rsid w:val="00F60246"/>
    <w:rsid w:val="00F60271"/>
    <w:rsid w:val="00F60458"/>
    <w:rsid w:val="00F60640"/>
    <w:rsid w:val="00F6080C"/>
    <w:rsid w:val="00F6096B"/>
    <w:rsid w:val="00F609C5"/>
    <w:rsid w:val="00F60BB0"/>
    <w:rsid w:val="00F60D59"/>
    <w:rsid w:val="00F60D76"/>
    <w:rsid w:val="00F61A56"/>
    <w:rsid w:val="00F61B6C"/>
    <w:rsid w:val="00F61BD4"/>
    <w:rsid w:val="00F61C44"/>
    <w:rsid w:val="00F61EC5"/>
    <w:rsid w:val="00F621CB"/>
    <w:rsid w:val="00F62228"/>
    <w:rsid w:val="00F62373"/>
    <w:rsid w:val="00F62448"/>
    <w:rsid w:val="00F62489"/>
    <w:rsid w:val="00F6253E"/>
    <w:rsid w:val="00F6259B"/>
    <w:rsid w:val="00F629FB"/>
    <w:rsid w:val="00F62A15"/>
    <w:rsid w:val="00F62E75"/>
    <w:rsid w:val="00F62EC0"/>
    <w:rsid w:val="00F62ED9"/>
    <w:rsid w:val="00F63044"/>
    <w:rsid w:val="00F63173"/>
    <w:rsid w:val="00F63306"/>
    <w:rsid w:val="00F6343F"/>
    <w:rsid w:val="00F63914"/>
    <w:rsid w:val="00F6392A"/>
    <w:rsid w:val="00F63940"/>
    <w:rsid w:val="00F63B9A"/>
    <w:rsid w:val="00F63F71"/>
    <w:rsid w:val="00F6444C"/>
    <w:rsid w:val="00F64465"/>
    <w:rsid w:val="00F646E0"/>
    <w:rsid w:val="00F649C8"/>
    <w:rsid w:val="00F649E3"/>
    <w:rsid w:val="00F64AE8"/>
    <w:rsid w:val="00F64AF3"/>
    <w:rsid w:val="00F64E1E"/>
    <w:rsid w:val="00F64F7A"/>
    <w:rsid w:val="00F65032"/>
    <w:rsid w:val="00F650C7"/>
    <w:rsid w:val="00F652EE"/>
    <w:rsid w:val="00F656F4"/>
    <w:rsid w:val="00F6591C"/>
    <w:rsid w:val="00F65938"/>
    <w:rsid w:val="00F65A27"/>
    <w:rsid w:val="00F65A8D"/>
    <w:rsid w:val="00F65BBD"/>
    <w:rsid w:val="00F65DD3"/>
    <w:rsid w:val="00F6605F"/>
    <w:rsid w:val="00F664BF"/>
    <w:rsid w:val="00F66517"/>
    <w:rsid w:val="00F6666C"/>
    <w:rsid w:val="00F6669B"/>
    <w:rsid w:val="00F66887"/>
    <w:rsid w:val="00F66B7C"/>
    <w:rsid w:val="00F66CDA"/>
    <w:rsid w:val="00F66DCA"/>
    <w:rsid w:val="00F66E1C"/>
    <w:rsid w:val="00F66FC1"/>
    <w:rsid w:val="00F672D8"/>
    <w:rsid w:val="00F675C3"/>
    <w:rsid w:val="00F67602"/>
    <w:rsid w:val="00F67719"/>
    <w:rsid w:val="00F67832"/>
    <w:rsid w:val="00F67951"/>
    <w:rsid w:val="00F67A25"/>
    <w:rsid w:val="00F67B30"/>
    <w:rsid w:val="00F703B6"/>
    <w:rsid w:val="00F707BE"/>
    <w:rsid w:val="00F70AE2"/>
    <w:rsid w:val="00F70DF8"/>
    <w:rsid w:val="00F70F2F"/>
    <w:rsid w:val="00F71123"/>
    <w:rsid w:val="00F7124F"/>
    <w:rsid w:val="00F713D2"/>
    <w:rsid w:val="00F71410"/>
    <w:rsid w:val="00F715F4"/>
    <w:rsid w:val="00F7179D"/>
    <w:rsid w:val="00F7189A"/>
    <w:rsid w:val="00F71A92"/>
    <w:rsid w:val="00F71B2C"/>
    <w:rsid w:val="00F71C70"/>
    <w:rsid w:val="00F71D5F"/>
    <w:rsid w:val="00F71DF2"/>
    <w:rsid w:val="00F720B8"/>
    <w:rsid w:val="00F720DD"/>
    <w:rsid w:val="00F720F1"/>
    <w:rsid w:val="00F72410"/>
    <w:rsid w:val="00F72446"/>
    <w:rsid w:val="00F72599"/>
    <w:rsid w:val="00F7297B"/>
    <w:rsid w:val="00F72A25"/>
    <w:rsid w:val="00F72DC7"/>
    <w:rsid w:val="00F72DE4"/>
    <w:rsid w:val="00F72F44"/>
    <w:rsid w:val="00F72F76"/>
    <w:rsid w:val="00F72F97"/>
    <w:rsid w:val="00F7352B"/>
    <w:rsid w:val="00F735F6"/>
    <w:rsid w:val="00F73ACE"/>
    <w:rsid w:val="00F73F66"/>
    <w:rsid w:val="00F73FC7"/>
    <w:rsid w:val="00F74046"/>
    <w:rsid w:val="00F74251"/>
    <w:rsid w:val="00F7473B"/>
    <w:rsid w:val="00F7485E"/>
    <w:rsid w:val="00F74B6E"/>
    <w:rsid w:val="00F74D27"/>
    <w:rsid w:val="00F74D77"/>
    <w:rsid w:val="00F74DB3"/>
    <w:rsid w:val="00F74F60"/>
    <w:rsid w:val="00F7516F"/>
    <w:rsid w:val="00F7532B"/>
    <w:rsid w:val="00F7545B"/>
    <w:rsid w:val="00F75966"/>
    <w:rsid w:val="00F759C5"/>
    <w:rsid w:val="00F75B71"/>
    <w:rsid w:val="00F75CD9"/>
    <w:rsid w:val="00F75E4E"/>
    <w:rsid w:val="00F76026"/>
    <w:rsid w:val="00F760D0"/>
    <w:rsid w:val="00F76277"/>
    <w:rsid w:val="00F763BE"/>
    <w:rsid w:val="00F764FA"/>
    <w:rsid w:val="00F76764"/>
    <w:rsid w:val="00F7690E"/>
    <w:rsid w:val="00F76951"/>
    <w:rsid w:val="00F76E0E"/>
    <w:rsid w:val="00F76F9A"/>
    <w:rsid w:val="00F771BD"/>
    <w:rsid w:val="00F771C8"/>
    <w:rsid w:val="00F77210"/>
    <w:rsid w:val="00F773B6"/>
    <w:rsid w:val="00F7742F"/>
    <w:rsid w:val="00F77586"/>
    <w:rsid w:val="00F7769D"/>
    <w:rsid w:val="00F77AC8"/>
    <w:rsid w:val="00F77C35"/>
    <w:rsid w:val="00F77D36"/>
    <w:rsid w:val="00F800E5"/>
    <w:rsid w:val="00F800FA"/>
    <w:rsid w:val="00F80630"/>
    <w:rsid w:val="00F8075A"/>
    <w:rsid w:val="00F80C29"/>
    <w:rsid w:val="00F80CC0"/>
    <w:rsid w:val="00F80FF7"/>
    <w:rsid w:val="00F810A1"/>
    <w:rsid w:val="00F81155"/>
    <w:rsid w:val="00F81237"/>
    <w:rsid w:val="00F8128F"/>
    <w:rsid w:val="00F812C6"/>
    <w:rsid w:val="00F81411"/>
    <w:rsid w:val="00F81574"/>
    <w:rsid w:val="00F81632"/>
    <w:rsid w:val="00F81777"/>
    <w:rsid w:val="00F817D4"/>
    <w:rsid w:val="00F81C62"/>
    <w:rsid w:val="00F81CBF"/>
    <w:rsid w:val="00F82284"/>
    <w:rsid w:val="00F822C7"/>
    <w:rsid w:val="00F82394"/>
    <w:rsid w:val="00F8252F"/>
    <w:rsid w:val="00F826BB"/>
    <w:rsid w:val="00F830B2"/>
    <w:rsid w:val="00F83488"/>
    <w:rsid w:val="00F834A7"/>
    <w:rsid w:val="00F835D4"/>
    <w:rsid w:val="00F835F0"/>
    <w:rsid w:val="00F837D2"/>
    <w:rsid w:val="00F83B09"/>
    <w:rsid w:val="00F83C5F"/>
    <w:rsid w:val="00F83D64"/>
    <w:rsid w:val="00F83EF7"/>
    <w:rsid w:val="00F84198"/>
    <w:rsid w:val="00F84770"/>
    <w:rsid w:val="00F84820"/>
    <w:rsid w:val="00F84AB3"/>
    <w:rsid w:val="00F85032"/>
    <w:rsid w:val="00F85098"/>
    <w:rsid w:val="00F85181"/>
    <w:rsid w:val="00F8526F"/>
    <w:rsid w:val="00F85416"/>
    <w:rsid w:val="00F855FA"/>
    <w:rsid w:val="00F85753"/>
    <w:rsid w:val="00F85881"/>
    <w:rsid w:val="00F8590E"/>
    <w:rsid w:val="00F859BB"/>
    <w:rsid w:val="00F85DB0"/>
    <w:rsid w:val="00F85DBC"/>
    <w:rsid w:val="00F86197"/>
    <w:rsid w:val="00F861C7"/>
    <w:rsid w:val="00F8647C"/>
    <w:rsid w:val="00F86545"/>
    <w:rsid w:val="00F866B3"/>
    <w:rsid w:val="00F86792"/>
    <w:rsid w:val="00F8679C"/>
    <w:rsid w:val="00F86822"/>
    <w:rsid w:val="00F86845"/>
    <w:rsid w:val="00F86AC5"/>
    <w:rsid w:val="00F86AE5"/>
    <w:rsid w:val="00F86B4A"/>
    <w:rsid w:val="00F86BB5"/>
    <w:rsid w:val="00F86CEB"/>
    <w:rsid w:val="00F86CFF"/>
    <w:rsid w:val="00F86E1B"/>
    <w:rsid w:val="00F87175"/>
    <w:rsid w:val="00F874D7"/>
    <w:rsid w:val="00F876DF"/>
    <w:rsid w:val="00F87AEB"/>
    <w:rsid w:val="00F87CF4"/>
    <w:rsid w:val="00F900E2"/>
    <w:rsid w:val="00F9045A"/>
    <w:rsid w:val="00F908E8"/>
    <w:rsid w:val="00F90AC7"/>
    <w:rsid w:val="00F90B6E"/>
    <w:rsid w:val="00F90BD3"/>
    <w:rsid w:val="00F90BF9"/>
    <w:rsid w:val="00F90C3C"/>
    <w:rsid w:val="00F90FB0"/>
    <w:rsid w:val="00F91175"/>
    <w:rsid w:val="00F91348"/>
    <w:rsid w:val="00F9151E"/>
    <w:rsid w:val="00F91543"/>
    <w:rsid w:val="00F91599"/>
    <w:rsid w:val="00F91660"/>
    <w:rsid w:val="00F91842"/>
    <w:rsid w:val="00F918C1"/>
    <w:rsid w:val="00F91BEF"/>
    <w:rsid w:val="00F91DE8"/>
    <w:rsid w:val="00F9210E"/>
    <w:rsid w:val="00F922E2"/>
    <w:rsid w:val="00F92A8A"/>
    <w:rsid w:val="00F92DE0"/>
    <w:rsid w:val="00F93510"/>
    <w:rsid w:val="00F936C2"/>
    <w:rsid w:val="00F93A4D"/>
    <w:rsid w:val="00F93B1C"/>
    <w:rsid w:val="00F9410A"/>
    <w:rsid w:val="00F94510"/>
    <w:rsid w:val="00F94603"/>
    <w:rsid w:val="00F947B9"/>
    <w:rsid w:val="00F94898"/>
    <w:rsid w:val="00F94904"/>
    <w:rsid w:val="00F94A4C"/>
    <w:rsid w:val="00F94C8D"/>
    <w:rsid w:val="00F95058"/>
    <w:rsid w:val="00F95414"/>
    <w:rsid w:val="00F9547F"/>
    <w:rsid w:val="00F95E4B"/>
    <w:rsid w:val="00F961F9"/>
    <w:rsid w:val="00F96445"/>
    <w:rsid w:val="00F96623"/>
    <w:rsid w:val="00F9663B"/>
    <w:rsid w:val="00F96934"/>
    <w:rsid w:val="00F96C4C"/>
    <w:rsid w:val="00F96D58"/>
    <w:rsid w:val="00F96F36"/>
    <w:rsid w:val="00F96F77"/>
    <w:rsid w:val="00F9750F"/>
    <w:rsid w:val="00F9755C"/>
    <w:rsid w:val="00F975B9"/>
    <w:rsid w:val="00F9776D"/>
    <w:rsid w:val="00F97872"/>
    <w:rsid w:val="00F97950"/>
    <w:rsid w:val="00F97990"/>
    <w:rsid w:val="00F97A8A"/>
    <w:rsid w:val="00F97EC9"/>
    <w:rsid w:val="00F97F16"/>
    <w:rsid w:val="00FA0087"/>
    <w:rsid w:val="00FA0106"/>
    <w:rsid w:val="00FA075F"/>
    <w:rsid w:val="00FA077B"/>
    <w:rsid w:val="00FA088E"/>
    <w:rsid w:val="00FA090F"/>
    <w:rsid w:val="00FA0BA1"/>
    <w:rsid w:val="00FA0BC6"/>
    <w:rsid w:val="00FA0D4F"/>
    <w:rsid w:val="00FA0E5D"/>
    <w:rsid w:val="00FA12D1"/>
    <w:rsid w:val="00FA12FA"/>
    <w:rsid w:val="00FA13C6"/>
    <w:rsid w:val="00FA1403"/>
    <w:rsid w:val="00FA1602"/>
    <w:rsid w:val="00FA17EC"/>
    <w:rsid w:val="00FA19B7"/>
    <w:rsid w:val="00FA1A85"/>
    <w:rsid w:val="00FA1A9C"/>
    <w:rsid w:val="00FA1B88"/>
    <w:rsid w:val="00FA1E81"/>
    <w:rsid w:val="00FA1E94"/>
    <w:rsid w:val="00FA1EE5"/>
    <w:rsid w:val="00FA1F77"/>
    <w:rsid w:val="00FA2084"/>
    <w:rsid w:val="00FA21FE"/>
    <w:rsid w:val="00FA2400"/>
    <w:rsid w:val="00FA28D9"/>
    <w:rsid w:val="00FA29D6"/>
    <w:rsid w:val="00FA2EC3"/>
    <w:rsid w:val="00FA2F62"/>
    <w:rsid w:val="00FA33AD"/>
    <w:rsid w:val="00FA35C8"/>
    <w:rsid w:val="00FA3615"/>
    <w:rsid w:val="00FA36A4"/>
    <w:rsid w:val="00FA374D"/>
    <w:rsid w:val="00FA3B2E"/>
    <w:rsid w:val="00FA40BE"/>
    <w:rsid w:val="00FA418F"/>
    <w:rsid w:val="00FA43D8"/>
    <w:rsid w:val="00FA46ED"/>
    <w:rsid w:val="00FA4751"/>
    <w:rsid w:val="00FA4B8A"/>
    <w:rsid w:val="00FA4E37"/>
    <w:rsid w:val="00FA4FC2"/>
    <w:rsid w:val="00FA512B"/>
    <w:rsid w:val="00FA5473"/>
    <w:rsid w:val="00FA5DC6"/>
    <w:rsid w:val="00FA5FB9"/>
    <w:rsid w:val="00FA61E6"/>
    <w:rsid w:val="00FA62E7"/>
    <w:rsid w:val="00FA6401"/>
    <w:rsid w:val="00FA6672"/>
    <w:rsid w:val="00FA6686"/>
    <w:rsid w:val="00FA6C2C"/>
    <w:rsid w:val="00FA6E17"/>
    <w:rsid w:val="00FA6F9C"/>
    <w:rsid w:val="00FA715D"/>
    <w:rsid w:val="00FA71D6"/>
    <w:rsid w:val="00FA72DA"/>
    <w:rsid w:val="00FA7453"/>
    <w:rsid w:val="00FA74CA"/>
    <w:rsid w:val="00FA76F6"/>
    <w:rsid w:val="00FA7970"/>
    <w:rsid w:val="00FA7A09"/>
    <w:rsid w:val="00FA7AA2"/>
    <w:rsid w:val="00FA7FB1"/>
    <w:rsid w:val="00FA7FF1"/>
    <w:rsid w:val="00FAF330"/>
    <w:rsid w:val="00FB02F6"/>
    <w:rsid w:val="00FB03A5"/>
    <w:rsid w:val="00FB03A7"/>
    <w:rsid w:val="00FB051A"/>
    <w:rsid w:val="00FB08D3"/>
    <w:rsid w:val="00FB0A60"/>
    <w:rsid w:val="00FB0BF6"/>
    <w:rsid w:val="00FB0FC9"/>
    <w:rsid w:val="00FB128B"/>
    <w:rsid w:val="00FB1501"/>
    <w:rsid w:val="00FB1526"/>
    <w:rsid w:val="00FB16B7"/>
    <w:rsid w:val="00FB1A7B"/>
    <w:rsid w:val="00FB22F1"/>
    <w:rsid w:val="00FB22F2"/>
    <w:rsid w:val="00FB2364"/>
    <w:rsid w:val="00FB28D3"/>
    <w:rsid w:val="00FB2974"/>
    <w:rsid w:val="00FB2993"/>
    <w:rsid w:val="00FB29AD"/>
    <w:rsid w:val="00FB29FF"/>
    <w:rsid w:val="00FB3262"/>
    <w:rsid w:val="00FB3663"/>
    <w:rsid w:val="00FB3C47"/>
    <w:rsid w:val="00FB3D69"/>
    <w:rsid w:val="00FB4085"/>
    <w:rsid w:val="00FB4501"/>
    <w:rsid w:val="00FB4539"/>
    <w:rsid w:val="00FB472E"/>
    <w:rsid w:val="00FB47A8"/>
    <w:rsid w:val="00FB4887"/>
    <w:rsid w:val="00FB4A80"/>
    <w:rsid w:val="00FB4E51"/>
    <w:rsid w:val="00FB5023"/>
    <w:rsid w:val="00FB50A0"/>
    <w:rsid w:val="00FB53BD"/>
    <w:rsid w:val="00FB53F3"/>
    <w:rsid w:val="00FB54E0"/>
    <w:rsid w:val="00FB575F"/>
    <w:rsid w:val="00FB5E55"/>
    <w:rsid w:val="00FB5F5D"/>
    <w:rsid w:val="00FB608F"/>
    <w:rsid w:val="00FB66EE"/>
    <w:rsid w:val="00FB6907"/>
    <w:rsid w:val="00FB721D"/>
    <w:rsid w:val="00FB728C"/>
    <w:rsid w:val="00FB7534"/>
    <w:rsid w:val="00FB761F"/>
    <w:rsid w:val="00FB7A36"/>
    <w:rsid w:val="00FB7A3F"/>
    <w:rsid w:val="00FB7B95"/>
    <w:rsid w:val="00FB7BCD"/>
    <w:rsid w:val="00FC028B"/>
    <w:rsid w:val="00FC067E"/>
    <w:rsid w:val="00FC09DF"/>
    <w:rsid w:val="00FC0C37"/>
    <w:rsid w:val="00FC0CAC"/>
    <w:rsid w:val="00FC0CFF"/>
    <w:rsid w:val="00FC0F21"/>
    <w:rsid w:val="00FC0F28"/>
    <w:rsid w:val="00FC1844"/>
    <w:rsid w:val="00FC238C"/>
    <w:rsid w:val="00FC26FA"/>
    <w:rsid w:val="00FC29B6"/>
    <w:rsid w:val="00FC2B71"/>
    <w:rsid w:val="00FC2E9A"/>
    <w:rsid w:val="00FC3043"/>
    <w:rsid w:val="00FC308A"/>
    <w:rsid w:val="00FC3099"/>
    <w:rsid w:val="00FC30F5"/>
    <w:rsid w:val="00FC3179"/>
    <w:rsid w:val="00FC317B"/>
    <w:rsid w:val="00FC3405"/>
    <w:rsid w:val="00FC3595"/>
    <w:rsid w:val="00FC3638"/>
    <w:rsid w:val="00FC399C"/>
    <w:rsid w:val="00FC3C40"/>
    <w:rsid w:val="00FC3EDE"/>
    <w:rsid w:val="00FC3FBC"/>
    <w:rsid w:val="00FC421E"/>
    <w:rsid w:val="00FC42B4"/>
    <w:rsid w:val="00FC4317"/>
    <w:rsid w:val="00FC47A8"/>
    <w:rsid w:val="00FC4A7F"/>
    <w:rsid w:val="00FC4ACE"/>
    <w:rsid w:val="00FC4BE7"/>
    <w:rsid w:val="00FC4E4C"/>
    <w:rsid w:val="00FC519F"/>
    <w:rsid w:val="00FC56BC"/>
    <w:rsid w:val="00FC583B"/>
    <w:rsid w:val="00FC58E4"/>
    <w:rsid w:val="00FC5A26"/>
    <w:rsid w:val="00FC5B67"/>
    <w:rsid w:val="00FC5DA8"/>
    <w:rsid w:val="00FC6406"/>
    <w:rsid w:val="00FC64FD"/>
    <w:rsid w:val="00FC653E"/>
    <w:rsid w:val="00FC6574"/>
    <w:rsid w:val="00FC65CE"/>
    <w:rsid w:val="00FC669E"/>
    <w:rsid w:val="00FC68C0"/>
    <w:rsid w:val="00FC695D"/>
    <w:rsid w:val="00FC69A5"/>
    <w:rsid w:val="00FC69EA"/>
    <w:rsid w:val="00FC6C0C"/>
    <w:rsid w:val="00FC6C6E"/>
    <w:rsid w:val="00FC6F87"/>
    <w:rsid w:val="00FC7691"/>
    <w:rsid w:val="00FC7778"/>
    <w:rsid w:val="00FC78D4"/>
    <w:rsid w:val="00FC7D65"/>
    <w:rsid w:val="00FC7DF0"/>
    <w:rsid w:val="00FD004C"/>
    <w:rsid w:val="00FD027F"/>
    <w:rsid w:val="00FD05B9"/>
    <w:rsid w:val="00FD08F0"/>
    <w:rsid w:val="00FD0914"/>
    <w:rsid w:val="00FD099A"/>
    <w:rsid w:val="00FD0C10"/>
    <w:rsid w:val="00FD0C78"/>
    <w:rsid w:val="00FD0DA3"/>
    <w:rsid w:val="00FD153B"/>
    <w:rsid w:val="00FD1AE5"/>
    <w:rsid w:val="00FD1B7F"/>
    <w:rsid w:val="00FD1C13"/>
    <w:rsid w:val="00FD1E6E"/>
    <w:rsid w:val="00FD1E89"/>
    <w:rsid w:val="00FD20D0"/>
    <w:rsid w:val="00FD218B"/>
    <w:rsid w:val="00FD2324"/>
    <w:rsid w:val="00FD2754"/>
    <w:rsid w:val="00FD2812"/>
    <w:rsid w:val="00FD2DA5"/>
    <w:rsid w:val="00FD3045"/>
    <w:rsid w:val="00FD313F"/>
    <w:rsid w:val="00FD35A3"/>
    <w:rsid w:val="00FD373A"/>
    <w:rsid w:val="00FD3934"/>
    <w:rsid w:val="00FD3B30"/>
    <w:rsid w:val="00FD3EF2"/>
    <w:rsid w:val="00FD4718"/>
    <w:rsid w:val="00FD4AE9"/>
    <w:rsid w:val="00FD4CD3"/>
    <w:rsid w:val="00FD4D36"/>
    <w:rsid w:val="00FD4D9E"/>
    <w:rsid w:val="00FD5057"/>
    <w:rsid w:val="00FD601C"/>
    <w:rsid w:val="00FD68E3"/>
    <w:rsid w:val="00FD6990"/>
    <w:rsid w:val="00FD6AD8"/>
    <w:rsid w:val="00FD70A1"/>
    <w:rsid w:val="00FD7369"/>
    <w:rsid w:val="00FD73FC"/>
    <w:rsid w:val="00FD745B"/>
    <w:rsid w:val="00FD78FD"/>
    <w:rsid w:val="00FD7D98"/>
    <w:rsid w:val="00FDBDC8"/>
    <w:rsid w:val="00FE036C"/>
    <w:rsid w:val="00FE03E2"/>
    <w:rsid w:val="00FE0402"/>
    <w:rsid w:val="00FE0476"/>
    <w:rsid w:val="00FE063A"/>
    <w:rsid w:val="00FE071F"/>
    <w:rsid w:val="00FE08AF"/>
    <w:rsid w:val="00FE0964"/>
    <w:rsid w:val="00FE0B93"/>
    <w:rsid w:val="00FE0D7F"/>
    <w:rsid w:val="00FE0D85"/>
    <w:rsid w:val="00FE0E06"/>
    <w:rsid w:val="00FE103F"/>
    <w:rsid w:val="00FE1067"/>
    <w:rsid w:val="00FE10C8"/>
    <w:rsid w:val="00FE15BD"/>
    <w:rsid w:val="00FE172C"/>
    <w:rsid w:val="00FE17C9"/>
    <w:rsid w:val="00FE18F0"/>
    <w:rsid w:val="00FE1915"/>
    <w:rsid w:val="00FE1AC7"/>
    <w:rsid w:val="00FE1B59"/>
    <w:rsid w:val="00FE1DE2"/>
    <w:rsid w:val="00FE221A"/>
    <w:rsid w:val="00FE2405"/>
    <w:rsid w:val="00FE2695"/>
    <w:rsid w:val="00FE2C1F"/>
    <w:rsid w:val="00FE3279"/>
    <w:rsid w:val="00FE3821"/>
    <w:rsid w:val="00FE38CF"/>
    <w:rsid w:val="00FE3EAA"/>
    <w:rsid w:val="00FE3FA1"/>
    <w:rsid w:val="00FE3FAB"/>
    <w:rsid w:val="00FE425E"/>
    <w:rsid w:val="00FE436A"/>
    <w:rsid w:val="00FE4530"/>
    <w:rsid w:val="00FE45F3"/>
    <w:rsid w:val="00FE49FB"/>
    <w:rsid w:val="00FE4A30"/>
    <w:rsid w:val="00FE4B90"/>
    <w:rsid w:val="00FE4D4C"/>
    <w:rsid w:val="00FE4DFE"/>
    <w:rsid w:val="00FE51CF"/>
    <w:rsid w:val="00FE5288"/>
    <w:rsid w:val="00FE55A6"/>
    <w:rsid w:val="00FE55BA"/>
    <w:rsid w:val="00FE5716"/>
    <w:rsid w:val="00FE59D1"/>
    <w:rsid w:val="00FE5ADF"/>
    <w:rsid w:val="00FE5C08"/>
    <w:rsid w:val="00FE5C47"/>
    <w:rsid w:val="00FE5C5C"/>
    <w:rsid w:val="00FE5D1F"/>
    <w:rsid w:val="00FE5E45"/>
    <w:rsid w:val="00FE5EE4"/>
    <w:rsid w:val="00FE5F72"/>
    <w:rsid w:val="00FE6295"/>
    <w:rsid w:val="00FE65F3"/>
    <w:rsid w:val="00FE6657"/>
    <w:rsid w:val="00FE66C6"/>
    <w:rsid w:val="00FE6B83"/>
    <w:rsid w:val="00FE6FFC"/>
    <w:rsid w:val="00FE7380"/>
    <w:rsid w:val="00FE7600"/>
    <w:rsid w:val="00FE77CB"/>
    <w:rsid w:val="00FE7868"/>
    <w:rsid w:val="00FE797D"/>
    <w:rsid w:val="00FE7CD5"/>
    <w:rsid w:val="00FE7D2D"/>
    <w:rsid w:val="00FE7EF1"/>
    <w:rsid w:val="00FE7FF8"/>
    <w:rsid w:val="00FF02D3"/>
    <w:rsid w:val="00FF04D5"/>
    <w:rsid w:val="00FF05D5"/>
    <w:rsid w:val="00FF0682"/>
    <w:rsid w:val="00FF079C"/>
    <w:rsid w:val="00FF0801"/>
    <w:rsid w:val="00FF086C"/>
    <w:rsid w:val="00FF0E6E"/>
    <w:rsid w:val="00FF114D"/>
    <w:rsid w:val="00FF1271"/>
    <w:rsid w:val="00FF1555"/>
    <w:rsid w:val="00FF15AA"/>
    <w:rsid w:val="00FF1739"/>
    <w:rsid w:val="00FF1A89"/>
    <w:rsid w:val="00FF1B5C"/>
    <w:rsid w:val="00FF1CD5"/>
    <w:rsid w:val="00FF2028"/>
    <w:rsid w:val="00FF20C9"/>
    <w:rsid w:val="00FF2117"/>
    <w:rsid w:val="00FF220A"/>
    <w:rsid w:val="00FF2245"/>
    <w:rsid w:val="00FF33E2"/>
    <w:rsid w:val="00FF343B"/>
    <w:rsid w:val="00FF3D66"/>
    <w:rsid w:val="00FF4049"/>
    <w:rsid w:val="00FF464B"/>
    <w:rsid w:val="00FF4968"/>
    <w:rsid w:val="00FF49FD"/>
    <w:rsid w:val="00FF4B52"/>
    <w:rsid w:val="00FF5114"/>
    <w:rsid w:val="00FF554E"/>
    <w:rsid w:val="00FF5895"/>
    <w:rsid w:val="00FF5B72"/>
    <w:rsid w:val="00FF5BA3"/>
    <w:rsid w:val="00FF5E15"/>
    <w:rsid w:val="00FF645C"/>
    <w:rsid w:val="00FF6498"/>
    <w:rsid w:val="00FF66BB"/>
    <w:rsid w:val="00FF6A4B"/>
    <w:rsid w:val="00FF6C5C"/>
    <w:rsid w:val="00FF6F5A"/>
    <w:rsid w:val="00FF7286"/>
    <w:rsid w:val="00FF77C8"/>
    <w:rsid w:val="00FF7848"/>
    <w:rsid w:val="00FF79E3"/>
    <w:rsid w:val="00FF7D6D"/>
    <w:rsid w:val="00FF7DC2"/>
    <w:rsid w:val="00FF7DF2"/>
    <w:rsid w:val="01035123"/>
    <w:rsid w:val="01036CD1"/>
    <w:rsid w:val="010B44C9"/>
    <w:rsid w:val="0111061D"/>
    <w:rsid w:val="011245AB"/>
    <w:rsid w:val="0127C441"/>
    <w:rsid w:val="012B3E16"/>
    <w:rsid w:val="012B4128"/>
    <w:rsid w:val="013182FB"/>
    <w:rsid w:val="0133F615"/>
    <w:rsid w:val="013515CE"/>
    <w:rsid w:val="013E850D"/>
    <w:rsid w:val="01421423"/>
    <w:rsid w:val="01423125"/>
    <w:rsid w:val="01445085"/>
    <w:rsid w:val="014EAD5A"/>
    <w:rsid w:val="0158B52A"/>
    <w:rsid w:val="01660012"/>
    <w:rsid w:val="0169E7C3"/>
    <w:rsid w:val="017FE8C7"/>
    <w:rsid w:val="0180D4E1"/>
    <w:rsid w:val="0191D5C4"/>
    <w:rsid w:val="0194998A"/>
    <w:rsid w:val="01957090"/>
    <w:rsid w:val="01A375B2"/>
    <w:rsid w:val="01AA46EA"/>
    <w:rsid w:val="01B315E4"/>
    <w:rsid w:val="01B8CEEF"/>
    <w:rsid w:val="01BB884B"/>
    <w:rsid w:val="01BC1060"/>
    <w:rsid w:val="01BC61AF"/>
    <w:rsid w:val="01BD3ACC"/>
    <w:rsid w:val="01CA8EEE"/>
    <w:rsid w:val="01CC7D5F"/>
    <w:rsid w:val="01D1CE77"/>
    <w:rsid w:val="01EB381F"/>
    <w:rsid w:val="01F81942"/>
    <w:rsid w:val="02022866"/>
    <w:rsid w:val="02070BDA"/>
    <w:rsid w:val="020CFBD8"/>
    <w:rsid w:val="021AAA2E"/>
    <w:rsid w:val="0225DF37"/>
    <w:rsid w:val="0226DEF5"/>
    <w:rsid w:val="023392E1"/>
    <w:rsid w:val="023504F1"/>
    <w:rsid w:val="023EB1E7"/>
    <w:rsid w:val="0240D089"/>
    <w:rsid w:val="024ADA93"/>
    <w:rsid w:val="024B8A04"/>
    <w:rsid w:val="02621ECE"/>
    <w:rsid w:val="02681227"/>
    <w:rsid w:val="0274D76A"/>
    <w:rsid w:val="0282A0F7"/>
    <w:rsid w:val="0287F4E2"/>
    <w:rsid w:val="028A3A96"/>
    <w:rsid w:val="0290B06A"/>
    <w:rsid w:val="02930F6D"/>
    <w:rsid w:val="02942E58"/>
    <w:rsid w:val="0294A4A0"/>
    <w:rsid w:val="0294AA08"/>
    <w:rsid w:val="0294C727"/>
    <w:rsid w:val="029A8453"/>
    <w:rsid w:val="02ABE6C8"/>
    <w:rsid w:val="02AC0CBC"/>
    <w:rsid w:val="02B08BE1"/>
    <w:rsid w:val="02B135D3"/>
    <w:rsid w:val="02BCD5E8"/>
    <w:rsid w:val="02BCE5B2"/>
    <w:rsid w:val="02CEE516"/>
    <w:rsid w:val="02D05ED0"/>
    <w:rsid w:val="02D4D83B"/>
    <w:rsid w:val="02DBE1DE"/>
    <w:rsid w:val="02DBF052"/>
    <w:rsid w:val="02E3210B"/>
    <w:rsid w:val="02E6CA36"/>
    <w:rsid w:val="02E96511"/>
    <w:rsid w:val="02EAE52F"/>
    <w:rsid w:val="02F1606B"/>
    <w:rsid w:val="02F284C0"/>
    <w:rsid w:val="02FA8A58"/>
    <w:rsid w:val="02FBDAF8"/>
    <w:rsid w:val="0301CF93"/>
    <w:rsid w:val="03061503"/>
    <w:rsid w:val="0311EAFD"/>
    <w:rsid w:val="0312740E"/>
    <w:rsid w:val="03150050"/>
    <w:rsid w:val="0316DB53"/>
    <w:rsid w:val="0322D1DA"/>
    <w:rsid w:val="032307A3"/>
    <w:rsid w:val="03231AC5"/>
    <w:rsid w:val="03238766"/>
    <w:rsid w:val="032AFD42"/>
    <w:rsid w:val="032DD158"/>
    <w:rsid w:val="032E60D4"/>
    <w:rsid w:val="033F84D7"/>
    <w:rsid w:val="035DFFF1"/>
    <w:rsid w:val="035E5EAD"/>
    <w:rsid w:val="035E7462"/>
    <w:rsid w:val="0367C28C"/>
    <w:rsid w:val="0369210D"/>
    <w:rsid w:val="036CE258"/>
    <w:rsid w:val="036D6EFE"/>
    <w:rsid w:val="036FD3D4"/>
    <w:rsid w:val="03716446"/>
    <w:rsid w:val="037F5E36"/>
    <w:rsid w:val="0384B3F5"/>
    <w:rsid w:val="038B7C86"/>
    <w:rsid w:val="0393ACD0"/>
    <w:rsid w:val="039616E3"/>
    <w:rsid w:val="03993C5A"/>
    <w:rsid w:val="03A56E6D"/>
    <w:rsid w:val="03A76CC1"/>
    <w:rsid w:val="03A8DE93"/>
    <w:rsid w:val="03A93A15"/>
    <w:rsid w:val="03AD6E04"/>
    <w:rsid w:val="03AF9C33"/>
    <w:rsid w:val="03B1B33E"/>
    <w:rsid w:val="03B6A1DE"/>
    <w:rsid w:val="03B7E41C"/>
    <w:rsid w:val="03B87C02"/>
    <w:rsid w:val="03C5932E"/>
    <w:rsid w:val="03C6140B"/>
    <w:rsid w:val="03C89476"/>
    <w:rsid w:val="03CFB1B8"/>
    <w:rsid w:val="03D280BC"/>
    <w:rsid w:val="03D81F14"/>
    <w:rsid w:val="03E6EA8F"/>
    <w:rsid w:val="03E813EB"/>
    <w:rsid w:val="03FF59BA"/>
    <w:rsid w:val="040879A6"/>
    <w:rsid w:val="041357DA"/>
    <w:rsid w:val="041832F6"/>
    <w:rsid w:val="04249220"/>
    <w:rsid w:val="0434BD77"/>
    <w:rsid w:val="043586EC"/>
    <w:rsid w:val="043BE143"/>
    <w:rsid w:val="043F6D7A"/>
    <w:rsid w:val="044E896E"/>
    <w:rsid w:val="0454BDCA"/>
    <w:rsid w:val="0454CE56"/>
    <w:rsid w:val="045720D9"/>
    <w:rsid w:val="04595B31"/>
    <w:rsid w:val="045F8E57"/>
    <w:rsid w:val="04657E01"/>
    <w:rsid w:val="0467DD3B"/>
    <w:rsid w:val="0470004A"/>
    <w:rsid w:val="0473EBC3"/>
    <w:rsid w:val="0475CA58"/>
    <w:rsid w:val="047EA2E6"/>
    <w:rsid w:val="0483D736"/>
    <w:rsid w:val="049E744E"/>
    <w:rsid w:val="04AC1667"/>
    <w:rsid w:val="04C56134"/>
    <w:rsid w:val="04CC262F"/>
    <w:rsid w:val="04D312EE"/>
    <w:rsid w:val="04DC2C7B"/>
    <w:rsid w:val="04DC874B"/>
    <w:rsid w:val="04E11576"/>
    <w:rsid w:val="04E136D1"/>
    <w:rsid w:val="04E40BD2"/>
    <w:rsid w:val="04E880EB"/>
    <w:rsid w:val="04F223CD"/>
    <w:rsid w:val="05056885"/>
    <w:rsid w:val="05092C95"/>
    <w:rsid w:val="0510CAB3"/>
    <w:rsid w:val="0513371D"/>
    <w:rsid w:val="0521B73F"/>
    <w:rsid w:val="0526B4A9"/>
    <w:rsid w:val="053A5D99"/>
    <w:rsid w:val="053D1BB6"/>
    <w:rsid w:val="054AFDD6"/>
    <w:rsid w:val="054BD14E"/>
    <w:rsid w:val="054DEFED"/>
    <w:rsid w:val="0551B521"/>
    <w:rsid w:val="055EDE29"/>
    <w:rsid w:val="0563DDB7"/>
    <w:rsid w:val="05647BC5"/>
    <w:rsid w:val="058C6672"/>
    <w:rsid w:val="059064A7"/>
    <w:rsid w:val="05936217"/>
    <w:rsid w:val="0596B28E"/>
    <w:rsid w:val="059E03AD"/>
    <w:rsid w:val="05AA1DC5"/>
    <w:rsid w:val="05BA425A"/>
    <w:rsid w:val="05BB3A61"/>
    <w:rsid w:val="05C00AF7"/>
    <w:rsid w:val="05C156FA"/>
    <w:rsid w:val="05C47F13"/>
    <w:rsid w:val="05C67220"/>
    <w:rsid w:val="05C83374"/>
    <w:rsid w:val="05C8B75F"/>
    <w:rsid w:val="05CDC54D"/>
    <w:rsid w:val="05D03260"/>
    <w:rsid w:val="05E6D10F"/>
    <w:rsid w:val="0603CA3C"/>
    <w:rsid w:val="0604019B"/>
    <w:rsid w:val="06071E61"/>
    <w:rsid w:val="060D55E0"/>
    <w:rsid w:val="060FB19B"/>
    <w:rsid w:val="061A0C33"/>
    <w:rsid w:val="0624B287"/>
    <w:rsid w:val="062D2E95"/>
    <w:rsid w:val="062DB349"/>
    <w:rsid w:val="0634BD48"/>
    <w:rsid w:val="063798D5"/>
    <w:rsid w:val="0639B281"/>
    <w:rsid w:val="063A1F7A"/>
    <w:rsid w:val="063AFE26"/>
    <w:rsid w:val="063C4CB8"/>
    <w:rsid w:val="06466FCC"/>
    <w:rsid w:val="06573574"/>
    <w:rsid w:val="065C9E76"/>
    <w:rsid w:val="0662367E"/>
    <w:rsid w:val="06653711"/>
    <w:rsid w:val="0672A3B4"/>
    <w:rsid w:val="067598C4"/>
    <w:rsid w:val="06786261"/>
    <w:rsid w:val="0692C2A9"/>
    <w:rsid w:val="0696CECE"/>
    <w:rsid w:val="069FF56D"/>
    <w:rsid w:val="06A063F4"/>
    <w:rsid w:val="06A23404"/>
    <w:rsid w:val="06B4F18A"/>
    <w:rsid w:val="06B9028E"/>
    <w:rsid w:val="06BEB7B0"/>
    <w:rsid w:val="06C03865"/>
    <w:rsid w:val="06C04167"/>
    <w:rsid w:val="06C9AE3D"/>
    <w:rsid w:val="06D36FD4"/>
    <w:rsid w:val="06D371CD"/>
    <w:rsid w:val="06DE7EC7"/>
    <w:rsid w:val="06EACCF7"/>
    <w:rsid w:val="06F2E746"/>
    <w:rsid w:val="06F7091A"/>
    <w:rsid w:val="06FA40D9"/>
    <w:rsid w:val="06FE4080"/>
    <w:rsid w:val="06FEB4D2"/>
    <w:rsid w:val="06FFACE9"/>
    <w:rsid w:val="070E80C1"/>
    <w:rsid w:val="07294884"/>
    <w:rsid w:val="072AC8D1"/>
    <w:rsid w:val="0738166A"/>
    <w:rsid w:val="07448404"/>
    <w:rsid w:val="074B2387"/>
    <w:rsid w:val="0753D457"/>
    <w:rsid w:val="0755BDDD"/>
    <w:rsid w:val="0758B374"/>
    <w:rsid w:val="07670350"/>
    <w:rsid w:val="0774BCC7"/>
    <w:rsid w:val="0778833E"/>
    <w:rsid w:val="0780A9BC"/>
    <w:rsid w:val="078D340B"/>
    <w:rsid w:val="078E5715"/>
    <w:rsid w:val="07984186"/>
    <w:rsid w:val="0799F81C"/>
    <w:rsid w:val="079E8E1A"/>
    <w:rsid w:val="07A112A3"/>
    <w:rsid w:val="07B0A6BE"/>
    <w:rsid w:val="07B655B2"/>
    <w:rsid w:val="07B79527"/>
    <w:rsid w:val="07BE3AC8"/>
    <w:rsid w:val="07C847AB"/>
    <w:rsid w:val="07CBB3D8"/>
    <w:rsid w:val="07DADA0D"/>
    <w:rsid w:val="07E5AF4A"/>
    <w:rsid w:val="07F05292"/>
    <w:rsid w:val="07F180B7"/>
    <w:rsid w:val="07FD81BC"/>
    <w:rsid w:val="07FE2A7C"/>
    <w:rsid w:val="0805154C"/>
    <w:rsid w:val="08066763"/>
    <w:rsid w:val="08083174"/>
    <w:rsid w:val="080F1746"/>
    <w:rsid w:val="08140304"/>
    <w:rsid w:val="08158DF7"/>
    <w:rsid w:val="0823D41A"/>
    <w:rsid w:val="08265CF7"/>
    <w:rsid w:val="0827734E"/>
    <w:rsid w:val="08288773"/>
    <w:rsid w:val="0832F51A"/>
    <w:rsid w:val="084BBA1F"/>
    <w:rsid w:val="084C960D"/>
    <w:rsid w:val="08605F71"/>
    <w:rsid w:val="087CDBBC"/>
    <w:rsid w:val="087E86FB"/>
    <w:rsid w:val="0883641A"/>
    <w:rsid w:val="08841EB5"/>
    <w:rsid w:val="088E4A10"/>
    <w:rsid w:val="088E524C"/>
    <w:rsid w:val="088E636A"/>
    <w:rsid w:val="089431C7"/>
    <w:rsid w:val="08A00B47"/>
    <w:rsid w:val="08A32E65"/>
    <w:rsid w:val="08A34643"/>
    <w:rsid w:val="08ABB6D4"/>
    <w:rsid w:val="08B55773"/>
    <w:rsid w:val="08B5E4D4"/>
    <w:rsid w:val="08B63366"/>
    <w:rsid w:val="08BBAF50"/>
    <w:rsid w:val="08BFBD78"/>
    <w:rsid w:val="08C4817E"/>
    <w:rsid w:val="08C52773"/>
    <w:rsid w:val="08C529FB"/>
    <w:rsid w:val="08C5FC9D"/>
    <w:rsid w:val="08C762C9"/>
    <w:rsid w:val="08C975F3"/>
    <w:rsid w:val="08D5720D"/>
    <w:rsid w:val="08DB7FC3"/>
    <w:rsid w:val="08E0C211"/>
    <w:rsid w:val="08EA4A62"/>
    <w:rsid w:val="08EBB4D1"/>
    <w:rsid w:val="08FA776D"/>
    <w:rsid w:val="0905FEB6"/>
    <w:rsid w:val="0909D27D"/>
    <w:rsid w:val="090A06A8"/>
    <w:rsid w:val="090C91BE"/>
    <w:rsid w:val="0917378F"/>
    <w:rsid w:val="091EF568"/>
    <w:rsid w:val="0928FB8A"/>
    <w:rsid w:val="092A963D"/>
    <w:rsid w:val="0933C5CB"/>
    <w:rsid w:val="093A437B"/>
    <w:rsid w:val="0941412A"/>
    <w:rsid w:val="094CD4CE"/>
    <w:rsid w:val="0952E12E"/>
    <w:rsid w:val="09556807"/>
    <w:rsid w:val="095B75CA"/>
    <w:rsid w:val="095E76A8"/>
    <w:rsid w:val="0962B87F"/>
    <w:rsid w:val="096DB080"/>
    <w:rsid w:val="0970E537"/>
    <w:rsid w:val="097D0017"/>
    <w:rsid w:val="098721C0"/>
    <w:rsid w:val="098CE1F7"/>
    <w:rsid w:val="09906E07"/>
    <w:rsid w:val="0995C6B2"/>
    <w:rsid w:val="0998334E"/>
    <w:rsid w:val="099C9C37"/>
    <w:rsid w:val="099D3671"/>
    <w:rsid w:val="099DD664"/>
    <w:rsid w:val="09A1383D"/>
    <w:rsid w:val="09A99A87"/>
    <w:rsid w:val="09C1D089"/>
    <w:rsid w:val="09C65217"/>
    <w:rsid w:val="09D4DE0A"/>
    <w:rsid w:val="09DAEBC0"/>
    <w:rsid w:val="09EC4958"/>
    <w:rsid w:val="09EC8578"/>
    <w:rsid w:val="09F90485"/>
    <w:rsid w:val="0A09FF30"/>
    <w:rsid w:val="0A122D7A"/>
    <w:rsid w:val="0A13CD62"/>
    <w:rsid w:val="0A141883"/>
    <w:rsid w:val="0A1D4CA3"/>
    <w:rsid w:val="0A1F5B4D"/>
    <w:rsid w:val="0A1F9429"/>
    <w:rsid w:val="0A245D5A"/>
    <w:rsid w:val="0A39AD2E"/>
    <w:rsid w:val="0A3CEB5E"/>
    <w:rsid w:val="0A3E9456"/>
    <w:rsid w:val="0A42956A"/>
    <w:rsid w:val="0A456E4A"/>
    <w:rsid w:val="0A4647B4"/>
    <w:rsid w:val="0A481A6E"/>
    <w:rsid w:val="0A57DA6E"/>
    <w:rsid w:val="0A5BAC7C"/>
    <w:rsid w:val="0A5C257F"/>
    <w:rsid w:val="0A638445"/>
    <w:rsid w:val="0A67BD2A"/>
    <w:rsid w:val="0A6C879A"/>
    <w:rsid w:val="0A837679"/>
    <w:rsid w:val="0A8AC41E"/>
    <w:rsid w:val="0AB54307"/>
    <w:rsid w:val="0ABC9A76"/>
    <w:rsid w:val="0AC944DA"/>
    <w:rsid w:val="0ACA97BA"/>
    <w:rsid w:val="0ACBC97B"/>
    <w:rsid w:val="0ADC48F3"/>
    <w:rsid w:val="0ADCEC9C"/>
    <w:rsid w:val="0AE6AF51"/>
    <w:rsid w:val="0AE6C33A"/>
    <w:rsid w:val="0AEE8B86"/>
    <w:rsid w:val="0AEF3787"/>
    <w:rsid w:val="0AEF9C49"/>
    <w:rsid w:val="0AF43262"/>
    <w:rsid w:val="0AF5F525"/>
    <w:rsid w:val="0AF69AD1"/>
    <w:rsid w:val="0AF6C589"/>
    <w:rsid w:val="0B063AF7"/>
    <w:rsid w:val="0B0FB488"/>
    <w:rsid w:val="0B1455FE"/>
    <w:rsid w:val="0B1B35B7"/>
    <w:rsid w:val="0B2D136A"/>
    <w:rsid w:val="0B2DAF0B"/>
    <w:rsid w:val="0B2F89CE"/>
    <w:rsid w:val="0B311B2E"/>
    <w:rsid w:val="0B3B1B41"/>
    <w:rsid w:val="0B3F0DFF"/>
    <w:rsid w:val="0B417021"/>
    <w:rsid w:val="0B42581F"/>
    <w:rsid w:val="0B48FDB2"/>
    <w:rsid w:val="0B53B073"/>
    <w:rsid w:val="0B5ECFBB"/>
    <w:rsid w:val="0B67A588"/>
    <w:rsid w:val="0B6B1064"/>
    <w:rsid w:val="0B6F6808"/>
    <w:rsid w:val="0B704139"/>
    <w:rsid w:val="0B74B24C"/>
    <w:rsid w:val="0B7BB56A"/>
    <w:rsid w:val="0B7CD3D2"/>
    <w:rsid w:val="0B7FCDE4"/>
    <w:rsid w:val="0B8C9048"/>
    <w:rsid w:val="0B8DDAC4"/>
    <w:rsid w:val="0BA08B47"/>
    <w:rsid w:val="0BA10E0D"/>
    <w:rsid w:val="0BA1B451"/>
    <w:rsid w:val="0BA5E84D"/>
    <w:rsid w:val="0BB46DF3"/>
    <w:rsid w:val="0BB88F50"/>
    <w:rsid w:val="0BCE98B4"/>
    <w:rsid w:val="0BCF3B18"/>
    <w:rsid w:val="0BD34131"/>
    <w:rsid w:val="0BD90F12"/>
    <w:rsid w:val="0BDAC422"/>
    <w:rsid w:val="0BDDE30B"/>
    <w:rsid w:val="0BECDD11"/>
    <w:rsid w:val="0BEE6BD3"/>
    <w:rsid w:val="0BF3BFAB"/>
    <w:rsid w:val="0BFBBB34"/>
    <w:rsid w:val="0BFFAAD8"/>
    <w:rsid w:val="0C008874"/>
    <w:rsid w:val="0C04BF0C"/>
    <w:rsid w:val="0C07AFEA"/>
    <w:rsid w:val="0C095D30"/>
    <w:rsid w:val="0C142BB1"/>
    <w:rsid w:val="0C16AF00"/>
    <w:rsid w:val="0C1EED1F"/>
    <w:rsid w:val="0C238105"/>
    <w:rsid w:val="0C23A5D9"/>
    <w:rsid w:val="0C2A6B7D"/>
    <w:rsid w:val="0C2ADD5A"/>
    <w:rsid w:val="0C3D09F7"/>
    <w:rsid w:val="0C430008"/>
    <w:rsid w:val="0C460894"/>
    <w:rsid w:val="0C5F7A9C"/>
    <w:rsid w:val="0C64CC2A"/>
    <w:rsid w:val="0C6DF714"/>
    <w:rsid w:val="0C6E9671"/>
    <w:rsid w:val="0C7E9782"/>
    <w:rsid w:val="0C80F958"/>
    <w:rsid w:val="0C8715DE"/>
    <w:rsid w:val="0C9CD71F"/>
    <w:rsid w:val="0C9D59A2"/>
    <w:rsid w:val="0C9F2A51"/>
    <w:rsid w:val="0CA34480"/>
    <w:rsid w:val="0CA6B624"/>
    <w:rsid w:val="0CA80D9E"/>
    <w:rsid w:val="0CADA606"/>
    <w:rsid w:val="0CAF4D8D"/>
    <w:rsid w:val="0CB1F2C9"/>
    <w:rsid w:val="0CC2F65D"/>
    <w:rsid w:val="0CC87605"/>
    <w:rsid w:val="0CCD28E1"/>
    <w:rsid w:val="0CCFFF45"/>
    <w:rsid w:val="0CD4EE1E"/>
    <w:rsid w:val="0CE19C4D"/>
    <w:rsid w:val="0CE2913E"/>
    <w:rsid w:val="0CE7C1ED"/>
    <w:rsid w:val="0CED5494"/>
    <w:rsid w:val="0CF9B977"/>
    <w:rsid w:val="0CFB3223"/>
    <w:rsid w:val="0CFF2F70"/>
    <w:rsid w:val="0D08065A"/>
    <w:rsid w:val="0D10B388"/>
    <w:rsid w:val="0D14310E"/>
    <w:rsid w:val="0D164B45"/>
    <w:rsid w:val="0D226193"/>
    <w:rsid w:val="0D2339B1"/>
    <w:rsid w:val="0D2AAE7C"/>
    <w:rsid w:val="0D36B11C"/>
    <w:rsid w:val="0D3BC8D5"/>
    <w:rsid w:val="0D42423F"/>
    <w:rsid w:val="0D483677"/>
    <w:rsid w:val="0D4C798C"/>
    <w:rsid w:val="0D4D3208"/>
    <w:rsid w:val="0D4FBBF7"/>
    <w:rsid w:val="0D500464"/>
    <w:rsid w:val="0D63F330"/>
    <w:rsid w:val="0D75BFDD"/>
    <w:rsid w:val="0D7778CB"/>
    <w:rsid w:val="0D77A29F"/>
    <w:rsid w:val="0D79F46F"/>
    <w:rsid w:val="0D87B496"/>
    <w:rsid w:val="0D93F638"/>
    <w:rsid w:val="0D96459D"/>
    <w:rsid w:val="0DADDA59"/>
    <w:rsid w:val="0DAF951E"/>
    <w:rsid w:val="0DB60D5B"/>
    <w:rsid w:val="0DB8F6F3"/>
    <w:rsid w:val="0DB94F93"/>
    <w:rsid w:val="0DB977FD"/>
    <w:rsid w:val="0DBE9335"/>
    <w:rsid w:val="0DC40D40"/>
    <w:rsid w:val="0DD08D89"/>
    <w:rsid w:val="0DD31E14"/>
    <w:rsid w:val="0DDFBD5C"/>
    <w:rsid w:val="0DEBC28C"/>
    <w:rsid w:val="0DF016B4"/>
    <w:rsid w:val="0DF9F07C"/>
    <w:rsid w:val="0E08FC3D"/>
    <w:rsid w:val="0E0C04D8"/>
    <w:rsid w:val="0E0CF51E"/>
    <w:rsid w:val="0E1738F8"/>
    <w:rsid w:val="0E18B5F4"/>
    <w:rsid w:val="0E21350D"/>
    <w:rsid w:val="0E267E85"/>
    <w:rsid w:val="0E345A9F"/>
    <w:rsid w:val="0E3631F7"/>
    <w:rsid w:val="0E463286"/>
    <w:rsid w:val="0E465C1E"/>
    <w:rsid w:val="0E49E6AB"/>
    <w:rsid w:val="0E55FE14"/>
    <w:rsid w:val="0E587FC9"/>
    <w:rsid w:val="0E5ABAA6"/>
    <w:rsid w:val="0E60EBFB"/>
    <w:rsid w:val="0E625FF9"/>
    <w:rsid w:val="0E669672"/>
    <w:rsid w:val="0E6AEA74"/>
    <w:rsid w:val="0E7A9016"/>
    <w:rsid w:val="0E7BB420"/>
    <w:rsid w:val="0E7D82AB"/>
    <w:rsid w:val="0E81B777"/>
    <w:rsid w:val="0E829535"/>
    <w:rsid w:val="0E854190"/>
    <w:rsid w:val="0E8E6F21"/>
    <w:rsid w:val="0E8FBAFE"/>
    <w:rsid w:val="0E92B3D4"/>
    <w:rsid w:val="0E9662C0"/>
    <w:rsid w:val="0E9AF4E2"/>
    <w:rsid w:val="0E9BBC46"/>
    <w:rsid w:val="0E9CFE1B"/>
    <w:rsid w:val="0E9EFF66"/>
    <w:rsid w:val="0EA2DFF1"/>
    <w:rsid w:val="0EA6F83E"/>
    <w:rsid w:val="0EAA3FDA"/>
    <w:rsid w:val="0EB21B25"/>
    <w:rsid w:val="0EB8C932"/>
    <w:rsid w:val="0EBA426B"/>
    <w:rsid w:val="0EBAB9F2"/>
    <w:rsid w:val="0EBB474D"/>
    <w:rsid w:val="0EBB9276"/>
    <w:rsid w:val="0EBB9E8E"/>
    <w:rsid w:val="0EBF48FF"/>
    <w:rsid w:val="0EC9A348"/>
    <w:rsid w:val="0EC9A53E"/>
    <w:rsid w:val="0EC9CB67"/>
    <w:rsid w:val="0EDE56A3"/>
    <w:rsid w:val="0EDF54CB"/>
    <w:rsid w:val="0EE8B089"/>
    <w:rsid w:val="0EEB619D"/>
    <w:rsid w:val="0EED2387"/>
    <w:rsid w:val="0EF8782E"/>
    <w:rsid w:val="0EFC6097"/>
    <w:rsid w:val="0EFD8F61"/>
    <w:rsid w:val="0F05944A"/>
    <w:rsid w:val="0F0E9431"/>
    <w:rsid w:val="0F258A26"/>
    <w:rsid w:val="0F2DE8E4"/>
    <w:rsid w:val="0F36A3AF"/>
    <w:rsid w:val="0F437518"/>
    <w:rsid w:val="0F47FDB6"/>
    <w:rsid w:val="0F4D6953"/>
    <w:rsid w:val="0F50169C"/>
    <w:rsid w:val="0F66CAA9"/>
    <w:rsid w:val="0F68DF9C"/>
    <w:rsid w:val="0F7544C9"/>
    <w:rsid w:val="0F7DFF51"/>
    <w:rsid w:val="0F7FB340"/>
    <w:rsid w:val="0F80AB4B"/>
    <w:rsid w:val="0F8CF6C7"/>
    <w:rsid w:val="0F8ECA07"/>
    <w:rsid w:val="0FA4266E"/>
    <w:rsid w:val="0FB1BA56"/>
    <w:rsid w:val="0FB54279"/>
    <w:rsid w:val="0FBA6EE4"/>
    <w:rsid w:val="0FBFA8DB"/>
    <w:rsid w:val="0FC1DA26"/>
    <w:rsid w:val="0FC2810D"/>
    <w:rsid w:val="0FDD6257"/>
    <w:rsid w:val="0FDE491A"/>
    <w:rsid w:val="0FE6AB35"/>
    <w:rsid w:val="0FF049BC"/>
    <w:rsid w:val="0FF3E188"/>
    <w:rsid w:val="0FF56E67"/>
    <w:rsid w:val="0FFA11F1"/>
    <w:rsid w:val="0FFF47E9"/>
    <w:rsid w:val="10052324"/>
    <w:rsid w:val="10096B36"/>
    <w:rsid w:val="1010B133"/>
    <w:rsid w:val="1010CD09"/>
    <w:rsid w:val="101578E9"/>
    <w:rsid w:val="1018A28E"/>
    <w:rsid w:val="101A09CA"/>
    <w:rsid w:val="101CBD44"/>
    <w:rsid w:val="101F5D07"/>
    <w:rsid w:val="102ABADA"/>
    <w:rsid w:val="102AFB2B"/>
    <w:rsid w:val="1037CAD7"/>
    <w:rsid w:val="1037F75C"/>
    <w:rsid w:val="10381E7B"/>
    <w:rsid w:val="10410F48"/>
    <w:rsid w:val="10474527"/>
    <w:rsid w:val="1047F42B"/>
    <w:rsid w:val="104A60A1"/>
    <w:rsid w:val="10523281"/>
    <w:rsid w:val="10545E26"/>
    <w:rsid w:val="1061CD8E"/>
    <w:rsid w:val="10645CD7"/>
    <w:rsid w:val="10654725"/>
    <w:rsid w:val="10663C3C"/>
    <w:rsid w:val="106A85D6"/>
    <w:rsid w:val="107338F4"/>
    <w:rsid w:val="107D39F2"/>
    <w:rsid w:val="107E3AC9"/>
    <w:rsid w:val="10831EE3"/>
    <w:rsid w:val="108C729F"/>
    <w:rsid w:val="108C9CAC"/>
    <w:rsid w:val="108F5FBD"/>
    <w:rsid w:val="10969786"/>
    <w:rsid w:val="109BC085"/>
    <w:rsid w:val="10A7570E"/>
    <w:rsid w:val="10B2666C"/>
    <w:rsid w:val="10BAE115"/>
    <w:rsid w:val="10C0E7C0"/>
    <w:rsid w:val="10C587BA"/>
    <w:rsid w:val="10C8D367"/>
    <w:rsid w:val="10DD7A7E"/>
    <w:rsid w:val="10E93E28"/>
    <w:rsid w:val="10F43653"/>
    <w:rsid w:val="10F4A27E"/>
    <w:rsid w:val="1101134C"/>
    <w:rsid w:val="11087448"/>
    <w:rsid w:val="110DDAD9"/>
    <w:rsid w:val="112B1B73"/>
    <w:rsid w:val="112D7801"/>
    <w:rsid w:val="1132C6C2"/>
    <w:rsid w:val="11347455"/>
    <w:rsid w:val="1136A521"/>
    <w:rsid w:val="113934BA"/>
    <w:rsid w:val="113BC3E5"/>
    <w:rsid w:val="113CFF07"/>
    <w:rsid w:val="114650A8"/>
    <w:rsid w:val="114AA197"/>
    <w:rsid w:val="114C888E"/>
    <w:rsid w:val="114F4B98"/>
    <w:rsid w:val="1158BD2E"/>
    <w:rsid w:val="117989B3"/>
    <w:rsid w:val="1185AE34"/>
    <w:rsid w:val="11895088"/>
    <w:rsid w:val="118D46E1"/>
    <w:rsid w:val="11970DA7"/>
    <w:rsid w:val="11A03AB5"/>
    <w:rsid w:val="11A83420"/>
    <w:rsid w:val="11ABF841"/>
    <w:rsid w:val="11BA6C30"/>
    <w:rsid w:val="11BB228F"/>
    <w:rsid w:val="11C4F173"/>
    <w:rsid w:val="11C7782F"/>
    <w:rsid w:val="11C8C4A3"/>
    <w:rsid w:val="11C8D166"/>
    <w:rsid w:val="11CC443C"/>
    <w:rsid w:val="11D5F365"/>
    <w:rsid w:val="11D8A550"/>
    <w:rsid w:val="11DA9C8E"/>
    <w:rsid w:val="11F1BE19"/>
    <w:rsid w:val="11F23912"/>
    <w:rsid w:val="11F6C4DA"/>
    <w:rsid w:val="11FD51A8"/>
    <w:rsid w:val="1200BA24"/>
    <w:rsid w:val="12036241"/>
    <w:rsid w:val="120BBDA8"/>
    <w:rsid w:val="120BD158"/>
    <w:rsid w:val="120C9417"/>
    <w:rsid w:val="1219270F"/>
    <w:rsid w:val="121C6CE0"/>
    <w:rsid w:val="1220B37C"/>
    <w:rsid w:val="1224DC44"/>
    <w:rsid w:val="1237A8A1"/>
    <w:rsid w:val="123C6ED0"/>
    <w:rsid w:val="12449F00"/>
    <w:rsid w:val="124E1078"/>
    <w:rsid w:val="1256B363"/>
    <w:rsid w:val="1257C416"/>
    <w:rsid w:val="1257D4B6"/>
    <w:rsid w:val="12584829"/>
    <w:rsid w:val="125BAA19"/>
    <w:rsid w:val="125D25BB"/>
    <w:rsid w:val="12663715"/>
    <w:rsid w:val="12739A81"/>
    <w:rsid w:val="12842378"/>
    <w:rsid w:val="1287652B"/>
    <w:rsid w:val="128BFCB6"/>
    <w:rsid w:val="128C5764"/>
    <w:rsid w:val="128ED053"/>
    <w:rsid w:val="12980819"/>
    <w:rsid w:val="1298753F"/>
    <w:rsid w:val="129D9B95"/>
    <w:rsid w:val="129F2019"/>
    <w:rsid w:val="12AA1DF8"/>
    <w:rsid w:val="12B0DFE5"/>
    <w:rsid w:val="12B17B9B"/>
    <w:rsid w:val="12B4B7D4"/>
    <w:rsid w:val="12B62B06"/>
    <w:rsid w:val="12B8EAE0"/>
    <w:rsid w:val="12BF14D0"/>
    <w:rsid w:val="12BFD5E9"/>
    <w:rsid w:val="12C226AD"/>
    <w:rsid w:val="12CF130C"/>
    <w:rsid w:val="12D12F70"/>
    <w:rsid w:val="12D72644"/>
    <w:rsid w:val="12DF9811"/>
    <w:rsid w:val="12E7CD06"/>
    <w:rsid w:val="12E9B65E"/>
    <w:rsid w:val="12EB9CED"/>
    <w:rsid w:val="12F684E6"/>
    <w:rsid w:val="13014F04"/>
    <w:rsid w:val="13078269"/>
    <w:rsid w:val="130B62C1"/>
    <w:rsid w:val="13152BF7"/>
    <w:rsid w:val="13188748"/>
    <w:rsid w:val="13241C60"/>
    <w:rsid w:val="13288472"/>
    <w:rsid w:val="132E37AE"/>
    <w:rsid w:val="1338DA5C"/>
    <w:rsid w:val="1345D7E6"/>
    <w:rsid w:val="13468551"/>
    <w:rsid w:val="1350C227"/>
    <w:rsid w:val="1353E8BB"/>
    <w:rsid w:val="135981CF"/>
    <w:rsid w:val="136287E6"/>
    <w:rsid w:val="13669476"/>
    <w:rsid w:val="1369A04F"/>
    <w:rsid w:val="136DF568"/>
    <w:rsid w:val="1379F7BC"/>
    <w:rsid w:val="138E588E"/>
    <w:rsid w:val="138F10D0"/>
    <w:rsid w:val="1393629E"/>
    <w:rsid w:val="139BF47F"/>
    <w:rsid w:val="139F77A7"/>
    <w:rsid w:val="13A085D7"/>
    <w:rsid w:val="13B44567"/>
    <w:rsid w:val="13C1666C"/>
    <w:rsid w:val="13CBC1AE"/>
    <w:rsid w:val="13D4CE57"/>
    <w:rsid w:val="13E4883B"/>
    <w:rsid w:val="13EC42E1"/>
    <w:rsid w:val="13F0A7BC"/>
    <w:rsid w:val="13F1F04D"/>
    <w:rsid w:val="14061FA8"/>
    <w:rsid w:val="140721D4"/>
    <w:rsid w:val="140F910A"/>
    <w:rsid w:val="1417C4B6"/>
    <w:rsid w:val="141F7B65"/>
    <w:rsid w:val="14220F7F"/>
    <w:rsid w:val="1428AE6E"/>
    <w:rsid w:val="1434622D"/>
    <w:rsid w:val="143B9A80"/>
    <w:rsid w:val="143EFBEB"/>
    <w:rsid w:val="1446715E"/>
    <w:rsid w:val="144E9E89"/>
    <w:rsid w:val="14540546"/>
    <w:rsid w:val="1456925C"/>
    <w:rsid w:val="145ED47E"/>
    <w:rsid w:val="146C927A"/>
    <w:rsid w:val="146D764E"/>
    <w:rsid w:val="146E1275"/>
    <w:rsid w:val="14765E61"/>
    <w:rsid w:val="14789013"/>
    <w:rsid w:val="147E4AD1"/>
    <w:rsid w:val="148978B3"/>
    <w:rsid w:val="148C5CC9"/>
    <w:rsid w:val="1490C057"/>
    <w:rsid w:val="1495FD1E"/>
    <w:rsid w:val="14982DC1"/>
    <w:rsid w:val="149B642C"/>
    <w:rsid w:val="149E604A"/>
    <w:rsid w:val="14A0D72A"/>
    <w:rsid w:val="14AC81C5"/>
    <w:rsid w:val="14B51982"/>
    <w:rsid w:val="14BEA884"/>
    <w:rsid w:val="14C62155"/>
    <w:rsid w:val="14C682EC"/>
    <w:rsid w:val="14F0359F"/>
    <w:rsid w:val="14F20D72"/>
    <w:rsid w:val="14FC98AC"/>
    <w:rsid w:val="14FE50E0"/>
    <w:rsid w:val="150B1F69"/>
    <w:rsid w:val="15114BF7"/>
    <w:rsid w:val="151321A1"/>
    <w:rsid w:val="1519E050"/>
    <w:rsid w:val="151F56B3"/>
    <w:rsid w:val="15200DAA"/>
    <w:rsid w:val="15270230"/>
    <w:rsid w:val="1533B2F0"/>
    <w:rsid w:val="15388CE6"/>
    <w:rsid w:val="153C9071"/>
    <w:rsid w:val="1542F797"/>
    <w:rsid w:val="1543CA4A"/>
    <w:rsid w:val="1545F468"/>
    <w:rsid w:val="154A4AA9"/>
    <w:rsid w:val="154B8FCD"/>
    <w:rsid w:val="154BE486"/>
    <w:rsid w:val="15510608"/>
    <w:rsid w:val="15539EA4"/>
    <w:rsid w:val="1553A084"/>
    <w:rsid w:val="155AAC58"/>
    <w:rsid w:val="15680610"/>
    <w:rsid w:val="1581E454"/>
    <w:rsid w:val="1584D941"/>
    <w:rsid w:val="15883051"/>
    <w:rsid w:val="158CE36F"/>
    <w:rsid w:val="15908350"/>
    <w:rsid w:val="15944A8E"/>
    <w:rsid w:val="1598F396"/>
    <w:rsid w:val="159DAF88"/>
    <w:rsid w:val="15A46970"/>
    <w:rsid w:val="15A4CD8F"/>
    <w:rsid w:val="15B290DD"/>
    <w:rsid w:val="15B98494"/>
    <w:rsid w:val="15BDFE2E"/>
    <w:rsid w:val="15C031B3"/>
    <w:rsid w:val="15C6AC7F"/>
    <w:rsid w:val="15C819F9"/>
    <w:rsid w:val="15D6C586"/>
    <w:rsid w:val="15E01D0D"/>
    <w:rsid w:val="15F451BD"/>
    <w:rsid w:val="15F9AEF5"/>
    <w:rsid w:val="15FC2DF9"/>
    <w:rsid w:val="16109A08"/>
    <w:rsid w:val="1618E227"/>
    <w:rsid w:val="16261547"/>
    <w:rsid w:val="16348E09"/>
    <w:rsid w:val="16357477"/>
    <w:rsid w:val="16396AF7"/>
    <w:rsid w:val="163B01F5"/>
    <w:rsid w:val="16428C82"/>
    <w:rsid w:val="16452414"/>
    <w:rsid w:val="1645A772"/>
    <w:rsid w:val="164A48B8"/>
    <w:rsid w:val="164ABEAC"/>
    <w:rsid w:val="164FBD93"/>
    <w:rsid w:val="16717125"/>
    <w:rsid w:val="167C44BA"/>
    <w:rsid w:val="1686A616"/>
    <w:rsid w:val="1689A28F"/>
    <w:rsid w:val="168BD95C"/>
    <w:rsid w:val="1699A91F"/>
    <w:rsid w:val="169B0E63"/>
    <w:rsid w:val="16A02DD2"/>
    <w:rsid w:val="16B047F2"/>
    <w:rsid w:val="16BA3F0C"/>
    <w:rsid w:val="16BB51B2"/>
    <w:rsid w:val="16C6342E"/>
    <w:rsid w:val="16C8BC22"/>
    <w:rsid w:val="16D0DD78"/>
    <w:rsid w:val="16D322A4"/>
    <w:rsid w:val="16DCA43A"/>
    <w:rsid w:val="16E64B99"/>
    <w:rsid w:val="16EF50B1"/>
    <w:rsid w:val="16F50076"/>
    <w:rsid w:val="17052448"/>
    <w:rsid w:val="17121596"/>
    <w:rsid w:val="1727B1BB"/>
    <w:rsid w:val="172B5C14"/>
    <w:rsid w:val="172B889F"/>
    <w:rsid w:val="17398C76"/>
    <w:rsid w:val="17408F82"/>
    <w:rsid w:val="17410F6A"/>
    <w:rsid w:val="1748A1D3"/>
    <w:rsid w:val="174AA6B7"/>
    <w:rsid w:val="1751BD92"/>
    <w:rsid w:val="175A4C96"/>
    <w:rsid w:val="17627189"/>
    <w:rsid w:val="17640DA3"/>
    <w:rsid w:val="176D5762"/>
    <w:rsid w:val="1772FDE9"/>
    <w:rsid w:val="17771BD0"/>
    <w:rsid w:val="177CE32F"/>
    <w:rsid w:val="178EC9E3"/>
    <w:rsid w:val="1798C398"/>
    <w:rsid w:val="17A9F0A7"/>
    <w:rsid w:val="17AC6A4D"/>
    <w:rsid w:val="17C194F8"/>
    <w:rsid w:val="17C2880B"/>
    <w:rsid w:val="17CFB4A1"/>
    <w:rsid w:val="17D0DC94"/>
    <w:rsid w:val="17D1F7EE"/>
    <w:rsid w:val="17D4DD6A"/>
    <w:rsid w:val="17D51AF2"/>
    <w:rsid w:val="17DABBBC"/>
    <w:rsid w:val="17E022AE"/>
    <w:rsid w:val="17EFB6A3"/>
    <w:rsid w:val="180082F1"/>
    <w:rsid w:val="1800DC3A"/>
    <w:rsid w:val="18052AA6"/>
    <w:rsid w:val="180669E3"/>
    <w:rsid w:val="180D0862"/>
    <w:rsid w:val="180D6A0C"/>
    <w:rsid w:val="181402EA"/>
    <w:rsid w:val="1818ADBE"/>
    <w:rsid w:val="1819702B"/>
    <w:rsid w:val="183181DB"/>
    <w:rsid w:val="18385E25"/>
    <w:rsid w:val="183FF789"/>
    <w:rsid w:val="1841F4FB"/>
    <w:rsid w:val="1844C944"/>
    <w:rsid w:val="1845DED7"/>
    <w:rsid w:val="1846470B"/>
    <w:rsid w:val="1848AFE7"/>
    <w:rsid w:val="185174E1"/>
    <w:rsid w:val="18560A1B"/>
    <w:rsid w:val="18580D28"/>
    <w:rsid w:val="185EB139"/>
    <w:rsid w:val="186031A4"/>
    <w:rsid w:val="1862A79F"/>
    <w:rsid w:val="18655ED5"/>
    <w:rsid w:val="186AA21F"/>
    <w:rsid w:val="186EDDCF"/>
    <w:rsid w:val="1872E1F5"/>
    <w:rsid w:val="1876D5C8"/>
    <w:rsid w:val="187B38F8"/>
    <w:rsid w:val="1883206C"/>
    <w:rsid w:val="18927706"/>
    <w:rsid w:val="18958A0E"/>
    <w:rsid w:val="189F86D2"/>
    <w:rsid w:val="18A6BEA8"/>
    <w:rsid w:val="18A97C62"/>
    <w:rsid w:val="18AB7682"/>
    <w:rsid w:val="18B0F10A"/>
    <w:rsid w:val="18B12A84"/>
    <w:rsid w:val="18B4E3E2"/>
    <w:rsid w:val="18BBDBF0"/>
    <w:rsid w:val="18BC8924"/>
    <w:rsid w:val="18BE81C8"/>
    <w:rsid w:val="18C36778"/>
    <w:rsid w:val="18C49931"/>
    <w:rsid w:val="18C5988C"/>
    <w:rsid w:val="18C87B33"/>
    <w:rsid w:val="18D032B1"/>
    <w:rsid w:val="18D5E145"/>
    <w:rsid w:val="18D774B4"/>
    <w:rsid w:val="18D9C2E3"/>
    <w:rsid w:val="18DE18AF"/>
    <w:rsid w:val="18E4955C"/>
    <w:rsid w:val="18EA8841"/>
    <w:rsid w:val="18F1538C"/>
    <w:rsid w:val="18F1794D"/>
    <w:rsid w:val="18F44C7C"/>
    <w:rsid w:val="18F4B121"/>
    <w:rsid w:val="18F75246"/>
    <w:rsid w:val="18FC8E18"/>
    <w:rsid w:val="1902849E"/>
    <w:rsid w:val="190723C4"/>
    <w:rsid w:val="190A1AAF"/>
    <w:rsid w:val="190BE2C7"/>
    <w:rsid w:val="19189779"/>
    <w:rsid w:val="191CBF12"/>
    <w:rsid w:val="192774E8"/>
    <w:rsid w:val="192AB439"/>
    <w:rsid w:val="194C6B13"/>
    <w:rsid w:val="195F56E6"/>
    <w:rsid w:val="196742B4"/>
    <w:rsid w:val="196972FD"/>
    <w:rsid w:val="196AF1DC"/>
    <w:rsid w:val="196C43F1"/>
    <w:rsid w:val="196FD037"/>
    <w:rsid w:val="1978888D"/>
    <w:rsid w:val="197A0E2D"/>
    <w:rsid w:val="197C51F0"/>
    <w:rsid w:val="198017FA"/>
    <w:rsid w:val="1988D92E"/>
    <w:rsid w:val="198ECFEF"/>
    <w:rsid w:val="19907AB5"/>
    <w:rsid w:val="199155AD"/>
    <w:rsid w:val="1998AD45"/>
    <w:rsid w:val="199CC4A0"/>
    <w:rsid w:val="19BBC2EA"/>
    <w:rsid w:val="19C0E226"/>
    <w:rsid w:val="19C3D683"/>
    <w:rsid w:val="19C53FE9"/>
    <w:rsid w:val="19C97A01"/>
    <w:rsid w:val="19D11CC7"/>
    <w:rsid w:val="19D2D8DD"/>
    <w:rsid w:val="19DC89F9"/>
    <w:rsid w:val="19DCBD80"/>
    <w:rsid w:val="19DDA7AA"/>
    <w:rsid w:val="19E596E7"/>
    <w:rsid w:val="19E951E4"/>
    <w:rsid w:val="19EA9E1E"/>
    <w:rsid w:val="19ED0F13"/>
    <w:rsid w:val="19EF72D2"/>
    <w:rsid w:val="19FAED41"/>
    <w:rsid w:val="19FC1E8E"/>
    <w:rsid w:val="1A05F2B3"/>
    <w:rsid w:val="1A084C42"/>
    <w:rsid w:val="1A0DE299"/>
    <w:rsid w:val="1A0E301D"/>
    <w:rsid w:val="1A117BE0"/>
    <w:rsid w:val="1A1F26FB"/>
    <w:rsid w:val="1A202EDF"/>
    <w:rsid w:val="1A249D38"/>
    <w:rsid w:val="1A2CD44C"/>
    <w:rsid w:val="1A2F0A5A"/>
    <w:rsid w:val="1A302C0F"/>
    <w:rsid w:val="1A308B3C"/>
    <w:rsid w:val="1A37679F"/>
    <w:rsid w:val="1A37701B"/>
    <w:rsid w:val="1A3B57D1"/>
    <w:rsid w:val="1A3CCE55"/>
    <w:rsid w:val="1A3D71E5"/>
    <w:rsid w:val="1A57D205"/>
    <w:rsid w:val="1A58BEEF"/>
    <w:rsid w:val="1A664D9A"/>
    <w:rsid w:val="1A68574D"/>
    <w:rsid w:val="1A6C0836"/>
    <w:rsid w:val="1A722804"/>
    <w:rsid w:val="1A7CE77D"/>
    <w:rsid w:val="1A87956C"/>
    <w:rsid w:val="1AA5C788"/>
    <w:rsid w:val="1AA88FFF"/>
    <w:rsid w:val="1AA8AE8A"/>
    <w:rsid w:val="1AA8F520"/>
    <w:rsid w:val="1AB13EBD"/>
    <w:rsid w:val="1AB84B34"/>
    <w:rsid w:val="1AC0A67B"/>
    <w:rsid w:val="1AC6B38C"/>
    <w:rsid w:val="1AC86E9F"/>
    <w:rsid w:val="1ADD46A5"/>
    <w:rsid w:val="1AE97726"/>
    <w:rsid w:val="1AFB07A9"/>
    <w:rsid w:val="1B09E806"/>
    <w:rsid w:val="1B1499FC"/>
    <w:rsid w:val="1B2ACBC9"/>
    <w:rsid w:val="1B2F13ED"/>
    <w:rsid w:val="1B39AA68"/>
    <w:rsid w:val="1B4716E0"/>
    <w:rsid w:val="1B497D31"/>
    <w:rsid w:val="1B56AD93"/>
    <w:rsid w:val="1B587030"/>
    <w:rsid w:val="1B5A8F0A"/>
    <w:rsid w:val="1B5F7246"/>
    <w:rsid w:val="1B5F7A73"/>
    <w:rsid w:val="1B7A4C4D"/>
    <w:rsid w:val="1B7A4ED6"/>
    <w:rsid w:val="1B7C1EA0"/>
    <w:rsid w:val="1B7C3B07"/>
    <w:rsid w:val="1B7DD92D"/>
    <w:rsid w:val="1B7EA74E"/>
    <w:rsid w:val="1B847C70"/>
    <w:rsid w:val="1B8FDEE5"/>
    <w:rsid w:val="1B979EE1"/>
    <w:rsid w:val="1B9D7767"/>
    <w:rsid w:val="1BA2E5CF"/>
    <w:rsid w:val="1BA307A3"/>
    <w:rsid w:val="1BB38221"/>
    <w:rsid w:val="1BB76197"/>
    <w:rsid w:val="1BB76D97"/>
    <w:rsid w:val="1BB7DE9B"/>
    <w:rsid w:val="1BC0CC61"/>
    <w:rsid w:val="1BCCE6D1"/>
    <w:rsid w:val="1BCE8CA0"/>
    <w:rsid w:val="1BCEE008"/>
    <w:rsid w:val="1BD69842"/>
    <w:rsid w:val="1BE2F710"/>
    <w:rsid w:val="1BF95F46"/>
    <w:rsid w:val="1BFDB11B"/>
    <w:rsid w:val="1BFFB8D4"/>
    <w:rsid w:val="1C005FA2"/>
    <w:rsid w:val="1C00E2E4"/>
    <w:rsid w:val="1C10AD7B"/>
    <w:rsid w:val="1C118F8E"/>
    <w:rsid w:val="1C13AB35"/>
    <w:rsid w:val="1C26CA2A"/>
    <w:rsid w:val="1C3010E9"/>
    <w:rsid w:val="1C3AFECA"/>
    <w:rsid w:val="1C3B108B"/>
    <w:rsid w:val="1C4472B9"/>
    <w:rsid w:val="1C44FFC0"/>
    <w:rsid w:val="1C47029E"/>
    <w:rsid w:val="1C533477"/>
    <w:rsid w:val="1C5885E9"/>
    <w:rsid w:val="1C636037"/>
    <w:rsid w:val="1C681D25"/>
    <w:rsid w:val="1C6E9286"/>
    <w:rsid w:val="1C6F3E14"/>
    <w:rsid w:val="1C70FF28"/>
    <w:rsid w:val="1C726470"/>
    <w:rsid w:val="1C75C2BF"/>
    <w:rsid w:val="1C779E5F"/>
    <w:rsid w:val="1C7E0A1B"/>
    <w:rsid w:val="1C80AE2F"/>
    <w:rsid w:val="1C862D71"/>
    <w:rsid w:val="1C98751B"/>
    <w:rsid w:val="1C99F5CF"/>
    <w:rsid w:val="1C9BC416"/>
    <w:rsid w:val="1CA52196"/>
    <w:rsid w:val="1CA8F544"/>
    <w:rsid w:val="1CB4CA9F"/>
    <w:rsid w:val="1CB7CDB4"/>
    <w:rsid w:val="1CBF37BB"/>
    <w:rsid w:val="1CC2AC2D"/>
    <w:rsid w:val="1CC2B685"/>
    <w:rsid w:val="1CC4BB5F"/>
    <w:rsid w:val="1CC62179"/>
    <w:rsid w:val="1CD20064"/>
    <w:rsid w:val="1CE46AB4"/>
    <w:rsid w:val="1CF3235A"/>
    <w:rsid w:val="1CF8A636"/>
    <w:rsid w:val="1CFECCF7"/>
    <w:rsid w:val="1D1554B8"/>
    <w:rsid w:val="1D1CFF9B"/>
    <w:rsid w:val="1D2E3830"/>
    <w:rsid w:val="1D2F9737"/>
    <w:rsid w:val="1D2FF91B"/>
    <w:rsid w:val="1D304E46"/>
    <w:rsid w:val="1D3E3747"/>
    <w:rsid w:val="1D43ECE2"/>
    <w:rsid w:val="1D46872E"/>
    <w:rsid w:val="1D4D4907"/>
    <w:rsid w:val="1D4E20B9"/>
    <w:rsid w:val="1D532E94"/>
    <w:rsid w:val="1D550EB4"/>
    <w:rsid w:val="1D57BE99"/>
    <w:rsid w:val="1D58AEF3"/>
    <w:rsid w:val="1D5B9961"/>
    <w:rsid w:val="1D5BE76E"/>
    <w:rsid w:val="1D5BF8F6"/>
    <w:rsid w:val="1D67CB34"/>
    <w:rsid w:val="1D690DE4"/>
    <w:rsid w:val="1D69C4D6"/>
    <w:rsid w:val="1D6C837A"/>
    <w:rsid w:val="1D7C62F6"/>
    <w:rsid w:val="1D7E7343"/>
    <w:rsid w:val="1D860673"/>
    <w:rsid w:val="1D861BE7"/>
    <w:rsid w:val="1D861E4F"/>
    <w:rsid w:val="1D895D00"/>
    <w:rsid w:val="1D8DC006"/>
    <w:rsid w:val="1DA5D006"/>
    <w:rsid w:val="1DA9646B"/>
    <w:rsid w:val="1DB3B188"/>
    <w:rsid w:val="1DBEF67A"/>
    <w:rsid w:val="1DC365A4"/>
    <w:rsid w:val="1DCA792C"/>
    <w:rsid w:val="1DE4AFBD"/>
    <w:rsid w:val="1DE526D7"/>
    <w:rsid w:val="1DE7D29C"/>
    <w:rsid w:val="1DF5CF8D"/>
    <w:rsid w:val="1DFB4799"/>
    <w:rsid w:val="1DFBE189"/>
    <w:rsid w:val="1DFDF9C1"/>
    <w:rsid w:val="1E040678"/>
    <w:rsid w:val="1E049BCB"/>
    <w:rsid w:val="1E14611C"/>
    <w:rsid w:val="1E147F59"/>
    <w:rsid w:val="1E160C87"/>
    <w:rsid w:val="1E162DB4"/>
    <w:rsid w:val="1E237E4E"/>
    <w:rsid w:val="1E2B2E81"/>
    <w:rsid w:val="1E2E13C6"/>
    <w:rsid w:val="1E33C105"/>
    <w:rsid w:val="1E3A4B87"/>
    <w:rsid w:val="1E512D44"/>
    <w:rsid w:val="1E5BCCDE"/>
    <w:rsid w:val="1E638500"/>
    <w:rsid w:val="1E6BA408"/>
    <w:rsid w:val="1E6E893D"/>
    <w:rsid w:val="1E71F205"/>
    <w:rsid w:val="1E8042DD"/>
    <w:rsid w:val="1E84B98E"/>
    <w:rsid w:val="1E8CFBA7"/>
    <w:rsid w:val="1E90716B"/>
    <w:rsid w:val="1E965A25"/>
    <w:rsid w:val="1E997A68"/>
    <w:rsid w:val="1EA70C86"/>
    <w:rsid w:val="1EAB8684"/>
    <w:rsid w:val="1EB38A1B"/>
    <w:rsid w:val="1EB4329B"/>
    <w:rsid w:val="1EBC3A39"/>
    <w:rsid w:val="1EBEF493"/>
    <w:rsid w:val="1EC1682A"/>
    <w:rsid w:val="1EC647DD"/>
    <w:rsid w:val="1EC80E66"/>
    <w:rsid w:val="1EC96E95"/>
    <w:rsid w:val="1ED43209"/>
    <w:rsid w:val="1ED645D9"/>
    <w:rsid w:val="1ED8B44C"/>
    <w:rsid w:val="1ED8F0DE"/>
    <w:rsid w:val="1EDD9D0C"/>
    <w:rsid w:val="1EE56563"/>
    <w:rsid w:val="1EECDA7D"/>
    <w:rsid w:val="1EF145AD"/>
    <w:rsid w:val="1F00A361"/>
    <w:rsid w:val="1F08EBBC"/>
    <w:rsid w:val="1F09113C"/>
    <w:rsid w:val="1F29634D"/>
    <w:rsid w:val="1F2D002F"/>
    <w:rsid w:val="1F2E8230"/>
    <w:rsid w:val="1F2F8D01"/>
    <w:rsid w:val="1F32B173"/>
    <w:rsid w:val="1F3509B5"/>
    <w:rsid w:val="1F5C89B4"/>
    <w:rsid w:val="1F5ED206"/>
    <w:rsid w:val="1F6A0AFD"/>
    <w:rsid w:val="1F7F59C1"/>
    <w:rsid w:val="1F80D8C7"/>
    <w:rsid w:val="1F83E23E"/>
    <w:rsid w:val="1F8C2DC0"/>
    <w:rsid w:val="1F91D80F"/>
    <w:rsid w:val="1FA47F47"/>
    <w:rsid w:val="1FAF5DA5"/>
    <w:rsid w:val="1FBCE39E"/>
    <w:rsid w:val="1FBD73E5"/>
    <w:rsid w:val="1FC1C2DC"/>
    <w:rsid w:val="1FC43C16"/>
    <w:rsid w:val="1FC67FEB"/>
    <w:rsid w:val="1FCDD4A0"/>
    <w:rsid w:val="1FCE8D67"/>
    <w:rsid w:val="1FCFED2B"/>
    <w:rsid w:val="1FD1169B"/>
    <w:rsid w:val="1FD2C2D3"/>
    <w:rsid w:val="1FE1BD9C"/>
    <w:rsid w:val="1FE35AE2"/>
    <w:rsid w:val="1FE365EB"/>
    <w:rsid w:val="1FF094E2"/>
    <w:rsid w:val="20188B55"/>
    <w:rsid w:val="20199844"/>
    <w:rsid w:val="202879A0"/>
    <w:rsid w:val="202ADEDB"/>
    <w:rsid w:val="202EA50A"/>
    <w:rsid w:val="2030BAC7"/>
    <w:rsid w:val="2030CCC2"/>
    <w:rsid w:val="20338EA0"/>
    <w:rsid w:val="20361A2D"/>
    <w:rsid w:val="2045B6D3"/>
    <w:rsid w:val="204716F6"/>
    <w:rsid w:val="2047186D"/>
    <w:rsid w:val="204C0C7E"/>
    <w:rsid w:val="2050748D"/>
    <w:rsid w:val="20558B86"/>
    <w:rsid w:val="205879AC"/>
    <w:rsid w:val="2059765D"/>
    <w:rsid w:val="207603D6"/>
    <w:rsid w:val="207BD281"/>
    <w:rsid w:val="208F9A48"/>
    <w:rsid w:val="20958740"/>
    <w:rsid w:val="20A13985"/>
    <w:rsid w:val="20BB155C"/>
    <w:rsid w:val="20C8DAB3"/>
    <w:rsid w:val="20D817F8"/>
    <w:rsid w:val="20E355B3"/>
    <w:rsid w:val="20F734A9"/>
    <w:rsid w:val="20F8D278"/>
    <w:rsid w:val="20FD54A6"/>
    <w:rsid w:val="20FD610F"/>
    <w:rsid w:val="210AA5B8"/>
    <w:rsid w:val="213516B4"/>
    <w:rsid w:val="2154CDC0"/>
    <w:rsid w:val="2156DAA5"/>
    <w:rsid w:val="2158EC0A"/>
    <w:rsid w:val="21630240"/>
    <w:rsid w:val="217BA659"/>
    <w:rsid w:val="217BED2E"/>
    <w:rsid w:val="2180AAA2"/>
    <w:rsid w:val="21827F39"/>
    <w:rsid w:val="218849E9"/>
    <w:rsid w:val="218FD5E1"/>
    <w:rsid w:val="219E745E"/>
    <w:rsid w:val="21A096C8"/>
    <w:rsid w:val="21A45EDF"/>
    <w:rsid w:val="21B1CAA4"/>
    <w:rsid w:val="21B4B6A5"/>
    <w:rsid w:val="21B6D331"/>
    <w:rsid w:val="21C16591"/>
    <w:rsid w:val="21C36DA0"/>
    <w:rsid w:val="21C95094"/>
    <w:rsid w:val="21D2928E"/>
    <w:rsid w:val="21DAA5E0"/>
    <w:rsid w:val="21DAE02E"/>
    <w:rsid w:val="21E0E3BC"/>
    <w:rsid w:val="21E84117"/>
    <w:rsid w:val="21EDDF69"/>
    <w:rsid w:val="21F44825"/>
    <w:rsid w:val="21F66A8B"/>
    <w:rsid w:val="22009A10"/>
    <w:rsid w:val="2202A5E7"/>
    <w:rsid w:val="22039878"/>
    <w:rsid w:val="2210A55C"/>
    <w:rsid w:val="2213480B"/>
    <w:rsid w:val="2218F9A9"/>
    <w:rsid w:val="221CC0E1"/>
    <w:rsid w:val="222BC211"/>
    <w:rsid w:val="22319560"/>
    <w:rsid w:val="223311B4"/>
    <w:rsid w:val="22482D23"/>
    <w:rsid w:val="224DB60E"/>
    <w:rsid w:val="22500D59"/>
    <w:rsid w:val="22595C0A"/>
    <w:rsid w:val="225D28D1"/>
    <w:rsid w:val="226C0740"/>
    <w:rsid w:val="2274F7E7"/>
    <w:rsid w:val="2288AAD4"/>
    <w:rsid w:val="228B8FF5"/>
    <w:rsid w:val="228D3660"/>
    <w:rsid w:val="22972E50"/>
    <w:rsid w:val="229DDEF0"/>
    <w:rsid w:val="22A1C1FD"/>
    <w:rsid w:val="22C2EFE2"/>
    <w:rsid w:val="22CA25C3"/>
    <w:rsid w:val="22CE450D"/>
    <w:rsid w:val="22D08018"/>
    <w:rsid w:val="22D33C84"/>
    <w:rsid w:val="22DDD385"/>
    <w:rsid w:val="22E1248B"/>
    <w:rsid w:val="22E78E9B"/>
    <w:rsid w:val="22F89870"/>
    <w:rsid w:val="2311CE31"/>
    <w:rsid w:val="2313025C"/>
    <w:rsid w:val="2320B1E7"/>
    <w:rsid w:val="232571C5"/>
    <w:rsid w:val="233223B7"/>
    <w:rsid w:val="234AC18A"/>
    <w:rsid w:val="234D48C8"/>
    <w:rsid w:val="23520AF3"/>
    <w:rsid w:val="23543895"/>
    <w:rsid w:val="235B7E05"/>
    <w:rsid w:val="235BE710"/>
    <w:rsid w:val="235C31F2"/>
    <w:rsid w:val="236008C4"/>
    <w:rsid w:val="23740619"/>
    <w:rsid w:val="237730BE"/>
    <w:rsid w:val="237A739F"/>
    <w:rsid w:val="2383D8BD"/>
    <w:rsid w:val="238636A9"/>
    <w:rsid w:val="238750C3"/>
    <w:rsid w:val="23A351F1"/>
    <w:rsid w:val="23A96F1B"/>
    <w:rsid w:val="23B7CABF"/>
    <w:rsid w:val="23BBFA99"/>
    <w:rsid w:val="23C5F329"/>
    <w:rsid w:val="23DA9A87"/>
    <w:rsid w:val="23DAB362"/>
    <w:rsid w:val="23DB7DAC"/>
    <w:rsid w:val="23E3EF7C"/>
    <w:rsid w:val="23E8B008"/>
    <w:rsid w:val="23EF6F17"/>
    <w:rsid w:val="2405F238"/>
    <w:rsid w:val="240C06C8"/>
    <w:rsid w:val="2424188A"/>
    <w:rsid w:val="2426BB56"/>
    <w:rsid w:val="242C02D5"/>
    <w:rsid w:val="24310F5D"/>
    <w:rsid w:val="24336C2F"/>
    <w:rsid w:val="2437C0B8"/>
    <w:rsid w:val="243818C3"/>
    <w:rsid w:val="243961D4"/>
    <w:rsid w:val="2446AC94"/>
    <w:rsid w:val="244DBA0E"/>
    <w:rsid w:val="2453CFD1"/>
    <w:rsid w:val="245933FF"/>
    <w:rsid w:val="246086F7"/>
    <w:rsid w:val="2461CB53"/>
    <w:rsid w:val="2465B965"/>
    <w:rsid w:val="246A1FB0"/>
    <w:rsid w:val="2473DB60"/>
    <w:rsid w:val="2474C801"/>
    <w:rsid w:val="2478C32B"/>
    <w:rsid w:val="247EDD41"/>
    <w:rsid w:val="2483A4E1"/>
    <w:rsid w:val="24847301"/>
    <w:rsid w:val="2484790F"/>
    <w:rsid w:val="248B4CA5"/>
    <w:rsid w:val="249C458A"/>
    <w:rsid w:val="249FEE7E"/>
    <w:rsid w:val="24A880BB"/>
    <w:rsid w:val="24C4830B"/>
    <w:rsid w:val="24CB4F1F"/>
    <w:rsid w:val="24EEAEE8"/>
    <w:rsid w:val="24F05945"/>
    <w:rsid w:val="24F73A63"/>
    <w:rsid w:val="24F8D3C2"/>
    <w:rsid w:val="25065B8D"/>
    <w:rsid w:val="25079118"/>
    <w:rsid w:val="250C4F54"/>
    <w:rsid w:val="251296D5"/>
    <w:rsid w:val="2523337C"/>
    <w:rsid w:val="25334B1E"/>
    <w:rsid w:val="2537711E"/>
    <w:rsid w:val="253845EF"/>
    <w:rsid w:val="25405348"/>
    <w:rsid w:val="2541A314"/>
    <w:rsid w:val="2545EA0D"/>
    <w:rsid w:val="25473539"/>
    <w:rsid w:val="254E01E5"/>
    <w:rsid w:val="2558FE15"/>
    <w:rsid w:val="2561578A"/>
    <w:rsid w:val="25637902"/>
    <w:rsid w:val="256E6F24"/>
    <w:rsid w:val="256EA91B"/>
    <w:rsid w:val="2571BBF3"/>
    <w:rsid w:val="2574D94B"/>
    <w:rsid w:val="257D7292"/>
    <w:rsid w:val="257EC949"/>
    <w:rsid w:val="25851632"/>
    <w:rsid w:val="25883CE2"/>
    <w:rsid w:val="258E99E8"/>
    <w:rsid w:val="259CC52A"/>
    <w:rsid w:val="25A8EF80"/>
    <w:rsid w:val="25B11029"/>
    <w:rsid w:val="25BF520E"/>
    <w:rsid w:val="25C03A38"/>
    <w:rsid w:val="25C99F9A"/>
    <w:rsid w:val="25D17119"/>
    <w:rsid w:val="25D4872B"/>
    <w:rsid w:val="25D604DE"/>
    <w:rsid w:val="25D96263"/>
    <w:rsid w:val="25DAE3AD"/>
    <w:rsid w:val="25E529B4"/>
    <w:rsid w:val="25ECAFEC"/>
    <w:rsid w:val="25F05223"/>
    <w:rsid w:val="25F25F8D"/>
    <w:rsid w:val="25F2CFE6"/>
    <w:rsid w:val="25F966D5"/>
    <w:rsid w:val="25FABB44"/>
    <w:rsid w:val="26088013"/>
    <w:rsid w:val="260A5105"/>
    <w:rsid w:val="260B60AA"/>
    <w:rsid w:val="2611353F"/>
    <w:rsid w:val="26158E28"/>
    <w:rsid w:val="262F3023"/>
    <w:rsid w:val="262F331A"/>
    <w:rsid w:val="26359678"/>
    <w:rsid w:val="26363471"/>
    <w:rsid w:val="264002F9"/>
    <w:rsid w:val="264B41EB"/>
    <w:rsid w:val="264D0FC9"/>
    <w:rsid w:val="264DFA3E"/>
    <w:rsid w:val="264EF01F"/>
    <w:rsid w:val="265927BC"/>
    <w:rsid w:val="2659D554"/>
    <w:rsid w:val="265A684B"/>
    <w:rsid w:val="265C7138"/>
    <w:rsid w:val="265FB6BA"/>
    <w:rsid w:val="2666FC5E"/>
    <w:rsid w:val="26678BAB"/>
    <w:rsid w:val="266C03F3"/>
    <w:rsid w:val="266E9D6E"/>
    <w:rsid w:val="26865F21"/>
    <w:rsid w:val="2692780D"/>
    <w:rsid w:val="26939CCB"/>
    <w:rsid w:val="2697A566"/>
    <w:rsid w:val="269A6CA7"/>
    <w:rsid w:val="269D3E65"/>
    <w:rsid w:val="26B53DD1"/>
    <w:rsid w:val="26B627CE"/>
    <w:rsid w:val="26BE0471"/>
    <w:rsid w:val="26C43223"/>
    <w:rsid w:val="26C4D300"/>
    <w:rsid w:val="26C5A12E"/>
    <w:rsid w:val="26C5EF81"/>
    <w:rsid w:val="26CB39D5"/>
    <w:rsid w:val="26CC8466"/>
    <w:rsid w:val="26CCA295"/>
    <w:rsid w:val="26D42C2E"/>
    <w:rsid w:val="26EBE555"/>
    <w:rsid w:val="26EC4C3C"/>
    <w:rsid w:val="26F2C528"/>
    <w:rsid w:val="26F62509"/>
    <w:rsid w:val="26FBAD3D"/>
    <w:rsid w:val="26FF7790"/>
    <w:rsid w:val="27059222"/>
    <w:rsid w:val="2708F56F"/>
    <w:rsid w:val="270C7650"/>
    <w:rsid w:val="2727E34C"/>
    <w:rsid w:val="272D9A0A"/>
    <w:rsid w:val="272EC8C2"/>
    <w:rsid w:val="272F6C21"/>
    <w:rsid w:val="2730F509"/>
    <w:rsid w:val="2731E200"/>
    <w:rsid w:val="27337519"/>
    <w:rsid w:val="273464A7"/>
    <w:rsid w:val="273D24FD"/>
    <w:rsid w:val="27536725"/>
    <w:rsid w:val="27551C25"/>
    <w:rsid w:val="275D3654"/>
    <w:rsid w:val="276DDA74"/>
    <w:rsid w:val="2773700B"/>
    <w:rsid w:val="278FD8AF"/>
    <w:rsid w:val="279E1E3B"/>
    <w:rsid w:val="279F8A84"/>
    <w:rsid w:val="27A3EBFE"/>
    <w:rsid w:val="27A52850"/>
    <w:rsid w:val="27B80952"/>
    <w:rsid w:val="27B883D6"/>
    <w:rsid w:val="27BD8E01"/>
    <w:rsid w:val="27D2D596"/>
    <w:rsid w:val="27D89DC0"/>
    <w:rsid w:val="27D93A7D"/>
    <w:rsid w:val="27DE2BB1"/>
    <w:rsid w:val="27E1EBF5"/>
    <w:rsid w:val="27E98768"/>
    <w:rsid w:val="27F85E69"/>
    <w:rsid w:val="27FA5686"/>
    <w:rsid w:val="28038FD3"/>
    <w:rsid w:val="2806C0D3"/>
    <w:rsid w:val="2806FC88"/>
    <w:rsid w:val="281021BF"/>
    <w:rsid w:val="2818FA60"/>
    <w:rsid w:val="28213D55"/>
    <w:rsid w:val="282A805E"/>
    <w:rsid w:val="2834A93C"/>
    <w:rsid w:val="28393B49"/>
    <w:rsid w:val="2839647F"/>
    <w:rsid w:val="2845CA21"/>
    <w:rsid w:val="28495931"/>
    <w:rsid w:val="284AAB92"/>
    <w:rsid w:val="284D70AD"/>
    <w:rsid w:val="28516012"/>
    <w:rsid w:val="2852FA6E"/>
    <w:rsid w:val="285BA491"/>
    <w:rsid w:val="285DCF8C"/>
    <w:rsid w:val="28651AD3"/>
    <w:rsid w:val="286567A7"/>
    <w:rsid w:val="286BF66A"/>
    <w:rsid w:val="286E5F30"/>
    <w:rsid w:val="2870D082"/>
    <w:rsid w:val="287397BD"/>
    <w:rsid w:val="2875B0C5"/>
    <w:rsid w:val="28769FC4"/>
    <w:rsid w:val="28796B39"/>
    <w:rsid w:val="287D7BB2"/>
    <w:rsid w:val="287E8F6D"/>
    <w:rsid w:val="28834189"/>
    <w:rsid w:val="288ACE78"/>
    <w:rsid w:val="288F2433"/>
    <w:rsid w:val="289557EA"/>
    <w:rsid w:val="28976443"/>
    <w:rsid w:val="2899BA97"/>
    <w:rsid w:val="28B3276D"/>
    <w:rsid w:val="28BC2E9F"/>
    <w:rsid w:val="28BF5E1A"/>
    <w:rsid w:val="28C01695"/>
    <w:rsid w:val="28C7B954"/>
    <w:rsid w:val="28CF9E2F"/>
    <w:rsid w:val="28D317F4"/>
    <w:rsid w:val="28D41226"/>
    <w:rsid w:val="28D6C6F6"/>
    <w:rsid w:val="28E869A3"/>
    <w:rsid w:val="28F09419"/>
    <w:rsid w:val="2902FA3B"/>
    <w:rsid w:val="290EB6EE"/>
    <w:rsid w:val="290F4E5F"/>
    <w:rsid w:val="29108F97"/>
    <w:rsid w:val="29120A9D"/>
    <w:rsid w:val="29126237"/>
    <w:rsid w:val="291265DE"/>
    <w:rsid w:val="2916A59B"/>
    <w:rsid w:val="291A963F"/>
    <w:rsid w:val="29213F0B"/>
    <w:rsid w:val="292D9153"/>
    <w:rsid w:val="293D8D8D"/>
    <w:rsid w:val="2944F242"/>
    <w:rsid w:val="294605BD"/>
    <w:rsid w:val="29494EC1"/>
    <w:rsid w:val="2949A7AC"/>
    <w:rsid w:val="294A4DEA"/>
    <w:rsid w:val="29514994"/>
    <w:rsid w:val="2951A5DC"/>
    <w:rsid w:val="29555DD7"/>
    <w:rsid w:val="2957F2AF"/>
    <w:rsid w:val="2958069B"/>
    <w:rsid w:val="295F88C8"/>
    <w:rsid w:val="297258C7"/>
    <w:rsid w:val="29745155"/>
    <w:rsid w:val="297479F1"/>
    <w:rsid w:val="29760E5C"/>
    <w:rsid w:val="2976C2E7"/>
    <w:rsid w:val="2985BFAA"/>
    <w:rsid w:val="29869F86"/>
    <w:rsid w:val="2993E84D"/>
    <w:rsid w:val="299B4F82"/>
    <w:rsid w:val="299BB5D6"/>
    <w:rsid w:val="29A3A3AE"/>
    <w:rsid w:val="29A5CEDC"/>
    <w:rsid w:val="29B0B104"/>
    <w:rsid w:val="29B9AA72"/>
    <w:rsid w:val="29B9D4FE"/>
    <w:rsid w:val="29BB03BA"/>
    <w:rsid w:val="29D4E472"/>
    <w:rsid w:val="29D54FF2"/>
    <w:rsid w:val="29DD4DC6"/>
    <w:rsid w:val="29DD6EFC"/>
    <w:rsid w:val="29DECE78"/>
    <w:rsid w:val="29E3AE35"/>
    <w:rsid w:val="29F78921"/>
    <w:rsid w:val="2A035243"/>
    <w:rsid w:val="2A044A14"/>
    <w:rsid w:val="2A1112B5"/>
    <w:rsid w:val="2A166660"/>
    <w:rsid w:val="2A1911F5"/>
    <w:rsid w:val="2A1E6DCD"/>
    <w:rsid w:val="2A2464D0"/>
    <w:rsid w:val="2A2623E7"/>
    <w:rsid w:val="2A3B42EF"/>
    <w:rsid w:val="2A3E8E75"/>
    <w:rsid w:val="2A4DA855"/>
    <w:rsid w:val="2A5395DE"/>
    <w:rsid w:val="2A53B56E"/>
    <w:rsid w:val="2A62C007"/>
    <w:rsid w:val="2A62C9D8"/>
    <w:rsid w:val="2A66C30A"/>
    <w:rsid w:val="2A6A079B"/>
    <w:rsid w:val="2A6BCA4F"/>
    <w:rsid w:val="2A73301D"/>
    <w:rsid w:val="2A760CBC"/>
    <w:rsid w:val="2A7687A5"/>
    <w:rsid w:val="2A7C5C99"/>
    <w:rsid w:val="2A7C9511"/>
    <w:rsid w:val="2A8118EE"/>
    <w:rsid w:val="2A825FAC"/>
    <w:rsid w:val="2A938EB0"/>
    <w:rsid w:val="2A981D81"/>
    <w:rsid w:val="2A98CCD2"/>
    <w:rsid w:val="2AA5AFB4"/>
    <w:rsid w:val="2AB38DC0"/>
    <w:rsid w:val="2AB3D4BD"/>
    <w:rsid w:val="2AB6D714"/>
    <w:rsid w:val="2AC80D76"/>
    <w:rsid w:val="2AC8D321"/>
    <w:rsid w:val="2ADA7FC7"/>
    <w:rsid w:val="2ADC847B"/>
    <w:rsid w:val="2ADC9E27"/>
    <w:rsid w:val="2AEB0E13"/>
    <w:rsid w:val="2AF7C824"/>
    <w:rsid w:val="2AFD56A4"/>
    <w:rsid w:val="2AFDEA90"/>
    <w:rsid w:val="2B005694"/>
    <w:rsid w:val="2B015246"/>
    <w:rsid w:val="2B083389"/>
    <w:rsid w:val="2B09F9C4"/>
    <w:rsid w:val="2B0F5F66"/>
    <w:rsid w:val="2B1CA1BF"/>
    <w:rsid w:val="2B2415A0"/>
    <w:rsid w:val="2B2C45D9"/>
    <w:rsid w:val="2B39AD71"/>
    <w:rsid w:val="2B3E7340"/>
    <w:rsid w:val="2B51AB62"/>
    <w:rsid w:val="2B5C5F29"/>
    <w:rsid w:val="2B5CB452"/>
    <w:rsid w:val="2B72A23B"/>
    <w:rsid w:val="2B741688"/>
    <w:rsid w:val="2B87B075"/>
    <w:rsid w:val="2B9116BB"/>
    <w:rsid w:val="2B986274"/>
    <w:rsid w:val="2B98780F"/>
    <w:rsid w:val="2B998CB8"/>
    <w:rsid w:val="2B9CB441"/>
    <w:rsid w:val="2BA6A261"/>
    <w:rsid w:val="2BAD2706"/>
    <w:rsid w:val="2BBCF719"/>
    <w:rsid w:val="2BCF60C4"/>
    <w:rsid w:val="2BCF67D6"/>
    <w:rsid w:val="2BD5D00E"/>
    <w:rsid w:val="2BE2AE4A"/>
    <w:rsid w:val="2BE2ED50"/>
    <w:rsid w:val="2BE47938"/>
    <w:rsid w:val="2BE81B91"/>
    <w:rsid w:val="2BF9A0F9"/>
    <w:rsid w:val="2C02B9AA"/>
    <w:rsid w:val="2C0ECA7F"/>
    <w:rsid w:val="2C1979AE"/>
    <w:rsid w:val="2C1D82CA"/>
    <w:rsid w:val="2C26046E"/>
    <w:rsid w:val="2C2987B0"/>
    <w:rsid w:val="2C2DEF3E"/>
    <w:rsid w:val="2C3C71FF"/>
    <w:rsid w:val="2C3D8858"/>
    <w:rsid w:val="2C495379"/>
    <w:rsid w:val="2C5A945F"/>
    <w:rsid w:val="2C65E684"/>
    <w:rsid w:val="2C6FC0CC"/>
    <w:rsid w:val="2C73BB0B"/>
    <w:rsid w:val="2C7FE2DD"/>
    <w:rsid w:val="2C843948"/>
    <w:rsid w:val="2C8670C2"/>
    <w:rsid w:val="2C8ED577"/>
    <w:rsid w:val="2C979D6C"/>
    <w:rsid w:val="2CB2019B"/>
    <w:rsid w:val="2CB7A24E"/>
    <w:rsid w:val="2CC0FB7E"/>
    <w:rsid w:val="2CC1298C"/>
    <w:rsid w:val="2CC6F0B2"/>
    <w:rsid w:val="2CC92574"/>
    <w:rsid w:val="2CC98702"/>
    <w:rsid w:val="2CCD1B94"/>
    <w:rsid w:val="2CD17DD7"/>
    <w:rsid w:val="2CD52581"/>
    <w:rsid w:val="2CD88202"/>
    <w:rsid w:val="2CD88E71"/>
    <w:rsid w:val="2CD96A3B"/>
    <w:rsid w:val="2CD9CB36"/>
    <w:rsid w:val="2D04DED8"/>
    <w:rsid w:val="2D0C3E6C"/>
    <w:rsid w:val="2D113821"/>
    <w:rsid w:val="2D12B99E"/>
    <w:rsid w:val="2D14BD6D"/>
    <w:rsid w:val="2D264AE2"/>
    <w:rsid w:val="2D2DB3EF"/>
    <w:rsid w:val="2D31CA89"/>
    <w:rsid w:val="2D32E039"/>
    <w:rsid w:val="2D3494F0"/>
    <w:rsid w:val="2D354914"/>
    <w:rsid w:val="2D38FA83"/>
    <w:rsid w:val="2D394672"/>
    <w:rsid w:val="2D429B3F"/>
    <w:rsid w:val="2D448F1F"/>
    <w:rsid w:val="2D54D500"/>
    <w:rsid w:val="2D5D0C73"/>
    <w:rsid w:val="2D5F8B9C"/>
    <w:rsid w:val="2D644104"/>
    <w:rsid w:val="2D6CC074"/>
    <w:rsid w:val="2D6E45E2"/>
    <w:rsid w:val="2D72741F"/>
    <w:rsid w:val="2D809A91"/>
    <w:rsid w:val="2D83B90D"/>
    <w:rsid w:val="2D84D2F7"/>
    <w:rsid w:val="2D87D604"/>
    <w:rsid w:val="2D977C50"/>
    <w:rsid w:val="2D9817A3"/>
    <w:rsid w:val="2DB5CCDA"/>
    <w:rsid w:val="2DB649AF"/>
    <w:rsid w:val="2DC7AE33"/>
    <w:rsid w:val="2DC8086A"/>
    <w:rsid w:val="2DCB484F"/>
    <w:rsid w:val="2DCEAEF6"/>
    <w:rsid w:val="2DCF492C"/>
    <w:rsid w:val="2DD8234A"/>
    <w:rsid w:val="2DD9D8B6"/>
    <w:rsid w:val="2DDB112E"/>
    <w:rsid w:val="2DDB7589"/>
    <w:rsid w:val="2DDD35BF"/>
    <w:rsid w:val="2DDDB726"/>
    <w:rsid w:val="2DE2AEA0"/>
    <w:rsid w:val="2DE58A42"/>
    <w:rsid w:val="2DE8E1D7"/>
    <w:rsid w:val="2DEE42B6"/>
    <w:rsid w:val="2DEFDF14"/>
    <w:rsid w:val="2DF50319"/>
    <w:rsid w:val="2DF595AC"/>
    <w:rsid w:val="2E03C962"/>
    <w:rsid w:val="2E06164B"/>
    <w:rsid w:val="2E1122EB"/>
    <w:rsid w:val="2E14951D"/>
    <w:rsid w:val="2E25762E"/>
    <w:rsid w:val="2E25D259"/>
    <w:rsid w:val="2E2B5322"/>
    <w:rsid w:val="2E30123F"/>
    <w:rsid w:val="2E379330"/>
    <w:rsid w:val="2E39A65C"/>
    <w:rsid w:val="2E40431D"/>
    <w:rsid w:val="2E44B862"/>
    <w:rsid w:val="2E483B1C"/>
    <w:rsid w:val="2E58CFA0"/>
    <w:rsid w:val="2E5A09EB"/>
    <w:rsid w:val="2E5D776C"/>
    <w:rsid w:val="2E6FAB9A"/>
    <w:rsid w:val="2E7037C7"/>
    <w:rsid w:val="2E76083B"/>
    <w:rsid w:val="2E7630A2"/>
    <w:rsid w:val="2E8544FC"/>
    <w:rsid w:val="2E86C6C1"/>
    <w:rsid w:val="2E8E0E58"/>
    <w:rsid w:val="2E9061E7"/>
    <w:rsid w:val="2E9BBD69"/>
    <w:rsid w:val="2EA0CF35"/>
    <w:rsid w:val="2EA130CD"/>
    <w:rsid w:val="2EA7A6A7"/>
    <w:rsid w:val="2EB4A40C"/>
    <w:rsid w:val="2EC02D5C"/>
    <w:rsid w:val="2EC42FF8"/>
    <w:rsid w:val="2EC7B090"/>
    <w:rsid w:val="2EC84CB5"/>
    <w:rsid w:val="2EC98870"/>
    <w:rsid w:val="2ECA3274"/>
    <w:rsid w:val="2ED03A2A"/>
    <w:rsid w:val="2EDA3C65"/>
    <w:rsid w:val="2EEAC395"/>
    <w:rsid w:val="2EEE7031"/>
    <w:rsid w:val="2F05A0BC"/>
    <w:rsid w:val="2F0614B6"/>
    <w:rsid w:val="2F061951"/>
    <w:rsid w:val="2F0C7672"/>
    <w:rsid w:val="2F1068A5"/>
    <w:rsid w:val="2F119099"/>
    <w:rsid w:val="2F1AF7F2"/>
    <w:rsid w:val="2F218952"/>
    <w:rsid w:val="2F243906"/>
    <w:rsid w:val="2F261229"/>
    <w:rsid w:val="2F2B75F2"/>
    <w:rsid w:val="2F2BEBD5"/>
    <w:rsid w:val="2F35FDC3"/>
    <w:rsid w:val="2F38DC35"/>
    <w:rsid w:val="2F4033F2"/>
    <w:rsid w:val="2F4C59D9"/>
    <w:rsid w:val="2F4DCBF3"/>
    <w:rsid w:val="2F5DA7A6"/>
    <w:rsid w:val="2F7880A7"/>
    <w:rsid w:val="2F7C6211"/>
    <w:rsid w:val="2F7EFBC6"/>
    <w:rsid w:val="2F817B8F"/>
    <w:rsid w:val="2F81C6CE"/>
    <w:rsid w:val="2F827267"/>
    <w:rsid w:val="2F849186"/>
    <w:rsid w:val="2F8B95D4"/>
    <w:rsid w:val="2F8D1937"/>
    <w:rsid w:val="2F8E2E7F"/>
    <w:rsid w:val="2F9754A0"/>
    <w:rsid w:val="2F9A46FF"/>
    <w:rsid w:val="2F9BC985"/>
    <w:rsid w:val="2FA34BF7"/>
    <w:rsid w:val="2FAC381D"/>
    <w:rsid w:val="2FAE6ACE"/>
    <w:rsid w:val="2FB3147F"/>
    <w:rsid w:val="2FB67759"/>
    <w:rsid w:val="2FB7CD67"/>
    <w:rsid w:val="2FBAAAAE"/>
    <w:rsid w:val="2FBF8F4E"/>
    <w:rsid w:val="2FC7987B"/>
    <w:rsid w:val="2FC7F1CA"/>
    <w:rsid w:val="2FCC9F90"/>
    <w:rsid w:val="2FCEF699"/>
    <w:rsid w:val="2FD13EC6"/>
    <w:rsid w:val="2FD92CB9"/>
    <w:rsid w:val="2FE33DE5"/>
    <w:rsid w:val="2FEA24C6"/>
    <w:rsid w:val="2FEC4230"/>
    <w:rsid w:val="2FEE5ACC"/>
    <w:rsid w:val="2FF23B60"/>
    <w:rsid w:val="2FFA6797"/>
    <w:rsid w:val="30040A46"/>
    <w:rsid w:val="300E021D"/>
    <w:rsid w:val="300EC5D7"/>
    <w:rsid w:val="3017A874"/>
    <w:rsid w:val="3025F470"/>
    <w:rsid w:val="302F34DF"/>
    <w:rsid w:val="3030F2A9"/>
    <w:rsid w:val="3031E032"/>
    <w:rsid w:val="3033B127"/>
    <w:rsid w:val="3036A171"/>
    <w:rsid w:val="303DD571"/>
    <w:rsid w:val="30403082"/>
    <w:rsid w:val="304B0B7E"/>
    <w:rsid w:val="3057E470"/>
    <w:rsid w:val="306CE362"/>
    <w:rsid w:val="30755AA7"/>
    <w:rsid w:val="3076C4BF"/>
    <w:rsid w:val="30773891"/>
    <w:rsid w:val="307992B5"/>
    <w:rsid w:val="307B3508"/>
    <w:rsid w:val="307C248A"/>
    <w:rsid w:val="307F15D8"/>
    <w:rsid w:val="30813F5E"/>
    <w:rsid w:val="30922B3D"/>
    <w:rsid w:val="30956705"/>
    <w:rsid w:val="30963B99"/>
    <w:rsid w:val="309FC3B4"/>
    <w:rsid w:val="30A71E34"/>
    <w:rsid w:val="30B95946"/>
    <w:rsid w:val="30BCDF3A"/>
    <w:rsid w:val="30C07CE4"/>
    <w:rsid w:val="30C2C736"/>
    <w:rsid w:val="30C99D8E"/>
    <w:rsid w:val="30CB1A39"/>
    <w:rsid w:val="30D3CF26"/>
    <w:rsid w:val="30F6132E"/>
    <w:rsid w:val="31004D4E"/>
    <w:rsid w:val="3107F33A"/>
    <w:rsid w:val="310DC876"/>
    <w:rsid w:val="310F4F97"/>
    <w:rsid w:val="3124EBBD"/>
    <w:rsid w:val="313CCC43"/>
    <w:rsid w:val="3152991C"/>
    <w:rsid w:val="3155560B"/>
    <w:rsid w:val="3157634E"/>
    <w:rsid w:val="31593588"/>
    <w:rsid w:val="3168F78A"/>
    <w:rsid w:val="31723B1C"/>
    <w:rsid w:val="317F87A8"/>
    <w:rsid w:val="317FAACE"/>
    <w:rsid w:val="317FC8A0"/>
    <w:rsid w:val="3184D8D9"/>
    <w:rsid w:val="31986E53"/>
    <w:rsid w:val="319F31B2"/>
    <w:rsid w:val="31A5836F"/>
    <w:rsid w:val="31A7EBE8"/>
    <w:rsid w:val="31A81EF8"/>
    <w:rsid w:val="31B0891D"/>
    <w:rsid w:val="31BF33CD"/>
    <w:rsid w:val="31C3946E"/>
    <w:rsid w:val="31C47173"/>
    <w:rsid w:val="31CEFC6C"/>
    <w:rsid w:val="31D0D33D"/>
    <w:rsid w:val="31D24F54"/>
    <w:rsid w:val="31D3C896"/>
    <w:rsid w:val="31DE6CDA"/>
    <w:rsid w:val="31E22287"/>
    <w:rsid w:val="31E2B839"/>
    <w:rsid w:val="31E92A01"/>
    <w:rsid w:val="31F183EE"/>
    <w:rsid w:val="31F9BBAE"/>
    <w:rsid w:val="31FF07BD"/>
    <w:rsid w:val="32026E04"/>
    <w:rsid w:val="32058632"/>
    <w:rsid w:val="32126239"/>
    <w:rsid w:val="321B4ABE"/>
    <w:rsid w:val="3230331B"/>
    <w:rsid w:val="323292A0"/>
    <w:rsid w:val="3232A580"/>
    <w:rsid w:val="3234D86D"/>
    <w:rsid w:val="32420EB7"/>
    <w:rsid w:val="324BBB37"/>
    <w:rsid w:val="32527F01"/>
    <w:rsid w:val="3253EF89"/>
    <w:rsid w:val="325F53EE"/>
    <w:rsid w:val="3270853E"/>
    <w:rsid w:val="3271D2C6"/>
    <w:rsid w:val="3274FC04"/>
    <w:rsid w:val="327E9945"/>
    <w:rsid w:val="3286487A"/>
    <w:rsid w:val="328AB0B1"/>
    <w:rsid w:val="328D99E3"/>
    <w:rsid w:val="328EE8C3"/>
    <w:rsid w:val="32900467"/>
    <w:rsid w:val="32945105"/>
    <w:rsid w:val="329742F6"/>
    <w:rsid w:val="329D2428"/>
    <w:rsid w:val="329E7436"/>
    <w:rsid w:val="329FFDC8"/>
    <w:rsid w:val="32B7E582"/>
    <w:rsid w:val="32BFB7C9"/>
    <w:rsid w:val="32C11DFD"/>
    <w:rsid w:val="32C7ACD4"/>
    <w:rsid w:val="32C9CE67"/>
    <w:rsid w:val="32CD80E8"/>
    <w:rsid w:val="32D02219"/>
    <w:rsid w:val="32E0F2ED"/>
    <w:rsid w:val="32E61B2F"/>
    <w:rsid w:val="32ECDEC7"/>
    <w:rsid w:val="32F65B6A"/>
    <w:rsid w:val="32F8F4F3"/>
    <w:rsid w:val="32F90348"/>
    <w:rsid w:val="3309DB97"/>
    <w:rsid w:val="331437C8"/>
    <w:rsid w:val="3317EAD9"/>
    <w:rsid w:val="331C39F1"/>
    <w:rsid w:val="331D5370"/>
    <w:rsid w:val="332BDBAB"/>
    <w:rsid w:val="3331F266"/>
    <w:rsid w:val="33357F37"/>
    <w:rsid w:val="33391FA6"/>
    <w:rsid w:val="33392EFA"/>
    <w:rsid w:val="333F1DEA"/>
    <w:rsid w:val="3341CF36"/>
    <w:rsid w:val="334874F5"/>
    <w:rsid w:val="334E16B3"/>
    <w:rsid w:val="3358C4D2"/>
    <w:rsid w:val="33591F22"/>
    <w:rsid w:val="335E3C17"/>
    <w:rsid w:val="336142C0"/>
    <w:rsid w:val="3368D09F"/>
    <w:rsid w:val="3376B58D"/>
    <w:rsid w:val="337D754E"/>
    <w:rsid w:val="33840B71"/>
    <w:rsid w:val="33846BBD"/>
    <w:rsid w:val="3384DF84"/>
    <w:rsid w:val="338BE88B"/>
    <w:rsid w:val="338C9744"/>
    <w:rsid w:val="338FD645"/>
    <w:rsid w:val="3398BCD3"/>
    <w:rsid w:val="33A1CC90"/>
    <w:rsid w:val="33A4C696"/>
    <w:rsid w:val="33A62AA8"/>
    <w:rsid w:val="33B26E7E"/>
    <w:rsid w:val="33B3B11E"/>
    <w:rsid w:val="33C9B4AA"/>
    <w:rsid w:val="33D61F7B"/>
    <w:rsid w:val="33DBD09A"/>
    <w:rsid w:val="33E03EEB"/>
    <w:rsid w:val="33E1B4B1"/>
    <w:rsid w:val="33ECC08C"/>
    <w:rsid w:val="33EDE898"/>
    <w:rsid w:val="33FB45DF"/>
    <w:rsid w:val="33FB7B28"/>
    <w:rsid w:val="33FCBD7C"/>
    <w:rsid w:val="3408E257"/>
    <w:rsid w:val="340E97E0"/>
    <w:rsid w:val="3412B271"/>
    <w:rsid w:val="3419572C"/>
    <w:rsid w:val="3419F455"/>
    <w:rsid w:val="341B493B"/>
    <w:rsid w:val="341C9D89"/>
    <w:rsid w:val="341FA731"/>
    <w:rsid w:val="34235314"/>
    <w:rsid w:val="3434A501"/>
    <w:rsid w:val="34367018"/>
    <w:rsid w:val="343ADF02"/>
    <w:rsid w:val="343BE671"/>
    <w:rsid w:val="3441C1F9"/>
    <w:rsid w:val="3450D30E"/>
    <w:rsid w:val="34555968"/>
    <w:rsid w:val="3456CAD8"/>
    <w:rsid w:val="345874E9"/>
    <w:rsid w:val="345BCC85"/>
    <w:rsid w:val="3464BB45"/>
    <w:rsid w:val="3466EA5B"/>
    <w:rsid w:val="34990F6B"/>
    <w:rsid w:val="34A3328A"/>
    <w:rsid w:val="34A3AF6F"/>
    <w:rsid w:val="34A8D3F2"/>
    <w:rsid w:val="34A9DDCC"/>
    <w:rsid w:val="34ABEE47"/>
    <w:rsid w:val="34B1EA5B"/>
    <w:rsid w:val="34B40C99"/>
    <w:rsid w:val="34B84E3A"/>
    <w:rsid w:val="34B9D149"/>
    <w:rsid w:val="34BA9230"/>
    <w:rsid w:val="34C751F2"/>
    <w:rsid w:val="34CB57AC"/>
    <w:rsid w:val="34D5B19D"/>
    <w:rsid w:val="34D89169"/>
    <w:rsid w:val="34DC0FAF"/>
    <w:rsid w:val="34DD37AB"/>
    <w:rsid w:val="34E1D3B2"/>
    <w:rsid w:val="34E4E030"/>
    <w:rsid w:val="34E68F1E"/>
    <w:rsid w:val="34E8176C"/>
    <w:rsid w:val="34F1E54B"/>
    <w:rsid w:val="34F7CBFE"/>
    <w:rsid w:val="34FAA128"/>
    <w:rsid w:val="34FBCE9C"/>
    <w:rsid w:val="34FE465A"/>
    <w:rsid w:val="35074405"/>
    <w:rsid w:val="35082195"/>
    <w:rsid w:val="350B42D1"/>
    <w:rsid w:val="3512EACF"/>
    <w:rsid w:val="3520AD9B"/>
    <w:rsid w:val="3523D843"/>
    <w:rsid w:val="35298B36"/>
    <w:rsid w:val="352B08F4"/>
    <w:rsid w:val="3535E3AA"/>
    <w:rsid w:val="354FD400"/>
    <w:rsid w:val="355B7B68"/>
    <w:rsid w:val="356290EA"/>
    <w:rsid w:val="3569C7CF"/>
    <w:rsid w:val="357F40F9"/>
    <w:rsid w:val="3586DAA2"/>
    <w:rsid w:val="359137F5"/>
    <w:rsid w:val="35AC723A"/>
    <w:rsid w:val="35B6D918"/>
    <w:rsid w:val="35B78FE1"/>
    <w:rsid w:val="35BA91CC"/>
    <w:rsid w:val="35BF689B"/>
    <w:rsid w:val="35D2BF5C"/>
    <w:rsid w:val="35D907D9"/>
    <w:rsid w:val="35E8B457"/>
    <w:rsid w:val="35F26F40"/>
    <w:rsid w:val="35FBED94"/>
    <w:rsid w:val="35FCB839"/>
    <w:rsid w:val="3610FAE8"/>
    <w:rsid w:val="361190F1"/>
    <w:rsid w:val="361896B8"/>
    <w:rsid w:val="36198408"/>
    <w:rsid w:val="361CF9F0"/>
    <w:rsid w:val="36267978"/>
    <w:rsid w:val="362AE5FD"/>
    <w:rsid w:val="362B25DD"/>
    <w:rsid w:val="3633251E"/>
    <w:rsid w:val="36334635"/>
    <w:rsid w:val="3636F345"/>
    <w:rsid w:val="36373B18"/>
    <w:rsid w:val="3656BF5C"/>
    <w:rsid w:val="36582F84"/>
    <w:rsid w:val="365C4B71"/>
    <w:rsid w:val="3663A672"/>
    <w:rsid w:val="3664085C"/>
    <w:rsid w:val="366B8A17"/>
    <w:rsid w:val="3672D42A"/>
    <w:rsid w:val="36736707"/>
    <w:rsid w:val="36745C33"/>
    <w:rsid w:val="3679DF46"/>
    <w:rsid w:val="367BF7D4"/>
    <w:rsid w:val="36804E0E"/>
    <w:rsid w:val="3684CA0D"/>
    <w:rsid w:val="368AC1F6"/>
    <w:rsid w:val="368F6F83"/>
    <w:rsid w:val="36953769"/>
    <w:rsid w:val="369846AA"/>
    <w:rsid w:val="36A9D75B"/>
    <w:rsid w:val="36BAA1A8"/>
    <w:rsid w:val="36C116DA"/>
    <w:rsid w:val="36C3C045"/>
    <w:rsid w:val="36CE679E"/>
    <w:rsid w:val="36D026CE"/>
    <w:rsid w:val="36D10886"/>
    <w:rsid w:val="36D2D98B"/>
    <w:rsid w:val="36E29C4E"/>
    <w:rsid w:val="36EAB3BA"/>
    <w:rsid w:val="36F23330"/>
    <w:rsid w:val="36FB8630"/>
    <w:rsid w:val="36FE14C6"/>
    <w:rsid w:val="36FE8DC6"/>
    <w:rsid w:val="37065DBC"/>
    <w:rsid w:val="37067CCE"/>
    <w:rsid w:val="370FDE54"/>
    <w:rsid w:val="3714213D"/>
    <w:rsid w:val="3719C3DA"/>
    <w:rsid w:val="371AB288"/>
    <w:rsid w:val="371C3009"/>
    <w:rsid w:val="37201540"/>
    <w:rsid w:val="3725AC78"/>
    <w:rsid w:val="372C8B27"/>
    <w:rsid w:val="3740779F"/>
    <w:rsid w:val="3742F3A1"/>
    <w:rsid w:val="374A59B2"/>
    <w:rsid w:val="375994ED"/>
    <w:rsid w:val="375A91E1"/>
    <w:rsid w:val="375E1A74"/>
    <w:rsid w:val="376C3AFF"/>
    <w:rsid w:val="376DEACE"/>
    <w:rsid w:val="376E1D35"/>
    <w:rsid w:val="37700ECA"/>
    <w:rsid w:val="378B493D"/>
    <w:rsid w:val="3791DAEE"/>
    <w:rsid w:val="37965B05"/>
    <w:rsid w:val="37996B24"/>
    <w:rsid w:val="379E3B9B"/>
    <w:rsid w:val="37B0EE69"/>
    <w:rsid w:val="37C51E22"/>
    <w:rsid w:val="37D2F8B9"/>
    <w:rsid w:val="37D2FBB9"/>
    <w:rsid w:val="37D4B725"/>
    <w:rsid w:val="37DE2DF5"/>
    <w:rsid w:val="37F5B75A"/>
    <w:rsid w:val="37F8B0A7"/>
    <w:rsid w:val="37FF0553"/>
    <w:rsid w:val="380EEE8D"/>
    <w:rsid w:val="3812C4E9"/>
    <w:rsid w:val="38170191"/>
    <w:rsid w:val="38194BDD"/>
    <w:rsid w:val="3819AD80"/>
    <w:rsid w:val="3822E32C"/>
    <w:rsid w:val="382370DF"/>
    <w:rsid w:val="383BF104"/>
    <w:rsid w:val="383F699D"/>
    <w:rsid w:val="384A3297"/>
    <w:rsid w:val="3851352C"/>
    <w:rsid w:val="3851ACB3"/>
    <w:rsid w:val="385CBF6F"/>
    <w:rsid w:val="3869C952"/>
    <w:rsid w:val="386C469E"/>
    <w:rsid w:val="386CAFFD"/>
    <w:rsid w:val="3874E06A"/>
    <w:rsid w:val="387B8C05"/>
    <w:rsid w:val="387C6965"/>
    <w:rsid w:val="388259CC"/>
    <w:rsid w:val="38832B24"/>
    <w:rsid w:val="3889BDF8"/>
    <w:rsid w:val="3890AF81"/>
    <w:rsid w:val="3892E5D6"/>
    <w:rsid w:val="389767E9"/>
    <w:rsid w:val="389E10A3"/>
    <w:rsid w:val="38A06B16"/>
    <w:rsid w:val="38BB36FA"/>
    <w:rsid w:val="38BF23A6"/>
    <w:rsid w:val="38C08959"/>
    <w:rsid w:val="38C460AE"/>
    <w:rsid w:val="38D59B6F"/>
    <w:rsid w:val="38D7F965"/>
    <w:rsid w:val="38DB5265"/>
    <w:rsid w:val="38DB5FD2"/>
    <w:rsid w:val="38EB9438"/>
    <w:rsid w:val="38F7DCCA"/>
    <w:rsid w:val="3900CFED"/>
    <w:rsid w:val="3904A30B"/>
    <w:rsid w:val="39060556"/>
    <w:rsid w:val="390AC8E5"/>
    <w:rsid w:val="3914E6F6"/>
    <w:rsid w:val="391C5BDB"/>
    <w:rsid w:val="391F8EC9"/>
    <w:rsid w:val="392374E7"/>
    <w:rsid w:val="3929F1C8"/>
    <w:rsid w:val="392F8AB6"/>
    <w:rsid w:val="39306C21"/>
    <w:rsid w:val="3932F2FD"/>
    <w:rsid w:val="393339FC"/>
    <w:rsid w:val="393486BA"/>
    <w:rsid w:val="3935DDBA"/>
    <w:rsid w:val="3941EC8F"/>
    <w:rsid w:val="3943C6D8"/>
    <w:rsid w:val="3945900F"/>
    <w:rsid w:val="395ABEFD"/>
    <w:rsid w:val="39602752"/>
    <w:rsid w:val="39641526"/>
    <w:rsid w:val="39695B5D"/>
    <w:rsid w:val="396FF6EB"/>
    <w:rsid w:val="3971BDC4"/>
    <w:rsid w:val="397D00DB"/>
    <w:rsid w:val="3982212D"/>
    <w:rsid w:val="39878781"/>
    <w:rsid w:val="3988BC8A"/>
    <w:rsid w:val="39891BFE"/>
    <w:rsid w:val="398F1C16"/>
    <w:rsid w:val="3995181E"/>
    <w:rsid w:val="399743A8"/>
    <w:rsid w:val="39980BD7"/>
    <w:rsid w:val="39ABDFEB"/>
    <w:rsid w:val="39B12581"/>
    <w:rsid w:val="39B36719"/>
    <w:rsid w:val="39BA0DD6"/>
    <w:rsid w:val="39BBF249"/>
    <w:rsid w:val="39BD1453"/>
    <w:rsid w:val="39C4C3B5"/>
    <w:rsid w:val="39CA6894"/>
    <w:rsid w:val="39D4A504"/>
    <w:rsid w:val="39D4F603"/>
    <w:rsid w:val="39D65EB9"/>
    <w:rsid w:val="39D75BC2"/>
    <w:rsid w:val="39D7EB6D"/>
    <w:rsid w:val="39E47E15"/>
    <w:rsid w:val="39E7D27B"/>
    <w:rsid w:val="39EC1B3C"/>
    <w:rsid w:val="39ED804D"/>
    <w:rsid w:val="3A0376D3"/>
    <w:rsid w:val="3A12B1A1"/>
    <w:rsid w:val="3A17D5F0"/>
    <w:rsid w:val="3A2096D5"/>
    <w:rsid w:val="3A2B7036"/>
    <w:rsid w:val="3A30E6F8"/>
    <w:rsid w:val="3A35CF38"/>
    <w:rsid w:val="3A376CA6"/>
    <w:rsid w:val="3A517C2D"/>
    <w:rsid w:val="3A56307C"/>
    <w:rsid w:val="3A5ACE12"/>
    <w:rsid w:val="3A5BED39"/>
    <w:rsid w:val="3A61ABE4"/>
    <w:rsid w:val="3A678B6C"/>
    <w:rsid w:val="3A71F8E5"/>
    <w:rsid w:val="3A749D42"/>
    <w:rsid w:val="3A7BAC28"/>
    <w:rsid w:val="3A7C0E25"/>
    <w:rsid w:val="3A87444C"/>
    <w:rsid w:val="3A88393C"/>
    <w:rsid w:val="3A959E75"/>
    <w:rsid w:val="3A95EDC3"/>
    <w:rsid w:val="3A9E0AE3"/>
    <w:rsid w:val="3AA313EF"/>
    <w:rsid w:val="3AAAE37B"/>
    <w:rsid w:val="3AAE2732"/>
    <w:rsid w:val="3AB4C623"/>
    <w:rsid w:val="3AB8E54E"/>
    <w:rsid w:val="3ABF780A"/>
    <w:rsid w:val="3ABFE030"/>
    <w:rsid w:val="3AD26F84"/>
    <w:rsid w:val="3AD62ADD"/>
    <w:rsid w:val="3AD68F08"/>
    <w:rsid w:val="3AED9458"/>
    <w:rsid w:val="3B044566"/>
    <w:rsid w:val="3B183D76"/>
    <w:rsid w:val="3B193EAB"/>
    <w:rsid w:val="3B270644"/>
    <w:rsid w:val="3B2E31D0"/>
    <w:rsid w:val="3B2EB2B2"/>
    <w:rsid w:val="3B45FE37"/>
    <w:rsid w:val="3B549755"/>
    <w:rsid w:val="3B565E04"/>
    <w:rsid w:val="3B57B386"/>
    <w:rsid w:val="3B5A9C3C"/>
    <w:rsid w:val="3B65A742"/>
    <w:rsid w:val="3B66657F"/>
    <w:rsid w:val="3B69D9CC"/>
    <w:rsid w:val="3B6FDD4F"/>
    <w:rsid w:val="3B73634B"/>
    <w:rsid w:val="3B78605A"/>
    <w:rsid w:val="3B7B3080"/>
    <w:rsid w:val="3B7CA72F"/>
    <w:rsid w:val="3B817449"/>
    <w:rsid w:val="3B869AA6"/>
    <w:rsid w:val="3B89ECEE"/>
    <w:rsid w:val="3B91E335"/>
    <w:rsid w:val="3B920DBF"/>
    <w:rsid w:val="3B936C22"/>
    <w:rsid w:val="3B9A7E3B"/>
    <w:rsid w:val="3B9EF879"/>
    <w:rsid w:val="3BA1A546"/>
    <w:rsid w:val="3BAEE8EF"/>
    <w:rsid w:val="3BB86A5F"/>
    <w:rsid w:val="3BBCA5A7"/>
    <w:rsid w:val="3BC04807"/>
    <w:rsid w:val="3BC68013"/>
    <w:rsid w:val="3BD35BBC"/>
    <w:rsid w:val="3BD4790A"/>
    <w:rsid w:val="3BD79524"/>
    <w:rsid w:val="3BDB5B56"/>
    <w:rsid w:val="3BEA464D"/>
    <w:rsid w:val="3BEF4007"/>
    <w:rsid w:val="3BEF6DCB"/>
    <w:rsid w:val="3BFA9FC6"/>
    <w:rsid w:val="3BFEDD90"/>
    <w:rsid w:val="3C059EFD"/>
    <w:rsid w:val="3C19159F"/>
    <w:rsid w:val="3C23D7CB"/>
    <w:rsid w:val="3C2BCEF3"/>
    <w:rsid w:val="3C359691"/>
    <w:rsid w:val="3C3ADBEB"/>
    <w:rsid w:val="3C3BD47C"/>
    <w:rsid w:val="3C4A13DF"/>
    <w:rsid w:val="3C55B46C"/>
    <w:rsid w:val="3C564601"/>
    <w:rsid w:val="3C625060"/>
    <w:rsid w:val="3C62DFE0"/>
    <w:rsid w:val="3C685516"/>
    <w:rsid w:val="3C6A212A"/>
    <w:rsid w:val="3C73B85C"/>
    <w:rsid w:val="3C831DAB"/>
    <w:rsid w:val="3C86B95A"/>
    <w:rsid w:val="3C8ACBC9"/>
    <w:rsid w:val="3C8DF49B"/>
    <w:rsid w:val="3C8F85EF"/>
    <w:rsid w:val="3C93B783"/>
    <w:rsid w:val="3C95765B"/>
    <w:rsid w:val="3C96B584"/>
    <w:rsid w:val="3C992BE2"/>
    <w:rsid w:val="3C9C458E"/>
    <w:rsid w:val="3C9E7B6C"/>
    <w:rsid w:val="3CA1B3F0"/>
    <w:rsid w:val="3CA5D9E7"/>
    <w:rsid w:val="3CAB3686"/>
    <w:rsid w:val="3CACD437"/>
    <w:rsid w:val="3CB5FF1C"/>
    <w:rsid w:val="3CB97EE0"/>
    <w:rsid w:val="3CBCF57D"/>
    <w:rsid w:val="3CC0FEA0"/>
    <w:rsid w:val="3CCB9D22"/>
    <w:rsid w:val="3CD11F08"/>
    <w:rsid w:val="3CD2E70F"/>
    <w:rsid w:val="3CD35C14"/>
    <w:rsid w:val="3CD7BFF5"/>
    <w:rsid w:val="3CE490D2"/>
    <w:rsid w:val="3CE5486E"/>
    <w:rsid w:val="3CE57ECD"/>
    <w:rsid w:val="3CE8CEEF"/>
    <w:rsid w:val="3CF03290"/>
    <w:rsid w:val="3CF89616"/>
    <w:rsid w:val="3CFA80AC"/>
    <w:rsid w:val="3D06FCB0"/>
    <w:rsid w:val="3D0983D4"/>
    <w:rsid w:val="3D0B06B9"/>
    <w:rsid w:val="3D22B77B"/>
    <w:rsid w:val="3D2984FA"/>
    <w:rsid w:val="3D2F9E2A"/>
    <w:rsid w:val="3D32D90E"/>
    <w:rsid w:val="3D38BB3F"/>
    <w:rsid w:val="3D397479"/>
    <w:rsid w:val="3D3A337B"/>
    <w:rsid w:val="3D3AD175"/>
    <w:rsid w:val="3D3DE4F1"/>
    <w:rsid w:val="3D45CA35"/>
    <w:rsid w:val="3D4DF5A3"/>
    <w:rsid w:val="3D4F1B0B"/>
    <w:rsid w:val="3D4FCCE3"/>
    <w:rsid w:val="3D50D1BB"/>
    <w:rsid w:val="3D58B679"/>
    <w:rsid w:val="3D68BA62"/>
    <w:rsid w:val="3D6FE023"/>
    <w:rsid w:val="3D70AA88"/>
    <w:rsid w:val="3D8058C0"/>
    <w:rsid w:val="3D89CF23"/>
    <w:rsid w:val="3D8C35C8"/>
    <w:rsid w:val="3D981C05"/>
    <w:rsid w:val="3D9F2E77"/>
    <w:rsid w:val="3DB23D04"/>
    <w:rsid w:val="3DB2C0CE"/>
    <w:rsid w:val="3DB4601C"/>
    <w:rsid w:val="3DC30C8F"/>
    <w:rsid w:val="3DC6BFD3"/>
    <w:rsid w:val="3DD79651"/>
    <w:rsid w:val="3DE58C41"/>
    <w:rsid w:val="3DEBEC89"/>
    <w:rsid w:val="3DF3F270"/>
    <w:rsid w:val="3DF66C44"/>
    <w:rsid w:val="3DFAF588"/>
    <w:rsid w:val="3E0A4191"/>
    <w:rsid w:val="3E0FDDDC"/>
    <w:rsid w:val="3E20D14C"/>
    <w:rsid w:val="3E229935"/>
    <w:rsid w:val="3E238666"/>
    <w:rsid w:val="3E314FF8"/>
    <w:rsid w:val="3E36E273"/>
    <w:rsid w:val="3E37F30C"/>
    <w:rsid w:val="3E3D586C"/>
    <w:rsid w:val="3E429C35"/>
    <w:rsid w:val="3E50CDA4"/>
    <w:rsid w:val="3E50DB5F"/>
    <w:rsid w:val="3E52CCDE"/>
    <w:rsid w:val="3E53031E"/>
    <w:rsid w:val="3E5785AA"/>
    <w:rsid w:val="3E6C3067"/>
    <w:rsid w:val="3E70DF6E"/>
    <w:rsid w:val="3E76391B"/>
    <w:rsid w:val="3E784E74"/>
    <w:rsid w:val="3E787C28"/>
    <w:rsid w:val="3E81BBAD"/>
    <w:rsid w:val="3E843896"/>
    <w:rsid w:val="3E84DDB5"/>
    <w:rsid w:val="3E94461D"/>
    <w:rsid w:val="3E9E481E"/>
    <w:rsid w:val="3EA29889"/>
    <w:rsid w:val="3EA4FB60"/>
    <w:rsid w:val="3EA85D37"/>
    <w:rsid w:val="3EABEF28"/>
    <w:rsid w:val="3EB5A40D"/>
    <w:rsid w:val="3EBAB0EE"/>
    <w:rsid w:val="3EC40BFF"/>
    <w:rsid w:val="3ED47E8F"/>
    <w:rsid w:val="3EE04740"/>
    <w:rsid w:val="3EEBB945"/>
    <w:rsid w:val="3EF43F2F"/>
    <w:rsid w:val="3EF827BC"/>
    <w:rsid w:val="3EFB3181"/>
    <w:rsid w:val="3F0C067D"/>
    <w:rsid w:val="3F15D5C2"/>
    <w:rsid w:val="3F2FE554"/>
    <w:rsid w:val="3F3B8975"/>
    <w:rsid w:val="3F3EC6CF"/>
    <w:rsid w:val="3F40A02F"/>
    <w:rsid w:val="3F43A860"/>
    <w:rsid w:val="3F44618C"/>
    <w:rsid w:val="3F452D9D"/>
    <w:rsid w:val="3F47F10D"/>
    <w:rsid w:val="3F4AA00F"/>
    <w:rsid w:val="3F5E0D58"/>
    <w:rsid w:val="3F66DC21"/>
    <w:rsid w:val="3F67BFA1"/>
    <w:rsid w:val="3F68ECDB"/>
    <w:rsid w:val="3F6DF76C"/>
    <w:rsid w:val="3F73F031"/>
    <w:rsid w:val="3F75CE64"/>
    <w:rsid w:val="3F7689AB"/>
    <w:rsid w:val="3F78A05F"/>
    <w:rsid w:val="3F85D3CE"/>
    <w:rsid w:val="3F86B29F"/>
    <w:rsid w:val="3F8C14CE"/>
    <w:rsid w:val="3F9149D0"/>
    <w:rsid w:val="3F965573"/>
    <w:rsid w:val="3F981D42"/>
    <w:rsid w:val="3F9F4289"/>
    <w:rsid w:val="3FA33CFB"/>
    <w:rsid w:val="3FA6EAD1"/>
    <w:rsid w:val="3FAAC427"/>
    <w:rsid w:val="3FAB1C5E"/>
    <w:rsid w:val="3FAC0F09"/>
    <w:rsid w:val="3FB048AB"/>
    <w:rsid w:val="3FB15A27"/>
    <w:rsid w:val="3FBED360"/>
    <w:rsid w:val="3FBF512D"/>
    <w:rsid w:val="3FC02606"/>
    <w:rsid w:val="3FC2D1D0"/>
    <w:rsid w:val="3FCDF477"/>
    <w:rsid w:val="3FD4EAAA"/>
    <w:rsid w:val="3FD994E9"/>
    <w:rsid w:val="3FE6601B"/>
    <w:rsid w:val="3FEC9BBC"/>
    <w:rsid w:val="3FF80F8F"/>
    <w:rsid w:val="3FFB7BC2"/>
    <w:rsid w:val="40016F80"/>
    <w:rsid w:val="4002A6FD"/>
    <w:rsid w:val="40086779"/>
    <w:rsid w:val="400BEE92"/>
    <w:rsid w:val="4013393C"/>
    <w:rsid w:val="4019F720"/>
    <w:rsid w:val="40212266"/>
    <w:rsid w:val="4026BE13"/>
    <w:rsid w:val="4027C218"/>
    <w:rsid w:val="4029EBF8"/>
    <w:rsid w:val="40369E9C"/>
    <w:rsid w:val="403B5CE2"/>
    <w:rsid w:val="404703AB"/>
    <w:rsid w:val="404AB4B6"/>
    <w:rsid w:val="404EC191"/>
    <w:rsid w:val="404F21CC"/>
    <w:rsid w:val="40565EDD"/>
    <w:rsid w:val="40574326"/>
    <w:rsid w:val="4060E1CF"/>
    <w:rsid w:val="406507B8"/>
    <w:rsid w:val="4068FC98"/>
    <w:rsid w:val="406A2419"/>
    <w:rsid w:val="406DF032"/>
    <w:rsid w:val="4071876C"/>
    <w:rsid w:val="408C7196"/>
    <w:rsid w:val="409012E1"/>
    <w:rsid w:val="40959880"/>
    <w:rsid w:val="40A03AEE"/>
    <w:rsid w:val="40A7510B"/>
    <w:rsid w:val="40BE00D2"/>
    <w:rsid w:val="40BFD11C"/>
    <w:rsid w:val="40C68722"/>
    <w:rsid w:val="40DE6C05"/>
    <w:rsid w:val="40E10774"/>
    <w:rsid w:val="40EBDBBD"/>
    <w:rsid w:val="40EE9D35"/>
    <w:rsid w:val="40F6E3CE"/>
    <w:rsid w:val="41067B53"/>
    <w:rsid w:val="4107BF9C"/>
    <w:rsid w:val="410D33D7"/>
    <w:rsid w:val="410E92DD"/>
    <w:rsid w:val="41127A37"/>
    <w:rsid w:val="41141605"/>
    <w:rsid w:val="412951A9"/>
    <w:rsid w:val="412EB4B9"/>
    <w:rsid w:val="4138DF6D"/>
    <w:rsid w:val="413D84F5"/>
    <w:rsid w:val="414358B4"/>
    <w:rsid w:val="414616E3"/>
    <w:rsid w:val="415A81CA"/>
    <w:rsid w:val="415F11F0"/>
    <w:rsid w:val="415FB27E"/>
    <w:rsid w:val="4165504B"/>
    <w:rsid w:val="4166339E"/>
    <w:rsid w:val="4168A82B"/>
    <w:rsid w:val="41735C03"/>
    <w:rsid w:val="417A0B0B"/>
    <w:rsid w:val="417C3A2C"/>
    <w:rsid w:val="417DF0D6"/>
    <w:rsid w:val="418928B2"/>
    <w:rsid w:val="4194B352"/>
    <w:rsid w:val="419E1474"/>
    <w:rsid w:val="41A54144"/>
    <w:rsid w:val="41A8A919"/>
    <w:rsid w:val="41B8E5C2"/>
    <w:rsid w:val="41BC4CAD"/>
    <w:rsid w:val="41C1A7CB"/>
    <w:rsid w:val="41C5CEF6"/>
    <w:rsid w:val="41C6C391"/>
    <w:rsid w:val="41C7CBD8"/>
    <w:rsid w:val="41CD2F56"/>
    <w:rsid w:val="41D32CDE"/>
    <w:rsid w:val="41D6145E"/>
    <w:rsid w:val="41D92754"/>
    <w:rsid w:val="41DC5A4C"/>
    <w:rsid w:val="41E2D906"/>
    <w:rsid w:val="41E51325"/>
    <w:rsid w:val="41E92173"/>
    <w:rsid w:val="41F46C7A"/>
    <w:rsid w:val="41F71BB7"/>
    <w:rsid w:val="42029472"/>
    <w:rsid w:val="4204A9F3"/>
    <w:rsid w:val="4209CFB0"/>
    <w:rsid w:val="421A70E6"/>
    <w:rsid w:val="421C2164"/>
    <w:rsid w:val="4229FFED"/>
    <w:rsid w:val="4240EC44"/>
    <w:rsid w:val="424FBA42"/>
    <w:rsid w:val="4255CFC9"/>
    <w:rsid w:val="4258444A"/>
    <w:rsid w:val="425B9BDD"/>
    <w:rsid w:val="425CC69F"/>
    <w:rsid w:val="426064B8"/>
    <w:rsid w:val="426839B3"/>
    <w:rsid w:val="426A4B34"/>
    <w:rsid w:val="426A981E"/>
    <w:rsid w:val="4270CECC"/>
    <w:rsid w:val="42881F22"/>
    <w:rsid w:val="4292C905"/>
    <w:rsid w:val="42A80FBC"/>
    <w:rsid w:val="42A81747"/>
    <w:rsid w:val="42AFC1CF"/>
    <w:rsid w:val="42B7ED5E"/>
    <w:rsid w:val="42BB7408"/>
    <w:rsid w:val="42C7A23F"/>
    <w:rsid w:val="42C8786E"/>
    <w:rsid w:val="42DC56F9"/>
    <w:rsid w:val="42FC8E3E"/>
    <w:rsid w:val="42FDFAD4"/>
    <w:rsid w:val="43001FD5"/>
    <w:rsid w:val="4316B0F3"/>
    <w:rsid w:val="43178108"/>
    <w:rsid w:val="431B0F0F"/>
    <w:rsid w:val="431E62D5"/>
    <w:rsid w:val="43236BB6"/>
    <w:rsid w:val="432AE0DA"/>
    <w:rsid w:val="432D48CE"/>
    <w:rsid w:val="432E8543"/>
    <w:rsid w:val="43300C42"/>
    <w:rsid w:val="4335264D"/>
    <w:rsid w:val="433E545C"/>
    <w:rsid w:val="434304F0"/>
    <w:rsid w:val="4347998C"/>
    <w:rsid w:val="434DB187"/>
    <w:rsid w:val="434DD7F9"/>
    <w:rsid w:val="434DE240"/>
    <w:rsid w:val="434F64A6"/>
    <w:rsid w:val="4350DFCA"/>
    <w:rsid w:val="4356833E"/>
    <w:rsid w:val="43593B76"/>
    <w:rsid w:val="435A8082"/>
    <w:rsid w:val="437157CE"/>
    <w:rsid w:val="4375D318"/>
    <w:rsid w:val="437C39FD"/>
    <w:rsid w:val="43847E58"/>
    <w:rsid w:val="438A3330"/>
    <w:rsid w:val="438B8A35"/>
    <w:rsid w:val="43A9F444"/>
    <w:rsid w:val="43AF2F6B"/>
    <w:rsid w:val="43B6F9AA"/>
    <w:rsid w:val="43BBDB8C"/>
    <w:rsid w:val="43CD94E3"/>
    <w:rsid w:val="43CFCAF8"/>
    <w:rsid w:val="43D80214"/>
    <w:rsid w:val="43E914AD"/>
    <w:rsid w:val="43EC0F29"/>
    <w:rsid w:val="44023744"/>
    <w:rsid w:val="44111E8A"/>
    <w:rsid w:val="441C3974"/>
    <w:rsid w:val="441E3827"/>
    <w:rsid w:val="441F3DEC"/>
    <w:rsid w:val="44363F2F"/>
    <w:rsid w:val="443F593D"/>
    <w:rsid w:val="444074A8"/>
    <w:rsid w:val="44411763"/>
    <w:rsid w:val="4441B40B"/>
    <w:rsid w:val="444200FF"/>
    <w:rsid w:val="44593A8C"/>
    <w:rsid w:val="446C1FE1"/>
    <w:rsid w:val="446C85CF"/>
    <w:rsid w:val="446C8657"/>
    <w:rsid w:val="4470E84A"/>
    <w:rsid w:val="44796226"/>
    <w:rsid w:val="447DAE09"/>
    <w:rsid w:val="4481E0B6"/>
    <w:rsid w:val="44877E27"/>
    <w:rsid w:val="4495303B"/>
    <w:rsid w:val="4498D937"/>
    <w:rsid w:val="44AC97FB"/>
    <w:rsid w:val="44AFB157"/>
    <w:rsid w:val="44B6B7B7"/>
    <w:rsid w:val="44B948B4"/>
    <w:rsid w:val="44E2F209"/>
    <w:rsid w:val="44F20951"/>
    <w:rsid w:val="44F33063"/>
    <w:rsid w:val="45162853"/>
    <w:rsid w:val="451A3D11"/>
    <w:rsid w:val="451A6137"/>
    <w:rsid w:val="451DCB55"/>
    <w:rsid w:val="451F4B63"/>
    <w:rsid w:val="45224477"/>
    <w:rsid w:val="4525BA8B"/>
    <w:rsid w:val="45396862"/>
    <w:rsid w:val="453A511B"/>
    <w:rsid w:val="453BC8C5"/>
    <w:rsid w:val="453EBBC6"/>
    <w:rsid w:val="45430365"/>
    <w:rsid w:val="454608E1"/>
    <w:rsid w:val="454C1C4B"/>
    <w:rsid w:val="454E1BAF"/>
    <w:rsid w:val="455B278A"/>
    <w:rsid w:val="456368FC"/>
    <w:rsid w:val="4564E793"/>
    <w:rsid w:val="45671531"/>
    <w:rsid w:val="456AB38C"/>
    <w:rsid w:val="456AFBE1"/>
    <w:rsid w:val="4575D559"/>
    <w:rsid w:val="4576C2EA"/>
    <w:rsid w:val="458D6FA0"/>
    <w:rsid w:val="45914548"/>
    <w:rsid w:val="45A65951"/>
    <w:rsid w:val="45AA01D9"/>
    <w:rsid w:val="45B40E33"/>
    <w:rsid w:val="45B75A76"/>
    <w:rsid w:val="45BC1ADD"/>
    <w:rsid w:val="45BFA080"/>
    <w:rsid w:val="45C5AD9C"/>
    <w:rsid w:val="45D59312"/>
    <w:rsid w:val="45DC3100"/>
    <w:rsid w:val="45DD9B45"/>
    <w:rsid w:val="45E31822"/>
    <w:rsid w:val="45EE1250"/>
    <w:rsid w:val="45F04733"/>
    <w:rsid w:val="45F336BC"/>
    <w:rsid w:val="45FBE4D5"/>
    <w:rsid w:val="4600128C"/>
    <w:rsid w:val="4600EB85"/>
    <w:rsid w:val="46227221"/>
    <w:rsid w:val="4623F068"/>
    <w:rsid w:val="463097A1"/>
    <w:rsid w:val="4635FD47"/>
    <w:rsid w:val="463BA872"/>
    <w:rsid w:val="463EF04D"/>
    <w:rsid w:val="463F035D"/>
    <w:rsid w:val="464210A2"/>
    <w:rsid w:val="4646F006"/>
    <w:rsid w:val="464C3446"/>
    <w:rsid w:val="464E659C"/>
    <w:rsid w:val="4650A729"/>
    <w:rsid w:val="4652B6E8"/>
    <w:rsid w:val="46590E44"/>
    <w:rsid w:val="465945D4"/>
    <w:rsid w:val="46707150"/>
    <w:rsid w:val="467A8B07"/>
    <w:rsid w:val="467D7650"/>
    <w:rsid w:val="46830D71"/>
    <w:rsid w:val="46874784"/>
    <w:rsid w:val="468D7D0E"/>
    <w:rsid w:val="4697F24A"/>
    <w:rsid w:val="469840BE"/>
    <w:rsid w:val="469A582C"/>
    <w:rsid w:val="46A350F5"/>
    <w:rsid w:val="46B1CBF4"/>
    <w:rsid w:val="46B3F9D8"/>
    <w:rsid w:val="46B71B77"/>
    <w:rsid w:val="46BDF7C1"/>
    <w:rsid w:val="46CD83CB"/>
    <w:rsid w:val="46D93DAA"/>
    <w:rsid w:val="46EAC57D"/>
    <w:rsid w:val="46F1F494"/>
    <w:rsid w:val="46F69D2C"/>
    <w:rsid w:val="46F783D4"/>
    <w:rsid w:val="4706F6C7"/>
    <w:rsid w:val="4720F007"/>
    <w:rsid w:val="47261496"/>
    <w:rsid w:val="47298B15"/>
    <w:rsid w:val="472A5A36"/>
    <w:rsid w:val="472F471F"/>
    <w:rsid w:val="472FBA51"/>
    <w:rsid w:val="472FDFAB"/>
    <w:rsid w:val="473279BA"/>
    <w:rsid w:val="47332F6D"/>
    <w:rsid w:val="47399C03"/>
    <w:rsid w:val="473E14CB"/>
    <w:rsid w:val="473FF289"/>
    <w:rsid w:val="4740E9C6"/>
    <w:rsid w:val="4742EDB5"/>
    <w:rsid w:val="4744426E"/>
    <w:rsid w:val="4753645E"/>
    <w:rsid w:val="47594B18"/>
    <w:rsid w:val="476A4252"/>
    <w:rsid w:val="476B6A1F"/>
    <w:rsid w:val="47794298"/>
    <w:rsid w:val="4782C670"/>
    <w:rsid w:val="47842A90"/>
    <w:rsid w:val="4795574E"/>
    <w:rsid w:val="479B7B42"/>
    <w:rsid w:val="479D1819"/>
    <w:rsid w:val="47A18A6D"/>
    <w:rsid w:val="47A3F95C"/>
    <w:rsid w:val="47A6FCEC"/>
    <w:rsid w:val="47B70740"/>
    <w:rsid w:val="47BF8C2A"/>
    <w:rsid w:val="47C8457F"/>
    <w:rsid w:val="47CB34A9"/>
    <w:rsid w:val="47EDBF2F"/>
    <w:rsid w:val="47EF4313"/>
    <w:rsid w:val="47F17404"/>
    <w:rsid w:val="47F3F862"/>
    <w:rsid w:val="47F4B64C"/>
    <w:rsid w:val="47F7254A"/>
    <w:rsid w:val="47F81C33"/>
    <w:rsid w:val="480590DF"/>
    <w:rsid w:val="4805BA1F"/>
    <w:rsid w:val="4810B25D"/>
    <w:rsid w:val="4810D007"/>
    <w:rsid w:val="481469F6"/>
    <w:rsid w:val="4817917E"/>
    <w:rsid w:val="4818E3BE"/>
    <w:rsid w:val="481971E5"/>
    <w:rsid w:val="4823AAFD"/>
    <w:rsid w:val="48296510"/>
    <w:rsid w:val="482E06E6"/>
    <w:rsid w:val="48346E7D"/>
    <w:rsid w:val="483D120A"/>
    <w:rsid w:val="483E2616"/>
    <w:rsid w:val="483F8576"/>
    <w:rsid w:val="48423AE4"/>
    <w:rsid w:val="4860E16C"/>
    <w:rsid w:val="4861A22F"/>
    <w:rsid w:val="4863A79F"/>
    <w:rsid w:val="4865244B"/>
    <w:rsid w:val="486AE85C"/>
    <w:rsid w:val="48750C4C"/>
    <w:rsid w:val="487BBC58"/>
    <w:rsid w:val="488E58C0"/>
    <w:rsid w:val="489670F4"/>
    <w:rsid w:val="48A41760"/>
    <w:rsid w:val="48A88F18"/>
    <w:rsid w:val="48C5CB7D"/>
    <w:rsid w:val="48C67BDF"/>
    <w:rsid w:val="48CD8400"/>
    <w:rsid w:val="48E8608D"/>
    <w:rsid w:val="48E872F6"/>
    <w:rsid w:val="48E9F641"/>
    <w:rsid w:val="48FA0A52"/>
    <w:rsid w:val="48FE9975"/>
    <w:rsid w:val="48FEF1A9"/>
    <w:rsid w:val="4901D19E"/>
    <w:rsid w:val="49044A51"/>
    <w:rsid w:val="4906BA44"/>
    <w:rsid w:val="490CFD44"/>
    <w:rsid w:val="490FAD93"/>
    <w:rsid w:val="4910FDDC"/>
    <w:rsid w:val="4924E836"/>
    <w:rsid w:val="4925AB3E"/>
    <w:rsid w:val="4929ECED"/>
    <w:rsid w:val="493354D2"/>
    <w:rsid w:val="494DC563"/>
    <w:rsid w:val="494EB71A"/>
    <w:rsid w:val="4959E9B2"/>
    <w:rsid w:val="495B686D"/>
    <w:rsid w:val="496B7ACF"/>
    <w:rsid w:val="496C25B5"/>
    <w:rsid w:val="497B3D9C"/>
    <w:rsid w:val="497C624C"/>
    <w:rsid w:val="49866AA8"/>
    <w:rsid w:val="499467B9"/>
    <w:rsid w:val="4998D3B9"/>
    <w:rsid w:val="49A64149"/>
    <w:rsid w:val="49AD683F"/>
    <w:rsid w:val="49C17D87"/>
    <w:rsid w:val="49C806CC"/>
    <w:rsid w:val="49C94A43"/>
    <w:rsid w:val="49CEF76F"/>
    <w:rsid w:val="49DB936A"/>
    <w:rsid w:val="49DEAED5"/>
    <w:rsid w:val="49E18F64"/>
    <w:rsid w:val="49E2BDED"/>
    <w:rsid w:val="49EE6B8D"/>
    <w:rsid w:val="49EF1B5E"/>
    <w:rsid w:val="49FEF016"/>
    <w:rsid w:val="4A02E6E4"/>
    <w:rsid w:val="4A06E6DD"/>
    <w:rsid w:val="4A0E8016"/>
    <w:rsid w:val="4A19FA3F"/>
    <w:rsid w:val="4A2183FE"/>
    <w:rsid w:val="4A2A7CCA"/>
    <w:rsid w:val="4A374355"/>
    <w:rsid w:val="4A384C62"/>
    <w:rsid w:val="4A3A6663"/>
    <w:rsid w:val="4A40AA2C"/>
    <w:rsid w:val="4A480F27"/>
    <w:rsid w:val="4A533592"/>
    <w:rsid w:val="4A5A9B70"/>
    <w:rsid w:val="4A682939"/>
    <w:rsid w:val="4A6911C0"/>
    <w:rsid w:val="4A77A723"/>
    <w:rsid w:val="4A7831E7"/>
    <w:rsid w:val="4A7FA205"/>
    <w:rsid w:val="4A804FE5"/>
    <w:rsid w:val="4A809935"/>
    <w:rsid w:val="4A86B0E7"/>
    <w:rsid w:val="4A9348DF"/>
    <w:rsid w:val="4A977443"/>
    <w:rsid w:val="4A97E979"/>
    <w:rsid w:val="4A984A86"/>
    <w:rsid w:val="4AB7788E"/>
    <w:rsid w:val="4AC1C1A4"/>
    <w:rsid w:val="4ACE9F54"/>
    <w:rsid w:val="4AD61CA2"/>
    <w:rsid w:val="4AD8A860"/>
    <w:rsid w:val="4B15EB16"/>
    <w:rsid w:val="4B19EE41"/>
    <w:rsid w:val="4B1C81A6"/>
    <w:rsid w:val="4B1CB1FB"/>
    <w:rsid w:val="4B227752"/>
    <w:rsid w:val="4B2318D4"/>
    <w:rsid w:val="4B25E22A"/>
    <w:rsid w:val="4B27748E"/>
    <w:rsid w:val="4B2B47D8"/>
    <w:rsid w:val="4B2B6283"/>
    <w:rsid w:val="4B30AA81"/>
    <w:rsid w:val="4B312E2F"/>
    <w:rsid w:val="4B3196F7"/>
    <w:rsid w:val="4B34F00C"/>
    <w:rsid w:val="4B35D4E7"/>
    <w:rsid w:val="4B36722B"/>
    <w:rsid w:val="4B39974B"/>
    <w:rsid w:val="4B488AC5"/>
    <w:rsid w:val="4B4C3456"/>
    <w:rsid w:val="4B4FE441"/>
    <w:rsid w:val="4B50E2BD"/>
    <w:rsid w:val="4B594F2F"/>
    <w:rsid w:val="4B59A171"/>
    <w:rsid w:val="4B5B65B0"/>
    <w:rsid w:val="4B80556A"/>
    <w:rsid w:val="4B87213F"/>
    <w:rsid w:val="4B99A909"/>
    <w:rsid w:val="4B9CA245"/>
    <w:rsid w:val="4B9E4314"/>
    <w:rsid w:val="4BA6E38F"/>
    <w:rsid w:val="4BA77831"/>
    <w:rsid w:val="4BB1016E"/>
    <w:rsid w:val="4BB3F2E6"/>
    <w:rsid w:val="4BB61509"/>
    <w:rsid w:val="4BBC38EF"/>
    <w:rsid w:val="4BBE627D"/>
    <w:rsid w:val="4BC9E0A6"/>
    <w:rsid w:val="4BC9F168"/>
    <w:rsid w:val="4BCBA653"/>
    <w:rsid w:val="4BCC384E"/>
    <w:rsid w:val="4BE5CE13"/>
    <w:rsid w:val="4BF1DFBE"/>
    <w:rsid w:val="4BFDDDD1"/>
    <w:rsid w:val="4BFE19BC"/>
    <w:rsid w:val="4C0C63F8"/>
    <w:rsid w:val="4C140577"/>
    <w:rsid w:val="4C155B5C"/>
    <w:rsid w:val="4C1DD66E"/>
    <w:rsid w:val="4C21A64F"/>
    <w:rsid w:val="4C2775C7"/>
    <w:rsid w:val="4C2A2E4E"/>
    <w:rsid w:val="4C2E4080"/>
    <w:rsid w:val="4C36F86F"/>
    <w:rsid w:val="4C387889"/>
    <w:rsid w:val="4C39A5EE"/>
    <w:rsid w:val="4C3B5A24"/>
    <w:rsid w:val="4C3F12BA"/>
    <w:rsid w:val="4C3FABBA"/>
    <w:rsid w:val="4C42C117"/>
    <w:rsid w:val="4C4C6F25"/>
    <w:rsid w:val="4C4D4E12"/>
    <w:rsid w:val="4C519EC3"/>
    <w:rsid w:val="4C597FAA"/>
    <w:rsid w:val="4C5F756B"/>
    <w:rsid w:val="4C628C1E"/>
    <w:rsid w:val="4C9AAB3E"/>
    <w:rsid w:val="4C9C89D1"/>
    <w:rsid w:val="4C9FB3D9"/>
    <w:rsid w:val="4CA5A053"/>
    <w:rsid w:val="4CA774BD"/>
    <w:rsid w:val="4CAA0B6F"/>
    <w:rsid w:val="4CAD28AE"/>
    <w:rsid w:val="4CD2C3D9"/>
    <w:rsid w:val="4CF1D932"/>
    <w:rsid w:val="4D0ABDF9"/>
    <w:rsid w:val="4D0CE204"/>
    <w:rsid w:val="4D1CD2F5"/>
    <w:rsid w:val="4D1D25A6"/>
    <w:rsid w:val="4D21BF6E"/>
    <w:rsid w:val="4D2BCB15"/>
    <w:rsid w:val="4D3699FE"/>
    <w:rsid w:val="4D3B7FF5"/>
    <w:rsid w:val="4D3F8962"/>
    <w:rsid w:val="4D42BDA2"/>
    <w:rsid w:val="4D47FE18"/>
    <w:rsid w:val="4D617789"/>
    <w:rsid w:val="4D64E9FD"/>
    <w:rsid w:val="4D6AB124"/>
    <w:rsid w:val="4D6D8467"/>
    <w:rsid w:val="4D71EA27"/>
    <w:rsid w:val="4D78904C"/>
    <w:rsid w:val="4D7E8160"/>
    <w:rsid w:val="4D85DF86"/>
    <w:rsid w:val="4D866CCA"/>
    <w:rsid w:val="4DA42ABD"/>
    <w:rsid w:val="4DB4A09E"/>
    <w:rsid w:val="4DB80D68"/>
    <w:rsid w:val="4DBCB301"/>
    <w:rsid w:val="4DBDCEDD"/>
    <w:rsid w:val="4DBE63A5"/>
    <w:rsid w:val="4DC34550"/>
    <w:rsid w:val="4DC66035"/>
    <w:rsid w:val="4DCA0296"/>
    <w:rsid w:val="4DD4191A"/>
    <w:rsid w:val="4DD60A84"/>
    <w:rsid w:val="4DDADC24"/>
    <w:rsid w:val="4DDE051B"/>
    <w:rsid w:val="4DF0E5D6"/>
    <w:rsid w:val="4DFA9CD5"/>
    <w:rsid w:val="4E024AAE"/>
    <w:rsid w:val="4E05E18D"/>
    <w:rsid w:val="4E0A5FBB"/>
    <w:rsid w:val="4E0D7947"/>
    <w:rsid w:val="4E13CA20"/>
    <w:rsid w:val="4E143497"/>
    <w:rsid w:val="4E15A2E1"/>
    <w:rsid w:val="4E17A88C"/>
    <w:rsid w:val="4E36E2A0"/>
    <w:rsid w:val="4E4BA623"/>
    <w:rsid w:val="4E4D891C"/>
    <w:rsid w:val="4E4F2FA3"/>
    <w:rsid w:val="4E5256C8"/>
    <w:rsid w:val="4E563968"/>
    <w:rsid w:val="4E58BA3F"/>
    <w:rsid w:val="4E62A00F"/>
    <w:rsid w:val="4E6A65B5"/>
    <w:rsid w:val="4E70424B"/>
    <w:rsid w:val="4E80EAED"/>
    <w:rsid w:val="4E895400"/>
    <w:rsid w:val="4E8C941E"/>
    <w:rsid w:val="4E910B99"/>
    <w:rsid w:val="4E9384A4"/>
    <w:rsid w:val="4E983757"/>
    <w:rsid w:val="4E9CD109"/>
    <w:rsid w:val="4EA270B3"/>
    <w:rsid w:val="4EA304EF"/>
    <w:rsid w:val="4EB6A478"/>
    <w:rsid w:val="4ED349EA"/>
    <w:rsid w:val="4EDC66F9"/>
    <w:rsid w:val="4EE5E81E"/>
    <w:rsid w:val="4EE62B3A"/>
    <w:rsid w:val="4EE673CC"/>
    <w:rsid w:val="4EE87E35"/>
    <w:rsid w:val="4EED81EE"/>
    <w:rsid w:val="4EED98BD"/>
    <w:rsid w:val="4EF0CB4D"/>
    <w:rsid w:val="4EF99A21"/>
    <w:rsid w:val="4EFC9F1C"/>
    <w:rsid w:val="4F1695DA"/>
    <w:rsid w:val="4F1E4B17"/>
    <w:rsid w:val="4F2425FD"/>
    <w:rsid w:val="4F278756"/>
    <w:rsid w:val="4F2ACFBF"/>
    <w:rsid w:val="4F30E1EB"/>
    <w:rsid w:val="4F3888C1"/>
    <w:rsid w:val="4F3C668E"/>
    <w:rsid w:val="4F4A4FD7"/>
    <w:rsid w:val="4F4D920E"/>
    <w:rsid w:val="4F51B9C7"/>
    <w:rsid w:val="4F54971B"/>
    <w:rsid w:val="4F5C5F10"/>
    <w:rsid w:val="4F692447"/>
    <w:rsid w:val="4F73C783"/>
    <w:rsid w:val="4F7A946D"/>
    <w:rsid w:val="4F7C4BB8"/>
    <w:rsid w:val="4F7DB1CB"/>
    <w:rsid w:val="4F7EA7D6"/>
    <w:rsid w:val="4F9F64DB"/>
    <w:rsid w:val="4FA11352"/>
    <w:rsid w:val="4FA5E84E"/>
    <w:rsid w:val="4FA87387"/>
    <w:rsid w:val="4FA8F822"/>
    <w:rsid w:val="4FAB85B3"/>
    <w:rsid w:val="4FB5023F"/>
    <w:rsid w:val="4FB5025E"/>
    <w:rsid w:val="4FB99F37"/>
    <w:rsid w:val="4FBAB657"/>
    <w:rsid w:val="4FBE9BAF"/>
    <w:rsid w:val="4FC07DD0"/>
    <w:rsid w:val="4FC83017"/>
    <w:rsid w:val="4FC870B7"/>
    <w:rsid w:val="4FD7E878"/>
    <w:rsid w:val="4FE0A19D"/>
    <w:rsid w:val="4FE5313F"/>
    <w:rsid w:val="4FEB5EBF"/>
    <w:rsid w:val="4FEE490E"/>
    <w:rsid w:val="4FEF3446"/>
    <w:rsid w:val="4FEF368B"/>
    <w:rsid w:val="50005C43"/>
    <w:rsid w:val="50067F7D"/>
    <w:rsid w:val="5009BDA5"/>
    <w:rsid w:val="5009D878"/>
    <w:rsid w:val="50198CF7"/>
    <w:rsid w:val="50263618"/>
    <w:rsid w:val="502AD3F5"/>
    <w:rsid w:val="503D349A"/>
    <w:rsid w:val="50461080"/>
    <w:rsid w:val="5048FAAB"/>
    <w:rsid w:val="5049CABB"/>
    <w:rsid w:val="504DAF1F"/>
    <w:rsid w:val="5051B04F"/>
    <w:rsid w:val="5051B975"/>
    <w:rsid w:val="50521561"/>
    <w:rsid w:val="50655A29"/>
    <w:rsid w:val="506722F7"/>
    <w:rsid w:val="507CB09A"/>
    <w:rsid w:val="507E8645"/>
    <w:rsid w:val="508166AD"/>
    <w:rsid w:val="508686D8"/>
    <w:rsid w:val="508708FB"/>
    <w:rsid w:val="5087AED4"/>
    <w:rsid w:val="50918507"/>
    <w:rsid w:val="5091CD85"/>
    <w:rsid w:val="5092F8C2"/>
    <w:rsid w:val="50A4653E"/>
    <w:rsid w:val="50A497EC"/>
    <w:rsid w:val="50A4D622"/>
    <w:rsid w:val="50B17EF3"/>
    <w:rsid w:val="50B36B21"/>
    <w:rsid w:val="50B46772"/>
    <w:rsid w:val="50B4D551"/>
    <w:rsid w:val="50B62E88"/>
    <w:rsid w:val="50C8BB51"/>
    <w:rsid w:val="50CB2234"/>
    <w:rsid w:val="50D1C967"/>
    <w:rsid w:val="50D21A8B"/>
    <w:rsid w:val="50E980CF"/>
    <w:rsid w:val="50ECA5C7"/>
    <w:rsid w:val="50F06644"/>
    <w:rsid w:val="50F9C731"/>
    <w:rsid w:val="5109D4B6"/>
    <w:rsid w:val="5114C4D7"/>
    <w:rsid w:val="5114D561"/>
    <w:rsid w:val="511613E3"/>
    <w:rsid w:val="511BC75F"/>
    <w:rsid w:val="511DA0AA"/>
    <w:rsid w:val="511FAB91"/>
    <w:rsid w:val="512762E2"/>
    <w:rsid w:val="51362F50"/>
    <w:rsid w:val="5138688D"/>
    <w:rsid w:val="513984FB"/>
    <w:rsid w:val="5152B58F"/>
    <w:rsid w:val="51547C23"/>
    <w:rsid w:val="51562487"/>
    <w:rsid w:val="515D8CCE"/>
    <w:rsid w:val="5162E7E6"/>
    <w:rsid w:val="516D464F"/>
    <w:rsid w:val="5173D2AD"/>
    <w:rsid w:val="5186BEC5"/>
    <w:rsid w:val="51898C80"/>
    <w:rsid w:val="518EB85F"/>
    <w:rsid w:val="519292BD"/>
    <w:rsid w:val="51990415"/>
    <w:rsid w:val="519C1849"/>
    <w:rsid w:val="51A1A04A"/>
    <w:rsid w:val="51A4223B"/>
    <w:rsid w:val="51A8C5BD"/>
    <w:rsid w:val="51AD4D83"/>
    <w:rsid w:val="51AFDD0A"/>
    <w:rsid w:val="51C3372B"/>
    <w:rsid w:val="51C6AAB4"/>
    <w:rsid w:val="51CAEF03"/>
    <w:rsid w:val="51D39102"/>
    <w:rsid w:val="51DDF5EE"/>
    <w:rsid w:val="51E8F26C"/>
    <w:rsid w:val="51EB95F1"/>
    <w:rsid w:val="51F5069B"/>
    <w:rsid w:val="51FB41BD"/>
    <w:rsid w:val="51FBE153"/>
    <w:rsid w:val="5207B7C5"/>
    <w:rsid w:val="520C8896"/>
    <w:rsid w:val="520EA6AA"/>
    <w:rsid w:val="5211942D"/>
    <w:rsid w:val="5216BBF9"/>
    <w:rsid w:val="52290091"/>
    <w:rsid w:val="522A15F4"/>
    <w:rsid w:val="523447B7"/>
    <w:rsid w:val="524ADC50"/>
    <w:rsid w:val="524B109A"/>
    <w:rsid w:val="524EDFB6"/>
    <w:rsid w:val="5251C2F4"/>
    <w:rsid w:val="5257BE1D"/>
    <w:rsid w:val="5259D44E"/>
    <w:rsid w:val="525A9F90"/>
    <w:rsid w:val="525B4C47"/>
    <w:rsid w:val="525DB0F8"/>
    <w:rsid w:val="526DE217"/>
    <w:rsid w:val="52731811"/>
    <w:rsid w:val="52794271"/>
    <w:rsid w:val="5279B38F"/>
    <w:rsid w:val="527EBB3B"/>
    <w:rsid w:val="52800CA0"/>
    <w:rsid w:val="52809EA5"/>
    <w:rsid w:val="528E65BB"/>
    <w:rsid w:val="5295897B"/>
    <w:rsid w:val="5299070A"/>
    <w:rsid w:val="529A133D"/>
    <w:rsid w:val="52A6A2EF"/>
    <w:rsid w:val="52A72452"/>
    <w:rsid w:val="52A7F2DF"/>
    <w:rsid w:val="52A835AC"/>
    <w:rsid w:val="52C32C46"/>
    <w:rsid w:val="52C9DE68"/>
    <w:rsid w:val="52E78FBA"/>
    <w:rsid w:val="52F3E350"/>
    <w:rsid w:val="52FE7296"/>
    <w:rsid w:val="52FFB3CB"/>
    <w:rsid w:val="530160C3"/>
    <w:rsid w:val="530E2296"/>
    <w:rsid w:val="53104E67"/>
    <w:rsid w:val="53151F79"/>
    <w:rsid w:val="5318EF54"/>
    <w:rsid w:val="5319BB5A"/>
    <w:rsid w:val="531B5952"/>
    <w:rsid w:val="53235B80"/>
    <w:rsid w:val="53273E40"/>
    <w:rsid w:val="5346984B"/>
    <w:rsid w:val="5348C3D9"/>
    <w:rsid w:val="534EBBD6"/>
    <w:rsid w:val="535DE866"/>
    <w:rsid w:val="535EB268"/>
    <w:rsid w:val="53670D08"/>
    <w:rsid w:val="536B4FA8"/>
    <w:rsid w:val="536EF216"/>
    <w:rsid w:val="5373782F"/>
    <w:rsid w:val="537419D7"/>
    <w:rsid w:val="538AEDB9"/>
    <w:rsid w:val="53966A9D"/>
    <w:rsid w:val="53990FEF"/>
    <w:rsid w:val="539BE57A"/>
    <w:rsid w:val="539F6D79"/>
    <w:rsid w:val="53A82BC0"/>
    <w:rsid w:val="53AFFB79"/>
    <w:rsid w:val="53B75F20"/>
    <w:rsid w:val="53BDE9AC"/>
    <w:rsid w:val="53C572DC"/>
    <w:rsid w:val="53CA9FC6"/>
    <w:rsid w:val="53CBA4FA"/>
    <w:rsid w:val="53D19C9D"/>
    <w:rsid w:val="53D876C2"/>
    <w:rsid w:val="53D9AE1A"/>
    <w:rsid w:val="53DEF753"/>
    <w:rsid w:val="53EB150A"/>
    <w:rsid w:val="53EB2276"/>
    <w:rsid w:val="53F1E33B"/>
    <w:rsid w:val="53F8DB63"/>
    <w:rsid w:val="53FC41F3"/>
    <w:rsid w:val="54035A6B"/>
    <w:rsid w:val="5405488C"/>
    <w:rsid w:val="54057DA2"/>
    <w:rsid w:val="54108877"/>
    <w:rsid w:val="541D2998"/>
    <w:rsid w:val="542AB4D6"/>
    <w:rsid w:val="542FEABA"/>
    <w:rsid w:val="54407308"/>
    <w:rsid w:val="54670E66"/>
    <w:rsid w:val="546D1733"/>
    <w:rsid w:val="546D6D85"/>
    <w:rsid w:val="5478E363"/>
    <w:rsid w:val="547A383A"/>
    <w:rsid w:val="54821FDE"/>
    <w:rsid w:val="5485E5D5"/>
    <w:rsid w:val="54888DA5"/>
    <w:rsid w:val="548A3027"/>
    <w:rsid w:val="549B57D4"/>
    <w:rsid w:val="54A664B3"/>
    <w:rsid w:val="54B2D68A"/>
    <w:rsid w:val="54B40991"/>
    <w:rsid w:val="54B6F8BA"/>
    <w:rsid w:val="54B70C01"/>
    <w:rsid w:val="54C482F5"/>
    <w:rsid w:val="54C655AC"/>
    <w:rsid w:val="54C96350"/>
    <w:rsid w:val="54CE5058"/>
    <w:rsid w:val="54CE912D"/>
    <w:rsid w:val="54D29C42"/>
    <w:rsid w:val="54DEC2BE"/>
    <w:rsid w:val="54E90446"/>
    <w:rsid w:val="54E92223"/>
    <w:rsid w:val="54F7B906"/>
    <w:rsid w:val="54FC5FC6"/>
    <w:rsid w:val="54FFA64F"/>
    <w:rsid w:val="5502F755"/>
    <w:rsid w:val="55077FE2"/>
    <w:rsid w:val="5509BB9C"/>
    <w:rsid w:val="5513B55D"/>
    <w:rsid w:val="5519945E"/>
    <w:rsid w:val="5524E194"/>
    <w:rsid w:val="552A2086"/>
    <w:rsid w:val="552DFCA0"/>
    <w:rsid w:val="552FB517"/>
    <w:rsid w:val="5530CCE9"/>
    <w:rsid w:val="553757EC"/>
    <w:rsid w:val="553B4BCD"/>
    <w:rsid w:val="553C4A22"/>
    <w:rsid w:val="55431070"/>
    <w:rsid w:val="554839FC"/>
    <w:rsid w:val="5552E978"/>
    <w:rsid w:val="5557BDA3"/>
    <w:rsid w:val="555BDC79"/>
    <w:rsid w:val="556376E0"/>
    <w:rsid w:val="5563AE01"/>
    <w:rsid w:val="5566D71E"/>
    <w:rsid w:val="55793919"/>
    <w:rsid w:val="55795496"/>
    <w:rsid w:val="557A7E14"/>
    <w:rsid w:val="557E252B"/>
    <w:rsid w:val="558152A9"/>
    <w:rsid w:val="5595885F"/>
    <w:rsid w:val="559D70D4"/>
    <w:rsid w:val="55A38065"/>
    <w:rsid w:val="55A89C2F"/>
    <w:rsid w:val="55AAE3F4"/>
    <w:rsid w:val="55B26ABD"/>
    <w:rsid w:val="55BB8C16"/>
    <w:rsid w:val="55C6ED55"/>
    <w:rsid w:val="55C978BC"/>
    <w:rsid w:val="55CC305A"/>
    <w:rsid w:val="55D72DC9"/>
    <w:rsid w:val="55DCC5B6"/>
    <w:rsid w:val="55E37627"/>
    <w:rsid w:val="55E8998E"/>
    <w:rsid w:val="55F13F42"/>
    <w:rsid w:val="55F1B850"/>
    <w:rsid w:val="55FEABC3"/>
    <w:rsid w:val="5613E180"/>
    <w:rsid w:val="5618838B"/>
    <w:rsid w:val="5628FB5C"/>
    <w:rsid w:val="5634737B"/>
    <w:rsid w:val="563731A8"/>
    <w:rsid w:val="563A36CB"/>
    <w:rsid w:val="563C6A17"/>
    <w:rsid w:val="56412732"/>
    <w:rsid w:val="56442396"/>
    <w:rsid w:val="5644C968"/>
    <w:rsid w:val="56457FC0"/>
    <w:rsid w:val="564BADD8"/>
    <w:rsid w:val="565D7040"/>
    <w:rsid w:val="565E0E17"/>
    <w:rsid w:val="5663BDC7"/>
    <w:rsid w:val="566670BD"/>
    <w:rsid w:val="5666B798"/>
    <w:rsid w:val="566AFD56"/>
    <w:rsid w:val="566BFE46"/>
    <w:rsid w:val="566CB670"/>
    <w:rsid w:val="566EEC01"/>
    <w:rsid w:val="56703BEB"/>
    <w:rsid w:val="56713C85"/>
    <w:rsid w:val="5675A04F"/>
    <w:rsid w:val="567B14DD"/>
    <w:rsid w:val="567BD2EA"/>
    <w:rsid w:val="567C0983"/>
    <w:rsid w:val="56851462"/>
    <w:rsid w:val="5686ECE8"/>
    <w:rsid w:val="56880737"/>
    <w:rsid w:val="568F1CDA"/>
    <w:rsid w:val="56919583"/>
    <w:rsid w:val="56992A68"/>
    <w:rsid w:val="569DF659"/>
    <w:rsid w:val="569E643C"/>
    <w:rsid w:val="56A227C0"/>
    <w:rsid w:val="56A92E31"/>
    <w:rsid w:val="56AC6710"/>
    <w:rsid w:val="56B35654"/>
    <w:rsid w:val="56B88B34"/>
    <w:rsid w:val="56BC56B8"/>
    <w:rsid w:val="56CA1B17"/>
    <w:rsid w:val="56CDC946"/>
    <w:rsid w:val="56D9C5C8"/>
    <w:rsid w:val="56E0352B"/>
    <w:rsid w:val="56E58CD0"/>
    <w:rsid w:val="56ECA577"/>
    <w:rsid w:val="56FF53F6"/>
    <w:rsid w:val="570361EA"/>
    <w:rsid w:val="57081B7B"/>
    <w:rsid w:val="57161120"/>
    <w:rsid w:val="571A6657"/>
    <w:rsid w:val="571C17B9"/>
    <w:rsid w:val="571C58D8"/>
    <w:rsid w:val="571DB988"/>
    <w:rsid w:val="57281B7C"/>
    <w:rsid w:val="57340153"/>
    <w:rsid w:val="574F81CD"/>
    <w:rsid w:val="576742AE"/>
    <w:rsid w:val="576D930C"/>
    <w:rsid w:val="5773B2A3"/>
    <w:rsid w:val="5779296F"/>
    <w:rsid w:val="5781377B"/>
    <w:rsid w:val="5781382E"/>
    <w:rsid w:val="578748AF"/>
    <w:rsid w:val="57915B86"/>
    <w:rsid w:val="5796BCA2"/>
    <w:rsid w:val="57A42E8C"/>
    <w:rsid w:val="57A800D7"/>
    <w:rsid w:val="57A9AF1B"/>
    <w:rsid w:val="57AA9807"/>
    <w:rsid w:val="57AC7890"/>
    <w:rsid w:val="57ACE89A"/>
    <w:rsid w:val="57AD268B"/>
    <w:rsid w:val="57C08B14"/>
    <w:rsid w:val="57CDDB30"/>
    <w:rsid w:val="57D355F3"/>
    <w:rsid w:val="57DA5E72"/>
    <w:rsid w:val="57DD3162"/>
    <w:rsid w:val="57E03096"/>
    <w:rsid w:val="57E24AFA"/>
    <w:rsid w:val="57E85FEC"/>
    <w:rsid w:val="57EBB285"/>
    <w:rsid w:val="57F986C5"/>
    <w:rsid w:val="58015392"/>
    <w:rsid w:val="5803BE89"/>
    <w:rsid w:val="58092BA0"/>
    <w:rsid w:val="580CFB02"/>
    <w:rsid w:val="5810311C"/>
    <w:rsid w:val="581658DD"/>
    <w:rsid w:val="5818D9EB"/>
    <w:rsid w:val="581AAE42"/>
    <w:rsid w:val="581B0443"/>
    <w:rsid w:val="58203037"/>
    <w:rsid w:val="58267559"/>
    <w:rsid w:val="5830DFA5"/>
    <w:rsid w:val="583ACE0F"/>
    <w:rsid w:val="583E9F7B"/>
    <w:rsid w:val="58469774"/>
    <w:rsid w:val="5848D2F2"/>
    <w:rsid w:val="5858D7EF"/>
    <w:rsid w:val="58645EBE"/>
    <w:rsid w:val="58668456"/>
    <w:rsid w:val="58688107"/>
    <w:rsid w:val="5872B2DC"/>
    <w:rsid w:val="587859F7"/>
    <w:rsid w:val="58793E43"/>
    <w:rsid w:val="5879F8B9"/>
    <w:rsid w:val="587D45A5"/>
    <w:rsid w:val="58841FEE"/>
    <w:rsid w:val="58869B0F"/>
    <w:rsid w:val="58873FB2"/>
    <w:rsid w:val="5890356A"/>
    <w:rsid w:val="58A31D38"/>
    <w:rsid w:val="58B0CD48"/>
    <w:rsid w:val="58B38323"/>
    <w:rsid w:val="58B70CCE"/>
    <w:rsid w:val="58BD4C1A"/>
    <w:rsid w:val="58BE4FBC"/>
    <w:rsid w:val="58C1E601"/>
    <w:rsid w:val="58C5968B"/>
    <w:rsid w:val="58D2EF21"/>
    <w:rsid w:val="58D54715"/>
    <w:rsid w:val="58D7AED3"/>
    <w:rsid w:val="58DE459D"/>
    <w:rsid w:val="58E59AC9"/>
    <w:rsid w:val="58EEFD02"/>
    <w:rsid w:val="58F20C1C"/>
    <w:rsid w:val="58FB0762"/>
    <w:rsid w:val="5907DF5C"/>
    <w:rsid w:val="590B045D"/>
    <w:rsid w:val="59137314"/>
    <w:rsid w:val="5913D1ED"/>
    <w:rsid w:val="592047FB"/>
    <w:rsid w:val="5935CF33"/>
    <w:rsid w:val="593600C9"/>
    <w:rsid w:val="593950AD"/>
    <w:rsid w:val="593AF9F0"/>
    <w:rsid w:val="593D5D83"/>
    <w:rsid w:val="5940ACAA"/>
    <w:rsid w:val="5943A0C4"/>
    <w:rsid w:val="594558DA"/>
    <w:rsid w:val="594C6337"/>
    <w:rsid w:val="595750D3"/>
    <w:rsid w:val="59617D34"/>
    <w:rsid w:val="596DCB16"/>
    <w:rsid w:val="596F25EF"/>
    <w:rsid w:val="596F5E47"/>
    <w:rsid w:val="596F7D46"/>
    <w:rsid w:val="59744F92"/>
    <w:rsid w:val="59809752"/>
    <w:rsid w:val="59A72A64"/>
    <w:rsid w:val="59A932AE"/>
    <w:rsid w:val="59AC23A5"/>
    <w:rsid w:val="59AE24A9"/>
    <w:rsid w:val="59B1955A"/>
    <w:rsid w:val="59B243CA"/>
    <w:rsid w:val="59B9FF14"/>
    <w:rsid w:val="59C50026"/>
    <w:rsid w:val="59C677E6"/>
    <w:rsid w:val="59C86C22"/>
    <w:rsid w:val="59CA98A4"/>
    <w:rsid w:val="59CE3D44"/>
    <w:rsid w:val="59D3D023"/>
    <w:rsid w:val="59D6C931"/>
    <w:rsid w:val="59D7D166"/>
    <w:rsid w:val="59D9EEF3"/>
    <w:rsid w:val="59E71529"/>
    <w:rsid w:val="59E8FA31"/>
    <w:rsid w:val="59EB422D"/>
    <w:rsid w:val="59EBCAA7"/>
    <w:rsid w:val="59F3DAE1"/>
    <w:rsid w:val="5A086806"/>
    <w:rsid w:val="5A0AB4EB"/>
    <w:rsid w:val="5A1639DF"/>
    <w:rsid w:val="5A1F972E"/>
    <w:rsid w:val="5A26BFEE"/>
    <w:rsid w:val="5A2DF99B"/>
    <w:rsid w:val="5A3F6B52"/>
    <w:rsid w:val="5A451FF2"/>
    <w:rsid w:val="5A477316"/>
    <w:rsid w:val="5A4CF9FE"/>
    <w:rsid w:val="5A590695"/>
    <w:rsid w:val="5A5D6EF9"/>
    <w:rsid w:val="5A61AB3D"/>
    <w:rsid w:val="5A62F660"/>
    <w:rsid w:val="5A6452E9"/>
    <w:rsid w:val="5A67DE4E"/>
    <w:rsid w:val="5A67E525"/>
    <w:rsid w:val="5A6EBB82"/>
    <w:rsid w:val="5A708063"/>
    <w:rsid w:val="5A70B726"/>
    <w:rsid w:val="5A7D6E96"/>
    <w:rsid w:val="5A7F4BF0"/>
    <w:rsid w:val="5A7F921F"/>
    <w:rsid w:val="5A834C8A"/>
    <w:rsid w:val="5A85BDDE"/>
    <w:rsid w:val="5A998826"/>
    <w:rsid w:val="5A9B0368"/>
    <w:rsid w:val="5A9CBE02"/>
    <w:rsid w:val="5AB1027B"/>
    <w:rsid w:val="5AB3566E"/>
    <w:rsid w:val="5AC4F5DC"/>
    <w:rsid w:val="5AD140FB"/>
    <w:rsid w:val="5AD57BE4"/>
    <w:rsid w:val="5AD8297E"/>
    <w:rsid w:val="5ADB0DDB"/>
    <w:rsid w:val="5AE2E2E6"/>
    <w:rsid w:val="5AE3EF15"/>
    <w:rsid w:val="5AE89534"/>
    <w:rsid w:val="5AEDCE16"/>
    <w:rsid w:val="5AF629E0"/>
    <w:rsid w:val="5AF639CA"/>
    <w:rsid w:val="5AF6E570"/>
    <w:rsid w:val="5AF7F173"/>
    <w:rsid w:val="5AFB1395"/>
    <w:rsid w:val="5B0AD1B8"/>
    <w:rsid w:val="5B0B4FDB"/>
    <w:rsid w:val="5B11AE98"/>
    <w:rsid w:val="5B124198"/>
    <w:rsid w:val="5B305868"/>
    <w:rsid w:val="5B322E4F"/>
    <w:rsid w:val="5B39A2CD"/>
    <w:rsid w:val="5B3B417E"/>
    <w:rsid w:val="5B423D33"/>
    <w:rsid w:val="5B463722"/>
    <w:rsid w:val="5B4BDE2B"/>
    <w:rsid w:val="5B520878"/>
    <w:rsid w:val="5B531D4C"/>
    <w:rsid w:val="5B59228F"/>
    <w:rsid w:val="5B5D0503"/>
    <w:rsid w:val="5B66D0C7"/>
    <w:rsid w:val="5B6BBB7D"/>
    <w:rsid w:val="5B6C8B32"/>
    <w:rsid w:val="5B747D3B"/>
    <w:rsid w:val="5B7E31ED"/>
    <w:rsid w:val="5B803CEC"/>
    <w:rsid w:val="5B809374"/>
    <w:rsid w:val="5B871C58"/>
    <w:rsid w:val="5B911FEB"/>
    <w:rsid w:val="5B982301"/>
    <w:rsid w:val="5B99B816"/>
    <w:rsid w:val="5BA3C13F"/>
    <w:rsid w:val="5BAA1A75"/>
    <w:rsid w:val="5BB56856"/>
    <w:rsid w:val="5BB964D5"/>
    <w:rsid w:val="5BBD9B01"/>
    <w:rsid w:val="5BBEEBDA"/>
    <w:rsid w:val="5BC3C3E0"/>
    <w:rsid w:val="5BC9FC9B"/>
    <w:rsid w:val="5BCD5806"/>
    <w:rsid w:val="5BEC10D0"/>
    <w:rsid w:val="5BF9012A"/>
    <w:rsid w:val="5BF92C88"/>
    <w:rsid w:val="5C00B361"/>
    <w:rsid w:val="5C068719"/>
    <w:rsid w:val="5C0C12B3"/>
    <w:rsid w:val="5C100E99"/>
    <w:rsid w:val="5C1E51C5"/>
    <w:rsid w:val="5C2055F4"/>
    <w:rsid w:val="5C28AC98"/>
    <w:rsid w:val="5C2D7ADC"/>
    <w:rsid w:val="5C3A5F99"/>
    <w:rsid w:val="5C3A9E8A"/>
    <w:rsid w:val="5C54D3B8"/>
    <w:rsid w:val="5C58ED72"/>
    <w:rsid w:val="5C64F642"/>
    <w:rsid w:val="5C657480"/>
    <w:rsid w:val="5C65B1C6"/>
    <w:rsid w:val="5C693445"/>
    <w:rsid w:val="5C6CF486"/>
    <w:rsid w:val="5C7F317D"/>
    <w:rsid w:val="5C7F3767"/>
    <w:rsid w:val="5C7FB7C7"/>
    <w:rsid w:val="5C8958B2"/>
    <w:rsid w:val="5C8F7C02"/>
    <w:rsid w:val="5C8FAF74"/>
    <w:rsid w:val="5C942FE0"/>
    <w:rsid w:val="5C94BCEC"/>
    <w:rsid w:val="5C96FAFD"/>
    <w:rsid w:val="5C97F9EE"/>
    <w:rsid w:val="5C985F33"/>
    <w:rsid w:val="5CA59BA5"/>
    <w:rsid w:val="5CBD7042"/>
    <w:rsid w:val="5CBE2EC9"/>
    <w:rsid w:val="5CBF5CBF"/>
    <w:rsid w:val="5CC73A0B"/>
    <w:rsid w:val="5CCAAEC3"/>
    <w:rsid w:val="5CCD0DDE"/>
    <w:rsid w:val="5CD10732"/>
    <w:rsid w:val="5CD20745"/>
    <w:rsid w:val="5CDC1F00"/>
    <w:rsid w:val="5CDE2AA3"/>
    <w:rsid w:val="5CDF6EA0"/>
    <w:rsid w:val="5CE2FFEF"/>
    <w:rsid w:val="5CE61EE6"/>
    <w:rsid w:val="5CE8C58F"/>
    <w:rsid w:val="5CEB4B16"/>
    <w:rsid w:val="5CF6B650"/>
    <w:rsid w:val="5CF8E709"/>
    <w:rsid w:val="5D094921"/>
    <w:rsid w:val="5D146048"/>
    <w:rsid w:val="5D290A67"/>
    <w:rsid w:val="5D2F254E"/>
    <w:rsid w:val="5D332DA0"/>
    <w:rsid w:val="5D34CEE5"/>
    <w:rsid w:val="5D3BF6C7"/>
    <w:rsid w:val="5D40DBC9"/>
    <w:rsid w:val="5D518C96"/>
    <w:rsid w:val="5D59A86C"/>
    <w:rsid w:val="5D612BF1"/>
    <w:rsid w:val="5D6192B6"/>
    <w:rsid w:val="5D64672D"/>
    <w:rsid w:val="5D684C90"/>
    <w:rsid w:val="5D6D95EC"/>
    <w:rsid w:val="5D6F5584"/>
    <w:rsid w:val="5D70419F"/>
    <w:rsid w:val="5D745E16"/>
    <w:rsid w:val="5D75C6E4"/>
    <w:rsid w:val="5D76532F"/>
    <w:rsid w:val="5D7E52D0"/>
    <w:rsid w:val="5D9184A8"/>
    <w:rsid w:val="5D93FF66"/>
    <w:rsid w:val="5D94E9DF"/>
    <w:rsid w:val="5D9B9192"/>
    <w:rsid w:val="5D9E8796"/>
    <w:rsid w:val="5DA825C8"/>
    <w:rsid w:val="5DA825E6"/>
    <w:rsid w:val="5DADEF8D"/>
    <w:rsid w:val="5DB4958E"/>
    <w:rsid w:val="5DBC68B6"/>
    <w:rsid w:val="5DC2E86F"/>
    <w:rsid w:val="5DC95725"/>
    <w:rsid w:val="5DCC2F29"/>
    <w:rsid w:val="5DD6A7E6"/>
    <w:rsid w:val="5DD76746"/>
    <w:rsid w:val="5DDF4851"/>
    <w:rsid w:val="5DE6A5E3"/>
    <w:rsid w:val="5DEBD61F"/>
    <w:rsid w:val="5DF36C8E"/>
    <w:rsid w:val="5DF4F9E5"/>
    <w:rsid w:val="5DF884DC"/>
    <w:rsid w:val="5DFB14A6"/>
    <w:rsid w:val="5E0614DF"/>
    <w:rsid w:val="5E099E49"/>
    <w:rsid w:val="5E0AE2A9"/>
    <w:rsid w:val="5E0EA3AE"/>
    <w:rsid w:val="5E178B6A"/>
    <w:rsid w:val="5E1CF445"/>
    <w:rsid w:val="5E25F85D"/>
    <w:rsid w:val="5E2BCBF9"/>
    <w:rsid w:val="5E2C3277"/>
    <w:rsid w:val="5E440EE1"/>
    <w:rsid w:val="5E4A5307"/>
    <w:rsid w:val="5E570380"/>
    <w:rsid w:val="5E5CA0DA"/>
    <w:rsid w:val="5E63DF4B"/>
    <w:rsid w:val="5E662B74"/>
    <w:rsid w:val="5E6658BC"/>
    <w:rsid w:val="5E6B0545"/>
    <w:rsid w:val="5E6D6A4F"/>
    <w:rsid w:val="5E747B7D"/>
    <w:rsid w:val="5E757167"/>
    <w:rsid w:val="5E778A81"/>
    <w:rsid w:val="5E781DA9"/>
    <w:rsid w:val="5E7935E0"/>
    <w:rsid w:val="5E7E83E1"/>
    <w:rsid w:val="5E82D385"/>
    <w:rsid w:val="5E8BCC94"/>
    <w:rsid w:val="5EA46823"/>
    <w:rsid w:val="5EB16C44"/>
    <w:rsid w:val="5EB93F57"/>
    <w:rsid w:val="5EBC4577"/>
    <w:rsid w:val="5EBFF6F8"/>
    <w:rsid w:val="5EC5EA47"/>
    <w:rsid w:val="5EC8D902"/>
    <w:rsid w:val="5EC926F4"/>
    <w:rsid w:val="5ED5DE61"/>
    <w:rsid w:val="5ED79B5B"/>
    <w:rsid w:val="5ED955A5"/>
    <w:rsid w:val="5EE16D12"/>
    <w:rsid w:val="5EE25B8E"/>
    <w:rsid w:val="5EF04DB2"/>
    <w:rsid w:val="5EF0CD17"/>
    <w:rsid w:val="5F049295"/>
    <w:rsid w:val="5F056E6B"/>
    <w:rsid w:val="5F0DAF0A"/>
    <w:rsid w:val="5F156706"/>
    <w:rsid w:val="5F1EDE5C"/>
    <w:rsid w:val="5F1F0584"/>
    <w:rsid w:val="5F2108C8"/>
    <w:rsid w:val="5F294C6D"/>
    <w:rsid w:val="5F2A64A9"/>
    <w:rsid w:val="5F2AD56B"/>
    <w:rsid w:val="5F2C5E18"/>
    <w:rsid w:val="5F2D25AC"/>
    <w:rsid w:val="5F2E5E56"/>
    <w:rsid w:val="5F372101"/>
    <w:rsid w:val="5F3BD2A3"/>
    <w:rsid w:val="5F449B3F"/>
    <w:rsid w:val="5F46F5E7"/>
    <w:rsid w:val="5F48CD27"/>
    <w:rsid w:val="5F4ACA33"/>
    <w:rsid w:val="5F516F88"/>
    <w:rsid w:val="5F56367B"/>
    <w:rsid w:val="5F632548"/>
    <w:rsid w:val="5F646ED7"/>
    <w:rsid w:val="5F6B2AF1"/>
    <w:rsid w:val="5F706FE1"/>
    <w:rsid w:val="5F70B12E"/>
    <w:rsid w:val="5F7ADFF3"/>
    <w:rsid w:val="5F7B6BAE"/>
    <w:rsid w:val="5F849D38"/>
    <w:rsid w:val="5F8F9D5B"/>
    <w:rsid w:val="5F941477"/>
    <w:rsid w:val="5F9A90A9"/>
    <w:rsid w:val="5FA14C9C"/>
    <w:rsid w:val="5FA20DB0"/>
    <w:rsid w:val="5FA45420"/>
    <w:rsid w:val="5FA5B80E"/>
    <w:rsid w:val="5FA60E9F"/>
    <w:rsid w:val="5FB1A1B5"/>
    <w:rsid w:val="5FB1C3D5"/>
    <w:rsid w:val="5FB564CA"/>
    <w:rsid w:val="5FB73F3A"/>
    <w:rsid w:val="5FC0AD8A"/>
    <w:rsid w:val="5FC39221"/>
    <w:rsid w:val="5FC4B723"/>
    <w:rsid w:val="5FC9E854"/>
    <w:rsid w:val="5FD21378"/>
    <w:rsid w:val="5FD64725"/>
    <w:rsid w:val="5FE23D78"/>
    <w:rsid w:val="5FE3C9A7"/>
    <w:rsid w:val="5FEB4B8D"/>
    <w:rsid w:val="5FF406FE"/>
    <w:rsid w:val="60049872"/>
    <w:rsid w:val="60164496"/>
    <w:rsid w:val="602A7DBA"/>
    <w:rsid w:val="60379994"/>
    <w:rsid w:val="603DBC56"/>
    <w:rsid w:val="604EA5E3"/>
    <w:rsid w:val="60580EDF"/>
    <w:rsid w:val="6061C07F"/>
    <w:rsid w:val="60633182"/>
    <w:rsid w:val="60684BD1"/>
    <w:rsid w:val="606C4DCA"/>
    <w:rsid w:val="60707707"/>
    <w:rsid w:val="60801211"/>
    <w:rsid w:val="608A38B8"/>
    <w:rsid w:val="608A590F"/>
    <w:rsid w:val="608C7432"/>
    <w:rsid w:val="60934348"/>
    <w:rsid w:val="609852C0"/>
    <w:rsid w:val="60A4E60F"/>
    <w:rsid w:val="60A8AD38"/>
    <w:rsid w:val="60A96D43"/>
    <w:rsid w:val="60AB46E1"/>
    <w:rsid w:val="60B77739"/>
    <w:rsid w:val="60B9D351"/>
    <w:rsid w:val="60BB5191"/>
    <w:rsid w:val="60BC5905"/>
    <w:rsid w:val="60BF1957"/>
    <w:rsid w:val="60C4D288"/>
    <w:rsid w:val="60C4F3E5"/>
    <w:rsid w:val="60C9E57C"/>
    <w:rsid w:val="60CC1237"/>
    <w:rsid w:val="60D6A16B"/>
    <w:rsid w:val="60DD9C93"/>
    <w:rsid w:val="60E104E1"/>
    <w:rsid w:val="60E49C5A"/>
    <w:rsid w:val="60E8A381"/>
    <w:rsid w:val="60E99C79"/>
    <w:rsid w:val="60F9E494"/>
    <w:rsid w:val="60FE2A88"/>
    <w:rsid w:val="61028133"/>
    <w:rsid w:val="610CBD71"/>
    <w:rsid w:val="610D43DA"/>
    <w:rsid w:val="610DE368"/>
    <w:rsid w:val="61101DA8"/>
    <w:rsid w:val="611DEE56"/>
    <w:rsid w:val="613580DB"/>
    <w:rsid w:val="61393566"/>
    <w:rsid w:val="613A91E6"/>
    <w:rsid w:val="613D3432"/>
    <w:rsid w:val="615A4508"/>
    <w:rsid w:val="615FC9D6"/>
    <w:rsid w:val="6165ECDE"/>
    <w:rsid w:val="61668FAD"/>
    <w:rsid w:val="616CC125"/>
    <w:rsid w:val="616D5E15"/>
    <w:rsid w:val="616F746B"/>
    <w:rsid w:val="61729C2A"/>
    <w:rsid w:val="617B0EDF"/>
    <w:rsid w:val="617E7E79"/>
    <w:rsid w:val="6183D806"/>
    <w:rsid w:val="61844DAF"/>
    <w:rsid w:val="618C740A"/>
    <w:rsid w:val="619DD61D"/>
    <w:rsid w:val="61A3CE25"/>
    <w:rsid w:val="61A68962"/>
    <w:rsid w:val="61B05BDA"/>
    <w:rsid w:val="61B3278E"/>
    <w:rsid w:val="61B65114"/>
    <w:rsid w:val="61B87634"/>
    <w:rsid w:val="61DD5274"/>
    <w:rsid w:val="61DEC91D"/>
    <w:rsid w:val="61E0F5F3"/>
    <w:rsid w:val="61E1617C"/>
    <w:rsid w:val="61E66C21"/>
    <w:rsid w:val="61E94FA6"/>
    <w:rsid w:val="61EA655A"/>
    <w:rsid w:val="61EB4905"/>
    <w:rsid w:val="61FD085F"/>
    <w:rsid w:val="6207139A"/>
    <w:rsid w:val="62072C15"/>
    <w:rsid w:val="6209BFBB"/>
    <w:rsid w:val="62124C76"/>
    <w:rsid w:val="6217CB69"/>
    <w:rsid w:val="6226BCF8"/>
    <w:rsid w:val="6226DA38"/>
    <w:rsid w:val="622884F2"/>
    <w:rsid w:val="6232CEE8"/>
    <w:rsid w:val="6240C1FC"/>
    <w:rsid w:val="62460F2D"/>
    <w:rsid w:val="6246653B"/>
    <w:rsid w:val="62488539"/>
    <w:rsid w:val="625EB0DE"/>
    <w:rsid w:val="6265B027"/>
    <w:rsid w:val="626B8E32"/>
    <w:rsid w:val="62772DA1"/>
    <w:rsid w:val="627C2555"/>
    <w:rsid w:val="6282C4F8"/>
    <w:rsid w:val="6286BE7F"/>
    <w:rsid w:val="62A1464A"/>
    <w:rsid w:val="62C1ABBE"/>
    <w:rsid w:val="62C295FE"/>
    <w:rsid w:val="62C97F3C"/>
    <w:rsid w:val="62D34940"/>
    <w:rsid w:val="62DAB476"/>
    <w:rsid w:val="62E7E929"/>
    <w:rsid w:val="62E82F5B"/>
    <w:rsid w:val="62F33237"/>
    <w:rsid w:val="62FB6BE3"/>
    <w:rsid w:val="62FCBAFC"/>
    <w:rsid w:val="630A150A"/>
    <w:rsid w:val="630B3545"/>
    <w:rsid w:val="631B1419"/>
    <w:rsid w:val="631C734E"/>
    <w:rsid w:val="6325F7E1"/>
    <w:rsid w:val="632F1E2F"/>
    <w:rsid w:val="6338E4B5"/>
    <w:rsid w:val="63450DB8"/>
    <w:rsid w:val="63464130"/>
    <w:rsid w:val="63533C02"/>
    <w:rsid w:val="63548D9F"/>
    <w:rsid w:val="635BED3B"/>
    <w:rsid w:val="636B8191"/>
    <w:rsid w:val="637325D1"/>
    <w:rsid w:val="63826A76"/>
    <w:rsid w:val="63851D3B"/>
    <w:rsid w:val="63857D71"/>
    <w:rsid w:val="6387C142"/>
    <w:rsid w:val="638B57ED"/>
    <w:rsid w:val="638DB30F"/>
    <w:rsid w:val="63903321"/>
    <w:rsid w:val="6390B40A"/>
    <w:rsid w:val="6391833F"/>
    <w:rsid w:val="6395A107"/>
    <w:rsid w:val="63A3C5F3"/>
    <w:rsid w:val="63AE41B5"/>
    <w:rsid w:val="63AE6F86"/>
    <w:rsid w:val="63B2D59E"/>
    <w:rsid w:val="63B6BF15"/>
    <w:rsid w:val="63BDBF54"/>
    <w:rsid w:val="63C7D4CB"/>
    <w:rsid w:val="63D30FF5"/>
    <w:rsid w:val="63D5B16D"/>
    <w:rsid w:val="63DDCCCC"/>
    <w:rsid w:val="63DDFE73"/>
    <w:rsid w:val="63E08397"/>
    <w:rsid w:val="63E22D29"/>
    <w:rsid w:val="63E5A15C"/>
    <w:rsid w:val="63E6308D"/>
    <w:rsid w:val="63F49FB6"/>
    <w:rsid w:val="6406F8E2"/>
    <w:rsid w:val="640B27A8"/>
    <w:rsid w:val="640C2981"/>
    <w:rsid w:val="642E3B52"/>
    <w:rsid w:val="64392C6A"/>
    <w:rsid w:val="64398179"/>
    <w:rsid w:val="643C0140"/>
    <w:rsid w:val="64494D3F"/>
    <w:rsid w:val="64514D60"/>
    <w:rsid w:val="645D26DB"/>
    <w:rsid w:val="645D5339"/>
    <w:rsid w:val="64657636"/>
    <w:rsid w:val="6467CAC0"/>
    <w:rsid w:val="646C8547"/>
    <w:rsid w:val="646D0D22"/>
    <w:rsid w:val="647181C4"/>
    <w:rsid w:val="647428B3"/>
    <w:rsid w:val="647520FF"/>
    <w:rsid w:val="647838C6"/>
    <w:rsid w:val="647EC6B5"/>
    <w:rsid w:val="64832464"/>
    <w:rsid w:val="6484604D"/>
    <w:rsid w:val="648B7E9B"/>
    <w:rsid w:val="648CEBA7"/>
    <w:rsid w:val="64A6B9CA"/>
    <w:rsid w:val="64A79B36"/>
    <w:rsid w:val="64AB638A"/>
    <w:rsid w:val="64B5081C"/>
    <w:rsid w:val="64BF2297"/>
    <w:rsid w:val="64C1E05F"/>
    <w:rsid w:val="64C676EF"/>
    <w:rsid w:val="64CC31E2"/>
    <w:rsid w:val="64D3FDD7"/>
    <w:rsid w:val="64D921D6"/>
    <w:rsid w:val="64DA1BEA"/>
    <w:rsid w:val="64E2FE42"/>
    <w:rsid w:val="64E3C258"/>
    <w:rsid w:val="64E5571D"/>
    <w:rsid w:val="64E67595"/>
    <w:rsid w:val="64E7F724"/>
    <w:rsid w:val="64EA523C"/>
    <w:rsid w:val="64EA8521"/>
    <w:rsid w:val="650155F7"/>
    <w:rsid w:val="6505D7BF"/>
    <w:rsid w:val="6509692E"/>
    <w:rsid w:val="6514E559"/>
    <w:rsid w:val="65208C59"/>
    <w:rsid w:val="6520CC80"/>
    <w:rsid w:val="6521D498"/>
    <w:rsid w:val="652458BD"/>
    <w:rsid w:val="65348318"/>
    <w:rsid w:val="6537F0D1"/>
    <w:rsid w:val="654ABD81"/>
    <w:rsid w:val="654EA9B0"/>
    <w:rsid w:val="655B9FF0"/>
    <w:rsid w:val="6566DE2A"/>
    <w:rsid w:val="65696FC7"/>
    <w:rsid w:val="656999AE"/>
    <w:rsid w:val="657823A6"/>
    <w:rsid w:val="657D4B04"/>
    <w:rsid w:val="65857DB0"/>
    <w:rsid w:val="6588A537"/>
    <w:rsid w:val="65891FFC"/>
    <w:rsid w:val="658A58A6"/>
    <w:rsid w:val="658C0B00"/>
    <w:rsid w:val="659225C2"/>
    <w:rsid w:val="6593E36D"/>
    <w:rsid w:val="659C2304"/>
    <w:rsid w:val="659C7428"/>
    <w:rsid w:val="65A2AE4E"/>
    <w:rsid w:val="65A52331"/>
    <w:rsid w:val="65AECC59"/>
    <w:rsid w:val="65C89E8D"/>
    <w:rsid w:val="65CCD619"/>
    <w:rsid w:val="65CDAD9D"/>
    <w:rsid w:val="65D47B63"/>
    <w:rsid w:val="65E1C9D1"/>
    <w:rsid w:val="65E40B60"/>
    <w:rsid w:val="65EA6CEC"/>
    <w:rsid w:val="65EE5AFD"/>
    <w:rsid w:val="66086F49"/>
    <w:rsid w:val="661477ED"/>
    <w:rsid w:val="6615EEFC"/>
    <w:rsid w:val="661FC432"/>
    <w:rsid w:val="6621D2D1"/>
    <w:rsid w:val="6632D586"/>
    <w:rsid w:val="6637E645"/>
    <w:rsid w:val="66390714"/>
    <w:rsid w:val="66390B11"/>
    <w:rsid w:val="6639B54F"/>
    <w:rsid w:val="663E8A28"/>
    <w:rsid w:val="66445CCB"/>
    <w:rsid w:val="66480E07"/>
    <w:rsid w:val="664E5F2D"/>
    <w:rsid w:val="664E611D"/>
    <w:rsid w:val="66535E32"/>
    <w:rsid w:val="665F6195"/>
    <w:rsid w:val="6665F0F3"/>
    <w:rsid w:val="6669B950"/>
    <w:rsid w:val="666D756B"/>
    <w:rsid w:val="666E22CC"/>
    <w:rsid w:val="669C5C5A"/>
    <w:rsid w:val="66A127EB"/>
    <w:rsid w:val="66A40948"/>
    <w:rsid w:val="66B65723"/>
    <w:rsid w:val="66BAB116"/>
    <w:rsid w:val="66C022F6"/>
    <w:rsid w:val="66C54C84"/>
    <w:rsid w:val="66C5937C"/>
    <w:rsid w:val="66DCFBF1"/>
    <w:rsid w:val="66E3CCD7"/>
    <w:rsid w:val="66F05E80"/>
    <w:rsid w:val="66F62C4C"/>
    <w:rsid w:val="66FB70B6"/>
    <w:rsid w:val="66FC94F8"/>
    <w:rsid w:val="67060CEC"/>
    <w:rsid w:val="6707DF4D"/>
    <w:rsid w:val="670A0BE4"/>
    <w:rsid w:val="6713CFEE"/>
    <w:rsid w:val="671B56B8"/>
    <w:rsid w:val="671CC45E"/>
    <w:rsid w:val="672720B0"/>
    <w:rsid w:val="67360AAB"/>
    <w:rsid w:val="673CA649"/>
    <w:rsid w:val="673E391D"/>
    <w:rsid w:val="674EC6D2"/>
    <w:rsid w:val="674F3084"/>
    <w:rsid w:val="67584B19"/>
    <w:rsid w:val="67616463"/>
    <w:rsid w:val="676AC699"/>
    <w:rsid w:val="67720BA8"/>
    <w:rsid w:val="677AD6E3"/>
    <w:rsid w:val="677CDBBD"/>
    <w:rsid w:val="677D1064"/>
    <w:rsid w:val="67862E3C"/>
    <w:rsid w:val="67865242"/>
    <w:rsid w:val="678B3084"/>
    <w:rsid w:val="6792F28D"/>
    <w:rsid w:val="67934C44"/>
    <w:rsid w:val="679442B0"/>
    <w:rsid w:val="679C73EA"/>
    <w:rsid w:val="679DD937"/>
    <w:rsid w:val="679FAC58"/>
    <w:rsid w:val="679FD945"/>
    <w:rsid w:val="67A40565"/>
    <w:rsid w:val="67A86507"/>
    <w:rsid w:val="67AB5E70"/>
    <w:rsid w:val="67AD51D8"/>
    <w:rsid w:val="67B9C4F2"/>
    <w:rsid w:val="67BAF4B7"/>
    <w:rsid w:val="67BC9968"/>
    <w:rsid w:val="67C06DD7"/>
    <w:rsid w:val="67C8DFAB"/>
    <w:rsid w:val="67E5BBA6"/>
    <w:rsid w:val="67E9E566"/>
    <w:rsid w:val="67ED9667"/>
    <w:rsid w:val="67EE80C6"/>
    <w:rsid w:val="67FF10AA"/>
    <w:rsid w:val="6802C5E7"/>
    <w:rsid w:val="68224616"/>
    <w:rsid w:val="6824AFD0"/>
    <w:rsid w:val="682BF320"/>
    <w:rsid w:val="6833A9C3"/>
    <w:rsid w:val="683CCD5D"/>
    <w:rsid w:val="68490ED4"/>
    <w:rsid w:val="68491E01"/>
    <w:rsid w:val="68499466"/>
    <w:rsid w:val="68650250"/>
    <w:rsid w:val="686DE9B1"/>
    <w:rsid w:val="688E0B10"/>
    <w:rsid w:val="68A7D984"/>
    <w:rsid w:val="68ADE004"/>
    <w:rsid w:val="68AE061E"/>
    <w:rsid w:val="68B0319F"/>
    <w:rsid w:val="68B19547"/>
    <w:rsid w:val="68BBEB8C"/>
    <w:rsid w:val="68BD266F"/>
    <w:rsid w:val="68BEBBFB"/>
    <w:rsid w:val="68C5EE5F"/>
    <w:rsid w:val="68EA6B26"/>
    <w:rsid w:val="68FD89E6"/>
    <w:rsid w:val="69039DD3"/>
    <w:rsid w:val="6909C888"/>
    <w:rsid w:val="690A7B2C"/>
    <w:rsid w:val="6915BDFB"/>
    <w:rsid w:val="69165957"/>
    <w:rsid w:val="69199543"/>
    <w:rsid w:val="691A7DA2"/>
    <w:rsid w:val="6934FB60"/>
    <w:rsid w:val="693B2772"/>
    <w:rsid w:val="693E54CB"/>
    <w:rsid w:val="695163FC"/>
    <w:rsid w:val="695626A3"/>
    <w:rsid w:val="695A55D9"/>
    <w:rsid w:val="695F41FE"/>
    <w:rsid w:val="69620B2B"/>
    <w:rsid w:val="696ABB3E"/>
    <w:rsid w:val="696AFB9C"/>
    <w:rsid w:val="69747997"/>
    <w:rsid w:val="6974EA73"/>
    <w:rsid w:val="69830768"/>
    <w:rsid w:val="69879EFC"/>
    <w:rsid w:val="6989EBFC"/>
    <w:rsid w:val="698A8E82"/>
    <w:rsid w:val="698D6600"/>
    <w:rsid w:val="698D85E4"/>
    <w:rsid w:val="698EFC68"/>
    <w:rsid w:val="698F3263"/>
    <w:rsid w:val="6994B047"/>
    <w:rsid w:val="6998366C"/>
    <w:rsid w:val="699E6304"/>
    <w:rsid w:val="69A240FC"/>
    <w:rsid w:val="69A3BB23"/>
    <w:rsid w:val="69A86AA3"/>
    <w:rsid w:val="69B23BD3"/>
    <w:rsid w:val="69B866B0"/>
    <w:rsid w:val="69BE23A5"/>
    <w:rsid w:val="69CB335F"/>
    <w:rsid w:val="69D6CFC1"/>
    <w:rsid w:val="69F1C635"/>
    <w:rsid w:val="69F49FA4"/>
    <w:rsid w:val="69F7AD41"/>
    <w:rsid w:val="6A0B6CFA"/>
    <w:rsid w:val="6A11C0DE"/>
    <w:rsid w:val="6A147FFC"/>
    <w:rsid w:val="6A15E867"/>
    <w:rsid w:val="6A29DADF"/>
    <w:rsid w:val="6A33FD3D"/>
    <w:rsid w:val="6A3641B3"/>
    <w:rsid w:val="6A382248"/>
    <w:rsid w:val="6A4BA74A"/>
    <w:rsid w:val="6A4D8520"/>
    <w:rsid w:val="6A574A67"/>
    <w:rsid w:val="6A5ABDB8"/>
    <w:rsid w:val="6A5DB1CA"/>
    <w:rsid w:val="6A5DF0CF"/>
    <w:rsid w:val="6A606FDE"/>
    <w:rsid w:val="6A629C8E"/>
    <w:rsid w:val="6A63EF63"/>
    <w:rsid w:val="6A6AFCE8"/>
    <w:rsid w:val="6A7C50F7"/>
    <w:rsid w:val="6A7D8FAB"/>
    <w:rsid w:val="6A82BDBF"/>
    <w:rsid w:val="6A8649AD"/>
    <w:rsid w:val="6A8D30AD"/>
    <w:rsid w:val="6A8E05E2"/>
    <w:rsid w:val="6A8E1983"/>
    <w:rsid w:val="6A8E1A94"/>
    <w:rsid w:val="6A91140C"/>
    <w:rsid w:val="6A9C8A0D"/>
    <w:rsid w:val="6A9E3775"/>
    <w:rsid w:val="6A9EF709"/>
    <w:rsid w:val="6AA16464"/>
    <w:rsid w:val="6AA69E29"/>
    <w:rsid w:val="6AA8490C"/>
    <w:rsid w:val="6AB13E58"/>
    <w:rsid w:val="6AB95BE6"/>
    <w:rsid w:val="6AC363A0"/>
    <w:rsid w:val="6AC47FB0"/>
    <w:rsid w:val="6ACFC7A5"/>
    <w:rsid w:val="6AD7DA2C"/>
    <w:rsid w:val="6ADD2A18"/>
    <w:rsid w:val="6AE5359F"/>
    <w:rsid w:val="6AEEAE7A"/>
    <w:rsid w:val="6B14FCDB"/>
    <w:rsid w:val="6B17BBB5"/>
    <w:rsid w:val="6B1816CE"/>
    <w:rsid w:val="6B1C4FDC"/>
    <w:rsid w:val="6B21BB20"/>
    <w:rsid w:val="6B24F3B7"/>
    <w:rsid w:val="6B31E0ED"/>
    <w:rsid w:val="6B3AD4FB"/>
    <w:rsid w:val="6B3B998E"/>
    <w:rsid w:val="6B409ECE"/>
    <w:rsid w:val="6B416B26"/>
    <w:rsid w:val="6B4323AE"/>
    <w:rsid w:val="6B43C6E7"/>
    <w:rsid w:val="6B45BFFB"/>
    <w:rsid w:val="6B4C6E80"/>
    <w:rsid w:val="6B60AB4D"/>
    <w:rsid w:val="6B632ED1"/>
    <w:rsid w:val="6B6AC093"/>
    <w:rsid w:val="6B782FB3"/>
    <w:rsid w:val="6B79CFDA"/>
    <w:rsid w:val="6B7B6646"/>
    <w:rsid w:val="6B7BFE82"/>
    <w:rsid w:val="6B807B7A"/>
    <w:rsid w:val="6B869C43"/>
    <w:rsid w:val="6B9F18B9"/>
    <w:rsid w:val="6B9F6E50"/>
    <w:rsid w:val="6BA42944"/>
    <w:rsid w:val="6BAD2088"/>
    <w:rsid w:val="6BAF8050"/>
    <w:rsid w:val="6BB8E41C"/>
    <w:rsid w:val="6BBD9610"/>
    <w:rsid w:val="6BC25945"/>
    <w:rsid w:val="6BC63837"/>
    <w:rsid w:val="6BC89E0C"/>
    <w:rsid w:val="6BD05D37"/>
    <w:rsid w:val="6BD8AF3E"/>
    <w:rsid w:val="6BE7A373"/>
    <w:rsid w:val="6BFB348B"/>
    <w:rsid w:val="6BFFFE93"/>
    <w:rsid w:val="6C04B946"/>
    <w:rsid w:val="6C0C3713"/>
    <w:rsid w:val="6C103566"/>
    <w:rsid w:val="6C1B22BC"/>
    <w:rsid w:val="6C224B30"/>
    <w:rsid w:val="6C24AECF"/>
    <w:rsid w:val="6C27324E"/>
    <w:rsid w:val="6C2B1AE9"/>
    <w:rsid w:val="6C4B0937"/>
    <w:rsid w:val="6C519070"/>
    <w:rsid w:val="6C5AD5EE"/>
    <w:rsid w:val="6C6AFD2B"/>
    <w:rsid w:val="6C6F0EFE"/>
    <w:rsid w:val="6C6F4E08"/>
    <w:rsid w:val="6C6FB6BE"/>
    <w:rsid w:val="6C7B7EDF"/>
    <w:rsid w:val="6C86D541"/>
    <w:rsid w:val="6C8B1853"/>
    <w:rsid w:val="6C8EC222"/>
    <w:rsid w:val="6C9D6EFD"/>
    <w:rsid w:val="6CA7D74D"/>
    <w:rsid w:val="6CAA9340"/>
    <w:rsid w:val="6CB36345"/>
    <w:rsid w:val="6CB49AC0"/>
    <w:rsid w:val="6CBF3BCD"/>
    <w:rsid w:val="6CCC753F"/>
    <w:rsid w:val="6CD380CE"/>
    <w:rsid w:val="6CDA928F"/>
    <w:rsid w:val="6CDF1289"/>
    <w:rsid w:val="6CE5F4DB"/>
    <w:rsid w:val="6CEDE35D"/>
    <w:rsid w:val="6CF3F04E"/>
    <w:rsid w:val="6CFECF4F"/>
    <w:rsid w:val="6D097459"/>
    <w:rsid w:val="6D0ED8AE"/>
    <w:rsid w:val="6D2BC2DE"/>
    <w:rsid w:val="6D35ED9F"/>
    <w:rsid w:val="6D39885F"/>
    <w:rsid w:val="6D40B5EF"/>
    <w:rsid w:val="6D570C15"/>
    <w:rsid w:val="6D6251E4"/>
    <w:rsid w:val="6D689406"/>
    <w:rsid w:val="6D727D0E"/>
    <w:rsid w:val="6D73F09B"/>
    <w:rsid w:val="6D85B78B"/>
    <w:rsid w:val="6D882537"/>
    <w:rsid w:val="6D8E8B49"/>
    <w:rsid w:val="6D94F111"/>
    <w:rsid w:val="6D9D89BF"/>
    <w:rsid w:val="6DA0EBA4"/>
    <w:rsid w:val="6DA3B68D"/>
    <w:rsid w:val="6DA6EA07"/>
    <w:rsid w:val="6DA73916"/>
    <w:rsid w:val="6DA743AF"/>
    <w:rsid w:val="6DAC67F9"/>
    <w:rsid w:val="6DAD415C"/>
    <w:rsid w:val="6DB49942"/>
    <w:rsid w:val="6DBAFA34"/>
    <w:rsid w:val="6DC0B698"/>
    <w:rsid w:val="6DC47445"/>
    <w:rsid w:val="6DC5568F"/>
    <w:rsid w:val="6DC8F320"/>
    <w:rsid w:val="6DCD6F3F"/>
    <w:rsid w:val="6DD41FD0"/>
    <w:rsid w:val="6DD8FF9F"/>
    <w:rsid w:val="6DE442D0"/>
    <w:rsid w:val="6DE55549"/>
    <w:rsid w:val="6DEC5ED2"/>
    <w:rsid w:val="6DEDAE0B"/>
    <w:rsid w:val="6E030996"/>
    <w:rsid w:val="6E067B7A"/>
    <w:rsid w:val="6E09136A"/>
    <w:rsid w:val="6E11AF91"/>
    <w:rsid w:val="6E127EE3"/>
    <w:rsid w:val="6E134DA3"/>
    <w:rsid w:val="6E13EB28"/>
    <w:rsid w:val="6E185D8C"/>
    <w:rsid w:val="6E1EA400"/>
    <w:rsid w:val="6E1F015E"/>
    <w:rsid w:val="6E3205AF"/>
    <w:rsid w:val="6E36A34E"/>
    <w:rsid w:val="6E3F4F34"/>
    <w:rsid w:val="6E4D55F2"/>
    <w:rsid w:val="6E529DCF"/>
    <w:rsid w:val="6E5407B3"/>
    <w:rsid w:val="6E54CE98"/>
    <w:rsid w:val="6E55F63F"/>
    <w:rsid w:val="6E5E88B9"/>
    <w:rsid w:val="6E5F3514"/>
    <w:rsid w:val="6E70F54E"/>
    <w:rsid w:val="6E71916A"/>
    <w:rsid w:val="6E733673"/>
    <w:rsid w:val="6E74A0A9"/>
    <w:rsid w:val="6E74B097"/>
    <w:rsid w:val="6E76455F"/>
    <w:rsid w:val="6E7A2E4D"/>
    <w:rsid w:val="6E7CD97F"/>
    <w:rsid w:val="6E7E7B8A"/>
    <w:rsid w:val="6E7EE699"/>
    <w:rsid w:val="6E954185"/>
    <w:rsid w:val="6E974209"/>
    <w:rsid w:val="6EA500A3"/>
    <w:rsid w:val="6EB07F72"/>
    <w:rsid w:val="6EB2BF84"/>
    <w:rsid w:val="6EB81870"/>
    <w:rsid w:val="6EB8C38E"/>
    <w:rsid w:val="6EBD7624"/>
    <w:rsid w:val="6EBFAFDF"/>
    <w:rsid w:val="6EC8259F"/>
    <w:rsid w:val="6ECB47BD"/>
    <w:rsid w:val="6ED78680"/>
    <w:rsid w:val="6EE972CF"/>
    <w:rsid w:val="6EEFEE0C"/>
    <w:rsid w:val="6EFDED1B"/>
    <w:rsid w:val="6EFF6C88"/>
    <w:rsid w:val="6F065E1B"/>
    <w:rsid w:val="6F0FCC47"/>
    <w:rsid w:val="6F128C1E"/>
    <w:rsid w:val="6F15479D"/>
    <w:rsid w:val="6F16D0CA"/>
    <w:rsid w:val="6F1A8CF3"/>
    <w:rsid w:val="6F1AC7B6"/>
    <w:rsid w:val="6F1CA7EE"/>
    <w:rsid w:val="6F20054D"/>
    <w:rsid w:val="6F289210"/>
    <w:rsid w:val="6F473151"/>
    <w:rsid w:val="6F49AB71"/>
    <w:rsid w:val="6F4CFD63"/>
    <w:rsid w:val="6F5212F3"/>
    <w:rsid w:val="6F59B420"/>
    <w:rsid w:val="6F6DDB70"/>
    <w:rsid w:val="6F7375E6"/>
    <w:rsid w:val="6F742F98"/>
    <w:rsid w:val="6F781518"/>
    <w:rsid w:val="6F782F37"/>
    <w:rsid w:val="6F79CF00"/>
    <w:rsid w:val="6F7B0566"/>
    <w:rsid w:val="6F7EEE1E"/>
    <w:rsid w:val="6F867A60"/>
    <w:rsid w:val="6F963481"/>
    <w:rsid w:val="6F9B8ED0"/>
    <w:rsid w:val="6FA57D04"/>
    <w:rsid w:val="6FA70855"/>
    <w:rsid w:val="6FB297B2"/>
    <w:rsid w:val="6FB2DA6D"/>
    <w:rsid w:val="6FB51B64"/>
    <w:rsid w:val="6FBEB619"/>
    <w:rsid w:val="6FC2E882"/>
    <w:rsid w:val="6FC58593"/>
    <w:rsid w:val="6FCAC538"/>
    <w:rsid w:val="6FD1F139"/>
    <w:rsid w:val="6FD6409D"/>
    <w:rsid w:val="6FD81BB5"/>
    <w:rsid w:val="6FDA1473"/>
    <w:rsid w:val="6FE58C6D"/>
    <w:rsid w:val="6FE8AF8F"/>
    <w:rsid w:val="6FED6CF3"/>
    <w:rsid w:val="6FF27CF8"/>
    <w:rsid w:val="6FF5D64C"/>
    <w:rsid w:val="6FFBCCF5"/>
    <w:rsid w:val="700AAEA5"/>
    <w:rsid w:val="700AEA63"/>
    <w:rsid w:val="700CA4D4"/>
    <w:rsid w:val="70117CC9"/>
    <w:rsid w:val="702AB11B"/>
    <w:rsid w:val="702F4E78"/>
    <w:rsid w:val="70304327"/>
    <w:rsid w:val="70352F88"/>
    <w:rsid w:val="7038D916"/>
    <w:rsid w:val="7039FB61"/>
    <w:rsid w:val="703BCF9C"/>
    <w:rsid w:val="703CD4AB"/>
    <w:rsid w:val="7046CF6E"/>
    <w:rsid w:val="705A6613"/>
    <w:rsid w:val="70608F6E"/>
    <w:rsid w:val="7065204A"/>
    <w:rsid w:val="7066593A"/>
    <w:rsid w:val="7069BA46"/>
    <w:rsid w:val="706C3B7B"/>
    <w:rsid w:val="706E2B6F"/>
    <w:rsid w:val="707054A5"/>
    <w:rsid w:val="707293A9"/>
    <w:rsid w:val="7072F60A"/>
    <w:rsid w:val="7074D7A7"/>
    <w:rsid w:val="70777402"/>
    <w:rsid w:val="70791BB3"/>
    <w:rsid w:val="707D07C1"/>
    <w:rsid w:val="707E9BF6"/>
    <w:rsid w:val="7082F292"/>
    <w:rsid w:val="7085B209"/>
    <w:rsid w:val="709CB0D4"/>
    <w:rsid w:val="70A0AAB9"/>
    <w:rsid w:val="70A0BF79"/>
    <w:rsid w:val="70A43CB7"/>
    <w:rsid w:val="70A61E75"/>
    <w:rsid w:val="70AEBF3E"/>
    <w:rsid w:val="70AFD740"/>
    <w:rsid w:val="70B0DD3C"/>
    <w:rsid w:val="70B48957"/>
    <w:rsid w:val="70BA20BE"/>
    <w:rsid w:val="70C1D401"/>
    <w:rsid w:val="70C361FF"/>
    <w:rsid w:val="70C85870"/>
    <w:rsid w:val="70CA9156"/>
    <w:rsid w:val="70D0A3AB"/>
    <w:rsid w:val="70D61A66"/>
    <w:rsid w:val="70DE9992"/>
    <w:rsid w:val="70E0A5A9"/>
    <w:rsid w:val="70E16C82"/>
    <w:rsid w:val="70E180E9"/>
    <w:rsid w:val="70E2DE1A"/>
    <w:rsid w:val="70EA062F"/>
    <w:rsid w:val="70EA3AB9"/>
    <w:rsid w:val="70EFB595"/>
    <w:rsid w:val="70EFD4FD"/>
    <w:rsid w:val="70F100CB"/>
    <w:rsid w:val="70F11399"/>
    <w:rsid w:val="70F29EB7"/>
    <w:rsid w:val="70F55273"/>
    <w:rsid w:val="7102D5FA"/>
    <w:rsid w:val="71103E76"/>
    <w:rsid w:val="71124968"/>
    <w:rsid w:val="7125479B"/>
    <w:rsid w:val="71260D9E"/>
    <w:rsid w:val="712CC063"/>
    <w:rsid w:val="7131DFF9"/>
    <w:rsid w:val="7139E1D6"/>
    <w:rsid w:val="713F0EC6"/>
    <w:rsid w:val="714966C4"/>
    <w:rsid w:val="714B4031"/>
    <w:rsid w:val="71567144"/>
    <w:rsid w:val="715BE397"/>
    <w:rsid w:val="71623694"/>
    <w:rsid w:val="7165BF6B"/>
    <w:rsid w:val="7168F0B9"/>
    <w:rsid w:val="71745333"/>
    <w:rsid w:val="7179F58B"/>
    <w:rsid w:val="717EA43C"/>
    <w:rsid w:val="718C1F71"/>
    <w:rsid w:val="71B01F31"/>
    <w:rsid w:val="71BBE45E"/>
    <w:rsid w:val="71BE0470"/>
    <w:rsid w:val="71BF75CB"/>
    <w:rsid w:val="71C149E9"/>
    <w:rsid w:val="71C40327"/>
    <w:rsid w:val="71C7512A"/>
    <w:rsid w:val="71CA9E42"/>
    <w:rsid w:val="71CCD692"/>
    <w:rsid w:val="71D716C4"/>
    <w:rsid w:val="71E4E413"/>
    <w:rsid w:val="71E8261B"/>
    <w:rsid w:val="71ECB834"/>
    <w:rsid w:val="71F377C8"/>
    <w:rsid w:val="720104B9"/>
    <w:rsid w:val="72034409"/>
    <w:rsid w:val="7211FE94"/>
    <w:rsid w:val="72164326"/>
    <w:rsid w:val="7216A0DB"/>
    <w:rsid w:val="7218057D"/>
    <w:rsid w:val="72186D46"/>
    <w:rsid w:val="72188626"/>
    <w:rsid w:val="7226F37B"/>
    <w:rsid w:val="7242867D"/>
    <w:rsid w:val="725C9B0C"/>
    <w:rsid w:val="725E76E6"/>
    <w:rsid w:val="7274D73C"/>
    <w:rsid w:val="727F25AD"/>
    <w:rsid w:val="727F52B6"/>
    <w:rsid w:val="7283FC34"/>
    <w:rsid w:val="728430AE"/>
    <w:rsid w:val="728B1A5E"/>
    <w:rsid w:val="728C5A53"/>
    <w:rsid w:val="729218C0"/>
    <w:rsid w:val="7298E08E"/>
    <w:rsid w:val="72A5E4ED"/>
    <w:rsid w:val="72A91084"/>
    <w:rsid w:val="72B4B239"/>
    <w:rsid w:val="72BA5FF7"/>
    <w:rsid w:val="72BAF7FF"/>
    <w:rsid w:val="72BB4F26"/>
    <w:rsid w:val="72BB65CF"/>
    <w:rsid w:val="72C3F951"/>
    <w:rsid w:val="72CD5A52"/>
    <w:rsid w:val="72D0C664"/>
    <w:rsid w:val="72D0EC6C"/>
    <w:rsid w:val="72D8F44C"/>
    <w:rsid w:val="72DA98A5"/>
    <w:rsid w:val="72DCAC7C"/>
    <w:rsid w:val="72E319E5"/>
    <w:rsid w:val="72E50929"/>
    <w:rsid w:val="72EB71FC"/>
    <w:rsid w:val="72F32DA8"/>
    <w:rsid w:val="7304544B"/>
    <w:rsid w:val="7307CA79"/>
    <w:rsid w:val="7316CF3F"/>
    <w:rsid w:val="731A2E77"/>
    <w:rsid w:val="731BF5D6"/>
    <w:rsid w:val="7320BDFB"/>
    <w:rsid w:val="7321A437"/>
    <w:rsid w:val="73267010"/>
    <w:rsid w:val="7327C04B"/>
    <w:rsid w:val="7328C6F9"/>
    <w:rsid w:val="73296ACA"/>
    <w:rsid w:val="732BDC00"/>
    <w:rsid w:val="7330A196"/>
    <w:rsid w:val="73391925"/>
    <w:rsid w:val="734332A7"/>
    <w:rsid w:val="73433C2F"/>
    <w:rsid w:val="734AE56B"/>
    <w:rsid w:val="734EEA40"/>
    <w:rsid w:val="73516667"/>
    <w:rsid w:val="73523B37"/>
    <w:rsid w:val="7356DE09"/>
    <w:rsid w:val="73572F23"/>
    <w:rsid w:val="735CFA65"/>
    <w:rsid w:val="736287D2"/>
    <w:rsid w:val="7363A856"/>
    <w:rsid w:val="7371D65C"/>
    <w:rsid w:val="737351F6"/>
    <w:rsid w:val="737AF407"/>
    <w:rsid w:val="73803829"/>
    <w:rsid w:val="7382CB4B"/>
    <w:rsid w:val="7391B641"/>
    <w:rsid w:val="73924199"/>
    <w:rsid w:val="73A1DAC2"/>
    <w:rsid w:val="73A62A58"/>
    <w:rsid w:val="73BD4BA7"/>
    <w:rsid w:val="73D0A9A1"/>
    <w:rsid w:val="73D3E73F"/>
    <w:rsid w:val="73D41BC8"/>
    <w:rsid w:val="73D83742"/>
    <w:rsid w:val="73DD6751"/>
    <w:rsid w:val="73EE3EAB"/>
    <w:rsid w:val="73F06575"/>
    <w:rsid w:val="73F5FB76"/>
    <w:rsid w:val="73FB21E3"/>
    <w:rsid w:val="73FB2485"/>
    <w:rsid w:val="73FCE81A"/>
    <w:rsid w:val="74042011"/>
    <w:rsid w:val="740E4CA3"/>
    <w:rsid w:val="74137615"/>
    <w:rsid w:val="7414B8DA"/>
    <w:rsid w:val="741CD9F2"/>
    <w:rsid w:val="741F497B"/>
    <w:rsid w:val="741F4FE4"/>
    <w:rsid w:val="7437F470"/>
    <w:rsid w:val="743A7446"/>
    <w:rsid w:val="7459EB57"/>
    <w:rsid w:val="745A1A24"/>
    <w:rsid w:val="7462C889"/>
    <w:rsid w:val="7463ADFD"/>
    <w:rsid w:val="7464A83C"/>
    <w:rsid w:val="74671081"/>
    <w:rsid w:val="746BE348"/>
    <w:rsid w:val="746C5CF6"/>
    <w:rsid w:val="746F6C6B"/>
    <w:rsid w:val="74756460"/>
    <w:rsid w:val="747D7C21"/>
    <w:rsid w:val="74860788"/>
    <w:rsid w:val="74897D3E"/>
    <w:rsid w:val="748BDE0E"/>
    <w:rsid w:val="749ACB33"/>
    <w:rsid w:val="749D326E"/>
    <w:rsid w:val="74AF9007"/>
    <w:rsid w:val="74BAE5D2"/>
    <w:rsid w:val="74C23C76"/>
    <w:rsid w:val="74C57694"/>
    <w:rsid w:val="74CD567D"/>
    <w:rsid w:val="74D230A2"/>
    <w:rsid w:val="74D2DC83"/>
    <w:rsid w:val="74D3E187"/>
    <w:rsid w:val="74EB0DB5"/>
    <w:rsid w:val="74EC2B93"/>
    <w:rsid w:val="74F2C0BD"/>
    <w:rsid w:val="74F51B2A"/>
    <w:rsid w:val="75005558"/>
    <w:rsid w:val="7500B86C"/>
    <w:rsid w:val="750238C7"/>
    <w:rsid w:val="750273BD"/>
    <w:rsid w:val="750CA23F"/>
    <w:rsid w:val="751EE8A9"/>
    <w:rsid w:val="75215544"/>
    <w:rsid w:val="75247481"/>
    <w:rsid w:val="7528A83C"/>
    <w:rsid w:val="7528E5BF"/>
    <w:rsid w:val="7529743C"/>
    <w:rsid w:val="752DF42D"/>
    <w:rsid w:val="752F88B5"/>
    <w:rsid w:val="7530AA79"/>
    <w:rsid w:val="7530C40B"/>
    <w:rsid w:val="7538E07A"/>
    <w:rsid w:val="753EE5C5"/>
    <w:rsid w:val="75443C16"/>
    <w:rsid w:val="754D5E85"/>
    <w:rsid w:val="7557F3F1"/>
    <w:rsid w:val="756146C1"/>
    <w:rsid w:val="7566BAB7"/>
    <w:rsid w:val="75671786"/>
    <w:rsid w:val="756AF0CC"/>
    <w:rsid w:val="75712EAD"/>
    <w:rsid w:val="75766A7B"/>
    <w:rsid w:val="757E2B01"/>
    <w:rsid w:val="757F0E3D"/>
    <w:rsid w:val="758189EF"/>
    <w:rsid w:val="7592FEA6"/>
    <w:rsid w:val="759566E9"/>
    <w:rsid w:val="75A1804A"/>
    <w:rsid w:val="75BDC960"/>
    <w:rsid w:val="75C2DA02"/>
    <w:rsid w:val="75C37C56"/>
    <w:rsid w:val="75C525C4"/>
    <w:rsid w:val="75CDB77F"/>
    <w:rsid w:val="75D299B8"/>
    <w:rsid w:val="75E6F132"/>
    <w:rsid w:val="75F683DE"/>
    <w:rsid w:val="75FC75EA"/>
    <w:rsid w:val="75FE7DAB"/>
    <w:rsid w:val="760F6199"/>
    <w:rsid w:val="761534F2"/>
    <w:rsid w:val="7615E7F7"/>
    <w:rsid w:val="7618CB88"/>
    <w:rsid w:val="762864AC"/>
    <w:rsid w:val="7629A8BB"/>
    <w:rsid w:val="76361181"/>
    <w:rsid w:val="763B379B"/>
    <w:rsid w:val="763BBF47"/>
    <w:rsid w:val="763FAE40"/>
    <w:rsid w:val="764327C9"/>
    <w:rsid w:val="764C28B8"/>
    <w:rsid w:val="7651D9D1"/>
    <w:rsid w:val="765A8C2D"/>
    <w:rsid w:val="766737DA"/>
    <w:rsid w:val="76741BAD"/>
    <w:rsid w:val="76749211"/>
    <w:rsid w:val="76764012"/>
    <w:rsid w:val="76774BA9"/>
    <w:rsid w:val="767A9846"/>
    <w:rsid w:val="767C8661"/>
    <w:rsid w:val="767D53C6"/>
    <w:rsid w:val="7690D9A3"/>
    <w:rsid w:val="769E8B63"/>
    <w:rsid w:val="769FF130"/>
    <w:rsid w:val="76A12182"/>
    <w:rsid w:val="76A27A4D"/>
    <w:rsid w:val="76A2F581"/>
    <w:rsid w:val="76A31F0E"/>
    <w:rsid w:val="76B91DAA"/>
    <w:rsid w:val="76BA3D69"/>
    <w:rsid w:val="76BAA7AB"/>
    <w:rsid w:val="76BC68A0"/>
    <w:rsid w:val="76C8FB2E"/>
    <w:rsid w:val="76C95139"/>
    <w:rsid w:val="76D0B6AA"/>
    <w:rsid w:val="76D9D728"/>
    <w:rsid w:val="76E1E6E3"/>
    <w:rsid w:val="76E2A512"/>
    <w:rsid w:val="76E980FA"/>
    <w:rsid w:val="76EFF8FA"/>
    <w:rsid w:val="76F018DD"/>
    <w:rsid w:val="76F8B446"/>
    <w:rsid w:val="76F8FD73"/>
    <w:rsid w:val="77020580"/>
    <w:rsid w:val="7702D579"/>
    <w:rsid w:val="771302D7"/>
    <w:rsid w:val="77135238"/>
    <w:rsid w:val="771538CD"/>
    <w:rsid w:val="771BF690"/>
    <w:rsid w:val="77355267"/>
    <w:rsid w:val="773741EB"/>
    <w:rsid w:val="77375F06"/>
    <w:rsid w:val="77399CDC"/>
    <w:rsid w:val="773C747D"/>
    <w:rsid w:val="7748F6D3"/>
    <w:rsid w:val="774ED219"/>
    <w:rsid w:val="77528D68"/>
    <w:rsid w:val="77558619"/>
    <w:rsid w:val="77592047"/>
    <w:rsid w:val="77656E06"/>
    <w:rsid w:val="77671641"/>
    <w:rsid w:val="776A8D1A"/>
    <w:rsid w:val="776C91C8"/>
    <w:rsid w:val="777616A6"/>
    <w:rsid w:val="7778A5A8"/>
    <w:rsid w:val="777A231D"/>
    <w:rsid w:val="777E338B"/>
    <w:rsid w:val="77828189"/>
    <w:rsid w:val="779935FC"/>
    <w:rsid w:val="779B7BE2"/>
    <w:rsid w:val="779EC311"/>
    <w:rsid w:val="77A873D2"/>
    <w:rsid w:val="77DDA0D7"/>
    <w:rsid w:val="77EBAF0D"/>
    <w:rsid w:val="77EF8E41"/>
    <w:rsid w:val="77EF9BA5"/>
    <w:rsid w:val="77F46026"/>
    <w:rsid w:val="77F6EA4E"/>
    <w:rsid w:val="77F9794D"/>
    <w:rsid w:val="77FB8410"/>
    <w:rsid w:val="77FDCE65"/>
    <w:rsid w:val="77FF2BEB"/>
    <w:rsid w:val="780061E8"/>
    <w:rsid w:val="7806C44B"/>
    <w:rsid w:val="780A74BB"/>
    <w:rsid w:val="781A4097"/>
    <w:rsid w:val="781C3B26"/>
    <w:rsid w:val="781D07A4"/>
    <w:rsid w:val="781DCDE5"/>
    <w:rsid w:val="7821EA09"/>
    <w:rsid w:val="782B7B3F"/>
    <w:rsid w:val="78361966"/>
    <w:rsid w:val="783A45CC"/>
    <w:rsid w:val="783D663A"/>
    <w:rsid w:val="7847A805"/>
    <w:rsid w:val="78484A96"/>
    <w:rsid w:val="784B82D3"/>
    <w:rsid w:val="784BA933"/>
    <w:rsid w:val="784CB524"/>
    <w:rsid w:val="78528A5C"/>
    <w:rsid w:val="7854B378"/>
    <w:rsid w:val="78613B71"/>
    <w:rsid w:val="7861EC52"/>
    <w:rsid w:val="78697426"/>
    <w:rsid w:val="78844302"/>
    <w:rsid w:val="788E16B6"/>
    <w:rsid w:val="7895CB52"/>
    <w:rsid w:val="78AC41C6"/>
    <w:rsid w:val="78AC9B3B"/>
    <w:rsid w:val="78AC9FE1"/>
    <w:rsid w:val="78B0A2D6"/>
    <w:rsid w:val="78C4F2D2"/>
    <w:rsid w:val="78D179A3"/>
    <w:rsid w:val="78D49BAF"/>
    <w:rsid w:val="78D56EBC"/>
    <w:rsid w:val="78DA471D"/>
    <w:rsid w:val="78ECD642"/>
    <w:rsid w:val="78ECD6FE"/>
    <w:rsid w:val="78EF2FDF"/>
    <w:rsid w:val="78F145BF"/>
    <w:rsid w:val="78F8CA6E"/>
    <w:rsid w:val="79113289"/>
    <w:rsid w:val="791D8E7B"/>
    <w:rsid w:val="79222C1A"/>
    <w:rsid w:val="7926847A"/>
    <w:rsid w:val="79283467"/>
    <w:rsid w:val="79291091"/>
    <w:rsid w:val="79301F00"/>
    <w:rsid w:val="793267C6"/>
    <w:rsid w:val="7932CA57"/>
    <w:rsid w:val="79339814"/>
    <w:rsid w:val="7940A4C1"/>
    <w:rsid w:val="79498148"/>
    <w:rsid w:val="794B4577"/>
    <w:rsid w:val="794C4008"/>
    <w:rsid w:val="7959A1BC"/>
    <w:rsid w:val="79636364"/>
    <w:rsid w:val="7966603C"/>
    <w:rsid w:val="796D1119"/>
    <w:rsid w:val="79750A52"/>
    <w:rsid w:val="7977F709"/>
    <w:rsid w:val="797A6849"/>
    <w:rsid w:val="797BDD37"/>
    <w:rsid w:val="797E80EC"/>
    <w:rsid w:val="7983C579"/>
    <w:rsid w:val="79858818"/>
    <w:rsid w:val="79925A75"/>
    <w:rsid w:val="79940752"/>
    <w:rsid w:val="79987BDB"/>
    <w:rsid w:val="799911D8"/>
    <w:rsid w:val="799C75D6"/>
    <w:rsid w:val="799E4D07"/>
    <w:rsid w:val="79A10BD5"/>
    <w:rsid w:val="79A3A01E"/>
    <w:rsid w:val="79A84ED4"/>
    <w:rsid w:val="79B3B2DD"/>
    <w:rsid w:val="79B68421"/>
    <w:rsid w:val="79C49EA7"/>
    <w:rsid w:val="79D2CE11"/>
    <w:rsid w:val="79D5C690"/>
    <w:rsid w:val="79D7E0FA"/>
    <w:rsid w:val="79DE77F8"/>
    <w:rsid w:val="79E0BE93"/>
    <w:rsid w:val="79EEB730"/>
    <w:rsid w:val="79EFB5F2"/>
    <w:rsid w:val="79FB153D"/>
    <w:rsid w:val="79FDF927"/>
    <w:rsid w:val="79FF5027"/>
    <w:rsid w:val="7A04110A"/>
    <w:rsid w:val="7A05F631"/>
    <w:rsid w:val="7A08D5E9"/>
    <w:rsid w:val="7A1C1D34"/>
    <w:rsid w:val="7A21E3A2"/>
    <w:rsid w:val="7A23D308"/>
    <w:rsid w:val="7A299792"/>
    <w:rsid w:val="7A2A750E"/>
    <w:rsid w:val="7A31BBEA"/>
    <w:rsid w:val="7A38CCDA"/>
    <w:rsid w:val="7A39E587"/>
    <w:rsid w:val="7A4BF0E1"/>
    <w:rsid w:val="7A558EBA"/>
    <w:rsid w:val="7A5ACEB6"/>
    <w:rsid w:val="7A5CE0CC"/>
    <w:rsid w:val="7A666124"/>
    <w:rsid w:val="7A6850D8"/>
    <w:rsid w:val="7A6E263B"/>
    <w:rsid w:val="7A73FFD0"/>
    <w:rsid w:val="7A79DECB"/>
    <w:rsid w:val="7A7F01DC"/>
    <w:rsid w:val="7A91CBFB"/>
    <w:rsid w:val="7A948C58"/>
    <w:rsid w:val="7A96E028"/>
    <w:rsid w:val="7A9CFD84"/>
    <w:rsid w:val="7A9D2A98"/>
    <w:rsid w:val="7AA5CC93"/>
    <w:rsid w:val="7ABAE204"/>
    <w:rsid w:val="7ABD2360"/>
    <w:rsid w:val="7ABD27B2"/>
    <w:rsid w:val="7ACE8600"/>
    <w:rsid w:val="7AD86BA8"/>
    <w:rsid w:val="7ADEC371"/>
    <w:rsid w:val="7ADF4F7D"/>
    <w:rsid w:val="7AE083BC"/>
    <w:rsid w:val="7AE37FF5"/>
    <w:rsid w:val="7AE4DCAD"/>
    <w:rsid w:val="7AE66189"/>
    <w:rsid w:val="7AF1BEAA"/>
    <w:rsid w:val="7AFE7127"/>
    <w:rsid w:val="7B05F01B"/>
    <w:rsid w:val="7B065FF6"/>
    <w:rsid w:val="7B0DF2EC"/>
    <w:rsid w:val="7B12C6CD"/>
    <w:rsid w:val="7B1BD455"/>
    <w:rsid w:val="7B25B5F4"/>
    <w:rsid w:val="7B25D851"/>
    <w:rsid w:val="7B2A1797"/>
    <w:rsid w:val="7B2E4E60"/>
    <w:rsid w:val="7B2F2835"/>
    <w:rsid w:val="7B3ABB74"/>
    <w:rsid w:val="7B3AE0A5"/>
    <w:rsid w:val="7B3C09ED"/>
    <w:rsid w:val="7B54941E"/>
    <w:rsid w:val="7B54D6C8"/>
    <w:rsid w:val="7B5569B4"/>
    <w:rsid w:val="7B5DCE4C"/>
    <w:rsid w:val="7B623670"/>
    <w:rsid w:val="7B64DED1"/>
    <w:rsid w:val="7B692EEC"/>
    <w:rsid w:val="7B6DC44A"/>
    <w:rsid w:val="7B6F0A9A"/>
    <w:rsid w:val="7B73E5A2"/>
    <w:rsid w:val="7B85D53A"/>
    <w:rsid w:val="7B88CAEF"/>
    <w:rsid w:val="7B8AFE10"/>
    <w:rsid w:val="7B8E5662"/>
    <w:rsid w:val="7B9112DD"/>
    <w:rsid w:val="7B96B043"/>
    <w:rsid w:val="7B998BB8"/>
    <w:rsid w:val="7B9DA44C"/>
    <w:rsid w:val="7BAA48C1"/>
    <w:rsid w:val="7BADAED5"/>
    <w:rsid w:val="7BB38D5C"/>
    <w:rsid w:val="7BBB2B7E"/>
    <w:rsid w:val="7BC27417"/>
    <w:rsid w:val="7BD2EDCF"/>
    <w:rsid w:val="7BD4A06B"/>
    <w:rsid w:val="7BE97611"/>
    <w:rsid w:val="7BEFC4C8"/>
    <w:rsid w:val="7BF02E53"/>
    <w:rsid w:val="7BF325D4"/>
    <w:rsid w:val="7BF92FDA"/>
    <w:rsid w:val="7BFC671E"/>
    <w:rsid w:val="7C0BAB93"/>
    <w:rsid w:val="7C0C027C"/>
    <w:rsid w:val="7C104FA5"/>
    <w:rsid w:val="7C1194E4"/>
    <w:rsid w:val="7C14ACAB"/>
    <w:rsid w:val="7C15FF96"/>
    <w:rsid w:val="7C166D83"/>
    <w:rsid w:val="7C1AE747"/>
    <w:rsid w:val="7C1DE9A7"/>
    <w:rsid w:val="7C203E16"/>
    <w:rsid w:val="7C239E9F"/>
    <w:rsid w:val="7C23E6E6"/>
    <w:rsid w:val="7C277104"/>
    <w:rsid w:val="7C281D64"/>
    <w:rsid w:val="7C2FA9C8"/>
    <w:rsid w:val="7C35D461"/>
    <w:rsid w:val="7C3B0A8B"/>
    <w:rsid w:val="7C4099C7"/>
    <w:rsid w:val="7C434590"/>
    <w:rsid w:val="7C47AF06"/>
    <w:rsid w:val="7C51F327"/>
    <w:rsid w:val="7C57CAC3"/>
    <w:rsid w:val="7C580A81"/>
    <w:rsid w:val="7C58D9BE"/>
    <w:rsid w:val="7C596396"/>
    <w:rsid w:val="7C653A1A"/>
    <w:rsid w:val="7C6D6C82"/>
    <w:rsid w:val="7C6F766F"/>
    <w:rsid w:val="7C701F01"/>
    <w:rsid w:val="7C7B4FE8"/>
    <w:rsid w:val="7C7B5730"/>
    <w:rsid w:val="7C7D1D7A"/>
    <w:rsid w:val="7C7DC2EF"/>
    <w:rsid w:val="7C803677"/>
    <w:rsid w:val="7C8733E1"/>
    <w:rsid w:val="7C9513D1"/>
    <w:rsid w:val="7C99309B"/>
    <w:rsid w:val="7C9C45C4"/>
    <w:rsid w:val="7C9EF815"/>
    <w:rsid w:val="7CA548C3"/>
    <w:rsid w:val="7CAB3BB9"/>
    <w:rsid w:val="7CABD492"/>
    <w:rsid w:val="7CAD9F9C"/>
    <w:rsid w:val="7CB0DC25"/>
    <w:rsid w:val="7CB31DC0"/>
    <w:rsid w:val="7CBA2427"/>
    <w:rsid w:val="7CBE5DC4"/>
    <w:rsid w:val="7CBF36A9"/>
    <w:rsid w:val="7CC14EDA"/>
    <w:rsid w:val="7CCA0A16"/>
    <w:rsid w:val="7CE188FD"/>
    <w:rsid w:val="7CE66B3B"/>
    <w:rsid w:val="7CE9B6B2"/>
    <w:rsid w:val="7CEA60B1"/>
    <w:rsid w:val="7CEAB292"/>
    <w:rsid w:val="7CF833F7"/>
    <w:rsid w:val="7CFAEACD"/>
    <w:rsid w:val="7CFB3838"/>
    <w:rsid w:val="7D037117"/>
    <w:rsid w:val="7D0E6C27"/>
    <w:rsid w:val="7D134667"/>
    <w:rsid w:val="7D15036A"/>
    <w:rsid w:val="7D20A13A"/>
    <w:rsid w:val="7D2642E1"/>
    <w:rsid w:val="7D2A145D"/>
    <w:rsid w:val="7D45B6E0"/>
    <w:rsid w:val="7D4E3900"/>
    <w:rsid w:val="7D4ED555"/>
    <w:rsid w:val="7D50AAD3"/>
    <w:rsid w:val="7D548A95"/>
    <w:rsid w:val="7D56ACAA"/>
    <w:rsid w:val="7D5ACD43"/>
    <w:rsid w:val="7D6FFC84"/>
    <w:rsid w:val="7D7FBB42"/>
    <w:rsid w:val="7D8ADA26"/>
    <w:rsid w:val="7D905F1B"/>
    <w:rsid w:val="7D92AD3E"/>
    <w:rsid w:val="7D97600E"/>
    <w:rsid w:val="7D9AC916"/>
    <w:rsid w:val="7DA18C41"/>
    <w:rsid w:val="7DA9FE60"/>
    <w:rsid w:val="7DAF9EEF"/>
    <w:rsid w:val="7DB0DE7B"/>
    <w:rsid w:val="7DB22C92"/>
    <w:rsid w:val="7DB43A99"/>
    <w:rsid w:val="7DB5C0A0"/>
    <w:rsid w:val="7DBA49E7"/>
    <w:rsid w:val="7DBD58AE"/>
    <w:rsid w:val="7DBF127C"/>
    <w:rsid w:val="7DC0F6E2"/>
    <w:rsid w:val="7DC2A4FA"/>
    <w:rsid w:val="7DC4E7E9"/>
    <w:rsid w:val="7DCB4411"/>
    <w:rsid w:val="7DCEDA18"/>
    <w:rsid w:val="7DD0DFD9"/>
    <w:rsid w:val="7DDDD5E1"/>
    <w:rsid w:val="7E0032FB"/>
    <w:rsid w:val="7E01AE7F"/>
    <w:rsid w:val="7E129E7E"/>
    <w:rsid w:val="7E12A845"/>
    <w:rsid w:val="7E159011"/>
    <w:rsid w:val="7E160251"/>
    <w:rsid w:val="7E22547D"/>
    <w:rsid w:val="7E294527"/>
    <w:rsid w:val="7E3FDE77"/>
    <w:rsid w:val="7E4E747B"/>
    <w:rsid w:val="7E5CB673"/>
    <w:rsid w:val="7E65345E"/>
    <w:rsid w:val="7E6C4D7D"/>
    <w:rsid w:val="7E6C5AF5"/>
    <w:rsid w:val="7E6EAAE9"/>
    <w:rsid w:val="7E70E843"/>
    <w:rsid w:val="7E74511E"/>
    <w:rsid w:val="7E74C3C1"/>
    <w:rsid w:val="7E76EEF7"/>
    <w:rsid w:val="7E775EED"/>
    <w:rsid w:val="7E819CD1"/>
    <w:rsid w:val="7E825BE7"/>
    <w:rsid w:val="7E84097A"/>
    <w:rsid w:val="7E881501"/>
    <w:rsid w:val="7E896F70"/>
    <w:rsid w:val="7E98F518"/>
    <w:rsid w:val="7E994A83"/>
    <w:rsid w:val="7E9D827A"/>
    <w:rsid w:val="7EA68B85"/>
    <w:rsid w:val="7EA9F370"/>
    <w:rsid w:val="7EB3E7AF"/>
    <w:rsid w:val="7EB99417"/>
    <w:rsid w:val="7EC53BC5"/>
    <w:rsid w:val="7ECAEF9A"/>
    <w:rsid w:val="7ECFFFCA"/>
    <w:rsid w:val="7ED180B2"/>
    <w:rsid w:val="7ED3E4D1"/>
    <w:rsid w:val="7EDDA9EA"/>
    <w:rsid w:val="7EDEFA2B"/>
    <w:rsid w:val="7EDF7311"/>
    <w:rsid w:val="7EE10E95"/>
    <w:rsid w:val="7EE17C4D"/>
    <w:rsid w:val="7EE2776B"/>
    <w:rsid w:val="7EEBA940"/>
    <w:rsid w:val="7EF0B169"/>
    <w:rsid w:val="7EF270E1"/>
    <w:rsid w:val="7EF33E22"/>
    <w:rsid w:val="7EFF9A24"/>
    <w:rsid w:val="7F0311C9"/>
    <w:rsid w:val="7F04AD52"/>
    <w:rsid w:val="7F1BDAAE"/>
    <w:rsid w:val="7F1C25C3"/>
    <w:rsid w:val="7F24C9AE"/>
    <w:rsid w:val="7F306026"/>
    <w:rsid w:val="7F31C2A7"/>
    <w:rsid w:val="7F337C0E"/>
    <w:rsid w:val="7F374923"/>
    <w:rsid w:val="7F37668E"/>
    <w:rsid w:val="7F392090"/>
    <w:rsid w:val="7F48322A"/>
    <w:rsid w:val="7F4ACD12"/>
    <w:rsid w:val="7F4BEE21"/>
    <w:rsid w:val="7F4CFCF0"/>
    <w:rsid w:val="7F4F25C7"/>
    <w:rsid w:val="7F5189E5"/>
    <w:rsid w:val="7F596B43"/>
    <w:rsid w:val="7F5C4370"/>
    <w:rsid w:val="7F5DF908"/>
    <w:rsid w:val="7F612C7B"/>
    <w:rsid w:val="7F613F15"/>
    <w:rsid w:val="7F71CEAE"/>
    <w:rsid w:val="7F75592A"/>
    <w:rsid w:val="7F906293"/>
    <w:rsid w:val="7F9164D9"/>
    <w:rsid w:val="7F91D5B6"/>
    <w:rsid w:val="7F99A3A6"/>
    <w:rsid w:val="7F9ED7F1"/>
    <w:rsid w:val="7FA6E1A7"/>
    <w:rsid w:val="7FA74C51"/>
    <w:rsid w:val="7FA85FB6"/>
    <w:rsid w:val="7FA9AB22"/>
    <w:rsid w:val="7FABEEF9"/>
    <w:rsid w:val="7FACDC35"/>
    <w:rsid w:val="7FADFBF6"/>
    <w:rsid w:val="7FB811C8"/>
    <w:rsid w:val="7FBCAF6D"/>
    <w:rsid w:val="7FDCE77D"/>
    <w:rsid w:val="7FE2D543"/>
    <w:rsid w:val="7FE4744A"/>
    <w:rsid w:val="7FF14588"/>
    <w:rsid w:val="7FF4BC57"/>
    <w:rsid w:val="7FF764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6895FD4"/>
  <w15:docId w15:val="{212F470E-122F-4D3B-93E5-59A2E8D4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uiPriority="0"/>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0"/>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22"/>
      </w:numPr>
      <w:spacing w:before="240"/>
      <w:outlineLvl w:val="0"/>
    </w:pPr>
    <w:rPr>
      <w:b/>
      <w:smallCaps/>
    </w:rPr>
  </w:style>
  <w:style w:type="paragraph" w:styleId="Heading2">
    <w:name w:val="heading 2"/>
    <w:basedOn w:val="Normal"/>
    <w:next w:val="Text2"/>
    <w:uiPriority w:val="10"/>
    <w:qFormat/>
    <w:pPr>
      <w:keepNext/>
      <w:numPr>
        <w:ilvl w:val="1"/>
        <w:numId w:val="22"/>
      </w:numPr>
      <w:outlineLvl w:val="1"/>
    </w:pPr>
    <w:rPr>
      <w:b/>
    </w:rPr>
  </w:style>
  <w:style w:type="paragraph" w:styleId="Heading3">
    <w:name w:val="heading 3"/>
    <w:basedOn w:val="Normal"/>
    <w:next w:val="Text3"/>
    <w:uiPriority w:val="10"/>
    <w:qFormat/>
    <w:pPr>
      <w:keepNext/>
      <w:numPr>
        <w:ilvl w:val="2"/>
        <w:numId w:val="22"/>
      </w:numPr>
      <w:outlineLvl w:val="2"/>
    </w:pPr>
    <w:rPr>
      <w:i/>
    </w:rPr>
  </w:style>
  <w:style w:type="paragraph" w:styleId="Heading4">
    <w:name w:val="heading 4"/>
    <w:basedOn w:val="Normal"/>
    <w:next w:val="Text4"/>
    <w:uiPriority w:val="10"/>
    <w:qFormat/>
    <w:pPr>
      <w:keepNext/>
      <w:numPr>
        <w:ilvl w:val="3"/>
        <w:numId w:val="22"/>
      </w:numPr>
      <w:outlineLvl w:val="3"/>
    </w:pPr>
  </w:style>
  <w:style w:type="paragraph" w:styleId="Heading5">
    <w:name w:val="heading 5"/>
    <w:basedOn w:val="Normal"/>
    <w:next w:val="Normal"/>
    <w:semiHidden/>
    <w:pPr>
      <w:keepNext/>
      <w:numPr>
        <w:ilvl w:val="4"/>
        <w:numId w:val="22"/>
      </w:numPr>
      <w:outlineLvl w:val="4"/>
    </w:pPr>
  </w:style>
  <w:style w:type="paragraph" w:styleId="Heading6">
    <w:name w:val="heading 6"/>
    <w:basedOn w:val="Normal"/>
    <w:next w:val="Normal"/>
    <w:semiHidden/>
    <w:pPr>
      <w:keepNext/>
      <w:numPr>
        <w:ilvl w:val="5"/>
        <w:numId w:val="22"/>
      </w:numPr>
      <w:outlineLvl w:val="5"/>
    </w:pPr>
  </w:style>
  <w:style w:type="paragraph" w:styleId="Heading7">
    <w:name w:val="heading 7"/>
    <w:basedOn w:val="Normal"/>
    <w:next w:val="Normal"/>
    <w:semiHidden/>
    <w:pPr>
      <w:keepNext/>
      <w:numPr>
        <w:ilvl w:val="6"/>
        <w:numId w:val="22"/>
      </w:numPr>
      <w:outlineLvl w:val="6"/>
    </w:pPr>
  </w:style>
  <w:style w:type="paragraph" w:styleId="Heading8">
    <w:name w:val="heading 8"/>
    <w:basedOn w:val="Normal"/>
    <w:next w:val="Normal"/>
    <w:semiHidden/>
    <w:pPr>
      <w:keepNext/>
      <w:numPr>
        <w:ilvl w:val="7"/>
        <w:numId w:val="22"/>
      </w:numPr>
      <w:outlineLvl w:val="7"/>
    </w:pPr>
  </w:style>
  <w:style w:type="paragraph" w:styleId="Heading9">
    <w:name w:val="heading 9"/>
    <w:basedOn w:val="Normal"/>
    <w:next w:val="Normal"/>
    <w:semiHidden/>
    <w:pPr>
      <w:keepNext/>
      <w:numPr>
        <w:ilvl w:val="8"/>
        <w:numId w:val="2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E"/>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5"/>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4"/>
      </w:numPr>
    </w:pPr>
  </w:style>
  <w:style w:type="paragraph" w:customStyle="1" w:styleId="ContNumLevel2">
    <w:name w:val="ContNum (Level 2)"/>
    <w:basedOn w:val="Normal"/>
    <w:uiPriority w:val="20"/>
    <w:pPr>
      <w:numPr>
        <w:ilvl w:val="1"/>
        <w:numId w:val="24"/>
      </w:numPr>
    </w:pPr>
  </w:style>
  <w:style w:type="paragraph" w:customStyle="1" w:styleId="ContNumLevel3">
    <w:name w:val="ContNum (Level 3)"/>
    <w:basedOn w:val="Normal"/>
    <w:uiPriority w:val="20"/>
    <w:pPr>
      <w:numPr>
        <w:ilvl w:val="2"/>
        <w:numId w:val="24"/>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Footnote Text Char1 Char,Footnote Text Char Char Char,Footnote Text Char1 Char Char Char,Footnote Text Char Char Char Char Char,Footnote Text Char1 Char1 Char,Footnote Text Char Char Char1 Char,single space,fn,ft,Fußnote,Char,footnote text"/>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rsid w:val="00E247CA"/>
    <w:pPr>
      <w:numPr>
        <w:numId w:val="23"/>
      </w:numPr>
    </w:pPr>
  </w:style>
  <w:style w:type="paragraph" w:customStyle="1" w:styleId="LegalNumPar2">
    <w:name w:val="LegalNumPar2"/>
    <w:basedOn w:val="Normal"/>
    <w:uiPriority w:val="20"/>
    <w:rsid w:val="00373EC3"/>
    <w:pPr>
      <w:numPr>
        <w:ilvl w:val="1"/>
        <w:numId w:val="23"/>
      </w:numPr>
      <w:spacing w:line="360" w:lineRule="auto"/>
    </w:pPr>
  </w:style>
  <w:style w:type="paragraph" w:customStyle="1" w:styleId="LegalNumPar3">
    <w:name w:val="LegalNumPar3"/>
    <w:basedOn w:val="Normal"/>
    <w:uiPriority w:val="20"/>
    <w:rsid w:val="00373EC3"/>
    <w:pPr>
      <w:numPr>
        <w:ilvl w:val="2"/>
        <w:numId w:val="23"/>
      </w:numPr>
      <w:spacing w:line="360" w:lineRule="auto"/>
    </w:pPr>
  </w:style>
  <w:style w:type="paragraph" w:styleId="ListBullet">
    <w:name w:val="List Bullet"/>
    <w:basedOn w:val="Normal"/>
    <w:uiPriority w:val="35"/>
    <w:pPr>
      <w:numPr>
        <w:numId w:val="21"/>
      </w:numPr>
    </w:pPr>
  </w:style>
  <w:style w:type="paragraph" w:customStyle="1" w:styleId="ListBulletLevel2">
    <w:name w:val="List Bullet (Level 2)"/>
    <w:basedOn w:val="Normal"/>
    <w:uiPriority w:val="35"/>
    <w:semiHidden/>
    <w:unhideWhenUsed/>
    <w:pPr>
      <w:numPr>
        <w:ilvl w:val="1"/>
        <w:numId w:val="21"/>
      </w:numPr>
    </w:pPr>
  </w:style>
  <w:style w:type="paragraph" w:customStyle="1" w:styleId="ListBulletLevel3">
    <w:name w:val="List Bullet (Level 3)"/>
    <w:basedOn w:val="Normal"/>
    <w:uiPriority w:val="35"/>
    <w:semiHidden/>
    <w:unhideWhenUsed/>
    <w:pPr>
      <w:numPr>
        <w:ilvl w:val="2"/>
        <w:numId w:val="21"/>
      </w:numPr>
    </w:pPr>
  </w:style>
  <w:style w:type="paragraph" w:customStyle="1" w:styleId="ListBulletLevel4">
    <w:name w:val="List Bullet (Level 4)"/>
    <w:basedOn w:val="Normal"/>
    <w:uiPriority w:val="35"/>
    <w:semiHidden/>
    <w:unhideWhenUsed/>
    <w:pPr>
      <w:numPr>
        <w:ilvl w:val="3"/>
        <w:numId w:val="21"/>
      </w:numPr>
    </w:pPr>
  </w:style>
  <w:style w:type="paragraph" w:customStyle="1" w:styleId="ListBullet1">
    <w:name w:val="List Bullet 1"/>
    <w:basedOn w:val="Text1"/>
    <w:uiPriority w:val="35"/>
    <w:pPr>
      <w:numPr>
        <w:numId w:val="20"/>
      </w:numPr>
    </w:pPr>
  </w:style>
  <w:style w:type="paragraph" w:customStyle="1" w:styleId="ListBullet1Level2">
    <w:name w:val="List Bullet 1 (Level 2)"/>
    <w:basedOn w:val="Text1"/>
    <w:uiPriority w:val="35"/>
    <w:semiHidden/>
    <w:unhideWhenUsed/>
    <w:pPr>
      <w:numPr>
        <w:ilvl w:val="1"/>
        <w:numId w:val="20"/>
      </w:numPr>
    </w:pPr>
  </w:style>
  <w:style w:type="paragraph" w:customStyle="1" w:styleId="ListBullet1Level3">
    <w:name w:val="List Bullet 1 (Level 3)"/>
    <w:basedOn w:val="Text1"/>
    <w:uiPriority w:val="35"/>
    <w:semiHidden/>
    <w:unhideWhenUsed/>
    <w:pPr>
      <w:numPr>
        <w:ilvl w:val="2"/>
        <w:numId w:val="20"/>
      </w:numPr>
    </w:pPr>
  </w:style>
  <w:style w:type="paragraph" w:customStyle="1" w:styleId="ListBullet1Level4">
    <w:name w:val="List Bullet 1 (Level 4)"/>
    <w:basedOn w:val="Text1"/>
    <w:uiPriority w:val="35"/>
    <w:semiHidden/>
    <w:unhideWhenUsed/>
    <w:pPr>
      <w:numPr>
        <w:ilvl w:val="3"/>
        <w:numId w:val="20"/>
      </w:numPr>
    </w:pPr>
  </w:style>
  <w:style w:type="paragraph" w:styleId="ListBullet2">
    <w:name w:val="List Bullet 2"/>
    <w:basedOn w:val="Text2"/>
    <w:uiPriority w:val="35"/>
    <w:pPr>
      <w:numPr>
        <w:numId w:val="19"/>
      </w:numPr>
    </w:pPr>
  </w:style>
  <w:style w:type="paragraph" w:customStyle="1" w:styleId="ListBullet2Level2">
    <w:name w:val="List Bullet 2 (Level 2)"/>
    <w:basedOn w:val="Text2"/>
    <w:uiPriority w:val="35"/>
    <w:semiHidden/>
    <w:unhideWhenUsed/>
    <w:pPr>
      <w:numPr>
        <w:ilvl w:val="1"/>
        <w:numId w:val="19"/>
      </w:numPr>
    </w:pPr>
  </w:style>
  <w:style w:type="paragraph" w:customStyle="1" w:styleId="ListBullet2Level3">
    <w:name w:val="List Bullet 2 (Level 3)"/>
    <w:basedOn w:val="Text2"/>
    <w:uiPriority w:val="35"/>
    <w:semiHidden/>
    <w:unhideWhenUsed/>
    <w:pPr>
      <w:numPr>
        <w:ilvl w:val="2"/>
        <w:numId w:val="19"/>
      </w:numPr>
    </w:pPr>
  </w:style>
  <w:style w:type="paragraph" w:customStyle="1" w:styleId="ListBullet2Level4">
    <w:name w:val="List Bullet 2 (Level 4)"/>
    <w:basedOn w:val="Text2"/>
    <w:uiPriority w:val="35"/>
    <w:semiHidden/>
    <w:unhideWhenUsed/>
    <w:pPr>
      <w:numPr>
        <w:ilvl w:val="3"/>
        <w:numId w:val="19"/>
      </w:numPr>
    </w:pPr>
  </w:style>
  <w:style w:type="paragraph" w:styleId="ListBullet3">
    <w:name w:val="List Bullet 3"/>
    <w:basedOn w:val="Text3"/>
    <w:pPr>
      <w:numPr>
        <w:numId w:val="18"/>
      </w:numPr>
    </w:pPr>
  </w:style>
  <w:style w:type="paragraph" w:customStyle="1" w:styleId="ListBullet3Level2">
    <w:name w:val="List Bullet 3 (Level 2)"/>
    <w:basedOn w:val="Text3"/>
    <w:uiPriority w:val="35"/>
    <w:semiHidden/>
    <w:unhideWhenUsed/>
    <w:pPr>
      <w:numPr>
        <w:ilvl w:val="1"/>
        <w:numId w:val="18"/>
      </w:numPr>
    </w:pPr>
  </w:style>
  <w:style w:type="paragraph" w:customStyle="1" w:styleId="ListBullet3Level3">
    <w:name w:val="List Bullet 3 (Level 3)"/>
    <w:basedOn w:val="Text3"/>
    <w:uiPriority w:val="35"/>
    <w:semiHidden/>
    <w:unhideWhenUsed/>
    <w:pPr>
      <w:numPr>
        <w:ilvl w:val="2"/>
        <w:numId w:val="18"/>
      </w:numPr>
    </w:pPr>
  </w:style>
  <w:style w:type="paragraph" w:customStyle="1" w:styleId="ListBullet3Level4">
    <w:name w:val="List Bullet 3 (Level 4)"/>
    <w:basedOn w:val="Text3"/>
    <w:uiPriority w:val="35"/>
    <w:semiHidden/>
    <w:unhideWhenUsed/>
    <w:pPr>
      <w:numPr>
        <w:ilvl w:val="3"/>
        <w:numId w:val="18"/>
      </w:numPr>
    </w:pPr>
  </w:style>
  <w:style w:type="paragraph" w:styleId="ListBullet4">
    <w:name w:val="List Bullet 4"/>
    <w:basedOn w:val="Text4"/>
    <w:uiPriority w:val="35"/>
    <w:pPr>
      <w:numPr>
        <w:numId w:val="17"/>
      </w:numPr>
    </w:pPr>
  </w:style>
  <w:style w:type="paragraph" w:customStyle="1" w:styleId="ListBullet4Level2">
    <w:name w:val="List Bullet 4 (Level 2)"/>
    <w:basedOn w:val="Text4"/>
    <w:uiPriority w:val="35"/>
    <w:semiHidden/>
    <w:unhideWhenUsed/>
    <w:pPr>
      <w:numPr>
        <w:ilvl w:val="1"/>
        <w:numId w:val="17"/>
      </w:numPr>
    </w:pPr>
  </w:style>
  <w:style w:type="paragraph" w:customStyle="1" w:styleId="ListBullet4Level3">
    <w:name w:val="List Bullet 4 (Level 3)"/>
    <w:basedOn w:val="Text4"/>
    <w:uiPriority w:val="35"/>
    <w:semiHidden/>
    <w:unhideWhenUsed/>
    <w:pPr>
      <w:numPr>
        <w:ilvl w:val="2"/>
        <w:numId w:val="17"/>
      </w:numPr>
    </w:pPr>
  </w:style>
  <w:style w:type="paragraph" w:customStyle="1" w:styleId="ListBullet4Level4">
    <w:name w:val="List Bullet 4 (Level 4)"/>
    <w:basedOn w:val="Text4"/>
    <w:uiPriority w:val="35"/>
    <w:semiHidden/>
    <w:unhideWhenUsed/>
    <w:pPr>
      <w:numPr>
        <w:ilvl w:val="3"/>
        <w:numId w:val="17"/>
      </w:numPr>
    </w:pPr>
  </w:style>
  <w:style w:type="paragraph" w:customStyle="1" w:styleId="ListDash">
    <w:name w:val="List Dash"/>
    <w:basedOn w:val="Normal"/>
    <w:uiPriority w:val="35"/>
    <w:pPr>
      <w:numPr>
        <w:numId w:val="11"/>
      </w:numPr>
    </w:pPr>
  </w:style>
  <w:style w:type="paragraph" w:customStyle="1" w:styleId="ListDashLevel2">
    <w:name w:val="List Dash (Level 2)"/>
    <w:basedOn w:val="Normal"/>
    <w:semiHidden/>
    <w:unhideWhenUsed/>
    <w:pPr>
      <w:numPr>
        <w:ilvl w:val="1"/>
        <w:numId w:val="11"/>
      </w:numPr>
    </w:pPr>
  </w:style>
  <w:style w:type="paragraph" w:customStyle="1" w:styleId="ListDashLevel3">
    <w:name w:val="List Dash (Level 3)"/>
    <w:basedOn w:val="Normal"/>
    <w:semiHidden/>
    <w:unhideWhenUsed/>
    <w:pPr>
      <w:numPr>
        <w:ilvl w:val="2"/>
        <w:numId w:val="11"/>
      </w:numPr>
    </w:pPr>
  </w:style>
  <w:style w:type="paragraph" w:customStyle="1" w:styleId="ListDashLevel4">
    <w:name w:val="List Dash (Level 4)"/>
    <w:basedOn w:val="Normal"/>
    <w:semiHidden/>
    <w:unhideWhenUsed/>
    <w:pPr>
      <w:numPr>
        <w:ilvl w:val="3"/>
        <w:numId w:val="11"/>
      </w:numPr>
    </w:pPr>
  </w:style>
  <w:style w:type="paragraph" w:customStyle="1" w:styleId="ListDash1">
    <w:name w:val="List Dash 1"/>
    <w:basedOn w:val="Text1"/>
    <w:uiPriority w:val="35"/>
    <w:pPr>
      <w:numPr>
        <w:numId w:val="10"/>
      </w:numPr>
    </w:pPr>
  </w:style>
  <w:style w:type="paragraph" w:customStyle="1" w:styleId="ListDash1Level2">
    <w:name w:val="List Dash 1 (Level 2)"/>
    <w:basedOn w:val="Text1"/>
    <w:uiPriority w:val="35"/>
    <w:semiHidden/>
    <w:unhideWhenUsed/>
    <w:pPr>
      <w:numPr>
        <w:ilvl w:val="1"/>
        <w:numId w:val="10"/>
      </w:numPr>
    </w:pPr>
  </w:style>
  <w:style w:type="paragraph" w:customStyle="1" w:styleId="ListDash1Level3">
    <w:name w:val="List Dash 1 (Level 3)"/>
    <w:basedOn w:val="Text1"/>
    <w:uiPriority w:val="35"/>
    <w:semiHidden/>
    <w:unhideWhenUsed/>
    <w:pPr>
      <w:numPr>
        <w:ilvl w:val="2"/>
        <w:numId w:val="10"/>
      </w:numPr>
    </w:pPr>
  </w:style>
  <w:style w:type="paragraph" w:customStyle="1" w:styleId="ListDash1Level4">
    <w:name w:val="List Dash 1 (Level 4)"/>
    <w:basedOn w:val="Text1"/>
    <w:uiPriority w:val="35"/>
    <w:semiHidden/>
    <w:unhideWhenUsed/>
    <w:pPr>
      <w:numPr>
        <w:ilvl w:val="3"/>
        <w:numId w:val="10"/>
      </w:numPr>
    </w:pPr>
  </w:style>
  <w:style w:type="paragraph" w:customStyle="1" w:styleId="ListDash2">
    <w:name w:val="List Dash 2"/>
    <w:basedOn w:val="Text2"/>
    <w:uiPriority w:val="35"/>
    <w:pPr>
      <w:numPr>
        <w:numId w:val="9"/>
      </w:numPr>
    </w:pPr>
  </w:style>
  <w:style w:type="paragraph" w:customStyle="1" w:styleId="ListDash2Level2">
    <w:name w:val="List Dash 2 (Level 2)"/>
    <w:basedOn w:val="Text2"/>
    <w:uiPriority w:val="35"/>
    <w:semiHidden/>
    <w:unhideWhenUsed/>
    <w:pPr>
      <w:numPr>
        <w:ilvl w:val="1"/>
        <w:numId w:val="9"/>
      </w:numPr>
    </w:pPr>
  </w:style>
  <w:style w:type="paragraph" w:customStyle="1" w:styleId="ListDash2Level3">
    <w:name w:val="List Dash 2 (Level 3)"/>
    <w:basedOn w:val="Text2"/>
    <w:uiPriority w:val="35"/>
    <w:semiHidden/>
    <w:unhideWhenUsed/>
    <w:pPr>
      <w:numPr>
        <w:ilvl w:val="2"/>
        <w:numId w:val="9"/>
      </w:numPr>
    </w:pPr>
  </w:style>
  <w:style w:type="paragraph" w:customStyle="1" w:styleId="ListDash2Level4">
    <w:name w:val="List Dash 2 (Level 4)"/>
    <w:basedOn w:val="Text2"/>
    <w:uiPriority w:val="35"/>
    <w:semiHidden/>
    <w:unhideWhenUsed/>
    <w:pPr>
      <w:numPr>
        <w:ilvl w:val="3"/>
        <w:numId w:val="9"/>
      </w:numPr>
    </w:pPr>
  </w:style>
  <w:style w:type="paragraph" w:customStyle="1" w:styleId="ListDash3">
    <w:name w:val="List Dash 3"/>
    <w:basedOn w:val="Text3"/>
    <w:uiPriority w:val="35"/>
    <w:pPr>
      <w:numPr>
        <w:numId w:val="8"/>
      </w:numPr>
    </w:pPr>
  </w:style>
  <w:style w:type="paragraph" w:customStyle="1" w:styleId="ListDash3Level2">
    <w:name w:val="List Dash 3 (Level 2)"/>
    <w:basedOn w:val="Text3"/>
    <w:uiPriority w:val="35"/>
    <w:semiHidden/>
    <w:unhideWhenUsed/>
    <w:pPr>
      <w:numPr>
        <w:ilvl w:val="1"/>
        <w:numId w:val="8"/>
      </w:numPr>
    </w:pPr>
  </w:style>
  <w:style w:type="paragraph" w:customStyle="1" w:styleId="ListDash3Level3">
    <w:name w:val="List Dash 3 (Level 3)"/>
    <w:basedOn w:val="Text3"/>
    <w:uiPriority w:val="35"/>
    <w:semiHidden/>
    <w:unhideWhenUsed/>
    <w:pPr>
      <w:numPr>
        <w:ilvl w:val="2"/>
        <w:numId w:val="8"/>
      </w:numPr>
    </w:pPr>
  </w:style>
  <w:style w:type="paragraph" w:customStyle="1" w:styleId="ListDash3Level4">
    <w:name w:val="List Dash 3 (Level 4)"/>
    <w:basedOn w:val="Text3"/>
    <w:uiPriority w:val="35"/>
    <w:semiHidden/>
    <w:unhideWhenUsed/>
    <w:pPr>
      <w:numPr>
        <w:ilvl w:val="3"/>
        <w:numId w:val="8"/>
      </w:numPr>
    </w:pPr>
  </w:style>
  <w:style w:type="paragraph" w:customStyle="1" w:styleId="ListDash4">
    <w:name w:val="List Dash 4"/>
    <w:basedOn w:val="Text4"/>
    <w:uiPriority w:val="35"/>
    <w:pPr>
      <w:numPr>
        <w:numId w:val="7"/>
      </w:numPr>
    </w:pPr>
  </w:style>
  <w:style w:type="paragraph" w:customStyle="1" w:styleId="ListDash4Level2">
    <w:name w:val="List Dash 4 (Level 2)"/>
    <w:basedOn w:val="Text4"/>
    <w:uiPriority w:val="35"/>
    <w:semiHidden/>
    <w:unhideWhenUsed/>
    <w:pPr>
      <w:numPr>
        <w:ilvl w:val="1"/>
        <w:numId w:val="7"/>
      </w:numPr>
    </w:pPr>
  </w:style>
  <w:style w:type="paragraph" w:customStyle="1" w:styleId="ListDash4Level3">
    <w:name w:val="List Dash 4 (Level 3)"/>
    <w:basedOn w:val="Text4"/>
    <w:uiPriority w:val="35"/>
    <w:semiHidden/>
    <w:unhideWhenUsed/>
    <w:pPr>
      <w:numPr>
        <w:ilvl w:val="2"/>
        <w:numId w:val="7"/>
      </w:numPr>
    </w:pPr>
  </w:style>
  <w:style w:type="paragraph" w:customStyle="1" w:styleId="ListDash4Level4">
    <w:name w:val="List Dash 4 (Level 4)"/>
    <w:basedOn w:val="Text4"/>
    <w:uiPriority w:val="35"/>
    <w:semiHidden/>
    <w:unhideWhenUsed/>
    <w:pPr>
      <w:numPr>
        <w:ilvl w:val="3"/>
        <w:numId w:val="7"/>
      </w:numPr>
    </w:pPr>
  </w:style>
  <w:style w:type="paragraph" w:styleId="ListNumber">
    <w:name w:val="List Number"/>
    <w:basedOn w:val="Normal"/>
    <w:uiPriority w:val="30"/>
    <w:pPr>
      <w:numPr>
        <w:numId w:val="16"/>
      </w:numPr>
    </w:pPr>
  </w:style>
  <w:style w:type="paragraph" w:customStyle="1" w:styleId="ListNumberLevel2">
    <w:name w:val="List Number (Level 2)"/>
    <w:basedOn w:val="Normal"/>
    <w:uiPriority w:val="30"/>
    <w:pPr>
      <w:numPr>
        <w:ilvl w:val="1"/>
        <w:numId w:val="16"/>
      </w:numPr>
    </w:pPr>
  </w:style>
  <w:style w:type="paragraph" w:customStyle="1" w:styleId="ListNumberLevel3">
    <w:name w:val="List Number (Level 3)"/>
    <w:basedOn w:val="Normal"/>
    <w:uiPriority w:val="30"/>
    <w:pPr>
      <w:numPr>
        <w:ilvl w:val="2"/>
        <w:numId w:val="16"/>
      </w:numPr>
    </w:pPr>
  </w:style>
  <w:style w:type="paragraph" w:customStyle="1" w:styleId="ListNumberLevel4">
    <w:name w:val="List Number (Level 4)"/>
    <w:basedOn w:val="Normal"/>
    <w:uiPriority w:val="30"/>
    <w:pPr>
      <w:numPr>
        <w:ilvl w:val="3"/>
        <w:numId w:val="16"/>
      </w:numPr>
    </w:pPr>
  </w:style>
  <w:style w:type="paragraph" w:customStyle="1" w:styleId="ListNumber1">
    <w:name w:val="List Number 1"/>
    <w:basedOn w:val="Text1"/>
    <w:uiPriority w:val="30"/>
    <w:pPr>
      <w:numPr>
        <w:numId w:val="15"/>
      </w:numPr>
    </w:pPr>
  </w:style>
  <w:style w:type="paragraph" w:customStyle="1" w:styleId="ListNumber1Level2">
    <w:name w:val="List Number 1 (Level 2)"/>
    <w:basedOn w:val="Text1"/>
    <w:uiPriority w:val="30"/>
    <w:semiHidden/>
    <w:unhideWhenUsed/>
    <w:pPr>
      <w:numPr>
        <w:ilvl w:val="1"/>
        <w:numId w:val="15"/>
      </w:numPr>
    </w:pPr>
  </w:style>
  <w:style w:type="paragraph" w:customStyle="1" w:styleId="ListNumber1Level3">
    <w:name w:val="List Number 1 (Level 3)"/>
    <w:basedOn w:val="Text1"/>
    <w:uiPriority w:val="30"/>
    <w:semiHidden/>
    <w:unhideWhenUsed/>
    <w:pPr>
      <w:numPr>
        <w:ilvl w:val="2"/>
        <w:numId w:val="15"/>
      </w:numPr>
    </w:pPr>
  </w:style>
  <w:style w:type="paragraph" w:customStyle="1" w:styleId="ListNumber1Level4">
    <w:name w:val="List Number 1 (Level 4)"/>
    <w:basedOn w:val="Text1"/>
    <w:uiPriority w:val="30"/>
    <w:semiHidden/>
    <w:unhideWhenUsed/>
    <w:pPr>
      <w:numPr>
        <w:ilvl w:val="3"/>
        <w:numId w:val="15"/>
      </w:numPr>
    </w:pPr>
  </w:style>
  <w:style w:type="paragraph" w:styleId="ListNumber2">
    <w:name w:val="List Number 2"/>
    <w:basedOn w:val="Text2"/>
    <w:uiPriority w:val="30"/>
    <w:pPr>
      <w:numPr>
        <w:numId w:val="14"/>
      </w:numPr>
    </w:pPr>
  </w:style>
  <w:style w:type="paragraph" w:customStyle="1" w:styleId="ListNumber2Level2">
    <w:name w:val="List Number 2 (Level 2)"/>
    <w:basedOn w:val="Text2"/>
    <w:uiPriority w:val="30"/>
    <w:semiHidden/>
    <w:unhideWhenUsed/>
    <w:pPr>
      <w:numPr>
        <w:ilvl w:val="1"/>
        <w:numId w:val="14"/>
      </w:numPr>
    </w:pPr>
  </w:style>
  <w:style w:type="paragraph" w:customStyle="1" w:styleId="ListNumber2Level3">
    <w:name w:val="List Number 2 (Level 3)"/>
    <w:basedOn w:val="Text2"/>
    <w:uiPriority w:val="30"/>
    <w:semiHidden/>
    <w:unhideWhenUsed/>
    <w:pPr>
      <w:numPr>
        <w:ilvl w:val="2"/>
        <w:numId w:val="14"/>
      </w:numPr>
    </w:pPr>
  </w:style>
  <w:style w:type="paragraph" w:customStyle="1" w:styleId="ListNumber2Level4">
    <w:name w:val="List Number 2 (Level 4)"/>
    <w:basedOn w:val="Text2"/>
    <w:uiPriority w:val="30"/>
    <w:semiHidden/>
    <w:unhideWhenUsed/>
    <w:pPr>
      <w:numPr>
        <w:ilvl w:val="3"/>
        <w:numId w:val="14"/>
      </w:numPr>
    </w:pPr>
  </w:style>
  <w:style w:type="paragraph" w:styleId="ListNumber3">
    <w:name w:val="List Number 3"/>
    <w:basedOn w:val="Text3"/>
    <w:uiPriority w:val="30"/>
    <w:pPr>
      <w:numPr>
        <w:numId w:val="13"/>
      </w:numPr>
    </w:pPr>
  </w:style>
  <w:style w:type="paragraph" w:customStyle="1" w:styleId="ListNumber3Level2">
    <w:name w:val="List Number 3 (Level 2)"/>
    <w:basedOn w:val="Text3"/>
    <w:uiPriority w:val="30"/>
    <w:semiHidden/>
    <w:unhideWhenUsed/>
    <w:pPr>
      <w:numPr>
        <w:ilvl w:val="1"/>
        <w:numId w:val="13"/>
      </w:numPr>
    </w:pPr>
  </w:style>
  <w:style w:type="paragraph" w:customStyle="1" w:styleId="ListNumber3Level3">
    <w:name w:val="List Number 3 (Level 3)"/>
    <w:basedOn w:val="Text3"/>
    <w:uiPriority w:val="30"/>
    <w:semiHidden/>
    <w:unhideWhenUsed/>
    <w:pPr>
      <w:numPr>
        <w:ilvl w:val="2"/>
        <w:numId w:val="13"/>
      </w:numPr>
    </w:pPr>
  </w:style>
  <w:style w:type="paragraph" w:customStyle="1" w:styleId="ListNumber3Level4">
    <w:name w:val="List Number 3 (Level 4)"/>
    <w:basedOn w:val="Text3"/>
    <w:uiPriority w:val="30"/>
    <w:semiHidden/>
    <w:unhideWhenUsed/>
    <w:pPr>
      <w:numPr>
        <w:ilvl w:val="3"/>
        <w:numId w:val="13"/>
      </w:numPr>
    </w:pPr>
  </w:style>
  <w:style w:type="paragraph" w:styleId="ListNumber4">
    <w:name w:val="List Number 4"/>
    <w:basedOn w:val="Text4"/>
    <w:uiPriority w:val="30"/>
    <w:pPr>
      <w:numPr>
        <w:numId w:val="12"/>
      </w:numPr>
    </w:pPr>
  </w:style>
  <w:style w:type="paragraph" w:customStyle="1" w:styleId="ListNumber4Level2">
    <w:name w:val="List Number 4 (Level 2)"/>
    <w:basedOn w:val="Text4"/>
    <w:uiPriority w:val="30"/>
    <w:semiHidden/>
    <w:unhideWhenUsed/>
    <w:pPr>
      <w:numPr>
        <w:ilvl w:val="1"/>
        <w:numId w:val="12"/>
      </w:numPr>
    </w:pPr>
  </w:style>
  <w:style w:type="paragraph" w:customStyle="1" w:styleId="ListNumber4Level3">
    <w:name w:val="List Number 4 (Level 3)"/>
    <w:basedOn w:val="Text4"/>
    <w:uiPriority w:val="30"/>
    <w:semiHidden/>
    <w:unhideWhenUsed/>
    <w:pPr>
      <w:numPr>
        <w:ilvl w:val="2"/>
        <w:numId w:val="12"/>
      </w:numPr>
    </w:pPr>
  </w:style>
  <w:style w:type="paragraph" w:customStyle="1" w:styleId="ListNumber4Level4">
    <w:name w:val="List Number 4 (Level 4)"/>
    <w:basedOn w:val="Text4"/>
    <w:uiPriority w:val="30"/>
    <w:semiHidden/>
    <w:unhideWhenUsed/>
    <w:pPr>
      <w:numPr>
        <w:ilvl w:val="3"/>
        <w:numId w:val="12"/>
      </w:numPr>
    </w:pPr>
  </w:style>
  <w:style w:type="paragraph" w:customStyle="1" w:styleId="Marking">
    <w:name w:val="Marking"/>
    <w:basedOn w:val="Normal"/>
    <w:semiHidden/>
    <w:rsid w:val="001E1F73"/>
    <w:pPr>
      <w:ind w:left="5102" w:right="-680"/>
      <w:contextualSpacing/>
      <w:jc w:val="left"/>
    </w:pPr>
    <w:rPr>
      <w:sz w:val="28"/>
      <w:lang w:val="en-I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6"/>
      </w:numPr>
    </w:pPr>
  </w:style>
  <w:style w:type="paragraph" w:customStyle="1" w:styleId="TableListBulletLevel2">
    <w:name w:val="Table List Bullet (Level 2)"/>
    <w:basedOn w:val="TableText"/>
    <w:uiPriority w:val="55"/>
    <w:semiHidden/>
    <w:unhideWhenUsed/>
    <w:rsid w:val="004349F8"/>
    <w:pPr>
      <w:numPr>
        <w:ilvl w:val="1"/>
        <w:numId w:val="26"/>
      </w:numPr>
    </w:pPr>
  </w:style>
  <w:style w:type="paragraph" w:customStyle="1" w:styleId="TableListBulletLevel3">
    <w:name w:val="Table List Bullet (Level 3)"/>
    <w:basedOn w:val="TableText"/>
    <w:uiPriority w:val="55"/>
    <w:semiHidden/>
    <w:unhideWhenUsed/>
    <w:rsid w:val="004349F8"/>
    <w:pPr>
      <w:numPr>
        <w:ilvl w:val="2"/>
        <w:numId w:val="26"/>
      </w:numPr>
    </w:pPr>
  </w:style>
  <w:style w:type="paragraph" w:customStyle="1" w:styleId="TableListBulletLevel4">
    <w:name w:val="Table List Bullet (Level 4)"/>
    <w:basedOn w:val="TableText"/>
    <w:uiPriority w:val="55"/>
    <w:semiHidden/>
    <w:unhideWhenUsed/>
    <w:rsid w:val="004349F8"/>
    <w:pPr>
      <w:numPr>
        <w:ilvl w:val="3"/>
        <w:numId w:val="26"/>
      </w:numPr>
    </w:pPr>
  </w:style>
  <w:style w:type="paragraph" w:customStyle="1" w:styleId="TableListDash">
    <w:name w:val="Table List Dash"/>
    <w:basedOn w:val="TableText"/>
    <w:uiPriority w:val="55"/>
    <w:pPr>
      <w:numPr>
        <w:numId w:val="27"/>
      </w:numPr>
    </w:pPr>
  </w:style>
  <w:style w:type="paragraph" w:customStyle="1" w:styleId="TableListDashLevel2">
    <w:name w:val="Table List Dash (Level 2)"/>
    <w:basedOn w:val="TableText"/>
    <w:uiPriority w:val="55"/>
    <w:semiHidden/>
    <w:unhideWhenUsed/>
    <w:pPr>
      <w:numPr>
        <w:ilvl w:val="1"/>
        <w:numId w:val="27"/>
      </w:numPr>
    </w:pPr>
  </w:style>
  <w:style w:type="paragraph" w:customStyle="1" w:styleId="TableListDashLevel3">
    <w:name w:val="Table List Dash (Level 3)"/>
    <w:basedOn w:val="TableText"/>
    <w:uiPriority w:val="55"/>
    <w:semiHidden/>
    <w:unhideWhenUsed/>
    <w:pPr>
      <w:numPr>
        <w:ilvl w:val="2"/>
        <w:numId w:val="27"/>
      </w:numPr>
    </w:pPr>
  </w:style>
  <w:style w:type="paragraph" w:customStyle="1" w:styleId="TableListDashLevel4">
    <w:name w:val="Table List Dash (Level 4)"/>
    <w:basedOn w:val="TableText"/>
    <w:uiPriority w:val="55"/>
    <w:semiHidden/>
    <w:unhideWhenUsed/>
    <w:pPr>
      <w:numPr>
        <w:ilvl w:val="3"/>
        <w:numId w:val="27"/>
      </w:numPr>
    </w:pPr>
  </w:style>
  <w:style w:type="paragraph" w:customStyle="1" w:styleId="TableListNumber">
    <w:name w:val="Table List Number"/>
    <w:basedOn w:val="TableText"/>
    <w:uiPriority w:val="55"/>
    <w:pPr>
      <w:numPr>
        <w:numId w:val="28"/>
      </w:numPr>
    </w:pPr>
  </w:style>
  <w:style w:type="paragraph" w:customStyle="1" w:styleId="TableListNumberLevel2">
    <w:name w:val="Table List Number (Level 2)"/>
    <w:basedOn w:val="TableText"/>
    <w:uiPriority w:val="55"/>
    <w:semiHidden/>
    <w:unhideWhenUsed/>
    <w:pPr>
      <w:numPr>
        <w:ilvl w:val="1"/>
        <w:numId w:val="28"/>
      </w:numPr>
    </w:pPr>
  </w:style>
  <w:style w:type="paragraph" w:customStyle="1" w:styleId="TableListNumberLevel3">
    <w:name w:val="Table List Number (Level 3)"/>
    <w:basedOn w:val="TableText"/>
    <w:uiPriority w:val="55"/>
    <w:semiHidden/>
    <w:unhideWhenUsed/>
    <w:pPr>
      <w:numPr>
        <w:ilvl w:val="2"/>
        <w:numId w:val="28"/>
      </w:numPr>
    </w:pPr>
  </w:style>
  <w:style w:type="paragraph" w:customStyle="1" w:styleId="TableListNumberLevel4">
    <w:name w:val="Table List Number (Level 4)"/>
    <w:basedOn w:val="TableText"/>
    <w:uiPriority w:val="55"/>
    <w:semiHidden/>
    <w:unhideWhenUsed/>
    <w:pPr>
      <w:numPr>
        <w:ilvl w:val="3"/>
        <w:numId w:val="28"/>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rsid w:val="00365089"/>
    <w:pPr>
      <w:spacing w:before="60" w:after="60"/>
      <w:jc w:val="left"/>
    </w:pPr>
    <w:rPr>
      <w:sz w:val="20"/>
    </w:r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link w:val="Text1Char"/>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sid w:val="00373EC3"/>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uiPriority w:val="99"/>
    <w:unhideWhenUsed/>
    <w:rsid w:val="001E1F73"/>
    <w:rPr>
      <w:color w:val="467886" w:themeColor="hyperlink"/>
      <w:u w:val="single"/>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3,2"/>
    <w:basedOn w:val="Normal"/>
    <w:link w:val="ListParagraphChar"/>
    <w:uiPriority w:val="34"/>
    <w:qFormat/>
    <w:rsid w:val="000C5AC1"/>
    <w:pPr>
      <w:ind w:left="720"/>
      <w:contextualSpacing/>
    </w:pPr>
  </w:style>
  <w:style w:type="character" w:customStyle="1" w:styleId="UnresolvedMention">
    <w:name w:val="Unresolved Mention"/>
    <w:basedOn w:val="DefaultParagraphFont"/>
    <w:uiPriority w:val="99"/>
    <w:semiHidden/>
    <w:unhideWhenUsed/>
    <w:rsid w:val="00EE1DAA"/>
    <w:rPr>
      <w:color w:val="605E5C"/>
      <w:shd w:val="clear" w:color="auto" w:fill="E1DFDD"/>
    </w:rPr>
  </w:style>
  <w:style w:type="character" w:styleId="CommentReference">
    <w:name w:val="annotation reference"/>
    <w:basedOn w:val="DefaultParagraphFont"/>
    <w:uiPriority w:val="99"/>
    <w:rsid w:val="00F64AE8"/>
    <w:rPr>
      <w:sz w:val="16"/>
      <w:szCs w:val="16"/>
    </w:rPr>
  </w:style>
  <w:style w:type="paragraph" w:styleId="CommentText">
    <w:name w:val="annotation text"/>
    <w:basedOn w:val="Normal"/>
    <w:link w:val="CommentTextChar"/>
    <w:uiPriority w:val="99"/>
    <w:rsid w:val="00F64AE8"/>
    <w:rPr>
      <w:sz w:val="20"/>
    </w:rPr>
  </w:style>
  <w:style w:type="character" w:customStyle="1" w:styleId="CommentTextChar">
    <w:name w:val="Comment Text Char"/>
    <w:basedOn w:val="DefaultParagraphFont"/>
    <w:link w:val="CommentText"/>
    <w:uiPriority w:val="99"/>
    <w:rsid w:val="00F64AE8"/>
    <w:rPr>
      <w:sz w:val="20"/>
    </w:rPr>
  </w:style>
  <w:style w:type="paragraph" w:styleId="CommentSubject">
    <w:name w:val="annotation subject"/>
    <w:basedOn w:val="CommentText"/>
    <w:next w:val="CommentText"/>
    <w:link w:val="CommentSubjectChar"/>
    <w:uiPriority w:val="99"/>
    <w:semiHidden/>
    <w:rsid w:val="00F64AE8"/>
    <w:rPr>
      <w:b/>
      <w:bCs/>
    </w:rPr>
  </w:style>
  <w:style w:type="character" w:customStyle="1" w:styleId="CommentSubjectChar">
    <w:name w:val="Comment Subject Char"/>
    <w:basedOn w:val="CommentTextChar"/>
    <w:link w:val="CommentSubject"/>
    <w:uiPriority w:val="99"/>
    <w:semiHidden/>
    <w:rsid w:val="00F64AE8"/>
    <w:rPr>
      <w:b/>
      <w:bCs/>
      <w:sz w:val="20"/>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link w:val="ListParagraph"/>
    <w:uiPriority w:val="34"/>
    <w:qFormat/>
    <w:locked/>
    <w:rsid w:val="007E6A3A"/>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fn Char"/>
    <w:basedOn w:val="DefaultParagraphFont"/>
    <w:link w:val="FootnoteText"/>
    <w:uiPriority w:val="99"/>
    <w:rsid w:val="007E6A3A"/>
    <w:rPr>
      <w:sz w:val="20"/>
    </w:rPr>
  </w:style>
  <w:style w:type="paragraph" w:customStyle="1" w:styleId="Annotation">
    <w:name w:val="Annotation"/>
    <w:basedOn w:val="Text1"/>
    <w:link w:val="AnnotationChar"/>
    <w:qFormat/>
    <w:rsid w:val="006855B5"/>
    <w:pPr>
      <w:pBdr>
        <w:top w:val="single" w:sz="4" w:space="1" w:color="auto"/>
        <w:left w:val="single" w:sz="4" w:space="4" w:color="auto"/>
        <w:bottom w:val="single" w:sz="4" w:space="1" w:color="auto"/>
        <w:right w:val="single" w:sz="4" w:space="4" w:color="auto"/>
      </w:pBdr>
      <w:shd w:val="clear" w:color="auto" w:fill="F2F2F2" w:themeFill="background1" w:themeFillShade="F2"/>
      <w:ind w:left="0"/>
    </w:pPr>
    <w:rPr>
      <w:i/>
      <w:iCs/>
      <w:shd w:val="clear" w:color="auto" w:fill="F2F2F2" w:themeFill="background1" w:themeFillShade="F2"/>
    </w:rPr>
  </w:style>
  <w:style w:type="character" w:customStyle="1" w:styleId="Text1Char">
    <w:name w:val="Text 1 Char"/>
    <w:basedOn w:val="DefaultParagraphFont"/>
    <w:link w:val="Text1"/>
    <w:rsid w:val="006855B5"/>
  </w:style>
  <w:style w:type="character" w:customStyle="1" w:styleId="AnnotationChar">
    <w:name w:val="Annotation Char"/>
    <w:basedOn w:val="Text1Char"/>
    <w:link w:val="Annotation"/>
    <w:rsid w:val="006855B5"/>
    <w:rPr>
      <w:i/>
      <w:iCs/>
      <w:shd w:val="clear" w:color="auto" w:fill="F2F2F2" w:themeFill="background1" w:themeFillShade="F2"/>
    </w:rPr>
  </w:style>
  <w:style w:type="paragraph" w:styleId="Revision">
    <w:name w:val="Revision"/>
    <w:hidden/>
    <w:uiPriority w:val="99"/>
    <w:semiHidden/>
    <w:rsid w:val="00595D67"/>
  </w:style>
  <w:style w:type="paragraph" w:styleId="NormalWeb">
    <w:name w:val="Normal (Web)"/>
    <w:basedOn w:val="Normal"/>
    <w:uiPriority w:val="99"/>
    <w:semiHidden/>
    <w:rsid w:val="00EA20D1"/>
    <w:rPr>
      <w:szCs w:val="24"/>
    </w:rPr>
  </w:style>
  <w:style w:type="paragraph" w:customStyle="1" w:styleId="TextboxHeading">
    <w:name w:val="Textbox Heading"/>
    <w:basedOn w:val="Annotation"/>
    <w:link w:val="TextboxHeadingChar"/>
    <w:qFormat/>
    <w:rsid w:val="00D771BC"/>
    <w:rPr>
      <w:b/>
      <w:bCs/>
      <w:i w:val="0"/>
      <w:iCs w:val="0"/>
    </w:rPr>
  </w:style>
  <w:style w:type="character" w:customStyle="1" w:styleId="TextboxHeadingChar">
    <w:name w:val="Textbox Heading Char"/>
    <w:basedOn w:val="AnnotationChar"/>
    <w:link w:val="TextboxHeading"/>
    <w:rsid w:val="00D771BC"/>
    <w:rPr>
      <w:b/>
      <w:bCs/>
      <w:i w:val="0"/>
      <w:iCs w:val="0"/>
      <w:shd w:val="clear" w:color="auto" w:fill="F2F2F2" w:themeFill="background1" w:themeFillShade="F2"/>
    </w:rPr>
  </w:style>
  <w:style w:type="character" w:customStyle="1" w:styleId="Mention">
    <w:name w:val="Mention"/>
    <w:basedOn w:val="DefaultParagraphFont"/>
    <w:uiPriority w:val="99"/>
    <w:unhideWhenUsed/>
    <w:rsid w:val="00F509BB"/>
    <w:rPr>
      <w:color w:val="2B579A"/>
      <w:shd w:val="clear" w:color="auto" w:fill="E1DFDD"/>
    </w:rPr>
  </w:style>
  <w:style w:type="character" w:customStyle="1" w:styleId="FooterChar">
    <w:name w:val="Footer Char"/>
    <w:basedOn w:val="DefaultParagraphFont"/>
    <w:link w:val="Footer"/>
    <w:rsid w:val="00621A12"/>
    <w:rPr>
      <w:sz w:val="16"/>
    </w:rPr>
  </w:style>
  <w:style w:type="paragraph" w:customStyle="1" w:styleId="Textboxbodytext">
    <w:name w:val="Textbox body text"/>
    <w:basedOn w:val="Annotation"/>
    <w:link w:val="TextboxbodytextChar"/>
    <w:qFormat/>
    <w:rsid w:val="00253735"/>
    <w:rPr>
      <w:i w:val="0"/>
      <w:iCs w:val="0"/>
    </w:rPr>
  </w:style>
  <w:style w:type="character" w:customStyle="1" w:styleId="TextboxbodytextChar">
    <w:name w:val="Textbox body text Char"/>
    <w:basedOn w:val="AnnotationChar"/>
    <w:link w:val="Textboxbodytext"/>
    <w:rsid w:val="00253735"/>
    <w:rPr>
      <w:i w:val="0"/>
      <w:iCs w:val="0"/>
      <w:shd w:val="clear" w:color="auto" w:fill="F2F2F2" w:themeFill="background1" w:themeFillShade="F2"/>
    </w:rPr>
  </w:style>
  <w:style w:type="character" w:customStyle="1" w:styleId="Marker">
    <w:name w:val="Marker"/>
    <w:basedOn w:val="DefaultParagraphFont"/>
    <w:rsid w:val="00DD744C"/>
    <w:rPr>
      <w:color w:val="0000FF"/>
      <w:shd w:val="clear" w:color="auto" w:fill="auto"/>
    </w:rPr>
  </w:style>
  <w:style w:type="paragraph" w:customStyle="1" w:styleId="Pagedecouverture">
    <w:name w:val="Page de couverture"/>
    <w:basedOn w:val="Normal"/>
    <w:next w:val="Normal"/>
    <w:link w:val="PagedecouvertureChar"/>
    <w:rsid w:val="00DD744C"/>
    <w:pPr>
      <w:spacing w:after="0"/>
    </w:pPr>
    <w:rPr>
      <w:rFonts w:eastAsiaTheme="minorHAnsi"/>
      <w:szCs w:val="22"/>
      <w:lang w:eastAsia="en-US"/>
    </w:rPr>
  </w:style>
  <w:style w:type="paragraph" w:customStyle="1" w:styleId="FooterCoverPage">
    <w:name w:val="Footer Cover Page"/>
    <w:basedOn w:val="Normal"/>
    <w:link w:val="FooterCoverPageChar"/>
    <w:rsid w:val="00DD744C"/>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DD744C"/>
    <w:rPr>
      <w:rFonts w:eastAsiaTheme="minorHAnsi"/>
      <w:szCs w:val="22"/>
      <w:lang w:eastAsia="en-US"/>
    </w:rPr>
  </w:style>
  <w:style w:type="character" w:customStyle="1" w:styleId="FooterCoverPageChar">
    <w:name w:val="Footer Cover Page Char"/>
    <w:basedOn w:val="PagedecouvertureChar"/>
    <w:link w:val="FooterCoverPage"/>
    <w:rsid w:val="00DD744C"/>
    <w:rPr>
      <w:rFonts w:eastAsiaTheme="minorHAnsi"/>
      <w:szCs w:val="22"/>
      <w:lang w:eastAsia="en-US"/>
    </w:rPr>
  </w:style>
  <w:style w:type="paragraph" w:customStyle="1" w:styleId="FooterSensitivity">
    <w:name w:val="Footer Sensitivity"/>
    <w:basedOn w:val="Normal"/>
    <w:link w:val="FooterSensitivityChar"/>
    <w:rsid w:val="00DD744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DD744C"/>
    <w:rPr>
      <w:rFonts w:eastAsiaTheme="minorHAnsi"/>
      <w:b/>
      <w:sz w:val="32"/>
      <w:szCs w:val="22"/>
      <w:lang w:eastAsia="en-US"/>
    </w:rPr>
  </w:style>
  <w:style w:type="paragraph" w:customStyle="1" w:styleId="HeaderCoverPage">
    <w:name w:val="Header Cover Page"/>
    <w:basedOn w:val="Normal"/>
    <w:link w:val="HeaderCoverPageChar"/>
    <w:rsid w:val="00DD744C"/>
    <w:pPr>
      <w:tabs>
        <w:tab w:val="center" w:pos="4535"/>
        <w:tab w:val="right" w:pos="9071"/>
      </w:tabs>
      <w:spacing w:after="120"/>
    </w:pPr>
  </w:style>
  <w:style w:type="character" w:customStyle="1" w:styleId="HeaderCoverPageChar">
    <w:name w:val="Header Cover Page Char"/>
    <w:basedOn w:val="PagedecouvertureChar"/>
    <w:link w:val="HeaderCoverPage"/>
    <w:rsid w:val="00DD744C"/>
    <w:rPr>
      <w:rFonts w:eastAsiaTheme="minorHAnsi"/>
      <w:szCs w:val="22"/>
      <w:lang w:eastAsia="en-US"/>
    </w:rPr>
  </w:style>
  <w:style w:type="paragraph" w:customStyle="1" w:styleId="HeaderSensitivity">
    <w:name w:val="Header Sensitivity"/>
    <w:basedOn w:val="Normal"/>
    <w:link w:val="HeaderSensitivityChar"/>
    <w:rsid w:val="00DD744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DD744C"/>
    <w:rPr>
      <w:rFonts w:eastAsiaTheme="minorHAnsi"/>
      <w:b/>
      <w:sz w:val="32"/>
      <w:szCs w:val="22"/>
      <w:lang w:eastAsia="en-US"/>
    </w:rPr>
  </w:style>
  <w:style w:type="paragraph" w:customStyle="1" w:styleId="HeaderSensitivityRight">
    <w:name w:val="Header Sensitivity Right"/>
    <w:basedOn w:val="Normal"/>
    <w:link w:val="HeaderSensitivityRightChar"/>
    <w:rsid w:val="00DD744C"/>
    <w:pPr>
      <w:spacing w:after="120"/>
      <w:jc w:val="right"/>
    </w:pPr>
    <w:rPr>
      <w:sz w:val="28"/>
    </w:rPr>
  </w:style>
  <w:style w:type="character" w:customStyle="1" w:styleId="HeaderSensitivityRightChar">
    <w:name w:val="Header Sensitivity Right Char"/>
    <w:basedOn w:val="PagedecouvertureChar"/>
    <w:link w:val="HeaderSensitivityRight"/>
    <w:rsid w:val="00DD744C"/>
    <w:rPr>
      <w:rFonts w:eastAsiaTheme="minorHAnsi"/>
      <w:sz w:val="28"/>
      <w:szCs w:val="22"/>
      <w:lang w:eastAsia="en-US"/>
    </w:rPr>
  </w:style>
  <w:style w:type="paragraph" w:customStyle="1" w:styleId="Normal1">
    <w:name w:val="Normal1"/>
    <w:basedOn w:val="Normal"/>
    <w:rsid w:val="00655172"/>
    <w:pPr>
      <w:spacing w:before="100" w:beforeAutospacing="1" w:after="100" w:afterAutospacing="1"/>
      <w:jc w:val="left"/>
    </w:pPr>
    <w:rPr>
      <w:szCs w:val="24"/>
      <w:lang w:val="en-IE"/>
    </w:rPr>
  </w:style>
  <w:style w:type="paragraph" w:customStyle="1" w:styleId="li">
    <w:name w:val="li"/>
    <w:basedOn w:val="Normal"/>
    <w:rsid w:val="00655172"/>
    <w:pPr>
      <w:spacing w:before="100" w:beforeAutospacing="1" w:after="100" w:afterAutospacing="1"/>
      <w:jc w:val="left"/>
    </w:pPr>
    <w:rPr>
      <w:szCs w:val="24"/>
      <w:lang w:val="en-IE"/>
    </w:rPr>
  </w:style>
  <w:style w:type="character" w:customStyle="1" w:styleId="num">
    <w:name w:val="num"/>
    <w:basedOn w:val="DefaultParagraphFont"/>
    <w:rsid w:val="00655172"/>
  </w:style>
  <w:style w:type="character" w:styleId="FollowedHyperlink">
    <w:name w:val="FollowedHyperlink"/>
    <w:basedOn w:val="DefaultParagraphFont"/>
    <w:uiPriority w:val="99"/>
    <w:semiHidden/>
    <w:rsid w:val="00525B4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7865">
      <w:bodyDiv w:val="1"/>
      <w:marLeft w:val="0"/>
      <w:marRight w:val="0"/>
      <w:marTop w:val="0"/>
      <w:marBottom w:val="0"/>
      <w:divBdr>
        <w:top w:val="none" w:sz="0" w:space="0" w:color="auto"/>
        <w:left w:val="none" w:sz="0" w:space="0" w:color="auto"/>
        <w:bottom w:val="none" w:sz="0" w:space="0" w:color="auto"/>
        <w:right w:val="none" w:sz="0" w:space="0" w:color="auto"/>
      </w:divBdr>
    </w:div>
    <w:div w:id="100079262">
      <w:bodyDiv w:val="1"/>
      <w:marLeft w:val="0"/>
      <w:marRight w:val="0"/>
      <w:marTop w:val="0"/>
      <w:marBottom w:val="0"/>
      <w:divBdr>
        <w:top w:val="none" w:sz="0" w:space="0" w:color="auto"/>
        <w:left w:val="none" w:sz="0" w:space="0" w:color="auto"/>
        <w:bottom w:val="none" w:sz="0" w:space="0" w:color="auto"/>
        <w:right w:val="none" w:sz="0" w:space="0" w:color="auto"/>
      </w:divBdr>
    </w:div>
    <w:div w:id="161238487">
      <w:bodyDiv w:val="1"/>
      <w:marLeft w:val="0"/>
      <w:marRight w:val="0"/>
      <w:marTop w:val="0"/>
      <w:marBottom w:val="0"/>
      <w:divBdr>
        <w:top w:val="none" w:sz="0" w:space="0" w:color="auto"/>
        <w:left w:val="none" w:sz="0" w:space="0" w:color="auto"/>
        <w:bottom w:val="none" w:sz="0" w:space="0" w:color="auto"/>
        <w:right w:val="none" w:sz="0" w:space="0" w:color="auto"/>
      </w:divBdr>
    </w:div>
    <w:div w:id="177546849">
      <w:bodyDiv w:val="1"/>
      <w:marLeft w:val="0"/>
      <w:marRight w:val="0"/>
      <w:marTop w:val="0"/>
      <w:marBottom w:val="0"/>
      <w:divBdr>
        <w:top w:val="none" w:sz="0" w:space="0" w:color="auto"/>
        <w:left w:val="none" w:sz="0" w:space="0" w:color="auto"/>
        <w:bottom w:val="none" w:sz="0" w:space="0" w:color="auto"/>
        <w:right w:val="none" w:sz="0" w:space="0" w:color="auto"/>
      </w:divBdr>
    </w:div>
    <w:div w:id="219480781">
      <w:bodyDiv w:val="1"/>
      <w:marLeft w:val="0"/>
      <w:marRight w:val="0"/>
      <w:marTop w:val="0"/>
      <w:marBottom w:val="0"/>
      <w:divBdr>
        <w:top w:val="none" w:sz="0" w:space="0" w:color="auto"/>
        <w:left w:val="none" w:sz="0" w:space="0" w:color="auto"/>
        <w:bottom w:val="none" w:sz="0" w:space="0" w:color="auto"/>
        <w:right w:val="none" w:sz="0" w:space="0" w:color="auto"/>
      </w:divBdr>
    </w:div>
    <w:div w:id="219830405">
      <w:bodyDiv w:val="1"/>
      <w:marLeft w:val="0"/>
      <w:marRight w:val="0"/>
      <w:marTop w:val="0"/>
      <w:marBottom w:val="0"/>
      <w:divBdr>
        <w:top w:val="none" w:sz="0" w:space="0" w:color="auto"/>
        <w:left w:val="none" w:sz="0" w:space="0" w:color="auto"/>
        <w:bottom w:val="none" w:sz="0" w:space="0" w:color="auto"/>
        <w:right w:val="none" w:sz="0" w:space="0" w:color="auto"/>
      </w:divBdr>
    </w:div>
    <w:div w:id="235164724">
      <w:bodyDiv w:val="1"/>
      <w:marLeft w:val="0"/>
      <w:marRight w:val="0"/>
      <w:marTop w:val="0"/>
      <w:marBottom w:val="0"/>
      <w:divBdr>
        <w:top w:val="none" w:sz="0" w:space="0" w:color="auto"/>
        <w:left w:val="none" w:sz="0" w:space="0" w:color="auto"/>
        <w:bottom w:val="none" w:sz="0" w:space="0" w:color="auto"/>
        <w:right w:val="none" w:sz="0" w:space="0" w:color="auto"/>
      </w:divBdr>
    </w:div>
    <w:div w:id="284313162">
      <w:bodyDiv w:val="1"/>
      <w:marLeft w:val="0"/>
      <w:marRight w:val="0"/>
      <w:marTop w:val="0"/>
      <w:marBottom w:val="0"/>
      <w:divBdr>
        <w:top w:val="none" w:sz="0" w:space="0" w:color="auto"/>
        <w:left w:val="none" w:sz="0" w:space="0" w:color="auto"/>
        <w:bottom w:val="none" w:sz="0" w:space="0" w:color="auto"/>
        <w:right w:val="none" w:sz="0" w:space="0" w:color="auto"/>
      </w:divBdr>
    </w:div>
    <w:div w:id="342172865">
      <w:bodyDiv w:val="1"/>
      <w:marLeft w:val="0"/>
      <w:marRight w:val="0"/>
      <w:marTop w:val="0"/>
      <w:marBottom w:val="0"/>
      <w:divBdr>
        <w:top w:val="none" w:sz="0" w:space="0" w:color="auto"/>
        <w:left w:val="none" w:sz="0" w:space="0" w:color="auto"/>
        <w:bottom w:val="none" w:sz="0" w:space="0" w:color="auto"/>
        <w:right w:val="none" w:sz="0" w:space="0" w:color="auto"/>
      </w:divBdr>
    </w:div>
    <w:div w:id="365720131">
      <w:bodyDiv w:val="1"/>
      <w:marLeft w:val="0"/>
      <w:marRight w:val="0"/>
      <w:marTop w:val="0"/>
      <w:marBottom w:val="0"/>
      <w:divBdr>
        <w:top w:val="none" w:sz="0" w:space="0" w:color="auto"/>
        <w:left w:val="none" w:sz="0" w:space="0" w:color="auto"/>
        <w:bottom w:val="none" w:sz="0" w:space="0" w:color="auto"/>
        <w:right w:val="none" w:sz="0" w:space="0" w:color="auto"/>
      </w:divBdr>
    </w:div>
    <w:div w:id="386949842">
      <w:bodyDiv w:val="1"/>
      <w:marLeft w:val="0"/>
      <w:marRight w:val="0"/>
      <w:marTop w:val="0"/>
      <w:marBottom w:val="0"/>
      <w:divBdr>
        <w:top w:val="none" w:sz="0" w:space="0" w:color="auto"/>
        <w:left w:val="none" w:sz="0" w:space="0" w:color="auto"/>
        <w:bottom w:val="none" w:sz="0" w:space="0" w:color="auto"/>
        <w:right w:val="none" w:sz="0" w:space="0" w:color="auto"/>
      </w:divBdr>
    </w:div>
    <w:div w:id="522209404">
      <w:bodyDiv w:val="1"/>
      <w:marLeft w:val="0"/>
      <w:marRight w:val="0"/>
      <w:marTop w:val="0"/>
      <w:marBottom w:val="0"/>
      <w:divBdr>
        <w:top w:val="none" w:sz="0" w:space="0" w:color="auto"/>
        <w:left w:val="none" w:sz="0" w:space="0" w:color="auto"/>
        <w:bottom w:val="none" w:sz="0" w:space="0" w:color="auto"/>
        <w:right w:val="none" w:sz="0" w:space="0" w:color="auto"/>
      </w:divBdr>
    </w:div>
    <w:div w:id="541752625">
      <w:bodyDiv w:val="1"/>
      <w:marLeft w:val="0"/>
      <w:marRight w:val="0"/>
      <w:marTop w:val="0"/>
      <w:marBottom w:val="0"/>
      <w:divBdr>
        <w:top w:val="none" w:sz="0" w:space="0" w:color="auto"/>
        <w:left w:val="none" w:sz="0" w:space="0" w:color="auto"/>
        <w:bottom w:val="none" w:sz="0" w:space="0" w:color="auto"/>
        <w:right w:val="none" w:sz="0" w:space="0" w:color="auto"/>
      </w:divBdr>
    </w:div>
    <w:div w:id="568005132">
      <w:bodyDiv w:val="1"/>
      <w:marLeft w:val="0"/>
      <w:marRight w:val="0"/>
      <w:marTop w:val="0"/>
      <w:marBottom w:val="0"/>
      <w:divBdr>
        <w:top w:val="none" w:sz="0" w:space="0" w:color="auto"/>
        <w:left w:val="none" w:sz="0" w:space="0" w:color="auto"/>
        <w:bottom w:val="none" w:sz="0" w:space="0" w:color="auto"/>
        <w:right w:val="none" w:sz="0" w:space="0" w:color="auto"/>
      </w:divBdr>
    </w:div>
    <w:div w:id="570622815">
      <w:bodyDiv w:val="1"/>
      <w:marLeft w:val="0"/>
      <w:marRight w:val="0"/>
      <w:marTop w:val="0"/>
      <w:marBottom w:val="0"/>
      <w:divBdr>
        <w:top w:val="none" w:sz="0" w:space="0" w:color="auto"/>
        <w:left w:val="none" w:sz="0" w:space="0" w:color="auto"/>
        <w:bottom w:val="none" w:sz="0" w:space="0" w:color="auto"/>
        <w:right w:val="none" w:sz="0" w:space="0" w:color="auto"/>
      </w:divBdr>
    </w:div>
    <w:div w:id="628977840">
      <w:bodyDiv w:val="1"/>
      <w:marLeft w:val="0"/>
      <w:marRight w:val="0"/>
      <w:marTop w:val="0"/>
      <w:marBottom w:val="0"/>
      <w:divBdr>
        <w:top w:val="none" w:sz="0" w:space="0" w:color="auto"/>
        <w:left w:val="none" w:sz="0" w:space="0" w:color="auto"/>
        <w:bottom w:val="none" w:sz="0" w:space="0" w:color="auto"/>
        <w:right w:val="none" w:sz="0" w:space="0" w:color="auto"/>
      </w:divBdr>
    </w:div>
    <w:div w:id="825516123">
      <w:bodyDiv w:val="1"/>
      <w:marLeft w:val="0"/>
      <w:marRight w:val="0"/>
      <w:marTop w:val="0"/>
      <w:marBottom w:val="0"/>
      <w:divBdr>
        <w:top w:val="none" w:sz="0" w:space="0" w:color="auto"/>
        <w:left w:val="none" w:sz="0" w:space="0" w:color="auto"/>
        <w:bottom w:val="none" w:sz="0" w:space="0" w:color="auto"/>
        <w:right w:val="none" w:sz="0" w:space="0" w:color="auto"/>
      </w:divBdr>
      <w:divsChild>
        <w:div w:id="1904173411">
          <w:marLeft w:val="0"/>
          <w:marRight w:val="0"/>
          <w:marTop w:val="0"/>
          <w:marBottom w:val="0"/>
          <w:divBdr>
            <w:top w:val="none" w:sz="0" w:space="0" w:color="auto"/>
            <w:left w:val="none" w:sz="0" w:space="0" w:color="auto"/>
            <w:bottom w:val="none" w:sz="0" w:space="0" w:color="auto"/>
            <w:right w:val="none" w:sz="0" w:space="0" w:color="auto"/>
          </w:divBdr>
        </w:div>
      </w:divsChild>
    </w:div>
    <w:div w:id="825589310">
      <w:bodyDiv w:val="1"/>
      <w:marLeft w:val="0"/>
      <w:marRight w:val="0"/>
      <w:marTop w:val="0"/>
      <w:marBottom w:val="0"/>
      <w:divBdr>
        <w:top w:val="none" w:sz="0" w:space="0" w:color="auto"/>
        <w:left w:val="none" w:sz="0" w:space="0" w:color="auto"/>
        <w:bottom w:val="none" w:sz="0" w:space="0" w:color="auto"/>
        <w:right w:val="none" w:sz="0" w:space="0" w:color="auto"/>
      </w:divBdr>
    </w:div>
    <w:div w:id="832834185">
      <w:bodyDiv w:val="1"/>
      <w:marLeft w:val="0"/>
      <w:marRight w:val="0"/>
      <w:marTop w:val="0"/>
      <w:marBottom w:val="0"/>
      <w:divBdr>
        <w:top w:val="none" w:sz="0" w:space="0" w:color="auto"/>
        <w:left w:val="none" w:sz="0" w:space="0" w:color="auto"/>
        <w:bottom w:val="none" w:sz="0" w:space="0" w:color="auto"/>
        <w:right w:val="none" w:sz="0" w:space="0" w:color="auto"/>
      </w:divBdr>
    </w:div>
    <w:div w:id="875656337">
      <w:bodyDiv w:val="1"/>
      <w:marLeft w:val="0"/>
      <w:marRight w:val="0"/>
      <w:marTop w:val="0"/>
      <w:marBottom w:val="0"/>
      <w:divBdr>
        <w:top w:val="none" w:sz="0" w:space="0" w:color="auto"/>
        <w:left w:val="none" w:sz="0" w:space="0" w:color="auto"/>
        <w:bottom w:val="none" w:sz="0" w:space="0" w:color="auto"/>
        <w:right w:val="none" w:sz="0" w:space="0" w:color="auto"/>
      </w:divBdr>
    </w:div>
    <w:div w:id="878052788">
      <w:bodyDiv w:val="1"/>
      <w:marLeft w:val="0"/>
      <w:marRight w:val="0"/>
      <w:marTop w:val="0"/>
      <w:marBottom w:val="0"/>
      <w:divBdr>
        <w:top w:val="none" w:sz="0" w:space="0" w:color="auto"/>
        <w:left w:val="none" w:sz="0" w:space="0" w:color="auto"/>
        <w:bottom w:val="none" w:sz="0" w:space="0" w:color="auto"/>
        <w:right w:val="none" w:sz="0" w:space="0" w:color="auto"/>
      </w:divBdr>
    </w:div>
    <w:div w:id="937370260">
      <w:bodyDiv w:val="1"/>
      <w:marLeft w:val="0"/>
      <w:marRight w:val="0"/>
      <w:marTop w:val="0"/>
      <w:marBottom w:val="0"/>
      <w:divBdr>
        <w:top w:val="none" w:sz="0" w:space="0" w:color="auto"/>
        <w:left w:val="none" w:sz="0" w:space="0" w:color="auto"/>
        <w:bottom w:val="none" w:sz="0" w:space="0" w:color="auto"/>
        <w:right w:val="none" w:sz="0" w:space="0" w:color="auto"/>
      </w:divBdr>
    </w:div>
    <w:div w:id="976497330">
      <w:bodyDiv w:val="1"/>
      <w:marLeft w:val="0"/>
      <w:marRight w:val="0"/>
      <w:marTop w:val="0"/>
      <w:marBottom w:val="0"/>
      <w:divBdr>
        <w:top w:val="none" w:sz="0" w:space="0" w:color="auto"/>
        <w:left w:val="none" w:sz="0" w:space="0" w:color="auto"/>
        <w:bottom w:val="none" w:sz="0" w:space="0" w:color="auto"/>
        <w:right w:val="none" w:sz="0" w:space="0" w:color="auto"/>
      </w:divBdr>
    </w:div>
    <w:div w:id="1003437473">
      <w:bodyDiv w:val="1"/>
      <w:marLeft w:val="0"/>
      <w:marRight w:val="0"/>
      <w:marTop w:val="0"/>
      <w:marBottom w:val="0"/>
      <w:divBdr>
        <w:top w:val="none" w:sz="0" w:space="0" w:color="auto"/>
        <w:left w:val="none" w:sz="0" w:space="0" w:color="auto"/>
        <w:bottom w:val="none" w:sz="0" w:space="0" w:color="auto"/>
        <w:right w:val="none" w:sz="0" w:space="0" w:color="auto"/>
      </w:divBdr>
    </w:div>
    <w:div w:id="1005783672">
      <w:bodyDiv w:val="1"/>
      <w:marLeft w:val="0"/>
      <w:marRight w:val="0"/>
      <w:marTop w:val="0"/>
      <w:marBottom w:val="0"/>
      <w:divBdr>
        <w:top w:val="none" w:sz="0" w:space="0" w:color="auto"/>
        <w:left w:val="none" w:sz="0" w:space="0" w:color="auto"/>
        <w:bottom w:val="none" w:sz="0" w:space="0" w:color="auto"/>
        <w:right w:val="none" w:sz="0" w:space="0" w:color="auto"/>
      </w:divBdr>
    </w:div>
    <w:div w:id="1077895018">
      <w:bodyDiv w:val="1"/>
      <w:marLeft w:val="0"/>
      <w:marRight w:val="0"/>
      <w:marTop w:val="0"/>
      <w:marBottom w:val="0"/>
      <w:divBdr>
        <w:top w:val="none" w:sz="0" w:space="0" w:color="auto"/>
        <w:left w:val="none" w:sz="0" w:space="0" w:color="auto"/>
        <w:bottom w:val="none" w:sz="0" w:space="0" w:color="auto"/>
        <w:right w:val="none" w:sz="0" w:space="0" w:color="auto"/>
      </w:divBdr>
    </w:div>
    <w:div w:id="1115098189">
      <w:bodyDiv w:val="1"/>
      <w:marLeft w:val="0"/>
      <w:marRight w:val="0"/>
      <w:marTop w:val="0"/>
      <w:marBottom w:val="0"/>
      <w:divBdr>
        <w:top w:val="none" w:sz="0" w:space="0" w:color="auto"/>
        <w:left w:val="none" w:sz="0" w:space="0" w:color="auto"/>
        <w:bottom w:val="none" w:sz="0" w:space="0" w:color="auto"/>
        <w:right w:val="none" w:sz="0" w:space="0" w:color="auto"/>
      </w:divBdr>
    </w:div>
    <w:div w:id="1129006813">
      <w:bodyDiv w:val="1"/>
      <w:marLeft w:val="0"/>
      <w:marRight w:val="0"/>
      <w:marTop w:val="0"/>
      <w:marBottom w:val="0"/>
      <w:divBdr>
        <w:top w:val="none" w:sz="0" w:space="0" w:color="auto"/>
        <w:left w:val="none" w:sz="0" w:space="0" w:color="auto"/>
        <w:bottom w:val="none" w:sz="0" w:space="0" w:color="auto"/>
        <w:right w:val="none" w:sz="0" w:space="0" w:color="auto"/>
      </w:divBdr>
    </w:div>
    <w:div w:id="1141993626">
      <w:bodyDiv w:val="1"/>
      <w:marLeft w:val="0"/>
      <w:marRight w:val="0"/>
      <w:marTop w:val="0"/>
      <w:marBottom w:val="0"/>
      <w:divBdr>
        <w:top w:val="none" w:sz="0" w:space="0" w:color="auto"/>
        <w:left w:val="none" w:sz="0" w:space="0" w:color="auto"/>
        <w:bottom w:val="none" w:sz="0" w:space="0" w:color="auto"/>
        <w:right w:val="none" w:sz="0" w:space="0" w:color="auto"/>
      </w:divBdr>
    </w:div>
    <w:div w:id="1186675801">
      <w:bodyDiv w:val="1"/>
      <w:marLeft w:val="0"/>
      <w:marRight w:val="0"/>
      <w:marTop w:val="0"/>
      <w:marBottom w:val="0"/>
      <w:divBdr>
        <w:top w:val="none" w:sz="0" w:space="0" w:color="auto"/>
        <w:left w:val="none" w:sz="0" w:space="0" w:color="auto"/>
        <w:bottom w:val="none" w:sz="0" w:space="0" w:color="auto"/>
        <w:right w:val="none" w:sz="0" w:space="0" w:color="auto"/>
      </w:divBdr>
    </w:div>
    <w:div w:id="1189835735">
      <w:bodyDiv w:val="1"/>
      <w:marLeft w:val="0"/>
      <w:marRight w:val="0"/>
      <w:marTop w:val="0"/>
      <w:marBottom w:val="0"/>
      <w:divBdr>
        <w:top w:val="none" w:sz="0" w:space="0" w:color="auto"/>
        <w:left w:val="none" w:sz="0" w:space="0" w:color="auto"/>
        <w:bottom w:val="none" w:sz="0" w:space="0" w:color="auto"/>
        <w:right w:val="none" w:sz="0" w:space="0" w:color="auto"/>
      </w:divBdr>
    </w:div>
    <w:div w:id="1246106554">
      <w:bodyDiv w:val="1"/>
      <w:marLeft w:val="0"/>
      <w:marRight w:val="0"/>
      <w:marTop w:val="0"/>
      <w:marBottom w:val="0"/>
      <w:divBdr>
        <w:top w:val="none" w:sz="0" w:space="0" w:color="auto"/>
        <w:left w:val="none" w:sz="0" w:space="0" w:color="auto"/>
        <w:bottom w:val="none" w:sz="0" w:space="0" w:color="auto"/>
        <w:right w:val="none" w:sz="0" w:space="0" w:color="auto"/>
      </w:divBdr>
    </w:div>
    <w:div w:id="1298025298">
      <w:bodyDiv w:val="1"/>
      <w:marLeft w:val="0"/>
      <w:marRight w:val="0"/>
      <w:marTop w:val="0"/>
      <w:marBottom w:val="0"/>
      <w:divBdr>
        <w:top w:val="none" w:sz="0" w:space="0" w:color="auto"/>
        <w:left w:val="none" w:sz="0" w:space="0" w:color="auto"/>
        <w:bottom w:val="none" w:sz="0" w:space="0" w:color="auto"/>
        <w:right w:val="none" w:sz="0" w:space="0" w:color="auto"/>
      </w:divBdr>
    </w:div>
    <w:div w:id="1321271480">
      <w:bodyDiv w:val="1"/>
      <w:marLeft w:val="0"/>
      <w:marRight w:val="0"/>
      <w:marTop w:val="0"/>
      <w:marBottom w:val="0"/>
      <w:divBdr>
        <w:top w:val="none" w:sz="0" w:space="0" w:color="auto"/>
        <w:left w:val="none" w:sz="0" w:space="0" w:color="auto"/>
        <w:bottom w:val="none" w:sz="0" w:space="0" w:color="auto"/>
        <w:right w:val="none" w:sz="0" w:space="0" w:color="auto"/>
      </w:divBdr>
      <w:divsChild>
        <w:div w:id="2133018668">
          <w:marLeft w:val="0"/>
          <w:marRight w:val="0"/>
          <w:marTop w:val="0"/>
          <w:marBottom w:val="0"/>
          <w:divBdr>
            <w:top w:val="none" w:sz="0" w:space="0" w:color="auto"/>
            <w:left w:val="none" w:sz="0" w:space="0" w:color="auto"/>
            <w:bottom w:val="none" w:sz="0" w:space="0" w:color="auto"/>
            <w:right w:val="none" w:sz="0" w:space="0" w:color="auto"/>
          </w:divBdr>
        </w:div>
      </w:divsChild>
    </w:div>
    <w:div w:id="1356804521">
      <w:bodyDiv w:val="1"/>
      <w:marLeft w:val="0"/>
      <w:marRight w:val="0"/>
      <w:marTop w:val="0"/>
      <w:marBottom w:val="0"/>
      <w:divBdr>
        <w:top w:val="none" w:sz="0" w:space="0" w:color="auto"/>
        <w:left w:val="none" w:sz="0" w:space="0" w:color="auto"/>
        <w:bottom w:val="none" w:sz="0" w:space="0" w:color="auto"/>
        <w:right w:val="none" w:sz="0" w:space="0" w:color="auto"/>
      </w:divBdr>
    </w:div>
    <w:div w:id="1376928133">
      <w:bodyDiv w:val="1"/>
      <w:marLeft w:val="0"/>
      <w:marRight w:val="0"/>
      <w:marTop w:val="0"/>
      <w:marBottom w:val="0"/>
      <w:divBdr>
        <w:top w:val="none" w:sz="0" w:space="0" w:color="auto"/>
        <w:left w:val="none" w:sz="0" w:space="0" w:color="auto"/>
        <w:bottom w:val="none" w:sz="0" w:space="0" w:color="auto"/>
        <w:right w:val="none" w:sz="0" w:space="0" w:color="auto"/>
      </w:divBdr>
    </w:div>
    <w:div w:id="1386370777">
      <w:bodyDiv w:val="1"/>
      <w:marLeft w:val="0"/>
      <w:marRight w:val="0"/>
      <w:marTop w:val="0"/>
      <w:marBottom w:val="0"/>
      <w:divBdr>
        <w:top w:val="none" w:sz="0" w:space="0" w:color="auto"/>
        <w:left w:val="none" w:sz="0" w:space="0" w:color="auto"/>
        <w:bottom w:val="none" w:sz="0" w:space="0" w:color="auto"/>
        <w:right w:val="none" w:sz="0" w:space="0" w:color="auto"/>
      </w:divBdr>
    </w:div>
    <w:div w:id="1439639069">
      <w:bodyDiv w:val="1"/>
      <w:marLeft w:val="0"/>
      <w:marRight w:val="0"/>
      <w:marTop w:val="0"/>
      <w:marBottom w:val="0"/>
      <w:divBdr>
        <w:top w:val="none" w:sz="0" w:space="0" w:color="auto"/>
        <w:left w:val="none" w:sz="0" w:space="0" w:color="auto"/>
        <w:bottom w:val="none" w:sz="0" w:space="0" w:color="auto"/>
        <w:right w:val="none" w:sz="0" w:space="0" w:color="auto"/>
      </w:divBdr>
    </w:div>
    <w:div w:id="1459570052">
      <w:bodyDiv w:val="1"/>
      <w:marLeft w:val="0"/>
      <w:marRight w:val="0"/>
      <w:marTop w:val="0"/>
      <w:marBottom w:val="0"/>
      <w:divBdr>
        <w:top w:val="none" w:sz="0" w:space="0" w:color="auto"/>
        <w:left w:val="none" w:sz="0" w:space="0" w:color="auto"/>
        <w:bottom w:val="none" w:sz="0" w:space="0" w:color="auto"/>
        <w:right w:val="none" w:sz="0" w:space="0" w:color="auto"/>
      </w:divBdr>
    </w:div>
    <w:div w:id="1492138757">
      <w:bodyDiv w:val="1"/>
      <w:marLeft w:val="0"/>
      <w:marRight w:val="0"/>
      <w:marTop w:val="0"/>
      <w:marBottom w:val="0"/>
      <w:divBdr>
        <w:top w:val="none" w:sz="0" w:space="0" w:color="auto"/>
        <w:left w:val="none" w:sz="0" w:space="0" w:color="auto"/>
        <w:bottom w:val="none" w:sz="0" w:space="0" w:color="auto"/>
        <w:right w:val="none" w:sz="0" w:space="0" w:color="auto"/>
      </w:divBdr>
    </w:div>
    <w:div w:id="1541437929">
      <w:bodyDiv w:val="1"/>
      <w:marLeft w:val="0"/>
      <w:marRight w:val="0"/>
      <w:marTop w:val="0"/>
      <w:marBottom w:val="0"/>
      <w:divBdr>
        <w:top w:val="none" w:sz="0" w:space="0" w:color="auto"/>
        <w:left w:val="none" w:sz="0" w:space="0" w:color="auto"/>
        <w:bottom w:val="none" w:sz="0" w:space="0" w:color="auto"/>
        <w:right w:val="none" w:sz="0" w:space="0" w:color="auto"/>
      </w:divBdr>
    </w:div>
    <w:div w:id="1594435646">
      <w:bodyDiv w:val="1"/>
      <w:marLeft w:val="0"/>
      <w:marRight w:val="0"/>
      <w:marTop w:val="0"/>
      <w:marBottom w:val="0"/>
      <w:divBdr>
        <w:top w:val="none" w:sz="0" w:space="0" w:color="auto"/>
        <w:left w:val="none" w:sz="0" w:space="0" w:color="auto"/>
        <w:bottom w:val="none" w:sz="0" w:space="0" w:color="auto"/>
        <w:right w:val="none" w:sz="0" w:space="0" w:color="auto"/>
      </w:divBdr>
    </w:div>
    <w:div w:id="1618609376">
      <w:bodyDiv w:val="1"/>
      <w:marLeft w:val="0"/>
      <w:marRight w:val="0"/>
      <w:marTop w:val="0"/>
      <w:marBottom w:val="0"/>
      <w:divBdr>
        <w:top w:val="none" w:sz="0" w:space="0" w:color="auto"/>
        <w:left w:val="none" w:sz="0" w:space="0" w:color="auto"/>
        <w:bottom w:val="none" w:sz="0" w:space="0" w:color="auto"/>
        <w:right w:val="none" w:sz="0" w:space="0" w:color="auto"/>
      </w:divBdr>
    </w:div>
    <w:div w:id="1660693363">
      <w:bodyDiv w:val="1"/>
      <w:marLeft w:val="0"/>
      <w:marRight w:val="0"/>
      <w:marTop w:val="0"/>
      <w:marBottom w:val="0"/>
      <w:divBdr>
        <w:top w:val="none" w:sz="0" w:space="0" w:color="auto"/>
        <w:left w:val="none" w:sz="0" w:space="0" w:color="auto"/>
        <w:bottom w:val="none" w:sz="0" w:space="0" w:color="auto"/>
        <w:right w:val="none" w:sz="0" w:space="0" w:color="auto"/>
      </w:divBdr>
    </w:div>
    <w:div w:id="1753047299">
      <w:bodyDiv w:val="1"/>
      <w:marLeft w:val="0"/>
      <w:marRight w:val="0"/>
      <w:marTop w:val="0"/>
      <w:marBottom w:val="0"/>
      <w:divBdr>
        <w:top w:val="none" w:sz="0" w:space="0" w:color="auto"/>
        <w:left w:val="none" w:sz="0" w:space="0" w:color="auto"/>
        <w:bottom w:val="none" w:sz="0" w:space="0" w:color="auto"/>
        <w:right w:val="none" w:sz="0" w:space="0" w:color="auto"/>
      </w:divBdr>
    </w:div>
    <w:div w:id="1800150586">
      <w:bodyDiv w:val="1"/>
      <w:marLeft w:val="0"/>
      <w:marRight w:val="0"/>
      <w:marTop w:val="0"/>
      <w:marBottom w:val="0"/>
      <w:divBdr>
        <w:top w:val="none" w:sz="0" w:space="0" w:color="auto"/>
        <w:left w:val="none" w:sz="0" w:space="0" w:color="auto"/>
        <w:bottom w:val="none" w:sz="0" w:space="0" w:color="auto"/>
        <w:right w:val="none" w:sz="0" w:space="0" w:color="auto"/>
      </w:divBdr>
    </w:div>
    <w:div w:id="1803036085">
      <w:bodyDiv w:val="1"/>
      <w:marLeft w:val="0"/>
      <w:marRight w:val="0"/>
      <w:marTop w:val="0"/>
      <w:marBottom w:val="0"/>
      <w:divBdr>
        <w:top w:val="none" w:sz="0" w:space="0" w:color="auto"/>
        <w:left w:val="none" w:sz="0" w:space="0" w:color="auto"/>
        <w:bottom w:val="none" w:sz="0" w:space="0" w:color="auto"/>
        <w:right w:val="none" w:sz="0" w:space="0" w:color="auto"/>
      </w:divBdr>
    </w:div>
    <w:div w:id="1840729364">
      <w:bodyDiv w:val="1"/>
      <w:marLeft w:val="0"/>
      <w:marRight w:val="0"/>
      <w:marTop w:val="0"/>
      <w:marBottom w:val="0"/>
      <w:divBdr>
        <w:top w:val="none" w:sz="0" w:space="0" w:color="auto"/>
        <w:left w:val="none" w:sz="0" w:space="0" w:color="auto"/>
        <w:bottom w:val="none" w:sz="0" w:space="0" w:color="auto"/>
        <w:right w:val="none" w:sz="0" w:space="0" w:color="auto"/>
      </w:divBdr>
    </w:div>
    <w:div w:id="1852841245">
      <w:bodyDiv w:val="1"/>
      <w:marLeft w:val="0"/>
      <w:marRight w:val="0"/>
      <w:marTop w:val="0"/>
      <w:marBottom w:val="0"/>
      <w:divBdr>
        <w:top w:val="none" w:sz="0" w:space="0" w:color="auto"/>
        <w:left w:val="none" w:sz="0" w:space="0" w:color="auto"/>
        <w:bottom w:val="none" w:sz="0" w:space="0" w:color="auto"/>
        <w:right w:val="none" w:sz="0" w:space="0" w:color="auto"/>
      </w:divBdr>
    </w:div>
    <w:div w:id="1862742322">
      <w:bodyDiv w:val="1"/>
      <w:marLeft w:val="0"/>
      <w:marRight w:val="0"/>
      <w:marTop w:val="0"/>
      <w:marBottom w:val="0"/>
      <w:divBdr>
        <w:top w:val="none" w:sz="0" w:space="0" w:color="auto"/>
        <w:left w:val="none" w:sz="0" w:space="0" w:color="auto"/>
        <w:bottom w:val="none" w:sz="0" w:space="0" w:color="auto"/>
        <w:right w:val="none" w:sz="0" w:space="0" w:color="auto"/>
      </w:divBdr>
    </w:div>
    <w:div w:id="2071222939">
      <w:bodyDiv w:val="1"/>
      <w:marLeft w:val="0"/>
      <w:marRight w:val="0"/>
      <w:marTop w:val="0"/>
      <w:marBottom w:val="0"/>
      <w:divBdr>
        <w:top w:val="none" w:sz="0" w:space="0" w:color="auto"/>
        <w:left w:val="none" w:sz="0" w:space="0" w:color="auto"/>
        <w:bottom w:val="none" w:sz="0" w:space="0" w:color="auto"/>
        <w:right w:val="none" w:sz="0" w:space="0" w:color="auto"/>
      </w:divBdr>
    </w:div>
    <w:div w:id="2097744901">
      <w:bodyDiv w:val="1"/>
      <w:marLeft w:val="0"/>
      <w:marRight w:val="0"/>
      <w:marTop w:val="0"/>
      <w:marBottom w:val="0"/>
      <w:divBdr>
        <w:top w:val="none" w:sz="0" w:space="0" w:color="auto"/>
        <w:left w:val="none" w:sz="0" w:space="0" w:color="auto"/>
        <w:bottom w:val="none" w:sz="0" w:space="0" w:color="auto"/>
        <w:right w:val="none" w:sz="0" w:space="0" w:color="auto"/>
      </w:divBdr>
    </w:div>
    <w:div w:id="2108499134">
      <w:bodyDiv w:val="1"/>
      <w:marLeft w:val="0"/>
      <w:marRight w:val="0"/>
      <w:marTop w:val="0"/>
      <w:marBottom w:val="0"/>
      <w:divBdr>
        <w:top w:val="none" w:sz="0" w:space="0" w:color="auto"/>
        <w:left w:val="none" w:sz="0" w:space="0" w:color="auto"/>
        <w:bottom w:val="none" w:sz="0" w:space="0" w:color="auto"/>
        <w:right w:val="none" w:sz="0" w:space="0" w:color="auto"/>
      </w:divBdr>
    </w:div>
    <w:div w:id="2116516440">
      <w:bodyDiv w:val="1"/>
      <w:marLeft w:val="0"/>
      <w:marRight w:val="0"/>
      <w:marTop w:val="0"/>
      <w:marBottom w:val="0"/>
      <w:divBdr>
        <w:top w:val="none" w:sz="0" w:space="0" w:color="auto"/>
        <w:left w:val="none" w:sz="0" w:space="0" w:color="auto"/>
        <w:bottom w:val="none" w:sz="0" w:space="0" w:color="auto"/>
        <w:right w:val="none" w:sz="0" w:space="0" w:color="auto"/>
      </w:divBdr>
    </w:div>
    <w:div w:id="2136831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8.xml"/></Relationships>
</file>

<file path=word/_rels/footnotes.xml.rels><?xml version="1.0" encoding="UTF-8" standalone="yes"?>
<Relationships xmlns="http://schemas.openxmlformats.org/package/2006/relationships"><Relationship Id="rId13" Type="http://schemas.openxmlformats.org/officeDocument/2006/relationships/hyperlink" Target="https://cor.europa.eu/en/our-work/opinions/cdr-2757-2025" TargetMode="External"/><Relationship Id="rId18" Type="http://schemas.openxmlformats.org/officeDocument/2006/relationships/hyperlink" Target="https://digital-strategy.ec.europa.eu/en/library/action-plan-drone-and-counter-drone-security" TargetMode="External"/><Relationship Id="rId26" Type="http://schemas.openxmlformats.org/officeDocument/2006/relationships/hyperlink" Target="https://www.consilium.europa.eu/en/policies/sanctions-against-russia-hybrid-threats/" TargetMode="External"/><Relationship Id="rId39" Type="http://schemas.openxmlformats.org/officeDocument/2006/relationships/hyperlink" Target="https://data.consilium.europa.eu/doc/document/ST-16415-2025-INIT/en/pdf" TargetMode="External"/><Relationship Id="rId21" Type="http://schemas.openxmlformats.org/officeDocument/2006/relationships/hyperlink" Target="https://digital-strategy.ec.europa.eu/en/library/submarine-cable-security-toolbox-and-cable-projects-european-interest" TargetMode="External"/><Relationship Id="rId34" Type="http://schemas.openxmlformats.org/officeDocument/2006/relationships/hyperlink" Target="https://ec.europa.eu/commission/presscorner/detail/en/ip_25_2452" TargetMode="External"/><Relationship Id="rId42" Type="http://schemas.openxmlformats.org/officeDocument/2006/relationships/hyperlink" Target="https://energy.ec.europa.eu/topics/infrastructure/high-level-groups/central-and-south-eastern-europe-energy-connectivity_en" TargetMode="External"/><Relationship Id="rId47" Type="http://schemas.openxmlformats.org/officeDocument/2006/relationships/hyperlink" Target="https://www.blacksea-cbc.net/interreg-next-bsb-2021-2027/projects/bsb00959" TargetMode="External"/><Relationship Id="rId50" Type="http://schemas.openxmlformats.org/officeDocument/2006/relationships/hyperlink" Target="https://black-sea-maritime-agenda.ec.europa.eu/sites/default/files/2026-03/CMA%20-%202025%20implementation%20report%20_compressed.pdf" TargetMode="External"/><Relationship Id="rId55" Type="http://schemas.openxmlformats.org/officeDocument/2006/relationships/hyperlink" Target="https://eur-lex.europa.eu/legal-content/EN/TXT/?uri=CELEX:52026DC0082" TargetMode="External"/><Relationship Id="rId63" Type="http://schemas.openxmlformats.org/officeDocument/2006/relationships/hyperlink" Target="https://www.eea.europa.eu/en/newsroom/news/eea-and-eionet-welcome-ukraine-as-a-cooperating-country" TargetMode="External"/><Relationship Id="rId68" Type="http://schemas.openxmlformats.org/officeDocument/2006/relationships/hyperlink" Target="https://eur-lex.europa.eu/legal-content/EN/TXT/?uri=celex:52026DC0081" TargetMode="External"/><Relationship Id="rId7" Type="http://schemas.openxmlformats.org/officeDocument/2006/relationships/hyperlink" Target="https://enlargement.ec.europa.eu/news/european-union-and-armenia-adopt-new-strategic-agenda-deepen-partnership-2025-12-02_en" TargetMode="External"/><Relationship Id="rId71" Type="http://schemas.openxmlformats.org/officeDocument/2006/relationships/hyperlink" Target="https://black-sea-maritime-agenda.ec.europa.eu/bulgaria-takes-lead-coordinating-common-maritime-agenda-black-sea-2026" TargetMode="External"/><Relationship Id="rId2" Type="http://schemas.openxmlformats.org/officeDocument/2006/relationships/hyperlink" Target="https://www.consilium.europa.eu/media/cjtb3oep/20250626-european-council-conclusions-en.pdf" TargetMode="External"/><Relationship Id="rId16" Type="http://schemas.openxmlformats.org/officeDocument/2006/relationships/hyperlink" Target="https://mfa.gov.md/en/content/republic-moldova-host-third-edition-black-sea-security-conference-under-auspices" TargetMode="External"/><Relationship Id="rId29" Type="http://schemas.openxmlformats.org/officeDocument/2006/relationships/hyperlink" Target="https://www.consilium.europa.eu/en/press/press-releases/2026/04/21/armenia-eu-establishes-a-new-civilian-mission-to-contribute-strengthening-the-country-s-resilience/" TargetMode="External"/><Relationship Id="rId1" Type="http://schemas.openxmlformats.org/officeDocument/2006/relationships/hyperlink" Target="https://eur-lex.europa.eu/legal-content/EN/TXT/?uri=celex:52025JC0135" TargetMode="External"/><Relationship Id="rId6" Type="http://schemas.openxmlformats.org/officeDocument/2006/relationships/hyperlink" Target="https://enlargement.ec.europa.eu/moldova-report-2025_en" TargetMode="External"/><Relationship Id="rId11" Type="http://schemas.openxmlformats.org/officeDocument/2006/relationships/hyperlink" Target="https://enlargement.ec.europa.eu/georgia-report-2025_en" TargetMode="External"/><Relationship Id="rId24" Type="http://schemas.openxmlformats.org/officeDocument/2006/relationships/hyperlink" Target="https://defence-industry-space.ec.europa.eu/eu-defence-industry/military-mobility_en" TargetMode="External"/><Relationship Id="rId32" Type="http://schemas.openxmlformats.org/officeDocument/2006/relationships/hyperlink" Target="https://eur-lex.europa.eu/legal-content/EN/TXT/?uri=celex:52025DC0743" TargetMode="External"/><Relationship Id="rId37" Type="http://schemas.openxmlformats.org/officeDocument/2006/relationships/hyperlink" Target="https://transport.ec.europa.eu/ukraine/eu-ukraine-solidarity-lanes_en" TargetMode="External"/><Relationship Id="rId40" Type="http://schemas.openxmlformats.org/officeDocument/2006/relationships/hyperlink" Target="https://transport.ec.europa.eu/transport-themes/infrastructure-and-investment/trans-european-transport-network-ten-t/tentec-information-system-and-ten-t-map-library/ten-t-maps-indicative-extension-neighbouring-countries_en" TargetMode="External"/><Relationship Id="rId45" Type="http://schemas.openxmlformats.org/officeDocument/2006/relationships/hyperlink" Target="https://transport.ec.europa.eu/news-events/news/commission-unveils-eu-ports-strategy-strengthen-competitiveness-security-and-sustainability-european-2026-03-04_en" TargetMode="External"/><Relationship Id="rId53" Type="http://schemas.openxmlformats.org/officeDocument/2006/relationships/hyperlink" Target="https://oceans-and-fisheries.ec.europa.eu/news/eu-leads-efforts-harmonise-fishing-rules-across-mediterranean-and-black-seas-countries-2025-11-11_en" TargetMode="External"/><Relationship Id="rId58" Type="http://schemas.openxmlformats.org/officeDocument/2006/relationships/hyperlink" Target="https://data.europa.eu/doi/10.2777/2375732" TargetMode="External"/><Relationship Id="rId66" Type="http://schemas.openxmlformats.org/officeDocument/2006/relationships/hyperlink" Target="https://www.eu4greenrecoveryeast.eu/" TargetMode="External"/><Relationship Id="rId5" Type="http://schemas.openxmlformats.org/officeDocument/2006/relationships/hyperlink" Target="https://enlargement.ec.europa.eu/ukraine-report-2025_en" TargetMode="External"/><Relationship Id="rId15" Type="http://schemas.openxmlformats.org/officeDocument/2006/relationships/hyperlink" Target="https://crimea-platform.org/en/news/third-black-sea-security-conference-of-the-international-crimea-platform-begins-in-moldova/" TargetMode="External"/><Relationship Id="rId23" Type="http://schemas.openxmlformats.org/officeDocument/2006/relationships/hyperlink" Target="https://www.consilium.europa.eu/en/press/press-releases/2026/04/23/russia-s-war-of-aggression-against-ukraine-20th-round-of-stern-eu-sanctions-hits-energy-military-industrial-complex-trade-and-financial-services-including-crypto/" TargetMode="External"/><Relationship Id="rId28" Type="http://schemas.openxmlformats.org/officeDocument/2006/relationships/hyperlink" Target="https://www.consilium.europa.eu/en/press/press-releases/2026/04/21/armenia-eu-establishes-a-new-civilian-mission-to-contribute-strengthening-the-country-s-resilience/" TargetMode="External"/><Relationship Id="rId36" Type="http://schemas.openxmlformats.org/officeDocument/2006/relationships/hyperlink" Target="https://transport.ec.europa.eu/news-events/news/greece-bulgaria-and-romania-strengthen-cooperation-key-transport-links-2025-12-04_en" TargetMode="External"/><Relationship Id="rId49" Type="http://schemas.openxmlformats.org/officeDocument/2006/relationships/hyperlink" Target="https://crmfacility.eu/" TargetMode="External"/><Relationship Id="rId57" Type="http://schemas.openxmlformats.org/officeDocument/2006/relationships/hyperlink" Target="https://doi.org/10.3030/101000240" TargetMode="External"/><Relationship Id="rId61" Type="http://schemas.openxmlformats.org/officeDocument/2006/relationships/hyperlink" Target="https://blackseadb.org/" TargetMode="External"/><Relationship Id="rId10" Type="http://schemas.openxmlformats.org/officeDocument/2006/relationships/hyperlink" Target="https://www.consilium.europa.eu/en/press/press-releases/2026/03/11/joint-press-statement-by-president-of-the-european-council-antonio-costa-and-president-of-the-republic-of-azerbaijan-ilham-aliyev/" TargetMode="External"/><Relationship Id="rId19" Type="http://schemas.openxmlformats.org/officeDocument/2006/relationships/hyperlink" Target="https://eur-lex.europa.eu/legal-content/EN/TXT/?uri=celex:52025JC0009" TargetMode="External"/><Relationship Id="rId31" Type="http://schemas.openxmlformats.org/officeDocument/2006/relationships/hyperlink" Target="https://www.consilium.europa.eu/en/meetings/international-ministerial-meetings/2025/12/02/" TargetMode="External"/><Relationship Id="rId44" Type="http://schemas.openxmlformats.org/officeDocument/2006/relationships/hyperlink" Target="https://energy.ec.europa.eu/topics/international-cooperation/key-partner-countries-and-regions/neighbourhood-east_en" TargetMode="External"/><Relationship Id="rId52" Type="http://schemas.openxmlformats.org/officeDocument/2006/relationships/hyperlink" Target="https://www.fao.org/gfcm/en/" TargetMode="External"/><Relationship Id="rId60" Type="http://schemas.openxmlformats.org/officeDocument/2006/relationships/hyperlink" Target="https://emblasproject.org/" TargetMode="External"/><Relationship Id="rId65" Type="http://schemas.openxmlformats.org/officeDocument/2006/relationships/hyperlink" Target="https://eur-lex.europa.eu/legal-content/EN/TXT/?uri=celex:52025DC0280" TargetMode="External"/><Relationship Id="rId4" Type="http://schemas.openxmlformats.org/officeDocument/2006/relationships/hyperlink" Target="https://www.consilium.europa.eu/en/press/press-releases/2025/10/20/co-chairs-conclusions-on-strengthening-cross-regional-security-and-connectivity/" TargetMode="External"/><Relationship Id="rId9" Type="http://schemas.openxmlformats.org/officeDocument/2006/relationships/hyperlink" Target="https://ec.europa.eu/commission/presscorner/detail/da/ip_26_988" TargetMode="External"/><Relationship Id="rId14" Type="http://schemas.openxmlformats.org/officeDocument/2006/relationships/hyperlink" Target="https://www.consilium.europa.eu/en/press/press-releases/2026/04/23/council-finalises-90-billion-support-loan-to-ukraine/" TargetMode="External"/><Relationship Id="rId22" Type="http://schemas.openxmlformats.org/officeDocument/2006/relationships/hyperlink" Target="https://digital-strategy.ec.europa.eu/en/activities/cef-digital" TargetMode="External"/><Relationship Id="rId27" Type="http://schemas.openxmlformats.org/officeDocument/2006/relationships/hyperlink" Target="https://www.consilium.europa.eu/en/policies/sanctions-against-cyber-attacks/" TargetMode="External"/><Relationship Id="rId30" Type="http://schemas.openxmlformats.org/officeDocument/2006/relationships/hyperlink" Target="http://data.europa.eu/eli/dir/2022/2555/2022-12-27" TargetMode="External"/><Relationship Id="rId35" Type="http://schemas.openxmlformats.org/officeDocument/2006/relationships/hyperlink" Target="https://enlargement.ec.europa.eu/news/trans-caspian-transport-corridor-and-connectivity-investors-forum-eu-advances-cross-regional-2025-11-27_en" TargetMode="External"/><Relationship Id="rId43" Type="http://schemas.openxmlformats.org/officeDocument/2006/relationships/hyperlink" Target="https://energy.ec.europa.eu/news/press-statement-dan-jorgensen-european-commissioner-energy-and-housing-and-parviz-shahbazov-minister-2026-03-03_en" TargetMode="External"/><Relationship Id="rId48" Type="http://schemas.openxmlformats.org/officeDocument/2006/relationships/hyperlink" Target="https://www.consilium.europa.eu/en/press/press-releases/2025/04/04/joint-declaration-following-the-first-european-union-central-asia-summit/" TargetMode="External"/><Relationship Id="rId56" Type="http://schemas.openxmlformats.org/officeDocument/2006/relationships/hyperlink" Target="https://doi.org/10.3030/101000518" TargetMode="External"/><Relationship Id="rId64" Type="http://schemas.openxmlformats.org/officeDocument/2006/relationships/hyperlink" Target="https://eu4climate.eu/" TargetMode="External"/><Relationship Id="rId69" Type="http://schemas.openxmlformats.org/officeDocument/2006/relationships/hyperlink" Target="https://eur-lex.europa.eu/legal-content/EN/TXT/?uri=celex:52026DC0082" TargetMode="External"/><Relationship Id="rId8" Type="http://schemas.openxmlformats.org/officeDocument/2006/relationships/hyperlink" Target="https://www.consilium.europa.eu/en/press/press-releases/2026/05/05/joint-declaration-following-the-first-armenia-eu-summit/" TargetMode="External"/><Relationship Id="rId51" Type="http://schemas.openxmlformats.org/officeDocument/2006/relationships/hyperlink" Target="https://black-sea-maritime-agenda.ec.europa.eu/node/755" TargetMode="External"/><Relationship Id="rId3" Type="http://schemas.openxmlformats.org/officeDocument/2006/relationships/hyperlink" Target="https://www.ebrd.com/home/news-and-events/publications/economics/transition-reports/transition-report-2025-26.html" TargetMode="External"/><Relationship Id="rId12" Type="http://schemas.openxmlformats.org/officeDocument/2006/relationships/hyperlink" Target="https://www.eesc.europa.eu/en/news-media/news/eesc-calls-ambitious-and-pragmatic-implementation-eus-strategic-approach-black-sea-region-0" TargetMode="External"/><Relationship Id="rId17" Type="http://schemas.openxmlformats.org/officeDocument/2006/relationships/hyperlink" Target="https://odesaforum.org/" TargetMode="External"/><Relationship Id="rId25" Type="http://schemas.openxmlformats.org/officeDocument/2006/relationships/hyperlink" Target="https://transport.ec.europa.eu/transport-themes/military-mobility_en" TargetMode="External"/><Relationship Id="rId33" Type="http://schemas.openxmlformats.org/officeDocument/2006/relationships/hyperlink" Target="https://enlargement.ec.europa.eu/meta-study-advancing-cross-regional-connectivity-agenda_en" TargetMode="External"/><Relationship Id="rId38" Type="http://schemas.openxmlformats.org/officeDocument/2006/relationships/hyperlink" Target="https://transport.ec.europa.eu/news-events/news/eu-support-better-transport-connections-eastern-europe-ukraine-and-moldova-2025-11-07_en" TargetMode="External"/><Relationship Id="rId46" Type="http://schemas.openxmlformats.org/officeDocument/2006/relationships/hyperlink" Target="https://blacksea-cbc.net/interreg-next-bsb-2021-2027" TargetMode="External"/><Relationship Id="rId59" Type="http://schemas.openxmlformats.org/officeDocument/2006/relationships/hyperlink" Target="https://ec.europa.eu/commission/presscorner/detail/en/ip_26_1318" TargetMode="External"/><Relationship Id="rId67" Type="http://schemas.openxmlformats.org/officeDocument/2006/relationships/hyperlink" Target="https://commission.europa.eu/topics/preparedness_en" TargetMode="External"/><Relationship Id="rId20" Type="http://schemas.openxmlformats.org/officeDocument/2006/relationships/hyperlink" Target="https://digital-strategy.ec.europa.eu/en/library/report-security-and-resilience-eu-submarine-cable-infrastructures" TargetMode="External"/><Relationship Id="rId41" Type="http://schemas.openxmlformats.org/officeDocument/2006/relationships/hyperlink" Target="https://eur-lex.europa.eu/legal-content/EN/TXT/?uri=PI_COM%3AC%282025%298144&amp;qid=1766157187792" TargetMode="External"/><Relationship Id="rId54" Type="http://schemas.openxmlformats.org/officeDocument/2006/relationships/hyperlink" Target="https://doi.org/10.4060/cd7701en" TargetMode="External"/><Relationship Id="rId62" Type="http://schemas.openxmlformats.org/officeDocument/2006/relationships/hyperlink" Target="https://www.eea.europa.eu/en/newsroom/news/eea-and-eionet-welcome-moldova-as-a-cooperating-country" TargetMode="External"/><Relationship Id="rId70" Type="http://schemas.openxmlformats.org/officeDocument/2006/relationships/hyperlink" Target="https://eur-lex.europa.eu/legal-content/EN/TXT/?uri=celex:52026DC0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be4fcb0-26a9-4b4f-826e-3f76808092f6" xsi:nil="true"/>
  </documentManagement>
</p:properties>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ct:contentTypeSchema xmlns:ct="http://schemas.microsoft.com/office/2006/metadata/contentType" xmlns:ma="http://schemas.microsoft.com/office/2006/metadata/properties/metaAttributes" ct:_="" ma:_="" ma:contentTypeName="Document" ma:contentTypeID="0x0101004F8954455CC87A47ADC9993F8A21564F" ma:contentTypeVersion="8" ma:contentTypeDescription="Create a new document." ma:contentTypeScope="" ma:versionID="122fe5f643f35b292a65252d7c776db1">
  <xsd:schema xmlns:xsd="http://www.w3.org/2001/XMLSchema" xmlns:xs="http://www.w3.org/2001/XMLSchema" xmlns:p="http://schemas.microsoft.com/office/2006/metadata/properties" xmlns:ns3="88bf217f-49c9-4146-840d-3aa20c401dac" xmlns:ns4="abe4fcb0-26a9-4b4f-826e-3f76808092f6" targetNamespace="http://schemas.microsoft.com/office/2006/metadata/properties" ma:root="true" ma:fieldsID="7dbf6579d12929645ede4483f7311798" ns3:_="" ns4:_="">
    <xsd:import namespace="88bf217f-49c9-4146-840d-3aa20c401dac"/>
    <xsd:import namespace="abe4fcb0-26a9-4b4f-826e-3f76808092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f217f-49c9-4146-840d-3aa20c401d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e4fcb0-26a9-4b4f-826e-3f76808092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EurolookProperties>
  <ProductCustomizationId>EC</ProductCustomizationId>
  <Created>
    <Version>10.0.47989.0</Version>
    <Date>2026-01-27T10:38:43</Date>
    <Language>EN</Language>
    <Note/>
  </Created>
  <DocumentModel>
    <Id>6cbda13a-4db2-46c6-876a-ef72275827ef</Id>
    <Name>Report</Name>
  </DocumentModel>
  <CustomTemplate>
    <Id/>
    <Name/>
  </CustomTemplate>
  <DocumentDate>2026-01-27T10:38:43</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SENSITIVE</EC_SecurityMarking>
    <EC_SecurityDistributionSensitive MetadataSerializationType="SimpleValue">SENSITIVE</EC_SecurityDistributionSensitiv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6.xml><?xml version="1.0" encoding="utf-8"?>
<Author Role="Creator" AuthorRoleName="Writer" AuthorRoleDisplayName="Writer" AuthorRoleId="a4fbaff4-b07c-48b4-a21e-e7b9eedf3796">
  <Id>a636736c-99b9-46ff-ba11-186886164816</Id>
  <Names>
    <Latin>
      <FirstName>Angela</FirstName>
      <LastName>BULARGA</LastName>
    </Latin>
    <Greek>
      <FirstName/>
      <LastName/>
    </Greek>
    <Cyrillic>
      <FirstName/>
      <LastName/>
    </Cyrillic>
    <DocumentScript>
      <FirstName>Angela</FirstName>
      <LastName>BULARGA</LastName>
      <FullName>Angela BULARGA</FullName>
    </DocumentScript>
  </Names>
  <Initials>AB</Initials>
  <Gender>f</Gender>
  <Email>Angela.BULARGA@ec.europa.eu</Email>
  <Service>ENEST.C.1</Service>
  <Function ADCode="" ShowInSignature="true" ShowInHeader="false" HeaderText=""/>
  <WebAddress/>
  <FunctionalMailbox/>
  <InheritedWebAddress>WebAddress</InheritedWebAddress>
  <OrgaEntity1>
    <Id>ac32d9ad-18d1-40eb-9c44-36fa252a076e</Id>
    <LogicalLevel>1</LogicalLevel>
    <Name>ENEST</Name>
    <HeadLine1>Directorate-General for Enlargement and Eastern Neighbourhood</HeadLine1>
    <HeadLine2/>
    <PrimaryAddressId>f03b5801-04c9-4931-aa17-c6d6c70bc579</PrimaryAddressId>
    <SecondaryAddressId/>
    <WebAddress>WebAddress</WebAddress>
    <InheritedWebAddress>WebAddress</InheritedWebAddress>
    <ShowInHeader>true</ShowInHeader>
  </OrgaEntity1>
  <OrgaEntity2>
    <Id>6b865546-1c8e-46fa-9f96-71ade0a6a2b0</Id>
    <LogicalLevel>2</LogicalLevel>
    <Name>ENEST.C</Name>
    <HeadLine1>C – Neighbourhood East &amp; Türkiye</HeadLine1>
    <HeadLine2/>
    <PrimaryAddressId>f03b5801-04c9-4931-aa17-c6d6c70bc579</PrimaryAddressId>
    <SecondaryAddressId/>
    <WebAddress/>
    <InheritedWebAddress>WebAddress</InheritedWebAddress>
    <ShowInHeader>true</ShowInHeader>
  </OrgaEntity2>
  <OrgaEntity3>
    <Id>e783ae75-b20e-47a0-9246-dbd55b7fb2dc</Id>
    <LogicalLevel>3</LogicalLevel>
    <Name>ENEST.C.1</Name>
    <HeadLine1>C.1 – Regional Strategy &amp; Investment</HeadLine1>
    <HeadLine2/>
    <PrimaryAddressId>f03b5801-04c9-4931-aa17-c6d6c70bc579</PrimaryAddressId>
    <SecondaryAddressId/>
    <WebAddress/>
    <InheritedWebAddress>WebAddress</InheritedWebAddress>
    <ShowInHeader>true</ShowInHeader>
  </OrgaEntity3>
  <Hierarchy>
    <OrgaEntity>
      <Id>ac32d9ad-18d1-40eb-9c44-36fa252a076e</Id>
      <LogicalLevel>1</LogicalLevel>
      <Name>ENEST</Name>
      <HeadLine1>Directorate-General for Enlargement and Eastern Neighbourhood</HeadLine1>
      <HeadLine2/>
      <PrimaryAddressId>f03b5801-04c9-4931-aa17-c6d6c70bc579</PrimaryAddressId>
      <SecondaryAddressId/>
      <WebAddress>WebAddress</WebAddress>
      <InheritedWebAddress>WebAddress</InheritedWebAddress>
      <ShowInHeader>true</ShowInHeader>
    </OrgaEntity>
    <OrgaEntity>
      <Id>6b865546-1c8e-46fa-9f96-71ade0a6a2b0</Id>
      <LogicalLevel>2</LogicalLevel>
      <Name>ENEST.C</Name>
      <HeadLine1>C – Neighbourhood East &amp; Türkiye</HeadLine1>
      <HeadLine2/>
      <PrimaryAddressId>f03b5801-04c9-4931-aa17-c6d6c70bc579</PrimaryAddressId>
      <SecondaryAddressId/>
      <WebAddress/>
      <InheritedWebAddress>WebAddress</InheritedWebAddress>
      <ShowInHeader>true</ShowInHeader>
    </OrgaEntity>
    <OrgaEntity>
      <Id>e783ae75-b20e-47a0-9246-dbd55b7fb2dc</Id>
      <LogicalLevel>3</LogicalLevel>
      <Name>ENEST.C.1</Name>
      <HeadLine1>C.1 – Regional Strategy &amp; Investment</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+32 229-54900</Phone>
    <Office>MO34 05/DCS</Office>
  </MainWorkplace>
  <Workplaces>
    <Workplace IsMain="true">
      <AddressId>f03b5801-04c9-4931-aa17-c6d6c70bc579</AddressId>
      <Fax/>
      <Phone>+32 229-54900</Phone>
      <Office>MO34 05/DCS</Office>
    </Workplace>
  </Workplaces>
</Author>
</file>

<file path=customXml/item7.xml><?xml version="1.0" encoding="utf-8"?>
<ct:contentTypeSchema xmlns:ct="http://schemas.microsoft.com/office/2006/metadata/contentType" xmlns:ma="http://schemas.microsoft.com/office/2006/metadata/properties/metaAttributes" ct:_="" ma:_="" ma:contentTypeName="Document" ma:contentTypeID="0x0101009910B1AB3EE7FB41977BC1E216BA6147" ma:contentTypeVersion="5" ma:contentTypeDescription="Create a new document." ma:contentTypeScope="" ma:versionID="6751cf9da597dbfcdf76b656f532ce40">
  <xsd:schema xmlns:xsd="http://www.w3.org/2001/XMLSchema" xmlns:xs="http://www.w3.org/2001/XMLSchema" xmlns:p="http://schemas.microsoft.com/office/2006/metadata/properties" xmlns:ns3="b1574990-7dca-46ed-ac87-7eb4962c31b1" targetNamespace="http://schemas.microsoft.com/office/2006/metadata/properties" ma:root="true" ma:fieldsID="833867750abe91f0d127f860ae7a9e1e" ns3:_="">
    <xsd:import namespace="b1574990-7dca-46ed-ac87-7eb4962c31b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74990-7dca-46ed-ac87-7eb4962c3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B98EC-6302-432D-8954-F3CDC1EB25BD}">
  <ds:schemaRefs>
    <ds:schemaRef ds:uri="http://schemas.microsoft.com/office/2006/metadata/properties"/>
    <ds:schemaRef ds:uri="http://schemas.microsoft.com/office/infopath/2007/PartnerControls"/>
    <ds:schemaRef ds:uri="abe4fcb0-26a9-4b4f-826e-3f76808092f6"/>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9C7C0269-673A-41A2-8804-215806053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f217f-49c9-4146-840d-3aa20c401dac"/>
    <ds:schemaRef ds:uri="abe4fcb0-26a9-4b4f-826e-3f7680809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53BDD2-E131-4985-9CA3-361F7FF5B774}">
  <ds:schemaRefs>
    <ds:schemaRef ds:uri="http://schemas.microsoft.com/sharepoint/v3/contenttype/forms"/>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2DFA01F8-7F66-4776-B4AC-04AEFB428656}">
  <ds:schemaRefs/>
</ds:datastoreItem>
</file>

<file path=customXml/itemProps7.xml><?xml version="1.0" encoding="utf-8"?>
<ds:datastoreItem xmlns:ds="http://schemas.openxmlformats.org/officeDocument/2006/customXml" ds:itemID="{F45266FE-1F47-46CE-9033-F7B166171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74990-7dca-46ed-ac87-7eb4962c3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B1DED4EB-FBDE-4C5B-926E-1199D8E7F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10696</Words>
  <Characters>60969</Characters>
  <Application>Microsoft Office Word</Application>
  <DocSecurity>0</DocSecurity>
  <PresentationFormat>Microsoft Word 14.0</PresentationFormat>
  <Lines>508</Lines>
  <Paragraphs>143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71522</CharactersWithSpaces>
  <SharedDoc>false</SharedDoc>
  <HLinks>
    <vt:vector size="480" baseType="variant">
      <vt:variant>
        <vt:i4>589834</vt:i4>
      </vt:variant>
      <vt:variant>
        <vt:i4>207</vt:i4>
      </vt:variant>
      <vt:variant>
        <vt:i4>0</vt:i4>
      </vt:variant>
      <vt:variant>
        <vt:i4>5</vt:i4>
      </vt:variant>
      <vt:variant>
        <vt:lpwstr>https://black-sea-maritime-agenda.ec.europa.eu/bulgaria-takes-lead-coordinating-common-maritime-agenda-black-sea-2026</vt:lpwstr>
      </vt:variant>
      <vt:variant>
        <vt:lpwstr/>
      </vt:variant>
      <vt:variant>
        <vt:i4>65555</vt:i4>
      </vt:variant>
      <vt:variant>
        <vt:i4>204</vt:i4>
      </vt:variant>
      <vt:variant>
        <vt:i4>0</vt:i4>
      </vt:variant>
      <vt:variant>
        <vt:i4>5</vt:i4>
      </vt:variant>
      <vt:variant>
        <vt:lpwstr>https://eur-lex.europa.eu/legal-content/EN/TXT/?uri=celex:52026DC0112</vt:lpwstr>
      </vt:variant>
      <vt:variant>
        <vt:lpwstr/>
      </vt:variant>
      <vt:variant>
        <vt:i4>524306</vt:i4>
      </vt:variant>
      <vt:variant>
        <vt:i4>201</vt:i4>
      </vt:variant>
      <vt:variant>
        <vt:i4>0</vt:i4>
      </vt:variant>
      <vt:variant>
        <vt:i4>5</vt:i4>
      </vt:variant>
      <vt:variant>
        <vt:lpwstr>https://eur-lex.europa.eu/legal-content/EN/TXT/?uri=celex:52026DC0082</vt:lpwstr>
      </vt:variant>
      <vt:variant>
        <vt:lpwstr/>
      </vt:variant>
      <vt:variant>
        <vt:i4>524306</vt:i4>
      </vt:variant>
      <vt:variant>
        <vt:i4>198</vt:i4>
      </vt:variant>
      <vt:variant>
        <vt:i4>0</vt:i4>
      </vt:variant>
      <vt:variant>
        <vt:i4>5</vt:i4>
      </vt:variant>
      <vt:variant>
        <vt:lpwstr>https://eur-lex.europa.eu/legal-content/EN/TXT/?uri=celex:52026DC0081</vt:lpwstr>
      </vt:variant>
      <vt:variant>
        <vt:lpwstr/>
      </vt:variant>
      <vt:variant>
        <vt:i4>7602178</vt:i4>
      </vt:variant>
      <vt:variant>
        <vt:i4>195</vt:i4>
      </vt:variant>
      <vt:variant>
        <vt:i4>0</vt:i4>
      </vt:variant>
      <vt:variant>
        <vt:i4>5</vt:i4>
      </vt:variant>
      <vt:variant>
        <vt:lpwstr>https://commission.europa.eu/topics/preparedness_en</vt:lpwstr>
      </vt:variant>
      <vt:variant>
        <vt:lpwstr/>
      </vt:variant>
      <vt:variant>
        <vt:i4>1572958</vt:i4>
      </vt:variant>
      <vt:variant>
        <vt:i4>192</vt:i4>
      </vt:variant>
      <vt:variant>
        <vt:i4>0</vt:i4>
      </vt:variant>
      <vt:variant>
        <vt:i4>5</vt:i4>
      </vt:variant>
      <vt:variant>
        <vt:lpwstr>https://www.eu4greenrecoveryeast.eu/</vt:lpwstr>
      </vt:variant>
      <vt:variant>
        <vt:lpwstr/>
      </vt:variant>
      <vt:variant>
        <vt:i4>524307</vt:i4>
      </vt:variant>
      <vt:variant>
        <vt:i4>189</vt:i4>
      </vt:variant>
      <vt:variant>
        <vt:i4>0</vt:i4>
      </vt:variant>
      <vt:variant>
        <vt:i4>5</vt:i4>
      </vt:variant>
      <vt:variant>
        <vt:lpwstr>https://eur-lex.europa.eu/legal-content/EN/TXT/?uri=celex:52025DC0280</vt:lpwstr>
      </vt:variant>
      <vt:variant>
        <vt:lpwstr/>
      </vt:variant>
      <vt:variant>
        <vt:i4>2097215</vt:i4>
      </vt:variant>
      <vt:variant>
        <vt:i4>186</vt:i4>
      </vt:variant>
      <vt:variant>
        <vt:i4>0</vt:i4>
      </vt:variant>
      <vt:variant>
        <vt:i4>5</vt:i4>
      </vt:variant>
      <vt:variant>
        <vt:lpwstr>https://eu4climate.eu/</vt:lpwstr>
      </vt:variant>
      <vt:variant>
        <vt:lpwstr/>
      </vt:variant>
      <vt:variant>
        <vt:i4>3866686</vt:i4>
      </vt:variant>
      <vt:variant>
        <vt:i4>183</vt:i4>
      </vt:variant>
      <vt:variant>
        <vt:i4>0</vt:i4>
      </vt:variant>
      <vt:variant>
        <vt:i4>5</vt:i4>
      </vt:variant>
      <vt:variant>
        <vt:lpwstr>https://www.eea.europa.eu/en/newsroom/news/eea-and-eionet-welcome-moldova-as-a-cooperating-country</vt:lpwstr>
      </vt:variant>
      <vt:variant>
        <vt:lpwstr/>
      </vt:variant>
      <vt:variant>
        <vt:i4>6684789</vt:i4>
      </vt:variant>
      <vt:variant>
        <vt:i4>180</vt:i4>
      </vt:variant>
      <vt:variant>
        <vt:i4>0</vt:i4>
      </vt:variant>
      <vt:variant>
        <vt:i4>5</vt:i4>
      </vt:variant>
      <vt:variant>
        <vt:lpwstr>https://blackseadb.org/</vt:lpwstr>
      </vt:variant>
      <vt:variant>
        <vt:lpwstr/>
      </vt:variant>
      <vt:variant>
        <vt:i4>7012384</vt:i4>
      </vt:variant>
      <vt:variant>
        <vt:i4>177</vt:i4>
      </vt:variant>
      <vt:variant>
        <vt:i4>0</vt:i4>
      </vt:variant>
      <vt:variant>
        <vt:i4>5</vt:i4>
      </vt:variant>
      <vt:variant>
        <vt:lpwstr>https://emblasproject.org/</vt:lpwstr>
      </vt:variant>
      <vt:variant>
        <vt:lpwstr/>
      </vt:variant>
      <vt:variant>
        <vt:i4>4128800</vt:i4>
      </vt:variant>
      <vt:variant>
        <vt:i4>174</vt:i4>
      </vt:variant>
      <vt:variant>
        <vt:i4>0</vt:i4>
      </vt:variant>
      <vt:variant>
        <vt:i4>5</vt:i4>
      </vt:variant>
      <vt:variant>
        <vt:lpwstr>https://data.europa.eu/doi/10.2777/2375732</vt:lpwstr>
      </vt:variant>
      <vt:variant>
        <vt:lpwstr/>
      </vt:variant>
      <vt:variant>
        <vt:i4>1441880</vt:i4>
      </vt:variant>
      <vt:variant>
        <vt:i4>171</vt:i4>
      </vt:variant>
      <vt:variant>
        <vt:i4>0</vt:i4>
      </vt:variant>
      <vt:variant>
        <vt:i4>5</vt:i4>
      </vt:variant>
      <vt:variant>
        <vt:lpwstr>https://doi.org/10.3030/101000240</vt:lpwstr>
      </vt:variant>
      <vt:variant>
        <vt:lpwstr/>
      </vt:variant>
      <vt:variant>
        <vt:i4>1245279</vt:i4>
      </vt:variant>
      <vt:variant>
        <vt:i4>168</vt:i4>
      </vt:variant>
      <vt:variant>
        <vt:i4>0</vt:i4>
      </vt:variant>
      <vt:variant>
        <vt:i4>5</vt:i4>
      </vt:variant>
      <vt:variant>
        <vt:lpwstr>https://doi.org/10.3030/101000518</vt:lpwstr>
      </vt:variant>
      <vt:variant>
        <vt:lpwstr/>
      </vt:variant>
      <vt:variant>
        <vt:i4>524306</vt:i4>
      </vt:variant>
      <vt:variant>
        <vt:i4>165</vt:i4>
      </vt:variant>
      <vt:variant>
        <vt:i4>0</vt:i4>
      </vt:variant>
      <vt:variant>
        <vt:i4>5</vt:i4>
      </vt:variant>
      <vt:variant>
        <vt:lpwstr>https://eur-lex.europa.eu/legal-content/EN/TXT/?uri=CELEX:52026DC0082</vt:lpwstr>
      </vt:variant>
      <vt:variant>
        <vt:lpwstr/>
      </vt:variant>
      <vt:variant>
        <vt:i4>1835099</vt:i4>
      </vt:variant>
      <vt:variant>
        <vt:i4>162</vt:i4>
      </vt:variant>
      <vt:variant>
        <vt:i4>0</vt:i4>
      </vt:variant>
      <vt:variant>
        <vt:i4>5</vt:i4>
      </vt:variant>
      <vt:variant>
        <vt:lpwstr>https://doi.org/10.4060/cd7701en</vt:lpwstr>
      </vt:variant>
      <vt:variant>
        <vt:lpwstr/>
      </vt:variant>
      <vt:variant>
        <vt:i4>2752532</vt:i4>
      </vt:variant>
      <vt:variant>
        <vt:i4>159</vt:i4>
      </vt:variant>
      <vt:variant>
        <vt:i4>0</vt:i4>
      </vt:variant>
      <vt:variant>
        <vt:i4>5</vt:i4>
      </vt:variant>
      <vt:variant>
        <vt:lpwstr>https://oceans-and-fisheries.ec.europa.eu/news/eu-leads-efforts-harmonise-fishing-rules-across-mediterranean-and-black-seas-countries-2025-11-11_en</vt:lpwstr>
      </vt:variant>
      <vt:variant>
        <vt:lpwstr/>
      </vt:variant>
      <vt:variant>
        <vt:i4>1769476</vt:i4>
      </vt:variant>
      <vt:variant>
        <vt:i4>156</vt:i4>
      </vt:variant>
      <vt:variant>
        <vt:i4>0</vt:i4>
      </vt:variant>
      <vt:variant>
        <vt:i4>5</vt:i4>
      </vt:variant>
      <vt:variant>
        <vt:lpwstr>https://www.fao.org/gfcm/en/</vt:lpwstr>
      </vt:variant>
      <vt:variant>
        <vt:lpwstr/>
      </vt:variant>
      <vt:variant>
        <vt:i4>8257598</vt:i4>
      </vt:variant>
      <vt:variant>
        <vt:i4>153</vt:i4>
      </vt:variant>
      <vt:variant>
        <vt:i4>0</vt:i4>
      </vt:variant>
      <vt:variant>
        <vt:i4>5</vt:i4>
      </vt:variant>
      <vt:variant>
        <vt:lpwstr>https://black-sea-maritime-agenda.ec.europa.eu/node/755</vt:lpwstr>
      </vt:variant>
      <vt:variant>
        <vt:lpwstr/>
      </vt:variant>
      <vt:variant>
        <vt:i4>6619231</vt:i4>
      </vt:variant>
      <vt:variant>
        <vt:i4>150</vt:i4>
      </vt:variant>
      <vt:variant>
        <vt:i4>0</vt:i4>
      </vt:variant>
      <vt:variant>
        <vt:i4>5</vt:i4>
      </vt:variant>
      <vt:variant>
        <vt:lpwstr>https://black-sea-maritime-agenda.ec.europa.eu/sites/default/files/2026-03/CMA - 2025 implementation report _compressed.pdf</vt:lpwstr>
      </vt:variant>
      <vt:variant>
        <vt:lpwstr/>
      </vt:variant>
      <vt:variant>
        <vt:i4>2424883</vt:i4>
      </vt:variant>
      <vt:variant>
        <vt:i4>147</vt:i4>
      </vt:variant>
      <vt:variant>
        <vt:i4>0</vt:i4>
      </vt:variant>
      <vt:variant>
        <vt:i4>5</vt:i4>
      </vt:variant>
      <vt:variant>
        <vt:lpwstr>https://crmfacility.eu/</vt:lpwstr>
      </vt:variant>
      <vt:variant>
        <vt:lpwstr/>
      </vt:variant>
      <vt:variant>
        <vt:i4>5898317</vt:i4>
      </vt:variant>
      <vt:variant>
        <vt:i4>144</vt:i4>
      </vt:variant>
      <vt:variant>
        <vt:i4>0</vt:i4>
      </vt:variant>
      <vt:variant>
        <vt:i4>5</vt:i4>
      </vt:variant>
      <vt:variant>
        <vt:lpwstr>https://www.consilium.europa.eu/en/press/press-releases/2025/04/04/joint-declaration-following-the-first-european-union-central-asia-summit/</vt:lpwstr>
      </vt:variant>
      <vt:variant>
        <vt:lpwstr/>
      </vt:variant>
      <vt:variant>
        <vt:i4>3211326</vt:i4>
      </vt:variant>
      <vt:variant>
        <vt:i4>141</vt:i4>
      </vt:variant>
      <vt:variant>
        <vt:i4>0</vt:i4>
      </vt:variant>
      <vt:variant>
        <vt:i4>5</vt:i4>
      </vt:variant>
      <vt:variant>
        <vt:lpwstr>https://www.blacksea-cbc.net/interreg-next-bsb-2021-2027/projects/bsb00959</vt:lpwstr>
      </vt:variant>
      <vt:variant>
        <vt:lpwstr/>
      </vt:variant>
      <vt:variant>
        <vt:i4>655388</vt:i4>
      </vt:variant>
      <vt:variant>
        <vt:i4>138</vt:i4>
      </vt:variant>
      <vt:variant>
        <vt:i4>0</vt:i4>
      </vt:variant>
      <vt:variant>
        <vt:i4>5</vt:i4>
      </vt:variant>
      <vt:variant>
        <vt:lpwstr>https://blacksea-cbc.net/interreg-next-bsb-2021-2027</vt:lpwstr>
      </vt:variant>
      <vt:variant>
        <vt:lpwstr/>
      </vt:variant>
      <vt:variant>
        <vt:i4>5636154</vt:i4>
      </vt:variant>
      <vt:variant>
        <vt:i4>135</vt:i4>
      </vt:variant>
      <vt:variant>
        <vt:i4>0</vt:i4>
      </vt:variant>
      <vt:variant>
        <vt:i4>5</vt:i4>
      </vt:variant>
      <vt:variant>
        <vt:lpwstr>https://transport.ec.europa.eu/news-events/news/commission-unveils-eu-ports-strategy-strengthen-competitiveness-security-and-sustainability-european-2026-03-04_en</vt:lpwstr>
      </vt:variant>
      <vt:variant>
        <vt:lpwstr/>
      </vt:variant>
      <vt:variant>
        <vt:i4>3604506</vt:i4>
      </vt:variant>
      <vt:variant>
        <vt:i4>132</vt:i4>
      </vt:variant>
      <vt:variant>
        <vt:i4>0</vt:i4>
      </vt:variant>
      <vt:variant>
        <vt:i4>5</vt:i4>
      </vt:variant>
      <vt:variant>
        <vt:lpwstr>https://energy.ec.europa.eu/topics/international-cooperation/key-partner-countries-and-regions/neighbourhood-east_en</vt:lpwstr>
      </vt:variant>
      <vt:variant>
        <vt:lpwstr/>
      </vt:variant>
      <vt:variant>
        <vt:i4>2883654</vt:i4>
      </vt:variant>
      <vt:variant>
        <vt:i4>129</vt:i4>
      </vt:variant>
      <vt:variant>
        <vt:i4>0</vt:i4>
      </vt:variant>
      <vt:variant>
        <vt:i4>5</vt:i4>
      </vt:variant>
      <vt:variant>
        <vt:lpwstr>https://energy.ec.europa.eu/news/press-statement-dan-jorgensen-european-commissioner-energy-and-housing-and-parviz-shahbazov-minister-2026-03-03_en</vt:lpwstr>
      </vt:variant>
      <vt:variant>
        <vt:lpwstr/>
      </vt:variant>
      <vt:variant>
        <vt:i4>3407872</vt:i4>
      </vt:variant>
      <vt:variant>
        <vt:i4>126</vt:i4>
      </vt:variant>
      <vt:variant>
        <vt:i4>0</vt:i4>
      </vt:variant>
      <vt:variant>
        <vt:i4>5</vt:i4>
      </vt:variant>
      <vt:variant>
        <vt:lpwstr>https://energy.ec.europa.eu/topics/infrastructure/high-level-groups/central-and-south-eastern-europe-energy-connectivity_en</vt:lpwstr>
      </vt:variant>
      <vt:variant>
        <vt:lpwstr/>
      </vt:variant>
      <vt:variant>
        <vt:i4>7012446</vt:i4>
      </vt:variant>
      <vt:variant>
        <vt:i4>123</vt:i4>
      </vt:variant>
      <vt:variant>
        <vt:i4>0</vt:i4>
      </vt:variant>
      <vt:variant>
        <vt:i4>5</vt:i4>
      </vt:variant>
      <vt:variant>
        <vt:lpwstr>https://eur-lex.europa.eu/legal-content/EN/TXT/?uri=PI_COM%3AC%282025%298144&amp;qid=1766157187792</vt:lpwstr>
      </vt:variant>
      <vt:variant>
        <vt:lpwstr/>
      </vt:variant>
      <vt:variant>
        <vt:i4>786478</vt:i4>
      </vt:variant>
      <vt:variant>
        <vt:i4>120</vt:i4>
      </vt:variant>
      <vt:variant>
        <vt:i4>0</vt:i4>
      </vt:variant>
      <vt:variant>
        <vt:i4>5</vt:i4>
      </vt:variant>
      <vt:variant>
        <vt:lpwstr>https://transport.ec.europa.eu/transport-themes/infrastructure-and-investment/trans-european-transport-network-ten-t/tentec-information-system-and-ten-t-map-library/ten-t-maps-indicative-extension-neighbouring-countries_en</vt:lpwstr>
      </vt:variant>
      <vt:variant>
        <vt:lpwstr/>
      </vt:variant>
      <vt:variant>
        <vt:i4>3932271</vt:i4>
      </vt:variant>
      <vt:variant>
        <vt:i4>117</vt:i4>
      </vt:variant>
      <vt:variant>
        <vt:i4>0</vt:i4>
      </vt:variant>
      <vt:variant>
        <vt:i4>5</vt:i4>
      </vt:variant>
      <vt:variant>
        <vt:lpwstr>https://data.consilium.europa.eu/doc/document/ST-16415-2025-INIT/en/pdf</vt:lpwstr>
      </vt:variant>
      <vt:variant>
        <vt:lpwstr/>
      </vt:variant>
      <vt:variant>
        <vt:i4>7733334</vt:i4>
      </vt:variant>
      <vt:variant>
        <vt:i4>114</vt:i4>
      </vt:variant>
      <vt:variant>
        <vt:i4>0</vt:i4>
      </vt:variant>
      <vt:variant>
        <vt:i4>5</vt:i4>
      </vt:variant>
      <vt:variant>
        <vt:lpwstr>https://transport.ec.europa.eu/news-events/news/eu-support-better-transport-connections-eastern-europe-ukraine-and-moldova-2025-11-07_en</vt:lpwstr>
      </vt:variant>
      <vt:variant>
        <vt:lpwstr/>
      </vt:variant>
      <vt:variant>
        <vt:i4>1507449</vt:i4>
      </vt:variant>
      <vt:variant>
        <vt:i4>111</vt:i4>
      </vt:variant>
      <vt:variant>
        <vt:i4>0</vt:i4>
      </vt:variant>
      <vt:variant>
        <vt:i4>5</vt:i4>
      </vt:variant>
      <vt:variant>
        <vt:lpwstr>https://transport.ec.europa.eu/ukraine/eu-ukraine-solidarity-lanes_en</vt:lpwstr>
      </vt:variant>
      <vt:variant>
        <vt:lpwstr/>
      </vt:variant>
      <vt:variant>
        <vt:i4>3670096</vt:i4>
      </vt:variant>
      <vt:variant>
        <vt:i4>108</vt:i4>
      </vt:variant>
      <vt:variant>
        <vt:i4>0</vt:i4>
      </vt:variant>
      <vt:variant>
        <vt:i4>5</vt:i4>
      </vt:variant>
      <vt:variant>
        <vt:lpwstr>https://transport.ec.europa.eu/news-events/news/greece-bulgaria-and-romania-strengthen-cooperation-key-transport-links-2025-12-04_en</vt:lpwstr>
      </vt:variant>
      <vt:variant>
        <vt:lpwstr/>
      </vt:variant>
      <vt:variant>
        <vt:i4>3211291</vt:i4>
      </vt:variant>
      <vt:variant>
        <vt:i4>105</vt:i4>
      </vt:variant>
      <vt:variant>
        <vt:i4>0</vt:i4>
      </vt:variant>
      <vt:variant>
        <vt:i4>5</vt:i4>
      </vt:variant>
      <vt:variant>
        <vt:lpwstr>https://enlargement.ec.europa.eu/news/trans-caspian-transport-corridor-and-connectivity-investors-forum-eu-advances-cross-regional-2025-11-27_en</vt:lpwstr>
      </vt:variant>
      <vt:variant>
        <vt:lpwstr/>
      </vt:variant>
      <vt:variant>
        <vt:i4>7929957</vt:i4>
      </vt:variant>
      <vt:variant>
        <vt:i4>102</vt:i4>
      </vt:variant>
      <vt:variant>
        <vt:i4>0</vt:i4>
      </vt:variant>
      <vt:variant>
        <vt:i4>5</vt:i4>
      </vt:variant>
      <vt:variant>
        <vt:lpwstr>https://ec.europa.eu/commission/presscorner/detail/en/ip_25_2452</vt:lpwstr>
      </vt:variant>
      <vt:variant>
        <vt:lpwstr/>
      </vt:variant>
      <vt:variant>
        <vt:i4>3866708</vt:i4>
      </vt:variant>
      <vt:variant>
        <vt:i4>99</vt:i4>
      </vt:variant>
      <vt:variant>
        <vt:i4>0</vt:i4>
      </vt:variant>
      <vt:variant>
        <vt:i4>5</vt:i4>
      </vt:variant>
      <vt:variant>
        <vt:lpwstr>https://enlargement.ec.europa.eu/meta-study-advancing-cross-regional-connectivity-agenda_en</vt:lpwstr>
      </vt:variant>
      <vt:variant>
        <vt:lpwstr/>
      </vt:variant>
      <vt:variant>
        <vt:i4>262166</vt:i4>
      </vt:variant>
      <vt:variant>
        <vt:i4>96</vt:i4>
      </vt:variant>
      <vt:variant>
        <vt:i4>0</vt:i4>
      </vt:variant>
      <vt:variant>
        <vt:i4>5</vt:i4>
      </vt:variant>
      <vt:variant>
        <vt:lpwstr>https://eur-lex.europa.eu/legal-content/EN/TXT/?uri=celex:52025DC0743</vt:lpwstr>
      </vt:variant>
      <vt:variant>
        <vt:lpwstr/>
      </vt:variant>
      <vt:variant>
        <vt:i4>6488111</vt:i4>
      </vt:variant>
      <vt:variant>
        <vt:i4>93</vt:i4>
      </vt:variant>
      <vt:variant>
        <vt:i4>0</vt:i4>
      </vt:variant>
      <vt:variant>
        <vt:i4>5</vt:i4>
      </vt:variant>
      <vt:variant>
        <vt:lpwstr>https://www.consilium.europa.eu/en/meetings/international-ministerial-meetings/2025/12/02/</vt:lpwstr>
      </vt:variant>
      <vt:variant>
        <vt:lpwstr/>
      </vt:variant>
      <vt:variant>
        <vt:i4>2228269</vt:i4>
      </vt:variant>
      <vt:variant>
        <vt:i4>90</vt:i4>
      </vt:variant>
      <vt:variant>
        <vt:i4>0</vt:i4>
      </vt:variant>
      <vt:variant>
        <vt:i4>5</vt:i4>
      </vt:variant>
      <vt:variant>
        <vt:lpwstr>http://data.europa.eu/eli/dir/2022/2555/2022-12-27</vt:lpwstr>
      </vt:variant>
      <vt:variant>
        <vt:lpwstr/>
      </vt:variant>
      <vt:variant>
        <vt:i4>2228256</vt:i4>
      </vt:variant>
      <vt:variant>
        <vt:i4>87</vt:i4>
      </vt:variant>
      <vt:variant>
        <vt:i4>0</vt:i4>
      </vt:variant>
      <vt:variant>
        <vt:i4>5</vt:i4>
      </vt:variant>
      <vt:variant>
        <vt:lpwstr>https://www.consilium.europa.eu/en/press/press-releases/2026/04/21/armenia-eu-establishes-a-new-civilian-mission-to-contribute-strengthening-the-country-s-resilience/</vt:lpwstr>
      </vt:variant>
      <vt:variant>
        <vt:lpwstr/>
      </vt:variant>
      <vt:variant>
        <vt:i4>2228256</vt:i4>
      </vt:variant>
      <vt:variant>
        <vt:i4>84</vt:i4>
      </vt:variant>
      <vt:variant>
        <vt:i4>0</vt:i4>
      </vt:variant>
      <vt:variant>
        <vt:i4>5</vt:i4>
      </vt:variant>
      <vt:variant>
        <vt:lpwstr>https://www.consilium.europa.eu/en/press/press-releases/2026/04/21/armenia-eu-establishes-a-new-civilian-mission-to-contribute-strengthening-the-country-s-resilience/</vt:lpwstr>
      </vt:variant>
      <vt:variant>
        <vt:lpwstr/>
      </vt:variant>
      <vt:variant>
        <vt:i4>1114195</vt:i4>
      </vt:variant>
      <vt:variant>
        <vt:i4>81</vt:i4>
      </vt:variant>
      <vt:variant>
        <vt:i4>0</vt:i4>
      </vt:variant>
      <vt:variant>
        <vt:i4>5</vt:i4>
      </vt:variant>
      <vt:variant>
        <vt:lpwstr>https://www.consilium.europa.eu/en/policies/sanctions-against-cyber-attacks/</vt:lpwstr>
      </vt:variant>
      <vt:variant>
        <vt:lpwstr/>
      </vt:variant>
      <vt:variant>
        <vt:i4>917531</vt:i4>
      </vt:variant>
      <vt:variant>
        <vt:i4>78</vt:i4>
      </vt:variant>
      <vt:variant>
        <vt:i4>0</vt:i4>
      </vt:variant>
      <vt:variant>
        <vt:i4>5</vt:i4>
      </vt:variant>
      <vt:variant>
        <vt:lpwstr>https://www.consilium.europa.eu/en/policies/sanctions-against-russia-hybrid-threats/</vt:lpwstr>
      </vt:variant>
      <vt:variant>
        <vt:lpwstr/>
      </vt:variant>
      <vt:variant>
        <vt:i4>5242910</vt:i4>
      </vt:variant>
      <vt:variant>
        <vt:i4>75</vt:i4>
      </vt:variant>
      <vt:variant>
        <vt:i4>0</vt:i4>
      </vt:variant>
      <vt:variant>
        <vt:i4>5</vt:i4>
      </vt:variant>
      <vt:variant>
        <vt:lpwstr>https://www.eib.org/en/press/all/2025-322-ukraine-opens-its-first-railway-line-with-european-track-width-standard-boosting-the-country-s-integration-with-the-european-union</vt:lpwstr>
      </vt:variant>
      <vt:variant>
        <vt:lpwstr/>
      </vt:variant>
      <vt:variant>
        <vt:i4>6684763</vt:i4>
      </vt:variant>
      <vt:variant>
        <vt:i4>72</vt:i4>
      </vt:variant>
      <vt:variant>
        <vt:i4>0</vt:i4>
      </vt:variant>
      <vt:variant>
        <vt:i4>5</vt:i4>
      </vt:variant>
      <vt:variant>
        <vt:lpwstr>https://transport.ec.europa.eu/transport-themes/military-mobility_en</vt:lpwstr>
      </vt:variant>
      <vt:variant>
        <vt:lpwstr/>
      </vt:variant>
      <vt:variant>
        <vt:i4>2424899</vt:i4>
      </vt:variant>
      <vt:variant>
        <vt:i4>69</vt:i4>
      </vt:variant>
      <vt:variant>
        <vt:i4>0</vt:i4>
      </vt:variant>
      <vt:variant>
        <vt:i4>5</vt:i4>
      </vt:variant>
      <vt:variant>
        <vt:lpwstr>https://defence-industry-space.ec.europa.eu/eu-defence-industry/military-mobility_en</vt:lpwstr>
      </vt:variant>
      <vt:variant>
        <vt:lpwstr/>
      </vt:variant>
      <vt:variant>
        <vt:i4>524372</vt:i4>
      </vt:variant>
      <vt:variant>
        <vt:i4>66</vt:i4>
      </vt:variant>
      <vt:variant>
        <vt:i4>0</vt:i4>
      </vt:variant>
      <vt:variant>
        <vt:i4>5</vt:i4>
      </vt:variant>
      <vt:variant>
        <vt:lpwstr>https://www.consilium.europa.eu/en/press/press-releases/2026/04/23/russia-s-war-of-aggression-against-ukraine-20th-round-of-stern-eu-sanctions-hits-energy-military-industrial-complex-trade-and-financial-services-including-crypto/</vt:lpwstr>
      </vt:variant>
      <vt:variant>
        <vt:lpwstr/>
      </vt:variant>
      <vt:variant>
        <vt:i4>3407993</vt:i4>
      </vt:variant>
      <vt:variant>
        <vt:i4>63</vt:i4>
      </vt:variant>
      <vt:variant>
        <vt:i4>0</vt:i4>
      </vt:variant>
      <vt:variant>
        <vt:i4>5</vt:i4>
      </vt:variant>
      <vt:variant>
        <vt:lpwstr>https://digital-strategy.ec.europa.eu/en/activities/cef-digital</vt:lpwstr>
      </vt:variant>
      <vt:variant>
        <vt:lpwstr/>
      </vt:variant>
      <vt:variant>
        <vt:i4>7209075</vt:i4>
      </vt:variant>
      <vt:variant>
        <vt:i4>60</vt:i4>
      </vt:variant>
      <vt:variant>
        <vt:i4>0</vt:i4>
      </vt:variant>
      <vt:variant>
        <vt:i4>5</vt:i4>
      </vt:variant>
      <vt:variant>
        <vt:lpwstr>https://digital-strategy.ec.europa.eu/en/library/submarine-cable-security-toolbox-and-cable-projects-european-interest</vt:lpwstr>
      </vt:variant>
      <vt:variant>
        <vt:lpwstr/>
      </vt:variant>
      <vt:variant>
        <vt:i4>4128883</vt:i4>
      </vt:variant>
      <vt:variant>
        <vt:i4>57</vt:i4>
      </vt:variant>
      <vt:variant>
        <vt:i4>0</vt:i4>
      </vt:variant>
      <vt:variant>
        <vt:i4>5</vt:i4>
      </vt:variant>
      <vt:variant>
        <vt:lpwstr>https://digital-strategy.ec.europa.eu/en/library/report-security-and-resilience-eu-submarine-cable-infrastructures</vt:lpwstr>
      </vt:variant>
      <vt:variant>
        <vt:lpwstr/>
      </vt:variant>
      <vt:variant>
        <vt:i4>917521</vt:i4>
      </vt:variant>
      <vt:variant>
        <vt:i4>54</vt:i4>
      </vt:variant>
      <vt:variant>
        <vt:i4>0</vt:i4>
      </vt:variant>
      <vt:variant>
        <vt:i4>5</vt:i4>
      </vt:variant>
      <vt:variant>
        <vt:lpwstr>https://eur-lex.europa.eu/legal-content/EN/TXT/?uri=celex:52025JC0009</vt:lpwstr>
      </vt:variant>
      <vt:variant>
        <vt:lpwstr/>
      </vt:variant>
      <vt:variant>
        <vt:i4>31</vt:i4>
      </vt:variant>
      <vt:variant>
        <vt:i4>51</vt:i4>
      </vt:variant>
      <vt:variant>
        <vt:i4>0</vt:i4>
      </vt:variant>
      <vt:variant>
        <vt:i4>5</vt:i4>
      </vt:variant>
      <vt:variant>
        <vt:lpwstr>https://digital-strategy.ec.europa.eu/en/library/action-plan-drone-and-counter-drone-security</vt:lpwstr>
      </vt:variant>
      <vt:variant>
        <vt:lpwstr/>
      </vt:variant>
      <vt:variant>
        <vt:i4>7798893</vt:i4>
      </vt:variant>
      <vt:variant>
        <vt:i4>48</vt:i4>
      </vt:variant>
      <vt:variant>
        <vt:i4>0</vt:i4>
      </vt:variant>
      <vt:variant>
        <vt:i4>5</vt:i4>
      </vt:variant>
      <vt:variant>
        <vt:lpwstr>https://odesaforum.org/</vt:lpwstr>
      </vt:variant>
      <vt:variant>
        <vt:lpwstr/>
      </vt:variant>
      <vt:variant>
        <vt:i4>3473468</vt:i4>
      </vt:variant>
      <vt:variant>
        <vt:i4>45</vt:i4>
      </vt:variant>
      <vt:variant>
        <vt:i4>0</vt:i4>
      </vt:variant>
      <vt:variant>
        <vt:i4>5</vt:i4>
      </vt:variant>
      <vt:variant>
        <vt:lpwstr>https://mfa.gov.md/en/content/republic-moldova-host-third-edition-black-sea-security-conference-under-auspices</vt:lpwstr>
      </vt:variant>
      <vt:variant>
        <vt:lpwstr/>
      </vt:variant>
      <vt:variant>
        <vt:i4>3276833</vt:i4>
      </vt:variant>
      <vt:variant>
        <vt:i4>42</vt:i4>
      </vt:variant>
      <vt:variant>
        <vt:i4>0</vt:i4>
      </vt:variant>
      <vt:variant>
        <vt:i4>5</vt:i4>
      </vt:variant>
      <vt:variant>
        <vt:lpwstr>https://crimea-platform.org/en/news/third-black-sea-security-conference-of-the-international-crimea-platform-begins-in-moldova/</vt:lpwstr>
      </vt:variant>
      <vt:variant>
        <vt:lpwstr/>
      </vt:variant>
      <vt:variant>
        <vt:i4>4456539</vt:i4>
      </vt:variant>
      <vt:variant>
        <vt:i4>39</vt:i4>
      </vt:variant>
      <vt:variant>
        <vt:i4>0</vt:i4>
      </vt:variant>
      <vt:variant>
        <vt:i4>5</vt:i4>
      </vt:variant>
      <vt:variant>
        <vt:lpwstr>https://www.consilium.europa.eu/en/press/press-releases/2026/04/23/council-finalises-90-billion-support-loan-to-ukraine/</vt:lpwstr>
      </vt:variant>
      <vt:variant>
        <vt:lpwstr/>
      </vt:variant>
      <vt:variant>
        <vt:i4>262172</vt:i4>
      </vt:variant>
      <vt:variant>
        <vt:i4>36</vt:i4>
      </vt:variant>
      <vt:variant>
        <vt:i4>0</vt:i4>
      </vt:variant>
      <vt:variant>
        <vt:i4>5</vt:i4>
      </vt:variant>
      <vt:variant>
        <vt:lpwstr>https://cor.europa.eu/en/our-work/opinions/cdr-2757-2025</vt:lpwstr>
      </vt:variant>
      <vt:variant>
        <vt:lpwstr/>
      </vt:variant>
      <vt:variant>
        <vt:i4>1966144</vt:i4>
      </vt:variant>
      <vt:variant>
        <vt:i4>33</vt:i4>
      </vt:variant>
      <vt:variant>
        <vt:i4>0</vt:i4>
      </vt:variant>
      <vt:variant>
        <vt:i4>5</vt:i4>
      </vt:variant>
      <vt:variant>
        <vt:lpwstr>https://www.eesc.europa.eu/en/news-media/news/eesc-calls-ambitious-and-pragmatic-implementation-eus-strategic-approach-black-sea-region-0</vt:lpwstr>
      </vt:variant>
      <vt:variant>
        <vt:lpwstr/>
      </vt:variant>
      <vt:variant>
        <vt:i4>3670087</vt:i4>
      </vt:variant>
      <vt:variant>
        <vt:i4>30</vt:i4>
      </vt:variant>
      <vt:variant>
        <vt:i4>0</vt:i4>
      </vt:variant>
      <vt:variant>
        <vt:i4>5</vt:i4>
      </vt:variant>
      <vt:variant>
        <vt:lpwstr>https://enlargement.ec.europa.eu/georgia-report-2025_en</vt:lpwstr>
      </vt:variant>
      <vt:variant>
        <vt:lpwstr/>
      </vt:variant>
      <vt:variant>
        <vt:i4>327768</vt:i4>
      </vt:variant>
      <vt:variant>
        <vt:i4>27</vt:i4>
      </vt:variant>
      <vt:variant>
        <vt:i4>0</vt:i4>
      </vt:variant>
      <vt:variant>
        <vt:i4>5</vt:i4>
      </vt:variant>
      <vt:variant>
        <vt:lpwstr>https://www.consilium.europa.eu/en/press/press-releases/2026/03/11/joint-press-statement-by-president-of-the-european-council-antonio-costa-and-president-of-the-republic-of-azerbaijan-ilham-aliyev/</vt:lpwstr>
      </vt:variant>
      <vt:variant>
        <vt:lpwstr/>
      </vt:variant>
      <vt:variant>
        <vt:i4>4587607</vt:i4>
      </vt:variant>
      <vt:variant>
        <vt:i4>24</vt:i4>
      </vt:variant>
      <vt:variant>
        <vt:i4>0</vt:i4>
      </vt:variant>
      <vt:variant>
        <vt:i4>5</vt:i4>
      </vt:variant>
      <vt:variant>
        <vt:lpwstr>https://ec.europa.eu/commission/presscorner/detail/da/ip_26_988</vt:lpwstr>
      </vt:variant>
      <vt:variant>
        <vt:lpwstr/>
      </vt:variant>
      <vt:variant>
        <vt:i4>7274532</vt:i4>
      </vt:variant>
      <vt:variant>
        <vt:i4>21</vt:i4>
      </vt:variant>
      <vt:variant>
        <vt:i4>0</vt:i4>
      </vt:variant>
      <vt:variant>
        <vt:i4>5</vt:i4>
      </vt:variant>
      <vt:variant>
        <vt:lpwstr>https://www.consilium.europa.eu/en/press/press-releases/2026/05/05/joint-declaration-following-the-first-armenia-eu-summit/</vt:lpwstr>
      </vt:variant>
      <vt:variant>
        <vt:lpwstr/>
      </vt:variant>
      <vt:variant>
        <vt:i4>6553689</vt:i4>
      </vt:variant>
      <vt:variant>
        <vt:i4>18</vt:i4>
      </vt:variant>
      <vt:variant>
        <vt:i4>0</vt:i4>
      </vt:variant>
      <vt:variant>
        <vt:i4>5</vt:i4>
      </vt:variant>
      <vt:variant>
        <vt:lpwstr>https://enlargement.ec.europa.eu/news/european-union-and-armenia-adopt-new-strategic-agenda-deepen-partnership-2025-12-02_en</vt:lpwstr>
      </vt:variant>
      <vt:variant>
        <vt:lpwstr/>
      </vt:variant>
      <vt:variant>
        <vt:i4>3735620</vt:i4>
      </vt:variant>
      <vt:variant>
        <vt:i4>15</vt:i4>
      </vt:variant>
      <vt:variant>
        <vt:i4>0</vt:i4>
      </vt:variant>
      <vt:variant>
        <vt:i4>5</vt:i4>
      </vt:variant>
      <vt:variant>
        <vt:lpwstr>https://enlargement.ec.europa.eu/moldova-report-2025_en</vt:lpwstr>
      </vt:variant>
      <vt:variant>
        <vt:lpwstr/>
      </vt:variant>
      <vt:variant>
        <vt:i4>3997789</vt:i4>
      </vt:variant>
      <vt:variant>
        <vt:i4>12</vt:i4>
      </vt:variant>
      <vt:variant>
        <vt:i4>0</vt:i4>
      </vt:variant>
      <vt:variant>
        <vt:i4>5</vt:i4>
      </vt:variant>
      <vt:variant>
        <vt:lpwstr>https://enlargement.ec.europa.eu/ukraine-report-2025_en</vt:lpwstr>
      </vt:variant>
      <vt:variant>
        <vt:lpwstr/>
      </vt:variant>
      <vt:variant>
        <vt:i4>2097275</vt:i4>
      </vt:variant>
      <vt:variant>
        <vt:i4>9</vt:i4>
      </vt:variant>
      <vt:variant>
        <vt:i4>0</vt:i4>
      </vt:variant>
      <vt:variant>
        <vt:i4>5</vt:i4>
      </vt:variant>
      <vt:variant>
        <vt:lpwstr>https://www.consilium.europa.eu/en/press/press-releases/2025/10/20/co-chairs-conclusions-on-strengthening-cross-regional-security-and-connectivity/</vt:lpwstr>
      </vt:variant>
      <vt:variant>
        <vt:lpwstr/>
      </vt:variant>
      <vt:variant>
        <vt:i4>6291568</vt:i4>
      </vt:variant>
      <vt:variant>
        <vt:i4>6</vt:i4>
      </vt:variant>
      <vt:variant>
        <vt:i4>0</vt:i4>
      </vt:variant>
      <vt:variant>
        <vt:i4>5</vt:i4>
      </vt:variant>
      <vt:variant>
        <vt:lpwstr>https://www.ebrd.com/home/news-and-events/publications/economics/transition-reports/transition-report-2025-26.html</vt:lpwstr>
      </vt:variant>
      <vt:variant>
        <vt:lpwstr/>
      </vt:variant>
      <vt:variant>
        <vt:i4>6291516</vt:i4>
      </vt:variant>
      <vt:variant>
        <vt:i4>3</vt:i4>
      </vt:variant>
      <vt:variant>
        <vt:i4>0</vt:i4>
      </vt:variant>
      <vt:variant>
        <vt:i4>5</vt:i4>
      </vt:variant>
      <vt:variant>
        <vt:lpwstr>https://www.consilium.europa.eu/media/cjtb3oep/20250626-european-council-conclusions-en.pdf</vt:lpwstr>
      </vt:variant>
      <vt:variant>
        <vt:lpwstr/>
      </vt:variant>
      <vt:variant>
        <vt:i4>851984</vt:i4>
      </vt:variant>
      <vt:variant>
        <vt:i4>0</vt:i4>
      </vt:variant>
      <vt:variant>
        <vt:i4>0</vt:i4>
      </vt:variant>
      <vt:variant>
        <vt:i4>5</vt:i4>
      </vt:variant>
      <vt:variant>
        <vt:lpwstr>https://eur-lex.europa.eu/legal-content/EN/TXT/?uri=celex:52025JC0135</vt:lpwstr>
      </vt:variant>
      <vt:variant>
        <vt:lpwstr/>
      </vt:variant>
      <vt:variant>
        <vt:i4>7602273</vt:i4>
      </vt:variant>
      <vt:variant>
        <vt:i4>27</vt:i4>
      </vt:variant>
      <vt:variant>
        <vt:i4>0</vt:i4>
      </vt:variant>
      <vt:variant>
        <vt:i4>5</vt:i4>
      </vt:variant>
      <vt:variant>
        <vt:lpwstr>https://ec.europa.eu/commission/presscorner/detail/en/ip_26_1318</vt:lpwstr>
      </vt:variant>
      <vt:variant>
        <vt:lpwstr/>
      </vt:variant>
      <vt:variant>
        <vt:i4>7340034</vt:i4>
      </vt:variant>
      <vt:variant>
        <vt:i4>24</vt:i4>
      </vt:variant>
      <vt:variant>
        <vt:i4>0</vt:i4>
      </vt:variant>
      <vt:variant>
        <vt:i4>5</vt:i4>
      </vt:variant>
      <vt:variant>
        <vt:lpwstr>mailto:Dorothea.VON-KALNEIN@ec.europa.eu</vt:lpwstr>
      </vt:variant>
      <vt:variant>
        <vt:lpwstr/>
      </vt:variant>
      <vt:variant>
        <vt:i4>4194363</vt:i4>
      </vt:variant>
      <vt:variant>
        <vt:i4>21</vt:i4>
      </vt:variant>
      <vt:variant>
        <vt:i4>0</vt:i4>
      </vt:variant>
      <vt:variant>
        <vt:i4>5</vt:i4>
      </vt:variant>
      <vt:variant>
        <vt:lpwstr>mailto:Nicolas.DOMINGUEZ-MENDOZA@ec.europa.eu</vt:lpwstr>
      </vt:variant>
      <vt:variant>
        <vt:lpwstr/>
      </vt:variant>
      <vt:variant>
        <vt:i4>3538957</vt:i4>
      </vt:variant>
      <vt:variant>
        <vt:i4>18</vt:i4>
      </vt:variant>
      <vt:variant>
        <vt:i4>0</vt:i4>
      </vt:variant>
      <vt:variant>
        <vt:i4>5</vt:i4>
      </vt:variant>
      <vt:variant>
        <vt:lpwstr>mailto:Manuela.AMADORI@ec.europa.eu</vt:lpwstr>
      </vt:variant>
      <vt:variant>
        <vt:lpwstr/>
      </vt:variant>
      <vt:variant>
        <vt:i4>7340034</vt:i4>
      </vt:variant>
      <vt:variant>
        <vt:i4>15</vt:i4>
      </vt:variant>
      <vt:variant>
        <vt:i4>0</vt:i4>
      </vt:variant>
      <vt:variant>
        <vt:i4>5</vt:i4>
      </vt:variant>
      <vt:variant>
        <vt:lpwstr>mailto:Dorothea.VON-KALNEIN@ec.europa.eu</vt:lpwstr>
      </vt:variant>
      <vt:variant>
        <vt:lpwstr/>
      </vt:variant>
      <vt:variant>
        <vt:i4>2031654</vt:i4>
      </vt:variant>
      <vt:variant>
        <vt:i4>12</vt:i4>
      </vt:variant>
      <vt:variant>
        <vt:i4>0</vt:i4>
      </vt:variant>
      <vt:variant>
        <vt:i4>5</vt:i4>
      </vt:variant>
      <vt:variant>
        <vt:lpwstr>mailto:Chaima.AKROUM@ec.europa.eu</vt:lpwstr>
      </vt:variant>
      <vt:variant>
        <vt:lpwstr/>
      </vt:variant>
      <vt:variant>
        <vt:i4>7340034</vt:i4>
      </vt:variant>
      <vt:variant>
        <vt:i4>9</vt:i4>
      </vt:variant>
      <vt:variant>
        <vt:i4>0</vt:i4>
      </vt:variant>
      <vt:variant>
        <vt:i4>5</vt:i4>
      </vt:variant>
      <vt:variant>
        <vt:lpwstr>mailto:Dorothea.VON-KALNEIN@ec.europa.eu</vt:lpwstr>
      </vt:variant>
      <vt:variant>
        <vt:lpwstr/>
      </vt:variant>
      <vt:variant>
        <vt:i4>6750277</vt:i4>
      </vt:variant>
      <vt:variant>
        <vt:i4>6</vt:i4>
      </vt:variant>
      <vt:variant>
        <vt:i4>0</vt:i4>
      </vt:variant>
      <vt:variant>
        <vt:i4>5</vt:i4>
      </vt:variant>
      <vt:variant>
        <vt:lpwstr>mailto:Laura.BRETEA@ec.europa.eu</vt:lpwstr>
      </vt:variant>
      <vt:variant>
        <vt:lpwstr/>
      </vt:variant>
      <vt:variant>
        <vt:i4>2228302</vt:i4>
      </vt:variant>
      <vt:variant>
        <vt:i4>3</vt:i4>
      </vt:variant>
      <vt:variant>
        <vt:i4>0</vt:i4>
      </vt:variant>
      <vt:variant>
        <vt:i4>5</vt:i4>
      </vt:variant>
      <vt:variant>
        <vt:lpwstr>mailto:Jules.BIGOT@ext.ec.europa.eu</vt:lpwstr>
      </vt:variant>
      <vt:variant>
        <vt:lpwstr/>
      </vt:variant>
      <vt:variant>
        <vt:i4>4980857</vt:i4>
      </vt:variant>
      <vt:variant>
        <vt:i4>0</vt:i4>
      </vt:variant>
      <vt:variant>
        <vt:i4>0</vt:i4>
      </vt:variant>
      <vt:variant>
        <vt:i4>5</vt:i4>
      </vt:variant>
      <vt:variant>
        <vt:lpwstr>mailto:Marcus.LIPPOLD@ec.europa.eu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2026-05-29T01:21:00Z</cp:lastPrinted>
  <dcterms:created xsi:type="dcterms:W3CDTF">2026-06-25T15:35:00Z</dcterms:created>
  <dcterms:modified xsi:type="dcterms:W3CDTF">2026-06-26T08:14:00Z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2026-05-26T16:21:02Z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f6ddc6ee-4261-46e3-a889-d00af3baa877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0x0101004F8954455CC87A47ADC9993F8A21564F</vt:lpwstr>
  </property>
  <property fmtid="{D5CDD505-2E9C-101B-9397-08002B2CF9AE}" pid="11" name="Level of sensitivity">
    <vt:lpwstr>Standard treatment</vt:lpwstr>
  </property>
  <property fmtid="{D5CDD505-2E9C-101B-9397-08002B2CF9AE}" pid="12" name="_LW_INVALIDATED_EurolookVersion">
    <vt:lpwstr>10.0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CP-018</vt:lpwstr>
  </property>
  <property fmtid="{D5CDD505-2E9C-101B-9397-08002B2CF9AE}" pid="17" name="Last edited using">
    <vt:lpwstr>LW 9.2, Build 20250828</vt:lpwstr>
  </property>
  <property fmtid="{D5CDD505-2E9C-101B-9397-08002B2CF9AE}" pid="18" name="Created using">
    <vt:lpwstr>LW 9.2, Build 20250828</vt:lpwstr>
  </property>
</Properties>
</file>