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5F553" w14:textId="414A5B4C" w:rsidR="000E5A0F" w:rsidRPr="009967AA" w:rsidRDefault="00921C48" w:rsidP="00921C48">
      <w:pPr>
        <w:pStyle w:val="Pagedecouverture"/>
        <w:rPr>
          <w:noProof/>
        </w:rPr>
      </w:pPr>
      <w:bookmarkStart w:id="0" w:name="LW_BM_COVERPAGE"/>
      <w:r>
        <w:rPr>
          <w:noProof/>
        </w:rPr>
        <w:pict w14:anchorId="206D2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C977DFD-C4BC-495B-ACB6-E08A644F368A" style="width:455.25pt;height:375pt">
            <v:imagedata r:id="rId11" o:title=""/>
          </v:shape>
        </w:pict>
      </w:r>
    </w:p>
    <w:bookmarkEnd w:id="0"/>
    <w:p w14:paraId="4B6F1E9A" w14:textId="77777777" w:rsidR="008F7602" w:rsidRPr="009967AA" w:rsidRDefault="008F7602" w:rsidP="008F7602">
      <w:pPr>
        <w:rPr>
          <w:noProof/>
        </w:rPr>
        <w:sectPr w:rsidR="008F7602" w:rsidRPr="009967AA" w:rsidSect="00921C4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737712F" w14:textId="77777777" w:rsidR="000E5A0F" w:rsidRPr="009967AA" w:rsidRDefault="000E5A0F" w:rsidP="000E5A0F">
      <w:pPr>
        <w:spacing w:after="240"/>
        <w:rPr>
          <w:b/>
          <w:noProof/>
        </w:rPr>
      </w:pPr>
      <w:bookmarkStart w:id="1" w:name="_GoBack"/>
      <w:bookmarkEnd w:id="1"/>
      <w:r w:rsidRPr="009967AA">
        <w:rPr>
          <w:b/>
          <w:noProof/>
        </w:rPr>
        <w:lastRenderedPageBreak/>
        <w:t xml:space="preserve">A. Necesitatea de a acționa </w:t>
      </w:r>
    </w:p>
    <w:p w14:paraId="44FDD9C9" w14:textId="0C81872E" w:rsidR="000E5A0F" w:rsidRPr="009967AA" w:rsidRDefault="000E5A0F" w:rsidP="000E5A0F">
      <w:pPr>
        <w:spacing w:after="240"/>
        <w:rPr>
          <w:i/>
          <w:noProof/>
        </w:rPr>
      </w:pPr>
      <w:r w:rsidRPr="009967AA">
        <w:rPr>
          <w:b/>
          <w:i/>
          <w:noProof/>
        </w:rPr>
        <w:t xml:space="preserve">Care este problema și de ce este o problemă la nivelul UE? </w:t>
      </w:r>
    </w:p>
    <w:p w14:paraId="38ED215E" w14:textId="217DE760" w:rsidR="009E7B85" w:rsidRPr="009967AA" w:rsidRDefault="00BB54F6" w:rsidP="00157BEF">
      <w:pPr>
        <w:spacing w:after="240"/>
        <w:jc w:val="both"/>
        <w:rPr>
          <w:noProof/>
        </w:rPr>
      </w:pPr>
      <w:r w:rsidRPr="009967AA">
        <w:rPr>
          <w:noProof/>
        </w:rPr>
        <w:t xml:space="preserve">Prezentele inițiative urmăresc să răspundă provocărilor identificate în </w:t>
      </w:r>
      <w:r w:rsidRPr="009967AA">
        <w:rPr>
          <w:b/>
          <w:noProof/>
        </w:rPr>
        <w:t>orientările politice pentru Comisia Europeană 2024-2029</w:t>
      </w:r>
      <w:r w:rsidRPr="009967AA">
        <w:rPr>
          <w:b/>
          <w:bCs/>
          <w:noProof/>
          <w:vertAlign w:val="superscript"/>
        </w:rPr>
        <w:footnoteReference w:id="1"/>
      </w:r>
      <w:r w:rsidRPr="009967AA">
        <w:rPr>
          <w:b/>
          <w:noProof/>
        </w:rPr>
        <w:t xml:space="preserve"> </w:t>
      </w:r>
      <w:r w:rsidRPr="009967AA">
        <w:rPr>
          <w:noProof/>
        </w:rPr>
        <w:t>și abordează i) lipsa de transparență, condițiile incorecte și inechitabile în materie de concurență de pe piața digitală a emiterii de bilete, pe toate platformele de servicii digitale de mobilitate multimodală (MDMS) active în domeniul aviației, al transportului feroviar, rutier și naval și ii) oferta incompletă de bilete de tren pe platformele de MDMS</w:t>
      </w:r>
      <w:r w:rsidRPr="009967AA">
        <w:rPr>
          <w:noProof/>
          <w:vertAlign w:val="superscript"/>
        </w:rPr>
        <w:footnoteReference w:id="2"/>
      </w:r>
      <w:r w:rsidRPr="009967AA">
        <w:rPr>
          <w:noProof/>
        </w:rPr>
        <w:t>.</w:t>
      </w:r>
    </w:p>
    <w:p w14:paraId="612A1ECB" w14:textId="44D1816D" w:rsidR="00ED46AC" w:rsidRPr="009967AA" w:rsidRDefault="00D449E4" w:rsidP="00A72E56">
      <w:pPr>
        <w:spacing w:after="240"/>
        <w:jc w:val="both"/>
        <w:rPr>
          <w:noProof/>
        </w:rPr>
      </w:pPr>
      <w:r w:rsidRPr="009967AA">
        <w:rPr>
          <w:noProof/>
        </w:rPr>
        <w:t>Ambele probleme limitează capacitatea consumatorilor de a găsi, de a compara, de a combina și de a rezerva opțiuni de călătorie, luând în considerare, în același timp, impactul alegerilor lor asupra mediului.</w:t>
      </w:r>
      <w:r w:rsidRPr="009967AA">
        <w:rPr>
          <w:b/>
          <w:noProof/>
        </w:rPr>
        <w:t xml:space="preserve"> </w:t>
      </w:r>
      <w:r w:rsidRPr="009967AA">
        <w:rPr>
          <w:noProof/>
        </w:rPr>
        <w:t>A doua problemă creează bariere la intrarea pe piață pentru întreprinderile feroviare mai mici, restrânge concurența, reduce cererea și conduce la o rentabilitate sub nivelul optim a investițiilor publice în transportul feroviar. Prezentele inițiative vor încuraja crearea de noi opțiuni de călătorie și vor asigura totodată identificarea de către călători a opțiunilor existente: o analiză a 100 de rute din UE arată că, în 76 % din cazuri, există opțiuni multimodale, însă foarte puține platforme de MDMS afișează opțiuni pentru moduri de transport diferite, iar acestea sunt rareori combinate. Un sondaj Eurobarometru din 2024 a confirmat că acest lucru este necesar, deoarece, din 26</w:t>
      </w:r>
      <w:r w:rsidR="009967AA">
        <w:rPr>
          <w:noProof/>
        </w:rPr>
        <w:t> </w:t>
      </w:r>
      <w:r w:rsidRPr="009967AA">
        <w:rPr>
          <w:noProof/>
        </w:rPr>
        <w:t xml:space="preserve">000 de cetățeni din UE, o treime nu rezervaseră niciodată o călătorie multimodală sau cu mai mulți operatori. Sondajul a arătat, de asemenea, că peste o treime dintre cei care au rezervat astfel de călătorii au întâmpinat obstacole în ceea ce privește rezervarea, legate inclusiv de faptul că nu au putut găsi o combinație adecvată sau nu au putut cumpăra toate biletele de care aveau nevoie într-un singur loc. De asemenea, din sondaj a reieșit că în transportul feroviar astfel de bariere sunt încă și mai semnificative. </w:t>
      </w:r>
    </w:p>
    <w:p w14:paraId="430F4E4B" w14:textId="26DFB7A1" w:rsidR="00F3106F" w:rsidRPr="009967AA" w:rsidRDefault="00B662BF" w:rsidP="002F281F">
      <w:pPr>
        <w:spacing w:after="240"/>
        <w:jc w:val="both"/>
        <w:rPr>
          <w:noProof/>
        </w:rPr>
      </w:pPr>
      <w:r w:rsidRPr="009967AA">
        <w:rPr>
          <w:noProof/>
        </w:rPr>
        <w:t>O altă preocupare pentru călătorii din transportul feroviar este faptul că beneficiază rareori de drepturile care li se cuvin atunci când călătoria lor implică operatori diferiți. Dimensiunea drepturilor pasagerilor nu intră în domeniul de aplicare al prezentei evaluări a impactului și este abordată printr-o revizuire specifică a Regulamentului privind drepturile călătorilor din transportul feroviar, care va asigura faptul că deținătorii de bilete de tren achiziționate printr-o singură tranzacție pe o singură platformă, așa-numitele „bilete unice”, beneficiază de drepturi depline pe tot traseul.</w:t>
      </w:r>
    </w:p>
    <w:p w14:paraId="57D60ECE" w14:textId="7AA8953B" w:rsidR="000E5A0F" w:rsidRPr="009967AA" w:rsidRDefault="000E5A0F" w:rsidP="000E5A0F">
      <w:pPr>
        <w:spacing w:after="240"/>
        <w:jc w:val="both"/>
        <w:rPr>
          <w:b/>
          <w:bCs/>
          <w:i/>
          <w:iCs/>
          <w:noProof/>
        </w:rPr>
      </w:pPr>
      <w:r w:rsidRPr="009967AA">
        <w:rPr>
          <w:b/>
          <w:i/>
          <w:noProof/>
        </w:rPr>
        <w:t xml:space="preserve">Care este rezultatul urmărit? </w:t>
      </w:r>
    </w:p>
    <w:p w14:paraId="4A02E3E1" w14:textId="40E7F3D8" w:rsidR="000E5A0F" w:rsidRPr="009967AA" w:rsidRDefault="006A5198" w:rsidP="000E5A0F">
      <w:pPr>
        <w:spacing w:after="240"/>
        <w:jc w:val="both"/>
        <w:rPr>
          <w:noProof/>
        </w:rPr>
      </w:pPr>
      <w:r w:rsidRPr="009967AA">
        <w:rPr>
          <w:noProof/>
        </w:rPr>
        <w:t>Obiectivele generale sunt i) promovarea biletelor unice în transportul feroviar în sprijinul transferului modal și ii) îmbunătățirea funcționării pieței de distribuție online a biletelor, contribuind astfel la competitivitatea pieței serviciilor de transport. Prezentele inițiative vor ajuta la atingerea acestor obiective generale prin urmărirea a două obiective specifice: (1) îmbunătățirea exhaustivității ofertei de bilete de tren pe platformele de MDMS; (2) îmbunătățirea transparenței și stabilirea unor condiții de concurență echitabile pentru operatorii de transport în ceea ce privește accesul la MDMS indispensabile și utilizarea acestora. Aceste obiective sunt aliniate inclusiv la obiectivele Strategiei pentru o mobilitate durabilă și inteligentă</w:t>
      </w:r>
      <w:r w:rsidRPr="009967AA">
        <w:rPr>
          <w:rStyle w:val="FootnoteReference"/>
          <w:noProof/>
        </w:rPr>
        <w:footnoteReference w:id="3"/>
      </w:r>
      <w:r w:rsidRPr="009967AA">
        <w:rPr>
          <w:noProof/>
        </w:rPr>
        <w:t>, care vizează îmbunătățirea competitivității sectorului transporturilor și transformarea mobilității multimodale în realitate.</w:t>
      </w:r>
    </w:p>
    <w:p w14:paraId="6BED0FEB" w14:textId="77777777" w:rsidR="000E5A0F" w:rsidRPr="009967AA" w:rsidRDefault="000E5A0F" w:rsidP="002E2DFE">
      <w:pPr>
        <w:keepNext/>
        <w:spacing w:after="240"/>
        <w:jc w:val="both"/>
        <w:rPr>
          <w:i/>
          <w:noProof/>
        </w:rPr>
      </w:pPr>
      <w:r w:rsidRPr="009967AA">
        <w:rPr>
          <w:b/>
          <w:i/>
          <w:noProof/>
        </w:rPr>
        <w:t xml:space="preserve">Care este valoarea adăugată a acțiunii la nivelul UE (subsidiaritate)? </w:t>
      </w:r>
    </w:p>
    <w:p w14:paraId="376A410B" w14:textId="42EDC02C" w:rsidR="001001F4" w:rsidRPr="009967AA" w:rsidRDefault="000E5A0F" w:rsidP="001001F4">
      <w:pPr>
        <w:spacing w:after="240"/>
        <w:jc w:val="both"/>
        <w:rPr>
          <w:noProof/>
        </w:rPr>
      </w:pPr>
      <w:r w:rsidRPr="009967AA">
        <w:rPr>
          <w:noProof/>
        </w:rPr>
        <w:t>Deși serviciile digitale de mobilitate multimodală pot fi dezvoltate la nivel regional sau național, problemele identificate sunt prezente în întreaga UE, așadar o abordare la nivelul UE pentru a le gestiona ar evita o piață fragmentată, cu costuri mai mari și beneficii reduse. Piața europeană de emitere a biletelor de tren este deosebit de fragmentată, deoarece majoritatea întreprinderilor feroviare tradiționale se concentrează pe monopolurile lor operaționale naționale, mai degrabă decât pe a propune servicii feroviare bine conectate între statele membre.</w:t>
      </w:r>
    </w:p>
    <w:p w14:paraId="13A6165D" w14:textId="77777777" w:rsidR="000E5A0F" w:rsidRPr="009967AA" w:rsidRDefault="000E5A0F" w:rsidP="000E5A0F">
      <w:pPr>
        <w:spacing w:after="240"/>
        <w:rPr>
          <w:b/>
          <w:noProof/>
        </w:rPr>
      </w:pPr>
      <w:r w:rsidRPr="009967AA">
        <w:rPr>
          <w:b/>
          <w:noProof/>
        </w:rPr>
        <w:t xml:space="preserve">B. Soluții </w:t>
      </w:r>
    </w:p>
    <w:p w14:paraId="65B4BA5C" w14:textId="77777777" w:rsidR="000E5A0F" w:rsidRPr="009967AA" w:rsidRDefault="000E5A0F" w:rsidP="000E5A0F">
      <w:pPr>
        <w:spacing w:after="240"/>
        <w:jc w:val="both"/>
        <w:rPr>
          <w:b/>
          <w:i/>
          <w:iCs/>
          <w:noProof/>
        </w:rPr>
      </w:pPr>
      <w:r w:rsidRPr="009967AA">
        <w:rPr>
          <w:b/>
          <w:i/>
          <w:noProof/>
        </w:rPr>
        <w:t xml:space="preserve">Care sunt diferitele opțiuni disponibile pentru atingerea obiectivelor? Există o opțiune preferată? Dacă nu, de ce? </w:t>
      </w:r>
    </w:p>
    <w:p w14:paraId="0ABCE75B" w14:textId="77777777" w:rsidR="00064965" w:rsidRPr="009967AA" w:rsidRDefault="005C5A0C" w:rsidP="00CA1557">
      <w:pPr>
        <w:spacing w:after="240"/>
        <w:jc w:val="both"/>
        <w:rPr>
          <w:noProof/>
        </w:rPr>
      </w:pPr>
      <w:r w:rsidRPr="009967AA">
        <w:rPr>
          <w:noProof/>
        </w:rPr>
        <w:t xml:space="preserve">Au fost elaborate patru opțiuni de politică pentru a aborda problemele și a atinge obiectivele, deși cu un nivel diferit de eficacitate și eficiență. </w:t>
      </w:r>
      <w:r w:rsidRPr="009967AA">
        <w:rPr>
          <w:b/>
          <w:noProof/>
        </w:rPr>
        <w:t>OP1</w:t>
      </w:r>
      <w:r w:rsidRPr="009967AA">
        <w:rPr>
          <w:noProof/>
        </w:rPr>
        <w:t xml:space="preserve"> adoptă o abordare minimalistă, care garantează că datele sunt prelucrate în mod echitabil și că ofertele de transport sunt afișate în mod neutru pe platformele de MDMS. Această abordare impune, de asemenea, condiții pentru acordurile contractuale de distribuție pentru platformele de MDMS indispensabile și pentru întreprinderile feroviare indispensabile</w:t>
      </w:r>
      <w:r w:rsidRPr="009967AA">
        <w:rPr>
          <w:noProof/>
          <w:vertAlign w:val="superscript"/>
        </w:rPr>
        <w:footnoteReference w:id="4"/>
      </w:r>
      <w:r w:rsidRPr="009967AA">
        <w:rPr>
          <w:noProof/>
        </w:rPr>
        <w:t xml:space="preserve">. </w:t>
      </w:r>
      <w:r w:rsidRPr="009967AA">
        <w:rPr>
          <w:b/>
          <w:noProof/>
        </w:rPr>
        <w:t>OP2</w:t>
      </w:r>
      <w:r w:rsidRPr="009967AA">
        <w:rPr>
          <w:noProof/>
        </w:rPr>
        <w:t xml:space="preserve"> adaugă la OP1 obligația întreprinderilor feroviare indispensabile de a permite distribuirea biletelor lor pe platformele de MDMS</w:t>
      </w:r>
      <w:r w:rsidRPr="009967AA">
        <w:rPr>
          <w:rStyle w:val="FootnoteReference"/>
          <w:noProof/>
        </w:rPr>
        <w:footnoteReference w:id="5"/>
      </w:r>
      <w:r w:rsidRPr="009967AA">
        <w:rPr>
          <w:noProof/>
        </w:rPr>
        <w:t xml:space="preserve">. </w:t>
      </w:r>
      <w:r w:rsidRPr="009967AA">
        <w:rPr>
          <w:b/>
          <w:noProof/>
        </w:rPr>
        <w:t>OP3</w:t>
      </w:r>
      <w:r w:rsidRPr="009967AA">
        <w:rPr>
          <w:noProof/>
        </w:rPr>
        <w:t xml:space="preserve"> adaugă la OP2 obligația întreprinderilor feroviare indispensabile de a distribui biletele concurenților. </w:t>
      </w:r>
      <w:r w:rsidRPr="009967AA">
        <w:rPr>
          <w:b/>
          <w:noProof/>
        </w:rPr>
        <w:t>OP4</w:t>
      </w:r>
      <w:r w:rsidRPr="009967AA">
        <w:rPr>
          <w:noProof/>
        </w:rPr>
        <w:t xml:space="preserve"> prezintă o alternativă la OP3, obligând platformele întreprinderilor feroviare indispensabile să își separe serviciile operaționale de serviciile de distribuție a biletelor, ceea ce implică costuri mai mari. </w:t>
      </w:r>
    </w:p>
    <w:p w14:paraId="5307D165" w14:textId="0178E852" w:rsidR="00DE7292" w:rsidRPr="009967AA" w:rsidRDefault="00E71407" w:rsidP="00CA1557">
      <w:pPr>
        <w:spacing w:after="240"/>
        <w:jc w:val="both"/>
        <w:rPr>
          <w:noProof/>
        </w:rPr>
      </w:pPr>
      <w:r w:rsidRPr="009967AA">
        <w:rPr>
          <w:noProof/>
        </w:rPr>
        <w:t>Toate opțiunile de politică demonstrează coerență și respectă principiul subsidiarității. În ceea ce privește proporționalitatea, OP3 îndeplinește cel mai bine obiectivele, menținând în același timp un nivel mai scăzut de intervenție pe piață în comparație cu OP4.</w:t>
      </w:r>
      <w:r w:rsidRPr="009967AA">
        <w:rPr>
          <w:b/>
          <w:noProof/>
        </w:rPr>
        <w:t xml:space="preserve"> OP3 este opțiunea de politică preferată</w:t>
      </w:r>
      <w:r w:rsidRPr="009967AA">
        <w:rPr>
          <w:noProof/>
        </w:rPr>
        <w:t>, deoarece este cea mai eficace în promovarea ofertelor feroviare complete, inclusiv pe platformele întreprinderilor feroviare indispensabile, și în sprijinirea unei tranziții mai rapide către opțiuni de călătorie mai sustenabile. Această opțiune prezintă beneficii nete și este cea mai eficientă.</w:t>
      </w:r>
    </w:p>
    <w:p w14:paraId="7B906F09" w14:textId="77777777" w:rsidR="000E5A0F" w:rsidRPr="009967AA" w:rsidRDefault="000E5A0F" w:rsidP="00CA1557">
      <w:pPr>
        <w:spacing w:after="240"/>
        <w:jc w:val="both"/>
        <w:rPr>
          <w:b/>
          <w:i/>
          <w:iCs/>
          <w:noProof/>
        </w:rPr>
      </w:pPr>
      <w:r w:rsidRPr="009967AA">
        <w:rPr>
          <w:b/>
          <w:i/>
          <w:noProof/>
        </w:rPr>
        <w:t xml:space="preserve">Care sunt punctele de vedere ale diferitelor părți interesate? Cine sunt susținătorii fiecărei opțiuni? </w:t>
      </w:r>
    </w:p>
    <w:p w14:paraId="6F009BFC" w14:textId="0C1E63D3" w:rsidR="000E5A0F" w:rsidRPr="009967AA" w:rsidRDefault="000E5A0F" w:rsidP="00FC424F">
      <w:pPr>
        <w:pStyle w:val="BodyText"/>
        <w:spacing w:after="240"/>
        <w:ind w:left="0" w:right="-26"/>
        <w:rPr>
          <w:noProof/>
        </w:rPr>
      </w:pPr>
      <w:r w:rsidRPr="009967AA">
        <w:rPr>
          <w:noProof/>
        </w:rPr>
        <w:t xml:space="preserve">Majoritatea părților interesate au recunoscut necesitatea </w:t>
      </w:r>
      <w:r w:rsidRPr="009967AA">
        <w:rPr>
          <w:b/>
          <w:noProof/>
        </w:rPr>
        <w:t>OP1</w:t>
      </w:r>
      <w:r w:rsidRPr="009967AA">
        <w:rPr>
          <w:noProof/>
        </w:rPr>
        <w:t xml:space="preserve">. Platformele de MDMS au fost mai sceptice decât alte grupuri de părți interesate, avertizând că normele privind afișarea neutră ar putea împiedica inovarea. Întreprinderile feroviare au considerat că nivelurile tarifelor de distribuție nu ar trebui reglementate. Părțile interesate au avut într-o mai mare măsură opinii divergente în privința </w:t>
      </w:r>
      <w:r w:rsidRPr="009967AA">
        <w:rPr>
          <w:b/>
          <w:noProof/>
        </w:rPr>
        <w:t>OP2</w:t>
      </w:r>
      <w:r w:rsidRPr="009967AA">
        <w:rPr>
          <w:noProof/>
        </w:rPr>
        <w:t>, organizațiile de consumatori, autoritățile naționale și ONG-urile fiind în favoarea sa, platformele de MDMS fiind mai degrabă pozitive sau neutre, iar întreprinderile feroviare indispensabile opunându-se și subliniind că interesul comercial reciproc este cel care trebuie să ghideze colaborarea, și nu accesul obligatoriu. Majoritatea autorităților naționale, a organizațiilor de consumatori și a ONG-urilor au sprijinit</w:t>
      </w:r>
      <w:r w:rsidRPr="009967AA">
        <w:rPr>
          <w:b/>
          <w:noProof/>
        </w:rPr>
        <w:t xml:space="preserve"> OP 3</w:t>
      </w:r>
      <w:r w:rsidRPr="009967AA">
        <w:rPr>
          <w:noProof/>
        </w:rPr>
        <w:t>, în timp ce platformele de MDMS au fost în cea mai mare parte neutre sau s-au opus acestei opțiuni, iar majoritatea operatorilor de transport și-au manifestat opoziția. Întreprinderile feroviare indispensabile și platformele de MDMS independente au ridicat problema riscului unei concentrări sporite a pieței în cazul întreprinderilor feroviare. În schimb, întreprinderile feroviare nou intrate pe piață au sprijinit intervenția specifică și au perceput OP3 ca fiind factorul-cheie pentru „</w:t>
      </w:r>
      <w:r w:rsidRPr="009967AA">
        <w:rPr>
          <w:i/>
          <w:noProof/>
        </w:rPr>
        <w:t>dublarea transferului modal în transportul feroviar pentru călătoriile pe distanțe lungi</w:t>
      </w:r>
      <w:r w:rsidRPr="009967AA">
        <w:rPr>
          <w:noProof/>
        </w:rPr>
        <w:t xml:space="preserve">”. </w:t>
      </w:r>
      <w:r w:rsidRPr="009967AA">
        <w:rPr>
          <w:b/>
          <w:noProof/>
        </w:rPr>
        <w:t>OP4</w:t>
      </w:r>
      <w:r w:rsidRPr="009967AA">
        <w:rPr>
          <w:noProof/>
        </w:rPr>
        <w:t xml:space="preserve"> a divizat părțile interesate și a generat poziții divergente în rândul întreprinderilor feroviare nou intrate pe piață și al celor indispensabile, primele privind opțiunea ca pe o „</w:t>
      </w:r>
      <w:r w:rsidRPr="009967AA">
        <w:rPr>
          <w:i/>
          <w:noProof/>
        </w:rPr>
        <w:t>schimbare radicală</w:t>
      </w:r>
      <w:r w:rsidRPr="009967AA">
        <w:rPr>
          <w:noProof/>
        </w:rPr>
        <w:t>” în ceea ce privește posibilitatea de acces a noilor intrați pe piață la principalele platforme feroviare și vizibilitatea pentru consumatori, iar cele din urmă subliniind complexitatea organizațională a separării și legătura necesară dintre veniturile obținute din bilete și susținerea operațiunilor feroviare.</w:t>
      </w:r>
    </w:p>
    <w:p w14:paraId="056D0C29" w14:textId="7898F006" w:rsidR="000E5A0F" w:rsidRPr="009967AA" w:rsidRDefault="000E5A0F" w:rsidP="00206E45">
      <w:pPr>
        <w:keepNext/>
        <w:spacing w:after="240"/>
        <w:rPr>
          <w:b/>
          <w:noProof/>
        </w:rPr>
      </w:pPr>
      <w:r w:rsidRPr="009967AA">
        <w:rPr>
          <w:noProof/>
        </w:rPr>
        <w:t xml:space="preserve"> </w:t>
      </w:r>
      <w:r w:rsidRPr="009967AA">
        <w:rPr>
          <w:b/>
          <w:noProof/>
        </w:rPr>
        <w:t xml:space="preserve">C. Impactul opțiunilor preferate </w:t>
      </w:r>
    </w:p>
    <w:p w14:paraId="43782CE1" w14:textId="3804BC77" w:rsidR="004255E2" w:rsidRPr="009967AA" w:rsidRDefault="000E5A0F" w:rsidP="00206E45">
      <w:pPr>
        <w:keepNext/>
        <w:spacing w:after="240"/>
        <w:rPr>
          <w:b/>
          <w:i/>
          <w:iCs/>
          <w:noProof/>
        </w:rPr>
      </w:pPr>
      <w:r w:rsidRPr="009967AA">
        <w:rPr>
          <w:b/>
          <w:i/>
          <w:noProof/>
        </w:rPr>
        <w:t xml:space="preserve">Care sunt beneficiile opțiunii preferate (sau ale opțiunilor principale, dacă nu există o opțiune preferată)? </w:t>
      </w:r>
      <w:bookmarkStart w:id="2" w:name="_Hlk140517935"/>
    </w:p>
    <w:bookmarkEnd w:id="2"/>
    <w:p w14:paraId="567CECEC" w14:textId="10662D38" w:rsidR="00BC61BA" w:rsidRPr="009967AA" w:rsidRDefault="004255E2" w:rsidP="00D23867">
      <w:pPr>
        <w:spacing w:after="240"/>
        <w:jc w:val="both"/>
        <w:rPr>
          <w:noProof/>
        </w:rPr>
      </w:pPr>
      <w:r w:rsidRPr="009967AA">
        <w:rPr>
          <w:b/>
          <w:noProof/>
        </w:rPr>
        <w:t>Platformele de MDMS</w:t>
      </w:r>
      <w:r w:rsidRPr="009967AA">
        <w:rPr>
          <w:noProof/>
        </w:rPr>
        <w:t xml:space="preserve"> și </w:t>
      </w:r>
      <w:r w:rsidRPr="009967AA">
        <w:rPr>
          <w:b/>
          <w:noProof/>
        </w:rPr>
        <w:t>operatorii de transport</w:t>
      </w:r>
      <w:r w:rsidRPr="009967AA">
        <w:rPr>
          <w:noProof/>
        </w:rPr>
        <w:t xml:space="preserve"> vor beneficia de economii de costuri datorită simplificării proceselor de negociere, estimate pentru </w:t>
      </w:r>
      <w:r w:rsidRPr="009967AA">
        <w:rPr>
          <w:b/>
          <w:noProof/>
        </w:rPr>
        <w:t>fiecare la 134 de milioane EUR</w:t>
      </w:r>
      <w:r w:rsidRPr="009967AA">
        <w:rPr>
          <w:noProof/>
        </w:rPr>
        <w:t xml:space="preserve">, exprimate ca valoare actualizată în perioada 2028-2050 în raport cu scenariul de referință. </w:t>
      </w:r>
      <w:r w:rsidRPr="009967AA">
        <w:rPr>
          <w:b/>
          <w:noProof/>
        </w:rPr>
        <w:t>Societatea în general</w:t>
      </w:r>
      <w:r w:rsidRPr="009967AA">
        <w:rPr>
          <w:noProof/>
        </w:rPr>
        <w:t xml:space="preserve"> va beneficia de economii de costuri externe (și anume, legate de reducerea emisiilor de CO</w:t>
      </w:r>
      <w:r w:rsidRPr="009967AA">
        <w:rPr>
          <w:noProof/>
          <w:vertAlign w:val="subscript"/>
        </w:rPr>
        <w:t>2</w:t>
      </w:r>
      <w:r w:rsidRPr="009967AA">
        <w:rPr>
          <w:noProof/>
        </w:rPr>
        <w:t xml:space="preserve"> și de poluanți atmosferici, a emisiilor sonore, a deceselor și vătămărilor corporale și a congestionării) estimate la 37,6 miliarde EUR, exprimate ca valoare actualizată în perioada 2028-2050 în raport cu scenariul de referință. </w:t>
      </w:r>
      <w:r w:rsidRPr="009967AA">
        <w:rPr>
          <w:b/>
          <w:noProof/>
        </w:rPr>
        <w:t>Beneficiile nete</w:t>
      </w:r>
      <w:r w:rsidRPr="009967AA">
        <w:rPr>
          <w:noProof/>
        </w:rPr>
        <w:t xml:space="preserve"> ale </w:t>
      </w:r>
      <w:r w:rsidRPr="009967AA">
        <w:rPr>
          <w:b/>
          <w:noProof/>
        </w:rPr>
        <w:t>OP3</w:t>
      </w:r>
      <w:r w:rsidRPr="009967AA">
        <w:rPr>
          <w:noProof/>
        </w:rPr>
        <w:t xml:space="preserve"> sunt estimate la </w:t>
      </w:r>
      <w:r w:rsidRPr="009967AA">
        <w:rPr>
          <w:b/>
          <w:noProof/>
        </w:rPr>
        <w:t>37,3 miliarde EUR</w:t>
      </w:r>
      <w:r w:rsidRPr="009967AA">
        <w:rPr>
          <w:noProof/>
        </w:rPr>
        <w:t xml:space="preserve">. </w:t>
      </w:r>
      <w:r w:rsidRPr="009967AA">
        <w:rPr>
          <w:b/>
          <w:noProof/>
        </w:rPr>
        <w:t>Piața transportului feroviar</w:t>
      </w:r>
      <w:r w:rsidRPr="009967AA">
        <w:rPr>
          <w:noProof/>
        </w:rPr>
        <w:t xml:space="preserve"> va beneficia de o concurență sporită, care va duce la o ofertă mai mare, la prețuri reduse și la un număr mai mare de călători, precum și la mai multă inovare. Acest lucru contribuie la atragerea </w:t>
      </w:r>
      <w:r w:rsidRPr="009967AA">
        <w:rPr>
          <w:b/>
          <w:noProof/>
        </w:rPr>
        <w:t>pasagerilor</w:t>
      </w:r>
      <w:r w:rsidRPr="009967AA">
        <w:rPr>
          <w:noProof/>
        </w:rPr>
        <w:t>, care vor pierde, la rândul lor, mai puțin timp căutând opțiuni de călătorie adecvate. OP3 este aliniată principiului „digital în mod implicit” și este în concordanță cu obiectivele de mediu ale Pactului verde european și ale Legii europene a climei.</w:t>
      </w:r>
    </w:p>
    <w:p w14:paraId="683F7165" w14:textId="77777777" w:rsidR="000E5A0F" w:rsidRPr="009967AA" w:rsidRDefault="000E5A0F" w:rsidP="000E5A0F">
      <w:pPr>
        <w:keepNext/>
        <w:spacing w:after="240"/>
        <w:rPr>
          <w:b/>
          <w:i/>
          <w:iCs/>
          <w:noProof/>
        </w:rPr>
      </w:pPr>
      <w:r w:rsidRPr="009967AA">
        <w:rPr>
          <w:b/>
          <w:i/>
          <w:noProof/>
        </w:rPr>
        <w:t xml:space="preserve">Care sunt costurile opțiunii preferate (sau ale opțiunilor principale, dacă nu există o opțiune preferată)? </w:t>
      </w:r>
    </w:p>
    <w:p w14:paraId="51653886" w14:textId="4D2F95AB" w:rsidR="004255E2" w:rsidRPr="009967AA" w:rsidRDefault="00000942" w:rsidP="0098058C">
      <w:pPr>
        <w:keepNext/>
        <w:spacing w:after="240"/>
        <w:jc w:val="both"/>
        <w:rPr>
          <w:bCs/>
          <w:noProof/>
        </w:rPr>
      </w:pPr>
      <w:r w:rsidRPr="009967AA">
        <w:rPr>
          <w:noProof/>
        </w:rPr>
        <w:t xml:space="preserve">Costurile totale ale OP3 sunt estimate la 306 milioane EUR, exprimate ca valoare actualizată în perioada 2028-2050 în raport cu scenariul de referință. Din această sumă, 40 % sunt costuri de ajustare unice și recurente pentru platformele de MDMS care vor trebui să ajusteze sistemele informatice pentru a respecta cerințele de afișare neutre, să instituie interfețe de programare a aplicațiilor pentru a partaja date fără caracter personal cu operatorii de transport și cu autoritățile publice (122,3 milioane EUR). Costurile de ajustare suportate de întreprinderile feroviare pentru a permite distribuirea biletelor lor reprezintă încă 14 % din costurile totale (42,2 milioane EUR). Costurile de asigurare a respectării legislației pentru autoritățile naționale sunt estimate la 106,5 milioane EUR (35 % din costurile totale), iar costurile administrative pentru soluționarea litigiilor și pentru prelucrarea notificărilor de la platformele cu o prezență semnificativă pe piață sunt estimate la 28,9 milioane EUR (9 % din costurile totale), exprimate ca valoare actualizată în perioada 2028-2050 în raport cu scenariul de referință. Costurile pentru desemnarea de către Comisia Europeană a MDMS cu o prezență semnificativă pe piață la nivelul UE reprezintă mai puțin de 2 % din costurile totale (5,3 milioane EUR). </w:t>
      </w:r>
    </w:p>
    <w:p w14:paraId="1F18083B" w14:textId="77777777" w:rsidR="000E5A0F" w:rsidRPr="009967AA" w:rsidRDefault="000E5A0F" w:rsidP="000E5A0F">
      <w:pPr>
        <w:spacing w:after="240"/>
        <w:rPr>
          <w:b/>
          <w:i/>
          <w:iCs/>
          <w:noProof/>
        </w:rPr>
      </w:pPr>
      <w:r w:rsidRPr="009967AA">
        <w:rPr>
          <w:b/>
          <w:i/>
          <w:noProof/>
        </w:rPr>
        <w:t xml:space="preserve">Care este impactul asupra IMM-urilor și a competitivității? </w:t>
      </w:r>
    </w:p>
    <w:p w14:paraId="78007C33" w14:textId="6931F4E6" w:rsidR="000E5A0F" w:rsidRPr="009967AA" w:rsidRDefault="001839D6" w:rsidP="000E5A0F">
      <w:pPr>
        <w:widowControl w:val="0"/>
        <w:spacing w:after="240"/>
        <w:jc w:val="both"/>
        <w:rPr>
          <w:noProof/>
        </w:rPr>
      </w:pPr>
      <w:r w:rsidRPr="009967AA">
        <w:rPr>
          <w:noProof/>
        </w:rPr>
        <w:t>IMM-urile nu intră în domeniul de aplicare al prezentelor inițiative, care nu le impun obligații, însă se preconizează că OP3 le va aduce beneficii, va avea un impact pozitiv asupra competitivității lor și va genera economii de costuri. Platformele de MDMS care sunt IMM-uri beneficiază de condițiile de concurență echitabile oferite tuturor actorilor (90,5 milioane EUR), iar operatorii IMM-uri din cadrul tuturor modurilor de transport beneficiază de acces la principalele platforme (96,1 milioane EUR).</w:t>
      </w:r>
    </w:p>
    <w:p w14:paraId="45A99648" w14:textId="77777777" w:rsidR="000E5A0F" w:rsidRPr="009967AA" w:rsidRDefault="000E5A0F" w:rsidP="000E5A0F">
      <w:pPr>
        <w:widowControl w:val="0"/>
        <w:spacing w:after="240"/>
        <w:jc w:val="both"/>
        <w:rPr>
          <w:rFonts w:eastAsia="Arial Unicode MS"/>
          <w:noProof/>
          <w:u w:color="0000FF"/>
        </w:rPr>
      </w:pPr>
      <w:r w:rsidRPr="009967AA">
        <w:rPr>
          <w:b/>
          <w:i/>
          <w:noProof/>
        </w:rPr>
        <w:t xml:space="preserve">Va exista un impact semnificativ asupra bugetelor și a administrațiilor naționale? </w:t>
      </w:r>
    </w:p>
    <w:p w14:paraId="15F71569" w14:textId="455B5492" w:rsidR="000E5A0F" w:rsidRPr="009967AA" w:rsidRDefault="00793476" w:rsidP="000E5A0F">
      <w:pPr>
        <w:widowControl w:val="0"/>
        <w:spacing w:after="240"/>
        <w:jc w:val="both"/>
        <w:rPr>
          <w:noProof/>
        </w:rPr>
      </w:pPr>
      <w:r w:rsidRPr="009967AA">
        <w:rPr>
          <w:noProof/>
        </w:rPr>
        <w:t>Sarcina administrativă suplimentară totală (unică și recurentă) pentru autoritățile naționale este estimată la 1,86 milioane EUR pe an, fiind o consecință a cerinței de a prelucra notificările din partea platformelor cu o prezență semnificativă pe piață și de a transmite aceste informații Comisiei, precum și a cerinței referitoare la soluționarea litigiilor. În plus, costurile de asigurare a conformității aferente monitorizării punerii corecte în aplicare a legislației sunt estimate la 6,1 milioane EUR pe an.</w:t>
      </w:r>
    </w:p>
    <w:p w14:paraId="42FD1B09" w14:textId="77777777" w:rsidR="000E5A0F" w:rsidRPr="009967AA" w:rsidRDefault="000E5A0F" w:rsidP="00166910">
      <w:pPr>
        <w:keepNext/>
        <w:widowControl w:val="0"/>
        <w:spacing w:after="240"/>
        <w:jc w:val="both"/>
        <w:rPr>
          <w:b/>
          <w:i/>
          <w:iCs/>
          <w:noProof/>
        </w:rPr>
      </w:pPr>
      <w:r w:rsidRPr="009967AA">
        <w:rPr>
          <w:b/>
          <w:i/>
          <w:noProof/>
        </w:rPr>
        <w:t>Proporționalitatea</w:t>
      </w:r>
    </w:p>
    <w:p w14:paraId="03030376" w14:textId="42AA6C84" w:rsidR="000E5A0F" w:rsidRPr="009967AA" w:rsidRDefault="006E42CE" w:rsidP="00166910">
      <w:pPr>
        <w:keepNext/>
        <w:widowControl w:val="0"/>
        <w:spacing w:after="240"/>
        <w:jc w:val="both"/>
        <w:rPr>
          <w:noProof/>
          <w:color w:val="000000" w:themeColor="text1"/>
        </w:rPr>
      </w:pPr>
      <w:r w:rsidRPr="009967AA">
        <w:rPr>
          <w:noProof/>
        </w:rPr>
        <w:t>OP3 este considerată proporționată, deoarece acțiunea la nivelul UE se limitează la ceea ce este necesar pentru a corecta o disfuncționalitate clară a pieței, îndeplinind obiectivele politicii UE în domeniul transporturilor în ceea ce privește spațiul feroviar unic european.</w:t>
      </w:r>
    </w:p>
    <w:p w14:paraId="25A87B85" w14:textId="1252138C" w:rsidR="000E5A0F" w:rsidRPr="009967AA" w:rsidRDefault="000E5A0F" w:rsidP="000E5A0F">
      <w:pPr>
        <w:spacing w:after="240"/>
        <w:rPr>
          <w:b/>
          <w:noProof/>
        </w:rPr>
      </w:pPr>
      <w:r w:rsidRPr="009967AA">
        <w:rPr>
          <w:b/>
          <w:noProof/>
        </w:rPr>
        <w:t>D. Acțiuni ulterioare</w:t>
      </w:r>
    </w:p>
    <w:p w14:paraId="4B9752E4" w14:textId="77777777" w:rsidR="000E5A0F" w:rsidRPr="009967AA" w:rsidRDefault="000E5A0F" w:rsidP="000E5A0F">
      <w:pPr>
        <w:widowControl w:val="0"/>
        <w:spacing w:after="240"/>
        <w:jc w:val="both"/>
        <w:rPr>
          <w:b/>
          <w:i/>
          <w:iCs/>
          <w:noProof/>
        </w:rPr>
      </w:pPr>
      <w:r w:rsidRPr="009967AA">
        <w:rPr>
          <w:b/>
          <w:i/>
          <w:noProof/>
        </w:rPr>
        <w:t xml:space="preserve">Când va fi reexaminată politica? </w:t>
      </w:r>
    </w:p>
    <w:p w14:paraId="7E11539C" w14:textId="57F5D029" w:rsidR="004124A2" w:rsidRPr="009967AA" w:rsidRDefault="00814902" w:rsidP="00387FFC">
      <w:pPr>
        <w:jc w:val="both"/>
        <w:rPr>
          <w:noProof/>
        </w:rPr>
      </w:pPr>
      <w:r w:rsidRPr="009967AA">
        <w:rPr>
          <w:noProof/>
        </w:rPr>
        <w:t>Serviciile Comisiei vor monitoriza punerea în aplicare a prezentelor inițiative prin intermediul unui set de indicatori (de exemplu, numărul de operatori de pe platformele de MDMS indispensabile, creșterea satisfacției consumatorilor) care vor măsura progresele înregistrate în direcția atingerii obiectivelor. La cel puțin cinci ani de la data punerii în aplicare, serviciile Comisiei ar urma să efectueze o evaluare.</w:t>
      </w:r>
    </w:p>
    <w:sectPr w:rsidR="004124A2" w:rsidRPr="009967AA" w:rsidSect="000E5A0F">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8E678" w14:textId="77777777" w:rsidR="006C46A5" w:rsidRDefault="006C46A5" w:rsidP="004922E4">
      <w:r>
        <w:separator/>
      </w:r>
    </w:p>
  </w:endnote>
  <w:endnote w:type="continuationSeparator" w:id="0">
    <w:p w14:paraId="0A8DD090" w14:textId="77777777" w:rsidR="006C46A5" w:rsidRDefault="006C46A5" w:rsidP="0049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5F2BA" w14:textId="7FAFF4CA" w:rsidR="00921C48" w:rsidRPr="00921C48" w:rsidRDefault="00921C48" w:rsidP="00921C48">
    <w:pPr>
      <w:pStyle w:val="FooterCoverPage"/>
      <w:rPr>
        <w:rFonts w:ascii="Arial" w:hAnsi="Arial" w:cs="Arial"/>
        <w:b/>
        <w:sz w:val="48"/>
      </w:rPr>
    </w:pPr>
    <w:r w:rsidRPr="00921C48">
      <w:rPr>
        <w:rFonts w:ascii="Arial" w:hAnsi="Arial" w:cs="Arial"/>
        <w:b/>
        <w:sz w:val="48"/>
      </w:rPr>
      <w:t>RO</w:t>
    </w:r>
    <w:r w:rsidRPr="00921C48">
      <w:rPr>
        <w:rFonts w:ascii="Arial" w:hAnsi="Arial" w:cs="Arial"/>
        <w:b/>
        <w:sz w:val="48"/>
      </w:rPr>
      <w:tab/>
    </w:r>
    <w:r w:rsidRPr="00921C48">
      <w:rPr>
        <w:rFonts w:ascii="Arial" w:hAnsi="Arial" w:cs="Arial"/>
        <w:b/>
        <w:sz w:val="48"/>
      </w:rPr>
      <w:tab/>
    </w:r>
    <w:r w:rsidRPr="00921C48">
      <w:tab/>
    </w:r>
    <w:r w:rsidRPr="00921C4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72EA" w14:textId="6A98C144" w:rsidR="00921C48" w:rsidRPr="00921C48" w:rsidRDefault="00921C48" w:rsidP="00921C48">
    <w:pPr>
      <w:pStyle w:val="FooterCoverPage"/>
      <w:rPr>
        <w:rFonts w:ascii="Arial" w:hAnsi="Arial" w:cs="Arial"/>
        <w:b/>
        <w:sz w:val="48"/>
      </w:rPr>
    </w:pPr>
    <w:r w:rsidRPr="00921C48">
      <w:rPr>
        <w:rFonts w:ascii="Arial" w:hAnsi="Arial" w:cs="Arial"/>
        <w:b/>
        <w:sz w:val="48"/>
      </w:rPr>
      <w:t>RO</w:t>
    </w:r>
    <w:r w:rsidRPr="00921C48">
      <w:rPr>
        <w:rFonts w:ascii="Arial" w:hAnsi="Arial" w:cs="Arial"/>
        <w:b/>
        <w:sz w:val="48"/>
      </w:rPr>
      <w:tab/>
    </w:r>
    <w:r w:rsidRPr="00921C48">
      <w:rPr>
        <w:rFonts w:ascii="Arial" w:hAnsi="Arial" w:cs="Arial"/>
        <w:b/>
        <w:sz w:val="48"/>
      </w:rPr>
      <w:tab/>
    </w:r>
    <w:r w:rsidRPr="00921C48">
      <w:tab/>
    </w:r>
    <w:r w:rsidRPr="00921C4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3BC48" w14:textId="77777777" w:rsidR="00921C48" w:rsidRPr="00921C48" w:rsidRDefault="00921C48" w:rsidP="00921C4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48C18" w14:textId="77777777" w:rsidR="000E5A0F" w:rsidRDefault="000E5A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775996"/>
      <w:docPartObj>
        <w:docPartGallery w:val="Page Numbers (Bottom of Page)"/>
        <w:docPartUnique/>
      </w:docPartObj>
    </w:sdtPr>
    <w:sdtEndPr>
      <w:rPr>
        <w:noProof/>
      </w:rPr>
    </w:sdtEndPr>
    <w:sdtContent>
      <w:p w14:paraId="2EE78D4A" w14:textId="46C0AA08" w:rsidR="000E5A0F" w:rsidRDefault="000E5A0F" w:rsidP="0027466B">
        <w:pPr>
          <w:pStyle w:val="Footer"/>
          <w:jc w:val="center"/>
        </w:pPr>
        <w:r>
          <w:fldChar w:fldCharType="begin"/>
        </w:r>
        <w:r>
          <w:instrText xml:space="preserve"> PAGE   \* MERGEFORMAT </w:instrText>
        </w:r>
        <w:r>
          <w:fldChar w:fldCharType="separate"/>
        </w:r>
        <w:r w:rsidR="00921C48">
          <w:rPr>
            <w:noProof/>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0DF83" w14:textId="77777777" w:rsidR="000E5A0F" w:rsidRDefault="000E5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15EA2" w14:textId="77777777" w:rsidR="006C46A5" w:rsidRDefault="006C46A5" w:rsidP="004922E4">
      <w:r>
        <w:separator/>
      </w:r>
    </w:p>
  </w:footnote>
  <w:footnote w:type="continuationSeparator" w:id="0">
    <w:p w14:paraId="20A45C93" w14:textId="77777777" w:rsidR="006C46A5" w:rsidRDefault="006C46A5" w:rsidP="004922E4">
      <w:r>
        <w:continuationSeparator/>
      </w:r>
    </w:p>
  </w:footnote>
  <w:footnote w:id="1">
    <w:p w14:paraId="5D6BD301" w14:textId="77777777" w:rsidR="00F146BE" w:rsidRPr="007A05AC" w:rsidRDefault="00F146BE" w:rsidP="00F146BE">
      <w:pPr>
        <w:ind w:right="115"/>
        <w:jc w:val="both"/>
        <w:rPr>
          <w:sz w:val="20"/>
          <w:szCs w:val="20"/>
        </w:rPr>
      </w:pPr>
      <w:r>
        <w:rPr>
          <w:rStyle w:val="FootnoteReference"/>
          <w:rFonts w:eastAsiaTheme="majorEastAsia"/>
          <w:sz w:val="20"/>
          <w:szCs w:val="20"/>
        </w:rPr>
        <w:footnoteRef/>
      </w:r>
      <w:r>
        <w:tab/>
      </w:r>
      <w:r w:rsidRPr="009967AA">
        <w:rPr>
          <w:sz w:val="20"/>
          <w:szCs w:val="20"/>
        </w:rPr>
        <w:t>„Europa – în fața unei alegeri. Orientările politice pentru următoarea Comisie Europeană 2024-2029:</w:t>
      </w:r>
      <w:r>
        <w:rPr>
          <w:sz w:val="20"/>
        </w:rPr>
        <w:t xml:space="preserve"> „</w:t>
      </w:r>
      <w:r>
        <w:rPr>
          <w:i/>
          <w:sz w:val="20"/>
        </w:rPr>
        <w:t>Pentru mulți cetățeni, călătoriile transfrontaliere cu trenul sunt încă prea complicate. Cetățenii ar trebui să poată utiliza sisteme deschise de rezervare pentru a cumpăra călătorii transeuropene asigurate de mai mulți furnizori, fără a-și pierde dreptul la rambursare sau la călătorii compensatorii. În acest scop, vom propune un regulament privind un sistem digital unic de rezervare și de emitere a biletelor, pentru a asigura faptul că europenii pot cumpăra un singur bilet pe o singură platformă și pot beneficia de drepturile pasagerilor pentru întreaga lor călătorie”.</w:t>
      </w:r>
    </w:p>
  </w:footnote>
  <w:footnote w:id="2">
    <w:p w14:paraId="28517958" w14:textId="77777777" w:rsidR="00910FB9" w:rsidRPr="00F35D3D" w:rsidRDefault="00910FB9" w:rsidP="00954971">
      <w:pPr>
        <w:pStyle w:val="FootnoteText"/>
        <w:jc w:val="both"/>
      </w:pPr>
      <w:r>
        <w:rPr>
          <w:rStyle w:val="FootnoteReference"/>
        </w:rPr>
        <w:footnoteRef/>
      </w:r>
      <w:r>
        <w:t xml:space="preserve"> Platforme care furnizează informații privind traficul și călătoriile (de exemplu, orare, tarife și servicii disponibile) și care permit distribuția de bilete, fie direct, fie prin redirecționare, pentru doi sau mai mulți operatori de transport, operând cel puțin în cadrul unui mod de transport. Sunt incluse sistemele informatizate de rezervare (SIR), în prezent supuse unui cod de conduită care va fi abrogat și înlocuit prin includerea dispozițiilor relevante în prezenta inițiativă.</w:t>
      </w:r>
    </w:p>
  </w:footnote>
  <w:footnote w:id="3">
    <w:p w14:paraId="52C41ADC" w14:textId="6A17ABA5" w:rsidR="00896200" w:rsidRPr="00896200" w:rsidRDefault="00896200">
      <w:pPr>
        <w:pStyle w:val="FootnoteText"/>
      </w:pPr>
      <w:r>
        <w:rPr>
          <w:rStyle w:val="FootnoteReference"/>
        </w:rPr>
        <w:footnoteRef/>
      </w:r>
      <w:r>
        <w:t xml:space="preserve"> COM/</w:t>
      </w:r>
      <w:r w:rsidRPr="009967AA">
        <w:t>2020</w:t>
      </w:r>
      <w:r>
        <w:t>/</w:t>
      </w:r>
      <w:r w:rsidRPr="009967AA">
        <w:t>789</w:t>
      </w:r>
      <w:r>
        <w:t xml:space="preserve"> final</w:t>
      </w:r>
      <w:r w:rsidR="009967AA">
        <w:t>.</w:t>
      </w:r>
    </w:p>
  </w:footnote>
  <w:footnote w:id="4">
    <w:p w14:paraId="3EB7CF54" w14:textId="74800B08" w:rsidR="00CF0BE1" w:rsidRPr="00741470" w:rsidRDefault="00CF0BE1" w:rsidP="00CF0BE1">
      <w:pPr>
        <w:pStyle w:val="FootnoteText"/>
      </w:pPr>
      <w:r>
        <w:rPr>
          <w:rStyle w:val="FootnoteReference"/>
        </w:rPr>
        <w:footnoteRef/>
      </w:r>
      <w:r>
        <w:t xml:space="preserve"> Întreprinderi feroviare care operează: </w:t>
      </w:r>
      <w:r w:rsidRPr="009967AA">
        <w:t>1</w:t>
      </w:r>
      <w:r>
        <w:t xml:space="preserve">) servicii OSP, </w:t>
      </w:r>
      <w:r w:rsidRPr="009967AA">
        <w:t>2</w:t>
      </w:r>
      <w:r>
        <w:t xml:space="preserve">) servicii transfrontaliere sau </w:t>
      </w:r>
      <w:r w:rsidRPr="009967AA">
        <w:t>3</w:t>
      </w:r>
      <w:r>
        <w:t xml:space="preserve">) peste </w:t>
      </w:r>
      <w:r w:rsidRPr="009967AA">
        <w:t>50</w:t>
      </w:r>
      <w:r>
        <w:t xml:space="preserve"> % din totalul serviciilor feroviare dintr-un stat membru. </w:t>
      </w:r>
    </w:p>
  </w:footnote>
  <w:footnote w:id="5">
    <w:p w14:paraId="0C8DD00A" w14:textId="0D135F9C" w:rsidR="00ED3CDF" w:rsidRPr="0052049C" w:rsidRDefault="00ED3CDF">
      <w:pPr>
        <w:pStyle w:val="FootnoteText"/>
      </w:pPr>
      <w:r>
        <w:rPr>
          <w:rStyle w:val="FootnoteReference"/>
        </w:rPr>
        <w:footnoteRef/>
      </w:r>
      <w:r>
        <w:t xml:space="preserve"> Platformele independente care beneficiază de această măsură dețin în prezent o cotă de piață estimată la </w:t>
      </w:r>
      <w:r w:rsidRPr="009967AA">
        <w:t>3</w:t>
      </w:r>
      <w:r>
        <w:t> % în ceea ce privește distribuția biletelor de tren.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21A65" w14:textId="77777777" w:rsidR="00921C48" w:rsidRPr="00921C48" w:rsidRDefault="00921C48" w:rsidP="00921C4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58749" w14:textId="77777777" w:rsidR="00921C48" w:rsidRPr="00921C48" w:rsidRDefault="00921C48" w:rsidP="00921C4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84E8D" w14:textId="77777777" w:rsidR="00921C48" w:rsidRPr="00921C48" w:rsidRDefault="00921C48" w:rsidP="00921C4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EC7B6" w14:textId="77777777" w:rsidR="000E5A0F" w:rsidRDefault="000E5A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3C889" w14:textId="77777777" w:rsidR="000E5A0F" w:rsidRDefault="000E5A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92749" w14:textId="77777777" w:rsidR="000E5A0F" w:rsidRDefault="000E5A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16455"/>
    <w:multiLevelType w:val="hybridMultilevel"/>
    <w:tmpl w:val="69F2048A"/>
    <w:lvl w:ilvl="0" w:tplc="9594FBAC">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6BA32153"/>
    <w:multiLevelType w:val="hybridMultilevel"/>
    <w:tmpl w:val="98D00282"/>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3734261"/>
    <w:multiLevelType w:val="hybridMultilevel"/>
    <w:tmpl w:val="86AE6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6EB6AD4"/>
    <w:multiLevelType w:val="hybridMultilevel"/>
    <w:tmpl w:val="7B108414"/>
    <w:lvl w:ilvl="0" w:tplc="18090011">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DFA35D4"/>
    <w:multiLevelType w:val="hybridMultilevel"/>
    <w:tmpl w:val="7C7055EE"/>
    <w:lvl w:ilvl="0" w:tplc="18090001">
      <w:start w:val="1"/>
      <w:numFmt w:val="bullet"/>
      <w:lvlText w:val=""/>
      <w:lvlJc w:val="left"/>
      <w:pPr>
        <w:ind w:left="788" w:hanging="360"/>
      </w:pPr>
      <w:rPr>
        <w:rFonts w:ascii="Symbol" w:hAnsi="Symbol" w:hint="default"/>
      </w:rPr>
    </w:lvl>
    <w:lvl w:ilvl="1" w:tplc="18090003" w:tentative="1">
      <w:start w:val="1"/>
      <w:numFmt w:val="bullet"/>
      <w:lvlText w:val="o"/>
      <w:lvlJc w:val="left"/>
      <w:pPr>
        <w:ind w:left="1508" w:hanging="360"/>
      </w:pPr>
      <w:rPr>
        <w:rFonts w:ascii="Courier New" w:hAnsi="Courier New" w:cs="Courier New" w:hint="default"/>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ACCOMPAGNANT.CP" w:val="care înso\u355?e\u351?te documentele"/>
    <w:docVar w:name="LW_CORRIGENDUM" w:val="&lt;UNUSED&gt;"/>
    <w:docVar w:name="LW_COVERPAGE_EXISTS" w:val="True"/>
    <w:docVar w:name="LW_COVERPAGE_GUID" w:val="9C977DFD-C4BC-495B-ACB6-E08A644F368A"/>
    <w:docVar w:name="LW_COVERPAGE_TYPE" w:val="1"/>
    <w:docVar w:name="LW_CROSSREFERENCE" w:val="{COM(2026) 231 final} - {COM(2026) 232 final} - {SEC(2026) 300 final} - {SWD(2026) 300 final}"/>
    <w:docVar w:name="LW_DocType" w:val="NORMAL"/>
    <w:docVar w:name="LW_EMISSION" w:val="13.5.2026"/>
    <w:docVar w:name="LW_EMISSION_ISODATE" w:val="2026-05-13"/>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rezervarea multimodal\u259? \u537?i emiterea biletelor de tren"/>
    <w:docVar w:name="LW_PART_NBR" w:val="1"/>
    <w:docVar w:name="LW_PART_NBR_TOTAL" w:val="1"/>
    <w:docVar w:name="LW_REF.INST.NEW" w:val="SWD"/>
    <w:docVar w:name="LW_REF.INST.NEW_ADOPTED" w:val="final"/>
    <w:docVar w:name="LW_REF.INST.NEW_TEXT" w:val="(2026)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i de Regulamente ale Parlamentului European \u537?i ale Consiliului"/>
    <w:docVar w:name="LwApiVersions" w:val="LW4CoDe 1.24.5.0; LW 9.2, Build 20251112"/>
  </w:docVars>
  <w:rsids>
    <w:rsidRoot w:val="000E5A0F"/>
    <w:rsid w:val="00000292"/>
    <w:rsid w:val="00000942"/>
    <w:rsid w:val="00000AC5"/>
    <w:rsid w:val="000014F8"/>
    <w:rsid w:val="00002A6C"/>
    <w:rsid w:val="00002E99"/>
    <w:rsid w:val="00003336"/>
    <w:rsid w:val="00003523"/>
    <w:rsid w:val="00004746"/>
    <w:rsid w:val="00004D85"/>
    <w:rsid w:val="00004FD7"/>
    <w:rsid w:val="00005654"/>
    <w:rsid w:val="00006C57"/>
    <w:rsid w:val="000073BE"/>
    <w:rsid w:val="00007A5D"/>
    <w:rsid w:val="00007EDC"/>
    <w:rsid w:val="00010120"/>
    <w:rsid w:val="00010FAE"/>
    <w:rsid w:val="000113E6"/>
    <w:rsid w:val="000128DF"/>
    <w:rsid w:val="000130B2"/>
    <w:rsid w:val="000136FA"/>
    <w:rsid w:val="000137D5"/>
    <w:rsid w:val="0001464D"/>
    <w:rsid w:val="00014EE6"/>
    <w:rsid w:val="00015169"/>
    <w:rsid w:val="00015AAB"/>
    <w:rsid w:val="000170F4"/>
    <w:rsid w:val="000173F3"/>
    <w:rsid w:val="0001773B"/>
    <w:rsid w:val="00020A43"/>
    <w:rsid w:val="000219D9"/>
    <w:rsid w:val="00021E07"/>
    <w:rsid w:val="0002218B"/>
    <w:rsid w:val="000221C2"/>
    <w:rsid w:val="0002222B"/>
    <w:rsid w:val="00022704"/>
    <w:rsid w:val="00022933"/>
    <w:rsid w:val="00022DBA"/>
    <w:rsid w:val="0002389D"/>
    <w:rsid w:val="00023A5C"/>
    <w:rsid w:val="00023CE8"/>
    <w:rsid w:val="00023D58"/>
    <w:rsid w:val="00023EF6"/>
    <w:rsid w:val="00024047"/>
    <w:rsid w:val="00024545"/>
    <w:rsid w:val="00024DBD"/>
    <w:rsid w:val="00025CFE"/>
    <w:rsid w:val="00025D12"/>
    <w:rsid w:val="0002647F"/>
    <w:rsid w:val="00026D47"/>
    <w:rsid w:val="000275C8"/>
    <w:rsid w:val="0003003C"/>
    <w:rsid w:val="00031715"/>
    <w:rsid w:val="00031BA6"/>
    <w:rsid w:val="000338B5"/>
    <w:rsid w:val="000343E1"/>
    <w:rsid w:val="00034852"/>
    <w:rsid w:val="00034C61"/>
    <w:rsid w:val="00035D21"/>
    <w:rsid w:val="00036159"/>
    <w:rsid w:val="00036559"/>
    <w:rsid w:val="00036758"/>
    <w:rsid w:val="00037042"/>
    <w:rsid w:val="00037815"/>
    <w:rsid w:val="00037A5B"/>
    <w:rsid w:val="0004028D"/>
    <w:rsid w:val="0004076C"/>
    <w:rsid w:val="00041967"/>
    <w:rsid w:val="00042514"/>
    <w:rsid w:val="00042DD2"/>
    <w:rsid w:val="00044180"/>
    <w:rsid w:val="000450E4"/>
    <w:rsid w:val="000452EF"/>
    <w:rsid w:val="00045563"/>
    <w:rsid w:val="00045E92"/>
    <w:rsid w:val="00046871"/>
    <w:rsid w:val="00047D24"/>
    <w:rsid w:val="0005072E"/>
    <w:rsid w:val="000507E4"/>
    <w:rsid w:val="00050F10"/>
    <w:rsid w:val="000510E4"/>
    <w:rsid w:val="00051D25"/>
    <w:rsid w:val="0005285A"/>
    <w:rsid w:val="00052B58"/>
    <w:rsid w:val="00052F1A"/>
    <w:rsid w:val="00053FA3"/>
    <w:rsid w:val="000544FA"/>
    <w:rsid w:val="00056471"/>
    <w:rsid w:val="00057AC6"/>
    <w:rsid w:val="00057F00"/>
    <w:rsid w:val="00057FCE"/>
    <w:rsid w:val="000602D4"/>
    <w:rsid w:val="00060451"/>
    <w:rsid w:val="0006077D"/>
    <w:rsid w:val="00061964"/>
    <w:rsid w:val="00061E7D"/>
    <w:rsid w:val="00062D18"/>
    <w:rsid w:val="00063127"/>
    <w:rsid w:val="00063290"/>
    <w:rsid w:val="00063E29"/>
    <w:rsid w:val="00064965"/>
    <w:rsid w:val="00064B87"/>
    <w:rsid w:val="00064FD3"/>
    <w:rsid w:val="0006577A"/>
    <w:rsid w:val="0006641A"/>
    <w:rsid w:val="0006672A"/>
    <w:rsid w:val="00066A9D"/>
    <w:rsid w:val="0006705B"/>
    <w:rsid w:val="000671A9"/>
    <w:rsid w:val="00067D10"/>
    <w:rsid w:val="00067D37"/>
    <w:rsid w:val="000709B7"/>
    <w:rsid w:val="00070B85"/>
    <w:rsid w:val="00070F3D"/>
    <w:rsid w:val="00071694"/>
    <w:rsid w:val="00071C54"/>
    <w:rsid w:val="00072A86"/>
    <w:rsid w:val="0007382D"/>
    <w:rsid w:val="00073C9E"/>
    <w:rsid w:val="00074143"/>
    <w:rsid w:val="0007428C"/>
    <w:rsid w:val="0007483B"/>
    <w:rsid w:val="0007543B"/>
    <w:rsid w:val="00075570"/>
    <w:rsid w:val="00076143"/>
    <w:rsid w:val="0007655B"/>
    <w:rsid w:val="00076765"/>
    <w:rsid w:val="00076A63"/>
    <w:rsid w:val="00076BA7"/>
    <w:rsid w:val="00077BC9"/>
    <w:rsid w:val="00077F3B"/>
    <w:rsid w:val="00081BBF"/>
    <w:rsid w:val="00081EC9"/>
    <w:rsid w:val="00082237"/>
    <w:rsid w:val="000823FC"/>
    <w:rsid w:val="00082409"/>
    <w:rsid w:val="00084858"/>
    <w:rsid w:val="0008500C"/>
    <w:rsid w:val="0008615D"/>
    <w:rsid w:val="000863B5"/>
    <w:rsid w:val="00086512"/>
    <w:rsid w:val="00086568"/>
    <w:rsid w:val="00086DAE"/>
    <w:rsid w:val="000871EA"/>
    <w:rsid w:val="00087AE2"/>
    <w:rsid w:val="000907DE"/>
    <w:rsid w:val="0009094F"/>
    <w:rsid w:val="000909A0"/>
    <w:rsid w:val="00090A61"/>
    <w:rsid w:val="00090D1E"/>
    <w:rsid w:val="00093FE0"/>
    <w:rsid w:val="00094193"/>
    <w:rsid w:val="00094A38"/>
    <w:rsid w:val="00094F99"/>
    <w:rsid w:val="00095295"/>
    <w:rsid w:val="000964C1"/>
    <w:rsid w:val="00096EAD"/>
    <w:rsid w:val="000A085B"/>
    <w:rsid w:val="000A1845"/>
    <w:rsid w:val="000A22CF"/>
    <w:rsid w:val="000A2C47"/>
    <w:rsid w:val="000A3FB8"/>
    <w:rsid w:val="000A4152"/>
    <w:rsid w:val="000A46F9"/>
    <w:rsid w:val="000A4D2B"/>
    <w:rsid w:val="000A5256"/>
    <w:rsid w:val="000A58E2"/>
    <w:rsid w:val="000A5971"/>
    <w:rsid w:val="000A5DF4"/>
    <w:rsid w:val="000A6507"/>
    <w:rsid w:val="000A6F37"/>
    <w:rsid w:val="000A79DF"/>
    <w:rsid w:val="000B006F"/>
    <w:rsid w:val="000B0DC8"/>
    <w:rsid w:val="000B171C"/>
    <w:rsid w:val="000B18D0"/>
    <w:rsid w:val="000B1D7D"/>
    <w:rsid w:val="000B2CB6"/>
    <w:rsid w:val="000B30EA"/>
    <w:rsid w:val="000B35C8"/>
    <w:rsid w:val="000B38AC"/>
    <w:rsid w:val="000B3991"/>
    <w:rsid w:val="000B3DBE"/>
    <w:rsid w:val="000B4A34"/>
    <w:rsid w:val="000B4E3A"/>
    <w:rsid w:val="000B5053"/>
    <w:rsid w:val="000B5918"/>
    <w:rsid w:val="000B592A"/>
    <w:rsid w:val="000B6941"/>
    <w:rsid w:val="000B71EE"/>
    <w:rsid w:val="000B75AA"/>
    <w:rsid w:val="000C0BEA"/>
    <w:rsid w:val="000C0DA3"/>
    <w:rsid w:val="000C0ED6"/>
    <w:rsid w:val="000C103B"/>
    <w:rsid w:val="000C3817"/>
    <w:rsid w:val="000C4167"/>
    <w:rsid w:val="000C4634"/>
    <w:rsid w:val="000C5875"/>
    <w:rsid w:val="000C59AC"/>
    <w:rsid w:val="000C5C70"/>
    <w:rsid w:val="000C6269"/>
    <w:rsid w:val="000C678E"/>
    <w:rsid w:val="000C6909"/>
    <w:rsid w:val="000C6C0C"/>
    <w:rsid w:val="000C6DF3"/>
    <w:rsid w:val="000C7B75"/>
    <w:rsid w:val="000D0740"/>
    <w:rsid w:val="000D09DB"/>
    <w:rsid w:val="000D1AF5"/>
    <w:rsid w:val="000D2169"/>
    <w:rsid w:val="000D2B73"/>
    <w:rsid w:val="000D310A"/>
    <w:rsid w:val="000D3192"/>
    <w:rsid w:val="000D3561"/>
    <w:rsid w:val="000D370C"/>
    <w:rsid w:val="000D3ACE"/>
    <w:rsid w:val="000D3C4B"/>
    <w:rsid w:val="000D404B"/>
    <w:rsid w:val="000D4E0D"/>
    <w:rsid w:val="000D50D9"/>
    <w:rsid w:val="000D5430"/>
    <w:rsid w:val="000D57B8"/>
    <w:rsid w:val="000D60C6"/>
    <w:rsid w:val="000D7013"/>
    <w:rsid w:val="000D74A7"/>
    <w:rsid w:val="000D75DE"/>
    <w:rsid w:val="000D793B"/>
    <w:rsid w:val="000D7FBE"/>
    <w:rsid w:val="000E0168"/>
    <w:rsid w:val="000E0373"/>
    <w:rsid w:val="000E03D3"/>
    <w:rsid w:val="000E2D70"/>
    <w:rsid w:val="000E315F"/>
    <w:rsid w:val="000E3233"/>
    <w:rsid w:val="000E32A2"/>
    <w:rsid w:val="000E43AF"/>
    <w:rsid w:val="000E4F05"/>
    <w:rsid w:val="000E5A0F"/>
    <w:rsid w:val="000E5C7D"/>
    <w:rsid w:val="000E6C66"/>
    <w:rsid w:val="000E6F66"/>
    <w:rsid w:val="000E74A5"/>
    <w:rsid w:val="000E74A8"/>
    <w:rsid w:val="000F02AB"/>
    <w:rsid w:val="000F217B"/>
    <w:rsid w:val="000F2188"/>
    <w:rsid w:val="000F2EA7"/>
    <w:rsid w:val="000F31E7"/>
    <w:rsid w:val="000F3418"/>
    <w:rsid w:val="000F3A59"/>
    <w:rsid w:val="000F3F97"/>
    <w:rsid w:val="000F465D"/>
    <w:rsid w:val="000F4963"/>
    <w:rsid w:val="000F4A2D"/>
    <w:rsid w:val="000F5A38"/>
    <w:rsid w:val="000F6B40"/>
    <w:rsid w:val="000F72E0"/>
    <w:rsid w:val="0010009C"/>
    <w:rsid w:val="001001F4"/>
    <w:rsid w:val="0010031C"/>
    <w:rsid w:val="001005EF"/>
    <w:rsid w:val="00100840"/>
    <w:rsid w:val="0010091F"/>
    <w:rsid w:val="00100B20"/>
    <w:rsid w:val="00100C2F"/>
    <w:rsid w:val="001012D6"/>
    <w:rsid w:val="00101D8C"/>
    <w:rsid w:val="00101EAD"/>
    <w:rsid w:val="001029A1"/>
    <w:rsid w:val="00102E96"/>
    <w:rsid w:val="0010475D"/>
    <w:rsid w:val="00104DA4"/>
    <w:rsid w:val="0010562F"/>
    <w:rsid w:val="00105C2A"/>
    <w:rsid w:val="001068D7"/>
    <w:rsid w:val="00107B35"/>
    <w:rsid w:val="0011008B"/>
    <w:rsid w:val="001111D0"/>
    <w:rsid w:val="0011121B"/>
    <w:rsid w:val="00112063"/>
    <w:rsid w:val="0011294C"/>
    <w:rsid w:val="00112EE3"/>
    <w:rsid w:val="00113898"/>
    <w:rsid w:val="001141F1"/>
    <w:rsid w:val="00114672"/>
    <w:rsid w:val="00114A4F"/>
    <w:rsid w:val="00115607"/>
    <w:rsid w:val="0011569F"/>
    <w:rsid w:val="0011588A"/>
    <w:rsid w:val="00116A0E"/>
    <w:rsid w:val="00117187"/>
    <w:rsid w:val="0011782E"/>
    <w:rsid w:val="0011784B"/>
    <w:rsid w:val="001179DD"/>
    <w:rsid w:val="00117B39"/>
    <w:rsid w:val="00117E93"/>
    <w:rsid w:val="00120A98"/>
    <w:rsid w:val="001210DF"/>
    <w:rsid w:val="0012221D"/>
    <w:rsid w:val="00122855"/>
    <w:rsid w:val="001228B6"/>
    <w:rsid w:val="001237FC"/>
    <w:rsid w:val="001239FC"/>
    <w:rsid w:val="00123D31"/>
    <w:rsid w:val="0012409C"/>
    <w:rsid w:val="0012438B"/>
    <w:rsid w:val="00124455"/>
    <w:rsid w:val="00124703"/>
    <w:rsid w:val="00124781"/>
    <w:rsid w:val="00124966"/>
    <w:rsid w:val="00124EC3"/>
    <w:rsid w:val="00125D51"/>
    <w:rsid w:val="00126263"/>
    <w:rsid w:val="001263AF"/>
    <w:rsid w:val="001264F5"/>
    <w:rsid w:val="00126CF8"/>
    <w:rsid w:val="00127959"/>
    <w:rsid w:val="00127C24"/>
    <w:rsid w:val="00127D82"/>
    <w:rsid w:val="00130809"/>
    <w:rsid w:val="001311C2"/>
    <w:rsid w:val="0013197A"/>
    <w:rsid w:val="00131A5D"/>
    <w:rsid w:val="00131D94"/>
    <w:rsid w:val="00131ED0"/>
    <w:rsid w:val="001323E7"/>
    <w:rsid w:val="00132A9A"/>
    <w:rsid w:val="00133376"/>
    <w:rsid w:val="00133A3F"/>
    <w:rsid w:val="00133D81"/>
    <w:rsid w:val="00133EFA"/>
    <w:rsid w:val="001343E1"/>
    <w:rsid w:val="00134966"/>
    <w:rsid w:val="00135553"/>
    <w:rsid w:val="00135683"/>
    <w:rsid w:val="00135C10"/>
    <w:rsid w:val="00137FD3"/>
    <w:rsid w:val="00141B2D"/>
    <w:rsid w:val="001429AE"/>
    <w:rsid w:val="001435BE"/>
    <w:rsid w:val="001436F2"/>
    <w:rsid w:val="00144018"/>
    <w:rsid w:val="0014452D"/>
    <w:rsid w:val="0014454C"/>
    <w:rsid w:val="00144C44"/>
    <w:rsid w:val="0014643F"/>
    <w:rsid w:val="001468FD"/>
    <w:rsid w:val="0014740D"/>
    <w:rsid w:val="00147AFE"/>
    <w:rsid w:val="00151F3F"/>
    <w:rsid w:val="00152002"/>
    <w:rsid w:val="001522F5"/>
    <w:rsid w:val="00152D1F"/>
    <w:rsid w:val="00152DBC"/>
    <w:rsid w:val="00152F9B"/>
    <w:rsid w:val="0015312E"/>
    <w:rsid w:val="001532E2"/>
    <w:rsid w:val="001535D4"/>
    <w:rsid w:val="00153C81"/>
    <w:rsid w:val="0015521D"/>
    <w:rsid w:val="00155C2F"/>
    <w:rsid w:val="00155C7E"/>
    <w:rsid w:val="00157549"/>
    <w:rsid w:val="00157BEF"/>
    <w:rsid w:val="00160111"/>
    <w:rsid w:val="0016106A"/>
    <w:rsid w:val="0016116E"/>
    <w:rsid w:val="00161185"/>
    <w:rsid w:val="00161265"/>
    <w:rsid w:val="00161444"/>
    <w:rsid w:val="00161952"/>
    <w:rsid w:val="00161CBB"/>
    <w:rsid w:val="001624C9"/>
    <w:rsid w:val="0016291D"/>
    <w:rsid w:val="00162AD5"/>
    <w:rsid w:val="001630D3"/>
    <w:rsid w:val="001632CB"/>
    <w:rsid w:val="00163591"/>
    <w:rsid w:val="0016363F"/>
    <w:rsid w:val="00164627"/>
    <w:rsid w:val="00165B57"/>
    <w:rsid w:val="00165CD9"/>
    <w:rsid w:val="00165D12"/>
    <w:rsid w:val="00166485"/>
    <w:rsid w:val="00166910"/>
    <w:rsid w:val="00166D50"/>
    <w:rsid w:val="001671AA"/>
    <w:rsid w:val="0016741B"/>
    <w:rsid w:val="00167A29"/>
    <w:rsid w:val="00170581"/>
    <w:rsid w:val="00171AE5"/>
    <w:rsid w:val="00171F04"/>
    <w:rsid w:val="00172075"/>
    <w:rsid w:val="0017323F"/>
    <w:rsid w:val="001745C9"/>
    <w:rsid w:val="0017483E"/>
    <w:rsid w:val="00174EDB"/>
    <w:rsid w:val="001755EC"/>
    <w:rsid w:val="001764EE"/>
    <w:rsid w:val="00177012"/>
    <w:rsid w:val="001778D9"/>
    <w:rsid w:val="00177971"/>
    <w:rsid w:val="00182CC0"/>
    <w:rsid w:val="00183135"/>
    <w:rsid w:val="001835D8"/>
    <w:rsid w:val="00183880"/>
    <w:rsid w:val="001839BD"/>
    <w:rsid w:val="001839D6"/>
    <w:rsid w:val="00183AD2"/>
    <w:rsid w:val="00184558"/>
    <w:rsid w:val="001849EB"/>
    <w:rsid w:val="00184DD5"/>
    <w:rsid w:val="001857D8"/>
    <w:rsid w:val="00186C1E"/>
    <w:rsid w:val="00187243"/>
    <w:rsid w:val="001872F6"/>
    <w:rsid w:val="0019093A"/>
    <w:rsid w:val="00191A80"/>
    <w:rsid w:val="00191EC5"/>
    <w:rsid w:val="00192A0E"/>
    <w:rsid w:val="00192FEB"/>
    <w:rsid w:val="0019481A"/>
    <w:rsid w:val="00194AA5"/>
    <w:rsid w:val="00195105"/>
    <w:rsid w:val="001952EE"/>
    <w:rsid w:val="00195C93"/>
    <w:rsid w:val="001965A1"/>
    <w:rsid w:val="00196BEE"/>
    <w:rsid w:val="00196E42"/>
    <w:rsid w:val="001A0207"/>
    <w:rsid w:val="001A0C77"/>
    <w:rsid w:val="001A0F85"/>
    <w:rsid w:val="001A1145"/>
    <w:rsid w:val="001A150C"/>
    <w:rsid w:val="001A3961"/>
    <w:rsid w:val="001A4EA0"/>
    <w:rsid w:val="001A5045"/>
    <w:rsid w:val="001A516D"/>
    <w:rsid w:val="001A59EE"/>
    <w:rsid w:val="001A60AD"/>
    <w:rsid w:val="001A6280"/>
    <w:rsid w:val="001A67DF"/>
    <w:rsid w:val="001A6CCD"/>
    <w:rsid w:val="001A6DFB"/>
    <w:rsid w:val="001A71B4"/>
    <w:rsid w:val="001B05E9"/>
    <w:rsid w:val="001B073B"/>
    <w:rsid w:val="001B12E8"/>
    <w:rsid w:val="001B1408"/>
    <w:rsid w:val="001B1567"/>
    <w:rsid w:val="001B1D82"/>
    <w:rsid w:val="001B1DE7"/>
    <w:rsid w:val="001B208D"/>
    <w:rsid w:val="001B2701"/>
    <w:rsid w:val="001B2ED7"/>
    <w:rsid w:val="001B38A9"/>
    <w:rsid w:val="001B4222"/>
    <w:rsid w:val="001B4B20"/>
    <w:rsid w:val="001B4FA6"/>
    <w:rsid w:val="001B6788"/>
    <w:rsid w:val="001B6D2B"/>
    <w:rsid w:val="001B7237"/>
    <w:rsid w:val="001B7B63"/>
    <w:rsid w:val="001B7F1A"/>
    <w:rsid w:val="001C041E"/>
    <w:rsid w:val="001C0933"/>
    <w:rsid w:val="001C0EA8"/>
    <w:rsid w:val="001C12F0"/>
    <w:rsid w:val="001C1ADE"/>
    <w:rsid w:val="001C3059"/>
    <w:rsid w:val="001C34C0"/>
    <w:rsid w:val="001C6782"/>
    <w:rsid w:val="001C678C"/>
    <w:rsid w:val="001C6998"/>
    <w:rsid w:val="001C69C1"/>
    <w:rsid w:val="001C6A14"/>
    <w:rsid w:val="001C7944"/>
    <w:rsid w:val="001C7B27"/>
    <w:rsid w:val="001D0141"/>
    <w:rsid w:val="001D09BB"/>
    <w:rsid w:val="001D09FC"/>
    <w:rsid w:val="001D0C65"/>
    <w:rsid w:val="001D107B"/>
    <w:rsid w:val="001D13EC"/>
    <w:rsid w:val="001D1C3F"/>
    <w:rsid w:val="001D1E4C"/>
    <w:rsid w:val="001D286C"/>
    <w:rsid w:val="001D2AF3"/>
    <w:rsid w:val="001D2DAB"/>
    <w:rsid w:val="001D4DA4"/>
    <w:rsid w:val="001D4F89"/>
    <w:rsid w:val="001D5021"/>
    <w:rsid w:val="001D6261"/>
    <w:rsid w:val="001D63B2"/>
    <w:rsid w:val="001D6CE4"/>
    <w:rsid w:val="001D7961"/>
    <w:rsid w:val="001E06DD"/>
    <w:rsid w:val="001E0790"/>
    <w:rsid w:val="001E09C8"/>
    <w:rsid w:val="001E0EA2"/>
    <w:rsid w:val="001E1178"/>
    <w:rsid w:val="001E1828"/>
    <w:rsid w:val="001E1C47"/>
    <w:rsid w:val="001E2765"/>
    <w:rsid w:val="001E2FF1"/>
    <w:rsid w:val="001E551D"/>
    <w:rsid w:val="001E6EFA"/>
    <w:rsid w:val="001E702B"/>
    <w:rsid w:val="001E73A0"/>
    <w:rsid w:val="001E7ED8"/>
    <w:rsid w:val="001F03E7"/>
    <w:rsid w:val="001F1445"/>
    <w:rsid w:val="001F1486"/>
    <w:rsid w:val="001F1A2F"/>
    <w:rsid w:val="001F1CEA"/>
    <w:rsid w:val="001F20F0"/>
    <w:rsid w:val="001F2366"/>
    <w:rsid w:val="001F23CC"/>
    <w:rsid w:val="001F2C8F"/>
    <w:rsid w:val="001F2F4D"/>
    <w:rsid w:val="001F319B"/>
    <w:rsid w:val="001F323B"/>
    <w:rsid w:val="001F335B"/>
    <w:rsid w:val="001F37C4"/>
    <w:rsid w:val="001F3A20"/>
    <w:rsid w:val="001F3BDE"/>
    <w:rsid w:val="001F3FEF"/>
    <w:rsid w:val="001F4ACD"/>
    <w:rsid w:val="001F5FA6"/>
    <w:rsid w:val="001F6013"/>
    <w:rsid w:val="001F6161"/>
    <w:rsid w:val="001F64B0"/>
    <w:rsid w:val="001F6B27"/>
    <w:rsid w:val="001F7DF9"/>
    <w:rsid w:val="001F7E6B"/>
    <w:rsid w:val="001F7F38"/>
    <w:rsid w:val="0020059C"/>
    <w:rsid w:val="00200856"/>
    <w:rsid w:val="00200913"/>
    <w:rsid w:val="0020099B"/>
    <w:rsid w:val="00200DB9"/>
    <w:rsid w:val="00201196"/>
    <w:rsid w:val="00201222"/>
    <w:rsid w:val="002012A0"/>
    <w:rsid w:val="002028B9"/>
    <w:rsid w:val="00202F91"/>
    <w:rsid w:val="0020448E"/>
    <w:rsid w:val="00204774"/>
    <w:rsid w:val="00204FFD"/>
    <w:rsid w:val="0020502D"/>
    <w:rsid w:val="0020502E"/>
    <w:rsid w:val="00205628"/>
    <w:rsid w:val="00205746"/>
    <w:rsid w:val="00205A33"/>
    <w:rsid w:val="00206E45"/>
    <w:rsid w:val="002074DF"/>
    <w:rsid w:val="00207800"/>
    <w:rsid w:val="0020793C"/>
    <w:rsid w:val="00207F9F"/>
    <w:rsid w:val="0021001F"/>
    <w:rsid w:val="00210687"/>
    <w:rsid w:val="0021110A"/>
    <w:rsid w:val="00211F64"/>
    <w:rsid w:val="002121E9"/>
    <w:rsid w:val="00212674"/>
    <w:rsid w:val="00212919"/>
    <w:rsid w:val="00212C18"/>
    <w:rsid w:val="0021304C"/>
    <w:rsid w:val="00213312"/>
    <w:rsid w:val="00214718"/>
    <w:rsid w:val="002150C1"/>
    <w:rsid w:val="00215765"/>
    <w:rsid w:val="002161E0"/>
    <w:rsid w:val="002161EC"/>
    <w:rsid w:val="00216CD9"/>
    <w:rsid w:val="0021731D"/>
    <w:rsid w:val="002173D9"/>
    <w:rsid w:val="00217BBB"/>
    <w:rsid w:val="00217FAD"/>
    <w:rsid w:val="00217FD9"/>
    <w:rsid w:val="00220347"/>
    <w:rsid w:val="00221337"/>
    <w:rsid w:val="00221D45"/>
    <w:rsid w:val="00221F4B"/>
    <w:rsid w:val="002230B7"/>
    <w:rsid w:val="0022321F"/>
    <w:rsid w:val="00223660"/>
    <w:rsid w:val="00223B9B"/>
    <w:rsid w:val="00224521"/>
    <w:rsid w:val="002246A9"/>
    <w:rsid w:val="00225655"/>
    <w:rsid w:val="002258AE"/>
    <w:rsid w:val="0022654F"/>
    <w:rsid w:val="00227222"/>
    <w:rsid w:val="00227C7D"/>
    <w:rsid w:val="00227D19"/>
    <w:rsid w:val="00230244"/>
    <w:rsid w:val="00230491"/>
    <w:rsid w:val="0023205A"/>
    <w:rsid w:val="00233483"/>
    <w:rsid w:val="002347C2"/>
    <w:rsid w:val="00234E6A"/>
    <w:rsid w:val="00235907"/>
    <w:rsid w:val="00236276"/>
    <w:rsid w:val="0023658B"/>
    <w:rsid w:val="002368CF"/>
    <w:rsid w:val="00236D46"/>
    <w:rsid w:val="002373C4"/>
    <w:rsid w:val="00237E28"/>
    <w:rsid w:val="00237E88"/>
    <w:rsid w:val="00240B37"/>
    <w:rsid w:val="00240C7F"/>
    <w:rsid w:val="00240F75"/>
    <w:rsid w:val="002412C2"/>
    <w:rsid w:val="002413D5"/>
    <w:rsid w:val="00241440"/>
    <w:rsid w:val="00241467"/>
    <w:rsid w:val="00241CF8"/>
    <w:rsid w:val="00242AA8"/>
    <w:rsid w:val="00243036"/>
    <w:rsid w:val="0024321E"/>
    <w:rsid w:val="002432D6"/>
    <w:rsid w:val="002434B0"/>
    <w:rsid w:val="002436EA"/>
    <w:rsid w:val="00243C93"/>
    <w:rsid w:val="002448B9"/>
    <w:rsid w:val="002451FE"/>
    <w:rsid w:val="002466EC"/>
    <w:rsid w:val="00247F4A"/>
    <w:rsid w:val="002500EC"/>
    <w:rsid w:val="0025033E"/>
    <w:rsid w:val="002515BF"/>
    <w:rsid w:val="00251948"/>
    <w:rsid w:val="0025232A"/>
    <w:rsid w:val="00252A2A"/>
    <w:rsid w:val="00252EC2"/>
    <w:rsid w:val="00253127"/>
    <w:rsid w:val="00253329"/>
    <w:rsid w:val="00253382"/>
    <w:rsid w:val="002533DE"/>
    <w:rsid w:val="002538E6"/>
    <w:rsid w:val="00254961"/>
    <w:rsid w:val="00254A63"/>
    <w:rsid w:val="002579ED"/>
    <w:rsid w:val="00257E22"/>
    <w:rsid w:val="00257E3E"/>
    <w:rsid w:val="00257EEE"/>
    <w:rsid w:val="0026099C"/>
    <w:rsid w:val="00260CDA"/>
    <w:rsid w:val="00260E96"/>
    <w:rsid w:val="00261099"/>
    <w:rsid w:val="00261496"/>
    <w:rsid w:val="002615FC"/>
    <w:rsid w:val="00261A25"/>
    <w:rsid w:val="00261A49"/>
    <w:rsid w:val="00261DBD"/>
    <w:rsid w:val="0026209E"/>
    <w:rsid w:val="0026239C"/>
    <w:rsid w:val="00262C19"/>
    <w:rsid w:val="00262CA6"/>
    <w:rsid w:val="00262D74"/>
    <w:rsid w:val="00262FE0"/>
    <w:rsid w:val="00263D30"/>
    <w:rsid w:val="00264142"/>
    <w:rsid w:val="00264CAA"/>
    <w:rsid w:val="0026517B"/>
    <w:rsid w:val="002653D0"/>
    <w:rsid w:val="00265436"/>
    <w:rsid w:val="00265AB5"/>
    <w:rsid w:val="0026654A"/>
    <w:rsid w:val="002666BE"/>
    <w:rsid w:val="00266A55"/>
    <w:rsid w:val="00266C3A"/>
    <w:rsid w:val="00266C8D"/>
    <w:rsid w:val="00267212"/>
    <w:rsid w:val="00267978"/>
    <w:rsid w:val="00270195"/>
    <w:rsid w:val="0027020E"/>
    <w:rsid w:val="00270833"/>
    <w:rsid w:val="00270897"/>
    <w:rsid w:val="0027089F"/>
    <w:rsid w:val="00270EB1"/>
    <w:rsid w:val="00270F20"/>
    <w:rsid w:val="002713BE"/>
    <w:rsid w:val="00272F2A"/>
    <w:rsid w:val="00273214"/>
    <w:rsid w:val="0027350D"/>
    <w:rsid w:val="002739FE"/>
    <w:rsid w:val="00273BB1"/>
    <w:rsid w:val="00273F73"/>
    <w:rsid w:val="0027415C"/>
    <w:rsid w:val="002742A5"/>
    <w:rsid w:val="00274593"/>
    <w:rsid w:val="0027466B"/>
    <w:rsid w:val="00274A9C"/>
    <w:rsid w:val="00274C6E"/>
    <w:rsid w:val="00275390"/>
    <w:rsid w:val="002753F4"/>
    <w:rsid w:val="002758FC"/>
    <w:rsid w:val="00276225"/>
    <w:rsid w:val="0027728E"/>
    <w:rsid w:val="00277322"/>
    <w:rsid w:val="0027748B"/>
    <w:rsid w:val="00277814"/>
    <w:rsid w:val="00277E03"/>
    <w:rsid w:val="00277FE5"/>
    <w:rsid w:val="00280381"/>
    <w:rsid w:val="00280723"/>
    <w:rsid w:val="0028077A"/>
    <w:rsid w:val="00281095"/>
    <w:rsid w:val="0028184E"/>
    <w:rsid w:val="00281E22"/>
    <w:rsid w:val="00282B33"/>
    <w:rsid w:val="00283343"/>
    <w:rsid w:val="00283652"/>
    <w:rsid w:val="00284082"/>
    <w:rsid w:val="002841A2"/>
    <w:rsid w:val="002843C0"/>
    <w:rsid w:val="00285100"/>
    <w:rsid w:val="00285721"/>
    <w:rsid w:val="00285EE0"/>
    <w:rsid w:val="002877B4"/>
    <w:rsid w:val="00287850"/>
    <w:rsid w:val="0029075E"/>
    <w:rsid w:val="00291524"/>
    <w:rsid w:val="00291704"/>
    <w:rsid w:val="00291D59"/>
    <w:rsid w:val="00292133"/>
    <w:rsid w:val="00292258"/>
    <w:rsid w:val="002927EB"/>
    <w:rsid w:val="00293C21"/>
    <w:rsid w:val="00293DF6"/>
    <w:rsid w:val="0029615A"/>
    <w:rsid w:val="002964E2"/>
    <w:rsid w:val="002966AE"/>
    <w:rsid w:val="00296F69"/>
    <w:rsid w:val="00296F9C"/>
    <w:rsid w:val="002971C9"/>
    <w:rsid w:val="0029761F"/>
    <w:rsid w:val="00297DF7"/>
    <w:rsid w:val="002A0178"/>
    <w:rsid w:val="002A0DD0"/>
    <w:rsid w:val="002A152E"/>
    <w:rsid w:val="002A1B5D"/>
    <w:rsid w:val="002A214D"/>
    <w:rsid w:val="002A254E"/>
    <w:rsid w:val="002A27A0"/>
    <w:rsid w:val="002A283F"/>
    <w:rsid w:val="002A315D"/>
    <w:rsid w:val="002A39C4"/>
    <w:rsid w:val="002A54A9"/>
    <w:rsid w:val="002A558D"/>
    <w:rsid w:val="002A568B"/>
    <w:rsid w:val="002A5818"/>
    <w:rsid w:val="002A5969"/>
    <w:rsid w:val="002A625A"/>
    <w:rsid w:val="002A66C6"/>
    <w:rsid w:val="002A6BB1"/>
    <w:rsid w:val="002A6BE0"/>
    <w:rsid w:val="002A6DD0"/>
    <w:rsid w:val="002A73A9"/>
    <w:rsid w:val="002B0CF4"/>
    <w:rsid w:val="002B12B2"/>
    <w:rsid w:val="002B13A0"/>
    <w:rsid w:val="002B1432"/>
    <w:rsid w:val="002B1962"/>
    <w:rsid w:val="002B1BD6"/>
    <w:rsid w:val="002B27D7"/>
    <w:rsid w:val="002B2EDB"/>
    <w:rsid w:val="002B4C44"/>
    <w:rsid w:val="002B532D"/>
    <w:rsid w:val="002B590B"/>
    <w:rsid w:val="002B6510"/>
    <w:rsid w:val="002B72A3"/>
    <w:rsid w:val="002B7AC4"/>
    <w:rsid w:val="002C095A"/>
    <w:rsid w:val="002C098A"/>
    <w:rsid w:val="002C1571"/>
    <w:rsid w:val="002C1917"/>
    <w:rsid w:val="002C21D9"/>
    <w:rsid w:val="002C2B7E"/>
    <w:rsid w:val="002C2D92"/>
    <w:rsid w:val="002C31E3"/>
    <w:rsid w:val="002C4D82"/>
    <w:rsid w:val="002C4DEB"/>
    <w:rsid w:val="002C5348"/>
    <w:rsid w:val="002C562F"/>
    <w:rsid w:val="002C5F83"/>
    <w:rsid w:val="002C60F1"/>
    <w:rsid w:val="002C6AC8"/>
    <w:rsid w:val="002C7596"/>
    <w:rsid w:val="002C7A19"/>
    <w:rsid w:val="002C7E51"/>
    <w:rsid w:val="002D286F"/>
    <w:rsid w:val="002D2F3F"/>
    <w:rsid w:val="002D35FD"/>
    <w:rsid w:val="002D37EF"/>
    <w:rsid w:val="002D475F"/>
    <w:rsid w:val="002D47B4"/>
    <w:rsid w:val="002D53FA"/>
    <w:rsid w:val="002D5685"/>
    <w:rsid w:val="002D5D68"/>
    <w:rsid w:val="002D6542"/>
    <w:rsid w:val="002D656E"/>
    <w:rsid w:val="002D6B47"/>
    <w:rsid w:val="002D71EF"/>
    <w:rsid w:val="002D720D"/>
    <w:rsid w:val="002D7395"/>
    <w:rsid w:val="002D7577"/>
    <w:rsid w:val="002D7705"/>
    <w:rsid w:val="002D7A48"/>
    <w:rsid w:val="002E081E"/>
    <w:rsid w:val="002E0952"/>
    <w:rsid w:val="002E16D0"/>
    <w:rsid w:val="002E1882"/>
    <w:rsid w:val="002E1B8F"/>
    <w:rsid w:val="002E1DFE"/>
    <w:rsid w:val="002E1E3A"/>
    <w:rsid w:val="002E1FAE"/>
    <w:rsid w:val="002E2570"/>
    <w:rsid w:val="002E2DFE"/>
    <w:rsid w:val="002E35B1"/>
    <w:rsid w:val="002E3941"/>
    <w:rsid w:val="002E3953"/>
    <w:rsid w:val="002E3FD3"/>
    <w:rsid w:val="002E459D"/>
    <w:rsid w:val="002E4A23"/>
    <w:rsid w:val="002E57EC"/>
    <w:rsid w:val="002E5BD0"/>
    <w:rsid w:val="002E5DE1"/>
    <w:rsid w:val="002E609A"/>
    <w:rsid w:val="002E6167"/>
    <w:rsid w:val="002E6F22"/>
    <w:rsid w:val="002E6F9F"/>
    <w:rsid w:val="002E757C"/>
    <w:rsid w:val="002E7EDF"/>
    <w:rsid w:val="002F0987"/>
    <w:rsid w:val="002F0DE8"/>
    <w:rsid w:val="002F1516"/>
    <w:rsid w:val="002F1E57"/>
    <w:rsid w:val="002F2459"/>
    <w:rsid w:val="002F26C8"/>
    <w:rsid w:val="002F26FC"/>
    <w:rsid w:val="002F281F"/>
    <w:rsid w:val="002F2C34"/>
    <w:rsid w:val="002F2D16"/>
    <w:rsid w:val="002F2E9F"/>
    <w:rsid w:val="002F2F5D"/>
    <w:rsid w:val="002F3CC4"/>
    <w:rsid w:val="002F3D71"/>
    <w:rsid w:val="002F49A3"/>
    <w:rsid w:val="002F5171"/>
    <w:rsid w:val="002F51BD"/>
    <w:rsid w:val="002F5B28"/>
    <w:rsid w:val="002F5D1F"/>
    <w:rsid w:val="002F643D"/>
    <w:rsid w:val="002F69B2"/>
    <w:rsid w:val="002F6B92"/>
    <w:rsid w:val="002F7237"/>
    <w:rsid w:val="002F73BD"/>
    <w:rsid w:val="002F7491"/>
    <w:rsid w:val="002F7676"/>
    <w:rsid w:val="002F7B4D"/>
    <w:rsid w:val="002F7FD7"/>
    <w:rsid w:val="00300EE2"/>
    <w:rsid w:val="003016A0"/>
    <w:rsid w:val="0030206F"/>
    <w:rsid w:val="00302602"/>
    <w:rsid w:val="0030275C"/>
    <w:rsid w:val="00302E5E"/>
    <w:rsid w:val="0030426B"/>
    <w:rsid w:val="00304654"/>
    <w:rsid w:val="003051B3"/>
    <w:rsid w:val="003054BD"/>
    <w:rsid w:val="00306890"/>
    <w:rsid w:val="003072C6"/>
    <w:rsid w:val="003074E3"/>
    <w:rsid w:val="0030777E"/>
    <w:rsid w:val="00307856"/>
    <w:rsid w:val="00307943"/>
    <w:rsid w:val="00310C6E"/>
    <w:rsid w:val="00311580"/>
    <w:rsid w:val="00311B2B"/>
    <w:rsid w:val="0031302D"/>
    <w:rsid w:val="00313541"/>
    <w:rsid w:val="003137BC"/>
    <w:rsid w:val="0031395A"/>
    <w:rsid w:val="00313BA5"/>
    <w:rsid w:val="00313FD8"/>
    <w:rsid w:val="00314656"/>
    <w:rsid w:val="00314738"/>
    <w:rsid w:val="00314D1B"/>
    <w:rsid w:val="00314EEB"/>
    <w:rsid w:val="0031516F"/>
    <w:rsid w:val="0031592F"/>
    <w:rsid w:val="00315C49"/>
    <w:rsid w:val="003164A2"/>
    <w:rsid w:val="0031673E"/>
    <w:rsid w:val="00316B6D"/>
    <w:rsid w:val="00320353"/>
    <w:rsid w:val="003204FC"/>
    <w:rsid w:val="00320522"/>
    <w:rsid w:val="00320C49"/>
    <w:rsid w:val="00320C81"/>
    <w:rsid w:val="00321A10"/>
    <w:rsid w:val="00321D98"/>
    <w:rsid w:val="00321DF6"/>
    <w:rsid w:val="00321EB9"/>
    <w:rsid w:val="00321FEC"/>
    <w:rsid w:val="00322027"/>
    <w:rsid w:val="003222F5"/>
    <w:rsid w:val="00322FC2"/>
    <w:rsid w:val="00323063"/>
    <w:rsid w:val="00323565"/>
    <w:rsid w:val="00323C6C"/>
    <w:rsid w:val="00324175"/>
    <w:rsid w:val="00324333"/>
    <w:rsid w:val="00324848"/>
    <w:rsid w:val="003249DE"/>
    <w:rsid w:val="00324B07"/>
    <w:rsid w:val="00324F1F"/>
    <w:rsid w:val="0032508D"/>
    <w:rsid w:val="003252B2"/>
    <w:rsid w:val="003252CB"/>
    <w:rsid w:val="003255A1"/>
    <w:rsid w:val="00325FBC"/>
    <w:rsid w:val="0032661A"/>
    <w:rsid w:val="00326868"/>
    <w:rsid w:val="0032702D"/>
    <w:rsid w:val="00327DDC"/>
    <w:rsid w:val="00330376"/>
    <w:rsid w:val="003312FD"/>
    <w:rsid w:val="00331332"/>
    <w:rsid w:val="0033183B"/>
    <w:rsid w:val="003320A0"/>
    <w:rsid w:val="00332DED"/>
    <w:rsid w:val="00333B90"/>
    <w:rsid w:val="00334488"/>
    <w:rsid w:val="0033470F"/>
    <w:rsid w:val="00334C41"/>
    <w:rsid w:val="00335CA2"/>
    <w:rsid w:val="0033656E"/>
    <w:rsid w:val="00336601"/>
    <w:rsid w:val="00336BE5"/>
    <w:rsid w:val="00336F71"/>
    <w:rsid w:val="003377D3"/>
    <w:rsid w:val="0033792B"/>
    <w:rsid w:val="00337B85"/>
    <w:rsid w:val="003404CC"/>
    <w:rsid w:val="00340E98"/>
    <w:rsid w:val="003415A5"/>
    <w:rsid w:val="003418E7"/>
    <w:rsid w:val="00341914"/>
    <w:rsid w:val="003419DB"/>
    <w:rsid w:val="00341A06"/>
    <w:rsid w:val="00341BD4"/>
    <w:rsid w:val="00341D54"/>
    <w:rsid w:val="00341D8B"/>
    <w:rsid w:val="00341F80"/>
    <w:rsid w:val="00342064"/>
    <w:rsid w:val="0034297E"/>
    <w:rsid w:val="003435DC"/>
    <w:rsid w:val="003455DB"/>
    <w:rsid w:val="003455EC"/>
    <w:rsid w:val="00345902"/>
    <w:rsid w:val="00345A04"/>
    <w:rsid w:val="00346282"/>
    <w:rsid w:val="0034644D"/>
    <w:rsid w:val="00346CF3"/>
    <w:rsid w:val="00346F22"/>
    <w:rsid w:val="00346F61"/>
    <w:rsid w:val="0034734D"/>
    <w:rsid w:val="003479EE"/>
    <w:rsid w:val="00350F1B"/>
    <w:rsid w:val="00350F58"/>
    <w:rsid w:val="00351076"/>
    <w:rsid w:val="003513F2"/>
    <w:rsid w:val="00351712"/>
    <w:rsid w:val="00351E0D"/>
    <w:rsid w:val="00352467"/>
    <w:rsid w:val="003526AA"/>
    <w:rsid w:val="00353BCA"/>
    <w:rsid w:val="00354894"/>
    <w:rsid w:val="00354B00"/>
    <w:rsid w:val="0035519D"/>
    <w:rsid w:val="0035570A"/>
    <w:rsid w:val="0035632F"/>
    <w:rsid w:val="00356C73"/>
    <w:rsid w:val="00356EF3"/>
    <w:rsid w:val="00356F19"/>
    <w:rsid w:val="00357A6B"/>
    <w:rsid w:val="00360467"/>
    <w:rsid w:val="003605E0"/>
    <w:rsid w:val="00360A6C"/>
    <w:rsid w:val="00360A76"/>
    <w:rsid w:val="0036105B"/>
    <w:rsid w:val="00361186"/>
    <w:rsid w:val="00361356"/>
    <w:rsid w:val="00361C9B"/>
    <w:rsid w:val="00363545"/>
    <w:rsid w:val="003635BA"/>
    <w:rsid w:val="003649EC"/>
    <w:rsid w:val="00364F34"/>
    <w:rsid w:val="003655CB"/>
    <w:rsid w:val="00365926"/>
    <w:rsid w:val="00365AD0"/>
    <w:rsid w:val="00365E16"/>
    <w:rsid w:val="00366103"/>
    <w:rsid w:val="00366A89"/>
    <w:rsid w:val="003673B0"/>
    <w:rsid w:val="003675CF"/>
    <w:rsid w:val="0036779A"/>
    <w:rsid w:val="00367BE4"/>
    <w:rsid w:val="00367FE1"/>
    <w:rsid w:val="003709E4"/>
    <w:rsid w:val="00370D18"/>
    <w:rsid w:val="00370DE0"/>
    <w:rsid w:val="00371212"/>
    <w:rsid w:val="00372177"/>
    <w:rsid w:val="0037238D"/>
    <w:rsid w:val="0037248D"/>
    <w:rsid w:val="00372B02"/>
    <w:rsid w:val="00372C4F"/>
    <w:rsid w:val="00372F11"/>
    <w:rsid w:val="0037336D"/>
    <w:rsid w:val="00373B86"/>
    <w:rsid w:val="00374153"/>
    <w:rsid w:val="003741DC"/>
    <w:rsid w:val="003747FC"/>
    <w:rsid w:val="00374F01"/>
    <w:rsid w:val="00374F24"/>
    <w:rsid w:val="00375A56"/>
    <w:rsid w:val="00375B43"/>
    <w:rsid w:val="00375EAC"/>
    <w:rsid w:val="00375F8A"/>
    <w:rsid w:val="0037710D"/>
    <w:rsid w:val="00377127"/>
    <w:rsid w:val="00377634"/>
    <w:rsid w:val="00380091"/>
    <w:rsid w:val="003805F4"/>
    <w:rsid w:val="0038063E"/>
    <w:rsid w:val="00380763"/>
    <w:rsid w:val="00380854"/>
    <w:rsid w:val="00380A96"/>
    <w:rsid w:val="0038167B"/>
    <w:rsid w:val="00381E11"/>
    <w:rsid w:val="00382152"/>
    <w:rsid w:val="003822A4"/>
    <w:rsid w:val="003826A8"/>
    <w:rsid w:val="00383118"/>
    <w:rsid w:val="003848BB"/>
    <w:rsid w:val="00384B49"/>
    <w:rsid w:val="00384E8F"/>
    <w:rsid w:val="0038631A"/>
    <w:rsid w:val="0038698A"/>
    <w:rsid w:val="00387CE9"/>
    <w:rsid w:val="00387F48"/>
    <w:rsid w:val="00387FFC"/>
    <w:rsid w:val="0039043F"/>
    <w:rsid w:val="0039181C"/>
    <w:rsid w:val="00391C2C"/>
    <w:rsid w:val="00392D79"/>
    <w:rsid w:val="00392F5C"/>
    <w:rsid w:val="0039321A"/>
    <w:rsid w:val="00393691"/>
    <w:rsid w:val="00393DC8"/>
    <w:rsid w:val="003943C6"/>
    <w:rsid w:val="00394843"/>
    <w:rsid w:val="00396619"/>
    <w:rsid w:val="0039663C"/>
    <w:rsid w:val="00396A99"/>
    <w:rsid w:val="00396AF3"/>
    <w:rsid w:val="00396DEF"/>
    <w:rsid w:val="003970A4"/>
    <w:rsid w:val="003970B8"/>
    <w:rsid w:val="0039723F"/>
    <w:rsid w:val="00397959"/>
    <w:rsid w:val="00397C13"/>
    <w:rsid w:val="003A0BA2"/>
    <w:rsid w:val="003A0FB0"/>
    <w:rsid w:val="003A18EE"/>
    <w:rsid w:val="003A2943"/>
    <w:rsid w:val="003A2D2A"/>
    <w:rsid w:val="003A479B"/>
    <w:rsid w:val="003A5398"/>
    <w:rsid w:val="003A5F01"/>
    <w:rsid w:val="003A5F53"/>
    <w:rsid w:val="003A5FD4"/>
    <w:rsid w:val="003A6ECB"/>
    <w:rsid w:val="003A71EA"/>
    <w:rsid w:val="003A75DB"/>
    <w:rsid w:val="003A778F"/>
    <w:rsid w:val="003A7C89"/>
    <w:rsid w:val="003B05CB"/>
    <w:rsid w:val="003B068D"/>
    <w:rsid w:val="003B0CA3"/>
    <w:rsid w:val="003B1104"/>
    <w:rsid w:val="003B155F"/>
    <w:rsid w:val="003B182F"/>
    <w:rsid w:val="003B1FC0"/>
    <w:rsid w:val="003B3984"/>
    <w:rsid w:val="003B3C6C"/>
    <w:rsid w:val="003B3CDC"/>
    <w:rsid w:val="003B4348"/>
    <w:rsid w:val="003B446C"/>
    <w:rsid w:val="003B489D"/>
    <w:rsid w:val="003B5595"/>
    <w:rsid w:val="003B587E"/>
    <w:rsid w:val="003B6BC3"/>
    <w:rsid w:val="003B6D90"/>
    <w:rsid w:val="003B749A"/>
    <w:rsid w:val="003B787E"/>
    <w:rsid w:val="003B7A04"/>
    <w:rsid w:val="003BA628"/>
    <w:rsid w:val="003C009E"/>
    <w:rsid w:val="003C22C9"/>
    <w:rsid w:val="003C2744"/>
    <w:rsid w:val="003C2C27"/>
    <w:rsid w:val="003C34B4"/>
    <w:rsid w:val="003C37E1"/>
    <w:rsid w:val="003C3A8C"/>
    <w:rsid w:val="003C3FF4"/>
    <w:rsid w:val="003C503F"/>
    <w:rsid w:val="003C56C4"/>
    <w:rsid w:val="003C59E9"/>
    <w:rsid w:val="003C6934"/>
    <w:rsid w:val="003C6B80"/>
    <w:rsid w:val="003C6F0E"/>
    <w:rsid w:val="003D08A4"/>
    <w:rsid w:val="003D1107"/>
    <w:rsid w:val="003D1290"/>
    <w:rsid w:val="003D19EA"/>
    <w:rsid w:val="003D20E1"/>
    <w:rsid w:val="003D23FC"/>
    <w:rsid w:val="003D3C16"/>
    <w:rsid w:val="003D3CA2"/>
    <w:rsid w:val="003D40A0"/>
    <w:rsid w:val="003D4164"/>
    <w:rsid w:val="003D497E"/>
    <w:rsid w:val="003D4A09"/>
    <w:rsid w:val="003D4A43"/>
    <w:rsid w:val="003D4E1C"/>
    <w:rsid w:val="003D524F"/>
    <w:rsid w:val="003D5BDE"/>
    <w:rsid w:val="003D69E2"/>
    <w:rsid w:val="003D6BA2"/>
    <w:rsid w:val="003D77A8"/>
    <w:rsid w:val="003E0A73"/>
    <w:rsid w:val="003E0BE3"/>
    <w:rsid w:val="003E11E6"/>
    <w:rsid w:val="003E1B6A"/>
    <w:rsid w:val="003E2DF7"/>
    <w:rsid w:val="003E3330"/>
    <w:rsid w:val="003E3809"/>
    <w:rsid w:val="003E3A41"/>
    <w:rsid w:val="003E3AC6"/>
    <w:rsid w:val="003E3B38"/>
    <w:rsid w:val="003E3C44"/>
    <w:rsid w:val="003E4D5A"/>
    <w:rsid w:val="003E4DD2"/>
    <w:rsid w:val="003E4E02"/>
    <w:rsid w:val="003E4E17"/>
    <w:rsid w:val="003E4F35"/>
    <w:rsid w:val="003E52B6"/>
    <w:rsid w:val="003E60AF"/>
    <w:rsid w:val="003E6E23"/>
    <w:rsid w:val="003E789A"/>
    <w:rsid w:val="003E7DE7"/>
    <w:rsid w:val="003F063D"/>
    <w:rsid w:val="003F1367"/>
    <w:rsid w:val="003F17E7"/>
    <w:rsid w:val="003F1CD3"/>
    <w:rsid w:val="003F2FA7"/>
    <w:rsid w:val="003F30E8"/>
    <w:rsid w:val="003F3483"/>
    <w:rsid w:val="003F536D"/>
    <w:rsid w:val="003F553E"/>
    <w:rsid w:val="003F5BF8"/>
    <w:rsid w:val="003F5D91"/>
    <w:rsid w:val="003F6028"/>
    <w:rsid w:val="003F7001"/>
    <w:rsid w:val="003F742B"/>
    <w:rsid w:val="003F782A"/>
    <w:rsid w:val="003F7DA5"/>
    <w:rsid w:val="00400214"/>
    <w:rsid w:val="004002F6"/>
    <w:rsid w:val="00401974"/>
    <w:rsid w:val="00402333"/>
    <w:rsid w:val="004028CA"/>
    <w:rsid w:val="004029D9"/>
    <w:rsid w:val="004036A3"/>
    <w:rsid w:val="00403B64"/>
    <w:rsid w:val="00403CBF"/>
    <w:rsid w:val="00404378"/>
    <w:rsid w:val="00404A6E"/>
    <w:rsid w:val="00404B3B"/>
    <w:rsid w:val="00405B0D"/>
    <w:rsid w:val="00405D55"/>
    <w:rsid w:val="00406359"/>
    <w:rsid w:val="00406409"/>
    <w:rsid w:val="00406721"/>
    <w:rsid w:val="0040675A"/>
    <w:rsid w:val="00406833"/>
    <w:rsid w:val="00406CDD"/>
    <w:rsid w:val="00406D41"/>
    <w:rsid w:val="00406D7D"/>
    <w:rsid w:val="0040791D"/>
    <w:rsid w:val="00407E65"/>
    <w:rsid w:val="00410565"/>
    <w:rsid w:val="004112B2"/>
    <w:rsid w:val="0041143B"/>
    <w:rsid w:val="004124A2"/>
    <w:rsid w:val="00412512"/>
    <w:rsid w:val="00412699"/>
    <w:rsid w:val="00413311"/>
    <w:rsid w:val="00413401"/>
    <w:rsid w:val="00413932"/>
    <w:rsid w:val="004140B3"/>
    <w:rsid w:val="0041589A"/>
    <w:rsid w:val="00415927"/>
    <w:rsid w:val="00416173"/>
    <w:rsid w:val="00416474"/>
    <w:rsid w:val="00416794"/>
    <w:rsid w:val="0041789B"/>
    <w:rsid w:val="004178BD"/>
    <w:rsid w:val="004179B9"/>
    <w:rsid w:val="00417B08"/>
    <w:rsid w:val="0042000C"/>
    <w:rsid w:val="00420F52"/>
    <w:rsid w:val="004217E5"/>
    <w:rsid w:val="00421A8D"/>
    <w:rsid w:val="00422027"/>
    <w:rsid w:val="00422192"/>
    <w:rsid w:val="00422252"/>
    <w:rsid w:val="00422F4F"/>
    <w:rsid w:val="004233AB"/>
    <w:rsid w:val="0042377D"/>
    <w:rsid w:val="00423D17"/>
    <w:rsid w:val="0042499B"/>
    <w:rsid w:val="0042523D"/>
    <w:rsid w:val="00425413"/>
    <w:rsid w:val="0042555B"/>
    <w:rsid w:val="004255E2"/>
    <w:rsid w:val="00425D48"/>
    <w:rsid w:val="004260B1"/>
    <w:rsid w:val="0042622A"/>
    <w:rsid w:val="004264A9"/>
    <w:rsid w:val="00426790"/>
    <w:rsid w:val="0043134C"/>
    <w:rsid w:val="00431936"/>
    <w:rsid w:val="00431C1F"/>
    <w:rsid w:val="00432434"/>
    <w:rsid w:val="0043249F"/>
    <w:rsid w:val="0043364B"/>
    <w:rsid w:val="0043448C"/>
    <w:rsid w:val="0043456D"/>
    <w:rsid w:val="004351A9"/>
    <w:rsid w:val="00437828"/>
    <w:rsid w:val="00440ECA"/>
    <w:rsid w:val="0044153B"/>
    <w:rsid w:val="00441F14"/>
    <w:rsid w:val="004425B9"/>
    <w:rsid w:val="00442AC2"/>
    <w:rsid w:val="00442CE7"/>
    <w:rsid w:val="00442F55"/>
    <w:rsid w:val="004430CA"/>
    <w:rsid w:val="004434F5"/>
    <w:rsid w:val="0044373B"/>
    <w:rsid w:val="00443F2A"/>
    <w:rsid w:val="00444D6C"/>
    <w:rsid w:val="00445376"/>
    <w:rsid w:val="00445D3B"/>
    <w:rsid w:val="00445FA5"/>
    <w:rsid w:val="004467AA"/>
    <w:rsid w:val="00446F09"/>
    <w:rsid w:val="00446F0B"/>
    <w:rsid w:val="004476C7"/>
    <w:rsid w:val="00450141"/>
    <w:rsid w:val="00450975"/>
    <w:rsid w:val="00450B03"/>
    <w:rsid w:val="00450B0F"/>
    <w:rsid w:val="00451281"/>
    <w:rsid w:val="00451D7F"/>
    <w:rsid w:val="00452926"/>
    <w:rsid w:val="004529F4"/>
    <w:rsid w:val="00452DE5"/>
    <w:rsid w:val="00452F94"/>
    <w:rsid w:val="00453522"/>
    <w:rsid w:val="00453ACB"/>
    <w:rsid w:val="004542BA"/>
    <w:rsid w:val="0045470D"/>
    <w:rsid w:val="00454B9C"/>
    <w:rsid w:val="00454C73"/>
    <w:rsid w:val="00455E50"/>
    <w:rsid w:val="00456078"/>
    <w:rsid w:val="0045607C"/>
    <w:rsid w:val="00457649"/>
    <w:rsid w:val="004579EB"/>
    <w:rsid w:val="004602CB"/>
    <w:rsid w:val="00460786"/>
    <w:rsid w:val="00460797"/>
    <w:rsid w:val="00460DF6"/>
    <w:rsid w:val="00461541"/>
    <w:rsid w:val="0046258D"/>
    <w:rsid w:val="00462BBD"/>
    <w:rsid w:val="00463040"/>
    <w:rsid w:val="00463054"/>
    <w:rsid w:val="004631D1"/>
    <w:rsid w:val="00465529"/>
    <w:rsid w:val="00465E8A"/>
    <w:rsid w:val="0046632D"/>
    <w:rsid w:val="0046651E"/>
    <w:rsid w:val="004665C9"/>
    <w:rsid w:val="004669A2"/>
    <w:rsid w:val="00466E4C"/>
    <w:rsid w:val="00467822"/>
    <w:rsid w:val="00467914"/>
    <w:rsid w:val="00470589"/>
    <w:rsid w:val="00470BB8"/>
    <w:rsid w:val="00470F9B"/>
    <w:rsid w:val="004715D7"/>
    <w:rsid w:val="0047192E"/>
    <w:rsid w:val="004719C5"/>
    <w:rsid w:val="00471AD6"/>
    <w:rsid w:val="00472351"/>
    <w:rsid w:val="004726DE"/>
    <w:rsid w:val="00473949"/>
    <w:rsid w:val="00474A56"/>
    <w:rsid w:val="004751D5"/>
    <w:rsid w:val="0047668C"/>
    <w:rsid w:val="004766C6"/>
    <w:rsid w:val="004768FD"/>
    <w:rsid w:val="00476AFC"/>
    <w:rsid w:val="00476E56"/>
    <w:rsid w:val="0047717E"/>
    <w:rsid w:val="00480617"/>
    <w:rsid w:val="004812FD"/>
    <w:rsid w:val="004822CC"/>
    <w:rsid w:val="004823EA"/>
    <w:rsid w:val="00482AF2"/>
    <w:rsid w:val="00482C49"/>
    <w:rsid w:val="00483101"/>
    <w:rsid w:val="004837FA"/>
    <w:rsid w:val="004839BF"/>
    <w:rsid w:val="00484259"/>
    <w:rsid w:val="00484773"/>
    <w:rsid w:val="00484ABB"/>
    <w:rsid w:val="004856E8"/>
    <w:rsid w:val="00485746"/>
    <w:rsid w:val="0048585B"/>
    <w:rsid w:val="00485FF7"/>
    <w:rsid w:val="00486161"/>
    <w:rsid w:val="00486894"/>
    <w:rsid w:val="0048705F"/>
    <w:rsid w:val="00490755"/>
    <w:rsid w:val="00491331"/>
    <w:rsid w:val="0049159B"/>
    <w:rsid w:val="00491820"/>
    <w:rsid w:val="004918CD"/>
    <w:rsid w:val="00491D15"/>
    <w:rsid w:val="004922E4"/>
    <w:rsid w:val="00492E34"/>
    <w:rsid w:val="00492FB7"/>
    <w:rsid w:val="0049339F"/>
    <w:rsid w:val="0049396A"/>
    <w:rsid w:val="00493AC3"/>
    <w:rsid w:val="004944B0"/>
    <w:rsid w:val="0049522E"/>
    <w:rsid w:val="00495292"/>
    <w:rsid w:val="004954F4"/>
    <w:rsid w:val="004956C2"/>
    <w:rsid w:val="00496B8D"/>
    <w:rsid w:val="004A00EA"/>
    <w:rsid w:val="004A0544"/>
    <w:rsid w:val="004A0746"/>
    <w:rsid w:val="004A126A"/>
    <w:rsid w:val="004A136E"/>
    <w:rsid w:val="004A1FD9"/>
    <w:rsid w:val="004A253B"/>
    <w:rsid w:val="004A299E"/>
    <w:rsid w:val="004A2D91"/>
    <w:rsid w:val="004A2E31"/>
    <w:rsid w:val="004A33C7"/>
    <w:rsid w:val="004A3B48"/>
    <w:rsid w:val="004A3DA9"/>
    <w:rsid w:val="004A4F5C"/>
    <w:rsid w:val="004A52A7"/>
    <w:rsid w:val="004A57AA"/>
    <w:rsid w:val="004A5AF2"/>
    <w:rsid w:val="004A5EAE"/>
    <w:rsid w:val="004A5F94"/>
    <w:rsid w:val="004A62E1"/>
    <w:rsid w:val="004A63A6"/>
    <w:rsid w:val="004A6797"/>
    <w:rsid w:val="004A6B52"/>
    <w:rsid w:val="004A719F"/>
    <w:rsid w:val="004A7247"/>
    <w:rsid w:val="004A78C1"/>
    <w:rsid w:val="004B0648"/>
    <w:rsid w:val="004B0D64"/>
    <w:rsid w:val="004B10E7"/>
    <w:rsid w:val="004B1214"/>
    <w:rsid w:val="004B15AF"/>
    <w:rsid w:val="004B1F30"/>
    <w:rsid w:val="004B25E4"/>
    <w:rsid w:val="004B2B66"/>
    <w:rsid w:val="004B2EB3"/>
    <w:rsid w:val="004B33FA"/>
    <w:rsid w:val="004B3A01"/>
    <w:rsid w:val="004B4197"/>
    <w:rsid w:val="004B566E"/>
    <w:rsid w:val="004B60CE"/>
    <w:rsid w:val="004B6C98"/>
    <w:rsid w:val="004B7645"/>
    <w:rsid w:val="004B764D"/>
    <w:rsid w:val="004B7A03"/>
    <w:rsid w:val="004B7A1F"/>
    <w:rsid w:val="004C00EC"/>
    <w:rsid w:val="004C03EE"/>
    <w:rsid w:val="004C06B1"/>
    <w:rsid w:val="004C18E3"/>
    <w:rsid w:val="004C1992"/>
    <w:rsid w:val="004C22A9"/>
    <w:rsid w:val="004C2ED1"/>
    <w:rsid w:val="004C2FA4"/>
    <w:rsid w:val="004C43D8"/>
    <w:rsid w:val="004C47D7"/>
    <w:rsid w:val="004C4A49"/>
    <w:rsid w:val="004C4A53"/>
    <w:rsid w:val="004C5669"/>
    <w:rsid w:val="004C5820"/>
    <w:rsid w:val="004C6174"/>
    <w:rsid w:val="004D0BC2"/>
    <w:rsid w:val="004D111E"/>
    <w:rsid w:val="004D2241"/>
    <w:rsid w:val="004D23AF"/>
    <w:rsid w:val="004D25AA"/>
    <w:rsid w:val="004D31FF"/>
    <w:rsid w:val="004D3381"/>
    <w:rsid w:val="004D3545"/>
    <w:rsid w:val="004D36AF"/>
    <w:rsid w:val="004D3C50"/>
    <w:rsid w:val="004D41C1"/>
    <w:rsid w:val="004D41DC"/>
    <w:rsid w:val="004D6081"/>
    <w:rsid w:val="004D636E"/>
    <w:rsid w:val="004D7515"/>
    <w:rsid w:val="004D7981"/>
    <w:rsid w:val="004D7A5F"/>
    <w:rsid w:val="004D7B44"/>
    <w:rsid w:val="004D7CAF"/>
    <w:rsid w:val="004D7EDF"/>
    <w:rsid w:val="004E061F"/>
    <w:rsid w:val="004E2037"/>
    <w:rsid w:val="004E2841"/>
    <w:rsid w:val="004E2A1B"/>
    <w:rsid w:val="004E2B37"/>
    <w:rsid w:val="004E322A"/>
    <w:rsid w:val="004E36B2"/>
    <w:rsid w:val="004E3934"/>
    <w:rsid w:val="004E517A"/>
    <w:rsid w:val="004E5907"/>
    <w:rsid w:val="004E6C80"/>
    <w:rsid w:val="004E6DDF"/>
    <w:rsid w:val="004E7400"/>
    <w:rsid w:val="004F03B3"/>
    <w:rsid w:val="004F1099"/>
    <w:rsid w:val="004F182B"/>
    <w:rsid w:val="004F1FA5"/>
    <w:rsid w:val="004F305D"/>
    <w:rsid w:val="004F3173"/>
    <w:rsid w:val="004F3EBC"/>
    <w:rsid w:val="004F407D"/>
    <w:rsid w:val="004F63E5"/>
    <w:rsid w:val="004F69B5"/>
    <w:rsid w:val="004F6C58"/>
    <w:rsid w:val="004F7670"/>
    <w:rsid w:val="004F7DDF"/>
    <w:rsid w:val="005004A5"/>
    <w:rsid w:val="00500DE4"/>
    <w:rsid w:val="00500E38"/>
    <w:rsid w:val="0050149F"/>
    <w:rsid w:val="005020AF"/>
    <w:rsid w:val="005020B1"/>
    <w:rsid w:val="005026CC"/>
    <w:rsid w:val="00502C66"/>
    <w:rsid w:val="00502CD9"/>
    <w:rsid w:val="005032DB"/>
    <w:rsid w:val="00503D3F"/>
    <w:rsid w:val="005042FA"/>
    <w:rsid w:val="00504809"/>
    <w:rsid w:val="00504A1E"/>
    <w:rsid w:val="005056B5"/>
    <w:rsid w:val="00505EBF"/>
    <w:rsid w:val="00506323"/>
    <w:rsid w:val="00506784"/>
    <w:rsid w:val="00506BA2"/>
    <w:rsid w:val="0051029E"/>
    <w:rsid w:val="00510334"/>
    <w:rsid w:val="00511063"/>
    <w:rsid w:val="0051113C"/>
    <w:rsid w:val="00511C2B"/>
    <w:rsid w:val="00512BDA"/>
    <w:rsid w:val="00512E28"/>
    <w:rsid w:val="00512FF6"/>
    <w:rsid w:val="00513DFA"/>
    <w:rsid w:val="00514A85"/>
    <w:rsid w:val="00515330"/>
    <w:rsid w:val="0051538D"/>
    <w:rsid w:val="00515880"/>
    <w:rsid w:val="00515FF2"/>
    <w:rsid w:val="005160B2"/>
    <w:rsid w:val="0051661A"/>
    <w:rsid w:val="0051675B"/>
    <w:rsid w:val="00516A3F"/>
    <w:rsid w:val="00516B3E"/>
    <w:rsid w:val="00516DB8"/>
    <w:rsid w:val="00516FDD"/>
    <w:rsid w:val="0052049C"/>
    <w:rsid w:val="005206B5"/>
    <w:rsid w:val="00520751"/>
    <w:rsid w:val="005214BF"/>
    <w:rsid w:val="00521634"/>
    <w:rsid w:val="00521D5F"/>
    <w:rsid w:val="00521E2A"/>
    <w:rsid w:val="00522F30"/>
    <w:rsid w:val="0052461A"/>
    <w:rsid w:val="005248AC"/>
    <w:rsid w:val="005249E9"/>
    <w:rsid w:val="005258E1"/>
    <w:rsid w:val="00525B54"/>
    <w:rsid w:val="00525DBC"/>
    <w:rsid w:val="00526917"/>
    <w:rsid w:val="00527164"/>
    <w:rsid w:val="00527AB4"/>
    <w:rsid w:val="00527BB8"/>
    <w:rsid w:val="005313B7"/>
    <w:rsid w:val="00531843"/>
    <w:rsid w:val="00531ED2"/>
    <w:rsid w:val="00532B02"/>
    <w:rsid w:val="0053309B"/>
    <w:rsid w:val="005340D4"/>
    <w:rsid w:val="00536B4D"/>
    <w:rsid w:val="005373C9"/>
    <w:rsid w:val="00537920"/>
    <w:rsid w:val="00540714"/>
    <w:rsid w:val="0054111C"/>
    <w:rsid w:val="00541526"/>
    <w:rsid w:val="005417EF"/>
    <w:rsid w:val="00541A92"/>
    <w:rsid w:val="005421A6"/>
    <w:rsid w:val="00542A8C"/>
    <w:rsid w:val="0054307F"/>
    <w:rsid w:val="00543286"/>
    <w:rsid w:val="00543F17"/>
    <w:rsid w:val="00543F84"/>
    <w:rsid w:val="005446C4"/>
    <w:rsid w:val="00545321"/>
    <w:rsid w:val="005456E6"/>
    <w:rsid w:val="00545805"/>
    <w:rsid w:val="0054583A"/>
    <w:rsid w:val="00547682"/>
    <w:rsid w:val="00547AA9"/>
    <w:rsid w:val="0055067F"/>
    <w:rsid w:val="0055120C"/>
    <w:rsid w:val="00551378"/>
    <w:rsid w:val="00551551"/>
    <w:rsid w:val="005515FF"/>
    <w:rsid w:val="0055268F"/>
    <w:rsid w:val="005527CC"/>
    <w:rsid w:val="00552A74"/>
    <w:rsid w:val="00552BA9"/>
    <w:rsid w:val="00553146"/>
    <w:rsid w:val="00553252"/>
    <w:rsid w:val="00557219"/>
    <w:rsid w:val="00557674"/>
    <w:rsid w:val="0055771B"/>
    <w:rsid w:val="00557805"/>
    <w:rsid w:val="00557A06"/>
    <w:rsid w:val="00557C5A"/>
    <w:rsid w:val="00557CAB"/>
    <w:rsid w:val="00560602"/>
    <w:rsid w:val="0056088C"/>
    <w:rsid w:val="005618A2"/>
    <w:rsid w:val="00561EB2"/>
    <w:rsid w:val="00561EC6"/>
    <w:rsid w:val="0056200E"/>
    <w:rsid w:val="00563200"/>
    <w:rsid w:val="00563B42"/>
    <w:rsid w:val="00563CA3"/>
    <w:rsid w:val="00563E04"/>
    <w:rsid w:val="005640EF"/>
    <w:rsid w:val="00564A56"/>
    <w:rsid w:val="005652EF"/>
    <w:rsid w:val="00565650"/>
    <w:rsid w:val="0056657B"/>
    <w:rsid w:val="00566749"/>
    <w:rsid w:val="00566B20"/>
    <w:rsid w:val="005672D3"/>
    <w:rsid w:val="00567C54"/>
    <w:rsid w:val="00567F9D"/>
    <w:rsid w:val="00570076"/>
    <w:rsid w:val="0057099F"/>
    <w:rsid w:val="00571708"/>
    <w:rsid w:val="00571FB5"/>
    <w:rsid w:val="005720B4"/>
    <w:rsid w:val="005720C9"/>
    <w:rsid w:val="0057314C"/>
    <w:rsid w:val="00573403"/>
    <w:rsid w:val="005742F9"/>
    <w:rsid w:val="005748DC"/>
    <w:rsid w:val="00575BEF"/>
    <w:rsid w:val="00576299"/>
    <w:rsid w:val="005764B5"/>
    <w:rsid w:val="005775BB"/>
    <w:rsid w:val="005800D6"/>
    <w:rsid w:val="00580CD8"/>
    <w:rsid w:val="00580E5E"/>
    <w:rsid w:val="0058159D"/>
    <w:rsid w:val="00581828"/>
    <w:rsid w:val="00581871"/>
    <w:rsid w:val="00581F41"/>
    <w:rsid w:val="00581F6C"/>
    <w:rsid w:val="00582BBB"/>
    <w:rsid w:val="00582C3A"/>
    <w:rsid w:val="00583B0C"/>
    <w:rsid w:val="00583D37"/>
    <w:rsid w:val="00584932"/>
    <w:rsid w:val="00585536"/>
    <w:rsid w:val="005859AA"/>
    <w:rsid w:val="00585D4C"/>
    <w:rsid w:val="005861E8"/>
    <w:rsid w:val="00586ABF"/>
    <w:rsid w:val="00586F26"/>
    <w:rsid w:val="00587FAA"/>
    <w:rsid w:val="00587FC8"/>
    <w:rsid w:val="0059144D"/>
    <w:rsid w:val="00591BBE"/>
    <w:rsid w:val="00591DEF"/>
    <w:rsid w:val="0059245C"/>
    <w:rsid w:val="0059267C"/>
    <w:rsid w:val="005929F8"/>
    <w:rsid w:val="00592F95"/>
    <w:rsid w:val="00593089"/>
    <w:rsid w:val="00593E68"/>
    <w:rsid w:val="00594418"/>
    <w:rsid w:val="00594541"/>
    <w:rsid w:val="00594F30"/>
    <w:rsid w:val="0059655C"/>
    <w:rsid w:val="00596604"/>
    <w:rsid w:val="00596BFC"/>
    <w:rsid w:val="00596FF9"/>
    <w:rsid w:val="00597701"/>
    <w:rsid w:val="005A06FA"/>
    <w:rsid w:val="005A0728"/>
    <w:rsid w:val="005A0AD4"/>
    <w:rsid w:val="005A15D4"/>
    <w:rsid w:val="005A1660"/>
    <w:rsid w:val="005A1F7F"/>
    <w:rsid w:val="005A2365"/>
    <w:rsid w:val="005A27B3"/>
    <w:rsid w:val="005A28CC"/>
    <w:rsid w:val="005A31C4"/>
    <w:rsid w:val="005A440A"/>
    <w:rsid w:val="005A48EA"/>
    <w:rsid w:val="005A4CB9"/>
    <w:rsid w:val="005A5491"/>
    <w:rsid w:val="005A560D"/>
    <w:rsid w:val="005B00FF"/>
    <w:rsid w:val="005B0142"/>
    <w:rsid w:val="005B02AD"/>
    <w:rsid w:val="005B03C0"/>
    <w:rsid w:val="005B0C86"/>
    <w:rsid w:val="005B1817"/>
    <w:rsid w:val="005B2B34"/>
    <w:rsid w:val="005B2FF2"/>
    <w:rsid w:val="005B3833"/>
    <w:rsid w:val="005B3CCD"/>
    <w:rsid w:val="005B3F02"/>
    <w:rsid w:val="005B3FDA"/>
    <w:rsid w:val="005B4A71"/>
    <w:rsid w:val="005B5AA4"/>
    <w:rsid w:val="005B5B36"/>
    <w:rsid w:val="005B6A88"/>
    <w:rsid w:val="005B7707"/>
    <w:rsid w:val="005B7AFF"/>
    <w:rsid w:val="005C018C"/>
    <w:rsid w:val="005C053F"/>
    <w:rsid w:val="005C12F7"/>
    <w:rsid w:val="005C1500"/>
    <w:rsid w:val="005C15F5"/>
    <w:rsid w:val="005C1695"/>
    <w:rsid w:val="005C1AC9"/>
    <w:rsid w:val="005C22A7"/>
    <w:rsid w:val="005C5A0C"/>
    <w:rsid w:val="005C5D95"/>
    <w:rsid w:val="005C68BC"/>
    <w:rsid w:val="005C6D9F"/>
    <w:rsid w:val="005C7056"/>
    <w:rsid w:val="005C707F"/>
    <w:rsid w:val="005C70FD"/>
    <w:rsid w:val="005C795D"/>
    <w:rsid w:val="005D041D"/>
    <w:rsid w:val="005D0961"/>
    <w:rsid w:val="005D1437"/>
    <w:rsid w:val="005D1FF9"/>
    <w:rsid w:val="005D23D8"/>
    <w:rsid w:val="005D2890"/>
    <w:rsid w:val="005D29D5"/>
    <w:rsid w:val="005D2B90"/>
    <w:rsid w:val="005D3129"/>
    <w:rsid w:val="005D3974"/>
    <w:rsid w:val="005D4BDE"/>
    <w:rsid w:val="005D4DC8"/>
    <w:rsid w:val="005D52E5"/>
    <w:rsid w:val="005D543A"/>
    <w:rsid w:val="005D6C52"/>
    <w:rsid w:val="005D7A90"/>
    <w:rsid w:val="005E0164"/>
    <w:rsid w:val="005E0353"/>
    <w:rsid w:val="005E045C"/>
    <w:rsid w:val="005E0590"/>
    <w:rsid w:val="005E10EC"/>
    <w:rsid w:val="005E123E"/>
    <w:rsid w:val="005E12BD"/>
    <w:rsid w:val="005E14FC"/>
    <w:rsid w:val="005E1B38"/>
    <w:rsid w:val="005E1C3A"/>
    <w:rsid w:val="005E2668"/>
    <w:rsid w:val="005E2839"/>
    <w:rsid w:val="005E2AB6"/>
    <w:rsid w:val="005E34AE"/>
    <w:rsid w:val="005E4293"/>
    <w:rsid w:val="005E434E"/>
    <w:rsid w:val="005E44A2"/>
    <w:rsid w:val="005E5213"/>
    <w:rsid w:val="005E5D0B"/>
    <w:rsid w:val="005E6123"/>
    <w:rsid w:val="005E7721"/>
    <w:rsid w:val="005E7A9D"/>
    <w:rsid w:val="005F006B"/>
    <w:rsid w:val="005F0A61"/>
    <w:rsid w:val="005F0FBF"/>
    <w:rsid w:val="005F14B5"/>
    <w:rsid w:val="005F1798"/>
    <w:rsid w:val="005F28DE"/>
    <w:rsid w:val="005F3E38"/>
    <w:rsid w:val="005F4047"/>
    <w:rsid w:val="005F410E"/>
    <w:rsid w:val="005F558B"/>
    <w:rsid w:val="005F5AAC"/>
    <w:rsid w:val="005F5F53"/>
    <w:rsid w:val="005F623E"/>
    <w:rsid w:val="005F73B3"/>
    <w:rsid w:val="005F7659"/>
    <w:rsid w:val="005F7950"/>
    <w:rsid w:val="0060000C"/>
    <w:rsid w:val="00601229"/>
    <w:rsid w:val="00602814"/>
    <w:rsid w:val="00602F57"/>
    <w:rsid w:val="006038A7"/>
    <w:rsid w:val="00603ADD"/>
    <w:rsid w:val="006046FC"/>
    <w:rsid w:val="0060485A"/>
    <w:rsid w:val="006048B5"/>
    <w:rsid w:val="00604F2B"/>
    <w:rsid w:val="006053B2"/>
    <w:rsid w:val="006053F3"/>
    <w:rsid w:val="00606EF8"/>
    <w:rsid w:val="00607125"/>
    <w:rsid w:val="00607198"/>
    <w:rsid w:val="00607AD3"/>
    <w:rsid w:val="006101F3"/>
    <w:rsid w:val="006107FF"/>
    <w:rsid w:val="00611093"/>
    <w:rsid w:val="00611A85"/>
    <w:rsid w:val="00612543"/>
    <w:rsid w:val="006129B8"/>
    <w:rsid w:val="006133D8"/>
    <w:rsid w:val="0061378D"/>
    <w:rsid w:val="00613C94"/>
    <w:rsid w:val="006145B8"/>
    <w:rsid w:val="00614DCA"/>
    <w:rsid w:val="00615C54"/>
    <w:rsid w:val="00616894"/>
    <w:rsid w:val="00616B57"/>
    <w:rsid w:val="00617545"/>
    <w:rsid w:val="006209D3"/>
    <w:rsid w:val="00620BC5"/>
    <w:rsid w:val="00620FCA"/>
    <w:rsid w:val="00621C00"/>
    <w:rsid w:val="006227AD"/>
    <w:rsid w:val="00622A4F"/>
    <w:rsid w:val="00622D7A"/>
    <w:rsid w:val="006235DC"/>
    <w:rsid w:val="00623DE6"/>
    <w:rsid w:val="00624535"/>
    <w:rsid w:val="006245D4"/>
    <w:rsid w:val="00624FD7"/>
    <w:rsid w:val="00625A1E"/>
    <w:rsid w:val="00625BEB"/>
    <w:rsid w:val="00626386"/>
    <w:rsid w:val="00626FE5"/>
    <w:rsid w:val="0062717C"/>
    <w:rsid w:val="006275CC"/>
    <w:rsid w:val="006306DA"/>
    <w:rsid w:val="00630D6E"/>
    <w:rsid w:val="00630F8F"/>
    <w:rsid w:val="006314AC"/>
    <w:rsid w:val="006314C2"/>
    <w:rsid w:val="00631543"/>
    <w:rsid w:val="00631DC4"/>
    <w:rsid w:val="0063221A"/>
    <w:rsid w:val="00632955"/>
    <w:rsid w:val="00632B80"/>
    <w:rsid w:val="00633558"/>
    <w:rsid w:val="00633A9B"/>
    <w:rsid w:val="00633B5F"/>
    <w:rsid w:val="00633DA3"/>
    <w:rsid w:val="00633DEF"/>
    <w:rsid w:val="00634021"/>
    <w:rsid w:val="00634241"/>
    <w:rsid w:val="00634949"/>
    <w:rsid w:val="00634C48"/>
    <w:rsid w:val="00634D0E"/>
    <w:rsid w:val="0063616D"/>
    <w:rsid w:val="006361F3"/>
    <w:rsid w:val="0063627B"/>
    <w:rsid w:val="00637957"/>
    <w:rsid w:val="00637BA3"/>
    <w:rsid w:val="00637D83"/>
    <w:rsid w:val="00641378"/>
    <w:rsid w:val="006413D4"/>
    <w:rsid w:val="00641B27"/>
    <w:rsid w:val="00641BF0"/>
    <w:rsid w:val="006423BD"/>
    <w:rsid w:val="006425FA"/>
    <w:rsid w:val="00642628"/>
    <w:rsid w:val="00642D3B"/>
    <w:rsid w:val="00643E68"/>
    <w:rsid w:val="00644043"/>
    <w:rsid w:val="00645913"/>
    <w:rsid w:val="00645B77"/>
    <w:rsid w:val="00645E5E"/>
    <w:rsid w:val="006464CA"/>
    <w:rsid w:val="00646FE3"/>
    <w:rsid w:val="00647905"/>
    <w:rsid w:val="00647C12"/>
    <w:rsid w:val="00647FB6"/>
    <w:rsid w:val="006500E7"/>
    <w:rsid w:val="00650451"/>
    <w:rsid w:val="00650E71"/>
    <w:rsid w:val="00650EB3"/>
    <w:rsid w:val="00650FA5"/>
    <w:rsid w:val="00651B90"/>
    <w:rsid w:val="00652402"/>
    <w:rsid w:val="006524CE"/>
    <w:rsid w:val="00652B77"/>
    <w:rsid w:val="00652CB9"/>
    <w:rsid w:val="006530AE"/>
    <w:rsid w:val="00653243"/>
    <w:rsid w:val="006536B3"/>
    <w:rsid w:val="00653E3D"/>
    <w:rsid w:val="00654469"/>
    <w:rsid w:val="00655F6B"/>
    <w:rsid w:val="006566CE"/>
    <w:rsid w:val="0065686F"/>
    <w:rsid w:val="0065690C"/>
    <w:rsid w:val="00656F62"/>
    <w:rsid w:val="00657069"/>
    <w:rsid w:val="006570CB"/>
    <w:rsid w:val="006577D9"/>
    <w:rsid w:val="00657C77"/>
    <w:rsid w:val="006602F7"/>
    <w:rsid w:val="0066054B"/>
    <w:rsid w:val="00660590"/>
    <w:rsid w:val="006607ED"/>
    <w:rsid w:val="00661B70"/>
    <w:rsid w:val="00662A99"/>
    <w:rsid w:val="00662B73"/>
    <w:rsid w:val="00663761"/>
    <w:rsid w:val="006641E5"/>
    <w:rsid w:val="0066435A"/>
    <w:rsid w:val="00664B44"/>
    <w:rsid w:val="00664DF0"/>
    <w:rsid w:val="0066571E"/>
    <w:rsid w:val="006657D7"/>
    <w:rsid w:val="00665B5A"/>
    <w:rsid w:val="00665E68"/>
    <w:rsid w:val="006672BF"/>
    <w:rsid w:val="0067040B"/>
    <w:rsid w:val="00670667"/>
    <w:rsid w:val="006707EB"/>
    <w:rsid w:val="00670B78"/>
    <w:rsid w:val="00670E45"/>
    <w:rsid w:val="006710A1"/>
    <w:rsid w:val="006711D4"/>
    <w:rsid w:val="006715A1"/>
    <w:rsid w:val="00673FF0"/>
    <w:rsid w:val="006743DD"/>
    <w:rsid w:val="0067454E"/>
    <w:rsid w:val="006747E5"/>
    <w:rsid w:val="00674AD1"/>
    <w:rsid w:val="0067548F"/>
    <w:rsid w:val="0067577B"/>
    <w:rsid w:val="0067595C"/>
    <w:rsid w:val="0067616B"/>
    <w:rsid w:val="00676613"/>
    <w:rsid w:val="0067687A"/>
    <w:rsid w:val="00676D24"/>
    <w:rsid w:val="00677713"/>
    <w:rsid w:val="00677793"/>
    <w:rsid w:val="00677D4E"/>
    <w:rsid w:val="0068062B"/>
    <w:rsid w:val="006807A7"/>
    <w:rsid w:val="00680CE8"/>
    <w:rsid w:val="00680D28"/>
    <w:rsid w:val="00681792"/>
    <w:rsid w:val="006818DD"/>
    <w:rsid w:val="0068292C"/>
    <w:rsid w:val="00682BA9"/>
    <w:rsid w:val="00682FD3"/>
    <w:rsid w:val="0068373F"/>
    <w:rsid w:val="00683B64"/>
    <w:rsid w:val="00683CCA"/>
    <w:rsid w:val="00683F0C"/>
    <w:rsid w:val="00683FC4"/>
    <w:rsid w:val="0068443C"/>
    <w:rsid w:val="00684AEE"/>
    <w:rsid w:val="006857E8"/>
    <w:rsid w:val="006858AA"/>
    <w:rsid w:val="006859DA"/>
    <w:rsid w:val="00686568"/>
    <w:rsid w:val="00686B36"/>
    <w:rsid w:val="00687BA8"/>
    <w:rsid w:val="00687EE8"/>
    <w:rsid w:val="00687F4A"/>
    <w:rsid w:val="0069045D"/>
    <w:rsid w:val="00690812"/>
    <w:rsid w:val="006908EB"/>
    <w:rsid w:val="00690AD4"/>
    <w:rsid w:val="006911A8"/>
    <w:rsid w:val="0069123B"/>
    <w:rsid w:val="0069139C"/>
    <w:rsid w:val="0069145E"/>
    <w:rsid w:val="006919DE"/>
    <w:rsid w:val="00691B55"/>
    <w:rsid w:val="00691C31"/>
    <w:rsid w:val="00692261"/>
    <w:rsid w:val="00692892"/>
    <w:rsid w:val="00693795"/>
    <w:rsid w:val="00693B33"/>
    <w:rsid w:val="00693CBA"/>
    <w:rsid w:val="00693D80"/>
    <w:rsid w:val="00693DC7"/>
    <w:rsid w:val="00694DF7"/>
    <w:rsid w:val="00694EB1"/>
    <w:rsid w:val="00694F46"/>
    <w:rsid w:val="006957DF"/>
    <w:rsid w:val="00696315"/>
    <w:rsid w:val="006967EB"/>
    <w:rsid w:val="00696A9D"/>
    <w:rsid w:val="00696CCE"/>
    <w:rsid w:val="00696DD3"/>
    <w:rsid w:val="00696EAD"/>
    <w:rsid w:val="006973D5"/>
    <w:rsid w:val="006A14B1"/>
    <w:rsid w:val="006A1DF8"/>
    <w:rsid w:val="006A20A5"/>
    <w:rsid w:val="006A2690"/>
    <w:rsid w:val="006A2CC2"/>
    <w:rsid w:val="006A2F8A"/>
    <w:rsid w:val="006A352D"/>
    <w:rsid w:val="006A4000"/>
    <w:rsid w:val="006A44B9"/>
    <w:rsid w:val="006A44DC"/>
    <w:rsid w:val="006A4B8D"/>
    <w:rsid w:val="006A5198"/>
    <w:rsid w:val="006A55ED"/>
    <w:rsid w:val="006A5AC2"/>
    <w:rsid w:val="006A5CC0"/>
    <w:rsid w:val="006A6AB2"/>
    <w:rsid w:val="006A6B1B"/>
    <w:rsid w:val="006A6DBF"/>
    <w:rsid w:val="006A74EB"/>
    <w:rsid w:val="006A7DD2"/>
    <w:rsid w:val="006B17B3"/>
    <w:rsid w:val="006B1D37"/>
    <w:rsid w:val="006B1F96"/>
    <w:rsid w:val="006B2036"/>
    <w:rsid w:val="006B24A6"/>
    <w:rsid w:val="006B256D"/>
    <w:rsid w:val="006B2C4F"/>
    <w:rsid w:val="006B2E14"/>
    <w:rsid w:val="006B2E55"/>
    <w:rsid w:val="006B2F4F"/>
    <w:rsid w:val="006B3415"/>
    <w:rsid w:val="006B449B"/>
    <w:rsid w:val="006B4B29"/>
    <w:rsid w:val="006B4D90"/>
    <w:rsid w:val="006B5189"/>
    <w:rsid w:val="006B5348"/>
    <w:rsid w:val="006B56BC"/>
    <w:rsid w:val="006B575F"/>
    <w:rsid w:val="006B64B1"/>
    <w:rsid w:val="006B6A14"/>
    <w:rsid w:val="006B7371"/>
    <w:rsid w:val="006B7EF0"/>
    <w:rsid w:val="006C05EE"/>
    <w:rsid w:val="006C0C42"/>
    <w:rsid w:val="006C0DF7"/>
    <w:rsid w:val="006C1004"/>
    <w:rsid w:val="006C1EC0"/>
    <w:rsid w:val="006C2AF4"/>
    <w:rsid w:val="006C2C71"/>
    <w:rsid w:val="006C2CBB"/>
    <w:rsid w:val="006C2CE8"/>
    <w:rsid w:val="006C3720"/>
    <w:rsid w:val="006C3994"/>
    <w:rsid w:val="006C3EF1"/>
    <w:rsid w:val="006C4098"/>
    <w:rsid w:val="006C40CB"/>
    <w:rsid w:val="006C46A5"/>
    <w:rsid w:val="006C4B77"/>
    <w:rsid w:val="006C54EF"/>
    <w:rsid w:val="006C587D"/>
    <w:rsid w:val="006C5E8F"/>
    <w:rsid w:val="006C7151"/>
    <w:rsid w:val="006D072B"/>
    <w:rsid w:val="006D07DF"/>
    <w:rsid w:val="006D0C2B"/>
    <w:rsid w:val="006D1D77"/>
    <w:rsid w:val="006D2705"/>
    <w:rsid w:val="006D2BF0"/>
    <w:rsid w:val="006D2D63"/>
    <w:rsid w:val="006D3B1F"/>
    <w:rsid w:val="006D4124"/>
    <w:rsid w:val="006D41FD"/>
    <w:rsid w:val="006D49DC"/>
    <w:rsid w:val="006D4A68"/>
    <w:rsid w:val="006D4C55"/>
    <w:rsid w:val="006D5318"/>
    <w:rsid w:val="006D54F0"/>
    <w:rsid w:val="006D5E80"/>
    <w:rsid w:val="006D6218"/>
    <w:rsid w:val="006D747F"/>
    <w:rsid w:val="006D76DD"/>
    <w:rsid w:val="006D7923"/>
    <w:rsid w:val="006E01D6"/>
    <w:rsid w:val="006E0AF6"/>
    <w:rsid w:val="006E0C30"/>
    <w:rsid w:val="006E0D00"/>
    <w:rsid w:val="006E1CFF"/>
    <w:rsid w:val="006E3411"/>
    <w:rsid w:val="006E34F8"/>
    <w:rsid w:val="006E3D0A"/>
    <w:rsid w:val="006E42CE"/>
    <w:rsid w:val="006E4461"/>
    <w:rsid w:val="006E4E86"/>
    <w:rsid w:val="006E615B"/>
    <w:rsid w:val="006E6482"/>
    <w:rsid w:val="006E6C7C"/>
    <w:rsid w:val="006E7654"/>
    <w:rsid w:val="006F039C"/>
    <w:rsid w:val="006F0687"/>
    <w:rsid w:val="006F071E"/>
    <w:rsid w:val="006F08D2"/>
    <w:rsid w:val="006F0968"/>
    <w:rsid w:val="006F0AD8"/>
    <w:rsid w:val="006F0D19"/>
    <w:rsid w:val="006F267B"/>
    <w:rsid w:val="006F2BF5"/>
    <w:rsid w:val="006F30CE"/>
    <w:rsid w:val="006F3C16"/>
    <w:rsid w:val="006F3E65"/>
    <w:rsid w:val="006F4758"/>
    <w:rsid w:val="006F513F"/>
    <w:rsid w:val="006F516A"/>
    <w:rsid w:val="006F5E95"/>
    <w:rsid w:val="006F689B"/>
    <w:rsid w:val="006F6A38"/>
    <w:rsid w:val="006F7630"/>
    <w:rsid w:val="006F7AA0"/>
    <w:rsid w:val="006F7E07"/>
    <w:rsid w:val="00700FCC"/>
    <w:rsid w:val="007024D7"/>
    <w:rsid w:val="00702615"/>
    <w:rsid w:val="007026CB"/>
    <w:rsid w:val="007026DD"/>
    <w:rsid w:val="0070327E"/>
    <w:rsid w:val="0070358B"/>
    <w:rsid w:val="0070371F"/>
    <w:rsid w:val="0070548C"/>
    <w:rsid w:val="00705D60"/>
    <w:rsid w:val="00706D68"/>
    <w:rsid w:val="007078F7"/>
    <w:rsid w:val="00711644"/>
    <w:rsid w:val="00711F7C"/>
    <w:rsid w:val="007121A3"/>
    <w:rsid w:val="00713B10"/>
    <w:rsid w:val="00715764"/>
    <w:rsid w:val="007163F5"/>
    <w:rsid w:val="00716463"/>
    <w:rsid w:val="0071690C"/>
    <w:rsid w:val="00716C4B"/>
    <w:rsid w:val="00716F0A"/>
    <w:rsid w:val="00717D1B"/>
    <w:rsid w:val="007206B3"/>
    <w:rsid w:val="00720881"/>
    <w:rsid w:val="00720B6A"/>
    <w:rsid w:val="00720BA4"/>
    <w:rsid w:val="00721329"/>
    <w:rsid w:val="0072209D"/>
    <w:rsid w:val="007221C4"/>
    <w:rsid w:val="00723411"/>
    <w:rsid w:val="00723971"/>
    <w:rsid w:val="00724012"/>
    <w:rsid w:val="0072429B"/>
    <w:rsid w:val="00724512"/>
    <w:rsid w:val="00724670"/>
    <w:rsid w:val="007254E5"/>
    <w:rsid w:val="007256B3"/>
    <w:rsid w:val="00725805"/>
    <w:rsid w:val="00726255"/>
    <w:rsid w:val="00726A6B"/>
    <w:rsid w:val="00726A6E"/>
    <w:rsid w:val="0072704D"/>
    <w:rsid w:val="007272F4"/>
    <w:rsid w:val="0072774A"/>
    <w:rsid w:val="007278C1"/>
    <w:rsid w:val="00727A3F"/>
    <w:rsid w:val="00727B29"/>
    <w:rsid w:val="007306E0"/>
    <w:rsid w:val="007307BD"/>
    <w:rsid w:val="00730EEC"/>
    <w:rsid w:val="00731048"/>
    <w:rsid w:val="00731664"/>
    <w:rsid w:val="00731B39"/>
    <w:rsid w:val="00731B5B"/>
    <w:rsid w:val="007333AD"/>
    <w:rsid w:val="00734F24"/>
    <w:rsid w:val="007360A6"/>
    <w:rsid w:val="00736371"/>
    <w:rsid w:val="0073666F"/>
    <w:rsid w:val="0073767A"/>
    <w:rsid w:val="0073772B"/>
    <w:rsid w:val="007378D1"/>
    <w:rsid w:val="00737F07"/>
    <w:rsid w:val="00737FEC"/>
    <w:rsid w:val="00740105"/>
    <w:rsid w:val="00740142"/>
    <w:rsid w:val="0074068F"/>
    <w:rsid w:val="00741470"/>
    <w:rsid w:val="00742CBD"/>
    <w:rsid w:val="00742CCB"/>
    <w:rsid w:val="007433F7"/>
    <w:rsid w:val="0074404A"/>
    <w:rsid w:val="00744210"/>
    <w:rsid w:val="00744A87"/>
    <w:rsid w:val="00744C2C"/>
    <w:rsid w:val="00744CC7"/>
    <w:rsid w:val="00744CDF"/>
    <w:rsid w:val="00745513"/>
    <w:rsid w:val="007455AD"/>
    <w:rsid w:val="00745736"/>
    <w:rsid w:val="00745B79"/>
    <w:rsid w:val="007461CE"/>
    <w:rsid w:val="007478B5"/>
    <w:rsid w:val="00747F1E"/>
    <w:rsid w:val="00750266"/>
    <w:rsid w:val="0075051D"/>
    <w:rsid w:val="00750712"/>
    <w:rsid w:val="007510FA"/>
    <w:rsid w:val="00751A61"/>
    <w:rsid w:val="00752EFA"/>
    <w:rsid w:val="00753383"/>
    <w:rsid w:val="00753FA5"/>
    <w:rsid w:val="00754B4F"/>
    <w:rsid w:val="00755071"/>
    <w:rsid w:val="00755165"/>
    <w:rsid w:val="00756B10"/>
    <w:rsid w:val="00757314"/>
    <w:rsid w:val="007609E3"/>
    <w:rsid w:val="00761737"/>
    <w:rsid w:val="0076211D"/>
    <w:rsid w:val="007626DA"/>
    <w:rsid w:val="00762B15"/>
    <w:rsid w:val="00762CBC"/>
    <w:rsid w:val="007636C3"/>
    <w:rsid w:val="00763AEE"/>
    <w:rsid w:val="0076487A"/>
    <w:rsid w:val="00765068"/>
    <w:rsid w:val="00765488"/>
    <w:rsid w:val="007654CF"/>
    <w:rsid w:val="00765789"/>
    <w:rsid w:val="00766AC7"/>
    <w:rsid w:val="0076745F"/>
    <w:rsid w:val="00770082"/>
    <w:rsid w:val="00770364"/>
    <w:rsid w:val="007710EA"/>
    <w:rsid w:val="007716B8"/>
    <w:rsid w:val="007717DB"/>
    <w:rsid w:val="007718FC"/>
    <w:rsid w:val="0077201F"/>
    <w:rsid w:val="00772B91"/>
    <w:rsid w:val="00772C26"/>
    <w:rsid w:val="00772E71"/>
    <w:rsid w:val="00772FA7"/>
    <w:rsid w:val="007755B0"/>
    <w:rsid w:val="0077772B"/>
    <w:rsid w:val="007779BB"/>
    <w:rsid w:val="00777BAA"/>
    <w:rsid w:val="00777BC6"/>
    <w:rsid w:val="00777EDC"/>
    <w:rsid w:val="00780360"/>
    <w:rsid w:val="00780958"/>
    <w:rsid w:val="00780BB4"/>
    <w:rsid w:val="00781200"/>
    <w:rsid w:val="00781655"/>
    <w:rsid w:val="00782FCC"/>
    <w:rsid w:val="00783EE4"/>
    <w:rsid w:val="00785114"/>
    <w:rsid w:val="007851ED"/>
    <w:rsid w:val="00785279"/>
    <w:rsid w:val="007853F0"/>
    <w:rsid w:val="00785990"/>
    <w:rsid w:val="00785BA0"/>
    <w:rsid w:val="00785DD8"/>
    <w:rsid w:val="0078626C"/>
    <w:rsid w:val="007862CF"/>
    <w:rsid w:val="0078676A"/>
    <w:rsid w:val="007872F8"/>
    <w:rsid w:val="00787D07"/>
    <w:rsid w:val="00787D53"/>
    <w:rsid w:val="00787DD9"/>
    <w:rsid w:val="00790005"/>
    <w:rsid w:val="007906AC"/>
    <w:rsid w:val="007909B0"/>
    <w:rsid w:val="00790BC3"/>
    <w:rsid w:val="00791E5C"/>
    <w:rsid w:val="00792623"/>
    <w:rsid w:val="0079301B"/>
    <w:rsid w:val="00793476"/>
    <w:rsid w:val="00793A08"/>
    <w:rsid w:val="00793DCA"/>
    <w:rsid w:val="007945FE"/>
    <w:rsid w:val="0079462C"/>
    <w:rsid w:val="007948E3"/>
    <w:rsid w:val="00794DF0"/>
    <w:rsid w:val="007951C3"/>
    <w:rsid w:val="00795769"/>
    <w:rsid w:val="00795D10"/>
    <w:rsid w:val="00796077"/>
    <w:rsid w:val="007A0C6C"/>
    <w:rsid w:val="007A0FAB"/>
    <w:rsid w:val="007A13D3"/>
    <w:rsid w:val="007A18D2"/>
    <w:rsid w:val="007A2A33"/>
    <w:rsid w:val="007A2B7A"/>
    <w:rsid w:val="007A2DF9"/>
    <w:rsid w:val="007A3545"/>
    <w:rsid w:val="007A3860"/>
    <w:rsid w:val="007A3ABB"/>
    <w:rsid w:val="007A45FD"/>
    <w:rsid w:val="007A4822"/>
    <w:rsid w:val="007A4AD3"/>
    <w:rsid w:val="007A4EB8"/>
    <w:rsid w:val="007A5589"/>
    <w:rsid w:val="007A65AD"/>
    <w:rsid w:val="007A6896"/>
    <w:rsid w:val="007A6E38"/>
    <w:rsid w:val="007A7AC2"/>
    <w:rsid w:val="007A7C66"/>
    <w:rsid w:val="007B01F2"/>
    <w:rsid w:val="007B18D8"/>
    <w:rsid w:val="007B18E8"/>
    <w:rsid w:val="007B1D8E"/>
    <w:rsid w:val="007B1E3F"/>
    <w:rsid w:val="007B1F74"/>
    <w:rsid w:val="007B2302"/>
    <w:rsid w:val="007B2A7D"/>
    <w:rsid w:val="007B2BBB"/>
    <w:rsid w:val="007B318B"/>
    <w:rsid w:val="007B4155"/>
    <w:rsid w:val="007B4E88"/>
    <w:rsid w:val="007B4FD4"/>
    <w:rsid w:val="007B5244"/>
    <w:rsid w:val="007B52E3"/>
    <w:rsid w:val="007B5E15"/>
    <w:rsid w:val="007C0240"/>
    <w:rsid w:val="007C41CC"/>
    <w:rsid w:val="007C4E44"/>
    <w:rsid w:val="007C4EC8"/>
    <w:rsid w:val="007C55F6"/>
    <w:rsid w:val="007C5A0B"/>
    <w:rsid w:val="007C60B0"/>
    <w:rsid w:val="007C6B46"/>
    <w:rsid w:val="007D0AF0"/>
    <w:rsid w:val="007D0CB9"/>
    <w:rsid w:val="007D15F5"/>
    <w:rsid w:val="007D386E"/>
    <w:rsid w:val="007D3F64"/>
    <w:rsid w:val="007D4157"/>
    <w:rsid w:val="007D440E"/>
    <w:rsid w:val="007D44CF"/>
    <w:rsid w:val="007D4502"/>
    <w:rsid w:val="007D4EAD"/>
    <w:rsid w:val="007D4EB1"/>
    <w:rsid w:val="007D55BD"/>
    <w:rsid w:val="007D5D6F"/>
    <w:rsid w:val="007D711C"/>
    <w:rsid w:val="007D7936"/>
    <w:rsid w:val="007D79C6"/>
    <w:rsid w:val="007D7D48"/>
    <w:rsid w:val="007E0502"/>
    <w:rsid w:val="007E0F8F"/>
    <w:rsid w:val="007E2432"/>
    <w:rsid w:val="007E2DC6"/>
    <w:rsid w:val="007E2FF2"/>
    <w:rsid w:val="007E3445"/>
    <w:rsid w:val="007E3A66"/>
    <w:rsid w:val="007E45E8"/>
    <w:rsid w:val="007E4CA7"/>
    <w:rsid w:val="007E58F8"/>
    <w:rsid w:val="007E74C6"/>
    <w:rsid w:val="007E7847"/>
    <w:rsid w:val="007E7EE8"/>
    <w:rsid w:val="007F037D"/>
    <w:rsid w:val="007F293C"/>
    <w:rsid w:val="007F2A3C"/>
    <w:rsid w:val="007F2C0F"/>
    <w:rsid w:val="007F2F26"/>
    <w:rsid w:val="007F3580"/>
    <w:rsid w:val="007F3823"/>
    <w:rsid w:val="007F38EF"/>
    <w:rsid w:val="007F3C93"/>
    <w:rsid w:val="007F584D"/>
    <w:rsid w:val="007F5863"/>
    <w:rsid w:val="007F60AD"/>
    <w:rsid w:val="007F651B"/>
    <w:rsid w:val="007F72B8"/>
    <w:rsid w:val="007F73D6"/>
    <w:rsid w:val="0080028A"/>
    <w:rsid w:val="00800312"/>
    <w:rsid w:val="00800615"/>
    <w:rsid w:val="008006C3"/>
    <w:rsid w:val="00800835"/>
    <w:rsid w:val="0080106C"/>
    <w:rsid w:val="00801752"/>
    <w:rsid w:val="00801D91"/>
    <w:rsid w:val="00801F6D"/>
    <w:rsid w:val="00803399"/>
    <w:rsid w:val="008037F0"/>
    <w:rsid w:val="008039F2"/>
    <w:rsid w:val="00803CDF"/>
    <w:rsid w:val="00804691"/>
    <w:rsid w:val="00805039"/>
    <w:rsid w:val="008053AF"/>
    <w:rsid w:val="008057E6"/>
    <w:rsid w:val="00805A26"/>
    <w:rsid w:val="00806AF3"/>
    <w:rsid w:val="00807241"/>
    <w:rsid w:val="008103D8"/>
    <w:rsid w:val="008104C9"/>
    <w:rsid w:val="008106A0"/>
    <w:rsid w:val="0081084D"/>
    <w:rsid w:val="00811629"/>
    <w:rsid w:val="00811BDF"/>
    <w:rsid w:val="0081243E"/>
    <w:rsid w:val="00812E17"/>
    <w:rsid w:val="00813252"/>
    <w:rsid w:val="008138B8"/>
    <w:rsid w:val="00813CFA"/>
    <w:rsid w:val="00814902"/>
    <w:rsid w:val="00814C9F"/>
    <w:rsid w:val="00815819"/>
    <w:rsid w:val="00815A88"/>
    <w:rsid w:val="00816D29"/>
    <w:rsid w:val="00817505"/>
    <w:rsid w:val="008178C4"/>
    <w:rsid w:val="00820897"/>
    <w:rsid w:val="00821023"/>
    <w:rsid w:val="008218C2"/>
    <w:rsid w:val="00822930"/>
    <w:rsid w:val="00822D45"/>
    <w:rsid w:val="008230EF"/>
    <w:rsid w:val="0082400D"/>
    <w:rsid w:val="0082419E"/>
    <w:rsid w:val="00824DE1"/>
    <w:rsid w:val="00825654"/>
    <w:rsid w:val="008259EB"/>
    <w:rsid w:val="00826226"/>
    <w:rsid w:val="00826D32"/>
    <w:rsid w:val="00827213"/>
    <w:rsid w:val="00830141"/>
    <w:rsid w:val="0083022C"/>
    <w:rsid w:val="00830828"/>
    <w:rsid w:val="008311AC"/>
    <w:rsid w:val="00832205"/>
    <w:rsid w:val="008322F0"/>
    <w:rsid w:val="0083350D"/>
    <w:rsid w:val="00833C13"/>
    <w:rsid w:val="00833EE2"/>
    <w:rsid w:val="00834031"/>
    <w:rsid w:val="00834287"/>
    <w:rsid w:val="00834FD9"/>
    <w:rsid w:val="0083578F"/>
    <w:rsid w:val="008358B8"/>
    <w:rsid w:val="00835D33"/>
    <w:rsid w:val="00835E6C"/>
    <w:rsid w:val="00835EA7"/>
    <w:rsid w:val="0083709A"/>
    <w:rsid w:val="0083739F"/>
    <w:rsid w:val="008376A6"/>
    <w:rsid w:val="00837B92"/>
    <w:rsid w:val="00837C90"/>
    <w:rsid w:val="008404B1"/>
    <w:rsid w:val="008405E0"/>
    <w:rsid w:val="00840A8B"/>
    <w:rsid w:val="00842A2A"/>
    <w:rsid w:val="00842A48"/>
    <w:rsid w:val="00842AE8"/>
    <w:rsid w:val="0084362D"/>
    <w:rsid w:val="00843994"/>
    <w:rsid w:val="00844B2C"/>
    <w:rsid w:val="00845388"/>
    <w:rsid w:val="00845929"/>
    <w:rsid w:val="008459A8"/>
    <w:rsid w:val="00845A20"/>
    <w:rsid w:val="00845C0B"/>
    <w:rsid w:val="00845C6B"/>
    <w:rsid w:val="00846684"/>
    <w:rsid w:val="00846ADB"/>
    <w:rsid w:val="0084733D"/>
    <w:rsid w:val="0084742D"/>
    <w:rsid w:val="00847F52"/>
    <w:rsid w:val="00850985"/>
    <w:rsid w:val="00850C3D"/>
    <w:rsid w:val="00850C84"/>
    <w:rsid w:val="00852007"/>
    <w:rsid w:val="008534BB"/>
    <w:rsid w:val="00854488"/>
    <w:rsid w:val="00854E1E"/>
    <w:rsid w:val="00855570"/>
    <w:rsid w:val="00855B5A"/>
    <w:rsid w:val="00856049"/>
    <w:rsid w:val="008563EE"/>
    <w:rsid w:val="00856426"/>
    <w:rsid w:val="00856C4C"/>
    <w:rsid w:val="00857DA0"/>
    <w:rsid w:val="008602AC"/>
    <w:rsid w:val="008602D4"/>
    <w:rsid w:val="00860960"/>
    <w:rsid w:val="00860EEE"/>
    <w:rsid w:val="00861672"/>
    <w:rsid w:val="008619B9"/>
    <w:rsid w:val="0086207A"/>
    <w:rsid w:val="0086263A"/>
    <w:rsid w:val="0086296E"/>
    <w:rsid w:val="00862A1B"/>
    <w:rsid w:val="00862A71"/>
    <w:rsid w:val="00862D00"/>
    <w:rsid w:val="008631F6"/>
    <w:rsid w:val="0086338A"/>
    <w:rsid w:val="008641E4"/>
    <w:rsid w:val="00864A4A"/>
    <w:rsid w:val="00864C82"/>
    <w:rsid w:val="00865744"/>
    <w:rsid w:val="00865E54"/>
    <w:rsid w:val="00866495"/>
    <w:rsid w:val="008665B7"/>
    <w:rsid w:val="008675F7"/>
    <w:rsid w:val="00867A4F"/>
    <w:rsid w:val="00867B2A"/>
    <w:rsid w:val="00870717"/>
    <w:rsid w:val="00870CB7"/>
    <w:rsid w:val="0087149F"/>
    <w:rsid w:val="008717CC"/>
    <w:rsid w:val="00871B51"/>
    <w:rsid w:val="00871C98"/>
    <w:rsid w:val="00872091"/>
    <w:rsid w:val="00872363"/>
    <w:rsid w:val="008728F9"/>
    <w:rsid w:val="00872EED"/>
    <w:rsid w:val="00873A19"/>
    <w:rsid w:val="00873D46"/>
    <w:rsid w:val="00874407"/>
    <w:rsid w:val="00875B0C"/>
    <w:rsid w:val="00876BEE"/>
    <w:rsid w:val="00876D05"/>
    <w:rsid w:val="008770B5"/>
    <w:rsid w:val="008776D5"/>
    <w:rsid w:val="0088057E"/>
    <w:rsid w:val="00880BFF"/>
    <w:rsid w:val="00880E0E"/>
    <w:rsid w:val="00881551"/>
    <w:rsid w:val="00881D34"/>
    <w:rsid w:val="008829B1"/>
    <w:rsid w:val="00882D4D"/>
    <w:rsid w:val="00883361"/>
    <w:rsid w:val="008848B3"/>
    <w:rsid w:val="00885875"/>
    <w:rsid w:val="00885E06"/>
    <w:rsid w:val="00885E1F"/>
    <w:rsid w:val="008861A1"/>
    <w:rsid w:val="00886C31"/>
    <w:rsid w:val="00886EE7"/>
    <w:rsid w:val="00886FEB"/>
    <w:rsid w:val="008878BB"/>
    <w:rsid w:val="0089006C"/>
    <w:rsid w:val="008901AD"/>
    <w:rsid w:val="008914EA"/>
    <w:rsid w:val="008915AF"/>
    <w:rsid w:val="00891629"/>
    <w:rsid w:val="00891C08"/>
    <w:rsid w:val="00892745"/>
    <w:rsid w:val="00892D43"/>
    <w:rsid w:val="00892DC4"/>
    <w:rsid w:val="00893D5C"/>
    <w:rsid w:val="008943FF"/>
    <w:rsid w:val="00894872"/>
    <w:rsid w:val="00894A2E"/>
    <w:rsid w:val="008956B3"/>
    <w:rsid w:val="00895A26"/>
    <w:rsid w:val="00895D2E"/>
    <w:rsid w:val="00895EC8"/>
    <w:rsid w:val="00896200"/>
    <w:rsid w:val="008964E4"/>
    <w:rsid w:val="00896D1C"/>
    <w:rsid w:val="00896FDC"/>
    <w:rsid w:val="008A0116"/>
    <w:rsid w:val="008A01B0"/>
    <w:rsid w:val="008A0292"/>
    <w:rsid w:val="008A05CE"/>
    <w:rsid w:val="008A05F3"/>
    <w:rsid w:val="008A1280"/>
    <w:rsid w:val="008A148A"/>
    <w:rsid w:val="008A19F5"/>
    <w:rsid w:val="008A1EC2"/>
    <w:rsid w:val="008A1F97"/>
    <w:rsid w:val="008A23B5"/>
    <w:rsid w:val="008A3AA9"/>
    <w:rsid w:val="008A3C3C"/>
    <w:rsid w:val="008A3D2D"/>
    <w:rsid w:val="008A3E93"/>
    <w:rsid w:val="008A4CB3"/>
    <w:rsid w:val="008A5039"/>
    <w:rsid w:val="008A51B7"/>
    <w:rsid w:val="008A540B"/>
    <w:rsid w:val="008A5C3B"/>
    <w:rsid w:val="008A6454"/>
    <w:rsid w:val="008A76A4"/>
    <w:rsid w:val="008A78E7"/>
    <w:rsid w:val="008B0F18"/>
    <w:rsid w:val="008B1177"/>
    <w:rsid w:val="008B1567"/>
    <w:rsid w:val="008B2704"/>
    <w:rsid w:val="008B2AD1"/>
    <w:rsid w:val="008B3214"/>
    <w:rsid w:val="008B394B"/>
    <w:rsid w:val="008B3DFC"/>
    <w:rsid w:val="008B4DE2"/>
    <w:rsid w:val="008B534A"/>
    <w:rsid w:val="008B5740"/>
    <w:rsid w:val="008B5BB8"/>
    <w:rsid w:val="008B5BFA"/>
    <w:rsid w:val="008B6460"/>
    <w:rsid w:val="008B67E7"/>
    <w:rsid w:val="008B6E47"/>
    <w:rsid w:val="008B7058"/>
    <w:rsid w:val="008C0C42"/>
    <w:rsid w:val="008C18AD"/>
    <w:rsid w:val="008C22DC"/>
    <w:rsid w:val="008C251E"/>
    <w:rsid w:val="008C25E9"/>
    <w:rsid w:val="008C2B98"/>
    <w:rsid w:val="008C2EAB"/>
    <w:rsid w:val="008C3AA4"/>
    <w:rsid w:val="008C3B75"/>
    <w:rsid w:val="008C426F"/>
    <w:rsid w:val="008C4589"/>
    <w:rsid w:val="008C557E"/>
    <w:rsid w:val="008C6449"/>
    <w:rsid w:val="008C67BD"/>
    <w:rsid w:val="008C6D5D"/>
    <w:rsid w:val="008C76D4"/>
    <w:rsid w:val="008D2021"/>
    <w:rsid w:val="008D2316"/>
    <w:rsid w:val="008D260E"/>
    <w:rsid w:val="008D2C54"/>
    <w:rsid w:val="008D31B2"/>
    <w:rsid w:val="008D32A2"/>
    <w:rsid w:val="008D3F9F"/>
    <w:rsid w:val="008D4393"/>
    <w:rsid w:val="008D5579"/>
    <w:rsid w:val="008D57B3"/>
    <w:rsid w:val="008D5899"/>
    <w:rsid w:val="008D5CE6"/>
    <w:rsid w:val="008D618E"/>
    <w:rsid w:val="008D665B"/>
    <w:rsid w:val="008D6703"/>
    <w:rsid w:val="008D6931"/>
    <w:rsid w:val="008D75BC"/>
    <w:rsid w:val="008E03B7"/>
    <w:rsid w:val="008E059D"/>
    <w:rsid w:val="008E05AA"/>
    <w:rsid w:val="008E15C1"/>
    <w:rsid w:val="008E27AB"/>
    <w:rsid w:val="008E2828"/>
    <w:rsid w:val="008E2E50"/>
    <w:rsid w:val="008E303B"/>
    <w:rsid w:val="008E32B0"/>
    <w:rsid w:val="008E3430"/>
    <w:rsid w:val="008E36B1"/>
    <w:rsid w:val="008E47D1"/>
    <w:rsid w:val="008E49EF"/>
    <w:rsid w:val="008E4BB9"/>
    <w:rsid w:val="008E5E77"/>
    <w:rsid w:val="008E5FC1"/>
    <w:rsid w:val="008E6436"/>
    <w:rsid w:val="008E682B"/>
    <w:rsid w:val="008E6F43"/>
    <w:rsid w:val="008E7EFE"/>
    <w:rsid w:val="008F0E9F"/>
    <w:rsid w:val="008F1496"/>
    <w:rsid w:val="008F154A"/>
    <w:rsid w:val="008F17C3"/>
    <w:rsid w:val="008F2032"/>
    <w:rsid w:val="008F2697"/>
    <w:rsid w:val="008F26D6"/>
    <w:rsid w:val="008F3596"/>
    <w:rsid w:val="008F35EB"/>
    <w:rsid w:val="008F3606"/>
    <w:rsid w:val="008F4E9B"/>
    <w:rsid w:val="008F5F0A"/>
    <w:rsid w:val="008F5F3C"/>
    <w:rsid w:val="008F659E"/>
    <w:rsid w:val="008F66E5"/>
    <w:rsid w:val="008F6DE3"/>
    <w:rsid w:val="008F7474"/>
    <w:rsid w:val="008F74C0"/>
    <w:rsid w:val="008F7601"/>
    <w:rsid w:val="008F7602"/>
    <w:rsid w:val="0090147E"/>
    <w:rsid w:val="009015C5"/>
    <w:rsid w:val="00901C5A"/>
    <w:rsid w:val="00902BB4"/>
    <w:rsid w:val="00902E42"/>
    <w:rsid w:val="00902FC8"/>
    <w:rsid w:val="00903042"/>
    <w:rsid w:val="00903535"/>
    <w:rsid w:val="0090365E"/>
    <w:rsid w:val="00903D68"/>
    <w:rsid w:val="0090422C"/>
    <w:rsid w:val="0090544D"/>
    <w:rsid w:val="00905A19"/>
    <w:rsid w:val="00906F50"/>
    <w:rsid w:val="00907409"/>
    <w:rsid w:val="00907797"/>
    <w:rsid w:val="00910462"/>
    <w:rsid w:val="00910F3F"/>
    <w:rsid w:val="00910F7D"/>
    <w:rsid w:val="00910FB9"/>
    <w:rsid w:val="00912210"/>
    <w:rsid w:val="0091235D"/>
    <w:rsid w:val="00912440"/>
    <w:rsid w:val="0091246E"/>
    <w:rsid w:val="00912A94"/>
    <w:rsid w:val="00912E15"/>
    <w:rsid w:val="0091308E"/>
    <w:rsid w:val="00913840"/>
    <w:rsid w:val="00913B30"/>
    <w:rsid w:val="0091449B"/>
    <w:rsid w:val="00914800"/>
    <w:rsid w:val="009157CA"/>
    <w:rsid w:val="00915E3B"/>
    <w:rsid w:val="00916A21"/>
    <w:rsid w:val="009174EB"/>
    <w:rsid w:val="009175CD"/>
    <w:rsid w:val="00917806"/>
    <w:rsid w:val="00920062"/>
    <w:rsid w:val="00920169"/>
    <w:rsid w:val="00920297"/>
    <w:rsid w:val="009204C6"/>
    <w:rsid w:val="0092097D"/>
    <w:rsid w:val="009217E0"/>
    <w:rsid w:val="00921B2B"/>
    <w:rsid w:val="00921C48"/>
    <w:rsid w:val="0092356A"/>
    <w:rsid w:val="009235C5"/>
    <w:rsid w:val="009237FB"/>
    <w:rsid w:val="0092430C"/>
    <w:rsid w:val="009248F0"/>
    <w:rsid w:val="009249CD"/>
    <w:rsid w:val="00924FFC"/>
    <w:rsid w:val="009267E1"/>
    <w:rsid w:val="00926AF8"/>
    <w:rsid w:val="009271E6"/>
    <w:rsid w:val="00927499"/>
    <w:rsid w:val="0092757A"/>
    <w:rsid w:val="00927CED"/>
    <w:rsid w:val="00930855"/>
    <w:rsid w:val="00931402"/>
    <w:rsid w:val="009318AD"/>
    <w:rsid w:val="00932384"/>
    <w:rsid w:val="009329DF"/>
    <w:rsid w:val="009329E3"/>
    <w:rsid w:val="00933443"/>
    <w:rsid w:val="00934260"/>
    <w:rsid w:val="00934859"/>
    <w:rsid w:val="00934A92"/>
    <w:rsid w:val="00934BAA"/>
    <w:rsid w:val="00934EF1"/>
    <w:rsid w:val="009365FF"/>
    <w:rsid w:val="00937E07"/>
    <w:rsid w:val="00937E46"/>
    <w:rsid w:val="00937E5F"/>
    <w:rsid w:val="009401E9"/>
    <w:rsid w:val="009402F1"/>
    <w:rsid w:val="0094095B"/>
    <w:rsid w:val="009410CD"/>
    <w:rsid w:val="00941884"/>
    <w:rsid w:val="009418D3"/>
    <w:rsid w:val="00941BB0"/>
    <w:rsid w:val="00941E0C"/>
    <w:rsid w:val="009432CD"/>
    <w:rsid w:val="00944435"/>
    <w:rsid w:val="00945536"/>
    <w:rsid w:val="00945711"/>
    <w:rsid w:val="009464DD"/>
    <w:rsid w:val="0094676F"/>
    <w:rsid w:val="00947743"/>
    <w:rsid w:val="009479B9"/>
    <w:rsid w:val="00947AB5"/>
    <w:rsid w:val="00947D70"/>
    <w:rsid w:val="00950769"/>
    <w:rsid w:val="0095080D"/>
    <w:rsid w:val="0095080E"/>
    <w:rsid w:val="009509A1"/>
    <w:rsid w:val="00950CE4"/>
    <w:rsid w:val="00950EA6"/>
    <w:rsid w:val="009522BE"/>
    <w:rsid w:val="009538B9"/>
    <w:rsid w:val="00954971"/>
    <w:rsid w:val="00956219"/>
    <w:rsid w:val="00956377"/>
    <w:rsid w:val="009564A9"/>
    <w:rsid w:val="00956C5B"/>
    <w:rsid w:val="00956F0D"/>
    <w:rsid w:val="00957450"/>
    <w:rsid w:val="00957BEA"/>
    <w:rsid w:val="00957FF6"/>
    <w:rsid w:val="009603CB"/>
    <w:rsid w:val="00960722"/>
    <w:rsid w:val="00961AA4"/>
    <w:rsid w:val="00961CF4"/>
    <w:rsid w:val="009634BE"/>
    <w:rsid w:val="00963E1D"/>
    <w:rsid w:val="00964198"/>
    <w:rsid w:val="00964389"/>
    <w:rsid w:val="00964598"/>
    <w:rsid w:val="00964F35"/>
    <w:rsid w:val="009653C6"/>
    <w:rsid w:val="00966934"/>
    <w:rsid w:val="00967602"/>
    <w:rsid w:val="00967CB2"/>
    <w:rsid w:val="0096FBC9"/>
    <w:rsid w:val="009718C8"/>
    <w:rsid w:val="00971AD2"/>
    <w:rsid w:val="00971B1E"/>
    <w:rsid w:val="00973650"/>
    <w:rsid w:val="009745DC"/>
    <w:rsid w:val="00974E8C"/>
    <w:rsid w:val="009755B8"/>
    <w:rsid w:val="0097573D"/>
    <w:rsid w:val="00975884"/>
    <w:rsid w:val="009765EF"/>
    <w:rsid w:val="009767A6"/>
    <w:rsid w:val="0097693A"/>
    <w:rsid w:val="00977261"/>
    <w:rsid w:val="00977507"/>
    <w:rsid w:val="009777F5"/>
    <w:rsid w:val="0098058C"/>
    <w:rsid w:val="00980A08"/>
    <w:rsid w:val="009814DA"/>
    <w:rsid w:val="009818D2"/>
    <w:rsid w:val="009828FA"/>
    <w:rsid w:val="00982AB1"/>
    <w:rsid w:val="00982AC4"/>
    <w:rsid w:val="00982CD7"/>
    <w:rsid w:val="00982DD8"/>
    <w:rsid w:val="0098308E"/>
    <w:rsid w:val="00984DB8"/>
    <w:rsid w:val="00985CCF"/>
    <w:rsid w:val="00985DF2"/>
    <w:rsid w:val="00985FAC"/>
    <w:rsid w:val="009868FB"/>
    <w:rsid w:val="00986BD7"/>
    <w:rsid w:val="00987473"/>
    <w:rsid w:val="0098757A"/>
    <w:rsid w:val="0098773A"/>
    <w:rsid w:val="00987C96"/>
    <w:rsid w:val="009908B1"/>
    <w:rsid w:val="00991E92"/>
    <w:rsid w:val="00992F4D"/>
    <w:rsid w:val="00992FA4"/>
    <w:rsid w:val="0099357A"/>
    <w:rsid w:val="00993734"/>
    <w:rsid w:val="00993D9B"/>
    <w:rsid w:val="00993DB7"/>
    <w:rsid w:val="00993F4B"/>
    <w:rsid w:val="00993FCE"/>
    <w:rsid w:val="009946B0"/>
    <w:rsid w:val="009949D0"/>
    <w:rsid w:val="00994AD5"/>
    <w:rsid w:val="00994D0C"/>
    <w:rsid w:val="0099560E"/>
    <w:rsid w:val="00995C6F"/>
    <w:rsid w:val="00995DAD"/>
    <w:rsid w:val="009967AA"/>
    <w:rsid w:val="00996D27"/>
    <w:rsid w:val="009979EE"/>
    <w:rsid w:val="00997F5A"/>
    <w:rsid w:val="009A0936"/>
    <w:rsid w:val="009A0A0D"/>
    <w:rsid w:val="009A12DE"/>
    <w:rsid w:val="009A2EEA"/>
    <w:rsid w:val="009A2FDD"/>
    <w:rsid w:val="009A386B"/>
    <w:rsid w:val="009A390F"/>
    <w:rsid w:val="009A3C3D"/>
    <w:rsid w:val="009A3DF6"/>
    <w:rsid w:val="009A3E5B"/>
    <w:rsid w:val="009A43AB"/>
    <w:rsid w:val="009A4AA4"/>
    <w:rsid w:val="009A4CB6"/>
    <w:rsid w:val="009A5C7A"/>
    <w:rsid w:val="009A5EF7"/>
    <w:rsid w:val="009A60B9"/>
    <w:rsid w:val="009A6240"/>
    <w:rsid w:val="009A68F6"/>
    <w:rsid w:val="009A70C7"/>
    <w:rsid w:val="009A79EF"/>
    <w:rsid w:val="009A7E85"/>
    <w:rsid w:val="009B112C"/>
    <w:rsid w:val="009B1BE2"/>
    <w:rsid w:val="009B1FE4"/>
    <w:rsid w:val="009B25FD"/>
    <w:rsid w:val="009B2722"/>
    <w:rsid w:val="009B279B"/>
    <w:rsid w:val="009B2FB4"/>
    <w:rsid w:val="009B31E3"/>
    <w:rsid w:val="009B321E"/>
    <w:rsid w:val="009B32FF"/>
    <w:rsid w:val="009B3359"/>
    <w:rsid w:val="009B385E"/>
    <w:rsid w:val="009B3B17"/>
    <w:rsid w:val="009B3EC1"/>
    <w:rsid w:val="009B42ED"/>
    <w:rsid w:val="009B445E"/>
    <w:rsid w:val="009B48A6"/>
    <w:rsid w:val="009B58E9"/>
    <w:rsid w:val="009B5DE0"/>
    <w:rsid w:val="009B728B"/>
    <w:rsid w:val="009B79D1"/>
    <w:rsid w:val="009C0362"/>
    <w:rsid w:val="009C089B"/>
    <w:rsid w:val="009C10D0"/>
    <w:rsid w:val="009C18B6"/>
    <w:rsid w:val="009C2CAC"/>
    <w:rsid w:val="009C55E5"/>
    <w:rsid w:val="009C5D02"/>
    <w:rsid w:val="009C640D"/>
    <w:rsid w:val="009C657E"/>
    <w:rsid w:val="009C6A2D"/>
    <w:rsid w:val="009C6B31"/>
    <w:rsid w:val="009C71F0"/>
    <w:rsid w:val="009C78B3"/>
    <w:rsid w:val="009C7A1F"/>
    <w:rsid w:val="009C7E09"/>
    <w:rsid w:val="009C7E9A"/>
    <w:rsid w:val="009D03D8"/>
    <w:rsid w:val="009D0543"/>
    <w:rsid w:val="009D0851"/>
    <w:rsid w:val="009D0CBE"/>
    <w:rsid w:val="009D0CD5"/>
    <w:rsid w:val="009D1189"/>
    <w:rsid w:val="009D13A6"/>
    <w:rsid w:val="009D1D7B"/>
    <w:rsid w:val="009D20C1"/>
    <w:rsid w:val="009D23C7"/>
    <w:rsid w:val="009D38C7"/>
    <w:rsid w:val="009D45B7"/>
    <w:rsid w:val="009D4844"/>
    <w:rsid w:val="009D4B4D"/>
    <w:rsid w:val="009D5B28"/>
    <w:rsid w:val="009D5DCA"/>
    <w:rsid w:val="009D5F2C"/>
    <w:rsid w:val="009D7E30"/>
    <w:rsid w:val="009E0449"/>
    <w:rsid w:val="009E068F"/>
    <w:rsid w:val="009E1D1F"/>
    <w:rsid w:val="009E1E0C"/>
    <w:rsid w:val="009E1E2A"/>
    <w:rsid w:val="009E23FA"/>
    <w:rsid w:val="009E405E"/>
    <w:rsid w:val="009E4126"/>
    <w:rsid w:val="009E49ED"/>
    <w:rsid w:val="009E4BE5"/>
    <w:rsid w:val="009E4DCE"/>
    <w:rsid w:val="009E4E01"/>
    <w:rsid w:val="009E549F"/>
    <w:rsid w:val="009E631C"/>
    <w:rsid w:val="009E6DE0"/>
    <w:rsid w:val="009E7B85"/>
    <w:rsid w:val="009E7C76"/>
    <w:rsid w:val="009E7D5D"/>
    <w:rsid w:val="009F0116"/>
    <w:rsid w:val="009F0B41"/>
    <w:rsid w:val="009F1255"/>
    <w:rsid w:val="009F1268"/>
    <w:rsid w:val="009F1BE8"/>
    <w:rsid w:val="009F24EA"/>
    <w:rsid w:val="009F3963"/>
    <w:rsid w:val="009F470B"/>
    <w:rsid w:val="009F4A6D"/>
    <w:rsid w:val="009F4C8B"/>
    <w:rsid w:val="009F4E68"/>
    <w:rsid w:val="009F6074"/>
    <w:rsid w:val="009F7204"/>
    <w:rsid w:val="009F745F"/>
    <w:rsid w:val="00A001FC"/>
    <w:rsid w:val="00A00388"/>
    <w:rsid w:val="00A00849"/>
    <w:rsid w:val="00A0149A"/>
    <w:rsid w:val="00A018F3"/>
    <w:rsid w:val="00A024D0"/>
    <w:rsid w:val="00A02A73"/>
    <w:rsid w:val="00A03319"/>
    <w:rsid w:val="00A03CF5"/>
    <w:rsid w:val="00A04614"/>
    <w:rsid w:val="00A046F0"/>
    <w:rsid w:val="00A04E66"/>
    <w:rsid w:val="00A068FA"/>
    <w:rsid w:val="00A06AB2"/>
    <w:rsid w:val="00A06BCA"/>
    <w:rsid w:val="00A070DB"/>
    <w:rsid w:val="00A07598"/>
    <w:rsid w:val="00A075E3"/>
    <w:rsid w:val="00A101DA"/>
    <w:rsid w:val="00A1034E"/>
    <w:rsid w:val="00A104BC"/>
    <w:rsid w:val="00A10F51"/>
    <w:rsid w:val="00A1123F"/>
    <w:rsid w:val="00A1157A"/>
    <w:rsid w:val="00A120A0"/>
    <w:rsid w:val="00A1288E"/>
    <w:rsid w:val="00A12C82"/>
    <w:rsid w:val="00A13A02"/>
    <w:rsid w:val="00A13F02"/>
    <w:rsid w:val="00A145D3"/>
    <w:rsid w:val="00A16674"/>
    <w:rsid w:val="00A16B82"/>
    <w:rsid w:val="00A17537"/>
    <w:rsid w:val="00A17E06"/>
    <w:rsid w:val="00A17F54"/>
    <w:rsid w:val="00A208B0"/>
    <w:rsid w:val="00A20FD6"/>
    <w:rsid w:val="00A215C2"/>
    <w:rsid w:val="00A21BEC"/>
    <w:rsid w:val="00A22FE7"/>
    <w:rsid w:val="00A23631"/>
    <w:rsid w:val="00A2374B"/>
    <w:rsid w:val="00A23767"/>
    <w:rsid w:val="00A23B8B"/>
    <w:rsid w:val="00A23F2D"/>
    <w:rsid w:val="00A244C8"/>
    <w:rsid w:val="00A2573E"/>
    <w:rsid w:val="00A25C9E"/>
    <w:rsid w:val="00A261CC"/>
    <w:rsid w:val="00A2662C"/>
    <w:rsid w:val="00A26851"/>
    <w:rsid w:val="00A26F33"/>
    <w:rsid w:val="00A275BB"/>
    <w:rsid w:val="00A27877"/>
    <w:rsid w:val="00A27F2B"/>
    <w:rsid w:val="00A307AF"/>
    <w:rsid w:val="00A31199"/>
    <w:rsid w:val="00A31E75"/>
    <w:rsid w:val="00A321A7"/>
    <w:rsid w:val="00A32E50"/>
    <w:rsid w:val="00A336D8"/>
    <w:rsid w:val="00A33CDD"/>
    <w:rsid w:val="00A344B3"/>
    <w:rsid w:val="00A34619"/>
    <w:rsid w:val="00A35B23"/>
    <w:rsid w:val="00A35DC6"/>
    <w:rsid w:val="00A3697E"/>
    <w:rsid w:val="00A374E6"/>
    <w:rsid w:val="00A37708"/>
    <w:rsid w:val="00A409DB"/>
    <w:rsid w:val="00A40CE8"/>
    <w:rsid w:val="00A40DC2"/>
    <w:rsid w:val="00A412E3"/>
    <w:rsid w:val="00A42ED9"/>
    <w:rsid w:val="00A4378F"/>
    <w:rsid w:val="00A4451F"/>
    <w:rsid w:val="00A445D8"/>
    <w:rsid w:val="00A44B9E"/>
    <w:rsid w:val="00A44D39"/>
    <w:rsid w:val="00A44D63"/>
    <w:rsid w:val="00A452DD"/>
    <w:rsid w:val="00A456BB"/>
    <w:rsid w:val="00A4583D"/>
    <w:rsid w:val="00A45897"/>
    <w:rsid w:val="00A466E3"/>
    <w:rsid w:val="00A46C01"/>
    <w:rsid w:val="00A47395"/>
    <w:rsid w:val="00A47BE6"/>
    <w:rsid w:val="00A507F7"/>
    <w:rsid w:val="00A50CC7"/>
    <w:rsid w:val="00A516F7"/>
    <w:rsid w:val="00A518A8"/>
    <w:rsid w:val="00A51E5B"/>
    <w:rsid w:val="00A5245F"/>
    <w:rsid w:val="00A52E59"/>
    <w:rsid w:val="00A53612"/>
    <w:rsid w:val="00A5373A"/>
    <w:rsid w:val="00A53A78"/>
    <w:rsid w:val="00A54021"/>
    <w:rsid w:val="00A54F40"/>
    <w:rsid w:val="00A5536B"/>
    <w:rsid w:val="00A55B02"/>
    <w:rsid w:val="00A56183"/>
    <w:rsid w:val="00A566B7"/>
    <w:rsid w:val="00A568B6"/>
    <w:rsid w:val="00A56CD9"/>
    <w:rsid w:val="00A5711F"/>
    <w:rsid w:val="00A575B9"/>
    <w:rsid w:val="00A60115"/>
    <w:rsid w:val="00A608C7"/>
    <w:rsid w:val="00A6187B"/>
    <w:rsid w:val="00A6276D"/>
    <w:rsid w:val="00A62BE8"/>
    <w:rsid w:val="00A6386C"/>
    <w:rsid w:val="00A63C9A"/>
    <w:rsid w:val="00A64077"/>
    <w:rsid w:val="00A641C0"/>
    <w:rsid w:val="00A64A71"/>
    <w:rsid w:val="00A64CB4"/>
    <w:rsid w:val="00A65057"/>
    <w:rsid w:val="00A66D93"/>
    <w:rsid w:val="00A67643"/>
    <w:rsid w:val="00A67AA8"/>
    <w:rsid w:val="00A67D45"/>
    <w:rsid w:val="00A67EF1"/>
    <w:rsid w:val="00A70AA2"/>
    <w:rsid w:val="00A728E8"/>
    <w:rsid w:val="00A729D3"/>
    <w:rsid w:val="00A72C00"/>
    <w:rsid w:val="00A72C2D"/>
    <w:rsid w:val="00A72E56"/>
    <w:rsid w:val="00A7323B"/>
    <w:rsid w:val="00A732E7"/>
    <w:rsid w:val="00A736D2"/>
    <w:rsid w:val="00A73C20"/>
    <w:rsid w:val="00A74896"/>
    <w:rsid w:val="00A75400"/>
    <w:rsid w:val="00A75BE0"/>
    <w:rsid w:val="00A76C14"/>
    <w:rsid w:val="00A76F85"/>
    <w:rsid w:val="00A82581"/>
    <w:rsid w:val="00A829DE"/>
    <w:rsid w:val="00A83132"/>
    <w:rsid w:val="00A8367B"/>
    <w:rsid w:val="00A847A7"/>
    <w:rsid w:val="00A849A3"/>
    <w:rsid w:val="00A84E53"/>
    <w:rsid w:val="00A8510C"/>
    <w:rsid w:val="00A85592"/>
    <w:rsid w:val="00A8578D"/>
    <w:rsid w:val="00A8653F"/>
    <w:rsid w:val="00A86942"/>
    <w:rsid w:val="00A86B7D"/>
    <w:rsid w:val="00A87C36"/>
    <w:rsid w:val="00A87DF4"/>
    <w:rsid w:val="00A90286"/>
    <w:rsid w:val="00A90AE8"/>
    <w:rsid w:val="00A90BAD"/>
    <w:rsid w:val="00A910A9"/>
    <w:rsid w:val="00A9123E"/>
    <w:rsid w:val="00A91B69"/>
    <w:rsid w:val="00A93C69"/>
    <w:rsid w:val="00A9591A"/>
    <w:rsid w:val="00A95BE3"/>
    <w:rsid w:val="00A95FE9"/>
    <w:rsid w:val="00A961EA"/>
    <w:rsid w:val="00A9629E"/>
    <w:rsid w:val="00A96F0B"/>
    <w:rsid w:val="00AA0575"/>
    <w:rsid w:val="00AA1D76"/>
    <w:rsid w:val="00AA21A2"/>
    <w:rsid w:val="00AA26C6"/>
    <w:rsid w:val="00AA2ABB"/>
    <w:rsid w:val="00AA3031"/>
    <w:rsid w:val="00AA3478"/>
    <w:rsid w:val="00AA368C"/>
    <w:rsid w:val="00AA3B14"/>
    <w:rsid w:val="00AA3CF3"/>
    <w:rsid w:val="00AA4B68"/>
    <w:rsid w:val="00AA52C1"/>
    <w:rsid w:val="00AA64F9"/>
    <w:rsid w:val="00AA67E7"/>
    <w:rsid w:val="00AA68F9"/>
    <w:rsid w:val="00AA7E67"/>
    <w:rsid w:val="00AB08BC"/>
    <w:rsid w:val="00AB156C"/>
    <w:rsid w:val="00AB165F"/>
    <w:rsid w:val="00AB1A96"/>
    <w:rsid w:val="00AB26E5"/>
    <w:rsid w:val="00AB2947"/>
    <w:rsid w:val="00AB295B"/>
    <w:rsid w:val="00AB2C01"/>
    <w:rsid w:val="00AB3C69"/>
    <w:rsid w:val="00AB52ED"/>
    <w:rsid w:val="00AB5A36"/>
    <w:rsid w:val="00AB5F47"/>
    <w:rsid w:val="00AB6024"/>
    <w:rsid w:val="00AB6261"/>
    <w:rsid w:val="00AB7967"/>
    <w:rsid w:val="00AB7E84"/>
    <w:rsid w:val="00AC07AF"/>
    <w:rsid w:val="00AC16C6"/>
    <w:rsid w:val="00AC1FDA"/>
    <w:rsid w:val="00AC2229"/>
    <w:rsid w:val="00AC254D"/>
    <w:rsid w:val="00AC2881"/>
    <w:rsid w:val="00AC2AC3"/>
    <w:rsid w:val="00AC2DE1"/>
    <w:rsid w:val="00AC2F19"/>
    <w:rsid w:val="00AC32FB"/>
    <w:rsid w:val="00AC3632"/>
    <w:rsid w:val="00AC3C05"/>
    <w:rsid w:val="00AC4C30"/>
    <w:rsid w:val="00AC542A"/>
    <w:rsid w:val="00AC55CF"/>
    <w:rsid w:val="00AC5A01"/>
    <w:rsid w:val="00AC5EC6"/>
    <w:rsid w:val="00AC600E"/>
    <w:rsid w:val="00AC6A4B"/>
    <w:rsid w:val="00AC6E7A"/>
    <w:rsid w:val="00AC7475"/>
    <w:rsid w:val="00AC75AE"/>
    <w:rsid w:val="00AC7AF8"/>
    <w:rsid w:val="00AC7C32"/>
    <w:rsid w:val="00AD123B"/>
    <w:rsid w:val="00AD1D0D"/>
    <w:rsid w:val="00AD1F58"/>
    <w:rsid w:val="00AD221A"/>
    <w:rsid w:val="00AD3236"/>
    <w:rsid w:val="00AD4436"/>
    <w:rsid w:val="00AD4953"/>
    <w:rsid w:val="00AD52FF"/>
    <w:rsid w:val="00AD54B4"/>
    <w:rsid w:val="00AD570F"/>
    <w:rsid w:val="00AD5D9A"/>
    <w:rsid w:val="00AE0944"/>
    <w:rsid w:val="00AE0FF1"/>
    <w:rsid w:val="00AE299B"/>
    <w:rsid w:val="00AE2B1F"/>
    <w:rsid w:val="00AE2C74"/>
    <w:rsid w:val="00AE3217"/>
    <w:rsid w:val="00AE334E"/>
    <w:rsid w:val="00AE37A0"/>
    <w:rsid w:val="00AE3D2A"/>
    <w:rsid w:val="00AE4672"/>
    <w:rsid w:val="00AE4920"/>
    <w:rsid w:val="00AE4A6F"/>
    <w:rsid w:val="00AE51AB"/>
    <w:rsid w:val="00AE5225"/>
    <w:rsid w:val="00AE6074"/>
    <w:rsid w:val="00AE6704"/>
    <w:rsid w:val="00AE6C6E"/>
    <w:rsid w:val="00AE6E0C"/>
    <w:rsid w:val="00AE776C"/>
    <w:rsid w:val="00AE7BB9"/>
    <w:rsid w:val="00AE7CB3"/>
    <w:rsid w:val="00AF054D"/>
    <w:rsid w:val="00AF11AB"/>
    <w:rsid w:val="00AF164B"/>
    <w:rsid w:val="00AF1775"/>
    <w:rsid w:val="00AF26B2"/>
    <w:rsid w:val="00AF3276"/>
    <w:rsid w:val="00AF4C45"/>
    <w:rsid w:val="00AF6758"/>
    <w:rsid w:val="00AF69D2"/>
    <w:rsid w:val="00AF6FAA"/>
    <w:rsid w:val="00B00257"/>
    <w:rsid w:val="00B00CB1"/>
    <w:rsid w:val="00B0149A"/>
    <w:rsid w:val="00B01CDD"/>
    <w:rsid w:val="00B0384F"/>
    <w:rsid w:val="00B03C5E"/>
    <w:rsid w:val="00B03E20"/>
    <w:rsid w:val="00B04782"/>
    <w:rsid w:val="00B06055"/>
    <w:rsid w:val="00B06371"/>
    <w:rsid w:val="00B07891"/>
    <w:rsid w:val="00B104E4"/>
    <w:rsid w:val="00B10823"/>
    <w:rsid w:val="00B113FA"/>
    <w:rsid w:val="00B11735"/>
    <w:rsid w:val="00B11C5E"/>
    <w:rsid w:val="00B11ECB"/>
    <w:rsid w:val="00B12126"/>
    <w:rsid w:val="00B13175"/>
    <w:rsid w:val="00B134B7"/>
    <w:rsid w:val="00B14092"/>
    <w:rsid w:val="00B14D4C"/>
    <w:rsid w:val="00B14EDD"/>
    <w:rsid w:val="00B14F10"/>
    <w:rsid w:val="00B16A5B"/>
    <w:rsid w:val="00B16E64"/>
    <w:rsid w:val="00B1765C"/>
    <w:rsid w:val="00B21B44"/>
    <w:rsid w:val="00B22314"/>
    <w:rsid w:val="00B22533"/>
    <w:rsid w:val="00B22E6D"/>
    <w:rsid w:val="00B23065"/>
    <w:rsid w:val="00B23783"/>
    <w:rsid w:val="00B23C7B"/>
    <w:rsid w:val="00B24FF0"/>
    <w:rsid w:val="00B2533A"/>
    <w:rsid w:val="00B264BD"/>
    <w:rsid w:val="00B26780"/>
    <w:rsid w:val="00B26BA0"/>
    <w:rsid w:val="00B31DD6"/>
    <w:rsid w:val="00B31E16"/>
    <w:rsid w:val="00B31E47"/>
    <w:rsid w:val="00B31E68"/>
    <w:rsid w:val="00B321E3"/>
    <w:rsid w:val="00B32FE0"/>
    <w:rsid w:val="00B33041"/>
    <w:rsid w:val="00B33D17"/>
    <w:rsid w:val="00B33DA7"/>
    <w:rsid w:val="00B35141"/>
    <w:rsid w:val="00B35D52"/>
    <w:rsid w:val="00B3616F"/>
    <w:rsid w:val="00B3788F"/>
    <w:rsid w:val="00B37B5C"/>
    <w:rsid w:val="00B40119"/>
    <w:rsid w:val="00B402F5"/>
    <w:rsid w:val="00B4041E"/>
    <w:rsid w:val="00B4091F"/>
    <w:rsid w:val="00B412E6"/>
    <w:rsid w:val="00B41AD8"/>
    <w:rsid w:val="00B41D01"/>
    <w:rsid w:val="00B42AF7"/>
    <w:rsid w:val="00B43642"/>
    <w:rsid w:val="00B449B8"/>
    <w:rsid w:val="00B44AD9"/>
    <w:rsid w:val="00B44D4A"/>
    <w:rsid w:val="00B44D4D"/>
    <w:rsid w:val="00B44E3C"/>
    <w:rsid w:val="00B4518A"/>
    <w:rsid w:val="00B45D5B"/>
    <w:rsid w:val="00B46698"/>
    <w:rsid w:val="00B46EE1"/>
    <w:rsid w:val="00B470CB"/>
    <w:rsid w:val="00B47F87"/>
    <w:rsid w:val="00B514AA"/>
    <w:rsid w:val="00B520B9"/>
    <w:rsid w:val="00B52401"/>
    <w:rsid w:val="00B52E33"/>
    <w:rsid w:val="00B54722"/>
    <w:rsid w:val="00B54B54"/>
    <w:rsid w:val="00B54BD5"/>
    <w:rsid w:val="00B54E9B"/>
    <w:rsid w:val="00B5524E"/>
    <w:rsid w:val="00B56386"/>
    <w:rsid w:val="00B564BA"/>
    <w:rsid w:val="00B56F2B"/>
    <w:rsid w:val="00B5776E"/>
    <w:rsid w:val="00B57AE8"/>
    <w:rsid w:val="00B57FC6"/>
    <w:rsid w:val="00B60170"/>
    <w:rsid w:val="00B608B1"/>
    <w:rsid w:val="00B60EE3"/>
    <w:rsid w:val="00B60FC9"/>
    <w:rsid w:val="00B614B6"/>
    <w:rsid w:val="00B62329"/>
    <w:rsid w:val="00B629FC"/>
    <w:rsid w:val="00B62D66"/>
    <w:rsid w:val="00B6321E"/>
    <w:rsid w:val="00B63360"/>
    <w:rsid w:val="00B643D5"/>
    <w:rsid w:val="00B655B2"/>
    <w:rsid w:val="00B65C57"/>
    <w:rsid w:val="00B662BF"/>
    <w:rsid w:val="00B664C0"/>
    <w:rsid w:val="00B668AD"/>
    <w:rsid w:val="00B66D88"/>
    <w:rsid w:val="00B66FDA"/>
    <w:rsid w:val="00B67E73"/>
    <w:rsid w:val="00B7074F"/>
    <w:rsid w:val="00B70D50"/>
    <w:rsid w:val="00B71104"/>
    <w:rsid w:val="00B718B6"/>
    <w:rsid w:val="00B71A4B"/>
    <w:rsid w:val="00B72502"/>
    <w:rsid w:val="00B72C4B"/>
    <w:rsid w:val="00B733C4"/>
    <w:rsid w:val="00B73AD1"/>
    <w:rsid w:val="00B73F27"/>
    <w:rsid w:val="00B7405B"/>
    <w:rsid w:val="00B74A05"/>
    <w:rsid w:val="00B74CE1"/>
    <w:rsid w:val="00B74F82"/>
    <w:rsid w:val="00B75074"/>
    <w:rsid w:val="00B763F8"/>
    <w:rsid w:val="00B76C77"/>
    <w:rsid w:val="00B775C1"/>
    <w:rsid w:val="00B8053A"/>
    <w:rsid w:val="00B80DD4"/>
    <w:rsid w:val="00B80F18"/>
    <w:rsid w:val="00B81D5C"/>
    <w:rsid w:val="00B821DB"/>
    <w:rsid w:val="00B825FB"/>
    <w:rsid w:val="00B82627"/>
    <w:rsid w:val="00B82D77"/>
    <w:rsid w:val="00B83321"/>
    <w:rsid w:val="00B836C8"/>
    <w:rsid w:val="00B8537B"/>
    <w:rsid w:val="00B85470"/>
    <w:rsid w:val="00B85BAA"/>
    <w:rsid w:val="00B86691"/>
    <w:rsid w:val="00B86F13"/>
    <w:rsid w:val="00B87127"/>
    <w:rsid w:val="00B874AF"/>
    <w:rsid w:val="00B9001B"/>
    <w:rsid w:val="00B90C14"/>
    <w:rsid w:val="00B90CBF"/>
    <w:rsid w:val="00B90F25"/>
    <w:rsid w:val="00B90F4A"/>
    <w:rsid w:val="00B91D9F"/>
    <w:rsid w:val="00B92587"/>
    <w:rsid w:val="00B92922"/>
    <w:rsid w:val="00B92AFC"/>
    <w:rsid w:val="00B92E9F"/>
    <w:rsid w:val="00B95CD1"/>
    <w:rsid w:val="00B96720"/>
    <w:rsid w:val="00B97958"/>
    <w:rsid w:val="00BA01FE"/>
    <w:rsid w:val="00BA0240"/>
    <w:rsid w:val="00BA051C"/>
    <w:rsid w:val="00BA05DF"/>
    <w:rsid w:val="00BA0674"/>
    <w:rsid w:val="00BA0B14"/>
    <w:rsid w:val="00BA0B40"/>
    <w:rsid w:val="00BA0CFF"/>
    <w:rsid w:val="00BA1064"/>
    <w:rsid w:val="00BA1634"/>
    <w:rsid w:val="00BA3387"/>
    <w:rsid w:val="00BA473C"/>
    <w:rsid w:val="00BA47C0"/>
    <w:rsid w:val="00BA4DF7"/>
    <w:rsid w:val="00BA50F9"/>
    <w:rsid w:val="00BA541B"/>
    <w:rsid w:val="00BA5459"/>
    <w:rsid w:val="00BA5F37"/>
    <w:rsid w:val="00BA6966"/>
    <w:rsid w:val="00BA69E6"/>
    <w:rsid w:val="00BA6C41"/>
    <w:rsid w:val="00BA790D"/>
    <w:rsid w:val="00BB04AC"/>
    <w:rsid w:val="00BB1C4F"/>
    <w:rsid w:val="00BB1C89"/>
    <w:rsid w:val="00BB1E3F"/>
    <w:rsid w:val="00BB2784"/>
    <w:rsid w:val="00BB2C5D"/>
    <w:rsid w:val="00BB30A4"/>
    <w:rsid w:val="00BB51CD"/>
    <w:rsid w:val="00BB54F6"/>
    <w:rsid w:val="00BB6168"/>
    <w:rsid w:val="00BB6201"/>
    <w:rsid w:val="00BB6E61"/>
    <w:rsid w:val="00BB7295"/>
    <w:rsid w:val="00BB7E13"/>
    <w:rsid w:val="00BC016F"/>
    <w:rsid w:val="00BC0A38"/>
    <w:rsid w:val="00BC0D69"/>
    <w:rsid w:val="00BC217D"/>
    <w:rsid w:val="00BC2505"/>
    <w:rsid w:val="00BC2D03"/>
    <w:rsid w:val="00BC2D7D"/>
    <w:rsid w:val="00BC2EE1"/>
    <w:rsid w:val="00BC35C0"/>
    <w:rsid w:val="00BC380A"/>
    <w:rsid w:val="00BC39C4"/>
    <w:rsid w:val="00BC44BC"/>
    <w:rsid w:val="00BC46F9"/>
    <w:rsid w:val="00BC4C15"/>
    <w:rsid w:val="00BC5599"/>
    <w:rsid w:val="00BC5E80"/>
    <w:rsid w:val="00BC61BA"/>
    <w:rsid w:val="00BC6368"/>
    <w:rsid w:val="00BC6525"/>
    <w:rsid w:val="00BC6DCC"/>
    <w:rsid w:val="00BC7A48"/>
    <w:rsid w:val="00BC7FA1"/>
    <w:rsid w:val="00BD02BA"/>
    <w:rsid w:val="00BD19E8"/>
    <w:rsid w:val="00BD1A01"/>
    <w:rsid w:val="00BD21D5"/>
    <w:rsid w:val="00BD22F4"/>
    <w:rsid w:val="00BD2BFB"/>
    <w:rsid w:val="00BD2F3A"/>
    <w:rsid w:val="00BD3BB4"/>
    <w:rsid w:val="00BD4215"/>
    <w:rsid w:val="00BD4D32"/>
    <w:rsid w:val="00BD4FAD"/>
    <w:rsid w:val="00BD4FD2"/>
    <w:rsid w:val="00BD53A5"/>
    <w:rsid w:val="00BD55DC"/>
    <w:rsid w:val="00BD5D3A"/>
    <w:rsid w:val="00BD5FDA"/>
    <w:rsid w:val="00BD6C40"/>
    <w:rsid w:val="00BD6F27"/>
    <w:rsid w:val="00BD72DA"/>
    <w:rsid w:val="00BD75A0"/>
    <w:rsid w:val="00BD76F9"/>
    <w:rsid w:val="00BD795B"/>
    <w:rsid w:val="00BD7A36"/>
    <w:rsid w:val="00BD7AA5"/>
    <w:rsid w:val="00BD7B1C"/>
    <w:rsid w:val="00BE038A"/>
    <w:rsid w:val="00BE18E4"/>
    <w:rsid w:val="00BE2570"/>
    <w:rsid w:val="00BE2C9F"/>
    <w:rsid w:val="00BE36B8"/>
    <w:rsid w:val="00BE4D47"/>
    <w:rsid w:val="00BE599F"/>
    <w:rsid w:val="00BE602C"/>
    <w:rsid w:val="00BE62A3"/>
    <w:rsid w:val="00BE64B4"/>
    <w:rsid w:val="00BE64E0"/>
    <w:rsid w:val="00BE658D"/>
    <w:rsid w:val="00BE666D"/>
    <w:rsid w:val="00BF19B2"/>
    <w:rsid w:val="00BF1BA2"/>
    <w:rsid w:val="00BF285D"/>
    <w:rsid w:val="00BF2DFC"/>
    <w:rsid w:val="00BF2F94"/>
    <w:rsid w:val="00BF2FC7"/>
    <w:rsid w:val="00BF3533"/>
    <w:rsid w:val="00BF377E"/>
    <w:rsid w:val="00BF3A32"/>
    <w:rsid w:val="00BF3B13"/>
    <w:rsid w:val="00BF3EBA"/>
    <w:rsid w:val="00BF4E66"/>
    <w:rsid w:val="00BF5D97"/>
    <w:rsid w:val="00BF62A9"/>
    <w:rsid w:val="00BF6A9D"/>
    <w:rsid w:val="00BF6C2B"/>
    <w:rsid w:val="00BF6EBA"/>
    <w:rsid w:val="00BF70BD"/>
    <w:rsid w:val="00BF7B4B"/>
    <w:rsid w:val="00BF7BF1"/>
    <w:rsid w:val="00C0043C"/>
    <w:rsid w:val="00C0073A"/>
    <w:rsid w:val="00C00787"/>
    <w:rsid w:val="00C016C4"/>
    <w:rsid w:val="00C01BDA"/>
    <w:rsid w:val="00C0435D"/>
    <w:rsid w:val="00C04D31"/>
    <w:rsid w:val="00C04D72"/>
    <w:rsid w:val="00C05095"/>
    <w:rsid w:val="00C06A49"/>
    <w:rsid w:val="00C06B5E"/>
    <w:rsid w:val="00C06DA8"/>
    <w:rsid w:val="00C078BC"/>
    <w:rsid w:val="00C07B95"/>
    <w:rsid w:val="00C10087"/>
    <w:rsid w:val="00C1050F"/>
    <w:rsid w:val="00C1082C"/>
    <w:rsid w:val="00C11180"/>
    <w:rsid w:val="00C11307"/>
    <w:rsid w:val="00C12193"/>
    <w:rsid w:val="00C121B1"/>
    <w:rsid w:val="00C124D0"/>
    <w:rsid w:val="00C129AA"/>
    <w:rsid w:val="00C13050"/>
    <w:rsid w:val="00C13FF7"/>
    <w:rsid w:val="00C14042"/>
    <w:rsid w:val="00C14531"/>
    <w:rsid w:val="00C1454E"/>
    <w:rsid w:val="00C14609"/>
    <w:rsid w:val="00C1497C"/>
    <w:rsid w:val="00C149E6"/>
    <w:rsid w:val="00C14CCB"/>
    <w:rsid w:val="00C14FA1"/>
    <w:rsid w:val="00C15346"/>
    <w:rsid w:val="00C15974"/>
    <w:rsid w:val="00C166D8"/>
    <w:rsid w:val="00C1749E"/>
    <w:rsid w:val="00C175C2"/>
    <w:rsid w:val="00C203D9"/>
    <w:rsid w:val="00C20580"/>
    <w:rsid w:val="00C20EC6"/>
    <w:rsid w:val="00C21107"/>
    <w:rsid w:val="00C21370"/>
    <w:rsid w:val="00C217F3"/>
    <w:rsid w:val="00C21A33"/>
    <w:rsid w:val="00C21CC7"/>
    <w:rsid w:val="00C223BE"/>
    <w:rsid w:val="00C22FAE"/>
    <w:rsid w:val="00C237BA"/>
    <w:rsid w:val="00C23F6C"/>
    <w:rsid w:val="00C242C8"/>
    <w:rsid w:val="00C24363"/>
    <w:rsid w:val="00C248BD"/>
    <w:rsid w:val="00C249CC"/>
    <w:rsid w:val="00C24D9C"/>
    <w:rsid w:val="00C255F3"/>
    <w:rsid w:val="00C2783C"/>
    <w:rsid w:val="00C2790A"/>
    <w:rsid w:val="00C27B5F"/>
    <w:rsid w:val="00C3060A"/>
    <w:rsid w:val="00C308D7"/>
    <w:rsid w:val="00C30D63"/>
    <w:rsid w:val="00C31887"/>
    <w:rsid w:val="00C31F1A"/>
    <w:rsid w:val="00C3209F"/>
    <w:rsid w:val="00C3234E"/>
    <w:rsid w:val="00C327E8"/>
    <w:rsid w:val="00C32A97"/>
    <w:rsid w:val="00C32BB0"/>
    <w:rsid w:val="00C33793"/>
    <w:rsid w:val="00C33D30"/>
    <w:rsid w:val="00C33FCE"/>
    <w:rsid w:val="00C36864"/>
    <w:rsid w:val="00C36D05"/>
    <w:rsid w:val="00C37648"/>
    <w:rsid w:val="00C3784B"/>
    <w:rsid w:val="00C37CE9"/>
    <w:rsid w:val="00C4040B"/>
    <w:rsid w:val="00C40633"/>
    <w:rsid w:val="00C4066E"/>
    <w:rsid w:val="00C40952"/>
    <w:rsid w:val="00C40F1C"/>
    <w:rsid w:val="00C41344"/>
    <w:rsid w:val="00C416BE"/>
    <w:rsid w:val="00C41832"/>
    <w:rsid w:val="00C41A18"/>
    <w:rsid w:val="00C427EB"/>
    <w:rsid w:val="00C43052"/>
    <w:rsid w:val="00C4307E"/>
    <w:rsid w:val="00C435B6"/>
    <w:rsid w:val="00C440B3"/>
    <w:rsid w:val="00C44916"/>
    <w:rsid w:val="00C45DD0"/>
    <w:rsid w:val="00C46158"/>
    <w:rsid w:val="00C4621A"/>
    <w:rsid w:val="00C4651D"/>
    <w:rsid w:val="00C46F90"/>
    <w:rsid w:val="00C471F9"/>
    <w:rsid w:val="00C47367"/>
    <w:rsid w:val="00C475EE"/>
    <w:rsid w:val="00C47931"/>
    <w:rsid w:val="00C50086"/>
    <w:rsid w:val="00C503B8"/>
    <w:rsid w:val="00C50560"/>
    <w:rsid w:val="00C50B73"/>
    <w:rsid w:val="00C513F1"/>
    <w:rsid w:val="00C51BEB"/>
    <w:rsid w:val="00C52984"/>
    <w:rsid w:val="00C52E40"/>
    <w:rsid w:val="00C537BD"/>
    <w:rsid w:val="00C54239"/>
    <w:rsid w:val="00C54F43"/>
    <w:rsid w:val="00C5605D"/>
    <w:rsid w:val="00C560B5"/>
    <w:rsid w:val="00C569CA"/>
    <w:rsid w:val="00C569DA"/>
    <w:rsid w:val="00C56C4C"/>
    <w:rsid w:val="00C56D37"/>
    <w:rsid w:val="00C57660"/>
    <w:rsid w:val="00C57804"/>
    <w:rsid w:val="00C57CA3"/>
    <w:rsid w:val="00C60125"/>
    <w:rsid w:val="00C606AA"/>
    <w:rsid w:val="00C60961"/>
    <w:rsid w:val="00C61FC6"/>
    <w:rsid w:val="00C638B4"/>
    <w:rsid w:val="00C63A73"/>
    <w:rsid w:val="00C63CCA"/>
    <w:rsid w:val="00C64219"/>
    <w:rsid w:val="00C661EE"/>
    <w:rsid w:val="00C663DC"/>
    <w:rsid w:val="00C66F1D"/>
    <w:rsid w:val="00C6720B"/>
    <w:rsid w:val="00C67C11"/>
    <w:rsid w:val="00C71845"/>
    <w:rsid w:val="00C718F5"/>
    <w:rsid w:val="00C72342"/>
    <w:rsid w:val="00C72AF0"/>
    <w:rsid w:val="00C72FA6"/>
    <w:rsid w:val="00C73542"/>
    <w:rsid w:val="00C74237"/>
    <w:rsid w:val="00C74A73"/>
    <w:rsid w:val="00C74EFB"/>
    <w:rsid w:val="00C75641"/>
    <w:rsid w:val="00C757A9"/>
    <w:rsid w:val="00C7610C"/>
    <w:rsid w:val="00C764C1"/>
    <w:rsid w:val="00C768AD"/>
    <w:rsid w:val="00C769EE"/>
    <w:rsid w:val="00C778AC"/>
    <w:rsid w:val="00C77FE2"/>
    <w:rsid w:val="00C80829"/>
    <w:rsid w:val="00C8088E"/>
    <w:rsid w:val="00C80F2A"/>
    <w:rsid w:val="00C8107C"/>
    <w:rsid w:val="00C82747"/>
    <w:rsid w:val="00C82A86"/>
    <w:rsid w:val="00C82E42"/>
    <w:rsid w:val="00C8312F"/>
    <w:rsid w:val="00C83162"/>
    <w:rsid w:val="00C83298"/>
    <w:rsid w:val="00C834DE"/>
    <w:rsid w:val="00C83C56"/>
    <w:rsid w:val="00C848A1"/>
    <w:rsid w:val="00C84B22"/>
    <w:rsid w:val="00C85FE6"/>
    <w:rsid w:val="00C86246"/>
    <w:rsid w:val="00C8676D"/>
    <w:rsid w:val="00C871A1"/>
    <w:rsid w:val="00C8734F"/>
    <w:rsid w:val="00C87949"/>
    <w:rsid w:val="00C87C55"/>
    <w:rsid w:val="00C87D63"/>
    <w:rsid w:val="00C910D5"/>
    <w:rsid w:val="00C919BC"/>
    <w:rsid w:val="00C91C32"/>
    <w:rsid w:val="00C92410"/>
    <w:rsid w:val="00C926DD"/>
    <w:rsid w:val="00C92723"/>
    <w:rsid w:val="00C92747"/>
    <w:rsid w:val="00C92B2E"/>
    <w:rsid w:val="00C93C9E"/>
    <w:rsid w:val="00C94160"/>
    <w:rsid w:val="00C949F2"/>
    <w:rsid w:val="00C952C0"/>
    <w:rsid w:val="00C95C8B"/>
    <w:rsid w:val="00C95E2D"/>
    <w:rsid w:val="00C96073"/>
    <w:rsid w:val="00C9645A"/>
    <w:rsid w:val="00C967A9"/>
    <w:rsid w:val="00C96865"/>
    <w:rsid w:val="00C9756F"/>
    <w:rsid w:val="00C97632"/>
    <w:rsid w:val="00CA029C"/>
    <w:rsid w:val="00CA0DBE"/>
    <w:rsid w:val="00CA0FB9"/>
    <w:rsid w:val="00CA1557"/>
    <w:rsid w:val="00CA1581"/>
    <w:rsid w:val="00CA1D76"/>
    <w:rsid w:val="00CA2286"/>
    <w:rsid w:val="00CA2824"/>
    <w:rsid w:val="00CA324B"/>
    <w:rsid w:val="00CA3544"/>
    <w:rsid w:val="00CA3B65"/>
    <w:rsid w:val="00CA454E"/>
    <w:rsid w:val="00CA46D0"/>
    <w:rsid w:val="00CA48E5"/>
    <w:rsid w:val="00CA5E37"/>
    <w:rsid w:val="00CA60D9"/>
    <w:rsid w:val="00CA6375"/>
    <w:rsid w:val="00CA6B77"/>
    <w:rsid w:val="00CA6FAB"/>
    <w:rsid w:val="00CA7089"/>
    <w:rsid w:val="00CA74E6"/>
    <w:rsid w:val="00CA79E7"/>
    <w:rsid w:val="00CB014C"/>
    <w:rsid w:val="00CB0B70"/>
    <w:rsid w:val="00CB0C07"/>
    <w:rsid w:val="00CB27DF"/>
    <w:rsid w:val="00CB2858"/>
    <w:rsid w:val="00CB43A3"/>
    <w:rsid w:val="00CB452D"/>
    <w:rsid w:val="00CB4BC7"/>
    <w:rsid w:val="00CB5177"/>
    <w:rsid w:val="00CB59C4"/>
    <w:rsid w:val="00CB5EB1"/>
    <w:rsid w:val="00CB67C0"/>
    <w:rsid w:val="00CB7238"/>
    <w:rsid w:val="00CB7D94"/>
    <w:rsid w:val="00CC0422"/>
    <w:rsid w:val="00CC0623"/>
    <w:rsid w:val="00CC06EE"/>
    <w:rsid w:val="00CC09DF"/>
    <w:rsid w:val="00CC0DD5"/>
    <w:rsid w:val="00CC1A1D"/>
    <w:rsid w:val="00CC25B5"/>
    <w:rsid w:val="00CC2F44"/>
    <w:rsid w:val="00CC2FBE"/>
    <w:rsid w:val="00CC31BD"/>
    <w:rsid w:val="00CC39AB"/>
    <w:rsid w:val="00CC39C2"/>
    <w:rsid w:val="00CC3AB2"/>
    <w:rsid w:val="00CC4C5C"/>
    <w:rsid w:val="00CC50BC"/>
    <w:rsid w:val="00CC5741"/>
    <w:rsid w:val="00CC6C0A"/>
    <w:rsid w:val="00CC6E5A"/>
    <w:rsid w:val="00CC6FEB"/>
    <w:rsid w:val="00CC720F"/>
    <w:rsid w:val="00CC7F5F"/>
    <w:rsid w:val="00CC7FDF"/>
    <w:rsid w:val="00CC7FEB"/>
    <w:rsid w:val="00CD0171"/>
    <w:rsid w:val="00CD08B3"/>
    <w:rsid w:val="00CD13F6"/>
    <w:rsid w:val="00CD17E2"/>
    <w:rsid w:val="00CD239D"/>
    <w:rsid w:val="00CD24FF"/>
    <w:rsid w:val="00CD2B4D"/>
    <w:rsid w:val="00CD342A"/>
    <w:rsid w:val="00CD36DC"/>
    <w:rsid w:val="00CD44F2"/>
    <w:rsid w:val="00CD4987"/>
    <w:rsid w:val="00CD5508"/>
    <w:rsid w:val="00CD5900"/>
    <w:rsid w:val="00CD5925"/>
    <w:rsid w:val="00CD5AD6"/>
    <w:rsid w:val="00CD5D7A"/>
    <w:rsid w:val="00CD663E"/>
    <w:rsid w:val="00CD6A1D"/>
    <w:rsid w:val="00CD6ABF"/>
    <w:rsid w:val="00CD7AFF"/>
    <w:rsid w:val="00CE0B39"/>
    <w:rsid w:val="00CE10E6"/>
    <w:rsid w:val="00CE10F5"/>
    <w:rsid w:val="00CE1BFE"/>
    <w:rsid w:val="00CE1FA2"/>
    <w:rsid w:val="00CE2159"/>
    <w:rsid w:val="00CE2C7E"/>
    <w:rsid w:val="00CE58AD"/>
    <w:rsid w:val="00CE6696"/>
    <w:rsid w:val="00CE679A"/>
    <w:rsid w:val="00CE6815"/>
    <w:rsid w:val="00CE7A7E"/>
    <w:rsid w:val="00CE7D7D"/>
    <w:rsid w:val="00CF04AA"/>
    <w:rsid w:val="00CF0BE1"/>
    <w:rsid w:val="00CF1AD7"/>
    <w:rsid w:val="00CF1B0C"/>
    <w:rsid w:val="00CF2999"/>
    <w:rsid w:val="00CF4B66"/>
    <w:rsid w:val="00CF5C3F"/>
    <w:rsid w:val="00CF5F39"/>
    <w:rsid w:val="00CF67AB"/>
    <w:rsid w:val="00CF74B1"/>
    <w:rsid w:val="00CF75F7"/>
    <w:rsid w:val="00D000F7"/>
    <w:rsid w:val="00D0034B"/>
    <w:rsid w:val="00D0034D"/>
    <w:rsid w:val="00D00754"/>
    <w:rsid w:val="00D01305"/>
    <w:rsid w:val="00D0173F"/>
    <w:rsid w:val="00D021E1"/>
    <w:rsid w:val="00D026BE"/>
    <w:rsid w:val="00D02AB7"/>
    <w:rsid w:val="00D03805"/>
    <w:rsid w:val="00D048DF"/>
    <w:rsid w:val="00D04C4D"/>
    <w:rsid w:val="00D05107"/>
    <w:rsid w:val="00D05610"/>
    <w:rsid w:val="00D0588D"/>
    <w:rsid w:val="00D059F5"/>
    <w:rsid w:val="00D05A5D"/>
    <w:rsid w:val="00D0769B"/>
    <w:rsid w:val="00D07D02"/>
    <w:rsid w:val="00D10BE0"/>
    <w:rsid w:val="00D1123C"/>
    <w:rsid w:val="00D113BF"/>
    <w:rsid w:val="00D12E37"/>
    <w:rsid w:val="00D131CD"/>
    <w:rsid w:val="00D13252"/>
    <w:rsid w:val="00D14ED4"/>
    <w:rsid w:val="00D15116"/>
    <w:rsid w:val="00D154C5"/>
    <w:rsid w:val="00D15691"/>
    <w:rsid w:val="00D15B56"/>
    <w:rsid w:val="00D15D57"/>
    <w:rsid w:val="00D1635E"/>
    <w:rsid w:val="00D16566"/>
    <w:rsid w:val="00D165FB"/>
    <w:rsid w:val="00D166BF"/>
    <w:rsid w:val="00D175A3"/>
    <w:rsid w:val="00D17EAE"/>
    <w:rsid w:val="00D17EBF"/>
    <w:rsid w:val="00D2059F"/>
    <w:rsid w:val="00D20EE6"/>
    <w:rsid w:val="00D20F46"/>
    <w:rsid w:val="00D2103B"/>
    <w:rsid w:val="00D221AA"/>
    <w:rsid w:val="00D2224E"/>
    <w:rsid w:val="00D222CC"/>
    <w:rsid w:val="00D2247C"/>
    <w:rsid w:val="00D227FB"/>
    <w:rsid w:val="00D22EB2"/>
    <w:rsid w:val="00D23867"/>
    <w:rsid w:val="00D23B67"/>
    <w:rsid w:val="00D24766"/>
    <w:rsid w:val="00D24BB1"/>
    <w:rsid w:val="00D24CA2"/>
    <w:rsid w:val="00D24D79"/>
    <w:rsid w:val="00D254F1"/>
    <w:rsid w:val="00D25B34"/>
    <w:rsid w:val="00D25F44"/>
    <w:rsid w:val="00D26083"/>
    <w:rsid w:val="00D26533"/>
    <w:rsid w:val="00D267F2"/>
    <w:rsid w:val="00D26A14"/>
    <w:rsid w:val="00D272C5"/>
    <w:rsid w:val="00D27BFB"/>
    <w:rsid w:val="00D27C57"/>
    <w:rsid w:val="00D27D6F"/>
    <w:rsid w:val="00D30642"/>
    <w:rsid w:val="00D31B90"/>
    <w:rsid w:val="00D31CA1"/>
    <w:rsid w:val="00D31CBE"/>
    <w:rsid w:val="00D31D7E"/>
    <w:rsid w:val="00D31E91"/>
    <w:rsid w:val="00D33559"/>
    <w:rsid w:val="00D33EB0"/>
    <w:rsid w:val="00D33EE7"/>
    <w:rsid w:val="00D33F5A"/>
    <w:rsid w:val="00D35073"/>
    <w:rsid w:val="00D361A8"/>
    <w:rsid w:val="00D36544"/>
    <w:rsid w:val="00D369D0"/>
    <w:rsid w:val="00D36DF0"/>
    <w:rsid w:val="00D37006"/>
    <w:rsid w:val="00D402F0"/>
    <w:rsid w:val="00D4070F"/>
    <w:rsid w:val="00D4197F"/>
    <w:rsid w:val="00D4230F"/>
    <w:rsid w:val="00D423B7"/>
    <w:rsid w:val="00D423F8"/>
    <w:rsid w:val="00D4404C"/>
    <w:rsid w:val="00D44093"/>
    <w:rsid w:val="00D443C3"/>
    <w:rsid w:val="00D445FD"/>
    <w:rsid w:val="00D449E4"/>
    <w:rsid w:val="00D44F33"/>
    <w:rsid w:val="00D44FFF"/>
    <w:rsid w:val="00D45510"/>
    <w:rsid w:val="00D459E2"/>
    <w:rsid w:val="00D45CF5"/>
    <w:rsid w:val="00D4660B"/>
    <w:rsid w:val="00D46A34"/>
    <w:rsid w:val="00D46B3F"/>
    <w:rsid w:val="00D4731B"/>
    <w:rsid w:val="00D47320"/>
    <w:rsid w:val="00D47774"/>
    <w:rsid w:val="00D47C4E"/>
    <w:rsid w:val="00D515B4"/>
    <w:rsid w:val="00D5267D"/>
    <w:rsid w:val="00D527BD"/>
    <w:rsid w:val="00D5333D"/>
    <w:rsid w:val="00D534CE"/>
    <w:rsid w:val="00D53C8A"/>
    <w:rsid w:val="00D53F6D"/>
    <w:rsid w:val="00D54049"/>
    <w:rsid w:val="00D547ED"/>
    <w:rsid w:val="00D54F41"/>
    <w:rsid w:val="00D55277"/>
    <w:rsid w:val="00D557B2"/>
    <w:rsid w:val="00D55EE3"/>
    <w:rsid w:val="00D566A0"/>
    <w:rsid w:val="00D568AF"/>
    <w:rsid w:val="00D60022"/>
    <w:rsid w:val="00D6134D"/>
    <w:rsid w:val="00D619AD"/>
    <w:rsid w:val="00D61CAA"/>
    <w:rsid w:val="00D62B2A"/>
    <w:rsid w:val="00D62CB2"/>
    <w:rsid w:val="00D62E39"/>
    <w:rsid w:val="00D637FF"/>
    <w:rsid w:val="00D63A0D"/>
    <w:rsid w:val="00D63AB7"/>
    <w:rsid w:val="00D63F11"/>
    <w:rsid w:val="00D6475E"/>
    <w:rsid w:val="00D64976"/>
    <w:rsid w:val="00D649F2"/>
    <w:rsid w:val="00D64F1A"/>
    <w:rsid w:val="00D65122"/>
    <w:rsid w:val="00D65AC4"/>
    <w:rsid w:val="00D67279"/>
    <w:rsid w:val="00D70634"/>
    <w:rsid w:val="00D70FB5"/>
    <w:rsid w:val="00D71B20"/>
    <w:rsid w:val="00D72307"/>
    <w:rsid w:val="00D7301C"/>
    <w:rsid w:val="00D73221"/>
    <w:rsid w:val="00D73473"/>
    <w:rsid w:val="00D73EB1"/>
    <w:rsid w:val="00D746A0"/>
    <w:rsid w:val="00D7515E"/>
    <w:rsid w:val="00D75487"/>
    <w:rsid w:val="00D75563"/>
    <w:rsid w:val="00D7602F"/>
    <w:rsid w:val="00D77290"/>
    <w:rsid w:val="00D774C4"/>
    <w:rsid w:val="00D77C51"/>
    <w:rsid w:val="00D81019"/>
    <w:rsid w:val="00D81750"/>
    <w:rsid w:val="00D81989"/>
    <w:rsid w:val="00D8306A"/>
    <w:rsid w:val="00D830BC"/>
    <w:rsid w:val="00D836E5"/>
    <w:rsid w:val="00D854D3"/>
    <w:rsid w:val="00D855CE"/>
    <w:rsid w:val="00D8685B"/>
    <w:rsid w:val="00D872A0"/>
    <w:rsid w:val="00D875A1"/>
    <w:rsid w:val="00D878F9"/>
    <w:rsid w:val="00D87913"/>
    <w:rsid w:val="00D879FE"/>
    <w:rsid w:val="00D87ABB"/>
    <w:rsid w:val="00D87C97"/>
    <w:rsid w:val="00D9025A"/>
    <w:rsid w:val="00D903C3"/>
    <w:rsid w:val="00D90C3B"/>
    <w:rsid w:val="00D90EE7"/>
    <w:rsid w:val="00D913AB"/>
    <w:rsid w:val="00D9172A"/>
    <w:rsid w:val="00D92BD4"/>
    <w:rsid w:val="00D92E0B"/>
    <w:rsid w:val="00D92E26"/>
    <w:rsid w:val="00D93257"/>
    <w:rsid w:val="00D939FC"/>
    <w:rsid w:val="00D93D65"/>
    <w:rsid w:val="00D9429D"/>
    <w:rsid w:val="00D9478E"/>
    <w:rsid w:val="00D94932"/>
    <w:rsid w:val="00D95276"/>
    <w:rsid w:val="00D95410"/>
    <w:rsid w:val="00D96096"/>
    <w:rsid w:val="00DA002A"/>
    <w:rsid w:val="00DA0EBD"/>
    <w:rsid w:val="00DA0EDF"/>
    <w:rsid w:val="00DA1046"/>
    <w:rsid w:val="00DA164D"/>
    <w:rsid w:val="00DA1A35"/>
    <w:rsid w:val="00DA1FC5"/>
    <w:rsid w:val="00DA2885"/>
    <w:rsid w:val="00DA363E"/>
    <w:rsid w:val="00DA3AF7"/>
    <w:rsid w:val="00DA3B0F"/>
    <w:rsid w:val="00DA3C5C"/>
    <w:rsid w:val="00DA3CDA"/>
    <w:rsid w:val="00DA4007"/>
    <w:rsid w:val="00DA4FE4"/>
    <w:rsid w:val="00DA542A"/>
    <w:rsid w:val="00DA59EC"/>
    <w:rsid w:val="00DA67A8"/>
    <w:rsid w:val="00DA6921"/>
    <w:rsid w:val="00DA717C"/>
    <w:rsid w:val="00DA7264"/>
    <w:rsid w:val="00DA7B5F"/>
    <w:rsid w:val="00DB0D0A"/>
    <w:rsid w:val="00DB1062"/>
    <w:rsid w:val="00DB1284"/>
    <w:rsid w:val="00DB1AA2"/>
    <w:rsid w:val="00DB22CE"/>
    <w:rsid w:val="00DB2737"/>
    <w:rsid w:val="00DB27DD"/>
    <w:rsid w:val="00DB29F6"/>
    <w:rsid w:val="00DB357B"/>
    <w:rsid w:val="00DB4BBE"/>
    <w:rsid w:val="00DB4F91"/>
    <w:rsid w:val="00DB5A7A"/>
    <w:rsid w:val="00DB744A"/>
    <w:rsid w:val="00DB7A40"/>
    <w:rsid w:val="00DB7FAD"/>
    <w:rsid w:val="00DC0A09"/>
    <w:rsid w:val="00DC0D40"/>
    <w:rsid w:val="00DC0DF1"/>
    <w:rsid w:val="00DC0ED2"/>
    <w:rsid w:val="00DC1369"/>
    <w:rsid w:val="00DC1A7E"/>
    <w:rsid w:val="00DC2983"/>
    <w:rsid w:val="00DC2B2F"/>
    <w:rsid w:val="00DC3775"/>
    <w:rsid w:val="00DC387C"/>
    <w:rsid w:val="00DC38E5"/>
    <w:rsid w:val="00DC3C92"/>
    <w:rsid w:val="00DC44BD"/>
    <w:rsid w:val="00DC5124"/>
    <w:rsid w:val="00DC5281"/>
    <w:rsid w:val="00DC5DA8"/>
    <w:rsid w:val="00DC6341"/>
    <w:rsid w:val="00DC63B4"/>
    <w:rsid w:val="00DC6A93"/>
    <w:rsid w:val="00DC6C15"/>
    <w:rsid w:val="00DC6EBB"/>
    <w:rsid w:val="00DC722B"/>
    <w:rsid w:val="00DC7A7B"/>
    <w:rsid w:val="00DC7B37"/>
    <w:rsid w:val="00DD0D2D"/>
    <w:rsid w:val="00DD0D47"/>
    <w:rsid w:val="00DD0FF9"/>
    <w:rsid w:val="00DD1B50"/>
    <w:rsid w:val="00DD20E2"/>
    <w:rsid w:val="00DD21E8"/>
    <w:rsid w:val="00DD264D"/>
    <w:rsid w:val="00DD39CA"/>
    <w:rsid w:val="00DD521D"/>
    <w:rsid w:val="00DD52A3"/>
    <w:rsid w:val="00DD58D6"/>
    <w:rsid w:val="00DD5EF3"/>
    <w:rsid w:val="00DD6013"/>
    <w:rsid w:val="00DD617E"/>
    <w:rsid w:val="00DD62B1"/>
    <w:rsid w:val="00DD6A85"/>
    <w:rsid w:val="00DD6B5D"/>
    <w:rsid w:val="00DE035F"/>
    <w:rsid w:val="00DE0664"/>
    <w:rsid w:val="00DE098F"/>
    <w:rsid w:val="00DE1757"/>
    <w:rsid w:val="00DE2784"/>
    <w:rsid w:val="00DE3186"/>
    <w:rsid w:val="00DE3618"/>
    <w:rsid w:val="00DE3DAA"/>
    <w:rsid w:val="00DE3E1A"/>
    <w:rsid w:val="00DE46DF"/>
    <w:rsid w:val="00DE49B8"/>
    <w:rsid w:val="00DE4D2F"/>
    <w:rsid w:val="00DE4FD8"/>
    <w:rsid w:val="00DE5069"/>
    <w:rsid w:val="00DE5A88"/>
    <w:rsid w:val="00DE7292"/>
    <w:rsid w:val="00DE73CB"/>
    <w:rsid w:val="00DE76F5"/>
    <w:rsid w:val="00DE7E39"/>
    <w:rsid w:val="00DF09FC"/>
    <w:rsid w:val="00DF0CD5"/>
    <w:rsid w:val="00DF0D56"/>
    <w:rsid w:val="00DF1236"/>
    <w:rsid w:val="00DF179E"/>
    <w:rsid w:val="00DF1A7B"/>
    <w:rsid w:val="00DF21CA"/>
    <w:rsid w:val="00DF26D6"/>
    <w:rsid w:val="00DF2A40"/>
    <w:rsid w:val="00DF2A90"/>
    <w:rsid w:val="00DF379D"/>
    <w:rsid w:val="00DF458E"/>
    <w:rsid w:val="00DF5C2F"/>
    <w:rsid w:val="00DF670D"/>
    <w:rsid w:val="00DF6C56"/>
    <w:rsid w:val="00DF71FB"/>
    <w:rsid w:val="00DF72C9"/>
    <w:rsid w:val="00DF795B"/>
    <w:rsid w:val="00DF7D0D"/>
    <w:rsid w:val="00DF7ED7"/>
    <w:rsid w:val="00E00552"/>
    <w:rsid w:val="00E0224C"/>
    <w:rsid w:val="00E02469"/>
    <w:rsid w:val="00E02502"/>
    <w:rsid w:val="00E03D3E"/>
    <w:rsid w:val="00E04768"/>
    <w:rsid w:val="00E04D34"/>
    <w:rsid w:val="00E0564B"/>
    <w:rsid w:val="00E06CE2"/>
    <w:rsid w:val="00E07B02"/>
    <w:rsid w:val="00E07E18"/>
    <w:rsid w:val="00E07FFB"/>
    <w:rsid w:val="00E1034D"/>
    <w:rsid w:val="00E10FB3"/>
    <w:rsid w:val="00E1101D"/>
    <w:rsid w:val="00E1176F"/>
    <w:rsid w:val="00E12EEE"/>
    <w:rsid w:val="00E132BE"/>
    <w:rsid w:val="00E13546"/>
    <w:rsid w:val="00E135E3"/>
    <w:rsid w:val="00E142ED"/>
    <w:rsid w:val="00E145E6"/>
    <w:rsid w:val="00E153E2"/>
    <w:rsid w:val="00E1557D"/>
    <w:rsid w:val="00E1559D"/>
    <w:rsid w:val="00E15B85"/>
    <w:rsid w:val="00E15C0B"/>
    <w:rsid w:val="00E15F4A"/>
    <w:rsid w:val="00E161ED"/>
    <w:rsid w:val="00E1660D"/>
    <w:rsid w:val="00E16B4E"/>
    <w:rsid w:val="00E170B7"/>
    <w:rsid w:val="00E1732F"/>
    <w:rsid w:val="00E174D3"/>
    <w:rsid w:val="00E17870"/>
    <w:rsid w:val="00E20454"/>
    <w:rsid w:val="00E21BB2"/>
    <w:rsid w:val="00E22660"/>
    <w:rsid w:val="00E229C5"/>
    <w:rsid w:val="00E22E10"/>
    <w:rsid w:val="00E2325E"/>
    <w:rsid w:val="00E2362F"/>
    <w:rsid w:val="00E23D96"/>
    <w:rsid w:val="00E24EE4"/>
    <w:rsid w:val="00E2573C"/>
    <w:rsid w:val="00E25CDE"/>
    <w:rsid w:val="00E272B6"/>
    <w:rsid w:val="00E279B1"/>
    <w:rsid w:val="00E27FAE"/>
    <w:rsid w:val="00E3035D"/>
    <w:rsid w:val="00E30437"/>
    <w:rsid w:val="00E30720"/>
    <w:rsid w:val="00E30AFA"/>
    <w:rsid w:val="00E311C6"/>
    <w:rsid w:val="00E32CD7"/>
    <w:rsid w:val="00E32EF1"/>
    <w:rsid w:val="00E33757"/>
    <w:rsid w:val="00E345F0"/>
    <w:rsid w:val="00E34725"/>
    <w:rsid w:val="00E34C52"/>
    <w:rsid w:val="00E356A1"/>
    <w:rsid w:val="00E365C5"/>
    <w:rsid w:val="00E36682"/>
    <w:rsid w:val="00E36AD2"/>
    <w:rsid w:val="00E37738"/>
    <w:rsid w:val="00E4058A"/>
    <w:rsid w:val="00E407C5"/>
    <w:rsid w:val="00E40D4C"/>
    <w:rsid w:val="00E4113F"/>
    <w:rsid w:val="00E411DE"/>
    <w:rsid w:val="00E41516"/>
    <w:rsid w:val="00E41706"/>
    <w:rsid w:val="00E4181A"/>
    <w:rsid w:val="00E41AE0"/>
    <w:rsid w:val="00E42670"/>
    <w:rsid w:val="00E4285B"/>
    <w:rsid w:val="00E42F39"/>
    <w:rsid w:val="00E43511"/>
    <w:rsid w:val="00E43716"/>
    <w:rsid w:val="00E43EE1"/>
    <w:rsid w:val="00E44817"/>
    <w:rsid w:val="00E4511B"/>
    <w:rsid w:val="00E4517A"/>
    <w:rsid w:val="00E45B3B"/>
    <w:rsid w:val="00E45CDF"/>
    <w:rsid w:val="00E46246"/>
    <w:rsid w:val="00E46472"/>
    <w:rsid w:val="00E4769B"/>
    <w:rsid w:val="00E4777C"/>
    <w:rsid w:val="00E47987"/>
    <w:rsid w:val="00E50166"/>
    <w:rsid w:val="00E512FB"/>
    <w:rsid w:val="00E515FF"/>
    <w:rsid w:val="00E517EC"/>
    <w:rsid w:val="00E51B8D"/>
    <w:rsid w:val="00E51D7F"/>
    <w:rsid w:val="00E51E2A"/>
    <w:rsid w:val="00E51F1A"/>
    <w:rsid w:val="00E523E2"/>
    <w:rsid w:val="00E52A5E"/>
    <w:rsid w:val="00E52CAC"/>
    <w:rsid w:val="00E535D8"/>
    <w:rsid w:val="00E539D6"/>
    <w:rsid w:val="00E540CC"/>
    <w:rsid w:val="00E5466D"/>
    <w:rsid w:val="00E54E4A"/>
    <w:rsid w:val="00E55059"/>
    <w:rsid w:val="00E55552"/>
    <w:rsid w:val="00E55586"/>
    <w:rsid w:val="00E5570D"/>
    <w:rsid w:val="00E55960"/>
    <w:rsid w:val="00E55F80"/>
    <w:rsid w:val="00E56274"/>
    <w:rsid w:val="00E5696E"/>
    <w:rsid w:val="00E56F35"/>
    <w:rsid w:val="00E56F97"/>
    <w:rsid w:val="00E57148"/>
    <w:rsid w:val="00E608EF"/>
    <w:rsid w:val="00E60939"/>
    <w:rsid w:val="00E613F9"/>
    <w:rsid w:val="00E61B67"/>
    <w:rsid w:val="00E623B2"/>
    <w:rsid w:val="00E627F5"/>
    <w:rsid w:val="00E62DD9"/>
    <w:rsid w:val="00E63129"/>
    <w:rsid w:val="00E6359D"/>
    <w:rsid w:val="00E63971"/>
    <w:rsid w:val="00E63F0C"/>
    <w:rsid w:val="00E63F65"/>
    <w:rsid w:val="00E643B3"/>
    <w:rsid w:val="00E65D24"/>
    <w:rsid w:val="00E66083"/>
    <w:rsid w:val="00E665BD"/>
    <w:rsid w:val="00E66B7D"/>
    <w:rsid w:val="00E67176"/>
    <w:rsid w:val="00E678DF"/>
    <w:rsid w:val="00E703C6"/>
    <w:rsid w:val="00E705C2"/>
    <w:rsid w:val="00E7071E"/>
    <w:rsid w:val="00E71407"/>
    <w:rsid w:val="00E719DD"/>
    <w:rsid w:val="00E71A39"/>
    <w:rsid w:val="00E71D15"/>
    <w:rsid w:val="00E71E67"/>
    <w:rsid w:val="00E728FF"/>
    <w:rsid w:val="00E744E4"/>
    <w:rsid w:val="00E74AB2"/>
    <w:rsid w:val="00E75F3B"/>
    <w:rsid w:val="00E75F91"/>
    <w:rsid w:val="00E760F9"/>
    <w:rsid w:val="00E7638E"/>
    <w:rsid w:val="00E76BE5"/>
    <w:rsid w:val="00E773F9"/>
    <w:rsid w:val="00E7779F"/>
    <w:rsid w:val="00E77857"/>
    <w:rsid w:val="00E77B43"/>
    <w:rsid w:val="00E80124"/>
    <w:rsid w:val="00E80632"/>
    <w:rsid w:val="00E8065F"/>
    <w:rsid w:val="00E81DEB"/>
    <w:rsid w:val="00E81ECB"/>
    <w:rsid w:val="00E8212E"/>
    <w:rsid w:val="00E82351"/>
    <w:rsid w:val="00E82B61"/>
    <w:rsid w:val="00E82DBF"/>
    <w:rsid w:val="00E82EC4"/>
    <w:rsid w:val="00E8319E"/>
    <w:rsid w:val="00E831ED"/>
    <w:rsid w:val="00E85545"/>
    <w:rsid w:val="00E85B90"/>
    <w:rsid w:val="00E867F7"/>
    <w:rsid w:val="00E86DFB"/>
    <w:rsid w:val="00E901A0"/>
    <w:rsid w:val="00E91CE5"/>
    <w:rsid w:val="00E922A2"/>
    <w:rsid w:val="00E92C57"/>
    <w:rsid w:val="00E92EE0"/>
    <w:rsid w:val="00E92F18"/>
    <w:rsid w:val="00E93129"/>
    <w:rsid w:val="00E93207"/>
    <w:rsid w:val="00E94858"/>
    <w:rsid w:val="00E954D3"/>
    <w:rsid w:val="00E95968"/>
    <w:rsid w:val="00E96022"/>
    <w:rsid w:val="00E96115"/>
    <w:rsid w:val="00E962C2"/>
    <w:rsid w:val="00E96454"/>
    <w:rsid w:val="00E964C6"/>
    <w:rsid w:val="00E9663E"/>
    <w:rsid w:val="00E9677D"/>
    <w:rsid w:val="00E969F0"/>
    <w:rsid w:val="00E97C17"/>
    <w:rsid w:val="00EA014C"/>
    <w:rsid w:val="00EA1231"/>
    <w:rsid w:val="00EA1371"/>
    <w:rsid w:val="00EA13F1"/>
    <w:rsid w:val="00EA16A7"/>
    <w:rsid w:val="00EA3383"/>
    <w:rsid w:val="00EA33AD"/>
    <w:rsid w:val="00EA372F"/>
    <w:rsid w:val="00EA3C65"/>
    <w:rsid w:val="00EA41E2"/>
    <w:rsid w:val="00EA4E98"/>
    <w:rsid w:val="00EA5139"/>
    <w:rsid w:val="00EA51AE"/>
    <w:rsid w:val="00EA5CD2"/>
    <w:rsid w:val="00EA6257"/>
    <w:rsid w:val="00EA6493"/>
    <w:rsid w:val="00EA649E"/>
    <w:rsid w:val="00EA686B"/>
    <w:rsid w:val="00EA72B5"/>
    <w:rsid w:val="00EA7569"/>
    <w:rsid w:val="00EA7A6A"/>
    <w:rsid w:val="00EB0287"/>
    <w:rsid w:val="00EB03DA"/>
    <w:rsid w:val="00EB0C6C"/>
    <w:rsid w:val="00EB1063"/>
    <w:rsid w:val="00EB10A5"/>
    <w:rsid w:val="00EB19B5"/>
    <w:rsid w:val="00EB1A68"/>
    <w:rsid w:val="00EB2074"/>
    <w:rsid w:val="00EB2320"/>
    <w:rsid w:val="00EB2B7A"/>
    <w:rsid w:val="00EB3050"/>
    <w:rsid w:val="00EB3973"/>
    <w:rsid w:val="00EB3BFE"/>
    <w:rsid w:val="00EB463D"/>
    <w:rsid w:val="00EB4868"/>
    <w:rsid w:val="00EB4A47"/>
    <w:rsid w:val="00EB4A78"/>
    <w:rsid w:val="00EB4B1F"/>
    <w:rsid w:val="00EB596C"/>
    <w:rsid w:val="00EB5C89"/>
    <w:rsid w:val="00EB6894"/>
    <w:rsid w:val="00EB6D65"/>
    <w:rsid w:val="00EB7246"/>
    <w:rsid w:val="00EB7931"/>
    <w:rsid w:val="00EB7B13"/>
    <w:rsid w:val="00EB7E7C"/>
    <w:rsid w:val="00EC0E5F"/>
    <w:rsid w:val="00EC0EAA"/>
    <w:rsid w:val="00EC2318"/>
    <w:rsid w:val="00EC2C38"/>
    <w:rsid w:val="00EC2DA6"/>
    <w:rsid w:val="00EC3375"/>
    <w:rsid w:val="00EC3579"/>
    <w:rsid w:val="00EC360E"/>
    <w:rsid w:val="00EC364C"/>
    <w:rsid w:val="00EC6CB0"/>
    <w:rsid w:val="00EC74E1"/>
    <w:rsid w:val="00ED00B4"/>
    <w:rsid w:val="00ED1395"/>
    <w:rsid w:val="00ED1A91"/>
    <w:rsid w:val="00ED2DF1"/>
    <w:rsid w:val="00ED2E0B"/>
    <w:rsid w:val="00ED2ED5"/>
    <w:rsid w:val="00ED3066"/>
    <w:rsid w:val="00ED3CDF"/>
    <w:rsid w:val="00ED3F72"/>
    <w:rsid w:val="00ED4306"/>
    <w:rsid w:val="00ED46AC"/>
    <w:rsid w:val="00ED4A10"/>
    <w:rsid w:val="00ED4F47"/>
    <w:rsid w:val="00ED5816"/>
    <w:rsid w:val="00ED5D82"/>
    <w:rsid w:val="00ED6842"/>
    <w:rsid w:val="00ED6971"/>
    <w:rsid w:val="00ED6982"/>
    <w:rsid w:val="00ED6F1E"/>
    <w:rsid w:val="00EE0170"/>
    <w:rsid w:val="00EE10AD"/>
    <w:rsid w:val="00EE3531"/>
    <w:rsid w:val="00EE391C"/>
    <w:rsid w:val="00EE396E"/>
    <w:rsid w:val="00EE40F3"/>
    <w:rsid w:val="00EE4596"/>
    <w:rsid w:val="00EE4C66"/>
    <w:rsid w:val="00EE5939"/>
    <w:rsid w:val="00EE5C6C"/>
    <w:rsid w:val="00EE63D0"/>
    <w:rsid w:val="00EE660B"/>
    <w:rsid w:val="00EE67BD"/>
    <w:rsid w:val="00EE6B9D"/>
    <w:rsid w:val="00EE70C1"/>
    <w:rsid w:val="00EE7906"/>
    <w:rsid w:val="00EF02D4"/>
    <w:rsid w:val="00EF09F6"/>
    <w:rsid w:val="00EF0D65"/>
    <w:rsid w:val="00EF153A"/>
    <w:rsid w:val="00EF1FAE"/>
    <w:rsid w:val="00EF2A09"/>
    <w:rsid w:val="00EF31DC"/>
    <w:rsid w:val="00EF351A"/>
    <w:rsid w:val="00EF3556"/>
    <w:rsid w:val="00EF3743"/>
    <w:rsid w:val="00EF3B7D"/>
    <w:rsid w:val="00EF4045"/>
    <w:rsid w:val="00EF439A"/>
    <w:rsid w:val="00EF50AA"/>
    <w:rsid w:val="00EF5D23"/>
    <w:rsid w:val="00EF6EEA"/>
    <w:rsid w:val="00EF745C"/>
    <w:rsid w:val="00EF7922"/>
    <w:rsid w:val="00EF7D3B"/>
    <w:rsid w:val="00EF7DDD"/>
    <w:rsid w:val="00F006DC"/>
    <w:rsid w:val="00F00A37"/>
    <w:rsid w:val="00F00B35"/>
    <w:rsid w:val="00F0160D"/>
    <w:rsid w:val="00F016FF"/>
    <w:rsid w:val="00F017BE"/>
    <w:rsid w:val="00F0183B"/>
    <w:rsid w:val="00F02060"/>
    <w:rsid w:val="00F02958"/>
    <w:rsid w:val="00F02B73"/>
    <w:rsid w:val="00F032A0"/>
    <w:rsid w:val="00F0396F"/>
    <w:rsid w:val="00F03B9B"/>
    <w:rsid w:val="00F0423D"/>
    <w:rsid w:val="00F04AB9"/>
    <w:rsid w:val="00F057E6"/>
    <w:rsid w:val="00F0719D"/>
    <w:rsid w:val="00F078BA"/>
    <w:rsid w:val="00F07A75"/>
    <w:rsid w:val="00F10262"/>
    <w:rsid w:val="00F126C7"/>
    <w:rsid w:val="00F12AB3"/>
    <w:rsid w:val="00F130DB"/>
    <w:rsid w:val="00F139D6"/>
    <w:rsid w:val="00F146BE"/>
    <w:rsid w:val="00F14776"/>
    <w:rsid w:val="00F14CFE"/>
    <w:rsid w:val="00F15048"/>
    <w:rsid w:val="00F15AA0"/>
    <w:rsid w:val="00F15D94"/>
    <w:rsid w:val="00F17295"/>
    <w:rsid w:val="00F20700"/>
    <w:rsid w:val="00F209A3"/>
    <w:rsid w:val="00F20DAB"/>
    <w:rsid w:val="00F21211"/>
    <w:rsid w:val="00F21B18"/>
    <w:rsid w:val="00F22012"/>
    <w:rsid w:val="00F22BB8"/>
    <w:rsid w:val="00F22EAE"/>
    <w:rsid w:val="00F2327E"/>
    <w:rsid w:val="00F23A61"/>
    <w:rsid w:val="00F23A6F"/>
    <w:rsid w:val="00F25672"/>
    <w:rsid w:val="00F25C7F"/>
    <w:rsid w:val="00F25ECD"/>
    <w:rsid w:val="00F25FAD"/>
    <w:rsid w:val="00F260D1"/>
    <w:rsid w:val="00F26615"/>
    <w:rsid w:val="00F27048"/>
    <w:rsid w:val="00F2781D"/>
    <w:rsid w:val="00F27AFC"/>
    <w:rsid w:val="00F27E07"/>
    <w:rsid w:val="00F30722"/>
    <w:rsid w:val="00F30B34"/>
    <w:rsid w:val="00F30DC5"/>
    <w:rsid w:val="00F3106F"/>
    <w:rsid w:val="00F311BB"/>
    <w:rsid w:val="00F31879"/>
    <w:rsid w:val="00F3215A"/>
    <w:rsid w:val="00F326C2"/>
    <w:rsid w:val="00F33748"/>
    <w:rsid w:val="00F33EC7"/>
    <w:rsid w:val="00F33FEA"/>
    <w:rsid w:val="00F34353"/>
    <w:rsid w:val="00F34399"/>
    <w:rsid w:val="00F34BC4"/>
    <w:rsid w:val="00F3556E"/>
    <w:rsid w:val="00F35D3D"/>
    <w:rsid w:val="00F35FD0"/>
    <w:rsid w:val="00F360C9"/>
    <w:rsid w:val="00F36132"/>
    <w:rsid w:val="00F36642"/>
    <w:rsid w:val="00F36A7D"/>
    <w:rsid w:val="00F3733F"/>
    <w:rsid w:val="00F37402"/>
    <w:rsid w:val="00F406B4"/>
    <w:rsid w:val="00F40AEE"/>
    <w:rsid w:val="00F4166F"/>
    <w:rsid w:val="00F418C8"/>
    <w:rsid w:val="00F41EE5"/>
    <w:rsid w:val="00F4252E"/>
    <w:rsid w:val="00F42A25"/>
    <w:rsid w:val="00F42C12"/>
    <w:rsid w:val="00F42EA6"/>
    <w:rsid w:val="00F42FBF"/>
    <w:rsid w:val="00F43919"/>
    <w:rsid w:val="00F44551"/>
    <w:rsid w:val="00F4489B"/>
    <w:rsid w:val="00F46FF2"/>
    <w:rsid w:val="00F47955"/>
    <w:rsid w:val="00F50472"/>
    <w:rsid w:val="00F510F4"/>
    <w:rsid w:val="00F523F9"/>
    <w:rsid w:val="00F5264F"/>
    <w:rsid w:val="00F52BB4"/>
    <w:rsid w:val="00F52E78"/>
    <w:rsid w:val="00F52F32"/>
    <w:rsid w:val="00F53C09"/>
    <w:rsid w:val="00F53CDA"/>
    <w:rsid w:val="00F544FD"/>
    <w:rsid w:val="00F54ED3"/>
    <w:rsid w:val="00F5543E"/>
    <w:rsid w:val="00F555FF"/>
    <w:rsid w:val="00F55D0C"/>
    <w:rsid w:val="00F56506"/>
    <w:rsid w:val="00F56B5B"/>
    <w:rsid w:val="00F56BFB"/>
    <w:rsid w:val="00F57230"/>
    <w:rsid w:val="00F579E6"/>
    <w:rsid w:val="00F57F8A"/>
    <w:rsid w:val="00F60215"/>
    <w:rsid w:val="00F60D33"/>
    <w:rsid w:val="00F61B3D"/>
    <w:rsid w:val="00F629E8"/>
    <w:rsid w:val="00F6387D"/>
    <w:rsid w:val="00F642AB"/>
    <w:rsid w:val="00F644AD"/>
    <w:rsid w:val="00F64C98"/>
    <w:rsid w:val="00F6513F"/>
    <w:rsid w:val="00F6532C"/>
    <w:rsid w:val="00F654DB"/>
    <w:rsid w:val="00F657D5"/>
    <w:rsid w:val="00F65AC8"/>
    <w:rsid w:val="00F65B2E"/>
    <w:rsid w:val="00F65B67"/>
    <w:rsid w:val="00F65F5A"/>
    <w:rsid w:val="00F660E2"/>
    <w:rsid w:val="00F6657A"/>
    <w:rsid w:val="00F66F3E"/>
    <w:rsid w:val="00F675D9"/>
    <w:rsid w:val="00F678B6"/>
    <w:rsid w:val="00F67DB0"/>
    <w:rsid w:val="00F7037E"/>
    <w:rsid w:val="00F70735"/>
    <w:rsid w:val="00F709E1"/>
    <w:rsid w:val="00F711E7"/>
    <w:rsid w:val="00F725DE"/>
    <w:rsid w:val="00F7291C"/>
    <w:rsid w:val="00F73836"/>
    <w:rsid w:val="00F74075"/>
    <w:rsid w:val="00F750A3"/>
    <w:rsid w:val="00F75211"/>
    <w:rsid w:val="00F7683F"/>
    <w:rsid w:val="00F7689C"/>
    <w:rsid w:val="00F7720A"/>
    <w:rsid w:val="00F77BA7"/>
    <w:rsid w:val="00F80164"/>
    <w:rsid w:val="00F80EF6"/>
    <w:rsid w:val="00F8148A"/>
    <w:rsid w:val="00F81D62"/>
    <w:rsid w:val="00F81E89"/>
    <w:rsid w:val="00F81F60"/>
    <w:rsid w:val="00F82461"/>
    <w:rsid w:val="00F825B4"/>
    <w:rsid w:val="00F82848"/>
    <w:rsid w:val="00F837B1"/>
    <w:rsid w:val="00F84804"/>
    <w:rsid w:val="00F84E94"/>
    <w:rsid w:val="00F85FB8"/>
    <w:rsid w:val="00F8683C"/>
    <w:rsid w:val="00F876E8"/>
    <w:rsid w:val="00F878B6"/>
    <w:rsid w:val="00F87E38"/>
    <w:rsid w:val="00F87E7E"/>
    <w:rsid w:val="00F90CDE"/>
    <w:rsid w:val="00F92625"/>
    <w:rsid w:val="00F92DB0"/>
    <w:rsid w:val="00F94490"/>
    <w:rsid w:val="00F94F01"/>
    <w:rsid w:val="00F954A7"/>
    <w:rsid w:val="00F95E7C"/>
    <w:rsid w:val="00F96320"/>
    <w:rsid w:val="00F9720D"/>
    <w:rsid w:val="00F9752A"/>
    <w:rsid w:val="00FA1751"/>
    <w:rsid w:val="00FA2128"/>
    <w:rsid w:val="00FA2460"/>
    <w:rsid w:val="00FA34F4"/>
    <w:rsid w:val="00FA36CB"/>
    <w:rsid w:val="00FA4EE7"/>
    <w:rsid w:val="00FA5929"/>
    <w:rsid w:val="00FA64D9"/>
    <w:rsid w:val="00FA6EDB"/>
    <w:rsid w:val="00FA72C3"/>
    <w:rsid w:val="00FA7966"/>
    <w:rsid w:val="00FB02A6"/>
    <w:rsid w:val="00FB08A4"/>
    <w:rsid w:val="00FB0F1E"/>
    <w:rsid w:val="00FB108E"/>
    <w:rsid w:val="00FB14EC"/>
    <w:rsid w:val="00FB1A80"/>
    <w:rsid w:val="00FB20D1"/>
    <w:rsid w:val="00FB2595"/>
    <w:rsid w:val="00FB2CEF"/>
    <w:rsid w:val="00FB2FF9"/>
    <w:rsid w:val="00FB306A"/>
    <w:rsid w:val="00FB3A99"/>
    <w:rsid w:val="00FB4211"/>
    <w:rsid w:val="00FB423D"/>
    <w:rsid w:val="00FB47F0"/>
    <w:rsid w:val="00FB515C"/>
    <w:rsid w:val="00FB5BF3"/>
    <w:rsid w:val="00FB5DAE"/>
    <w:rsid w:val="00FB66D6"/>
    <w:rsid w:val="00FB6D4E"/>
    <w:rsid w:val="00FB71DE"/>
    <w:rsid w:val="00FC075A"/>
    <w:rsid w:val="00FC2C9A"/>
    <w:rsid w:val="00FC312D"/>
    <w:rsid w:val="00FC3D2D"/>
    <w:rsid w:val="00FC3E79"/>
    <w:rsid w:val="00FC40C7"/>
    <w:rsid w:val="00FC424F"/>
    <w:rsid w:val="00FC45F8"/>
    <w:rsid w:val="00FC50C0"/>
    <w:rsid w:val="00FC5BA2"/>
    <w:rsid w:val="00FC5F6F"/>
    <w:rsid w:val="00FC60F0"/>
    <w:rsid w:val="00FC68A8"/>
    <w:rsid w:val="00FC6FBD"/>
    <w:rsid w:val="00FC7058"/>
    <w:rsid w:val="00FD0154"/>
    <w:rsid w:val="00FD0A7E"/>
    <w:rsid w:val="00FD0E62"/>
    <w:rsid w:val="00FD1846"/>
    <w:rsid w:val="00FD1FAB"/>
    <w:rsid w:val="00FD2073"/>
    <w:rsid w:val="00FD2733"/>
    <w:rsid w:val="00FD2A6A"/>
    <w:rsid w:val="00FD34B2"/>
    <w:rsid w:val="00FD34DF"/>
    <w:rsid w:val="00FD3720"/>
    <w:rsid w:val="00FD38C8"/>
    <w:rsid w:val="00FD43AD"/>
    <w:rsid w:val="00FD45DF"/>
    <w:rsid w:val="00FD47BE"/>
    <w:rsid w:val="00FD4A70"/>
    <w:rsid w:val="00FD4CEF"/>
    <w:rsid w:val="00FD50DB"/>
    <w:rsid w:val="00FD53A2"/>
    <w:rsid w:val="00FD5AE3"/>
    <w:rsid w:val="00FD620A"/>
    <w:rsid w:val="00FD62D7"/>
    <w:rsid w:val="00FD64E1"/>
    <w:rsid w:val="00FD6CD8"/>
    <w:rsid w:val="00FD6E27"/>
    <w:rsid w:val="00FD6E53"/>
    <w:rsid w:val="00FD7456"/>
    <w:rsid w:val="00FD79ED"/>
    <w:rsid w:val="00FD7E2B"/>
    <w:rsid w:val="00FE006C"/>
    <w:rsid w:val="00FE0924"/>
    <w:rsid w:val="00FE0991"/>
    <w:rsid w:val="00FE15D6"/>
    <w:rsid w:val="00FE19E7"/>
    <w:rsid w:val="00FE1BB3"/>
    <w:rsid w:val="00FE1ECF"/>
    <w:rsid w:val="00FE2E46"/>
    <w:rsid w:val="00FE424D"/>
    <w:rsid w:val="00FE428F"/>
    <w:rsid w:val="00FE457E"/>
    <w:rsid w:val="00FE4651"/>
    <w:rsid w:val="00FE4C08"/>
    <w:rsid w:val="00FE61BD"/>
    <w:rsid w:val="00FE70AB"/>
    <w:rsid w:val="00FE787E"/>
    <w:rsid w:val="00FE7CAC"/>
    <w:rsid w:val="00FF0231"/>
    <w:rsid w:val="00FF03CC"/>
    <w:rsid w:val="00FF08AC"/>
    <w:rsid w:val="00FF23AE"/>
    <w:rsid w:val="00FF24AB"/>
    <w:rsid w:val="00FF28A5"/>
    <w:rsid w:val="00FF2BE1"/>
    <w:rsid w:val="00FF2DA9"/>
    <w:rsid w:val="00FF2FB2"/>
    <w:rsid w:val="00FF3AE1"/>
    <w:rsid w:val="00FF3D85"/>
    <w:rsid w:val="00FF3F1B"/>
    <w:rsid w:val="00FF4BE3"/>
    <w:rsid w:val="00FF5833"/>
    <w:rsid w:val="00FF59E9"/>
    <w:rsid w:val="00FF5B7D"/>
    <w:rsid w:val="00FF7119"/>
    <w:rsid w:val="00FF7A42"/>
    <w:rsid w:val="01BA8FF5"/>
    <w:rsid w:val="0236F85C"/>
    <w:rsid w:val="0269F465"/>
    <w:rsid w:val="02E0B03E"/>
    <w:rsid w:val="02E2E6CA"/>
    <w:rsid w:val="03B0B72C"/>
    <w:rsid w:val="03BCF60D"/>
    <w:rsid w:val="03EEC662"/>
    <w:rsid w:val="04F7265C"/>
    <w:rsid w:val="060AB73C"/>
    <w:rsid w:val="061A5C11"/>
    <w:rsid w:val="0721DDDE"/>
    <w:rsid w:val="08DA7601"/>
    <w:rsid w:val="09390E0C"/>
    <w:rsid w:val="0988E776"/>
    <w:rsid w:val="0A037829"/>
    <w:rsid w:val="0A2D3280"/>
    <w:rsid w:val="0A707480"/>
    <w:rsid w:val="0AAA7D4F"/>
    <w:rsid w:val="0C152066"/>
    <w:rsid w:val="0CBBBCBF"/>
    <w:rsid w:val="0CF7853C"/>
    <w:rsid w:val="0D26D8FC"/>
    <w:rsid w:val="0DFD0FAE"/>
    <w:rsid w:val="0EC064F6"/>
    <w:rsid w:val="0EE4572B"/>
    <w:rsid w:val="0F292753"/>
    <w:rsid w:val="0F878DC3"/>
    <w:rsid w:val="0FF29814"/>
    <w:rsid w:val="1045BE3B"/>
    <w:rsid w:val="10948D58"/>
    <w:rsid w:val="10C2A036"/>
    <w:rsid w:val="110A4183"/>
    <w:rsid w:val="119D01E7"/>
    <w:rsid w:val="12877C5B"/>
    <w:rsid w:val="12A5D053"/>
    <w:rsid w:val="14DC841A"/>
    <w:rsid w:val="155ACFC6"/>
    <w:rsid w:val="15604E94"/>
    <w:rsid w:val="15B82FD8"/>
    <w:rsid w:val="15C5B146"/>
    <w:rsid w:val="1672F119"/>
    <w:rsid w:val="1698D30B"/>
    <w:rsid w:val="16D97E64"/>
    <w:rsid w:val="16F09C93"/>
    <w:rsid w:val="172839EA"/>
    <w:rsid w:val="172E4105"/>
    <w:rsid w:val="17B97E36"/>
    <w:rsid w:val="182BBF7C"/>
    <w:rsid w:val="1863217A"/>
    <w:rsid w:val="18A56ED6"/>
    <w:rsid w:val="1981483F"/>
    <w:rsid w:val="1A40AD11"/>
    <w:rsid w:val="1A845164"/>
    <w:rsid w:val="1A8E896B"/>
    <w:rsid w:val="1AC1127A"/>
    <w:rsid w:val="1AD6ACF8"/>
    <w:rsid w:val="1ADBD280"/>
    <w:rsid w:val="1B2849F7"/>
    <w:rsid w:val="1B382BDA"/>
    <w:rsid w:val="1B60D734"/>
    <w:rsid w:val="1B6EB4B3"/>
    <w:rsid w:val="1BA15047"/>
    <w:rsid w:val="1BFCAC4D"/>
    <w:rsid w:val="1C2ECEBE"/>
    <w:rsid w:val="1D795616"/>
    <w:rsid w:val="1DA92FA8"/>
    <w:rsid w:val="1E967B9C"/>
    <w:rsid w:val="1EF3E0E6"/>
    <w:rsid w:val="1F00CCD3"/>
    <w:rsid w:val="1FF5F8DE"/>
    <w:rsid w:val="207F74EE"/>
    <w:rsid w:val="20987A56"/>
    <w:rsid w:val="20C98AD5"/>
    <w:rsid w:val="20E517F8"/>
    <w:rsid w:val="2123E72B"/>
    <w:rsid w:val="212B3E9C"/>
    <w:rsid w:val="221728B1"/>
    <w:rsid w:val="224295D1"/>
    <w:rsid w:val="23A11AE4"/>
    <w:rsid w:val="23AD73F8"/>
    <w:rsid w:val="23CD4F65"/>
    <w:rsid w:val="23E126F7"/>
    <w:rsid w:val="2406BB48"/>
    <w:rsid w:val="240D4F76"/>
    <w:rsid w:val="242E4A64"/>
    <w:rsid w:val="242EC2AB"/>
    <w:rsid w:val="245C0138"/>
    <w:rsid w:val="246849A7"/>
    <w:rsid w:val="249E6E7A"/>
    <w:rsid w:val="262D93E5"/>
    <w:rsid w:val="26D6C6E0"/>
    <w:rsid w:val="270379F9"/>
    <w:rsid w:val="2719B1A3"/>
    <w:rsid w:val="271FDB0E"/>
    <w:rsid w:val="2734134C"/>
    <w:rsid w:val="2771E794"/>
    <w:rsid w:val="27C50DED"/>
    <w:rsid w:val="27DD0448"/>
    <w:rsid w:val="2854F95C"/>
    <w:rsid w:val="2899AAD1"/>
    <w:rsid w:val="28CD6CEA"/>
    <w:rsid w:val="2947D1C6"/>
    <w:rsid w:val="297096BD"/>
    <w:rsid w:val="29C8C065"/>
    <w:rsid w:val="29CF55BE"/>
    <w:rsid w:val="29E3803B"/>
    <w:rsid w:val="2B1B4DB6"/>
    <w:rsid w:val="2BF355F5"/>
    <w:rsid w:val="2D741849"/>
    <w:rsid w:val="2D92CB9E"/>
    <w:rsid w:val="2DD2F6E7"/>
    <w:rsid w:val="2DFD0DD5"/>
    <w:rsid w:val="2E16082A"/>
    <w:rsid w:val="2F107ACD"/>
    <w:rsid w:val="2F2CBBBD"/>
    <w:rsid w:val="3010E721"/>
    <w:rsid w:val="307A10C1"/>
    <w:rsid w:val="3129E09A"/>
    <w:rsid w:val="31A875F4"/>
    <w:rsid w:val="31B09357"/>
    <w:rsid w:val="325D4B73"/>
    <w:rsid w:val="326002D5"/>
    <w:rsid w:val="32C6AA73"/>
    <w:rsid w:val="3307A80D"/>
    <w:rsid w:val="33245B75"/>
    <w:rsid w:val="339B65D1"/>
    <w:rsid w:val="347068E8"/>
    <w:rsid w:val="348CF36B"/>
    <w:rsid w:val="34FEA64D"/>
    <w:rsid w:val="3551B6B8"/>
    <w:rsid w:val="3592A084"/>
    <w:rsid w:val="35A88291"/>
    <w:rsid w:val="3605607C"/>
    <w:rsid w:val="361A964D"/>
    <w:rsid w:val="3717753B"/>
    <w:rsid w:val="3778D76C"/>
    <w:rsid w:val="37D401A8"/>
    <w:rsid w:val="37D88537"/>
    <w:rsid w:val="3808C5D8"/>
    <w:rsid w:val="391530B0"/>
    <w:rsid w:val="396DC2E5"/>
    <w:rsid w:val="3AEF8AA8"/>
    <w:rsid w:val="3BBC7E37"/>
    <w:rsid w:val="3C774C3C"/>
    <w:rsid w:val="3D24DEAC"/>
    <w:rsid w:val="3DDAB040"/>
    <w:rsid w:val="3E892671"/>
    <w:rsid w:val="3E918675"/>
    <w:rsid w:val="40386231"/>
    <w:rsid w:val="4071B8E7"/>
    <w:rsid w:val="4098E79E"/>
    <w:rsid w:val="41D966C0"/>
    <w:rsid w:val="42682E6C"/>
    <w:rsid w:val="42C7FDCE"/>
    <w:rsid w:val="43420FDC"/>
    <w:rsid w:val="440C6C64"/>
    <w:rsid w:val="44CA6F99"/>
    <w:rsid w:val="454DE34C"/>
    <w:rsid w:val="45D0C26F"/>
    <w:rsid w:val="4600C1A9"/>
    <w:rsid w:val="460C42B1"/>
    <w:rsid w:val="4635EB8B"/>
    <w:rsid w:val="468830BF"/>
    <w:rsid w:val="46DA59E7"/>
    <w:rsid w:val="46EB106E"/>
    <w:rsid w:val="47466C73"/>
    <w:rsid w:val="47B6E6BA"/>
    <w:rsid w:val="47C119E5"/>
    <w:rsid w:val="484FAD33"/>
    <w:rsid w:val="48820110"/>
    <w:rsid w:val="48A530A0"/>
    <w:rsid w:val="48BCD8EA"/>
    <w:rsid w:val="48CEC947"/>
    <w:rsid w:val="48D5B546"/>
    <w:rsid w:val="4934E0F0"/>
    <w:rsid w:val="4A67E504"/>
    <w:rsid w:val="4AFB18A6"/>
    <w:rsid w:val="4BA9743E"/>
    <w:rsid w:val="4C3B561E"/>
    <w:rsid w:val="4C49CC27"/>
    <w:rsid w:val="4C711A2B"/>
    <w:rsid w:val="4CEA5D8C"/>
    <w:rsid w:val="4CEBE272"/>
    <w:rsid w:val="4D959ABE"/>
    <w:rsid w:val="4D9FBCD4"/>
    <w:rsid w:val="4E6C9B71"/>
    <w:rsid w:val="4FB40283"/>
    <w:rsid w:val="4FFF78B3"/>
    <w:rsid w:val="5065F9A5"/>
    <w:rsid w:val="51518D7D"/>
    <w:rsid w:val="517A8E59"/>
    <w:rsid w:val="522B5A9D"/>
    <w:rsid w:val="533D5D8A"/>
    <w:rsid w:val="535AF3FB"/>
    <w:rsid w:val="53FD544B"/>
    <w:rsid w:val="544F3607"/>
    <w:rsid w:val="55C69EE3"/>
    <w:rsid w:val="56885CFD"/>
    <w:rsid w:val="57CE1DD7"/>
    <w:rsid w:val="5863AFF9"/>
    <w:rsid w:val="5916FA37"/>
    <w:rsid w:val="592DEAF8"/>
    <w:rsid w:val="594969F6"/>
    <w:rsid w:val="5991FBBA"/>
    <w:rsid w:val="5AA9BE9A"/>
    <w:rsid w:val="5B14CA40"/>
    <w:rsid w:val="5B7282B8"/>
    <w:rsid w:val="5DDBAC2E"/>
    <w:rsid w:val="5E486BF7"/>
    <w:rsid w:val="5E71D226"/>
    <w:rsid w:val="5EA8E770"/>
    <w:rsid w:val="5EB3A9E6"/>
    <w:rsid w:val="5EC833B9"/>
    <w:rsid w:val="5ECC4BB8"/>
    <w:rsid w:val="5F0D38A2"/>
    <w:rsid w:val="5F5A5C57"/>
    <w:rsid w:val="5F7268E4"/>
    <w:rsid w:val="5FDD4736"/>
    <w:rsid w:val="5FE32185"/>
    <w:rsid w:val="606E4614"/>
    <w:rsid w:val="608467FE"/>
    <w:rsid w:val="60D74183"/>
    <w:rsid w:val="613FAEDF"/>
    <w:rsid w:val="6162CFB2"/>
    <w:rsid w:val="61C9880C"/>
    <w:rsid w:val="61DAA77B"/>
    <w:rsid w:val="61FFAAD8"/>
    <w:rsid w:val="6233807D"/>
    <w:rsid w:val="625B918D"/>
    <w:rsid w:val="6356DC80"/>
    <w:rsid w:val="637CDD46"/>
    <w:rsid w:val="640E9EB5"/>
    <w:rsid w:val="643BF53F"/>
    <w:rsid w:val="64D70638"/>
    <w:rsid w:val="65009C5D"/>
    <w:rsid w:val="65654D42"/>
    <w:rsid w:val="658EF3A5"/>
    <w:rsid w:val="665B0D38"/>
    <w:rsid w:val="6723AE5B"/>
    <w:rsid w:val="674B280D"/>
    <w:rsid w:val="67745FB8"/>
    <w:rsid w:val="6876AB5B"/>
    <w:rsid w:val="6877A798"/>
    <w:rsid w:val="68C37BE3"/>
    <w:rsid w:val="690CA2BD"/>
    <w:rsid w:val="692443FF"/>
    <w:rsid w:val="6929C62D"/>
    <w:rsid w:val="69576834"/>
    <w:rsid w:val="699478AA"/>
    <w:rsid w:val="6A1F3A1B"/>
    <w:rsid w:val="6A353F4E"/>
    <w:rsid w:val="6A4646DD"/>
    <w:rsid w:val="6B13CBD4"/>
    <w:rsid w:val="6B71DA07"/>
    <w:rsid w:val="6BA4F2CF"/>
    <w:rsid w:val="6C4C19B8"/>
    <w:rsid w:val="6C674E80"/>
    <w:rsid w:val="6E52F859"/>
    <w:rsid w:val="6E66118F"/>
    <w:rsid w:val="6FA5140D"/>
    <w:rsid w:val="6FABA608"/>
    <w:rsid w:val="6FE9D78F"/>
    <w:rsid w:val="703B37F3"/>
    <w:rsid w:val="70BC6E62"/>
    <w:rsid w:val="71575DD9"/>
    <w:rsid w:val="71666576"/>
    <w:rsid w:val="7184E7B6"/>
    <w:rsid w:val="718BCF05"/>
    <w:rsid w:val="718D6109"/>
    <w:rsid w:val="7298F3FE"/>
    <w:rsid w:val="72EFC52F"/>
    <w:rsid w:val="735A444F"/>
    <w:rsid w:val="73655EFD"/>
    <w:rsid w:val="73659484"/>
    <w:rsid w:val="74ABE3B8"/>
    <w:rsid w:val="74B1077E"/>
    <w:rsid w:val="74D72B83"/>
    <w:rsid w:val="75BA9345"/>
    <w:rsid w:val="75EE0B3A"/>
    <w:rsid w:val="768E119A"/>
    <w:rsid w:val="76B9B5E1"/>
    <w:rsid w:val="76DD1C93"/>
    <w:rsid w:val="77DA699F"/>
    <w:rsid w:val="79077AF6"/>
    <w:rsid w:val="79680EAE"/>
    <w:rsid w:val="7A24AA6A"/>
    <w:rsid w:val="7A9640E1"/>
    <w:rsid w:val="7AB01420"/>
    <w:rsid w:val="7AEE7FBE"/>
    <w:rsid w:val="7BA01003"/>
    <w:rsid w:val="7C2E94CA"/>
    <w:rsid w:val="7D6C5D31"/>
    <w:rsid w:val="7D8583B9"/>
    <w:rsid w:val="7E4D75DD"/>
    <w:rsid w:val="7E9BC7CE"/>
    <w:rsid w:val="7F09F050"/>
    <w:rsid w:val="7FD3C7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C179B0"/>
  <w15:chartTrackingRefBased/>
  <w15:docId w15:val="{F8F705D3-54C9-43C5-A1AA-12C7160D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A0F"/>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uiPriority w:val="9"/>
    <w:qFormat/>
    <w:rsid w:val="000E5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A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A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A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A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A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A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A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A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A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A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A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A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A0F"/>
    <w:rPr>
      <w:rFonts w:ascii="Times New Roman" w:eastAsiaTheme="majorEastAsia" w:hAnsi="Times New Roman" w:cstheme="majorBidi"/>
      <w:i/>
      <w:iCs/>
      <w:color w:val="595959" w:themeColor="text1" w:themeTint="A6"/>
      <w:kern w:val="0"/>
      <w:sz w:val="24"/>
      <w:szCs w:val="24"/>
      <w:lang w:val="ro-RO" w:eastAsia="en-GB"/>
    </w:rPr>
  </w:style>
  <w:style w:type="character" w:customStyle="1" w:styleId="Heading7Char">
    <w:name w:val="Heading 7 Char"/>
    <w:basedOn w:val="DefaultParagraphFont"/>
    <w:link w:val="Heading7"/>
    <w:uiPriority w:val="9"/>
    <w:semiHidden/>
    <w:rsid w:val="000E5A0F"/>
    <w:rPr>
      <w:rFonts w:ascii="Times New Roman" w:eastAsiaTheme="majorEastAsia" w:hAnsi="Times New Roman" w:cstheme="majorBidi"/>
      <w:color w:val="595959" w:themeColor="text1" w:themeTint="A6"/>
      <w:kern w:val="0"/>
      <w:sz w:val="24"/>
      <w:szCs w:val="24"/>
      <w:lang w:val="ro-RO" w:eastAsia="en-GB"/>
    </w:rPr>
  </w:style>
  <w:style w:type="character" w:customStyle="1" w:styleId="Heading8Char">
    <w:name w:val="Heading 8 Char"/>
    <w:basedOn w:val="DefaultParagraphFont"/>
    <w:link w:val="Heading8"/>
    <w:uiPriority w:val="9"/>
    <w:semiHidden/>
    <w:rsid w:val="000E5A0F"/>
    <w:rPr>
      <w:rFonts w:ascii="Times New Roman" w:eastAsiaTheme="majorEastAsia" w:hAnsi="Times New Roman" w:cstheme="majorBidi"/>
      <w:i/>
      <w:iCs/>
      <w:color w:val="272727" w:themeColor="text1" w:themeTint="D8"/>
      <w:kern w:val="0"/>
      <w:sz w:val="24"/>
      <w:szCs w:val="24"/>
      <w:lang w:val="ro-RO" w:eastAsia="en-GB"/>
    </w:rPr>
  </w:style>
  <w:style w:type="character" w:customStyle="1" w:styleId="Heading9Char">
    <w:name w:val="Heading 9 Char"/>
    <w:basedOn w:val="DefaultParagraphFont"/>
    <w:link w:val="Heading9"/>
    <w:uiPriority w:val="9"/>
    <w:semiHidden/>
    <w:rsid w:val="000E5A0F"/>
    <w:rPr>
      <w:rFonts w:ascii="Times New Roman" w:eastAsiaTheme="majorEastAsia" w:hAnsi="Times New Roman" w:cstheme="majorBidi"/>
      <w:color w:val="272727" w:themeColor="text1" w:themeTint="D8"/>
      <w:kern w:val="0"/>
      <w:sz w:val="24"/>
      <w:szCs w:val="24"/>
      <w:lang w:val="ro-RO" w:eastAsia="en-GB"/>
    </w:rPr>
  </w:style>
  <w:style w:type="paragraph" w:styleId="Title">
    <w:name w:val="Title"/>
    <w:basedOn w:val="Normal"/>
    <w:next w:val="Normal"/>
    <w:link w:val="TitleChar"/>
    <w:uiPriority w:val="10"/>
    <w:qFormat/>
    <w:rsid w:val="000E5A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A0F"/>
    <w:rPr>
      <w:rFonts w:asciiTheme="majorHAnsi" w:eastAsiaTheme="majorEastAsia" w:hAnsiTheme="majorHAnsi" w:cstheme="majorBidi"/>
      <w:spacing w:val="-10"/>
      <w:kern w:val="28"/>
      <w:sz w:val="56"/>
      <w:szCs w:val="56"/>
      <w:lang w:val="ro-RO" w:eastAsia="en-GB"/>
    </w:rPr>
  </w:style>
  <w:style w:type="paragraph" w:styleId="Subtitle">
    <w:name w:val="Subtitle"/>
    <w:basedOn w:val="Normal"/>
    <w:next w:val="Normal"/>
    <w:link w:val="SubtitleChar"/>
    <w:uiPriority w:val="11"/>
    <w:qFormat/>
    <w:rsid w:val="000E5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A0F"/>
    <w:pPr>
      <w:spacing w:before="160"/>
      <w:jc w:val="center"/>
    </w:pPr>
    <w:rPr>
      <w:i/>
      <w:iCs/>
      <w:color w:val="404040" w:themeColor="text1" w:themeTint="BF"/>
    </w:rPr>
  </w:style>
  <w:style w:type="character" w:customStyle="1" w:styleId="QuoteChar">
    <w:name w:val="Quote Char"/>
    <w:basedOn w:val="DefaultParagraphFont"/>
    <w:link w:val="Quote"/>
    <w:uiPriority w:val="29"/>
    <w:rsid w:val="000E5A0F"/>
    <w:rPr>
      <w:i/>
      <w:iCs/>
      <w:color w:val="404040" w:themeColor="text1" w:themeTint="BF"/>
    </w:rPr>
  </w:style>
  <w:style w:type="paragraph" w:styleId="ListParagraph">
    <w:name w:val="List Paragraph"/>
    <w:basedOn w:val="Normal"/>
    <w:uiPriority w:val="34"/>
    <w:qFormat/>
    <w:rsid w:val="000E5A0F"/>
    <w:pPr>
      <w:ind w:left="720"/>
      <w:contextualSpacing/>
    </w:pPr>
  </w:style>
  <w:style w:type="character" w:styleId="IntenseEmphasis">
    <w:name w:val="Intense Emphasis"/>
    <w:basedOn w:val="DefaultParagraphFont"/>
    <w:uiPriority w:val="21"/>
    <w:qFormat/>
    <w:rsid w:val="000E5A0F"/>
    <w:rPr>
      <w:i/>
      <w:iCs/>
      <w:color w:val="0F4761" w:themeColor="accent1" w:themeShade="BF"/>
    </w:rPr>
  </w:style>
  <w:style w:type="paragraph" w:styleId="IntenseQuote">
    <w:name w:val="Intense Quote"/>
    <w:basedOn w:val="Normal"/>
    <w:next w:val="Normal"/>
    <w:link w:val="IntenseQuoteChar"/>
    <w:uiPriority w:val="30"/>
    <w:qFormat/>
    <w:rsid w:val="000E5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A0F"/>
    <w:rPr>
      <w:i/>
      <w:iCs/>
      <w:color w:val="0F4761" w:themeColor="accent1" w:themeShade="BF"/>
    </w:rPr>
  </w:style>
  <w:style w:type="character" w:styleId="IntenseReference">
    <w:name w:val="Intense Reference"/>
    <w:basedOn w:val="DefaultParagraphFont"/>
    <w:uiPriority w:val="32"/>
    <w:qFormat/>
    <w:rsid w:val="000E5A0F"/>
    <w:rPr>
      <w:b/>
      <w:bCs/>
      <w:smallCaps/>
      <w:color w:val="0F4761" w:themeColor="accent1" w:themeShade="BF"/>
      <w:spacing w:val="5"/>
    </w:rPr>
  </w:style>
  <w:style w:type="paragraph" w:customStyle="1" w:styleId="Pagedecouverture">
    <w:name w:val="Page de couverture"/>
    <w:basedOn w:val="Normal"/>
    <w:next w:val="Normal"/>
    <w:rsid w:val="000E5A0F"/>
    <w:pPr>
      <w:jc w:val="both"/>
    </w:pPr>
    <w:rPr>
      <w:rFonts w:eastAsiaTheme="minorHAnsi"/>
      <w:szCs w:val="22"/>
      <w:lang w:eastAsia="en-US"/>
    </w:rPr>
  </w:style>
  <w:style w:type="paragraph" w:styleId="Header">
    <w:name w:val="header"/>
    <w:basedOn w:val="Normal"/>
    <w:link w:val="HeaderChar"/>
    <w:uiPriority w:val="99"/>
    <w:unhideWhenUsed/>
    <w:rsid w:val="000E5A0F"/>
    <w:pPr>
      <w:tabs>
        <w:tab w:val="center" w:pos="4536"/>
        <w:tab w:val="right" w:pos="9072"/>
      </w:tabs>
    </w:pPr>
  </w:style>
  <w:style w:type="character" w:customStyle="1" w:styleId="HeaderChar">
    <w:name w:val="Header Char"/>
    <w:basedOn w:val="DefaultParagraphFont"/>
    <w:link w:val="Header"/>
    <w:uiPriority w:val="99"/>
    <w:rsid w:val="000E5A0F"/>
    <w:rPr>
      <w:rFonts w:ascii="Times New Roman" w:eastAsia="Times New Roman" w:hAnsi="Times New Roman" w:cs="Times New Roman"/>
      <w:kern w:val="0"/>
      <w:sz w:val="24"/>
      <w:szCs w:val="24"/>
      <w:lang w:val="ro-RO" w:eastAsia="en-GB"/>
    </w:rPr>
  </w:style>
  <w:style w:type="paragraph" w:styleId="Footer">
    <w:name w:val="footer"/>
    <w:basedOn w:val="Normal"/>
    <w:link w:val="FooterChar"/>
    <w:uiPriority w:val="99"/>
    <w:unhideWhenUsed/>
    <w:rsid w:val="000E5A0F"/>
    <w:pPr>
      <w:tabs>
        <w:tab w:val="center" w:pos="4536"/>
        <w:tab w:val="right" w:pos="9072"/>
      </w:tabs>
    </w:pPr>
  </w:style>
  <w:style w:type="character" w:customStyle="1" w:styleId="FooterChar">
    <w:name w:val="Footer Char"/>
    <w:basedOn w:val="DefaultParagraphFont"/>
    <w:link w:val="Footer"/>
    <w:uiPriority w:val="99"/>
    <w:rsid w:val="000E5A0F"/>
    <w:rPr>
      <w:rFonts w:ascii="Times New Roman" w:eastAsia="Times New Roman" w:hAnsi="Times New Roman" w:cs="Times New Roman"/>
      <w:kern w:val="0"/>
      <w:sz w:val="24"/>
      <w:szCs w:val="24"/>
      <w:lang w:val="ro-RO" w:eastAsia="en-GB"/>
    </w:rPr>
  </w:style>
  <w:style w:type="paragraph" w:customStyle="1" w:styleId="FooterCoverPage">
    <w:name w:val="Footer Cover Page"/>
    <w:basedOn w:val="Normal"/>
    <w:link w:val="FooterCoverPageChar"/>
    <w:rsid w:val="000E5A0F"/>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0E5A0F"/>
    <w:rPr>
      <w:rFonts w:ascii="Times New Roman" w:eastAsia="Times New Roman" w:hAnsi="Times New Roman" w:cs="Times New Roman"/>
      <w:kern w:val="0"/>
      <w:sz w:val="24"/>
      <w:szCs w:val="24"/>
      <w:lang w:eastAsia="en-GB"/>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basedOn w:val="Normal"/>
    <w:link w:val="FootnoteTextChar"/>
    <w:uiPriority w:val="99"/>
    <w:unhideWhenUsed/>
    <w:qFormat/>
    <w:rsid w:val="004922E4"/>
    <w:rPr>
      <w:sz w:val="20"/>
      <w:szCs w:val="20"/>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uiPriority w:val="99"/>
    <w:qFormat/>
    <w:rsid w:val="004922E4"/>
    <w:rPr>
      <w:rFonts w:ascii="Times New Roman" w:eastAsia="Times New Roman" w:hAnsi="Times New Roman" w:cs="Times New Roman"/>
      <w:kern w:val="0"/>
      <w:sz w:val="20"/>
      <w:szCs w:val="20"/>
      <w:lang w:val="ro-RO" w:eastAsia="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4922E4"/>
    <w:rPr>
      <w:vertAlign w:val="superscript"/>
    </w:rPr>
  </w:style>
  <w:style w:type="paragraph" w:styleId="BodyText">
    <w:name w:val="Body Text"/>
    <w:basedOn w:val="Normal"/>
    <w:link w:val="BodyTextChar"/>
    <w:uiPriority w:val="1"/>
    <w:qFormat/>
    <w:rsid w:val="003A5F53"/>
    <w:pPr>
      <w:widowControl w:val="0"/>
      <w:autoSpaceDE w:val="0"/>
      <w:autoSpaceDN w:val="0"/>
      <w:ind w:left="1129"/>
      <w:jc w:val="both"/>
    </w:pPr>
    <w:rPr>
      <w:lang w:eastAsia="en-US"/>
    </w:rPr>
  </w:style>
  <w:style w:type="character" w:customStyle="1" w:styleId="BodyTextChar">
    <w:name w:val="Body Text Char"/>
    <w:basedOn w:val="DefaultParagraphFont"/>
    <w:link w:val="BodyText"/>
    <w:uiPriority w:val="1"/>
    <w:rsid w:val="003A5F53"/>
    <w:rPr>
      <w:rFonts w:ascii="Times New Roman" w:eastAsia="Times New Roman" w:hAnsi="Times New Roman" w:cs="Times New Roman"/>
      <w:kern w:val="0"/>
      <w:sz w:val="24"/>
      <w:szCs w:val="24"/>
      <w:lang w:val="ro-RO"/>
    </w:rPr>
  </w:style>
  <w:style w:type="paragraph" w:customStyle="1" w:styleId="CharCharChar1">
    <w:name w:val="Char Char Char1"/>
    <w:basedOn w:val="Normal"/>
    <w:link w:val="FootnoteReference"/>
    <w:uiPriority w:val="99"/>
    <w:rsid w:val="003A5F53"/>
    <w:pPr>
      <w:spacing w:after="160" w:line="240" w:lineRule="exact"/>
      <w:jc w:val="both"/>
    </w:pPr>
    <w:rPr>
      <w:rFonts w:asciiTheme="minorHAnsi" w:eastAsiaTheme="minorHAnsi" w:hAnsiTheme="minorHAnsi" w:cstheme="minorBidi"/>
      <w:kern w:val="2"/>
      <w:sz w:val="22"/>
      <w:szCs w:val="22"/>
      <w:vertAlign w:val="superscript"/>
      <w:lang w:eastAsia="en-US"/>
    </w:rPr>
  </w:style>
  <w:style w:type="paragraph" w:styleId="Revision">
    <w:name w:val="Revision"/>
    <w:hidden/>
    <w:uiPriority w:val="99"/>
    <w:semiHidden/>
    <w:rsid w:val="00825654"/>
    <w:pPr>
      <w:spacing w:after="0" w:line="240" w:lineRule="auto"/>
    </w:pPr>
    <w:rPr>
      <w:rFonts w:ascii="Times New Roman" w:eastAsia="Times New Roman" w:hAnsi="Times New Roman" w:cs="Times New Roman"/>
      <w:kern w:val="0"/>
      <w:sz w:val="24"/>
      <w:szCs w:val="24"/>
      <w:lang w:eastAsia="en-GB"/>
    </w:rPr>
  </w:style>
  <w:style w:type="character" w:styleId="CommentReference">
    <w:name w:val="annotation reference"/>
    <w:basedOn w:val="DefaultParagraphFont"/>
    <w:uiPriority w:val="99"/>
    <w:semiHidden/>
    <w:unhideWhenUsed/>
    <w:rsid w:val="000B4E3A"/>
    <w:rPr>
      <w:sz w:val="16"/>
      <w:szCs w:val="16"/>
    </w:rPr>
  </w:style>
  <w:style w:type="paragraph" w:styleId="CommentText">
    <w:name w:val="annotation text"/>
    <w:basedOn w:val="Normal"/>
    <w:link w:val="CommentTextChar"/>
    <w:uiPriority w:val="99"/>
    <w:unhideWhenUsed/>
    <w:rsid w:val="000B4E3A"/>
    <w:rPr>
      <w:sz w:val="20"/>
      <w:szCs w:val="20"/>
    </w:rPr>
  </w:style>
  <w:style w:type="character" w:customStyle="1" w:styleId="CommentTextChar">
    <w:name w:val="Comment Text Char"/>
    <w:basedOn w:val="DefaultParagraphFont"/>
    <w:link w:val="CommentText"/>
    <w:uiPriority w:val="99"/>
    <w:rsid w:val="000B4E3A"/>
    <w:rPr>
      <w:rFonts w:ascii="Times New Roman" w:eastAsia="Times New Roman" w:hAnsi="Times New Roman" w:cs="Times New Roman"/>
      <w:kern w:val="0"/>
      <w:sz w:val="20"/>
      <w:szCs w:val="20"/>
      <w:lang w:val="ro-RO" w:eastAsia="en-GB"/>
    </w:rPr>
  </w:style>
  <w:style w:type="paragraph" w:styleId="CommentSubject">
    <w:name w:val="annotation subject"/>
    <w:basedOn w:val="CommentText"/>
    <w:next w:val="CommentText"/>
    <w:link w:val="CommentSubjectChar"/>
    <w:uiPriority w:val="99"/>
    <w:semiHidden/>
    <w:unhideWhenUsed/>
    <w:rsid w:val="000B4E3A"/>
    <w:rPr>
      <w:b/>
      <w:bCs/>
    </w:rPr>
  </w:style>
  <w:style w:type="character" w:customStyle="1" w:styleId="CommentSubjectChar">
    <w:name w:val="Comment Subject Char"/>
    <w:basedOn w:val="CommentTextChar"/>
    <w:link w:val="CommentSubject"/>
    <w:uiPriority w:val="99"/>
    <w:semiHidden/>
    <w:rsid w:val="000B4E3A"/>
    <w:rPr>
      <w:rFonts w:ascii="Times New Roman" w:eastAsia="Times New Roman" w:hAnsi="Times New Roman" w:cs="Times New Roman"/>
      <w:b/>
      <w:bCs/>
      <w:kern w:val="0"/>
      <w:sz w:val="20"/>
      <w:szCs w:val="20"/>
      <w:lang w:val="ro-RO" w:eastAsia="en-GB"/>
    </w:rPr>
  </w:style>
  <w:style w:type="character" w:customStyle="1" w:styleId="Mention">
    <w:name w:val="Mention"/>
    <w:basedOn w:val="DefaultParagraphFont"/>
    <w:uiPriority w:val="99"/>
    <w:unhideWhenUsed/>
    <w:rsid w:val="00FC5F6F"/>
    <w:rPr>
      <w:color w:val="2B579A"/>
      <w:shd w:val="clear" w:color="auto" w:fill="E1DFDD"/>
    </w:rPr>
  </w:style>
  <w:style w:type="character" w:customStyle="1" w:styleId="Marker">
    <w:name w:val="Marker"/>
    <w:basedOn w:val="DefaultParagraphFont"/>
    <w:rsid w:val="008F7602"/>
    <w:rPr>
      <w:color w:val="0000FF"/>
      <w:shd w:val="clear" w:color="auto" w:fill="auto"/>
    </w:rPr>
  </w:style>
  <w:style w:type="paragraph" w:customStyle="1" w:styleId="FooterSensitivity">
    <w:name w:val="Footer Sensitivity"/>
    <w:basedOn w:val="Normal"/>
    <w:link w:val="FooterSensitivityChar"/>
    <w:rsid w:val="008F7602"/>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8F7602"/>
    <w:rPr>
      <w:rFonts w:ascii="Times New Roman" w:eastAsia="Times New Roman" w:hAnsi="Times New Roman" w:cs="Times New Roman"/>
      <w:b/>
      <w:kern w:val="0"/>
      <w:sz w:val="32"/>
      <w:szCs w:val="24"/>
      <w:lang w:eastAsia="en-GB"/>
    </w:rPr>
  </w:style>
  <w:style w:type="paragraph" w:customStyle="1" w:styleId="HeaderCoverPage">
    <w:name w:val="Header Cover Page"/>
    <w:basedOn w:val="Normal"/>
    <w:link w:val="HeaderCoverPageChar"/>
    <w:rsid w:val="008F7602"/>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8F7602"/>
    <w:rPr>
      <w:rFonts w:ascii="Times New Roman" w:eastAsia="Times New Roman" w:hAnsi="Times New Roman" w:cs="Times New Roman"/>
      <w:kern w:val="0"/>
      <w:sz w:val="24"/>
      <w:szCs w:val="24"/>
      <w:lang w:eastAsia="en-GB"/>
    </w:rPr>
  </w:style>
  <w:style w:type="paragraph" w:customStyle="1" w:styleId="HeaderSensitivity">
    <w:name w:val="Header Sensitivity"/>
    <w:basedOn w:val="Normal"/>
    <w:link w:val="HeaderSensitivityChar"/>
    <w:rsid w:val="008F760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8F7602"/>
    <w:rPr>
      <w:rFonts w:ascii="Times New Roman" w:eastAsia="Times New Roman" w:hAnsi="Times New Roman" w:cs="Times New Roman"/>
      <w:b/>
      <w:kern w:val="0"/>
      <w:sz w:val="32"/>
      <w:szCs w:val="24"/>
      <w:lang w:eastAsia="en-GB"/>
    </w:rPr>
  </w:style>
  <w:style w:type="paragraph" w:customStyle="1" w:styleId="HeaderSensitivityRight">
    <w:name w:val="Header Sensitivity Right"/>
    <w:basedOn w:val="Normal"/>
    <w:link w:val="HeaderSensitivityRightChar"/>
    <w:rsid w:val="008F7602"/>
    <w:pPr>
      <w:spacing w:after="120"/>
      <w:jc w:val="right"/>
    </w:pPr>
    <w:rPr>
      <w:sz w:val="28"/>
    </w:rPr>
  </w:style>
  <w:style w:type="character" w:customStyle="1" w:styleId="HeaderSensitivityRightChar">
    <w:name w:val="Header Sensitivity Right Char"/>
    <w:basedOn w:val="DefaultParagraphFont"/>
    <w:link w:val="HeaderSensitivityRight"/>
    <w:rsid w:val="008F7602"/>
    <w:rPr>
      <w:rFonts w:ascii="Times New Roman" w:eastAsia="Times New Roman" w:hAnsi="Times New Roman" w:cs="Times New Roman"/>
      <w:kern w:val="0"/>
      <w:sz w:val="28"/>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documenttasks/documenttasks1.xml><?xml version="1.0" encoding="utf-8"?>
<t:Tasks xmlns:t="http://schemas.microsoft.com/office/tasks/2019/documenttasks" xmlns:oel="http://schemas.microsoft.com/office/2019/extlst">
  <t:Task id="{F2591BF5-D82A-442A-8AD6-7663347919D4}">
    <t:Anchor>
      <t:Comment id="237209962"/>
    </t:Anchor>
    <t:History>
      <t:Event time="2026-03-10T17:18:40.479Z" id="{2D516F78-3BD9-48EC-BF2D-4D88B8C84950}">
        <t:Attribution userId="S::Petra.KLEININGER@ec.europa.eu::b39c9a1b-6a90-46d6-9409-9c81b21e511f" userName="KLEININGER Petra (MOVE)" userProvider="AD"/>
        <t:Anchor>
          <t:Comment id="2020969439"/>
        </t:Anchor>
        <t:Create/>
      </t:Event>
      <t:Event time="2026-03-10T17:18:40.479Z" id="{461A7086-440F-4AE8-A143-D5000AEAB423}">
        <t:Attribution userId="S::Petra.KLEININGER@ec.europa.eu::b39c9a1b-6a90-46d6-9409-9c81b21e511f" userName="KLEININGER Petra (MOVE)" userProvider="AD"/>
        <t:Anchor>
          <t:Comment id="2020969439"/>
        </t:Anchor>
        <t:Assign userId="S::Fabrizia.FARCI@ec.europa.eu::a6d0215b-2146-4df4-aff4-72f05b7392bf" userName="FARCI Fabrizia (MOVE)" userProvider="AD"/>
      </t:Event>
      <t:Event time="2026-03-10T17:18:40.479Z" id="{5751A729-AC42-42CE-A88A-9470700C72F1}">
        <t:Attribution userId="S::Petra.KLEININGER@ec.europa.eu::b39c9a1b-6a90-46d6-9409-9c81b21e511f" userName="KLEININGER Petra (MOVE)" userProvider="AD"/>
        <t:Anchor>
          <t:Comment id="2020969439"/>
        </t:Anchor>
        <t:SetTitle title="Can you please transform them into findings from the evaluation? We are describing the problem in this section and not solutions… @FARCI Fabrizia (MOV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FF56E-3D63-49DD-A6F8-E8C628E58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99F51-5609-42AF-B5C3-95EA24E8CCE4}">
  <ds:schemaRefs>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 ds:uri="77dfcb89-7363-44ed-9009-efb5c6fe74ac"/>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945771C1-6DA3-4A0D-81A8-D0171D824DFA}">
  <ds:schemaRefs>
    <ds:schemaRef ds:uri="http://schemas.microsoft.com/sharepoint/v3/contenttype/forms"/>
  </ds:schemaRefs>
</ds:datastoreItem>
</file>

<file path=customXml/itemProps4.xml><?xml version="1.0" encoding="utf-8"?>
<ds:datastoreItem xmlns:ds="http://schemas.openxmlformats.org/officeDocument/2006/customXml" ds:itemID="{3712B02F-AF4D-49F8-A19B-7C4AD1FF0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1875</Words>
  <Characters>10693</Characters>
  <Application>Microsoft Office Word</Application>
  <DocSecurity>0</DocSecurity>
  <Lines>89</Lines>
  <Paragraphs>25</Paragraphs>
  <ScaleCrop>false</ScaleCrop>
  <Manager/>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2026-04-17T18:15:00Z</dcterms:created>
  <dcterms:modified xsi:type="dcterms:W3CDTF">2026-06-05T15:10:00Z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2026-03-06T17:54:36Z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fc31bb34-b5f4-4224-9be3-574e7d677f3c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0x010100FE8CC58A743B75439E998981FB07EF26</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y fmtid="{D5CDD505-2E9C-101B-9397-08002B2CF9AE}" pid="16" name="Last edited using">
    <vt:lpwstr>LW 9.2, Build 20250828</vt:lpwstr>
  </property>
  <property fmtid="{D5CDD505-2E9C-101B-9397-08002B2CF9AE}" pid="17" name="Created using">
    <vt:lpwstr>LW 9.2, Build 20250828</vt:lpwstr>
  </property>
</Properties>
</file>