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1ABB85" w14:textId="14DAF089" w:rsidR="00D32970" w:rsidRDefault="00C10F44" w:rsidP="00C10F44">
      <w:pPr>
        <w:pStyle w:val="Pagedecouverture"/>
        <w:rPr>
          <w:noProof/>
        </w:rPr>
      </w:pPr>
      <w:bookmarkStart w:id="0" w:name="LW_BM_COVERPAGE"/>
      <w:r>
        <w:rPr>
          <w:noProof/>
        </w:rPr>
        <w:pict w14:anchorId="33486E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462DE8F-F262-4DA1-91CA-17E7E38343DF" style="width:455.25pt;height:388.5pt">
            <v:imagedata r:id="rId11" o:title=""/>
          </v:shape>
        </w:pict>
      </w:r>
    </w:p>
    <w:bookmarkEnd w:id="0"/>
    <w:p w14:paraId="75987FBE" w14:textId="318A3AB9" w:rsidR="008501DE" w:rsidRPr="008501DE" w:rsidRDefault="008501DE" w:rsidP="000F158A">
      <w:pPr>
        <w:pStyle w:val="Pagedecouverture"/>
        <w:rPr>
          <w:noProof/>
        </w:rPr>
        <w:sectPr w:rsidR="008501DE" w:rsidRPr="008501DE" w:rsidSect="00C10F4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0FF2986" w14:textId="401ECAA2" w:rsidR="0026613F" w:rsidRDefault="0026613F" w:rsidP="008012F1">
      <w:pPr>
        <w:pStyle w:val="Pagedecouverture"/>
        <w:rPr>
          <w:noProof/>
        </w:rPr>
      </w:pPr>
      <w:bookmarkStart w:id="1" w:name="_GoBack"/>
      <w:bookmarkEnd w:id="1"/>
    </w:p>
    <w:p w14:paraId="74876DBD" w14:textId="68644B53" w:rsidR="00D97455" w:rsidRDefault="006E07B5" w:rsidP="000C0786">
      <w:pPr>
        <w:spacing w:after="120" w:line="240" w:lineRule="auto"/>
        <w:rPr>
          <w:b/>
          <w:bCs/>
          <w:noProof/>
          <w:lang w:val="en-IE"/>
        </w:rPr>
      </w:pPr>
      <w:r>
        <w:rPr>
          <w:b/>
          <w:bCs/>
          <w:noProof/>
          <w:lang w:val="en-IE"/>
        </w:rPr>
        <w:t>Identification of</w:t>
      </w:r>
      <w:r w:rsidR="00D97455" w:rsidRPr="00D97455">
        <w:rPr>
          <w:b/>
          <w:bCs/>
          <w:noProof/>
          <w:lang w:val="en-IE"/>
        </w:rPr>
        <w:t xml:space="preserve"> the problem and EU</w:t>
      </w:r>
      <w:r w:rsidR="00270770">
        <w:rPr>
          <w:b/>
          <w:bCs/>
          <w:noProof/>
          <w:lang w:val="en-IE"/>
        </w:rPr>
        <w:t>-</w:t>
      </w:r>
      <w:r w:rsidR="00D97455" w:rsidRPr="00D97455">
        <w:rPr>
          <w:b/>
          <w:bCs/>
          <w:noProof/>
          <w:lang w:val="en-IE"/>
        </w:rPr>
        <w:t>level</w:t>
      </w:r>
      <w:r w:rsidR="00270770">
        <w:rPr>
          <w:b/>
          <w:bCs/>
          <w:noProof/>
          <w:lang w:val="en-IE"/>
        </w:rPr>
        <w:t xml:space="preserve"> dimension </w:t>
      </w:r>
    </w:p>
    <w:p w14:paraId="48F549CC" w14:textId="714ACC27" w:rsidR="00D35B40" w:rsidRDefault="00AB25E7" w:rsidP="0000425F">
      <w:pPr>
        <w:spacing w:after="120" w:line="240" w:lineRule="auto"/>
        <w:rPr>
          <w:noProof/>
          <w:lang w:val="en-IE"/>
        </w:rPr>
      </w:pPr>
      <w:r>
        <w:rPr>
          <w:noProof/>
          <w:lang w:val="en-IE"/>
        </w:rPr>
        <w:t>C</w:t>
      </w:r>
      <w:r w:rsidR="00A729AF" w:rsidRPr="294AF3FA">
        <w:rPr>
          <w:noProof/>
          <w:lang w:val="en-IE"/>
        </w:rPr>
        <w:t xml:space="preserve">loud computing and </w:t>
      </w:r>
      <w:r w:rsidR="00220453">
        <w:rPr>
          <w:noProof/>
          <w:lang w:val="en-IE"/>
        </w:rPr>
        <w:t>AI</w:t>
      </w:r>
      <w:r w:rsidR="00A729AF" w:rsidRPr="294AF3FA">
        <w:rPr>
          <w:noProof/>
          <w:lang w:val="en-IE"/>
        </w:rPr>
        <w:t xml:space="preserve"> have become</w:t>
      </w:r>
      <w:r w:rsidR="001263AF">
        <w:rPr>
          <w:noProof/>
          <w:lang w:val="en-IE"/>
        </w:rPr>
        <w:t xml:space="preserve"> </w:t>
      </w:r>
      <w:r w:rsidR="00A729AF" w:rsidRPr="294AF3FA">
        <w:rPr>
          <w:noProof/>
          <w:lang w:val="en-IE"/>
        </w:rPr>
        <w:t>driving forces reshaping</w:t>
      </w:r>
      <w:r w:rsidR="001263AF">
        <w:rPr>
          <w:noProof/>
          <w:lang w:val="en-IE"/>
        </w:rPr>
        <w:t xml:space="preserve"> </w:t>
      </w:r>
      <w:r w:rsidR="00A729AF" w:rsidRPr="294AF3FA">
        <w:rPr>
          <w:noProof/>
          <w:lang w:val="en-IE"/>
        </w:rPr>
        <w:t>industry, public service</w:t>
      </w:r>
      <w:r w:rsidR="001263AF">
        <w:rPr>
          <w:noProof/>
          <w:lang w:val="en-IE"/>
        </w:rPr>
        <w:t>s</w:t>
      </w:r>
      <w:r w:rsidR="00A729AF" w:rsidRPr="294AF3FA">
        <w:rPr>
          <w:noProof/>
          <w:lang w:val="en-IE"/>
        </w:rPr>
        <w:t>, and daily life.</w:t>
      </w:r>
      <w:r w:rsidR="001263AF">
        <w:rPr>
          <w:noProof/>
          <w:lang w:val="en-IE"/>
        </w:rPr>
        <w:t xml:space="preserve"> </w:t>
      </w:r>
      <w:r w:rsidR="007B6E75">
        <w:rPr>
          <w:noProof/>
          <w:lang w:val="en-IE"/>
        </w:rPr>
        <w:t xml:space="preserve">They are powered by </w:t>
      </w:r>
      <w:r w:rsidR="002F21F5">
        <w:rPr>
          <w:noProof/>
          <w:lang w:val="en-IE"/>
        </w:rPr>
        <w:t>computing capacity located in data centres</w:t>
      </w:r>
      <w:r w:rsidR="0086493B">
        <w:rPr>
          <w:noProof/>
          <w:lang w:val="en-IE"/>
        </w:rPr>
        <w:t>.</w:t>
      </w:r>
      <w:r w:rsidR="00653F5F">
        <w:rPr>
          <w:noProof/>
          <w:lang w:val="en-IE"/>
        </w:rPr>
        <w:t xml:space="preserve"> </w:t>
      </w:r>
      <w:r w:rsidR="00687E86">
        <w:rPr>
          <w:noProof/>
          <w:lang w:val="en-IE"/>
        </w:rPr>
        <w:t>The</w:t>
      </w:r>
      <w:r w:rsidR="006D73E5">
        <w:rPr>
          <w:noProof/>
          <w:lang w:val="en-IE"/>
        </w:rPr>
        <w:t xml:space="preserve"> availability of computing capacity in the EU </w:t>
      </w:r>
      <w:r w:rsidR="00687E86">
        <w:rPr>
          <w:noProof/>
          <w:lang w:val="en-IE"/>
        </w:rPr>
        <w:t>is</w:t>
      </w:r>
      <w:r w:rsidR="006D73E5">
        <w:rPr>
          <w:noProof/>
          <w:lang w:val="en-IE"/>
        </w:rPr>
        <w:t xml:space="preserve"> limited and geographically concentrated</w:t>
      </w:r>
      <w:r w:rsidR="00B318CB">
        <w:rPr>
          <w:noProof/>
          <w:lang w:val="en-IE"/>
        </w:rPr>
        <w:t>,</w:t>
      </w:r>
      <w:r w:rsidR="006D73E5">
        <w:rPr>
          <w:noProof/>
          <w:lang w:val="en-IE"/>
        </w:rPr>
        <w:t xml:space="preserve"> </w:t>
      </w:r>
      <w:r w:rsidR="00215E4C">
        <w:rPr>
          <w:noProof/>
          <w:lang w:val="en-IE"/>
        </w:rPr>
        <w:t>negatively affect</w:t>
      </w:r>
      <w:r w:rsidR="00CF3B32">
        <w:rPr>
          <w:noProof/>
          <w:lang w:val="en-IE"/>
        </w:rPr>
        <w:t>ing</w:t>
      </w:r>
      <w:r w:rsidR="0086493B">
        <w:rPr>
          <w:noProof/>
          <w:lang w:val="en-IE"/>
        </w:rPr>
        <w:t xml:space="preserve"> </w:t>
      </w:r>
      <w:r w:rsidR="00723418">
        <w:rPr>
          <w:noProof/>
          <w:lang w:val="en-IE"/>
        </w:rPr>
        <w:t xml:space="preserve">competitiveness. </w:t>
      </w:r>
      <w:r w:rsidR="00687904">
        <w:rPr>
          <w:noProof/>
          <w:lang w:val="en-IE"/>
        </w:rPr>
        <w:t xml:space="preserve">Moreover, the EU </w:t>
      </w:r>
      <w:r w:rsidR="00B96B35">
        <w:rPr>
          <w:noProof/>
          <w:lang w:val="en-IE"/>
        </w:rPr>
        <w:t>is dependent on cloud and AI computing services supplied by non-European providers.</w:t>
      </w:r>
      <w:r w:rsidR="00A1066D">
        <w:rPr>
          <w:noProof/>
          <w:lang w:val="en-IE"/>
        </w:rPr>
        <w:t xml:space="preserve"> This</w:t>
      </w:r>
      <w:r w:rsidR="00C84210">
        <w:rPr>
          <w:noProof/>
          <w:lang w:val="en-IE"/>
        </w:rPr>
        <w:t xml:space="preserve"> can result in risks </w:t>
      </w:r>
      <w:r w:rsidR="00094813">
        <w:rPr>
          <w:noProof/>
          <w:lang w:val="en-IE"/>
        </w:rPr>
        <w:t>of</w:t>
      </w:r>
      <w:r w:rsidR="00C84210">
        <w:rPr>
          <w:noProof/>
          <w:lang w:val="en-IE"/>
        </w:rPr>
        <w:t xml:space="preserve"> control over data and operational autonomy. </w:t>
      </w:r>
      <w:r w:rsidR="00A1066D">
        <w:rPr>
          <w:noProof/>
          <w:lang w:val="en-IE"/>
        </w:rPr>
        <w:t xml:space="preserve"> </w:t>
      </w:r>
      <w:r w:rsidR="00B96B35">
        <w:rPr>
          <w:noProof/>
          <w:lang w:val="en-IE"/>
        </w:rPr>
        <w:t xml:space="preserve"> </w:t>
      </w:r>
    </w:p>
    <w:p w14:paraId="3E047260" w14:textId="1F0E3DE2" w:rsidR="00124E7E" w:rsidRDefault="00124E7E" w:rsidP="007F235E">
      <w:pPr>
        <w:spacing w:line="240" w:lineRule="auto"/>
        <w:rPr>
          <w:noProof/>
          <w:lang w:val="en-IE"/>
        </w:rPr>
      </w:pPr>
      <w:r>
        <w:rPr>
          <w:noProof/>
          <w:lang w:val="en-IE"/>
        </w:rPr>
        <w:t xml:space="preserve">The deployment of computing capacity </w:t>
      </w:r>
      <w:r w:rsidR="00EC5332">
        <w:rPr>
          <w:noProof/>
          <w:lang w:val="en-IE"/>
        </w:rPr>
        <w:t>i</w:t>
      </w:r>
      <w:r w:rsidR="000F2983">
        <w:rPr>
          <w:noProof/>
          <w:lang w:val="en-IE"/>
        </w:rPr>
        <w:t>n the EU i</w:t>
      </w:r>
      <w:r w:rsidR="00EC5332">
        <w:rPr>
          <w:noProof/>
          <w:lang w:val="en-IE"/>
        </w:rPr>
        <w:t xml:space="preserve">s currently </w:t>
      </w:r>
      <w:r w:rsidR="000F2983">
        <w:rPr>
          <w:noProof/>
          <w:lang w:val="en-IE"/>
        </w:rPr>
        <w:t xml:space="preserve">characterised by national policies, leading to </w:t>
      </w:r>
      <w:r w:rsidR="00862DF3">
        <w:rPr>
          <w:noProof/>
          <w:lang w:val="en-IE"/>
        </w:rPr>
        <w:t xml:space="preserve">fragmentation. </w:t>
      </w:r>
      <w:r w:rsidR="008C0600">
        <w:rPr>
          <w:noProof/>
          <w:lang w:val="en-IE"/>
        </w:rPr>
        <w:t>The dependence on non-European providers</w:t>
      </w:r>
      <w:r w:rsidR="00EF50DB">
        <w:rPr>
          <w:noProof/>
          <w:lang w:val="en-IE"/>
        </w:rPr>
        <w:t xml:space="preserve"> of cloud and AI computing services has the same root causes across the EU, affecting </w:t>
      </w:r>
      <w:r w:rsidR="00402299">
        <w:rPr>
          <w:noProof/>
          <w:lang w:val="en-IE"/>
        </w:rPr>
        <w:t xml:space="preserve">the public and private sector </w:t>
      </w:r>
      <w:r w:rsidR="000A2E80">
        <w:rPr>
          <w:noProof/>
          <w:lang w:val="en-IE"/>
        </w:rPr>
        <w:t xml:space="preserve">in all Member States. </w:t>
      </w:r>
    </w:p>
    <w:p w14:paraId="63CAB03D" w14:textId="3FAABFCC" w:rsidR="00D97455" w:rsidRDefault="00270770" w:rsidP="000C0786">
      <w:pPr>
        <w:spacing w:after="120" w:line="240" w:lineRule="auto"/>
        <w:rPr>
          <w:b/>
          <w:bCs/>
          <w:noProof/>
          <w:lang w:val="en-IE"/>
        </w:rPr>
      </w:pPr>
      <w:r>
        <w:rPr>
          <w:b/>
          <w:bCs/>
          <w:noProof/>
          <w:lang w:val="en-IE"/>
        </w:rPr>
        <w:t>Aim of the initiative</w:t>
      </w:r>
    </w:p>
    <w:p w14:paraId="0EE0E360" w14:textId="2942B3B2" w:rsidR="006D6F22" w:rsidRPr="00043DCE" w:rsidRDefault="004356F5" w:rsidP="0000425F">
      <w:pPr>
        <w:spacing w:after="120" w:line="240" w:lineRule="auto"/>
        <w:rPr>
          <w:rFonts w:eastAsia="Times New Roman"/>
          <w:noProof/>
        </w:rPr>
      </w:pPr>
      <w:r w:rsidRPr="004356F5">
        <w:rPr>
          <w:noProof/>
          <w:lang w:val="en-IE"/>
        </w:rPr>
        <w:t xml:space="preserve">The Cloud and AI Development Act (CADA) aims to </w:t>
      </w:r>
      <w:r w:rsidR="006D6F22" w:rsidRPr="00E92236">
        <w:rPr>
          <w:rFonts w:eastAsia="Times New Roman"/>
          <w:noProof/>
        </w:rPr>
        <w:t xml:space="preserve">ensure the functioning of the internal market for cloud and AI computing services and to secure the conditions necessary for the </w:t>
      </w:r>
      <w:r w:rsidR="00C328D1">
        <w:rPr>
          <w:rFonts w:eastAsia="Times New Roman"/>
          <w:noProof/>
        </w:rPr>
        <w:t xml:space="preserve">Union’s </w:t>
      </w:r>
      <w:r w:rsidR="006D6F22" w:rsidRPr="00E92236">
        <w:rPr>
          <w:rFonts w:eastAsia="Times New Roman"/>
          <w:noProof/>
        </w:rPr>
        <w:t xml:space="preserve">competitiveness </w:t>
      </w:r>
      <w:r w:rsidR="00C328D1">
        <w:rPr>
          <w:rFonts w:eastAsia="Times New Roman"/>
          <w:noProof/>
        </w:rPr>
        <w:t>and strategic autonomy</w:t>
      </w:r>
      <w:r w:rsidR="006D6F22" w:rsidRPr="00E92236">
        <w:rPr>
          <w:rFonts w:eastAsia="Times New Roman"/>
          <w:noProof/>
        </w:rPr>
        <w:t>.</w:t>
      </w:r>
      <w:r w:rsidR="006D6F22">
        <w:rPr>
          <w:rFonts w:eastAsia="Times New Roman"/>
          <w:noProof/>
        </w:rPr>
        <w:t xml:space="preserve"> It sets out to: </w:t>
      </w:r>
    </w:p>
    <w:p w14:paraId="31F8CF56" w14:textId="41274953" w:rsidR="004356F5" w:rsidRPr="004356F5" w:rsidRDefault="009067C5" w:rsidP="007F235E">
      <w:pPr>
        <w:numPr>
          <w:ilvl w:val="0"/>
          <w:numId w:val="8"/>
        </w:numPr>
        <w:spacing w:after="0" w:line="240" w:lineRule="auto"/>
        <w:rPr>
          <w:noProof/>
          <w:lang w:val="en-IE"/>
        </w:rPr>
      </w:pPr>
      <w:r>
        <w:rPr>
          <w:noProof/>
          <w:lang w:val="en-IE"/>
        </w:rPr>
        <w:t>I</w:t>
      </w:r>
      <w:r w:rsidR="004356F5" w:rsidRPr="004356F5">
        <w:rPr>
          <w:noProof/>
          <w:lang w:val="en-IE"/>
        </w:rPr>
        <w:t>ncreas</w:t>
      </w:r>
      <w:r>
        <w:rPr>
          <w:noProof/>
          <w:lang w:val="en-IE"/>
        </w:rPr>
        <w:t>e</w:t>
      </w:r>
      <w:r w:rsidR="004356F5" w:rsidRPr="004356F5">
        <w:rPr>
          <w:noProof/>
          <w:lang w:val="en-IE"/>
        </w:rPr>
        <w:t xml:space="preserve"> computing capacity </w:t>
      </w:r>
      <w:r w:rsidR="00036E74">
        <w:rPr>
          <w:noProof/>
          <w:lang w:val="en-IE"/>
        </w:rPr>
        <w:t xml:space="preserve">deployed in the EU </w:t>
      </w:r>
      <w:r w:rsidR="00C328D1">
        <w:rPr>
          <w:noProof/>
          <w:lang w:val="en-IE"/>
        </w:rPr>
        <w:t>through</w:t>
      </w:r>
      <w:r w:rsidR="00C328D1" w:rsidRPr="004356F5">
        <w:rPr>
          <w:noProof/>
          <w:lang w:val="en-IE"/>
        </w:rPr>
        <w:t xml:space="preserve"> </w:t>
      </w:r>
      <w:r w:rsidR="004356F5" w:rsidRPr="004356F5">
        <w:rPr>
          <w:noProof/>
          <w:lang w:val="en-IE"/>
        </w:rPr>
        <w:t xml:space="preserve">innovative and sustainable </w:t>
      </w:r>
      <w:r w:rsidR="00580859">
        <w:rPr>
          <w:noProof/>
          <w:lang w:val="en-IE"/>
        </w:rPr>
        <w:t>technologies</w:t>
      </w:r>
    </w:p>
    <w:p w14:paraId="3136ECCA" w14:textId="41C9FC04" w:rsidR="004356F5" w:rsidRPr="004356F5" w:rsidRDefault="00036E74" w:rsidP="007F235E">
      <w:pPr>
        <w:numPr>
          <w:ilvl w:val="0"/>
          <w:numId w:val="8"/>
        </w:numPr>
        <w:spacing w:after="0" w:line="240" w:lineRule="auto"/>
        <w:rPr>
          <w:noProof/>
          <w:lang w:val="en-IE"/>
        </w:rPr>
      </w:pPr>
      <w:r w:rsidRPr="004356F5">
        <w:rPr>
          <w:noProof/>
          <w:lang w:val="en-IE"/>
        </w:rPr>
        <w:t>Ensur</w:t>
      </w:r>
      <w:r>
        <w:rPr>
          <w:noProof/>
          <w:lang w:val="en-IE"/>
        </w:rPr>
        <w:t>e</w:t>
      </w:r>
      <w:r w:rsidRPr="004356F5">
        <w:rPr>
          <w:noProof/>
          <w:lang w:val="en-IE"/>
        </w:rPr>
        <w:t xml:space="preserve"> </w:t>
      </w:r>
      <w:r>
        <w:rPr>
          <w:noProof/>
          <w:lang w:val="en-IE"/>
        </w:rPr>
        <w:t xml:space="preserve">attractive conditions for </w:t>
      </w:r>
      <w:r w:rsidR="001A07F0">
        <w:rPr>
          <w:noProof/>
          <w:lang w:val="en-IE"/>
        </w:rPr>
        <w:t>such deployment</w:t>
      </w:r>
    </w:p>
    <w:p w14:paraId="3D356EBA" w14:textId="130C1FB6" w:rsidR="00307635" w:rsidRDefault="004356F5" w:rsidP="00307635">
      <w:pPr>
        <w:numPr>
          <w:ilvl w:val="0"/>
          <w:numId w:val="8"/>
        </w:numPr>
        <w:spacing w:after="0" w:line="240" w:lineRule="auto"/>
        <w:rPr>
          <w:noProof/>
          <w:lang w:val="en-IE"/>
        </w:rPr>
      </w:pPr>
      <w:r w:rsidRPr="004356F5">
        <w:rPr>
          <w:noProof/>
          <w:lang w:val="en-IE"/>
        </w:rPr>
        <w:t>Reducing</w:t>
      </w:r>
      <w:r w:rsidR="00C328D1">
        <w:rPr>
          <w:noProof/>
          <w:lang w:val="en-IE"/>
        </w:rPr>
        <w:t xml:space="preserve"> the overall</w:t>
      </w:r>
      <w:r w:rsidRPr="004356F5">
        <w:rPr>
          <w:noProof/>
          <w:lang w:val="en-IE"/>
        </w:rPr>
        <w:t xml:space="preserve"> reliance on non-</w:t>
      </w:r>
      <w:r w:rsidR="001F2B80">
        <w:rPr>
          <w:noProof/>
          <w:lang w:val="en-IE"/>
        </w:rPr>
        <w:t>sovereign</w:t>
      </w:r>
      <w:r w:rsidR="001F2B80" w:rsidRPr="004356F5">
        <w:rPr>
          <w:noProof/>
          <w:lang w:val="en-IE"/>
        </w:rPr>
        <w:t xml:space="preserve"> </w:t>
      </w:r>
      <w:r w:rsidR="00C328D1">
        <w:rPr>
          <w:noProof/>
          <w:lang w:val="en-IE"/>
        </w:rPr>
        <w:t>cloud and AI computing services</w:t>
      </w:r>
      <w:r w:rsidR="00C328D1" w:rsidRPr="004356F5">
        <w:rPr>
          <w:noProof/>
          <w:lang w:val="en-IE"/>
        </w:rPr>
        <w:t xml:space="preserve"> </w:t>
      </w:r>
    </w:p>
    <w:p w14:paraId="3834FF53" w14:textId="7065070B" w:rsidR="00C32DE9" w:rsidRPr="00307635" w:rsidRDefault="003A5D23" w:rsidP="00307635">
      <w:pPr>
        <w:numPr>
          <w:ilvl w:val="0"/>
          <w:numId w:val="8"/>
        </w:numPr>
        <w:spacing w:after="0" w:line="240" w:lineRule="auto"/>
        <w:rPr>
          <w:noProof/>
          <w:lang w:val="en-IE"/>
        </w:rPr>
      </w:pPr>
      <w:r w:rsidRPr="00307635">
        <w:rPr>
          <w:bCs/>
          <w:noProof/>
        </w:rPr>
        <w:t xml:space="preserve">Contribute to the protection of </w:t>
      </w:r>
      <w:r w:rsidR="00C328D1">
        <w:rPr>
          <w:bCs/>
          <w:noProof/>
        </w:rPr>
        <w:t>public order</w:t>
      </w:r>
      <w:r w:rsidRPr="00307635">
        <w:rPr>
          <w:bCs/>
          <w:noProof/>
        </w:rPr>
        <w:t xml:space="preserve"> by enhancing the resilience of supply of cloud and AI computing services, in particular in the public sector</w:t>
      </w:r>
    </w:p>
    <w:p w14:paraId="12D53610" w14:textId="0A169A94" w:rsidR="007523A9" w:rsidRDefault="00270770" w:rsidP="0000425F">
      <w:pPr>
        <w:spacing w:before="120" w:after="120" w:line="240" w:lineRule="auto"/>
        <w:rPr>
          <w:b/>
          <w:bCs/>
          <w:noProof/>
          <w:lang w:val="en-IE"/>
        </w:rPr>
      </w:pPr>
      <w:r>
        <w:rPr>
          <w:b/>
          <w:bCs/>
          <w:noProof/>
          <w:lang w:val="en-IE"/>
        </w:rPr>
        <w:t>Va</w:t>
      </w:r>
      <w:r w:rsidR="00D97455" w:rsidRPr="00DC32C4">
        <w:rPr>
          <w:b/>
          <w:bCs/>
          <w:noProof/>
          <w:lang w:val="en-IE"/>
        </w:rPr>
        <w:t>lue added at EU</w:t>
      </w:r>
      <w:r>
        <w:rPr>
          <w:b/>
          <w:bCs/>
          <w:noProof/>
          <w:lang w:val="en-IE"/>
        </w:rPr>
        <w:t>-</w:t>
      </w:r>
      <w:r w:rsidR="00D97455" w:rsidRPr="00DC32C4">
        <w:rPr>
          <w:b/>
          <w:bCs/>
          <w:noProof/>
          <w:lang w:val="en-IE"/>
        </w:rPr>
        <w:t>level</w:t>
      </w:r>
    </w:p>
    <w:p w14:paraId="7C0743D6" w14:textId="437D408C" w:rsidR="00807EC4" w:rsidRPr="00807EC4" w:rsidRDefault="00AD3D44" w:rsidP="0000425F">
      <w:pPr>
        <w:spacing w:after="120" w:line="240" w:lineRule="auto"/>
        <w:rPr>
          <w:noProof/>
          <w:lang w:val="en-IE"/>
        </w:rPr>
      </w:pPr>
      <w:r>
        <w:rPr>
          <w:noProof/>
          <w:lang w:val="en-IE"/>
        </w:rPr>
        <w:t xml:space="preserve">To </w:t>
      </w:r>
      <w:r w:rsidR="00722556">
        <w:rPr>
          <w:noProof/>
          <w:lang w:val="en-IE"/>
        </w:rPr>
        <w:t xml:space="preserve">boost computing capacity, </w:t>
      </w:r>
      <w:r w:rsidR="00CA4E02">
        <w:rPr>
          <w:noProof/>
          <w:lang w:val="en-IE"/>
        </w:rPr>
        <w:t xml:space="preserve">an </w:t>
      </w:r>
      <w:r w:rsidR="004F1887">
        <w:rPr>
          <w:noProof/>
          <w:lang w:val="en-IE"/>
        </w:rPr>
        <w:t xml:space="preserve">EU-level action </w:t>
      </w:r>
      <w:r w:rsidR="009A6670">
        <w:rPr>
          <w:noProof/>
          <w:lang w:val="en-IE"/>
        </w:rPr>
        <w:t>provide</w:t>
      </w:r>
      <w:r w:rsidR="00F1799D">
        <w:rPr>
          <w:noProof/>
          <w:lang w:val="en-IE"/>
        </w:rPr>
        <w:t>s</w:t>
      </w:r>
      <w:r w:rsidR="009A6670">
        <w:rPr>
          <w:noProof/>
          <w:lang w:val="en-IE"/>
        </w:rPr>
        <w:t xml:space="preserve"> a common approach </w:t>
      </w:r>
      <w:r w:rsidR="00FB6D0E">
        <w:rPr>
          <w:noProof/>
          <w:lang w:val="en-IE"/>
        </w:rPr>
        <w:t xml:space="preserve">enabling </w:t>
      </w:r>
      <w:r w:rsidR="00BB4C1A" w:rsidRPr="00D37004">
        <w:rPr>
          <w:noProof/>
        </w:rPr>
        <w:t xml:space="preserve">coherent planning and deployment of capacity in a geographically balanced way, while avoiding a race to the bottom and making the regulatory environment clearer for </w:t>
      </w:r>
      <w:r w:rsidR="00BB4C1A">
        <w:rPr>
          <w:noProof/>
        </w:rPr>
        <w:t>relevant businesses</w:t>
      </w:r>
      <w:r w:rsidR="00BB4C1A" w:rsidRPr="00D37004">
        <w:rPr>
          <w:noProof/>
        </w:rPr>
        <w:t>.</w:t>
      </w:r>
      <w:r w:rsidR="00044882">
        <w:rPr>
          <w:noProof/>
        </w:rPr>
        <w:t xml:space="preserve"> </w:t>
      </w:r>
      <w:r w:rsidR="00C95DA7">
        <w:rPr>
          <w:noProof/>
        </w:rPr>
        <w:t xml:space="preserve">To </w:t>
      </w:r>
      <w:r w:rsidR="000D353D">
        <w:rPr>
          <w:noProof/>
        </w:rPr>
        <w:t>reduc</w:t>
      </w:r>
      <w:r w:rsidR="00C95DA7">
        <w:rPr>
          <w:noProof/>
        </w:rPr>
        <w:t>e</w:t>
      </w:r>
      <w:r w:rsidR="000D353D">
        <w:rPr>
          <w:noProof/>
        </w:rPr>
        <w:t xml:space="preserve"> the dependence on services supplied by non-European providers, </w:t>
      </w:r>
      <w:r w:rsidR="00F1799D">
        <w:rPr>
          <w:noProof/>
        </w:rPr>
        <w:t xml:space="preserve">EU-level action </w:t>
      </w:r>
      <w:r w:rsidR="00407532">
        <w:rPr>
          <w:noProof/>
        </w:rPr>
        <w:t>delivers benefits beyond what Member States can achieve individually</w:t>
      </w:r>
      <w:r w:rsidR="00196820">
        <w:rPr>
          <w:noProof/>
        </w:rPr>
        <w:t xml:space="preserve"> by </w:t>
      </w:r>
      <w:r w:rsidR="00807EC4" w:rsidRPr="00807EC4">
        <w:rPr>
          <w:noProof/>
          <w:lang w:val="en-IE"/>
        </w:rPr>
        <w:t>pool</w:t>
      </w:r>
      <w:r w:rsidR="00196820">
        <w:rPr>
          <w:noProof/>
          <w:lang w:val="en-IE"/>
        </w:rPr>
        <w:t>ing</w:t>
      </w:r>
      <w:r w:rsidR="00807EC4" w:rsidRPr="00807EC4">
        <w:rPr>
          <w:noProof/>
          <w:lang w:val="en-IE"/>
        </w:rPr>
        <w:t xml:space="preserve"> resources</w:t>
      </w:r>
      <w:r w:rsidR="00317B79">
        <w:rPr>
          <w:noProof/>
          <w:lang w:val="en-IE"/>
        </w:rPr>
        <w:t xml:space="preserve"> </w:t>
      </w:r>
      <w:r w:rsidR="001C51B9">
        <w:rPr>
          <w:noProof/>
          <w:lang w:val="en-IE"/>
        </w:rPr>
        <w:t xml:space="preserve">and </w:t>
      </w:r>
      <w:r w:rsidR="00807EC4" w:rsidRPr="00807EC4">
        <w:rPr>
          <w:noProof/>
          <w:lang w:val="en-IE"/>
        </w:rPr>
        <w:t>creat</w:t>
      </w:r>
      <w:r w:rsidR="00196820">
        <w:rPr>
          <w:noProof/>
          <w:lang w:val="en-IE"/>
        </w:rPr>
        <w:t>ing</w:t>
      </w:r>
      <w:r w:rsidR="00807EC4" w:rsidRPr="00807EC4">
        <w:rPr>
          <w:noProof/>
          <w:lang w:val="en-IE"/>
        </w:rPr>
        <w:t xml:space="preserve"> economies of scale. </w:t>
      </w:r>
    </w:p>
    <w:p w14:paraId="3DC2523E" w14:textId="4F9F06F1" w:rsidR="00807EC4" w:rsidRPr="00807EC4" w:rsidRDefault="00113C5F" w:rsidP="007F235E">
      <w:pPr>
        <w:spacing w:line="240" w:lineRule="auto"/>
        <w:rPr>
          <w:noProof/>
          <w:lang w:val="en-IE"/>
        </w:rPr>
      </w:pPr>
      <w:r>
        <w:rPr>
          <w:noProof/>
          <w:lang w:val="en-IE"/>
        </w:rPr>
        <w:t>It also</w:t>
      </w:r>
      <w:r w:rsidR="00807EC4" w:rsidRPr="00807EC4">
        <w:rPr>
          <w:noProof/>
          <w:lang w:val="en-IE"/>
        </w:rPr>
        <w:t xml:space="preserve"> strengthens the </w:t>
      </w:r>
      <w:r w:rsidR="00430055">
        <w:rPr>
          <w:noProof/>
          <w:lang w:val="en-IE"/>
        </w:rPr>
        <w:t>Union</w:t>
      </w:r>
      <w:r w:rsidR="00807EC4" w:rsidRPr="00807EC4">
        <w:rPr>
          <w:noProof/>
          <w:lang w:val="en-IE"/>
        </w:rPr>
        <w:t xml:space="preserve">'s strategic autonomy </w:t>
      </w:r>
      <w:r w:rsidR="00CF5B13">
        <w:rPr>
          <w:noProof/>
          <w:lang w:val="en-IE"/>
        </w:rPr>
        <w:t>of</w:t>
      </w:r>
      <w:r w:rsidR="00807EC4" w:rsidRPr="00807EC4">
        <w:rPr>
          <w:noProof/>
          <w:lang w:val="en-IE"/>
        </w:rPr>
        <w:t xml:space="preserve"> </w:t>
      </w:r>
      <w:r w:rsidR="00326DF4">
        <w:rPr>
          <w:noProof/>
          <w:lang w:val="en-IE"/>
        </w:rPr>
        <w:t>digital</w:t>
      </w:r>
      <w:r w:rsidR="00807EC4" w:rsidRPr="00807EC4">
        <w:rPr>
          <w:noProof/>
          <w:lang w:val="en-IE"/>
        </w:rPr>
        <w:t xml:space="preserve"> infrastructures, safeguarding digital sovereignty against </w:t>
      </w:r>
      <w:r w:rsidR="00851825">
        <w:rPr>
          <w:noProof/>
          <w:lang w:val="en-IE"/>
        </w:rPr>
        <w:t xml:space="preserve">risks related to the use of non-sovereign services and </w:t>
      </w:r>
      <w:r w:rsidR="00807EC4" w:rsidRPr="00807EC4">
        <w:rPr>
          <w:noProof/>
          <w:lang w:val="en-IE"/>
        </w:rPr>
        <w:t xml:space="preserve">external dependencies. By fostering a robust internal market for cloud and AI </w:t>
      </w:r>
      <w:r w:rsidR="00326DF4">
        <w:rPr>
          <w:noProof/>
          <w:lang w:val="en-IE"/>
        </w:rPr>
        <w:t xml:space="preserve">computing </w:t>
      </w:r>
      <w:r w:rsidR="00807EC4" w:rsidRPr="00807EC4">
        <w:rPr>
          <w:noProof/>
          <w:lang w:val="en-IE"/>
        </w:rPr>
        <w:t xml:space="preserve">services, the EU can secure vital digital assets and </w:t>
      </w:r>
      <w:r w:rsidR="00326DF4">
        <w:rPr>
          <w:noProof/>
          <w:lang w:val="en-IE"/>
        </w:rPr>
        <w:t>boost</w:t>
      </w:r>
      <w:r w:rsidR="00807EC4" w:rsidRPr="00807EC4">
        <w:rPr>
          <w:noProof/>
          <w:lang w:val="en-IE"/>
        </w:rPr>
        <w:t xml:space="preserve"> its global competitiveness. </w:t>
      </w:r>
      <w:r w:rsidR="00326DF4">
        <w:rPr>
          <w:noProof/>
          <w:lang w:val="en-IE"/>
        </w:rPr>
        <w:t>CADA</w:t>
      </w:r>
      <w:r w:rsidR="00807EC4" w:rsidRPr="00807EC4">
        <w:rPr>
          <w:noProof/>
          <w:lang w:val="en-IE"/>
        </w:rPr>
        <w:t xml:space="preserve"> supports the development of a resilient and secure ecosystem conducive to innovation</w:t>
      </w:r>
      <w:r w:rsidR="006C3720">
        <w:rPr>
          <w:noProof/>
          <w:lang w:val="en-IE"/>
        </w:rPr>
        <w:t xml:space="preserve"> </w:t>
      </w:r>
      <w:r w:rsidR="00D93042">
        <w:rPr>
          <w:noProof/>
          <w:lang w:val="en-IE"/>
        </w:rPr>
        <w:t xml:space="preserve">via </w:t>
      </w:r>
      <w:r w:rsidR="00D93042">
        <w:rPr>
          <w:noProof/>
        </w:rPr>
        <w:t>EU-level R&amp;D funding challenges</w:t>
      </w:r>
      <w:r w:rsidR="5449218A">
        <w:rPr>
          <w:noProof/>
        </w:rPr>
        <w:t xml:space="preserve"> </w:t>
      </w:r>
      <w:r w:rsidR="4DB0457B">
        <w:rPr>
          <w:noProof/>
        </w:rPr>
        <w:t xml:space="preserve">targeting the development of highly innovative </w:t>
      </w:r>
      <w:r w:rsidR="00DC16EE">
        <w:rPr>
          <w:noProof/>
        </w:rPr>
        <w:t xml:space="preserve">Cloud and </w:t>
      </w:r>
      <w:r w:rsidR="4DB0457B">
        <w:rPr>
          <w:noProof/>
        </w:rPr>
        <w:t>AI enabling technologies</w:t>
      </w:r>
      <w:r w:rsidR="00807EC4" w:rsidRPr="00807EC4">
        <w:rPr>
          <w:noProof/>
          <w:lang w:val="en-IE"/>
        </w:rPr>
        <w:t xml:space="preserve">, offering a stable environment </w:t>
      </w:r>
      <w:r w:rsidR="006C35DA">
        <w:rPr>
          <w:noProof/>
          <w:lang w:val="en-IE"/>
        </w:rPr>
        <w:t>to</w:t>
      </w:r>
      <w:r w:rsidR="006C35DA" w:rsidRPr="00807EC4">
        <w:rPr>
          <w:noProof/>
          <w:lang w:val="en-IE"/>
        </w:rPr>
        <w:t xml:space="preserve"> </w:t>
      </w:r>
      <w:r w:rsidR="00807EC4" w:rsidRPr="00807EC4">
        <w:rPr>
          <w:noProof/>
          <w:lang w:val="en-IE"/>
        </w:rPr>
        <w:t xml:space="preserve">attract investments and </w:t>
      </w:r>
      <w:r w:rsidR="00082CAC">
        <w:rPr>
          <w:noProof/>
          <w:lang w:val="en-IE"/>
        </w:rPr>
        <w:t xml:space="preserve">to </w:t>
      </w:r>
      <w:r w:rsidR="00807EC4" w:rsidRPr="00807EC4">
        <w:rPr>
          <w:noProof/>
          <w:lang w:val="en-IE"/>
        </w:rPr>
        <w:t xml:space="preserve">nurture growth. Ultimately, </w:t>
      </w:r>
      <w:r w:rsidR="00AE39E2">
        <w:rPr>
          <w:noProof/>
          <w:lang w:val="en-IE"/>
        </w:rPr>
        <w:t>it</w:t>
      </w:r>
      <w:r w:rsidR="00807EC4" w:rsidRPr="00807EC4">
        <w:rPr>
          <w:noProof/>
          <w:lang w:val="en-IE"/>
        </w:rPr>
        <w:t xml:space="preserve"> can enhance the collective bargaining power of Member States in</w:t>
      </w:r>
      <w:r w:rsidR="00044882">
        <w:rPr>
          <w:noProof/>
          <w:lang w:val="en-IE"/>
        </w:rPr>
        <w:t xml:space="preserve"> the</w:t>
      </w:r>
      <w:r w:rsidR="00807EC4" w:rsidRPr="00807EC4">
        <w:rPr>
          <w:noProof/>
          <w:lang w:val="en-IE"/>
        </w:rPr>
        <w:t xml:space="preserve"> international arena.</w:t>
      </w:r>
    </w:p>
    <w:p w14:paraId="3A6CE6D1" w14:textId="735CC349" w:rsidR="002E43CA" w:rsidRDefault="00EE0E1C" w:rsidP="0000425F">
      <w:pPr>
        <w:spacing w:after="120" w:line="240" w:lineRule="auto"/>
        <w:rPr>
          <w:noProof/>
          <w:lang w:val="en-IE"/>
        </w:rPr>
      </w:pPr>
      <w:r w:rsidRPr="00561F9B">
        <w:rPr>
          <w:b/>
          <w:bCs/>
          <w:noProof/>
          <w:lang w:val="en-IE"/>
        </w:rPr>
        <w:t>Options evaluated</w:t>
      </w:r>
      <w:r w:rsidR="00AD77B3">
        <w:rPr>
          <w:b/>
          <w:bCs/>
          <w:noProof/>
          <w:lang w:val="en-IE"/>
        </w:rPr>
        <w:t xml:space="preserve"> &amp;</w:t>
      </w:r>
      <w:r w:rsidR="00C15E15">
        <w:rPr>
          <w:b/>
          <w:bCs/>
          <w:noProof/>
          <w:lang w:val="en-IE"/>
        </w:rPr>
        <w:t xml:space="preserve"> P</w:t>
      </w:r>
      <w:r w:rsidRPr="00561F9B">
        <w:rPr>
          <w:b/>
          <w:bCs/>
          <w:noProof/>
          <w:lang w:val="en-IE"/>
        </w:rPr>
        <w:t>referred</w:t>
      </w:r>
      <w:r w:rsidRPr="00561F9B">
        <w:rPr>
          <w:b/>
          <w:noProof/>
          <w:lang w:val="en-IE"/>
        </w:rPr>
        <w:t xml:space="preserve"> option</w:t>
      </w:r>
      <w:r w:rsidR="00CE2E11">
        <w:rPr>
          <w:b/>
          <w:bCs/>
          <w:noProof/>
          <w:lang w:val="en-IE"/>
        </w:rPr>
        <w:t xml:space="preserve"> </w:t>
      </w:r>
    </w:p>
    <w:p w14:paraId="286F3E21" w14:textId="159C2CBC" w:rsidR="00846983" w:rsidRDefault="00846983" w:rsidP="0000425F">
      <w:pPr>
        <w:spacing w:after="120" w:line="240" w:lineRule="auto"/>
        <w:rPr>
          <w:noProof/>
          <w:lang w:val="en-IE"/>
        </w:rPr>
      </w:pPr>
      <w:r>
        <w:rPr>
          <w:noProof/>
          <w:lang w:val="en-IE"/>
        </w:rPr>
        <w:t xml:space="preserve">The </w:t>
      </w:r>
      <w:r w:rsidR="00E2226B">
        <w:rPr>
          <w:noProof/>
          <w:lang w:val="en-IE"/>
        </w:rPr>
        <w:t>document evaluates six policy options, grouped into two categories</w:t>
      </w:r>
      <w:r w:rsidR="00D8228D">
        <w:rPr>
          <w:noProof/>
          <w:lang w:val="en-IE"/>
        </w:rPr>
        <w:t xml:space="preserve">: three </w:t>
      </w:r>
      <w:r w:rsidR="003D46DA">
        <w:rPr>
          <w:noProof/>
          <w:lang w:val="en-IE"/>
        </w:rPr>
        <w:t>addressing the limited</w:t>
      </w:r>
      <w:r w:rsidR="008779B6">
        <w:rPr>
          <w:noProof/>
          <w:lang w:val="en-IE"/>
        </w:rPr>
        <w:t xml:space="preserve"> and geographically concentrated</w:t>
      </w:r>
      <w:r w:rsidR="003D46DA">
        <w:rPr>
          <w:noProof/>
          <w:lang w:val="en-IE"/>
        </w:rPr>
        <w:t xml:space="preserve"> availability of computing capacity in the EU (PO1) and</w:t>
      </w:r>
      <w:r w:rsidR="00855187">
        <w:rPr>
          <w:noProof/>
          <w:lang w:val="en-IE"/>
        </w:rPr>
        <w:t xml:space="preserve"> three tackling</w:t>
      </w:r>
      <w:r w:rsidR="003D46DA">
        <w:rPr>
          <w:noProof/>
          <w:lang w:val="en-IE"/>
        </w:rPr>
        <w:t xml:space="preserve"> the dependence on </w:t>
      </w:r>
      <w:r w:rsidR="00781C23">
        <w:rPr>
          <w:noProof/>
          <w:lang w:val="en-IE"/>
        </w:rPr>
        <w:t>cloud and AI computing services supplied by non-</w:t>
      </w:r>
      <w:r w:rsidR="008E0F63">
        <w:rPr>
          <w:noProof/>
          <w:lang w:val="en-IE"/>
        </w:rPr>
        <w:t>EU</w:t>
      </w:r>
      <w:r w:rsidR="00781C23">
        <w:rPr>
          <w:noProof/>
          <w:lang w:val="en-IE"/>
        </w:rPr>
        <w:t xml:space="preserve"> providers</w:t>
      </w:r>
      <w:r w:rsidR="003D46DA">
        <w:rPr>
          <w:noProof/>
          <w:lang w:val="en-IE"/>
        </w:rPr>
        <w:t xml:space="preserve"> (PO2)</w:t>
      </w:r>
      <w:r w:rsidR="0000425F">
        <w:rPr>
          <w:noProof/>
          <w:lang w:val="en-IE"/>
        </w:rPr>
        <w:t>.</w:t>
      </w:r>
    </w:p>
    <w:p w14:paraId="736C1C80" w14:textId="32BDC1A8" w:rsidR="00846983" w:rsidRDefault="00F1377E" w:rsidP="000C0786">
      <w:pPr>
        <w:spacing w:after="120" w:line="240" w:lineRule="auto"/>
        <w:rPr>
          <w:noProof/>
          <w:lang w:val="en-IE"/>
        </w:rPr>
      </w:pPr>
      <w:r>
        <w:rPr>
          <w:noProof/>
          <w:lang w:val="en-IE"/>
        </w:rPr>
        <w:t>PO1</w:t>
      </w:r>
      <w:r w:rsidR="009669DA">
        <w:rPr>
          <w:noProof/>
          <w:lang w:val="en-IE"/>
        </w:rPr>
        <w:t>-</w:t>
      </w:r>
      <w:r>
        <w:rPr>
          <w:noProof/>
          <w:lang w:val="en-IE"/>
        </w:rPr>
        <w:t>A</w:t>
      </w:r>
      <w:r w:rsidR="007805D8">
        <w:rPr>
          <w:noProof/>
          <w:lang w:val="en-IE"/>
        </w:rPr>
        <w:t xml:space="preserve"> </w:t>
      </w:r>
      <w:r w:rsidR="009669DA">
        <w:rPr>
          <w:noProof/>
          <w:lang w:val="en-IE"/>
        </w:rPr>
        <w:t>enhances the existing collaborative framewor</w:t>
      </w:r>
      <w:r w:rsidR="00352227">
        <w:rPr>
          <w:noProof/>
          <w:lang w:val="en-IE"/>
        </w:rPr>
        <w:t xml:space="preserve">k between Member States, EU institutions and </w:t>
      </w:r>
      <w:r w:rsidR="00875A21">
        <w:rPr>
          <w:noProof/>
          <w:lang w:val="en-IE"/>
        </w:rPr>
        <w:t xml:space="preserve">relevant </w:t>
      </w:r>
      <w:r w:rsidR="00352227">
        <w:rPr>
          <w:noProof/>
          <w:lang w:val="en-IE"/>
        </w:rPr>
        <w:t xml:space="preserve">industries to support data centre expansion. </w:t>
      </w:r>
      <w:r w:rsidR="00846983" w:rsidRPr="00846983">
        <w:rPr>
          <w:noProof/>
          <w:lang w:val="en-IE"/>
        </w:rPr>
        <w:t>PO1-B</w:t>
      </w:r>
      <w:r w:rsidR="0026188D">
        <w:rPr>
          <w:noProof/>
          <w:lang w:val="en-IE"/>
        </w:rPr>
        <w:t xml:space="preserve"> </w:t>
      </w:r>
      <w:r w:rsidR="004F5CBA">
        <w:rPr>
          <w:noProof/>
          <w:lang w:val="en-IE"/>
        </w:rPr>
        <w:t xml:space="preserve">provides rules and financial support for faster data centre deployment, </w:t>
      </w:r>
      <w:r w:rsidR="001B610F">
        <w:rPr>
          <w:noProof/>
          <w:lang w:val="en-IE"/>
        </w:rPr>
        <w:t>implemented</w:t>
      </w:r>
      <w:r w:rsidR="004F5CBA">
        <w:rPr>
          <w:noProof/>
          <w:lang w:val="en-IE"/>
        </w:rPr>
        <w:t xml:space="preserve"> nationally.</w:t>
      </w:r>
      <w:r w:rsidR="001044C3">
        <w:rPr>
          <w:noProof/>
          <w:lang w:val="en-IE"/>
        </w:rPr>
        <w:t xml:space="preserve"> </w:t>
      </w:r>
      <w:r w:rsidR="00846983" w:rsidRPr="00846983">
        <w:rPr>
          <w:noProof/>
          <w:lang w:val="en-IE"/>
        </w:rPr>
        <w:t>PO1-C</w:t>
      </w:r>
      <w:r w:rsidR="001044C3">
        <w:rPr>
          <w:noProof/>
          <w:lang w:val="en-IE"/>
        </w:rPr>
        <w:t xml:space="preserve"> </w:t>
      </w:r>
      <w:r w:rsidR="001B610F">
        <w:rPr>
          <w:noProof/>
          <w:lang w:val="en-IE"/>
        </w:rPr>
        <w:t xml:space="preserve">shifts </w:t>
      </w:r>
      <w:r w:rsidR="00A04E21">
        <w:rPr>
          <w:noProof/>
          <w:lang w:val="en-IE"/>
        </w:rPr>
        <w:t xml:space="preserve">this </w:t>
      </w:r>
      <w:r w:rsidR="001B610F">
        <w:rPr>
          <w:noProof/>
          <w:lang w:val="en-IE"/>
        </w:rPr>
        <w:t>implementation to the EU-level</w:t>
      </w:r>
      <w:r w:rsidR="00846983" w:rsidRPr="00846983">
        <w:rPr>
          <w:noProof/>
          <w:lang w:val="en-IE"/>
        </w:rPr>
        <w:t>.</w:t>
      </w:r>
    </w:p>
    <w:p w14:paraId="7CBEC78C" w14:textId="614D6B47" w:rsidR="00145EE1" w:rsidRDefault="00846983" w:rsidP="0000425F">
      <w:pPr>
        <w:spacing w:after="120" w:line="240" w:lineRule="auto"/>
        <w:rPr>
          <w:noProof/>
          <w:lang w:val="en-IE"/>
        </w:rPr>
      </w:pPr>
      <w:r w:rsidRPr="0256406E">
        <w:rPr>
          <w:noProof/>
          <w:lang w:val="en-IE"/>
        </w:rPr>
        <w:t>PO2-A</w:t>
      </w:r>
      <w:r w:rsidR="00994D5C" w:rsidRPr="0256406E">
        <w:rPr>
          <w:noProof/>
          <w:lang w:val="en-IE"/>
        </w:rPr>
        <w:t xml:space="preserve"> </w:t>
      </w:r>
      <w:r w:rsidR="009A69AC" w:rsidRPr="0256406E">
        <w:rPr>
          <w:noProof/>
          <w:lang w:val="en-IE"/>
        </w:rPr>
        <w:t xml:space="preserve">contains supporting measures to increase transparency and visibility of sovereign cloud and AI computing services. </w:t>
      </w:r>
      <w:r w:rsidR="00145EE1" w:rsidRPr="0256406E">
        <w:rPr>
          <w:noProof/>
          <w:lang w:val="en-IE"/>
        </w:rPr>
        <w:t xml:space="preserve">PO2-B </w:t>
      </w:r>
      <w:r w:rsidR="00137AE8" w:rsidRPr="0256406E">
        <w:rPr>
          <w:noProof/>
          <w:lang w:val="en-IE"/>
        </w:rPr>
        <w:t>creates a voluntary framework for advancing such services</w:t>
      </w:r>
      <w:r w:rsidR="00E97F3A" w:rsidRPr="0256406E">
        <w:rPr>
          <w:noProof/>
          <w:lang w:val="en-IE"/>
        </w:rPr>
        <w:t xml:space="preserve"> </w:t>
      </w:r>
      <w:r w:rsidR="00FF2E51" w:rsidRPr="0256406E">
        <w:rPr>
          <w:noProof/>
          <w:lang w:val="en-IE"/>
        </w:rPr>
        <w:t xml:space="preserve">and </w:t>
      </w:r>
      <w:r w:rsidR="00D9774A" w:rsidRPr="0256406E">
        <w:rPr>
          <w:noProof/>
          <w:lang w:val="en-IE"/>
        </w:rPr>
        <w:t>proposes</w:t>
      </w:r>
      <w:r w:rsidR="00D224BE" w:rsidRPr="0256406E">
        <w:rPr>
          <w:noProof/>
          <w:lang w:val="en-IE"/>
        </w:rPr>
        <w:t xml:space="preserve"> the federation of resources among the public sector to boost </w:t>
      </w:r>
      <w:r w:rsidR="00A267F1" w:rsidRPr="0256406E">
        <w:rPr>
          <w:noProof/>
          <w:lang w:val="en-IE"/>
        </w:rPr>
        <w:t>efficiency</w:t>
      </w:r>
      <w:r w:rsidR="00A8780C" w:rsidRPr="0256406E">
        <w:rPr>
          <w:noProof/>
          <w:lang w:val="en-IE"/>
        </w:rPr>
        <w:t xml:space="preserve">. </w:t>
      </w:r>
      <w:r w:rsidR="00145EE1" w:rsidRPr="0256406E">
        <w:rPr>
          <w:noProof/>
          <w:lang w:val="en-IE"/>
        </w:rPr>
        <w:t xml:space="preserve">PO2-C </w:t>
      </w:r>
      <w:r w:rsidR="00137AE8" w:rsidRPr="0256406E">
        <w:rPr>
          <w:noProof/>
          <w:lang w:val="en-IE"/>
        </w:rPr>
        <w:t xml:space="preserve">establishes an EU-coordinated procurement and </w:t>
      </w:r>
      <w:r w:rsidR="002D6DF8" w:rsidRPr="0256406E">
        <w:rPr>
          <w:noProof/>
          <w:lang w:val="en-IE"/>
        </w:rPr>
        <w:t xml:space="preserve">mandatory support </w:t>
      </w:r>
      <w:r w:rsidR="00137AE8" w:rsidRPr="0256406E">
        <w:rPr>
          <w:noProof/>
          <w:lang w:val="en-IE"/>
        </w:rPr>
        <w:t xml:space="preserve">framework for </w:t>
      </w:r>
      <w:r w:rsidR="000222CD" w:rsidRPr="0256406E">
        <w:rPr>
          <w:noProof/>
          <w:lang w:val="en-IE"/>
        </w:rPr>
        <w:t xml:space="preserve">strategic autonomy and </w:t>
      </w:r>
      <w:r w:rsidR="00137AE8" w:rsidRPr="0256406E">
        <w:rPr>
          <w:noProof/>
          <w:lang w:val="en-IE"/>
        </w:rPr>
        <w:t>sovereign services</w:t>
      </w:r>
      <w:r w:rsidR="00511861" w:rsidRPr="0256406E">
        <w:rPr>
          <w:noProof/>
          <w:lang w:val="en-IE"/>
        </w:rPr>
        <w:t xml:space="preserve">. In this </w:t>
      </w:r>
      <w:r w:rsidR="00526CC9" w:rsidRPr="0256406E">
        <w:rPr>
          <w:noProof/>
          <w:lang w:val="en-IE"/>
        </w:rPr>
        <w:t>later aspect,</w:t>
      </w:r>
      <w:r w:rsidR="00511861" w:rsidRPr="0256406E">
        <w:rPr>
          <w:noProof/>
          <w:lang w:val="en-IE"/>
        </w:rPr>
        <w:t xml:space="preserve"> it provides measures for the public sector as well as for </w:t>
      </w:r>
      <w:r w:rsidR="00526CC9" w:rsidRPr="0256406E">
        <w:rPr>
          <w:noProof/>
          <w:lang w:val="en-IE"/>
        </w:rPr>
        <w:t xml:space="preserve">private sector essential entities operating under </w:t>
      </w:r>
      <w:r w:rsidR="006515FB" w:rsidRPr="0256406E">
        <w:rPr>
          <w:noProof/>
          <w:lang w:val="en-IE"/>
        </w:rPr>
        <w:t xml:space="preserve">the </w:t>
      </w:r>
      <w:r w:rsidR="00526CC9" w:rsidRPr="0256406E">
        <w:rPr>
          <w:noProof/>
          <w:lang w:val="en-IE"/>
        </w:rPr>
        <w:t xml:space="preserve">sectors listed </w:t>
      </w:r>
      <w:r w:rsidR="006515FB" w:rsidRPr="0256406E">
        <w:rPr>
          <w:noProof/>
          <w:lang w:val="en-IE"/>
        </w:rPr>
        <w:t>in</w:t>
      </w:r>
      <w:r w:rsidR="00526CC9" w:rsidRPr="0256406E">
        <w:rPr>
          <w:noProof/>
          <w:lang w:val="en-IE"/>
        </w:rPr>
        <w:t xml:space="preserve"> Annex I of NIS2.</w:t>
      </w:r>
    </w:p>
    <w:p w14:paraId="0BB3E372" w14:textId="3A813E92" w:rsidR="004C2F8F" w:rsidRPr="00145EE1" w:rsidRDefault="00F7608F" w:rsidP="007F235E">
      <w:pPr>
        <w:spacing w:after="120" w:line="240" w:lineRule="auto"/>
        <w:rPr>
          <w:noProof/>
          <w:lang w:val="en-IE"/>
        </w:rPr>
      </w:pPr>
      <w:r>
        <w:rPr>
          <w:noProof/>
          <w:lang w:val="en-IE"/>
        </w:rPr>
        <w:t>The preferred option is t</w:t>
      </w:r>
      <w:r w:rsidR="001D0E34">
        <w:rPr>
          <w:noProof/>
          <w:lang w:val="en-IE"/>
        </w:rPr>
        <w:t xml:space="preserve">he combination of PO1-B, PO2-C and two </w:t>
      </w:r>
      <w:r w:rsidR="00137AE8">
        <w:rPr>
          <w:noProof/>
          <w:lang w:val="en-IE"/>
        </w:rPr>
        <w:t xml:space="preserve">individual </w:t>
      </w:r>
      <w:r w:rsidR="001D0E34">
        <w:rPr>
          <w:noProof/>
          <w:lang w:val="en-IE"/>
        </w:rPr>
        <w:t>policy measures of PO1-C</w:t>
      </w:r>
      <w:r>
        <w:rPr>
          <w:noProof/>
          <w:lang w:val="en-IE"/>
        </w:rPr>
        <w:t xml:space="preserve">, </w:t>
      </w:r>
      <w:r w:rsidR="00137AE8">
        <w:rPr>
          <w:noProof/>
          <w:lang w:val="en-IE"/>
        </w:rPr>
        <w:t>relate</w:t>
      </w:r>
      <w:r w:rsidR="00862DCF">
        <w:rPr>
          <w:noProof/>
          <w:lang w:val="en-IE"/>
        </w:rPr>
        <w:t>d</w:t>
      </w:r>
      <w:r>
        <w:rPr>
          <w:noProof/>
          <w:lang w:val="en-IE"/>
        </w:rPr>
        <w:t xml:space="preserve"> to the </w:t>
      </w:r>
      <w:r w:rsidR="007005EF">
        <w:rPr>
          <w:noProof/>
          <w:lang w:val="en-IE"/>
        </w:rPr>
        <w:t>funding for the development and deployment</w:t>
      </w:r>
      <w:r>
        <w:rPr>
          <w:noProof/>
          <w:lang w:val="en-IE"/>
        </w:rPr>
        <w:t xml:space="preserve"> of novel technologies for </w:t>
      </w:r>
      <w:r w:rsidR="00137AE8">
        <w:rPr>
          <w:noProof/>
          <w:lang w:val="en-IE"/>
        </w:rPr>
        <w:t>sustainability</w:t>
      </w:r>
      <w:r>
        <w:rPr>
          <w:noProof/>
          <w:lang w:val="en-IE"/>
        </w:rPr>
        <w:t xml:space="preserve"> </w:t>
      </w:r>
      <w:r w:rsidR="00137AE8">
        <w:rPr>
          <w:noProof/>
          <w:lang w:val="en-IE"/>
        </w:rPr>
        <w:t xml:space="preserve">along </w:t>
      </w:r>
      <w:r>
        <w:rPr>
          <w:noProof/>
          <w:lang w:val="en-IE"/>
        </w:rPr>
        <w:t>the cloud value chain</w:t>
      </w:r>
      <w:r w:rsidR="007005EF">
        <w:rPr>
          <w:noProof/>
          <w:lang w:val="en-IE"/>
        </w:rPr>
        <w:t xml:space="preserve"> (PM8, PM9)</w:t>
      </w:r>
      <w:r>
        <w:rPr>
          <w:noProof/>
          <w:lang w:val="en-IE"/>
        </w:rPr>
        <w:t>.</w:t>
      </w:r>
      <w:r w:rsidR="006D06E0">
        <w:rPr>
          <w:noProof/>
          <w:lang w:val="en-IE"/>
        </w:rPr>
        <w:t xml:space="preserve"> This </w:t>
      </w:r>
      <w:r w:rsidR="007D17EC">
        <w:rPr>
          <w:noProof/>
          <w:lang w:val="en-IE"/>
        </w:rPr>
        <w:t>package</w:t>
      </w:r>
      <w:r w:rsidR="006D06E0">
        <w:rPr>
          <w:noProof/>
          <w:lang w:val="en-IE"/>
        </w:rPr>
        <w:t xml:space="preserve"> </w:t>
      </w:r>
      <w:r w:rsidR="00137AE8">
        <w:rPr>
          <w:noProof/>
          <w:lang w:val="en-IE"/>
        </w:rPr>
        <w:t xml:space="preserve">achieves </w:t>
      </w:r>
      <w:r w:rsidR="006D06E0">
        <w:rPr>
          <w:noProof/>
          <w:lang w:val="en-IE"/>
        </w:rPr>
        <w:t xml:space="preserve">the best balance </w:t>
      </w:r>
      <w:r w:rsidR="00266FC7">
        <w:rPr>
          <w:noProof/>
          <w:lang w:val="en-IE"/>
        </w:rPr>
        <w:t>of costs and benefits</w:t>
      </w:r>
      <w:r w:rsidR="00330981">
        <w:rPr>
          <w:noProof/>
          <w:lang w:val="en-IE"/>
        </w:rPr>
        <w:t xml:space="preserve">, </w:t>
      </w:r>
      <w:r w:rsidR="00362444">
        <w:rPr>
          <w:noProof/>
          <w:lang w:val="en-IE"/>
        </w:rPr>
        <w:t xml:space="preserve">while </w:t>
      </w:r>
      <w:r w:rsidR="0060762A">
        <w:rPr>
          <w:noProof/>
          <w:lang w:val="en-IE"/>
        </w:rPr>
        <w:t xml:space="preserve">providing a good balance </w:t>
      </w:r>
      <w:r w:rsidR="00362444">
        <w:rPr>
          <w:noProof/>
          <w:lang w:val="en-IE"/>
        </w:rPr>
        <w:t>in terms of</w:t>
      </w:r>
      <w:r w:rsidR="0060762A">
        <w:rPr>
          <w:noProof/>
          <w:lang w:val="en-IE"/>
        </w:rPr>
        <w:t xml:space="preserve"> </w:t>
      </w:r>
      <w:r w:rsidR="00792F35">
        <w:rPr>
          <w:noProof/>
          <w:lang w:val="en-IE"/>
        </w:rPr>
        <w:t>social</w:t>
      </w:r>
      <w:r w:rsidR="00286F68">
        <w:rPr>
          <w:noProof/>
          <w:lang w:val="en-IE"/>
        </w:rPr>
        <w:t xml:space="preserve"> </w:t>
      </w:r>
      <w:r w:rsidR="003461CD" w:rsidRPr="003461CD">
        <w:rPr>
          <w:noProof/>
          <w:lang w:val="en-IE"/>
        </w:rPr>
        <w:t xml:space="preserve">and </w:t>
      </w:r>
      <w:r w:rsidR="00792F35">
        <w:rPr>
          <w:noProof/>
          <w:lang w:val="en-IE"/>
        </w:rPr>
        <w:t>environmental impact</w:t>
      </w:r>
      <w:r w:rsidR="002A28E2">
        <w:rPr>
          <w:noProof/>
          <w:lang w:val="en-IE"/>
        </w:rPr>
        <w:t>s</w:t>
      </w:r>
      <w:r w:rsidR="000659D7">
        <w:rPr>
          <w:noProof/>
          <w:lang w:val="en-IE"/>
        </w:rPr>
        <w:t xml:space="preserve"> and respecting</w:t>
      </w:r>
      <w:r w:rsidR="003461CD" w:rsidRPr="003461CD">
        <w:rPr>
          <w:noProof/>
          <w:lang w:val="en-IE"/>
        </w:rPr>
        <w:t xml:space="preserve"> subsidiarity </w:t>
      </w:r>
      <w:r w:rsidR="000659D7">
        <w:rPr>
          <w:noProof/>
          <w:lang w:val="en-IE"/>
        </w:rPr>
        <w:t>and</w:t>
      </w:r>
      <w:r w:rsidR="00286F68">
        <w:rPr>
          <w:noProof/>
          <w:lang w:val="en-IE"/>
        </w:rPr>
        <w:t xml:space="preserve"> </w:t>
      </w:r>
      <w:r w:rsidR="000659D7" w:rsidRPr="003461CD">
        <w:rPr>
          <w:noProof/>
          <w:lang w:val="en-IE"/>
        </w:rPr>
        <w:t>proportionality principles</w:t>
      </w:r>
      <w:r w:rsidR="003461CD" w:rsidRPr="003461CD">
        <w:rPr>
          <w:noProof/>
          <w:lang w:val="en-IE"/>
        </w:rPr>
        <w:t>.</w:t>
      </w:r>
    </w:p>
    <w:p w14:paraId="721581D1" w14:textId="3A982B7B" w:rsidR="007523A9" w:rsidRDefault="002B4808" w:rsidP="0000425F">
      <w:pPr>
        <w:spacing w:after="120" w:line="240" w:lineRule="auto"/>
        <w:rPr>
          <w:b/>
          <w:bCs/>
          <w:noProof/>
          <w:lang w:val="en-IE"/>
        </w:rPr>
      </w:pPr>
      <w:r>
        <w:rPr>
          <w:b/>
          <w:bCs/>
          <w:noProof/>
          <w:lang w:val="en-IE"/>
        </w:rPr>
        <w:t>S</w:t>
      </w:r>
      <w:r w:rsidR="00D97455" w:rsidRPr="00D97455">
        <w:rPr>
          <w:b/>
          <w:bCs/>
          <w:noProof/>
          <w:lang w:val="en-IE"/>
        </w:rPr>
        <w:t xml:space="preserve">takeholders’ </w:t>
      </w:r>
      <w:r w:rsidR="00546E7C">
        <w:rPr>
          <w:b/>
          <w:bCs/>
          <w:noProof/>
          <w:lang w:val="en-IE"/>
        </w:rPr>
        <w:t>support</w:t>
      </w:r>
      <w:r w:rsidR="00D97455" w:rsidRPr="00D97455">
        <w:rPr>
          <w:b/>
          <w:bCs/>
          <w:noProof/>
          <w:lang w:val="en-IE"/>
        </w:rPr>
        <w:t xml:space="preserve"> </w:t>
      </w:r>
    </w:p>
    <w:p w14:paraId="203EC75E" w14:textId="2DF3A308" w:rsidR="00A9129C" w:rsidRPr="00AD3573" w:rsidRDefault="00A9129C" w:rsidP="0000425F">
      <w:pPr>
        <w:spacing w:after="120" w:line="240" w:lineRule="auto"/>
        <w:rPr>
          <w:noProof/>
          <w:lang w:val="en-IE"/>
        </w:rPr>
      </w:pPr>
      <w:r w:rsidRPr="00AD3573">
        <w:rPr>
          <w:noProof/>
          <w:lang w:val="en-IE"/>
        </w:rPr>
        <w:t>Data centre operators</w:t>
      </w:r>
      <w:r>
        <w:rPr>
          <w:noProof/>
          <w:lang w:val="en-IE"/>
        </w:rPr>
        <w:t xml:space="preserve"> and cloud service providers </w:t>
      </w:r>
      <w:r w:rsidR="00BA4509">
        <w:rPr>
          <w:noProof/>
          <w:lang w:val="en-IE"/>
        </w:rPr>
        <w:t xml:space="preserve">have voiced </w:t>
      </w:r>
      <w:r w:rsidR="005477B9">
        <w:rPr>
          <w:noProof/>
          <w:lang w:val="en-IE"/>
        </w:rPr>
        <w:t>support</w:t>
      </w:r>
      <w:r w:rsidR="00BA4509">
        <w:rPr>
          <w:noProof/>
          <w:lang w:val="en-IE"/>
        </w:rPr>
        <w:t xml:space="preserve"> for</w:t>
      </w:r>
      <w:r w:rsidR="009C1668">
        <w:rPr>
          <w:noProof/>
          <w:lang w:val="en-IE"/>
        </w:rPr>
        <w:t xml:space="preserve"> </w:t>
      </w:r>
      <w:r w:rsidRPr="00AD3573">
        <w:rPr>
          <w:noProof/>
          <w:lang w:val="en-IE"/>
        </w:rPr>
        <w:t>PO1-B</w:t>
      </w:r>
      <w:r w:rsidR="00786FAE">
        <w:rPr>
          <w:noProof/>
          <w:lang w:val="en-IE"/>
        </w:rPr>
        <w:t xml:space="preserve"> and PM8 and PM9</w:t>
      </w:r>
      <w:r w:rsidRPr="00AD3573">
        <w:rPr>
          <w:noProof/>
          <w:lang w:val="en-IE"/>
        </w:rPr>
        <w:t xml:space="preserve">, </w:t>
      </w:r>
      <w:r w:rsidR="002C2185">
        <w:rPr>
          <w:noProof/>
          <w:lang w:val="en-IE"/>
        </w:rPr>
        <w:t>aiming</w:t>
      </w:r>
      <w:r w:rsidRPr="00AD3573">
        <w:rPr>
          <w:noProof/>
          <w:lang w:val="en-IE"/>
        </w:rPr>
        <w:t xml:space="preserve"> to facilitate quicker deployment of data centres by reducing red tape and encouraging investments, particularly those that promote </w:t>
      </w:r>
      <w:r w:rsidR="00BA4509">
        <w:rPr>
          <w:noProof/>
          <w:lang w:val="en-IE"/>
        </w:rPr>
        <w:t>sustainable</w:t>
      </w:r>
      <w:r w:rsidRPr="00AD3573">
        <w:rPr>
          <w:noProof/>
          <w:lang w:val="en-IE"/>
        </w:rPr>
        <w:t xml:space="preserve"> technologies. </w:t>
      </w:r>
      <w:r w:rsidR="00BA4509">
        <w:rPr>
          <w:noProof/>
          <w:lang w:val="en-IE"/>
        </w:rPr>
        <w:t>They welcome t</w:t>
      </w:r>
      <w:r w:rsidR="00DD7CF9">
        <w:rPr>
          <w:noProof/>
          <w:lang w:val="en-IE"/>
        </w:rPr>
        <w:t xml:space="preserve">his package as a streamlining of administrative processes </w:t>
      </w:r>
      <w:r w:rsidR="00A33684">
        <w:rPr>
          <w:noProof/>
          <w:lang w:val="en-IE"/>
        </w:rPr>
        <w:t xml:space="preserve">to </w:t>
      </w:r>
      <w:r w:rsidR="00DD7CF9">
        <w:rPr>
          <w:noProof/>
          <w:lang w:val="en-IE"/>
        </w:rPr>
        <w:t>deploy data centres.</w:t>
      </w:r>
    </w:p>
    <w:p w14:paraId="2373342C" w14:textId="46158F22" w:rsidR="00A9129C" w:rsidRDefault="00A9129C" w:rsidP="0000425F">
      <w:pPr>
        <w:spacing w:after="120" w:line="240" w:lineRule="auto"/>
        <w:rPr>
          <w:noProof/>
          <w:lang w:val="en-IE"/>
        </w:rPr>
      </w:pPr>
      <w:r w:rsidRPr="1DDA0CBD">
        <w:rPr>
          <w:noProof/>
          <w:lang w:val="en-IE"/>
        </w:rPr>
        <w:t xml:space="preserve">Cloud and AI computing service providers </w:t>
      </w:r>
      <w:r w:rsidR="00DD7CF9" w:rsidRPr="1DDA0CBD">
        <w:rPr>
          <w:noProof/>
          <w:lang w:val="en-IE"/>
        </w:rPr>
        <w:t xml:space="preserve">have expressed </w:t>
      </w:r>
      <w:r w:rsidR="00496A7F" w:rsidRPr="1DDA0CBD">
        <w:rPr>
          <w:noProof/>
          <w:lang w:val="en-IE"/>
        </w:rPr>
        <w:t>support</w:t>
      </w:r>
      <w:r w:rsidRPr="1DDA0CBD">
        <w:rPr>
          <w:noProof/>
          <w:lang w:val="en-IE"/>
        </w:rPr>
        <w:t xml:space="preserve"> </w:t>
      </w:r>
      <w:r w:rsidR="00DD7CF9" w:rsidRPr="1DDA0CBD">
        <w:rPr>
          <w:noProof/>
          <w:lang w:val="en-IE"/>
        </w:rPr>
        <w:t xml:space="preserve">for </w:t>
      </w:r>
      <w:r w:rsidR="009C1668" w:rsidRPr="1DDA0CBD">
        <w:rPr>
          <w:noProof/>
          <w:lang w:val="en-IE"/>
        </w:rPr>
        <w:t>PO2-C, notably t</w:t>
      </w:r>
      <w:r w:rsidRPr="1DDA0CBD">
        <w:rPr>
          <w:noProof/>
          <w:lang w:val="en-IE"/>
        </w:rPr>
        <w:t xml:space="preserve">he joint </w:t>
      </w:r>
      <w:r w:rsidR="00DD7CF9" w:rsidRPr="1DDA0CBD">
        <w:rPr>
          <w:noProof/>
          <w:lang w:val="en-IE"/>
        </w:rPr>
        <w:t xml:space="preserve">public </w:t>
      </w:r>
      <w:r w:rsidRPr="1DDA0CBD">
        <w:rPr>
          <w:noProof/>
          <w:lang w:val="en-IE"/>
        </w:rPr>
        <w:t xml:space="preserve">procurement mechanisms </w:t>
      </w:r>
      <w:r w:rsidR="00DD7CF9" w:rsidRPr="1DDA0CBD">
        <w:rPr>
          <w:noProof/>
          <w:lang w:val="en-IE"/>
        </w:rPr>
        <w:t>it puts in place</w:t>
      </w:r>
      <w:r w:rsidR="0067476C" w:rsidRPr="1DDA0CBD">
        <w:rPr>
          <w:noProof/>
          <w:lang w:val="en-IE"/>
        </w:rPr>
        <w:t>;</w:t>
      </w:r>
      <w:r w:rsidRPr="1DDA0CBD">
        <w:rPr>
          <w:noProof/>
          <w:lang w:val="en-IE"/>
        </w:rPr>
        <w:t xml:space="preserve"> the marketplace</w:t>
      </w:r>
      <w:r w:rsidR="0067476C" w:rsidRPr="1DDA0CBD">
        <w:rPr>
          <w:noProof/>
          <w:lang w:val="en-IE"/>
        </w:rPr>
        <w:t>,</w:t>
      </w:r>
      <w:r w:rsidRPr="1DDA0CBD">
        <w:rPr>
          <w:noProof/>
          <w:lang w:val="en-IE"/>
        </w:rPr>
        <w:t xml:space="preserve"> which allow</w:t>
      </w:r>
      <w:r w:rsidR="00D164A3" w:rsidRPr="1DDA0CBD">
        <w:rPr>
          <w:noProof/>
          <w:lang w:val="en-IE"/>
        </w:rPr>
        <w:t>s</w:t>
      </w:r>
      <w:r w:rsidRPr="1DDA0CBD">
        <w:rPr>
          <w:noProof/>
          <w:lang w:val="en-IE"/>
        </w:rPr>
        <w:t xml:space="preserve"> </w:t>
      </w:r>
      <w:r w:rsidR="0067476C" w:rsidRPr="1DDA0CBD">
        <w:rPr>
          <w:noProof/>
          <w:lang w:val="en-IE"/>
        </w:rPr>
        <w:t xml:space="preserve">smaller providers </w:t>
      </w:r>
      <w:r w:rsidRPr="1DDA0CBD">
        <w:rPr>
          <w:noProof/>
          <w:lang w:val="en-IE"/>
        </w:rPr>
        <w:t xml:space="preserve">to scale and </w:t>
      </w:r>
      <w:r w:rsidR="0081694B" w:rsidRPr="1DDA0CBD">
        <w:rPr>
          <w:noProof/>
          <w:lang w:val="en-IE"/>
        </w:rPr>
        <w:t>be more visible</w:t>
      </w:r>
      <w:r w:rsidR="0067476C" w:rsidRPr="1DDA0CBD">
        <w:rPr>
          <w:noProof/>
          <w:lang w:val="en-IE"/>
        </w:rPr>
        <w:t xml:space="preserve"> towards incumbents; </w:t>
      </w:r>
      <w:r w:rsidR="00ED2CE7" w:rsidRPr="1DDA0CBD">
        <w:rPr>
          <w:noProof/>
          <w:lang w:val="en-IE"/>
        </w:rPr>
        <w:t>and</w:t>
      </w:r>
      <w:r w:rsidR="009C1668" w:rsidRPr="1DDA0CBD">
        <w:rPr>
          <w:noProof/>
          <w:lang w:val="en-IE"/>
        </w:rPr>
        <w:t xml:space="preserve"> the </w:t>
      </w:r>
      <w:r w:rsidR="6F5BD91D" w:rsidRPr="1DDA0CBD">
        <w:rPr>
          <w:noProof/>
          <w:lang w:val="en-IE"/>
        </w:rPr>
        <w:t xml:space="preserve">audit </w:t>
      </w:r>
      <w:r w:rsidR="009C1668" w:rsidRPr="1DDA0CBD">
        <w:rPr>
          <w:noProof/>
          <w:lang w:val="en-IE"/>
        </w:rPr>
        <w:t>mechanism</w:t>
      </w:r>
      <w:r w:rsidR="0067476C" w:rsidRPr="1DDA0CBD">
        <w:rPr>
          <w:noProof/>
          <w:lang w:val="en-IE"/>
        </w:rPr>
        <w:t xml:space="preserve"> for sovereign services</w:t>
      </w:r>
      <w:r w:rsidR="00786FAE" w:rsidRPr="1DDA0CBD">
        <w:rPr>
          <w:noProof/>
          <w:lang w:val="en-IE"/>
        </w:rPr>
        <w:t xml:space="preserve">, </w:t>
      </w:r>
      <w:r w:rsidR="00496A7F" w:rsidRPr="1DDA0CBD">
        <w:rPr>
          <w:noProof/>
          <w:lang w:val="en-IE"/>
        </w:rPr>
        <w:t xml:space="preserve">which </w:t>
      </w:r>
      <w:r w:rsidR="00B14A6D" w:rsidRPr="1DDA0CBD">
        <w:rPr>
          <w:noProof/>
          <w:lang w:val="en-IE"/>
        </w:rPr>
        <w:t>would end sovereign-washing</w:t>
      </w:r>
      <w:r w:rsidRPr="1DDA0CBD">
        <w:rPr>
          <w:noProof/>
          <w:lang w:val="en-IE"/>
        </w:rPr>
        <w:t xml:space="preserve">. </w:t>
      </w:r>
      <w:r w:rsidR="00FA2D71" w:rsidRPr="1DDA0CBD">
        <w:rPr>
          <w:noProof/>
          <w:lang w:val="en-IE"/>
        </w:rPr>
        <w:t xml:space="preserve">They welcome these measures as </w:t>
      </w:r>
      <w:r w:rsidR="00FD7463" w:rsidRPr="1DDA0CBD">
        <w:rPr>
          <w:noProof/>
          <w:lang w:val="en-IE"/>
        </w:rPr>
        <w:t xml:space="preserve">they </w:t>
      </w:r>
      <w:r w:rsidR="00FA2D71" w:rsidRPr="1DDA0CBD">
        <w:rPr>
          <w:noProof/>
          <w:lang w:val="en-IE"/>
        </w:rPr>
        <w:t>enhanc</w:t>
      </w:r>
      <w:r w:rsidR="00FD7463" w:rsidRPr="1DDA0CBD">
        <w:rPr>
          <w:noProof/>
          <w:lang w:val="en-IE"/>
        </w:rPr>
        <w:t>e</w:t>
      </w:r>
      <w:r w:rsidR="00FA2D71" w:rsidRPr="1DDA0CBD">
        <w:rPr>
          <w:noProof/>
          <w:lang w:val="en-IE"/>
        </w:rPr>
        <w:t xml:space="preserve"> transparency and visibility of service offers, including from smaller providers, </w:t>
      </w:r>
      <w:r w:rsidR="005C5002" w:rsidRPr="1DDA0CBD">
        <w:rPr>
          <w:noProof/>
          <w:lang w:val="en-IE"/>
        </w:rPr>
        <w:t>and the</w:t>
      </w:r>
      <w:r w:rsidR="00B90871" w:rsidRPr="1DDA0CBD">
        <w:rPr>
          <w:noProof/>
          <w:lang w:val="en-IE"/>
        </w:rPr>
        <w:t>y</w:t>
      </w:r>
      <w:r w:rsidR="005C5002" w:rsidRPr="1DDA0CBD">
        <w:rPr>
          <w:noProof/>
          <w:lang w:val="en-IE"/>
        </w:rPr>
        <w:t xml:space="preserve"> result</w:t>
      </w:r>
      <w:r w:rsidR="00B90871" w:rsidRPr="1DDA0CBD">
        <w:rPr>
          <w:noProof/>
          <w:lang w:val="en-IE"/>
        </w:rPr>
        <w:t xml:space="preserve"> in</w:t>
      </w:r>
      <w:r w:rsidR="005C5002" w:rsidRPr="1DDA0CBD">
        <w:rPr>
          <w:noProof/>
          <w:lang w:val="en-IE"/>
        </w:rPr>
        <w:t xml:space="preserve"> opportunities </w:t>
      </w:r>
      <w:r w:rsidR="0047321A" w:rsidRPr="1DDA0CBD">
        <w:rPr>
          <w:noProof/>
          <w:lang w:val="en-IE"/>
        </w:rPr>
        <w:t xml:space="preserve">to </w:t>
      </w:r>
      <w:r w:rsidR="005C5002" w:rsidRPr="1DDA0CBD">
        <w:rPr>
          <w:noProof/>
          <w:lang w:val="en-IE"/>
        </w:rPr>
        <w:t xml:space="preserve">distinguish their services. </w:t>
      </w:r>
      <w:r w:rsidR="00A75939" w:rsidRPr="1DDA0CBD">
        <w:rPr>
          <w:noProof/>
          <w:lang w:val="en-IE"/>
        </w:rPr>
        <w:t>Non-</w:t>
      </w:r>
      <w:r w:rsidR="00616FBE" w:rsidRPr="1DDA0CBD">
        <w:rPr>
          <w:noProof/>
          <w:lang w:val="en-IE"/>
        </w:rPr>
        <w:t>EU</w:t>
      </w:r>
      <w:r w:rsidR="00A75939" w:rsidRPr="1DDA0CBD">
        <w:rPr>
          <w:noProof/>
          <w:lang w:val="en-IE"/>
        </w:rPr>
        <w:t xml:space="preserve"> service providers have repeatedly stressed their interest in retaining an open European market, including for public procurement.</w:t>
      </w:r>
    </w:p>
    <w:p w14:paraId="7DEB3DD0" w14:textId="12FDF66A" w:rsidR="009414EE" w:rsidRDefault="00A9129C" w:rsidP="00A9129C">
      <w:pPr>
        <w:spacing w:line="240" w:lineRule="auto"/>
        <w:rPr>
          <w:noProof/>
          <w:lang w:val="en-IE"/>
        </w:rPr>
      </w:pPr>
      <w:r w:rsidRPr="0256406E">
        <w:rPr>
          <w:noProof/>
          <w:lang w:val="en-IE"/>
        </w:rPr>
        <w:t xml:space="preserve">Public sector bodies </w:t>
      </w:r>
      <w:r w:rsidR="00496A7F" w:rsidRPr="0256406E">
        <w:rPr>
          <w:noProof/>
          <w:lang w:val="en-IE"/>
        </w:rPr>
        <w:t>support</w:t>
      </w:r>
      <w:r w:rsidRPr="0256406E">
        <w:rPr>
          <w:noProof/>
          <w:lang w:val="en-IE"/>
        </w:rPr>
        <w:t xml:space="preserve"> </w:t>
      </w:r>
      <w:r w:rsidR="00496A7F" w:rsidRPr="0256406E">
        <w:rPr>
          <w:noProof/>
          <w:lang w:val="en-IE"/>
        </w:rPr>
        <w:t xml:space="preserve">PO2-C, notably </w:t>
      </w:r>
      <w:r w:rsidRPr="0256406E">
        <w:rPr>
          <w:noProof/>
          <w:lang w:val="en-IE"/>
        </w:rPr>
        <w:t xml:space="preserve">the </w:t>
      </w:r>
      <w:r w:rsidR="00B14948" w:rsidRPr="0256406E">
        <w:rPr>
          <w:noProof/>
          <w:lang w:val="en-IE"/>
        </w:rPr>
        <w:t xml:space="preserve">public sector </w:t>
      </w:r>
      <w:r w:rsidRPr="0256406E">
        <w:rPr>
          <w:noProof/>
          <w:lang w:val="en-IE"/>
        </w:rPr>
        <w:t xml:space="preserve">federation of </w:t>
      </w:r>
      <w:r w:rsidR="00C861F7" w:rsidRPr="0256406E">
        <w:rPr>
          <w:noProof/>
          <w:lang w:val="en-IE"/>
        </w:rPr>
        <w:t xml:space="preserve">cloud and AI computing </w:t>
      </w:r>
      <w:r w:rsidRPr="0256406E">
        <w:rPr>
          <w:noProof/>
          <w:lang w:val="en-IE"/>
        </w:rPr>
        <w:t>resources</w:t>
      </w:r>
      <w:r w:rsidR="00C861F7" w:rsidRPr="0256406E">
        <w:rPr>
          <w:noProof/>
          <w:lang w:val="en-IE"/>
        </w:rPr>
        <w:t xml:space="preserve"> as this would</w:t>
      </w:r>
      <w:r w:rsidRPr="0256406E">
        <w:rPr>
          <w:noProof/>
          <w:lang w:val="en-IE"/>
        </w:rPr>
        <w:t xml:space="preserve"> increas</w:t>
      </w:r>
      <w:r w:rsidR="00C861F7" w:rsidRPr="0256406E">
        <w:rPr>
          <w:noProof/>
          <w:lang w:val="en-IE"/>
        </w:rPr>
        <w:t>e</w:t>
      </w:r>
      <w:r w:rsidRPr="0256406E">
        <w:rPr>
          <w:noProof/>
          <w:lang w:val="en-IE"/>
        </w:rPr>
        <w:t xml:space="preserve"> utili</w:t>
      </w:r>
      <w:r w:rsidR="00C861F7" w:rsidRPr="0256406E">
        <w:rPr>
          <w:noProof/>
          <w:lang w:val="en-IE"/>
        </w:rPr>
        <w:t>s</w:t>
      </w:r>
      <w:r w:rsidRPr="0256406E">
        <w:rPr>
          <w:noProof/>
          <w:lang w:val="en-IE"/>
        </w:rPr>
        <w:t>ation rates of idle resources</w:t>
      </w:r>
      <w:r w:rsidR="00C861F7" w:rsidRPr="0256406E">
        <w:rPr>
          <w:noProof/>
          <w:lang w:val="en-IE"/>
        </w:rPr>
        <w:t xml:space="preserve">. They also </w:t>
      </w:r>
      <w:r w:rsidR="00AC50E9" w:rsidRPr="0256406E">
        <w:rPr>
          <w:noProof/>
          <w:lang w:val="en-IE"/>
        </w:rPr>
        <w:t>favour</w:t>
      </w:r>
      <w:r w:rsidR="00C861F7" w:rsidRPr="0256406E">
        <w:rPr>
          <w:noProof/>
          <w:lang w:val="en-IE"/>
        </w:rPr>
        <w:t xml:space="preserve"> the </w:t>
      </w:r>
      <w:r w:rsidRPr="0256406E">
        <w:rPr>
          <w:noProof/>
          <w:lang w:val="en-IE"/>
        </w:rPr>
        <w:t xml:space="preserve">coordinated </w:t>
      </w:r>
      <w:r w:rsidR="00C861F7" w:rsidRPr="0256406E">
        <w:rPr>
          <w:noProof/>
          <w:lang w:val="en-IE"/>
        </w:rPr>
        <w:t>approach to public procurement and the clarity it provides on how to safeguard</w:t>
      </w:r>
      <w:r w:rsidRPr="0256406E">
        <w:rPr>
          <w:noProof/>
          <w:lang w:val="en-IE"/>
        </w:rPr>
        <w:t xml:space="preserve"> data confidentiality and ensur</w:t>
      </w:r>
      <w:r w:rsidR="00C861F7" w:rsidRPr="0256406E">
        <w:rPr>
          <w:noProof/>
          <w:lang w:val="en-IE"/>
        </w:rPr>
        <w:t>e operational autonomy for highly critical use cases.</w:t>
      </w:r>
      <w:r w:rsidRPr="0256406E">
        <w:rPr>
          <w:noProof/>
          <w:lang w:val="en-IE"/>
        </w:rPr>
        <w:t xml:space="preserve"> </w:t>
      </w:r>
    </w:p>
    <w:p w14:paraId="51C8CD41" w14:textId="05DEF1D8" w:rsidR="00B17819" w:rsidRDefault="004F3588" w:rsidP="0256406E">
      <w:pPr>
        <w:spacing w:after="120" w:line="240" w:lineRule="auto"/>
        <w:rPr>
          <w:b/>
          <w:bCs/>
          <w:noProof/>
          <w:lang w:val="en-IE"/>
        </w:rPr>
      </w:pPr>
      <w:r w:rsidRPr="0256406E">
        <w:rPr>
          <w:b/>
          <w:bCs/>
          <w:noProof/>
          <w:lang w:val="en-IE"/>
        </w:rPr>
        <w:t xml:space="preserve">Benefits </w:t>
      </w:r>
      <w:r w:rsidR="007D46B7" w:rsidRPr="0256406E">
        <w:rPr>
          <w:b/>
          <w:bCs/>
          <w:noProof/>
          <w:lang w:val="en-IE"/>
        </w:rPr>
        <w:t>and costs</w:t>
      </w:r>
      <w:r w:rsidR="007523A9" w:rsidRPr="0256406E">
        <w:rPr>
          <w:b/>
          <w:bCs/>
          <w:noProof/>
          <w:lang w:val="en-IE"/>
        </w:rPr>
        <w:t xml:space="preserve"> of the preferred option</w:t>
      </w:r>
      <w:r w:rsidRPr="0256406E">
        <w:rPr>
          <w:b/>
          <w:bCs/>
          <w:noProof/>
          <w:lang w:val="en-IE"/>
        </w:rPr>
        <w:t xml:space="preserve"> </w:t>
      </w:r>
    </w:p>
    <w:p w14:paraId="7F924AE3" w14:textId="03905880" w:rsidR="009E77AB" w:rsidRPr="009E77AB" w:rsidRDefault="00AB6CA9" w:rsidP="009E77AB">
      <w:pPr>
        <w:spacing w:line="240" w:lineRule="auto"/>
        <w:rPr>
          <w:noProof/>
          <w:lang w:val="en-IE"/>
        </w:rPr>
      </w:pPr>
      <w:r w:rsidRPr="0C82E1B7">
        <w:rPr>
          <w:noProof/>
          <w:lang w:val="en-IE"/>
        </w:rPr>
        <w:t xml:space="preserve">The preferred policy package (PO1-B, PO2-C, PM8 and PM9) </w:t>
      </w:r>
      <w:r w:rsidR="008D6ECA" w:rsidRPr="0C82E1B7">
        <w:rPr>
          <w:noProof/>
          <w:lang w:val="en-IE"/>
        </w:rPr>
        <w:t xml:space="preserve">is expected </w:t>
      </w:r>
      <w:r w:rsidR="008D6ECA">
        <w:rPr>
          <w:noProof/>
        </w:rPr>
        <w:t xml:space="preserve">to have benefits in the short and medium term that outweigh the generated costs over the assessment period for different stakeholders. </w:t>
      </w:r>
      <w:r w:rsidR="00026515" w:rsidRPr="0C82E1B7">
        <w:rPr>
          <w:noProof/>
          <w:lang w:val="en-IE"/>
        </w:rPr>
        <w:t>Data centre operators</w:t>
      </w:r>
      <w:r w:rsidR="00B67AAA" w:rsidRPr="0C82E1B7">
        <w:rPr>
          <w:noProof/>
          <w:lang w:val="en-IE"/>
        </w:rPr>
        <w:t xml:space="preserve"> </w:t>
      </w:r>
      <w:r w:rsidR="00026515" w:rsidRPr="0C82E1B7">
        <w:rPr>
          <w:noProof/>
          <w:lang w:val="en-IE"/>
        </w:rPr>
        <w:t xml:space="preserve">would benefit </w:t>
      </w:r>
      <w:r w:rsidR="00F6332C" w:rsidRPr="0C82E1B7">
        <w:rPr>
          <w:noProof/>
          <w:lang w:val="en-IE"/>
        </w:rPr>
        <w:t xml:space="preserve">from </w:t>
      </w:r>
      <w:r w:rsidR="00E07D04" w:rsidRPr="0C82E1B7">
        <w:rPr>
          <w:noProof/>
          <w:lang w:val="en-IE"/>
        </w:rPr>
        <w:t>streamlined processes, fast-track permitting and administrative simplification</w:t>
      </w:r>
      <w:r w:rsidR="00381E3D" w:rsidRPr="0C82E1B7">
        <w:rPr>
          <w:noProof/>
          <w:lang w:val="en-IE"/>
        </w:rPr>
        <w:t xml:space="preserve">, </w:t>
      </w:r>
      <w:r w:rsidR="00E7748E" w:rsidRPr="0C82E1B7">
        <w:rPr>
          <w:noProof/>
          <w:lang w:val="en-IE"/>
        </w:rPr>
        <w:t>while c</w:t>
      </w:r>
      <w:r w:rsidR="00FD35ED" w:rsidRPr="0C82E1B7">
        <w:rPr>
          <w:noProof/>
          <w:lang w:val="en-IE"/>
        </w:rPr>
        <w:t xml:space="preserve">loud and AI computing service providers would benefit from </w:t>
      </w:r>
      <w:r w:rsidR="005F0997" w:rsidRPr="0C82E1B7">
        <w:rPr>
          <w:noProof/>
          <w:lang w:val="en-IE"/>
        </w:rPr>
        <w:t>cost</w:t>
      </w:r>
      <w:r w:rsidR="00F6332C" w:rsidRPr="0C82E1B7">
        <w:rPr>
          <w:noProof/>
          <w:lang w:val="en-IE"/>
        </w:rPr>
        <w:t xml:space="preserve"> savings</w:t>
      </w:r>
      <w:r w:rsidR="005F0997" w:rsidRPr="0C82E1B7">
        <w:rPr>
          <w:noProof/>
          <w:lang w:val="en-IE"/>
        </w:rPr>
        <w:t xml:space="preserve"> </w:t>
      </w:r>
      <w:r w:rsidR="00F6332C" w:rsidRPr="0C82E1B7">
        <w:rPr>
          <w:noProof/>
          <w:lang w:val="en-IE"/>
        </w:rPr>
        <w:t>stemming mainly</w:t>
      </w:r>
      <w:r w:rsidR="005F0997" w:rsidRPr="0C82E1B7">
        <w:rPr>
          <w:noProof/>
          <w:lang w:val="en-IE"/>
        </w:rPr>
        <w:t xml:space="preserve"> </w:t>
      </w:r>
      <w:r w:rsidR="00851D57" w:rsidRPr="0C82E1B7">
        <w:rPr>
          <w:noProof/>
          <w:lang w:val="en-IE"/>
        </w:rPr>
        <w:t xml:space="preserve">from </w:t>
      </w:r>
      <w:r w:rsidR="00166025" w:rsidRPr="0C82E1B7">
        <w:rPr>
          <w:noProof/>
          <w:lang w:val="en-IE"/>
        </w:rPr>
        <w:t>the ability</w:t>
      </w:r>
      <w:r w:rsidR="00B24D28" w:rsidRPr="0C82E1B7">
        <w:rPr>
          <w:noProof/>
          <w:lang w:val="en-IE"/>
        </w:rPr>
        <w:t xml:space="preserve"> to get </w:t>
      </w:r>
      <w:r w:rsidR="00144E82" w:rsidRPr="0C82E1B7">
        <w:rPr>
          <w:noProof/>
          <w:lang w:val="en-IE"/>
        </w:rPr>
        <w:t>a single</w:t>
      </w:r>
      <w:r w:rsidR="00B24D28" w:rsidRPr="0C82E1B7">
        <w:rPr>
          <w:noProof/>
          <w:lang w:val="en-IE"/>
        </w:rPr>
        <w:t xml:space="preserve"> </w:t>
      </w:r>
      <w:r w:rsidR="00E7748E" w:rsidRPr="0C82E1B7">
        <w:rPr>
          <w:noProof/>
          <w:lang w:val="en-IE"/>
        </w:rPr>
        <w:t>audit</w:t>
      </w:r>
      <w:r w:rsidR="005F0997" w:rsidRPr="0C82E1B7">
        <w:rPr>
          <w:noProof/>
          <w:lang w:val="en-IE"/>
        </w:rPr>
        <w:t xml:space="preserve"> </w:t>
      </w:r>
      <w:r w:rsidR="00144E82" w:rsidRPr="0C82E1B7">
        <w:rPr>
          <w:noProof/>
          <w:lang w:val="en-IE"/>
        </w:rPr>
        <w:t>for</w:t>
      </w:r>
      <w:r w:rsidR="005F0997" w:rsidRPr="0C82E1B7">
        <w:rPr>
          <w:noProof/>
          <w:lang w:val="en-IE"/>
        </w:rPr>
        <w:t xml:space="preserve"> sovereign services</w:t>
      </w:r>
      <w:r w:rsidR="00144E82" w:rsidRPr="0C82E1B7">
        <w:rPr>
          <w:noProof/>
          <w:lang w:val="en-IE"/>
        </w:rPr>
        <w:t>,</w:t>
      </w:r>
      <w:r w:rsidR="00840F29" w:rsidRPr="0C82E1B7">
        <w:rPr>
          <w:noProof/>
          <w:lang w:val="en-IE"/>
        </w:rPr>
        <w:t xml:space="preserve"> valid throughout</w:t>
      </w:r>
      <w:r w:rsidR="00144E82" w:rsidRPr="0C82E1B7">
        <w:rPr>
          <w:noProof/>
          <w:lang w:val="en-IE"/>
        </w:rPr>
        <w:t xml:space="preserve"> the EU</w:t>
      </w:r>
      <w:r w:rsidR="000C0250" w:rsidRPr="0C82E1B7">
        <w:rPr>
          <w:noProof/>
          <w:lang w:val="en-IE"/>
        </w:rPr>
        <w:t>. This is relevant for the public</w:t>
      </w:r>
      <w:r w:rsidR="00166025" w:rsidRPr="0C82E1B7">
        <w:rPr>
          <w:noProof/>
          <w:lang w:val="en-IE"/>
        </w:rPr>
        <w:t xml:space="preserve"> procurement of services for highly critical use cases across the whole EU</w:t>
      </w:r>
      <w:r w:rsidR="00304BB1" w:rsidRPr="0C82E1B7">
        <w:rPr>
          <w:noProof/>
          <w:lang w:val="en-IE"/>
        </w:rPr>
        <w:t xml:space="preserve">. </w:t>
      </w:r>
      <w:r w:rsidR="00826CFD" w:rsidRPr="0C82E1B7">
        <w:rPr>
          <w:noProof/>
          <w:lang w:val="en-IE"/>
        </w:rPr>
        <w:t xml:space="preserve">National public </w:t>
      </w:r>
      <w:r w:rsidR="00B8283F" w:rsidRPr="0C82E1B7">
        <w:rPr>
          <w:noProof/>
          <w:lang w:val="en-IE"/>
        </w:rPr>
        <w:t xml:space="preserve">authorities </w:t>
      </w:r>
      <w:r w:rsidR="00E7748E" w:rsidRPr="0C82E1B7">
        <w:rPr>
          <w:noProof/>
          <w:lang w:val="en-IE"/>
        </w:rPr>
        <w:t>are</w:t>
      </w:r>
      <w:r w:rsidR="00B8283F" w:rsidRPr="0C82E1B7">
        <w:rPr>
          <w:noProof/>
          <w:lang w:val="en-IE"/>
        </w:rPr>
        <w:t xml:space="preserve"> also</w:t>
      </w:r>
      <w:r w:rsidR="00E7748E" w:rsidRPr="0C82E1B7">
        <w:rPr>
          <w:noProof/>
          <w:lang w:val="en-IE"/>
        </w:rPr>
        <w:t xml:space="preserve"> expected to</w:t>
      </w:r>
      <w:r w:rsidR="00B8283F" w:rsidRPr="0C82E1B7">
        <w:rPr>
          <w:noProof/>
          <w:lang w:val="en-IE"/>
        </w:rPr>
        <w:t xml:space="preserve"> benefit from </w:t>
      </w:r>
      <w:r w:rsidR="007068BB" w:rsidRPr="0C82E1B7">
        <w:rPr>
          <w:noProof/>
          <w:lang w:val="en-IE"/>
        </w:rPr>
        <w:t xml:space="preserve">cost savings, mainly through </w:t>
      </w:r>
      <w:r w:rsidR="00893920" w:rsidRPr="0C82E1B7">
        <w:rPr>
          <w:noProof/>
          <w:lang w:val="en-IE"/>
        </w:rPr>
        <w:t>increased use of open source</w:t>
      </w:r>
      <w:r w:rsidR="00B52FAC" w:rsidRPr="0C82E1B7">
        <w:rPr>
          <w:noProof/>
          <w:lang w:val="en-IE"/>
        </w:rPr>
        <w:t xml:space="preserve">, </w:t>
      </w:r>
      <w:r w:rsidR="005E49E4" w:rsidRPr="0C82E1B7">
        <w:rPr>
          <w:noProof/>
          <w:lang w:val="en-IE"/>
        </w:rPr>
        <w:t xml:space="preserve">joint </w:t>
      </w:r>
      <w:r w:rsidR="00075474" w:rsidRPr="0C82E1B7">
        <w:rPr>
          <w:noProof/>
          <w:lang w:val="en-IE"/>
        </w:rPr>
        <w:t>public procurement</w:t>
      </w:r>
      <w:r w:rsidR="00B52FAC" w:rsidRPr="0C82E1B7">
        <w:rPr>
          <w:noProof/>
          <w:lang w:val="en-IE"/>
        </w:rPr>
        <w:t xml:space="preserve"> and the federation of capacity</w:t>
      </w:r>
      <w:r w:rsidR="00AF189C" w:rsidRPr="0C82E1B7">
        <w:rPr>
          <w:noProof/>
          <w:lang w:val="en-IE"/>
        </w:rPr>
        <w:t>.</w:t>
      </w:r>
      <w:r w:rsidR="009E77AB" w:rsidRPr="0C82E1B7">
        <w:rPr>
          <w:noProof/>
          <w:lang w:val="en-IE"/>
        </w:rPr>
        <w:t xml:space="preserve"> </w:t>
      </w:r>
      <w:r w:rsidR="009E77AB">
        <w:rPr>
          <w:noProof/>
        </w:rPr>
        <w:t>This combination of options also entails implementation and transition costs. There are mainly linked to adapting systems and procedures, familiarising stakeholders with the new requirements and ensuring compliance. Most of these costs are one-off or transitional in nature, while several of the expected benefits are recurring over time. This combination of options is expected to deliver a positive balance of costs and benefits, while achieving the objectives in a proportionate and cost</w:t>
      </w:r>
      <w:r w:rsidR="7F736511">
        <w:rPr>
          <w:noProof/>
        </w:rPr>
        <w:t>-</w:t>
      </w:r>
      <w:r w:rsidR="009E77AB">
        <w:rPr>
          <w:noProof/>
        </w:rPr>
        <w:t xml:space="preserve">effective manner. </w:t>
      </w:r>
    </w:p>
    <w:p w14:paraId="5F065CF7" w14:textId="30B0895C" w:rsidR="00B17819" w:rsidRDefault="00E07779" w:rsidP="0000425F">
      <w:pPr>
        <w:spacing w:after="120" w:line="240" w:lineRule="auto"/>
        <w:rPr>
          <w:b/>
          <w:bCs/>
          <w:noProof/>
          <w:lang w:val="en-IE"/>
        </w:rPr>
      </w:pPr>
      <w:r>
        <w:rPr>
          <w:b/>
          <w:bCs/>
          <w:noProof/>
          <w:lang w:val="en-IE"/>
        </w:rPr>
        <w:t>I</w:t>
      </w:r>
      <w:r w:rsidR="00B17819" w:rsidRPr="00B17819">
        <w:rPr>
          <w:b/>
          <w:bCs/>
          <w:noProof/>
          <w:lang w:val="en-IE"/>
        </w:rPr>
        <w:t>mpact on SMEs and competitiveness</w:t>
      </w:r>
    </w:p>
    <w:p w14:paraId="6B65D982" w14:textId="57D8D1CA" w:rsidR="007D1CE8" w:rsidRPr="007D1CE8" w:rsidRDefault="007D1CE8" w:rsidP="0000425F">
      <w:pPr>
        <w:spacing w:after="120" w:line="240" w:lineRule="auto"/>
        <w:rPr>
          <w:noProof/>
          <w:lang w:val="en-IE"/>
        </w:rPr>
      </w:pPr>
      <w:r w:rsidRPr="007D1CE8">
        <w:rPr>
          <w:noProof/>
          <w:lang w:val="en-IE"/>
        </w:rPr>
        <w:t xml:space="preserve">The impacts on SMEs and competitiveness are predominantly positive, </w:t>
      </w:r>
      <w:r w:rsidR="00497814">
        <w:rPr>
          <w:noProof/>
          <w:lang w:val="en-IE"/>
        </w:rPr>
        <w:t>as</w:t>
      </w:r>
      <w:r w:rsidRPr="007D1CE8">
        <w:rPr>
          <w:noProof/>
          <w:lang w:val="en-IE"/>
        </w:rPr>
        <w:t xml:space="preserve"> the comprehensive EU-level intervention </w:t>
      </w:r>
      <w:r w:rsidR="00A95312" w:rsidRPr="007D1CE8">
        <w:rPr>
          <w:noProof/>
          <w:lang w:val="en-IE"/>
        </w:rPr>
        <w:t>aim</w:t>
      </w:r>
      <w:r w:rsidR="00A95312">
        <w:rPr>
          <w:noProof/>
          <w:lang w:val="en-IE"/>
        </w:rPr>
        <w:t>s</w:t>
      </w:r>
      <w:r w:rsidRPr="007D1CE8">
        <w:rPr>
          <w:noProof/>
          <w:lang w:val="en-IE"/>
        </w:rPr>
        <w:t xml:space="preserve"> at enhancing the cloud and AI computing landscape. The preferred </w:t>
      </w:r>
      <w:r w:rsidR="003208B0">
        <w:rPr>
          <w:noProof/>
          <w:lang w:val="en-IE"/>
        </w:rPr>
        <w:t>package is designed to facilitate access to cloud and AI computing resources</w:t>
      </w:r>
      <w:r w:rsidR="6ACD4562" w:rsidRPr="7B7F47CD">
        <w:rPr>
          <w:noProof/>
          <w:lang w:val="en-IE"/>
        </w:rPr>
        <w:t xml:space="preserve"> for</w:t>
      </w:r>
      <w:r w:rsidR="003208B0">
        <w:rPr>
          <w:noProof/>
          <w:lang w:val="en-IE"/>
        </w:rPr>
        <w:t xml:space="preserve"> </w:t>
      </w:r>
      <w:r w:rsidRPr="007D1CE8">
        <w:rPr>
          <w:noProof/>
          <w:lang w:val="en-IE"/>
        </w:rPr>
        <w:t xml:space="preserve">SMEs looking to innovate </w:t>
      </w:r>
      <w:r w:rsidR="003208B0">
        <w:rPr>
          <w:noProof/>
          <w:lang w:val="en-IE"/>
        </w:rPr>
        <w:t>or</w:t>
      </w:r>
      <w:r w:rsidRPr="007D1CE8">
        <w:rPr>
          <w:noProof/>
          <w:lang w:val="en-IE"/>
        </w:rPr>
        <w:t xml:space="preserve"> expand their digital capabilities. By fostering a more unified and open market, EU-based SMEs can leverage a harmoni</w:t>
      </w:r>
      <w:r w:rsidR="0033588A">
        <w:rPr>
          <w:noProof/>
          <w:lang w:val="en-IE"/>
        </w:rPr>
        <w:t>s</w:t>
      </w:r>
      <w:r w:rsidRPr="007D1CE8">
        <w:rPr>
          <w:noProof/>
          <w:lang w:val="en-IE"/>
        </w:rPr>
        <w:t xml:space="preserve">ed regulatory environment </w:t>
      </w:r>
      <w:r w:rsidR="0033588A">
        <w:rPr>
          <w:noProof/>
          <w:lang w:val="en-IE"/>
        </w:rPr>
        <w:t>which</w:t>
      </w:r>
      <w:r w:rsidR="0033588A" w:rsidRPr="007D1CE8">
        <w:rPr>
          <w:noProof/>
          <w:lang w:val="en-IE"/>
        </w:rPr>
        <w:t xml:space="preserve"> </w:t>
      </w:r>
      <w:r w:rsidRPr="007D1CE8">
        <w:rPr>
          <w:noProof/>
          <w:lang w:val="en-IE"/>
        </w:rPr>
        <w:t>simplifies business processes and enhances market opportunities.</w:t>
      </w:r>
    </w:p>
    <w:p w14:paraId="3D5646D7" w14:textId="1BB42DB8" w:rsidR="007D1CE8" w:rsidRPr="007D1CE8" w:rsidRDefault="007D1CE8" w:rsidP="007D1CE8">
      <w:pPr>
        <w:spacing w:line="240" w:lineRule="auto"/>
        <w:rPr>
          <w:noProof/>
          <w:lang w:val="en-IE"/>
        </w:rPr>
      </w:pPr>
      <w:r w:rsidRPr="007D1CE8">
        <w:rPr>
          <w:noProof/>
          <w:lang w:val="en-IE"/>
        </w:rPr>
        <w:t xml:space="preserve">For competitiveness, the intervention aims to </w:t>
      </w:r>
      <w:r w:rsidR="00003BBC">
        <w:rPr>
          <w:noProof/>
          <w:lang w:val="en-IE"/>
        </w:rPr>
        <w:t>boost</w:t>
      </w:r>
      <w:r w:rsidRPr="007D1CE8">
        <w:rPr>
          <w:noProof/>
          <w:lang w:val="en-IE"/>
        </w:rPr>
        <w:t xml:space="preserve"> the EU’s internal market by </w:t>
      </w:r>
      <w:r w:rsidR="0033588A">
        <w:rPr>
          <w:noProof/>
          <w:lang w:val="en-IE"/>
        </w:rPr>
        <w:t>reducing</w:t>
      </w:r>
      <w:r w:rsidR="0033588A" w:rsidRPr="007D1CE8">
        <w:rPr>
          <w:noProof/>
          <w:lang w:val="en-IE"/>
        </w:rPr>
        <w:t xml:space="preserve"> </w:t>
      </w:r>
      <w:r w:rsidRPr="007D1CE8">
        <w:rPr>
          <w:noProof/>
          <w:lang w:val="en-IE"/>
        </w:rPr>
        <w:t xml:space="preserve">dependency on non-European service providers. This shift </w:t>
      </w:r>
      <w:r w:rsidR="003512C7">
        <w:rPr>
          <w:noProof/>
          <w:lang w:val="en-IE"/>
        </w:rPr>
        <w:t>creates opportunities for</w:t>
      </w:r>
      <w:r w:rsidR="003512C7" w:rsidRPr="007D1CE8">
        <w:rPr>
          <w:noProof/>
          <w:lang w:val="en-IE"/>
        </w:rPr>
        <w:t xml:space="preserve"> </w:t>
      </w:r>
      <w:r w:rsidRPr="007D1CE8">
        <w:rPr>
          <w:noProof/>
          <w:lang w:val="en-IE"/>
        </w:rPr>
        <w:t xml:space="preserve">local service providers and SMEs, </w:t>
      </w:r>
      <w:r w:rsidR="003512C7">
        <w:rPr>
          <w:noProof/>
          <w:lang w:val="en-IE"/>
        </w:rPr>
        <w:t xml:space="preserve">which they can leverage to </w:t>
      </w:r>
      <w:r w:rsidRPr="007D1CE8">
        <w:rPr>
          <w:noProof/>
          <w:lang w:val="en-IE"/>
        </w:rPr>
        <w:t xml:space="preserve">compete </w:t>
      </w:r>
      <w:r w:rsidR="005D3D0A">
        <w:rPr>
          <w:noProof/>
          <w:lang w:val="en-IE"/>
        </w:rPr>
        <w:t>globally</w:t>
      </w:r>
      <w:r w:rsidR="00144597" w:rsidRPr="007D1CE8">
        <w:rPr>
          <w:noProof/>
          <w:lang w:val="en-IE"/>
        </w:rPr>
        <w:t>.</w:t>
      </w:r>
      <w:r w:rsidRPr="007D1CE8">
        <w:rPr>
          <w:noProof/>
          <w:lang w:val="en-IE"/>
        </w:rPr>
        <w:t xml:space="preserve"> </w:t>
      </w:r>
    </w:p>
    <w:p w14:paraId="019A918C" w14:textId="387F6537" w:rsidR="00DE2594" w:rsidRPr="007D312E" w:rsidRDefault="00E07779" w:rsidP="0000425F">
      <w:pPr>
        <w:spacing w:after="120" w:line="240" w:lineRule="auto"/>
        <w:rPr>
          <w:b/>
          <w:bCs/>
          <w:noProof/>
          <w:lang w:val="en-IE"/>
        </w:rPr>
      </w:pPr>
      <w:r>
        <w:rPr>
          <w:b/>
          <w:bCs/>
          <w:noProof/>
          <w:lang w:val="en-IE"/>
        </w:rPr>
        <w:t>O</w:t>
      </w:r>
      <w:r w:rsidR="00DE2594" w:rsidRPr="007D312E">
        <w:rPr>
          <w:b/>
          <w:bCs/>
          <w:noProof/>
          <w:lang w:val="en-IE"/>
        </w:rPr>
        <w:t>ther significant impacts</w:t>
      </w:r>
    </w:p>
    <w:p w14:paraId="7886B5E3" w14:textId="07E26618" w:rsidR="005B3516" w:rsidRDefault="00B14792" w:rsidP="0000425F">
      <w:pPr>
        <w:spacing w:after="120" w:line="240" w:lineRule="auto"/>
        <w:rPr>
          <w:noProof/>
          <w:lang w:val="en-IE"/>
        </w:rPr>
      </w:pPr>
      <w:r w:rsidRPr="0256406E">
        <w:rPr>
          <w:noProof/>
          <w:lang w:val="en-IE"/>
        </w:rPr>
        <w:t xml:space="preserve">If implemented, </w:t>
      </w:r>
      <w:r w:rsidR="005B3516" w:rsidRPr="0256406E">
        <w:rPr>
          <w:noProof/>
          <w:lang w:val="en-IE"/>
        </w:rPr>
        <w:t xml:space="preserve">CADA </w:t>
      </w:r>
      <w:r w:rsidRPr="0256406E">
        <w:rPr>
          <w:noProof/>
          <w:lang w:val="en-IE"/>
        </w:rPr>
        <w:t>is expected to lead to both</w:t>
      </w:r>
      <w:r w:rsidR="005B3516" w:rsidRPr="0256406E">
        <w:rPr>
          <w:noProof/>
          <w:lang w:val="en-IE"/>
        </w:rPr>
        <w:t xml:space="preserve"> environmental </w:t>
      </w:r>
      <w:r w:rsidR="00685594" w:rsidRPr="0256406E">
        <w:rPr>
          <w:noProof/>
          <w:lang w:val="en-IE"/>
        </w:rPr>
        <w:t>and social impacts</w:t>
      </w:r>
      <w:r w:rsidR="000F1E1F" w:rsidRPr="0256406E">
        <w:rPr>
          <w:noProof/>
          <w:lang w:val="en-IE"/>
        </w:rPr>
        <w:t xml:space="preserve"> related to increase</w:t>
      </w:r>
      <w:r w:rsidRPr="0256406E">
        <w:rPr>
          <w:noProof/>
          <w:lang w:val="en-IE"/>
        </w:rPr>
        <w:t>d</w:t>
      </w:r>
      <w:r w:rsidR="000F1E1F" w:rsidRPr="0256406E">
        <w:rPr>
          <w:noProof/>
          <w:lang w:val="en-IE"/>
        </w:rPr>
        <w:t xml:space="preserve"> data centre capacity</w:t>
      </w:r>
      <w:r w:rsidR="00685594" w:rsidRPr="0256406E">
        <w:rPr>
          <w:noProof/>
          <w:lang w:val="en-IE"/>
        </w:rPr>
        <w:t>.</w:t>
      </w:r>
    </w:p>
    <w:p w14:paraId="79230FC0" w14:textId="46B549F9" w:rsidR="00C41337" w:rsidRPr="00C41337" w:rsidRDefault="000F1E1F" w:rsidP="0000425F">
      <w:pPr>
        <w:spacing w:after="120" w:line="240" w:lineRule="auto"/>
        <w:rPr>
          <w:noProof/>
          <w:lang w:val="en-IE"/>
        </w:rPr>
      </w:pPr>
      <w:r w:rsidRPr="0256406E">
        <w:rPr>
          <w:noProof/>
          <w:lang w:val="en-IE"/>
        </w:rPr>
        <w:t xml:space="preserve">While </w:t>
      </w:r>
      <w:r w:rsidR="00B14792" w:rsidRPr="0256406E">
        <w:rPr>
          <w:noProof/>
          <w:lang w:val="en-IE"/>
        </w:rPr>
        <w:t>expanding</w:t>
      </w:r>
      <w:r w:rsidRPr="0256406E">
        <w:rPr>
          <w:noProof/>
          <w:lang w:val="en-IE"/>
        </w:rPr>
        <w:t xml:space="preserve"> data centre capacity results in increased resource use, k</w:t>
      </w:r>
      <w:r w:rsidR="00995B3C" w:rsidRPr="0256406E">
        <w:rPr>
          <w:noProof/>
          <w:lang w:val="en-IE"/>
        </w:rPr>
        <w:t>ey</w:t>
      </w:r>
      <w:r w:rsidR="00C41337" w:rsidRPr="0256406E">
        <w:rPr>
          <w:noProof/>
          <w:lang w:val="en-IE"/>
        </w:rPr>
        <w:t xml:space="preserve"> environmental benefits </w:t>
      </w:r>
      <w:r w:rsidR="004F7A48" w:rsidRPr="0256406E">
        <w:rPr>
          <w:noProof/>
          <w:lang w:val="en-IE"/>
        </w:rPr>
        <w:t>include</w:t>
      </w:r>
      <w:r w:rsidR="00C41337" w:rsidRPr="0256406E">
        <w:rPr>
          <w:noProof/>
          <w:lang w:val="en-IE"/>
        </w:rPr>
        <w:t xml:space="preserve"> the </w:t>
      </w:r>
      <w:r w:rsidR="008B150D" w:rsidRPr="0256406E">
        <w:rPr>
          <w:noProof/>
          <w:lang w:val="en-IE"/>
        </w:rPr>
        <w:t>use</w:t>
      </w:r>
      <w:r w:rsidR="004F7A48" w:rsidRPr="0256406E">
        <w:rPr>
          <w:noProof/>
          <w:lang w:val="en-IE"/>
        </w:rPr>
        <w:t xml:space="preserve"> and development</w:t>
      </w:r>
      <w:r w:rsidR="00C41337" w:rsidRPr="0256406E">
        <w:rPr>
          <w:noProof/>
          <w:lang w:val="en-IE"/>
        </w:rPr>
        <w:t xml:space="preserve"> of </w:t>
      </w:r>
      <w:r w:rsidR="00B34795" w:rsidRPr="0256406E">
        <w:rPr>
          <w:noProof/>
          <w:lang w:val="en-IE"/>
        </w:rPr>
        <w:t xml:space="preserve">novel </w:t>
      </w:r>
      <w:r w:rsidR="00C41337" w:rsidRPr="0256406E">
        <w:rPr>
          <w:noProof/>
          <w:lang w:val="en-IE"/>
        </w:rPr>
        <w:t xml:space="preserve">energy-efficient technologies </w:t>
      </w:r>
      <w:r w:rsidR="004F7A48" w:rsidRPr="0256406E">
        <w:rPr>
          <w:noProof/>
          <w:lang w:val="en-IE"/>
        </w:rPr>
        <w:t>in</w:t>
      </w:r>
      <w:r w:rsidR="00C41337" w:rsidRPr="0256406E">
        <w:rPr>
          <w:noProof/>
          <w:lang w:val="en-IE"/>
        </w:rPr>
        <w:t xml:space="preserve"> data centres</w:t>
      </w:r>
      <w:r w:rsidR="00E14F95" w:rsidRPr="0256406E">
        <w:rPr>
          <w:noProof/>
          <w:lang w:val="en-IE"/>
        </w:rPr>
        <w:t xml:space="preserve">. </w:t>
      </w:r>
      <w:r w:rsidR="00C41337" w:rsidRPr="0256406E">
        <w:rPr>
          <w:noProof/>
          <w:lang w:val="en-IE"/>
        </w:rPr>
        <w:t xml:space="preserve">By supporting </w:t>
      </w:r>
      <w:r w:rsidR="00B14792" w:rsidRPr="0256406E">
        <w:rPr>
          <w:noProof/>
          <w:lang w:val="en-IE"/>
        </w:rPr>
        <w:t>such advancements</w:t>
      </w:r>
      <w:r w:rsidR="00C41337" w:rsidRPr="0256406E">
        <w:rPr>
          <w:noProof/>
          <w:lang w:val="en-IE"/>
        </w:rPr>
        <w:t xml:space="preserve">, </w:t>
      </w:r>
      <w:r w:rsidR="00E14F95" w:rsidRPr="0256406E">
        <w:rPr>
          <w:noProof/>
          <w:lang w:val="en-IE"/>
        </w:rPr>
        <w:t xml:space="preserve">CADA </w:t>
      </w:r>
      <w:r w:rsidR="00B14792" w:rsidRPr="0256406E">
        <w:rPr>
          <w:noProof/>
          <w:lang w:val="en-IE"/>
        </w:rPr>
        <w:t>is expected to help the</w:t>
      </w:r>
      <w:r w:rsidR="00E14F95" w:rsidRPr="0256406E">
        <w:rPr>
          <w:noProof/>
          <w:lang w:val="en-IE"/>
        </w:rPr>
        <w:t xml:space="preserve"> EU </w:t>
      </w:r>
      <w:r w:rsidR="004D2E7D" w:rsidRPr="0256406E">
        <w:rPr>
          <w:noProof/>
          <w:lang w:val="en-IE"/>
        </w:rPr>
        <w:t>alleviate</w:t>
      </w:r>
      <w:r w:rsidR="00C41337" w:rsidRPr="0256406E">
        <w:rPr>
          <w:noProof/>
          <w:lang w:val="en-IE"/>
        </w:rPr>
        <w:t xml:space="preserve"> the carbon footprint </w:t>
      </w:r>
      <w:r w:rsidRPr="0256406E">
        <w:rPr>
          <w:noProof/>
          <w:lang w:val="en-IE"/>
        </w:rPr>
        <w:t>of its data centre industry</w:t>
      </w:r>
      <w:r w:rsidR="00C41337" w:rsidRPr="0256406E">
        <w:rPr>
          <w:noProof/>
          <w:lang w:val="en-IE"/>
        </w:rPr>
        <w:t xml:space="preserve">. </w:t>
      </w:r>
      <w:r w:rsidRPr="0256406E">
        <w:rPr>
          <w:noProof/>
          <w:lang w:val="en-IE"/>
        </w:rPr>
        <w:t>T</w:t>
      </w:r>
      <w:r w:rsidR="00C41337" w:rsidRPr="0256406E">
        <w:rPr>
          <w:noProof/>
          <w:lang w:val="en-IE"/>
        </w:rPr>
        <w:t>his will contribute to the EU's broader climate goals and commitments, aligning digital infrastructure expansion with sustainability principles and fostering environmentally responsible growth in the tech sector.</w:t>
      </w:r>
    </w:p>
    <w:p w14:paraId="5C49D98E" w14:textId="53A18616" w:rsidR="00C41337" w:rsidRPr="00C41337" w:rsidRDefault="00C41337" w:rsidP="00315EBD">
      <w:pPr>
        <w:spacing w:line="240" w:lineRule="auto"/>
        <w:rPr>
          <w:noProof/>
          <w:lang w:val="en-IE"/>
        </w:rPr>
      </w:pPr>
      <w:r w:rsidRPr="0256406E">
        <w:rPr>
          <w:noProof/>
          <w:lang w:val="en-IE"/>
        </w:rPr>
        <w:t xml:space="preserve">Socially, </w:t>
      </w:r>
      <w:r w:rsidR="00582FB3" w:rsidRPr="0256406E">
        <w:rPr>
          <w:noProof/>
          <w:lang w:val="en-IE"/>
        </w:rPr>
        <w:t>CADA</w:t>
      </w:r>
      <w:r w:rsidRPr="0256406E">
        <w:rPr>
          <w:noProof/>
          <w:lang w:val="en-IE"/>
        </w:rPr>
        <w:t xml:space="preserve"> </w:t>
      </w:r>
      <w:r w:rsidR="00647B1C" w:rsidRPr="0256406E">
        <w:rPr>
          <w:noProof/>
          <w:lang w:val="en-IE"/>
        </w:rPr>
        <w:t xml:space="preserve">is expected to </w:t>
      </w:r>
      <w:r w:rsidRPr="0256406E">
        <w:rPr>
          <w:noProof/>
          <w:lang w:val="en-IE"/>
        </w:rPr>
        <w:t xml:space="preserve">support innovation and </w:t>
      </w:r>
      <w:r w:rsidR="00647B1C" w:rsidRPr="0256406E">
        <w:rPr>
          <w:noProof/>
          <w:lang w:val="en-IE"/>
        </w:rPr>
        <w:t xml:space="preserve">create </w:t>
      </w:r>
      <w:r w:rsidRPr="0256406E">
        <w:rPr>
          <w:noProof/>
          <w:lang w:val="en-IE"/>
        </w:rPr>
        <w:t xml:space="preserve">employment opportunities </w:t>
      </w:r>
      <w:r w:rsidR="000F1E1F" w:rsidRPr="0256406E">
        <w:rPr>
          <w:noProof/>
          <w:lang w:val="en-IE"/>
        </w:rPr>
        <w:t xml:space="preserve">in </w:t>
      </w:r>
      <w:r w:rsidRPr="0256406E">
        <w:rPr>
          <w:noProof/>
          <w:lang w:val="en-IE"/>
        </w:rPr>
        <w:t xml:space="preserve">the tech sector, leading to </w:t>
      </w:r>
      <w:r w:rsidR="7D1350C8" w:rsidRPr="0256406E">
        <w:rPr>
          <w:noProof/>
          <w:lang w:val="en-IE"/>
        </w:rPr>
        <w:t>high value</w:t>
      </w:r>
      <w:r w:rsidR="680ED29B" w:rsidRPr="0256406E">
        <w:rPr>
          <w:noProof/>
          <w:lang w:val="en-IE"/>
        </w:rPr>
        <w:t xml:space="preserve"> </w:t>
      </w:r>
      <w:r w:rsidRPr="0256406E">
        <w:rPr>
          <w:noProof/>
          <w:lang w:val="en-IE"/>
        </w:rPr>
        <w:t>job creation and skill</w:t>
      </w:r>
      <w:r w:rsidR="00315EBD" w:rsidRPr="0256406E">
        <w:rPr>
          <w:noProof/>
          <w:lang w:val="en-IE"/>
        </w:rPr>
        <w:t>s</w:t>
      </w:r>
      <w:r w:rsidRPr="0256406E">
        <w:rPr>
          <w:noProof/>
          <w:lang w:val="en-IE"/>
        </w:rPr>
        <w:t xml:space="preserve"> development. Additionally, </w:t>
      </w:r>
      <w:r w:rsidR="00315EBD" w:rsidRPr="0256406E">
        <w:rPr>
          <w:noProof/>
          <w:lang w:val="en-IE"/>
        </w:rPr>
        <w:t>sovereign</w:t>
      </w:r>
      <w:r w:rsidRPr="0256406E">
        <w:rPr>
          <w:noProof/>
          <w:lang w:val="en-IE"/>
        </w:rPr>
        <w:t xml:space="preserve"> cloud and AI services </w:t>
      </w:r>
      <w:r w:rsidR="00647B1C" w:rsidRPr="0256406E">
        <w:rPr>
          <w:noProof/>
          <w:lang w:val="en-IE"/>
        </w:rPr>
        <w:t xml:space="preserve">are expected to </w:t>
      </w:r>
      <w:r w:rsidRPr="0256406E">
        <w:rPr>
          <w:noProof/>
          <w:lang w:val="en-IE"/>
        </w:rPr>
        <w:t xml:space="preserve">enhance resilience and security for public sector operations, protecting sensitive data and ensuring service reliability for citizens. </w:t>
      </w:r>
    </w:p>
    <w:p w14:paraId="103B5131" w14:textId="63972CB2" w:rsidR="007159E4" w:rsidRDefault="007159E4" w:rsidP="00BF22F1">
      <w:pPr>
        <w:spacing w:line="240" w:lineRule="auto"/>
        <w:rPr>
          <w:noProof/>
          <w:lang w:val="en-IE"/>
        </w:rPr>
      </w:pPr>
      <w:r w:rsidRPr="00BF22F1">
        <w:rPr>
          <w:b/>
          <w:noProof/>
          <w:lang w:val="en-IE"/>
        </w:rPr>
        <w:t>Follow up</w:t>
      </w:r>
    </w:p>
    <w:p w14:paraId="60E22E4D" w14:textId="34E86C9B" w:rsidR="00AD1358" w:rsidRPr="00AD1358" w:rsidRDefault="000565BB" w:rsidP="007F235E">
      <w:pPr>
        <w:spacing w:line="240" w:lineRule="auto"/>
        <w:rPr>
          <w:rFonts w:cs="Times New Roman"/>
          <w:noProof/>
          <w:szCs w:val="24"/>
          <w:lang w:val="en-IE"/>
        </w:rPr>
      </w:pPr>
      <w:r>
        <w:rPr>
          <w:rFonts w:cs="Times New Roman"/>
          <w:noProof/>
          <w:szCs w:val="24"/>
          <w:lang w:val="en-IE"/>
        </w:rPr>
        <w:t>The Commission should carry out an evaluation f</w:t>
      </w:r>
      <w:r w:rsidR="00AD1358" w:rsidRPr="00AD1358">
        <w:rPr>
          <w:rFonts w:cs="Times New Roman"/>
          <w:noProof/>
          <w:szCs w:val="24"/>
          <w:lang w:val="en-IE"/>
        </w:rPr>
        <w:t>ive years</w:t>
      </w:r>
      <w:r w:rsidR="00AD1358">
        <w:rPr>
          <w:rFonts w:cs="Times New Roman"/>
          <w:noProof/>
          <w:szCs w:val="24"/>
          <w:lang w:val="en-IE"/>
        </w:rPr>
        <w:t xml:space="preserve"> </w:t>
      </w:r>
      <w:r>
        <w:rPr>
          <w:rFonts w:cs="Times New Roman"/>
          <w:noProof/>
          <w:szCs w:val="24"/>
          <w:lang w:val="en-IE"/>
        </w:rPr>
        <w:t>after the adoption date</w:t>
      </w:r>
      <w:r w:rsidR="00E81387">
        <w:rPr>
          <w:rFonts w:cs="Times New Roman"/>
          <w:noProof/>
          <w:szCs w:val="24"/>
          <w:lang w:val="en-IE"/>
        </w:rPr>
        <w:t xml:space="preserve"> to assess to </w:t>
      </w:r>
      <w:r w:rsidR="000F1E1F">
        <w:rPr>
          <w:rFonts w:cs="Times New Roman"/>
          <w:noProof/>
          <w:szCs w:val="24"/>
          <w:lang w:val="en-IE"/>
        </w:rPr>
        <w:t xml:space="preserve">which </w:t>
      </w:r>
      <w:r w:rsidR="00E81387">
        <w:rPr>
          <w:rFonts w:cs="Times New Roman"/>
          <w:noProof/>
          <w:szCs w:val="24"/>
          <w:lang w:val="en-IE"/>
        </w:rPr>
        <w:t>extent the objectives of the initiative have been reached.</w:t>
      </w:r>
    </w:p>
    <w:sectPr w:rsidR="00AD1358" w:rsidRPr="00AD1358" w:rsidSect="0026613F">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F26C5" w14:textId="77777777" w:rsidR="00D85DCF" w:rsidRDefault="00D85DCF" w:rsidP="0026613F">
      <w:pPr>
        <w:spacing w:after="0" w:line="240" w:lineRule="auto"/>
      </w:pPr>
      <w:r>
        <w:separator/>
      </w:r>
    </w:p>
  </w:endnote>
  <w:endnote w:type="continuationSeparator" w:id="0">
    <w:p w14:paraId="13D240F9" w14:textId="77777777" w:rsidR="00D85DCF" w:rsidRDefault="00D85DCF" w:rsidP="0026613F">
      <w:pPr>
        <w:spacing w:after="0" w:line="240" w:lineRule="auto"/>
      </w:pPr>
      <w:r>
        <w:continuationSeparator/>
      </w:r>
    </w:p>
  </w:endnote>
  <w:endnote w:type="continuationNotice" w:id="1">
    <w:p w14:paraId="74891DD1" w14:textId="77777777" w:rsidR="00D85DCF" w:rsidRDefault="00D85D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60F53" w14:textId="62EA2D9A" w:rsidR="00C10F44" w:rsidRPr="00C10F44" w:rsidRDefault="00C10F44" w:rsidP="00C10F44">
    <w:pPr>
      <w:pStyle w:val="FooterCoverPage"/>
      <w:rPr>
        <w:rFonts w:ascii="Arial" w:hAnsi="Arial" w:cs="Arial"/>
        <w:b/>
        <w:sz w:val="48"/>
      </w:rPr>
    </w:pPr>
    <w:r w:rsidRPr="00C10F44">
      <w:rPr>
        <w:rFonts w:ascii="Arial" w:hAnsi="Arial" w:cs="Arial"/>
        <w:b/>
        <w:sz w:val="48"/>
      </w:rPr>
      <w:t>EN</w:t>
    </w:r>
    <w:r w:rsidRPr="00C10F44">
      <w:rPr>
        <w:rFonts w:ascii="Arial" w:hAnsi="Arial" w:cs="Arial"/>
        <w:b/>
        <w:sz w:val="48"/>
      </w:rPr>
      <w:tab/>
    </w:r>
    <w:r w:rsidRPr="00C10F44">
      <w:rPr>
        <w:rFonts w:ascii="Arial" w:hAnsi="Arial" w:cs="Arial"/>
        <w:b/>
        <w:sz w:val="48"/>
      </w:rPr>
      <w:tab/>
    </w:r>
    <w:r w:rsidRPr="00C10F44">
      <w:tab/>
    </w:r>
    <w:r w:rsidRPr="00C10F4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A959A" w14:textId="03F99CE9" w:rsidR="00C10F44" w:rsidRPr="00C10F44" w:rsidRDefault="00C10F44" w:rsidP="00C10F44">
    <w:pPr>
      <w:pStyle w:val="FooterCoverPage"/>
      <w:rPr>
        <w:rFonts w:ascii="Arial" w:hAnsi="Arial" w:cs="Arial"/>
        <w:b/>
        <w:sz w:val="48"/>
      </w:rPr>
    </w:pPr>
    <w:r w:rsidRPr="00C10F44">
      <w:rPr>
        <w:rFonts w:ascii="Arial" w:hAnsi="Arial" w:cs="Arial"/>
        <w:b/>
        <w:sz w:val="48"/>
      </w:rPr>
      <w:t>EN</w:t>
    </w:r>
    <w:r w:rsidRPr="00C10F44">
      <w:rPr>
        <w:rFonts w:ascii="Arial" w:hAnsi="Arial" w:cs="Arial"/>
        <w:b/>
        <w:sz w:val="48"/>
      </w:rPr>
      <w:tab/>
    </w:r>
    <w:r w:rsidRPr="00C10F44">
      <w:rPr>
        <w:rFonts w:ascii="Arial" w:hAnsi="Arial" w:cs="Arial"/>
        <w:b/>
        <w:sz w:val="48"/>
      </w:rPr>
      <w:tab/>
    </w:r>
    <w:r w:rsidRPr="00C10F44">
      <w:tab/>
    </w:r>
    <w:r w:rsidRPr="00C10F4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F8236" w14:textId="77777777" w:rsidR="00C10F44" w:rsidRPr="00C10F44" w:rsidRDefault="00C10F44" w:rsidP="00C10F4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622D3" w14:textId="77777777" w:rsidR="0026613F" w:rsidRDefault="002661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100745"/>
      <w:docPartObj>
        <w:docPartGallery w:val="Page Numbers (Bottom of Page)"/>
        <w:docPartUnique/>
      </w:docPartObj>
    </w:sdtPr>
    <w:sdtEndPr>
      <w:rPr>
        <w:noProof/>
      </w:rPr>
    </w:sdtEndPr>
    <w:sdtContent>
      <w:p w14:paraId="2B6E8017" w14:textId="57C3E98B" w:rsidR="0026613F" w:rsidRDefault="0026613F">
        <w:pPr>
          <w:pStyle w:val="Footer"/>
          <w:jc w:val="center"/>
        </w:pPr>
        <w:r>
          <w:fldChar w:fldCharType="begin"/>
        </w:r>
        <w:r>
          <w:instrText xml:space="preserve"> PAGE   \* MERGEFORMAT </w:instrText>
        </w:r>
        <w:r>
          <w:fldChar w:fldCharType="separate"/>
        </w:r>
        <w:r w:rsidR="00C10F44">
          <w:rPr>
            <w:noProof/>
          </w:rPr>
          <w:t>1</w:t>
        </w:r>
        <w:r>
          <w:rPr>
            <w:noProof/>
          </w:rPr>
          <w:fldChar w:fldCharType="end"/>
        </w:r>
      </w:p>
    </w:sdtContent>
  </w:sdt>
  <w:p w14:paraId="4934BD0F" w14:textId="77777777" w:rsidR="0026613F" w:rsidRDefault="0026613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D30FB" w14:textId="77777777" w:rsidR="0026613F" w:rsidRDefault="00266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C62188" w14:textId="77777777" w:rsidR="00D85DCF" w:rsidRDefault="00D85DCF" w:rsidP="0026613F">
      <w:pPr>
        <w:spacing w:after="0" w:line="240" w:lineRule="auto"/>
      </w:pPr>
      <w:r>
        <w:separator/>
      </w:r>
    </w:p>
  </w:footnote>
  <w:footnote w:type="continuationSeparator" w:id="0">
    <w:p w14:paraId="158237FE" w14:textId="77777777" w:rsidR="00D85DCF" w:rsidRDefault="00D85DCF" w:rsidP="0026613F">
      <w:pPr>
        <w:spacing w:after="0" w:line="240" w:lineRule="auto"/>
      </w:pPr>
      <w:r>
        <w:continuationSeparator/>
      </w:r>
    </w:p>
  </w:footnote>
  <w:footnote w:type="continuationNotice" w:id="1">
    <w:p w14:paraId="1478BC85" w14:textId="77777777" w:rsidR="00D85DCF" w:rsidRDefault="00D85D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0588F" w14:textId="77777777" w:rsidR="00C10F44" w:rsidRPr="00C10F44" w:rsidRDefault="00C10F44" w:rsidP="00C10F4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6DC42" w14:textId="77777777" w:rsidR="00C10F44" w:rsidRPr="00C10F44" w:rsidRDefault="00C10F44" w:rsidP="00C10F4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B3981" w14:textId="77777777" w:rsidR="00C10F44" w:rsidRPr="00C10F44" w:rsidRDefault="00C10F44" w:rsidP="00C10F4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C23B1" w14:textId="77777777" w:rsidR="0026613F" w:rsidRDefault="002661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3186A" w14:textId="77777777" w:rsidR="0026613F" w:rsidRDefault="0026613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83C38" w14:textId="77777777" w:rsidR="0026613F" w:rsidRDefault="0026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B3AE5"/>
    <w:multiLevelType w:val="hybridMultilevel"/>
    <w:tmpl w:val="89D8B3BC"/>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E1C6CB5"/>
    <w:multiLevelType w:val="multilevel"/>
    <w:tmpl w:val="C526E9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1A107F0"/>
    <w:multiLevelType w:val="multilevel"/>
    <w:tmpl w:val="8BC45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0879FC"/>
    <w:multiLevelType w:val="hybridMultilevel"/>
    <w:tmpl w:val="081C98FE"/>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EC976C6"/>
    <w:multiLevelType w:val="multilevel"/>
    <w:tmpl w:val="9AB8F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7E696F"/>
    <w:multiLevelType w:val="multilevel"/>
    <w:tmpl w:val="38488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9872A0"/>
    <w:multiLevelType w:val="multilevel"/>
    <w:tmpl w:val="4BC43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41397E"/>
    <w:multiLevelType w:val="multilevel"/>
    <w:tmpl w:val="98580E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AD0C83"/>
    <w:multiLevelType w:val="multilevel"/>
    <w:tmpl w:val="58620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6"/>
  </w:num>
  <w:num w:numId="4">
    <w:abstractNumId w:val="7"/>
  </w:num>
  <w:num w:numId="5">
    <w:abstractNumId w:val="0"/>
  </w:num>
  <w:num w:numId="6">
    <w:abstractNumId w:val="3"/>
  </w:num>
  <w:num w:numId="7">
    <w:abstractNumId w:val="5"/>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C462DE8F-F262-4DA1-91CA-17E7E38343DF"/>
    <w:docVar w:name="LW_COVERPAGE_TYPE" w:val="1"/>
    <w:docVar w:name="LW_CROSSREFERENCE" w:val="{COM(2026) 502 final} - {SEC(2026) 502 final} - {SWD(2026) 502 final}"/>
    <w:docVar w:name="LW_DocType" w:val="NORMAL"/>
    <w:docVar w:name="LW_EMISSION" w:val="3.6.2026"/>
    <w:docVar w:name="LW_EMISSION_ISODATE" w:val="2026-06-03"/>
    <w:docVar w:name="LW_EMISSION_LOCATION" w:val="BRX"/>
    <w:docVar w:name="LW_EMISSION_PREFIX" w:val="Brussels, "/>
    <w:docVar w:name="LW_EMISSION_SUFFIX" w:val=" "/>
    <w:docVar w:name="LW_ID_DOCTYPE_NONLW" w:val="CP-027"/>
    <w:docVar w:name="LW_LANGUE" w:val="EN"/>
    <w:docVar w:name="LW_LEVEL_OF_SENSITIVITY" w:val="Standard treatment"/>
    <w:docVar w:name="LW_NOM.INST" w:val="EUROPEAN COMMISSION"/>
    <w:docVar w:name="LW_NOM.INST_JOINTDOC" w:val="&lt;EMPTY&gt;"/>
    <w:docVar w:name="LW_OBJETACTEPRINCIPAL.CP" w:val="establishing a framework of measures for strengthening Europe's cloud and AI ecosystem (Cloud and AI Development Act)"/>
    <w:docVar w:name="LW_PART_NBR" w:val="1"/>
    <w:docVar w:name="LW_PART_NBR_TOTAL" w:val="1"/>
    <w:docVar w:name="LW_REF.INST.NEW" w:val="SWD"/>
    <w:docVar w:name="LW_REF.INST.NEW_ADOPTED" w:val="final"/>
    <w:docVar w:name="LW_REF.INST.NEW_TEXT" w:val="(2026) 5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EXECUTIVE SUMMARY OF THE IMPACT ASSESSMENT REPORT_x000b_"/>
    <w:docVar w:name="LW_TYPEACTEPRINCIPAL.CP" w:val="Proposal for a _x000b_REGULATION OF THE EUROPEAN PARLIAMENT AND OF THE COUNCIL"/>
    <w:docVar w:name="LwApiVersions" w:val="LW4CoDe 1.24.5.0; LW 9.2, Build 20251112"/>
  </w:docVars>
  <w:rsids>
    <w:rsidRoot w:val="0026613F"/>
    <w:rsid w:val="00000C51"/>
    <w:rsid w:val="00003BBC"/>
    <w:rsid w:val="00003E5A"/>
    <w:rsid w:val="0000425F"/>
    <w:rsid w:val="000051EB"/>
    <w:rsid w:val="00005214"/>
    <w:rsid w:val="00006C92"/>
    <w:rsid w:val="00007755"/>
    <w:rsid w:val="00007F82"/>
    <w:rsid w:val="000101D9"/>
    <w:rsid w:val="000106DB"/>
    <w:rsid w:val="00012675"/>
    <w:rsid w:val="0001298E"/>
    <w:rsid w:val="00014297"/>
    <w:rsid w:val="00014572"/>
    <w:rsid w:val="00015E18"/>
    <w:rsid w:val="000170FA"/>
    <w:rsid w:val="00020176"/>
    <w:rsid w:val="000222CD"/>
    <w:rsid w:val="000224D4"/>
    <w:rsid w:val="00022BAF"/>
    <w:rsid w:val="00023935"/>
    <w:rsid w:val="00023A29"/>
    <w:rsid w:val="000250A1"/>
    <w:rsid w:val="000253E3"/>
    <w:rsid w:val="00025632"/>
    <w:rsid w:val="00026234"/>
    <w:rsid w:val="000262DE"/>
    <w:rsid w:val="0002631E"/>
    <w:rsid w:val="00026515"/>
    <w:rsid w:val="00026F60"/>
    <w:rsid w:val="00027680"/>
    <w:rsid w:val="00027DCA"/>
    <w:rsid w:val="00031857"/>
    <w:rsid w:val="00032140"/>
    <w:rsid w:val="000328E3"/>
    <w:rsid w:val="00032B00"/>
    <w:rsid w:val="000335B6"/>
    <w:rsid w:val="000345FB"/>
    <w:rsid w:val="000350F7"/>
    <w:rsid w:val="00036E74"/>
    <w:rsid w:val="00036FD6"/>
    <w:rsid w:val="00040029"/>
    <w:rsid w:val="000428DA"/>
    <w:rsid w:val="00042A3A"/>
    <w:rsid w:val="00042BE0"/>
    <w:rsid w:val="000432F9"/>
    <w:rsid w:val="00044882"/>
    <w:rsid w:val="00044B34"/>
    <w:rsid w:val="00044F88"/>
    <w:rsid w:val="000453FD"/>
    <w:rsid w:val="000503D8"/>
    <w:rsid w:val="00050F5B"/>
    <w:rsid w:val="00051855"/>
    <w:rsid w:val="00052215"/>
    <w:rsid w:val="000522B2"/>
    <w:rsid w:val="0005386C"/>
    <w:rsid w:val="0005459F"/>
    <w:rsid w:val="000565BB"/>
    <w:rsid w:val="000575F4"/>
    <w:rsid w:val="0006121F"/>
    <w:rsid w:val="000643AE"/>
    <w:rsid w:val="000659D7"/>
    <w:rsid w:val="00066831"/>
    <w:rsid w:val="00067D94"/>
    <w:rsid w:val="0007301F"/>
    <w:rsid w:val="00073799"/>
    <w:rsid w:val="00073830"/>
    <w:rsid w:val="00073E81"/>
    <w:rsid w:val="0007520C"/>
    <w:rsid w:val="00075474"/>
    <w:rsid w:val="000758B6"/>
    <w:rsid w:val="00075C3F"/>
    <w:rsid w:val="00075D84"/>
    <w:rsid w:val="000775C6"/>
    <w:rsid w:val="000800FA"/>
    <w:rsid w:val="00081590"/>
    <w:rsid w:val="00081AEF"/>
    <w:rsid w:val="0008298B"/>
    <w:rsid w:val="00082A57"/>
    <w:rsid w:val="00082CAC"/>
    <w:rsid w:val="000834DE"/>
    <w:rsid w:val="00083C3B"/>
    <w:rsid w:val="0008412B"/>
    <w:rsid w:val="00085557"/>
    <w:rsid w:val="00085954"/>
    <w:rsid w:val="00085C10"/>
    <w:rsid w:val="000861CC"/>
    <w:rsid w:val="0008630E"/>
    <w:rsid w:val="00087FFC"/>
    <w:rsid w:val="0009002D"/>
    <w:rsid w:val="00091225"/>
    <w:rsid w:val="00091E95"/>
    <w:rsid w:val="00093B57"/>
    <w:rsid w:val="00094813"/>
    <w:rsid w:val="00094C8E"/>
    <w:rsid w:val="00095623"/>
    <w:rsid w:val="00097050"/>
    <w:rsid w:val="000A0B19"/>
    <w:rsid w:val="000A202E"/>
    <w:rsid w:val="000A233C"/>
    <w:rsid w:val="000A2E80"/>
    <w:rsid w:val="000A301D"/>
    <w:rsid w:val="000A3BB1"/>
    <w:rsid w:val="000A471E"/>
    <w:rsid w:val="000A4785"/>
    <w:rsid w:val="000B0406"/>
    <w:rsid w:val="000B0A92"/>
    <w:rsid w:val="000B1FB5"/>
    <w:rsid w:val="000B2FFA"/>
    <w:rsid w:val="000B47D0"/>
    <w:rsid w:val="000B6FA2"/>
    <w:rsid w:val="000B7D3D"/>
    <w:rsid w:val="000C0250"/>
    <w:rsid w:val="000C0786"/>
    <w:rsid w:val="000C216A"/>
    <w:rsid w:val="000C4D1B"/>
    <w:rsid w:val="000C5896"/>
    <w:rsid w:val="000C5B7C"/>
    <w:rsid w:val="000D2CD8"/>
    <w:rsid w:val="000D353D"/>
    <w:rsid w:val="000D36D9"/>
    <w:rsid w:val="000D3FF9"/>
    <w:rsid w:val="000D4698"/>
    <w:rsid w:val="000D5670"/>
    <w:rsid w:val="000D6035"/>
    <w:rsid w:val="000D60CD"/>
    <w:rsid w:val="000D6C29"/>
    <w:rsid w:val="000D7E48"/>
    <w:rsid w:val="000E12B9"/>
    <w:rsid w:val="000E1C58"/>
    <w:rsid w:val="000E2358"/>
    <w:rsid w:val="000E251E"/>
    <w:rsid w:val="000E3469"/>
    <w:rsid w:val="000E6323"/>
    <w:rsid w:val="000E7EAD"/>
    <w:rsid w:val="000F1288"/>
    <w:rsid w:val="000F158A"/>
    <w:rsid w:val="000F1A8E"/>
    <w:rsid w:val="000F1E1F"/>
    <w:rsid w:val="000F2983"/>
    <w:rsid w:val="000F3712"/>
    <w:rsid w:val="000F5242"/>
    <w:rsid w:val="000F58CA"/>
    <w:rsid w:val="000F5A69"/>
    <w:rsid w:val="000F7E19"/>
    <w:rsid w:val="00100CCA"/>
    <w:rsid w:val="00101A8A"/>
    <w:rsid w:val="00101FEF"/>
    <w:rsid w:val="00104128"/>
    <w:rsid w:val="001044C3"/>
    <w:rsid w:val="00104E4D"/>
    <w:rsid w:val="00104F69"/>
    <w:rsid w:val="001056BA"/>
    <w:rsid w:val="001061FA"/>
    <w:rsid w:val="00107DC4"/>
    <w:rsid w:val="001106FE"/>
    <w:rsid w:val="00113C5F"/>
    <w:rsid w:val="00113EA4"/>
    <w:rsid w:val="00114165"/>
    <w:rsid w:val="00114A8E"/>
    <w:rsid w:val="00114DAE"/>
    <w:rsid w:val="001151DC"/>
    <w:rsid w:val="00115646"/>
    <w:rsid w:val="00115A93"/>
    <w:rsid w:val="0011691C"/>
    <w:rsid w:val="00116B73"/>
    <w:rsid w:val="001211BA"/>
    <w:rsid w:val="0012197E"/>
    <w:rsid w:val="00121EDD"/>
    <w:rsid w:val="0012205F"/>
    <w:rsid w:val="00122965"/>
    <w:rsid w:val="00123BB3"/>
    <w:rsid w:val="00124018"/>
    <w:rsid w:val="00124E7E"/>
    <w:rsid w:val="00125936"/>
    <w:rsid w:val="001263AF"/>
    <w:rsid w:val="001273ED"/>
    <w:rsid w:val="0012787C"/>
    <w:rsid w:val="00130968"/>
    <w:rsid w:val="00131703"/>
    <w:rsid w:val="001317B2"/>
    <w:rsid w:val="00132A0F"/>
    <w:rsid w:val="001344CE"/>
    <w:rsid w:val="001345C1"/>
    <w:rsid w:val="00137526"/>
    <w:rsid w:val="00137AE8"/>
    <w:rsid w:val="00140FF9"/>
    <w:rsid w:val="00141408"/>
    <w:rsid w:val="0014150E"/>
    <w:rsid w:val="0014230E"/>
    <w:rsid w:val="00144597"/>
    <w:rsid w:val="00144E82"/>
    <w:rsid w:val="00145EB3"/>
    <w:rsid w:val="00145EE1"/>
    <w:rsid w:val="00146E07"/>
    <w:rsid w:val="001479F8"/>
    <w:rsid w:val="001502A8"/>
    <w:rsid w:val="001503CE"/>
    <w:rsid w:val="001524D8"/>
    <w:rsid w:val="00152554"/>
    <w:rsid w:val="00152D9A"/>
    <w:rsid w:val="0015434D"/>
    <w:rsid w:val="0015445B"/>
    <w:rsid w:val="0016078F"/>
    <w:rsid w:val="00162554"/>
    <w:rsid w:val="00162726"/>
    <w:rsid w:val="001629C2"/>
    <w:rsid w:val="00166025"/>
    <w:rsid w:val="00166646"/>
    <w:rsid w:val="0016780D"/>
    <w:rsid w:val="00174C36"/>
    <w:rsid w:val="00174ECE"/>
    <w:rsid w:val="00176632"/>
    <w:rsid w:val="00176F42"/>
    <w:rsid w:val="001774DB"/>
    <w:rsid w:val="00177A4F"/>
    <w:rsid w:val="00177DC3"/>
    <w:rsid w:val="00180130"/>
    <w:rsid w:val="00180B42"/>
    <w:rsid w:val="001819B4"/>
    <w:rsid w:val="00182A04"/>
    <w:rsid w:val="00182A18"/>
    <w:rsid w:val="00183943"/>
    <w:rsid w:val="00184687"/>
    <w:rsid w:val="00184691"/>
    <w:rsid w:val="00186C95"/>
    <w:rsid w:val="0018718B"/>
    <w:rsid w:val="00190763"/>
    <w:rsid w:val="0019177C"/>
    <w:rsid w:val="00191927"/>
    <w:rsid w:val="0019678F"/>
    <w:rsid w:val="00196820"/>
    <w:rsid w:val="00196B34"/>
    <w:rsid w:val="00196BF8"/>
    <w:rsid w:val="001A07F0"/>
    <w:rsid w:val="001A1EB4"/>
    <w:rsid w:val="001A2199"/>
    <w:rsid w:val="001A37B4"/>
    <w:rsid w:val="001A5957"/>
    <w:rsid w:val="001A658C"/>
    <w:rsid w:val="001A7633"/>
    <w:rsid w:val="001B1B9D"/>
    <w:rsid w:val="001B1BD6"/>
    <w:rsid w:val="001B4B3F"/>
    <w:rsid w:val="001B4ED4"/>
    <w:rsid w:val="001B5C15"/>
    <w:rsid w:val="001B5C44"/>
    <w:rsid w:val="001B610F"/>
    <w:rsid w:val="001B6B8D"/>
    <w:rsid w:val="001B6CDD"/>
    <w:rsid w:val="001B71D4"/>
    <w:rsid w:val="001B7AEC"/>
    <w:rsid w:val="001C0378"/>
    <w:rsid w:val="001C10DE"/>
    <w:rsid w:val="001C1A21"/>
    <w:rsid w:val="001C1C99"/>
    <w:rsid w:val="001C2432"/>
    <w:rsid w:val="001C2BB1"/>
    <w:rsid w:val="001C2EBD"/>
    <w:rsid w:val="001C4113"/>
    <w:rsid w:val="001C44D3"/>
    <w:rsid w:val="001C51B9"/>
    <w:rsid w:val="001C612A"/>
    <w:rsid w:val="001C688F"/>
    <w:rsid w:val="001C7DC1"/>
    <w:rsid w:val="001D00FD"/>
    <w:rsid w:val="001D0B8C"/>
    <w:rsid w:val="001D0E34"/>
    <w:rsid w:val="001D0EC5"/>
    <w:rsid w:val="001D151E"/>
    <w:rsid w:val="001D1CFA"/>
    <w:rsid w:val="001D2CB3"/>
    <w:rsid w:val="001D5B1D"/>
    <w:rsid w:val="001D6539"/>
    <w:rsid w:val="001D6A7D"/>
    <w:rsid w:val="001D6D85"/>
    <w:rsid w:val="001D75AF"/>
    <w:rsid w:val="001D77E5"/>
    <w:rsid w:val="001E0674"/>
    <w:rsid w:val="001E0B62"/>
    <w:rsid w:val="001E2833"/>
    <w:rsid w:val="001E2B32"/>
    <w:rsid w:val="001E3481"/>
    <w:rsid w:val="001E46A2"/>
    <w:rsid w:val="001E542E"/>
    <w:rsid w:val="001E59C1"/>
    <w:rsid w:val="001E68C7"/>
    <w:rsid w:val="001E6C66"/>
    <w:rsid w:val="001E7F0F"/>
    <w:rsid w:val="001F08F3"/>
    <w:rsid w:val="001F0B72"/>
    <w:rsid w:val="001F162E"/>
    <w:rsid w:val="001F16C3"/>
    <w:rsid w:val="001F21DC"/>
    <w:rsid w:val="001F2A40"/>
    <w:rsid w:val="001F2B80"/>
    <w:rsid w:val="001F31E8"/>
    <w:rsid w:val="001F3ED6"/>
    <w:rsid w:val="001F4C53"/>
    <w:rsid w:val="001F5AE4"/>
    <w:rsid w:val="001F60A2"/>
    <w:rsid w:val="001F67A3"/>
    <w:rsid w:val="001F6866"/>
    <w:rsid w:val="001F7750"/>
    <w:rsid w:val="001F7DFC"/>
    <w:rsid w:val="00200A87"/>
    <w:rsid w:val="00200C56"/>
    <w:rsid w:val="00202C8C"/>
    <w:rsid w:val="002034CA"/>
    <w:rsid w:val="00203C38"/>
    <w:rsid w:val="00204A66"/>
    <w:rsid w:val="00205A1A"/>
    <w:rsid w:val="002062A1"/>
    <w:rsid w:val="00210101"/>
    <w:rsid w:val="00211439"/>
    <w:rsid w:val="002114A9"/>
    <w:rsid w:val="00211790"/>
    <w:rsid w:val="0021185E"/>
    <w:rsid w:val="00211AD4"/>
    <w:rsid w:val="00213CDA"/>
    <w:rsid w:val="00214410"/>
    <w:rsid w:val="00214947"/>
    <w:rsid w:val="00214A04"/>
    <w:rsid w:val="002158BD"/>
    <w:rsid w:val="00215E4C"/>
    <w:rsid w:val="00216F91"/>
    <w:rsid w:val="00217DBE"/>
    <w:rsid w:val="00220453"/>
    <w:rsid w:val="0022157C"/>
    <w:rsid w:val="00222120"/>
    <w:rsid w:val="002224FD"/>
    <w:rsid w:val="00222AA8"/>
    <w:rsid w:val="002256A3"/>
    <w:rsid w:val="00226875"/>
    <w:rsid w:val="002271FE"/>
    <w:rsid w:val="0022740C"/>
    <w:rsid w:val="00230A81"/>
    <w:rsid w:val="00230DF9"/>
    <w:rsid w:val="0023347C"/>
    <w:rsid w:val="00233A6E"/>
    <w:rsid w:val="002341A8"/>
    <w:rsid w:val="002342D8"/>
    <w:rsid w:val="00234D5A"/>
    <w:rsid w:val="00235D18"/>
    <w:rsid w:val="00236650"/>
    <w:rsid w:val="00236705"/>
    <w:rsid w:val="00236B66"/>
    <w:rsid w:val="00237F26"/>
    <w:rsid w:val="0024004C"/>
    <w:rsid w:val="002405EF"/>
    <w:rsid w:val="0024069B"/>
    <w:rsid w:val="002422C4"/>
    <w:rsid w:val="002425AD"/>
    <w:rsid w:val="00242E0D"/>
    <w:rsid w:val="00243381"/>
    <w:rsid w:val="002435F0"/>
    <w:rsid w:val="00243A56"/>
    <w:rsid w:val="002446E2"/>
    <w:rsid w:val="00246E03"/>
    <w:rsid w:val="002503A0"/>
    <w:rsid w:val="00250517"/>
    <w:rsid w:val="0025189D"/>
    <w:rsid w:val="0025296C"/>
    <w:rsid w:val="002529A1"/>
    <w:rsid w:val="00253589"/>
    <w:rsid w:val="002537EA"/>
    <w:rsid w:val="00253837"/>
    <w:rsid w:val="002544BB"/>
    <w:rsid w:val="0025765F"/>
    <w:rsid w:val="0026004E"/>
    <w:rsid w:val="002608DD"/>
    <w:rsid w:val="0026188D"/>
    <w:rsid w:val="0026272C"/>
    <w:rsid w:val="00262CC9"/>
    <w:rsid w:val="002632BA"/>
    <w:rsid w:val="0026613F"/>
    <w:rsid w:val="00266FAC"/>
    <w:rsid w:val="00266FC7"/>
    <w:rsid w:val="0027041B"/>
    <w:rsid w:val="0027068B"/>
    <w:rsid w:val="00270770"/>
    <w:rsid w:val="00270B27"/>
    <w:rsid w:val="0027109C"/>
    <w:rsid w:val="002710CA"/>
    <w:rsid w:val="002714E2"/>
    <w:rsid w:val="00271AF6"/>
    <w:rsid w:val="00271C58"/>
    <w:rsid w:val="002732D5"/>
    <w:rsid w:val="002745A6"/>
    <w:rsid w:val="002746E0"/>
    <w:rsid w:val="00274A9D"/>
    <w:rsid w:val="002761EF"/>
    <w:rsid w:val="0027765A"/>
    <w:rsid w:val="00277B27"/>
    <w:rsid w:val="00280186"/>
    <w:rsid w:val="00280635"/>
    <w:rsid w:val="002812C9"/>
    <w:rsid w:val="00281581"/>
    <w:rsid w:val="002838A8"/>
    <w:rsid w:val="00286F68"/>
    <w:rsid w:val="00287BD0"/>
    <w:rsid w:val="00290B70"/>
    <w:rsid w:val="00291184"/>
    <w:rsid w:val="0029232A"/>
    <w:rsid w:val="00292E3C"/>
    <w:rsid w:val="00294C76"/>
    <w:rsid w:val="002976AC"/>
    <w:rsid w:val="002A07BD"/>
    <w:rsid w:val="002A0B45"/>
    <w:rsid w:val="002A0CFC"/>
    <w:rsid w:val="002A28E2"/>
    <w:rsid w:val="002A2BC5"/>
    <w:rsid w:val="002A2F8A"/>
    <w:rsid w:val="002A3353"/>
    <w:rsid w:val="002A36EA"/>
    <w:rsid w:val="002A526C"/>
    <w:rsid w:val="002A566B"/>
    <w:rsid w:val="002A6D68"/>
    <w:rsid w:val="002A6F3F"/>
    <w:rsid w:val="002A795F"/>
    <w:rsid w:val="002A7D6A"/>
    <w:rsid w:val="002B0A3C"/>
    <w:rsid w:val="002B0A4A"/>
    <w:rsid w:val="002B2A41"/>
    <w:rsid w:val="002B3001"/>
    <w:rsid w:val="002B44AC"/>
    <w:rsid w:val="002B4808"/>
    <w:rsid w:val="002B602E"/>
    <w:rsid w:val="002B7DEA"/>
    <w:rsid w:val="002C0815"/>
    <w:rsid w:val="002C1151"/>
    <w:rsid w:val="002C2185"/>
    <w:rsid w:val="002C45E0"/>
    <w:rsid w:val="002C5271"/>
    <w:rsid w:val="002C536B"/>
    <w:rsid w:val="002C6177"/>
    <w:rsid w:val="002C6F60"/>
    <w:rsid w:val="002C7602"/>
    <w:rsid w:val="002D050F"/>
    <w:rsid w:val="002D18A2"/>
    <w:rsid w:val="002D276E"/>
    <w:rsid w:val="002D39DD"/>
    <w:rsid w:val="002D4FAA"/>
    <w:rsid w:val="002D53C7"/>
    <w:rsid w:val="002D5594"/>
    <w:rsid w:val="002D59B0"/>
    <w:rsid w:val="002D6DF8"/>
    <w:rsid w:val="002D7424"/>
    <w:rsid w:val="002D7594"/>
    <w:rsid w:val="002E1A32"/>
    <w:rsid w:val="002E43CA"/>
    <w:rsid w:val="002E5267"/>
    <w:rsid w:val="002E7B16"/>
    <w:rsid w:val="002F21F5"/>
    <w:rsid w:val="002F3216"/>
    <w:rsid w:val="002F3B80"/>
    <w:rsid w:val="002F4074"/>
    <w:rsid w:val="002F7116"/>
    <w:rsid w:val="002F7919"/>
    <w:rsid w:val="003011BC"/>
    <w:rsid w:val="0030257B"/>
    <w:rsid w:val="00302FA0"/>
    <w:rsid w:val="003038E0"/>
    <w:rsid w:val="00304BB1"/>
    <w:rsid w:val="00305343"/>
    <w:rsid w:val="00305949"/>
    <w:rsid w:val="00307370"/>
    <w:rsid w:val="00307635"/>
    <w:rsid w:val="00307727"/>
    <w:rsid w:val="00311546"/>
    <w:rsid w:val="0031303D"/>
    <w:rsid w:val="00313060"/>
    <w:rsid w:val="00315EBD"/>
    <w:rsid w:val="00316D2D"/>
    <w:rsid w:val="00317040"/>
    <w:rsid w:val="003173B8"/>
    <w:rsid w:val="00317488"/>
    <w:rsid w:val="00317B79"/>
    <w:rsid w:val="003200D5"/>
    <w:rsid w:val="003208B0"/>
    <w:rsid w:val="003216AB"/>
    <w:rsid w:val="003225BA"/>
    <w:rsid w:val="003225F0"/>
    <w:rsid w:val="00322920"/>
    <w:rsid w:val="00323544"/>
    <w:rsid w:val="00323F00"/>
    <w:rsid w:val="0032611A"/>
    <w:rsid w:val="00326B57"/>
    <w:rsid w:val="00326DF4"/>
    <w:rsid w:val="00330981"/>
    <w:rsid w:val="00331483"/>
    <w:rsid w:val="00332585"/>
    <w:rsid w:val="00332A21"/>
    <w:rsid w:val="00333694"/>
    <w:rsid w:val="0033380E"/>
    <w:rsid w:val="003341EB"/>
    <w:rsid w:val="003345B6"/>
    <w:rsid w:val="00334A53"/>
    <w:rsid w:val="003350BD"/>
    <w:rsid w:val="0033588A"/>
    <w:rsid w:val="0033624F"/>
    <w:rsid w:val="00336B83"/>
    <w:rsid w:val="00336E4B"/>
    <w:rsid w:val="00340EBF"/>
    <w:rsid w:val="00342219"/>
    <w:rsid w:val="00342C55"/>
    <w:rsid w:val="00343A89"/>
    <w:rsid w:val="00344CD2"/>
    <w:rsid w:val="00344D0F"/>
    <w:rsid w:val="00345FD0"/>
    <w:rsid w:val="00346026"/>
    <w:rsid w:val="003461CD"/>
    <w:rsid w:val="0034771D"/>
    <w:rsid w:val="00347C91"/>
    <w:rsid w:val="003504AB"/>
    <w:rsid w:val="003512C7"/>
    <w:rsid w:val="003520E4"/>
    <w:rsid w:val="00352227"/>
    <w:rsid w:val="00360D53"/>
    <w:rsid w:val="00360FA3"/>
    <w:rsid w:val="003616BE"/>
    <w:rsid w:val="003619F3"/>
    <w:rsid w:val="00362444"/>
    <w:rsid w:val="00363247"/>
    <w:rsid w:val="00363896"/>
    <w:rsid w:val="00366DFC"/>
    <w:rsid w:val="00367C49"/>
    <w:rsid w:val="0037036E"/>
    <w:rsid w:val="003704EF"/>
    <w:rsid w:val="00370654"/>
    <w:rsid w:val="0037201A"/>
    <w:rsid w:val="003723BF"/>
    <w:rsid w:val="00373CC7"/>
    <w:rsid w:val="00373DAD"/>
    <w:rsid w:val="0037412F"/>
    <w:rsid w:val="003750CF"/>
    <w:rsid w:val="003762FB"/>
    <w:rsid w:val="00376675"/>
    <w:rsid w:val="00376A77"/>
    <w:rsid w:val="00376C9D"/>
    <w:rsid w:val="00377C88"/>
    <w:rsid w:val="00381178"/>
    <w:rsid w:val="00381E3D"/>
    <w:rsid w:val="003829C5"/>
    <w:rsid w:val="00383D0E"/>
    <w:rsid w:val="0038647A"/>
    <w:rsid w:val="0038656C"/>
    <w:rsid w:val="003865E2"/>
    <w:rsid w:val="00390B76"/>
    <w:rsid w:val="00390CD7"/>
    <w:rsid w:val="00390E5C"/>
    <w:rsid w:val="003911C3"/>
    <w:rsid w:val="003912AD"/>
    <w:rsid w:val="00391F31"/>
    <w:rsid w:val="003944A5"/>
    <w:rsid w:val="00395374"/>
    <w:rsid w:val="00396094"/>
    <w:rsid w:val="003964CC"/>
    <w:rsid w:val="00397B66"/>
    <w:rsid w:val="003A0D8C"/>
    <w:rsid w:val="003A1768"/>
    <w:rsid w:val="003A278B"/>
    <w:rsid w:val="003A28EA"/>
    <w:rsid w:val="003A4483"/>
    <w:rsid w:val="003A482B"/>
    <w:rsid w:val="003A4F7E"/>
    <w:rsid w:val="003A5D23"/>
    <w:rsid w:val="003A6F09"/>
    <w:rsid w:val="003B2C73"/>
    <w:rsid w:val="003B308C"/>
    <w:rsid w:val="003B53BA"/>
    <w:rsid w:val="003B7334"/>
    <w:rsid w:val="003C169A"/>
    <w:rsid w:val="003C1B79"/>
    <w:rsid w:val="003C385B"/>
    <w:rsid w:val="003C423B"/>
    <w:rsid w:val="003C42B1"/>
    <w:rsid w:val="003C65A1"/>
    <w:rsid w:val="003D0176"/>
    <w:rsid w:val="003D1E7F"/>
    <w:rsid w:val="003D1E8E"/>
    <w:rsid w:val="003D2E72"/>
    <w:rsid w:val="003D46DA"/>
    <w:rsid w:val="003D58D8"/>
    <w:rsid w:val="003D653B"/>
    <w:rsid w:val="003D72E5"/>
    <w:rsid w:val="003D787B"/>
    <w:rsid w:val="003E26FB"/>
    <w:rsid w:val="003E305A"/>
    <w:rsid w:val="003E3152"/>
    <w:rsid w:val="003E5D43"/>
    <w:rsid w:val="003E6639"/>
    <w:rsid w:val="003E6653"/>
    <w:rsid w:val="003F172E"/>
    <w:rsid w:val="003F230B"/>
    <w:rsid w:val="003F24A5"/>
    <w:rsid w:val="003F2991"/>
    <w:rsid w:val="003F50B1"/>
    <w:rsid w:val="003F5DA0"/>
    <w:rsid w:val="003F65EE"/>
    <w:rsid w:val="003F72E6"/>
    <w:rsid w:val="003F7580"/>
    <w:rsid w:val="0040047B"/>
    <w:rsid w:val="00401C89"/>
    <w:rsid w:val="00401E6F"/>
    <w:rsid w:val="00402299"/>
    <w:rsid w:val="004034D4"/>
    <w:rsid w:val="00403BEC"/>
    <w:rsid w:val="00403C91"/>
    <w:rsid w:val="004043B8"/>
    <w:rsid w:val="004060F3"/>
    <w:rsid w:val="00407532"/>
    <w:rsid w:val="004103FC"/>
    <w:rsid w:val="00411304"/>
    <w:rsid w:val="00411F00"/>
    <w:rsid w:val="004134E8"/>
    <w:rsid w:val="00413CA1"/>
    <w:rsid w:val="00414376"/>
    <w:rsid w:val="00414E3F"/>
    <w:rsid w:val="00414E9F"/>
    <w:rsid w:val="00415FB2"/>
    <w:rsid w:val="00416461"/>
    <w:rsid w:val="00417A7F"/>
    <w:rsid w:val="00420134"/>
    <w:rsid w:val="004209FB"/>
    <w:rsid w:val="00420E4A"/>
    <w:rsid w:val="00421A90"/>
    <w:rsid w:val="00422A06"/>
    <w:rsid w:val="00422F9A"/>
    <w:rsid w:val="004231B4"/>
    <w:rsid w:val="0042356C"/>
    <w:rsid w:val="00423EAE"/>
    <w:rsid w:val="004250C5"/>
    <w:rsid w:val="00425BDA"/>
    <w:rsid w:val="004263D4"/>
    <w:rsid w:val="00430055"/>
    <w:rsid w:val="004309EA"/>
    <w:rsid w:val="00430F6E"/>
    <w:rsid w:val="004314E5"/>
    <w:rsid w:val="004326E1"/>
    <w:rsid w:val="00432FFF"/>
    <w:rsid w:val="004330D3"/>
    <w:rsid w:val="00434D92"/>
    <w:rsid w:val="004356F5"/>
    <w:rsid w:val="004363FC"/>
    <w:rsid w:val="00436B64"/>
    <w:rsid w:val="00436FD4"/>
    <w:rsid w:val="00437993"/>
    <w:rsid w:val="00441005"/>
    <w:rsid w:val="00441570"/>
    <w:rsid w:val="00442AAF"/>
    <w:rsid w:val="0044323A"/>
    <w:rsid w:val="00443408"/>
    <w:rsid w:val="00443BB2"/>
    <w:rsid w:val="0044439A"/>
    <w:rsid w:val="00444629"/>
    <w:rsid w:val="00444895"/>
    <w:rsid w:val="0044570F"/>
    <w:rsid w:val="0044604E"/>
    <w:rsid w:val="00450CA8"/>
    <w:rsid w:val="00452F4A"/>
    <w:rsid w:val="0045412A"/>
    <w:rsid w:val="0045447E"/>
    <w:rsid w:val="0045466E"/>
    <w:rsid w:val="00455564"/>
    <w:rsid w:val="00461A2A"/>
    <w:rsid w:val="004624F8"/>
    <w:rsid w:val="00467355"/>
    <w:rsid w:val="004673D4"/>
    <w:rsid w:val="0047058F"/>
    <w:rsid w:val="00472F79"/>
    <w:rsid w:val="0047321A"/>
    <w:rsid w:val="00473CDE"/>
    <w:rsid w:val="004741DD"/>
    <w:rsid w:val="00474F0A"/>
    <w:rsid w:val="0047559B"/>
    <w:rsid w:val="00475682"/>
    <w:rsid w:val="004758F4"/>
    <w:rsid w:val="004768BA"/>
    <w:rsid w:val="00477534"/>
    <w:rsid w:val="004775AD"/>
    <w:rsid w:val="00477DC9"/>
    <w:rsid w:val="0048004E"/>
    <w:rsid w:val="00480FA7"/>
    <w:rsid w:val="00480FD8"/>
    <w:rsid w:val="0048491C"/>
    <w:rsid w:val="00484B5B"/>
    <w:rsid w:val="00485BA6"/>
    <w:rsid w:val="004866C9"/>
    <w:rsid w:val="00487148"/>
    <w:rsid w:val="004872C4"/>
    <w:rsid w:val="00493362"/>
    <w:rsid w:val="00493A15"/>
    <w:rsid w:val="00493E68"/>
    <w:rsid w:val="00494D97"/>
    <w:rsid w:val="00494E98"/>
    <w:rsid w:val="00495BD3"/>
    <w:rsid w:val="00495DAE"/>
    <w:rsid w:val="004961FA"/>
    <w:rsid w:val="00496A7F"/>
    <w:rsid w:val="00497814"/>
    <w:rsid w:val="00497901"/>
    <w:rsid w:val="004A0395"/>
    <w:rsid w:val="004A15B0"/>
    <w:rsid w:val="004A2EC5"/>
    <w:rsid w:val="004A3979"/>
    <w:rsid w:val="004A3C47"/>
    <w:rsid w:val="004A4090"/>
    <w:rsid w:val="004A5A43"/>
    <w:rsid w:val="004A5B12"/>
    <w:rsid w:val="004A5F42"/>
    <w:rsid w:val="004A65DD"/>
    <w:rsid w:val="004A7B6F"/>
    <w:rsid w:val="004B14E9"/>
    <w:rsid w:val="004B18F2"/>
    <w:rsid w:val="004B23A4"/>
    <w:rsid w:val="004B25AD"/>
    <w:rsid w:val="004B41E0"/>
    <w:rsid w:val="004B4BFD"/>
    <w:rsid w:val="004B53D4"/>
    <w:rsid w:val="004B6316"/>
    <w:rsid w:val="004C1802"/>
    <w:rsid w:val="004C2F8F"/>
    <w:rsid w:val="004C3071"/>
    <w:rsid w:val="004C369F"/>
    <w:rsid w:val="004C40BD"/>
    <w:rsid w:val="004C41C2"/>
    <w:rsid w:val="004C445D"/>
    <w:rsid w:val="004C57EB"/>
    <w:rsid w:val="004C5823"/>
    <w:rsid w:val="004C7E12"/>
    <w:rsid w:val="004D08D2"/>
    <w:rsid w:val="004D2C37"/>
    <w:rsid w:val="004D2E7D"/>
    <w:rsid w:val="004D39CA"/>
    <w:rsid w:val="004D4C47"/>
    <w:rsid w:val="004D4E97"/>
    <w:rsid w:val="004D4EB1"/>
    <w:rsid w:val="004D5342"/>
    <w:rsid w:val="004D6218"/>
    <w:rsid w:val="004D6567"/>
    <w:rsid w:val="004E03D5"/>
    <w:rsid w:val="004E0C12"/>
    <w:rsid w:val="004E39FE"/>
    <w:rsid w:val="004E4191"/>
    <w:rsid w:val="004E5A00"/>
    <w:rsid w:val="004E5DB1"/>
    <w:rsid w:val="004E6C4A"/>
    <w:rsid w:val="004E6D6D"/>
    <w:rsid w:val="004E732E"/>
    <w:rsid w:val="004E73B9"/>
    <w:rsid w:val="004F1887"/>
    <w:rsid w:val="004F27DC"/>
    <w:rsid w:val="004F2FE7"/>
    <w:rsid w:val="004F3538"/>
    <w:rsid w:val="004F3548"/>
    <w:rsid w:val="004F3588"/>
    <w:rsid w:val="004F3CAE"/>
    <w:rsid w:val="004F4830"/>
    <w:rsid w:val="004F4C50"/>
    <w:rsid w:val="004F5CBA"/>
    <w:rsid w:val="004F6ACF"/>
    <w:rsid w:val="004F6B22"/>
    <w:rsid w:val="004F7A48"/>
    <w:rsid w:val="005005A4"/>
    <w:rsid w:val="00500D4B"/>
    <w:rsid w:val="0050149E"/>
    <w:rsid w:val="00501BCC"/>
    <w:rsid w:val="00505A66"/>
    <w:rsid w:val="00505C21"/>
    <w:rsid w:val="00506F71"/>
    <w:rsid w:val="0050700B"/>
    <w:rsid w:val="005103CB"/>
    <w:rsid w:val="005104C9"/>
    <w:rsid w:val="005106A2"/>
    <w:rsid w:val="00511340"/>
    <w:rsid w:val="00511861"/>
    <w:rsid w:val="00512D68"/>
    <w:rsid w:val="00513DDE"/>
    <w:rsid w:val="005147C2"/>
    <w:rsid w:val="00516CA0"/>
    <w:rsid w:val="00516E61"/>
    <w:rsid w:val="00517500"/>
    <w:rsid w:val="00517660"/>
    <w:rsid w:val="00517CD4"/>
    <w:rsid w:val="00520DF1"/>
    <w:rsid w:val="005234BB"/>
    <w:rsid w:val="00525045"/>
    <w:rsid w:val="005252E2"/>
    <w:rsid w:val="0052542A"/>
    <w:rsid w:val="00525AC5"/>
    <w:rsid w:val="005260F8"/>
    <w:rsid w:val="005265EF"/>
    <w:rsid w:val="005269C5"/>
    <w:rsid w:val="00526CC9"/>
    <w:rsid w:val="005306B4"/>
    <w:rsid w:val="00534131"/>
    <w:rsid w:val="005341DE"/>
    <w:rsid w:val="005352F9"/>
    <w:rsid w:val="0053696B"/>
    <w:rsid w:val="00537CF1"/>
    <w:rsid w:val="00541E61"/>
    <w:rsid w:val="005426F9"/>
    <w:rsid w:val="00543016"/>
    <w:rsid w:val="00543216"/>
    <w:rsid w:val="00545689"/>
    <w:rsid w:val="00545ABC"/>
    <w:rsid w:val="00546C6B"/>
    <w:rsid w:val="00546E7C"/>
    <w:rsid w:val="005477B9"/>
    <w:rsid w:val="005477CE"/>
    <w:rsid w:val="00550498"/>
    <w:rsid w:val="00551F12"/>
    <w:rsid w:val="00552DDA"/>
    <w:rsid w:val="00553A60"/>
    <w:rsid w:val="005563CC"/>
    <w:rsid w:val="00556673"/>
    <w:rsid w:val="0055679B"/>
    <w:rsid w:val="005570BB"/>
    <w:rsid w:val="00557A6C"/>
    <w:rsid w:val="0056059A"/>
    <w:rsid w:val="00560B2F"/>
    <w:rsid w:val="00561BBC"/>
    <w:rsid w:val="00561E56"/>
    <w:rsid w:val="00561F9B"/>
    <w:rsid w:val="005620AE"/>
    <w:rsid w:val="00562C86"/>
    <w:rsid w:val="00563199"/>
    <w:rsid w:val="00563863"/>
    <w:rsid w:val="00563BC9"/>
    <w:rsid w:val="00564239"/>
    <w:rsid w:val="0056452F"/>
    <w:rsid w:val="00571A34"/>
    <w:rsid w:val="005738B2"/>
    <w:rsid w:val="00573EB2"/>
    <w:rsid w:val="00575C45"/>
    <w:rsid w:val="00576F93"/>
    <w:rsid w:val="00577B13"/>
    <w:rsid w:val="00577CC9"/>
    <w:rsid w:val="00580056"/>
    <w:rsid w:val="0058028C"/>
    <w:rsid w:val="00580859"/>
    <w:rsid w:val="00582C8E"/>
    <w:rsid w:val="00582CD4"/>
    <w:rsid w:val="00582FB3"/>
    <w:rsid w:val="00583595"/>
    <w:rsid w:val="00583EFF"/>
    <w:rsid w:val="00586AFB"/>
    <w:rsid w:val="00587732"/>
    <w:rsid w:val="00587F6E"/>
    <w:rsid w:val="0059102C"/>
    <w:rsid w:val="005912B0"/>
    <w:rsid w:val="00591964"/>
    <w:rsid w:val="00593B3B"/>
    <w:rsid w:val="005942D0"/>
    <w:rsid w:val="00594ACE"/>
    <w:rsid w:val="00594CED"/>
    <w:rsid w:val="00595532"/>
    <w:rsid w:val="0059635F"/>
    <w:rsid w:val="005976A0"/>
    <w:rsid w:val="005979AA"/>
    <w:rsid w:val="00597FAF"/>
    <w:rsid w:val="005A0B9C"/>
    <w:rsid w:val="005A1E8C"/>
    <w:rsid w:val="005A4130"/>
    <w:rsid w:val="005A4451"/>
    <w:rsid w:val="005A4469"/>
    <w:rsid w:val="005A48C5"/>
    <w:rsid w:val="005A7107"/>
    <w:rsid w:val="005A7DAC"/>
    <w:rsid w:val="005B0AE3"/>
    <w:rsid w:val="005B0BA9"/>
    <w:rsid w:val="005B0DCC"/>
    <w:rsid w:val="005B1284"/>
    <w:rsid w:val="005B16FC"/>
    <w:rsid w:val="005B3516"/>
    <w:rsid w:val="005B3EFD"/>
    <w:rsid w:val="005B5B60"/>
    <w:rsid w:val="005B70CD"/>
    <w:rsid w:val="005C056D"/>
    <w:rsid w:val="005C10F4"/>
    <w:rsid w:val="005C2595"/>
    <w:rsid w:val="005C4FCE"/>
    <w:rsid w:val="005C5002"/>
    <w:rsid w:val="005C55B2"/>
    <w:rsid w:val="005C5D0F"/>
    <w:rsid w:val="005C671C"/>
    <w:rsid w:val="005C67B0"/>
    <w:rsid w:val="005C6BFD"/>
    <w:rsid w:val="005C6F8F"/>
    <w:rsid w:val="005C7533"/>
    <w:rsid w:val="005C78A4"/>
    <w:rsid w:val="005D0017"/>
    <w:rsid w:val="005D06AD"/>
    <w:rsid w:val="005D0F6A"/>
    <w:rsid w:val="005D3920"/>
    <w:rsid w:val="005D3D0A"/>
    <w:rsid w:val="005D3F37"/>
    <w:rsid w:val="005D4706"/>
    <w:rsid w:val="005D529C"/>
    <w:rsid w:val="005D5D5F"/>
    <w:rsid w:val="005D666A"/>
    <w:rsid w:val="005D67F3"/>
    <w:rsid w:val="005D71B5"/>
    <w:rsid w:val="005E0897"/>
    <w:rsid w:val="005E1D88"/>
    <w:rsid w:val="005E310B"/>
    <w:rsid w:val="005E3D09"/>
    <w:rsid w:val="005E41E7"/>
    <w:rsid w:val="005E49E4"/>
    <w:rsid w:val="005E62CD"/>
    <w:rsid w:val="005E77CE"/>
    <w:rsid w:val="005E783B"/>
    <w:rsid w:val="005F0174"/>
    <w:rsid w:val="005F021B"/>
    <w:rsid w:val="005F06BF"/>
    <w:rsid w:val="005F0997"/>
    <w:rsid w:val="005F16EA"/>
    <w:rsid w:val="005F3562"/>
    <w:rsid w:val="005F63F9"/>
    <w:rsid w:val="0060169C"/>
    <w:rsid w:val="00601C55"/>
    <w:rsid w:val="006024EE"/>
    <w:rsid w:val="006027B5"/>
    <w:rsid w:val="006049CB"/>
    <w:rsid w:val="006054D9"/>
    <w:rsid w:val="00606B04"/>
    <w:rsid w:val="0060762A"/>
    <w:rsid w:val="00610236"/>
    <w:rsid w:val="006111C9"/>
    <w:rsid w:val="00611D87"/>
    <w:rsid w:val="00613646"/>
    <w:rsid w:val="00613FAD"/>
    <w:rsid w:val="00615C7E"/>
    <w:rsid w:val="00616FBE"/>
    <w:rsid w:val="00617F00"/>
    <w:rsid w:val="00621750"/>
    <w:rsid w:val="006217AA"/>
    <w:rsid w:val="00621D3C"/>
    <w:rsid w:val="006224EE"/>
    <w:rsid w:val="00622F0B"/>
    <w:rsid w:val="006240C3"/>
    <w:rsid w:val="00624693"/>
    <w:rsid w:val="006254F1"/>
    <w:rsid w:val="006264D3"/>
    <w:rsid w:val="006268DB"/>
    <w:rsid w:val="00632AAB"/>
    <w:rsid w:val="00633D20"/>
    <w:rsid w:val="00634150"/>
    <w:rsid w:val="00634A55"/>
    <w:rsid w:val="0063667F"/>
    <w:rsid w:val="00637B56"/>
    <w:rsid w:val="0064020E"/>
    <w:rsid w:val="00640603"/>
    <w:rsid w:val="00641D77"/>
    <w:rsid w:val="00642A77"/>
    <w:rsid w:val="006430AA"/>
    <w:rsid w:val="00643EE6"/>
    <w:rsid w:val="00647771"/>
    <w:rsid w:val="00647B1C"/>
    <w:rsid w:val="006515FB"/>
    <w:rsid w:val="00651AB7"/>
    <w:rsid w:val="006525D1"/>
    <w:rsid w:val="00652E18"/>
    <w:rsid w:val="00653126"/>
    <w:rsid w:val="00653811"/>
    <w:rsid w:val="00653C1E"/>
    <w:rsid w:val="00653F5F"/>
    <w:rsid w:val="00654CFE"/>
    <w:rsid w:val="00654F08"/>
    <w:rsid w:val="0065593D"/>
    <w:rsid w:val="00655E8E"/>
    <w:rsid w:val="006565A5"/>
    <w:rsid w:val="006565F6"/>
    <w:rsid w:val="00656F85"/>
    <w:rsid w:val="00657FE1"/>
    <w:rsid w:val="00660B1A"/>
    <w:rsid w:val="00661906"/>
    <w:rsid w:val="00661BD1"/>
    <w:rsid w:val="00662621"/>
    <w:rsid w:val="00662707"/>
    <w:rsid w:val="00663DE8"/>
    <w:rsid w:val="006652DC"/>
    <w:rsid w:val="006654BE"/>
    <w:rsid w:val="00665CB3"/>
    <w:rsid w:val="0066657C"/>
    <w:rsid w:val="0066763E"/>
    <w:rsid w:val="006703AC"/>
    <w:rsid w:val="00670631"/>
    <w:rsid w:val="0067234E"/>
    <w:rsid w:val="006734AE"/>
    <w:rsid w:val="00673908"/>
    <w:rsid w:val="0067476C"/>
    <w:rsid w:val="00674ACD"/>
    <w:rsid w:val="00674DD7"/>
    <w:rsid w:val="0067516C"/>
    <w:rsid w:val="006770BF"/>
    <w:rsid w:val="0067726C"/>
    <w:rsid w:val="0067777F"/>
    <w:rsid w:val="00677B50"/>
    <w:rsid w:val="00680EA8"/>
    <w:rsid w:val="00681DEE"/>
    <w:rsid w:val="00684316"/>
    <w:rsid w:val="00685594"/>
    <w:rsid w:val="006857E1"/>
    <w:rsid w:val="006860D8"/>
    <w:rsid w:val="00686E76"/>
    <w:rsid w:val="00687904"/>
    <w:rsid w:val="00687E86"/>
    <w:rsid w:val="006902AB"/>
    <w:rsid w:val="00690C4B"/>
    <w:rsid w:val="00691177"/>
    <w:rsid w:val="006932DD"/>
    <w:rsid w:val="00693FA1"/>
    <w:rsid w:val="00694191"/>
    <w:rsid w:val="0069451C"/>
    <w:rsid w:val="00694FB8"/>
    <w:rsid w:val="00696085"/>
    <w:rsid w:val="00697FF1"/>
    <w:rsid w:val="006A2854"/>
    <w:rsid w:val="006A583D"/>
    <w:rsid w:val="006A5E14"/>
    <w:rsid w:val="006A69FB"/>
    <w:rsid w:val="006A76CA"/>
    <w:rsid w:val="006B16CF"/>
    <w:rsid w:val="006B19E9"/>
    <w:rsid w:val="006B2EBF"/>
    <w:rsid w:val="006B3312"/>
    <w:rsid w:val="006B33FD"/>
    <w:rsid w:val="006B418B"/>
    <w:rsid w:val="006B5DFE"/>
    <w:rsid w:val="006C0290"/>
    <w:rsid w:val="006C0312"/>
    <w:rsid w:val="006C2A7D"/>
    <w:rsid w:val="006C35DA"/>
    <w:rsid w:val="006C3720"/>
    <w:rsid w:val="006C3B75"/>
    <w:rsid w:val="006C45E3"/>
    <w:rsid w:val="006C6E9A"/>
    <w:rsid w:val="006C7021"/>
    <w:rsid w:val="006C7CA6"/>
    <w:rsid w:val="006D06E0"/>
    <w:rsid w:val="006D2159"/>
    <w:rsid w:val="006D2D50"/>
    <w:rsid w:val="006D66D3"/>
    <w:rsid w:val="006D6F22"/>
    <w:rsid w:val="006D73E5"/>
    <w:rsid w:val="006D7C02"/>
    <w:rsid w:val="006E07B5"/>
    <w:rsid w:val="006E3403"/>
    <w:rsid w:val="006E61E3"/>
    <w:rsid w:val="006E6D28"/>
    <w:rsid w:val="006E6DED"/>
    <w:rsid w:val="006F098D"/>
    <w:rsid w:val="006F0E08"/>
    <w:rsid w:val="006F0E87"/>
    <w:rsid w:val="006F12D7"/>
    <w:rsid w:val="006F277D"/>
    <w:rsid w:val="006F36F5"/>
    <w:rsid w:val="006F424A"/>
    <w:rsid w:val="006F4600"/>
    <w:rsid w:val="006F4B2F"/>
    <w:rsid w:val="006F4FE6"/>
    <w:rsid w:val="006F5F71"/>
    <w:rsid w:val="006F5FF9"/>
    <w:rsid w:val="007005EF"/>
    <w:rsid w:val="0070206F"/>
    <w:rsid w:val="0070318C"/>
    <w:rsid w:val="007035E3"/>
    <w:rsid w:val="007048F9"/>
    <w:rsid w:val="00704E00"/>
    <w:rsid w:val="007056EF"/>
    <w:rsid w:val="007059EA"/>
    <w:rsid w:val="007068BB"/>
    <w:rsid w:val="00706E40"/>
    <w:rsid w:val="007075D6"/>
    <w:rsid w:val="007078AC"/>
    <w:rsid w:val="00710A40"/>
    <w:rsid w:val="00710CB9"/>
    <w:rsid w:val="007110B4"/>
    <w:rsid w:val="00711231"/>
    <w:rsid w:val="0071551C"/>
    <w:rsid w:val="00715592"/>
    <w:rsid w:val="007159E4"/>
    <w:rsid w:val="0071686F"/>
    <w:rsid w:val="00721D5D"/>
    <w:rsid w:val="00722556"/>
    <w:rsid w:val="00722AD1"/>
    <w:rsid w:val="00722F1B"/>
    <w:rsid w:val="00723418"/>
    <w:rsid w:val="00723867"/>
    <w:rsid w:val="00725B29"/>
    <w:rsid w:val="00725C5A"/>
    <w:rsid w:val="00726230"/>
    <w:rsid w:val="00726503"/>
    <w:rsid w:val="00726657"/>
    <w:rsid w:val="00726F34"/>
    <w:rsid w:val="00727190"/>
    <w:rsid w:val="00727497"/>
    <w:rsid w:val="00727BDC"/>
    <w:rsid w:val="007305FA"/>
    <w:rsid w:val="007306E9"/>
    <w:rsid w:val="007310D0"/>
    <w:rsid w:val="00731127"/>
    <w:rsid w:val="0073214B"/>
    <w:rsid w:val="00733A6F"/>
    <w:rsid w:val="00734F1B"/>
    <w:rsid w:val="0073537C"/>
    <w:rsid w:val="00735BBB"/>
    <w:rsid w:val="00736F8E"/>
    <w:rsid w:val="00737543"/>
    <w:rsid w:val="00740523"/>
    <w:rsid w:val="007407ED"/>
    <w:rsid w:val="0074132B"/>
    <w:rsid w:val="00741A45"/>
    <w:rsid w:val="00742093"/>
    <w:rsid w:val="0074416B"/>
    <w:rsid w:val="00744E0A"/>
    <w:rsid w:val="0074698F"/>
    <w:rsid w:val="00747C32"/>
    <w:rsid w:val="007519F8"/>
    <w:rsid w:val="007522C1"/>
    <w:rsid w:val="007523A9"/>
    <w:rsid w:val="007538F1"/>
    <w:rsid w:val="00753B3E"/>
    <w:rsid w:val="007540B8"/>
    <w:rsid w:val="0075478D"/>
    <w:rsid w:val="00757148"/>
    <w:rsid w:val="00757378"/>
    <w:rsid w:val="00761B5E"/>
    <w:rsid w:val="007628BC"/>
    <w:rsid w:val="00762F34"/>
    <w:rsid w:val="007636D7"/>
    <w:rsid w:val="00765393"/>
    <w:rsid w:val="0076635B"/>
    <w:rsid w:val="0076635C"/>
    <w:rsid w:val="00766F41"/>
    <w:rsid w:val="00767E07"/>
    <w:rsid w:val="0077032A"/>
    <w:rsid w:val="00770947"/>
    <w:rsid w:val="00770A70"/>
    <w:rsid w:val="00770C5E"/>
    <w:rsid w:val="00770E8D"/>
    <w:rsid w:val="007715F0"/>
    <w:rsid w:val="00772253"/>
    <w:rsid w:val="0077226B"/>
    <w:rsid w:val="00772C20"/>
    <w:rsid w:val="00773221"/>
    <w:rsid w:val="007745A0"/>
    <w:rsid w:val="00774BFE"/>
    <w:rsid w:val="00775179"/>
    <w:rsid w:val="0077524A"/>
    <w:rsid w:val="007764EC"/>
    <w:rsid w:val="00776EE4"/>
    <w:rsid w:val="00777089"/>
    <w:rsid w:val="007776FE"/>
    <w:rsid w:val="00777ADD"/>
    <w:rsid w:val="007805D8"/>
    <w:rsid w:val="007806F9"/>
    <w:rsid w:val="00780846"/>
    <w:rsid w:val="00780C43"/>
    <w:rsid w:val="00781C23"/>
    <w:rsid w:val="0078280D"/>
    <w:rsid w:val="00782DB2"/>
    <w:rsid w:val="00783B5A"/>
    <w:rsid w:val="00783EE8"/>
    <w:rsid w:val="00785E39"/>
    <w:rsid w:val="007863D3"/>
    <w:rsid w:val="0078666A"/>
    <w:rsid w:val="00786FAE"/>
    <w:rsid w:val="00790017"/>
    <w:rsid w:val="007912A0"/>
    <w:rsid w:val="00792F35"/>
    <w:rsid w:val="007936C4"/>
    <w:rsid w:val="007937A2"/>
    <w:rsid w:val="00793AA3"/>
    <w:rsid w:val="00793CC8"/>
    <w:rsid w:val="00794289"/>
    <w:rsid w:val="00794649"/>
    <w:rsid w:val="00794693"/>
    <w:rsid w:val="007948F0"/>
    <w:rsid w:val="00795166"/>
    <w:rsid w:val="007959F0"/>
    <w:rsid w:val="00796BEC"/>
    <w:rsid w:val="00796FAD"/>
    <w:rsid w:val="00797505"/>
    <w:rsid w:val="007A03FA"/>
    <w:rsid w:val="007A0402"/>
    <w:rsid w:val="007A1FC6"/>
    <w:rsid w:val="007A2FB6"/>
    <w:rsid w:val="007A32AF"/>
    <w:rsid w:val="007A3BD1"/>
    <w:rsid w:val="007A4234"/>
    <w:rsid w:val="007A617D"/>
    <w:rsid w:val="007A648E"/>
    <w:rsid w:val="007A734C"/>
    <w:rsid w:val="007A7A61"/>
    <w:rsid w:val="007B1CFE"/>
    <w:rsid w:val="007B1D03"/>
    <w:rsid w:val="007B2015"/>
    <w:rsid w:val="007B30D0"/>
    <w:rsid w:val="007B3BAA"/>
    <w:rsid w:val="007B3FE3"/>
    <w:rsid w:val="007B482D"/>
    <w:rsid w:val="007B6E75"/>
    <w:rsid w:val="007B70AB"/>
    <w:rsid w:val="007B72DD"/>
    <w:rsid w:val="007B7919"/>
    <w:rsid w:val="007C12FD"/>
    <w:rsid w:val="007C2549"/>
    <w:rsid w:val="007C2741"/>
    <w:rsid w:val="007C2807"/>
    <w:rsid w:val="007C2ACD"/>
    <w:rsid w:val="007C2D98"/>
    <w:rsid w:val="007C321F"/>
    <w:rsid w:val="007C52C5"/>
    <w:rsid w:val="007C5C60"/>
    <w:rsid w:val="007C780D"/>
    <w:rsid w:val="007D1705"/>
    <w:rsid w:val="007D17EC"/>
    <w:rsid w:val="007D1CE8"/>
    <w:rsid w:val="007D2BCD"/>
    <w:rsid w:val="007D312E"/>
    <w:rsid w:val="007D333D"/>
    <w:rsid w:val="007D36CA"/>
    <w:rsid w:val="007D3ABA"/>
    <w:rsid w:val="007D3C12"/>
    <w:rsid w:val="007D46B7"/>
    <w:rsid w:val="007D542F"/>
    <w:rsid w:val="007D56E4"/>
    <w:rsid w:val="007D6A40"/>
    <w:rsid w:val="007E059C"/>
    <w:rsid w:val="007E166A"/>
    <w:rsid w:val="007E2470"/>
    <w:rsid w:val="007E2964"/>
    <w:rsid w:val="007E307B"/>
    <w:rsid w:val="007E35E0"/>
    <w:rsid w:val="007E4CEB"/>
    <w:rsid w:val="007E4D84"/>
    <w:rsid w:val="007E4E61"/>
    <w:rsid w:val="007F0610"/>
    <w:rsid w:val="007F2280"/>
    <w:rsid w:val="007F235E"/>
    <w:rsid w:val="007F394C"/>
    <w:rsid w:val="007F3C0D"/>
    <w:rsid w:val="007F43E5"/>
    <w:rsid w:val="007F514D"/>
    <w:rsid w:val="007F6C81"/>
    <w:rsid w:val="007F7142"/>
    <w:rsid w:val="007F7DAD"/>
    <w:rsid w:val="00801099"/>
    <w:rsid w:val="008012F1"/>
    <w:rsid w:val="008019A4"/>
    <w:rsid w:val="00802F47"/>
    <w:rsid w:val="00804BAD"/>
    <w:rsid w:val="00804E0E"/>
    <w:rsid w:val="00805515"/>
    <w:rsid w:val="00805CCF"/>
    <w:rsid w:val="00806CDC"/>
    <w:rsid w:val="00807A01"/>
    <w:rsid w:val="00807EC4"/>
    <w:rsid w:val="00812898"/>
    <w:rsid w:val="00815F3E"/>
    <w:rsid w:val="008162E7"/>
    <w:rsid w:val="0081694B"/>
    <w:rsid w:val="00823893"/>
    <w:rsid w:val="00824B28"/>
    <w:rsid w:val="00825A92"/>
    <w:rsid w:val="00826CFD"/>
    <w:rsid w:val="00830204"/>
    <w:rsid w:val="008309F7"/>
    <w:rsid w:val="00830C38"/>
    <w:rsid w:val="00832555"/>
    <w:rsid w:val="0083426D"/>
    <w:rsid w:val="00836706"/>
    <w:rsid w:val="00836F92"/>
    <w:rsid w:val="00840C50"/>
    <w:rsid w:val="00840F29"/>
    <w:rsid w:val="00843C39"/>
    <w:rsid w:val="00845802"/>
    <w:rsid w:val="00846983"/>
    <w:rsid w:val="00846EE4"/>
    <w:rsid w:val="008501DE"/>
    <w:rsid w:val="008504E0"/>
    <w:rsid w:val="0085097E"/>
    <w:rsid w:val="00850B69"/>
    <w:rsid w:val="0085105B"/>
    <w:rsid w:val="008516F4"/>
    <w:rsid w:val="00851825"/>
    <w:rsid w:val="00851D57"/>
    <w:rsid w:val="008528D9"/>
    <w:rsid w:val="00855187"/>
    <w:rsid w:val="0085518B"/>
    <w:rsid w:val="0085524D"/>
    <w:rsid w:val="00855B87"/>
    <w:rsid w:val="008561EA"/>
    <w:rsid w:val="0085646D"/>
    <w:rsid w:val="00857CE1"/>
    <w:rsid w:val="00860923"/>
    <w:rsid w:val="00860CA4"/>
    <w:rsid w:val="00861882"/>
    <w:rsid w:val="00862DCF"/>
    <w:rsid w:val="00862DF3"/>
    <w:rsid w:val="00863636"/>
    <w:rsid w:val="00863FC0"/>
    <w:rsid w:val="0086445B"/>
    <w:rsid w:val="0086493B"/>
    <w:rsid w:val="008649C4"/>
    <w:rsid w:val="00864DB0"/>
    <w:rsid w:val="008673CA"/>
    <w:rsid w:val="00871F10"/>
    <w:rsid w:val="00873900"/>
    <w:rsid w:val="00873D7B"/>
    <w:rsid w:val="00874A71"/>
    <w:rsid w:val="00874DB7"/>
    <w:rsid w:val="00875590"/>
    <w:rsid w:val="00875A21"/>
    <w:rsid w:val="008762D9"/>
    <w:rsid w:val="00877674"/>
    <w:rsid w:val="008779B6"/>
    <w:rsid w:val="00881A6E"/>
    <w:rsid w:val="00884D0D"/>
    <w:rsid w:val="008872AD"/>
    <w:rsid w:val="008877DB"/>
    <w:rsid w:val="0089083C"/>
    <w:rsid w:val="00890B63"/>
    <w:rsid w:val="008923FD"/>
    <w:rsid w:val="00893707"/>
    <w:rsid w:val="00893920"/>
    <w:rsid w:val="00893CD7"/>
    <w:rsid w:val="00895B4A"/>
    <w:rsid w:val="00897528"/>
    <w:rsid w:val="00897C41"/>
    <w:rsid w:val="00897F6B"/>
    <w:rsid w:val="008A1514"/>
    <w:rsid w:val="008A1976"/>
    <w:rsid w:val="008A2D70"/>
    <w:rsid w:val="008A3C25"/>
    <w:rsid w:val="008A7645"/>
    <w:rsid w:val="008B150D"/>
    <w:rsid w:val="008B1B84"/>
    <w:rsid w:val="008B1DE8"/>
    <w:rsid w:val="008B3B7E"/>
    <w:rsid w:val="008B3C16"/>
    <w:rsid w:val="008B47AB"/>
    <w:rsid w:val="008B6562"/>
    <w:rsid w:val="008B70E0"/>
    <w:rsid w:val="008C0408"/>
    <w:rsid w:val="008C0600"/>
    <w:rsid w:val="008C0FD7"/>
    <w:rsid w:val="008C1074"/>
    <w:rsid w:val="008C11BF"/>
    <w:rsid w:val="008C144E"/>
    <w:rsid w:val="008C1458"/>
    <w:rsid w:val="008C2BCC"/>
    <w:rsid w:val="008C4BA2"/>
    <w:rsid w:val="008C547B"/>
    <w:rsid w:val="008C68F6"/>
    <w:rsid w:val="008C6FFF"/>
    <w:rsid w:val="008C7337"/>
    <w:rsid w:val="008C796F"/>
    <w:rsid w:val="008D0C52"/>
    <w:rsid w:val="008D0E1D"/>
    <w:rsid w:val="008D1B6A"/>
    <w:rsid w:val="008D2469"/>
    <w:rsid w:val="008D274A"/>
    <w:rsid w:val="008D28FA"/>
    <w:rsid w:val="008D3C80"/>
    <w:rsid w:val="008D40B7"/>
    <w:rsid w:val="008D558C"/>
    <w:rsid w:val="008D5B27"/>
    <w:rsid w:val="008D6018"/>
    <w:rsid w:val="008D6ECA"/>
    <w:rsid w:val="008D7638"/>
    <w:rsid w:val="008E0F63"/>
    <w:rsid w:val="008E1CC9"/>
    <w:rsid w:val="008E47AB"/>
    <w:rsid w:val="008E4B0C"/>
    <w:rsid w:val="008E74B2"/>
    <w:rsid w:val="008F1209"/>
    <w:rsid w:val="008F1EDF"/>
    <w:rsid w:val="008F3052"/>
    <w:rsid w:val="008F3B06"/>
    <w:rsid w:val="008F3C3C"/>
    <w:rsid w:val="008F4940"/>
    <w:rsid w:val="008F508F"/>
    <w:rsid w:val="008F52EE"/>
    <w:rsid w:val="008F67DE"/>
    <w:rsid w:val="008F72A1"/>
    <w:rsid w:val="008F7D93"/>
    <w:rsid w:val="00901DB9"/>
    <w:rsid w:val="00903A6B"/>
    <w:rsid w:val="00904100"/>
    <w:rsid w:val="009045CF"/>
    <w:rsid w:val="009051C4"/>
    <w:rsid w:val="00905E6B"/>
    <w:rsid w:val="009067C5"/>
    <w:rsid w:val="009077A5"/>
    <w:rsid w:val="00907890"/>
    <w:rsid w:val="0091261C"/>
    <w:rsid w:val="00912FB7"/>
    <w:rsid w:val="00914EC5"/>
    <w:rsid w:val="0091611F"/>
    <w:rsid w:val="00917F9D"/>
    <w:rsid w:val="00920F80"/>
    <w:rsid w:val="00924D81"/>
    <w:rsid w:val="00925F4A"/>
    <w:rsid w:val="009269EB"/>
    <w:rsid w:val="00930CE1"/>
    <w:rsid w:val="00932064"/>
    <w:rsid w:val="00933FDC"/>
    <w:rsid w:val="00934AD4"/>
    <w:rsid w:val="00934B89"/>
    <w:rsid w:val="0093508A"/>
    <w:rsid w:val="0093556B"/>
    <w:rsid w:val="00935A97"/>
    <w:rsid w:val="00935C1E"/>
    <w:rsid w:val="00936696"/>
    <w:rsid w:val="00937493"/>
    <w:rsid w:val="00940FAC"/>
    <w:rsid w:val="009414EE"/>
    <w:rsid w:val="00942A2F"/>
    <w:rsid w:val="00943B10"/>
    <w:rsid w:val="0094480C"/>
    <w:rsid w:val="0094522F"/>
    <w:rsid w:val="00945D9A"/>
    <w:rsid w:val="00947842"/>
    <w:rsid w:val="00947C83"/>
    <w:rsid w:val="00947D88"/>
    <w:rsid w:val="0095100F"/>
    <w:rsid w:val="00952CF2"/>
    <w:rsid w:val="00954B8B"/>
    <w:rsid w:val="00954F2C"/>
    <w:rsid w:val="009550AE"/>
    <w:rsid w:val="00956A28"/>
    <w:rsid w:val="009571C4"/>
    <w:rsid w:val="0095773F"/>
    <w:rsid w:val="00957F94"/>
    <w:rsid w:val="009614A8"/>
    <w:rsid w:val="00962004"/>
    <w:rsid w:val="00963AC5"/>
    <w:rsid w:val="00963F12"/>
    <w:rsid w:val="00964DA5"/>
    <w:rsid w:val="00964EBF"/>
    <w:rsid w:val="009669DA"/>
    <w:rsid w:val="0096734A"/>
    <w:rsid w:val="00970165"/>
    <w:rsid w:val="009706E8"/>
    <w:rsid w:val="00970F49"/>
    <w:rsid w:val="00971342"/>
    <w:rsid w:val="009713F1"/>
    <w:rsid w:val="0097245B"/>
    <w:rsid w:val="00973843"/>
    <w:rsid w:val="009745C7"/>
    <w:rsid w:val="00975D58"/>
    <w:rsid w:val="0097758A"/>
    <w:rsid w:val="009777CD"/>
    <w:rsid w:val="009815C7"/>
    <w:rsid w:val="00981E46"/>
    <w:rsid w:val="00981FF0"/>
    <w:rsid w:val="009868D3"/>
    <w:rsid w:val="00986D51"/>
    <w:rsid w:val="00987296"/>
    <w:rsid w:val="0098792D"/>
    <w:rsid w:val="00987ABC"/>
    <w:rsid w:val="00990E79"/>
    <w:rsid w:val="0099243A"/>
    <w:rsid w:val="0099270C"/>
    <w:rsid w:val="0099392F"/>
    <w:rsid w:val="00994051"/>
    <w:rsid w:val="00994D5C"/>
    <w:rsid w:val="00995AAE"/>
    <w:rsid w:val="00995B3C"/>
    <w:rsid w:val="009960FA"/>
    <w:rsid w:val="00997D78"/>
    <w:rsid w:val="009A0A3A"/>
    <w:rsid w:val="009A102E"/>
    <w:rsid w:val="009A15B8"/>
    <w:rsid w:val="009A1762"/>
    <w:rsid w:val="009A1D1B"/>
    <w:rsid w:val="009A2397"/>
    <w:rsid w:val="009A3BC2"/>
    <w:rsid w:val="009A49CC"/>
    <w:rsid w:val="009A5539"/>
    <w:rsid w:val="009A5872"/>
    <w:rsid w:val="009A60CE"/>
    <w:rsid w:val="009A6670"/>
    <w:rsid w:val="009A6740"/>
    <w:rsid w:val="009A69AC"/>
    <w:rsid w:val="009A73B3"/>
    <w:rsid w:val="009B003C"/>
    <w:rsid w:val="009B0E3F"/>
    <w:rsid w:val="009B345A"/>
    <w:rsid w:val="009B53D2"/>
    <w:rsid w:val="009B5487"/>
    <w:rsid w:val="009C0690"/>
    <w:rsid w:val="009C14B7"/>
    <w:rsid w:val="009C1668"/>
    <w:rsid w:val="009C246F"/>
    <w:rsid w:val="009C2727"/>
    <w:rsid w:val="009C404D"/>
    <w:rsid w:val="009C4DD7"/>
    <w:rsid w:val="009C5AE4"/>
    <w:rsid w:val="009C5F7B"/>
    <w:rsid w:val="009C6321"/>
    <w:rsid w:val="009C68E6"/>
    <w:rsid w:val="009C6BBB"/>
    <w:rsid w:val="009D0387"/>
    <w:rsid w:val="009D0580"/>
    <w:rsid w:val="009D091B"/>
    <w:rsid w:val="009D2254"/>
    <w:rsid w:val="009D2402"/>
    <w:rsid w:val="009D26CE"/>
    <w:rsid w:val="009D340E"/>
    <w:rsid w:val="009D34C4"/>
    <w:rsid w:val="009D380C"/>
    <w:rsid w:val="009D4341"/>
    <w:rsid w:val="009D5532"/>
    <w:rsid w:val="009E0AC2"/>
    <w:rsid w:val="009E1EF6"/>
    <w:rsid w:val="009E4413"/>
    <w:rsid w:val="009E61D6"/>
    <w:rsid w:val="009E6BF1"/>
    <w:rsid w:val="009E766D"/>
    <w:rsid w:val="009E77AB"/>
    <w:rsid w:val="009F0688"/>
    <w:rsid w:val="009F40CA"/>
    <w:rsid w:val="009F49FA"/>
    <w:rsid w:val="009F4D52"/>
    <w:rsid w:val="009F6468"/>
    <w:rsid w:val="00A0144F"/>
    <w:rsid w:val="00A015CA"/>
    <w:rsid w:val="00A0220C"/>
    <w:rsid w:val="00A03156"/>
    <w:rsid w:val="00A03296"/>
    <w:rsid w:val="00A0449C"/>
    <w:rsid w:val="00A04E21"/>
    <w:rsid w:val="00A06520"/>
    <w:rsid w:val="00A1066D"/>
    <w:rsid w:val="00A10EB5"/>
    <w:rsid w:val="00A134A1"/>
    <w:rsid w:val="00A140B1"/>
    <w:rsid w:val="00A14EAD"/>
    <w:rsid w:val="00A16D9F"/>
    <w:rsid w:val="00A177CD"/>
    <w:rsid w:val="00A215F2"/>
    <w:rsid w:val="00A22602"/>
    <w:rsid w:val="00A2664A"/>
    <w:rsid w:val="00A267F1"/>
    <w:rsid w:val="00A30277"/>
    <w:rsid w:val="00A30350"/>
    <w:rsid w:val="00A30E49"/>
    <w:rsid w:val="00A31C42"/>
    <w:rsid w:val="00A33684"/>
    <w:rsid w:val="00A33937"/>
    <w:rsid w:val="00A35649"/>
    <w:rsid w:val="00A37D62"/>
    <w:rsid w:val="00A40A86"/>
    <w:rsid w:val="00A4141E"/>
    <w:rsid w:val="00A42B6A"/>
    <w:rsid w:val="00A4308D"/>
    <w:rsid w:val="00A437A3"/>
    <w:rsid w:val="00A43928"/>
    <w:rsid w:val="00A449AD"/>
    <w:rsid w:val="00A4500A"/>
    <w:rsid w:val="00A451A7"/>
    <w:rsid w:val="00A45615"/>
    <w:rsid w:val="00A46961"/>
    <w:rsid w:val="00A46AF7"/>
    <w:rsid w:val="00A46B34"/>
    <w:rsid w:val="00A4754C"/>
    <w:rsid w:val="00A475AB"/>
    <w:rsid w:val="00A50734"/>
    <w:rsid w:val="00A50AC8"/>
    <w:rsid w:val="00A5210A"/>
    <w:rsid w:val="00A527D1"/>
    <w:rsid w:val="00A536B8"/>
    <w:rsid w:val="00A5547F"/>
    <w:rsid w:val="00A55C4E"/>
    <w:rsid w:val="00A55E0D"/>
    <w:rsid w:val="00A61A9A"/>
    <w:rsid w:val="00A61E75"/>
    <w:rsid w:val="00A62C45"/>
    <w:rsid w:val="00A638C5"/>
    <w:rsid w:val="00A639AF"/>
    <w:rsid w:val="00A63DF6"/>
    <w:rsid w:val="00A64E61"/>
    <w:rsid w:val="00A65CA1"/>
    <w:rsid w:val="00A66512"/>
    <w:rsid w:val="00A673D6"/>
    <w:rsid w:val="00A6744C"/>
    <w:rsid w:val="00A67957"/>
    <w:rsid w:val="00A70CC9"/>
    <w:rsid w:val="00A70F5B"/>
    <w:rsid w:val="00A72173"/>
    <w:rsid w:val="00A726A1"/>
    <w:rsid w:val="00A729AF"/>
    <w:rsid w:val="00A73BA7"/>
    <w:rsid w:val="00A73D52"/>
    <w:rsid w:val="00A75766"/>
    <w:rsid w:val="00A7591D"/>
    <w:rsid w:val="00A75939"/>
    <w:rsid w:val="00A75A67"/>
    <w:rsid w:val="00A80096"/>
    <w:rsid w:val="00A81E68"/>
    <w:rsid w:val="00A8246B"/>
    <w:rsid w:val="00A836E2"/>
    <w:rsid w:val="00A83D8C"/>
    <w:rsid w:val="00A8428E"/>
    <w:rsid w:val="00A853E8"/>
    <w:rsid w:val="00A86F75"/>
    <w:rsid w:val="00A8780C"/>
    <w:rsid w:val="00A905EA"/>
    <w:rsid w:val="00A9129C"/>
    <w:rsid w:val="00A92A3B"/>
    <w:rsid w:val="00A93941"/>
    <w:rsid w:val="00A9433F"/>
    <w:rsid w:val="00A94D13"/>
    <w:rsid w:val="00A95312"/>
    <w:rsid w:val="00A96010"/>
    <w:rsid w:val="00A97350"/>
    <w:rsid w:val="00A9796D"/>
    <w:rsid w:val="00AA04C7"/>
    <w:rsid w:val="00AA1574"/>
    <w:rsid w:val="00AA3580"/>
    <w:rsid w:val="00AA51E8"/>
    <w:rsid w:val="00AA5A40"/>
    <w:rsid w:val="00AA5BC3"/>
    <w:rsid w:val="00AA5CA5"/>
    <w:rsid w:val="00AA6A77"/>
    <w:rsid w:val="00AA6C8D"/>
    <w:rsid w:val="00AA7595"/>
    <w:rsid w:val="00AA7761"/>
    <w:rsid w:val="00AB06D3"/>
    <w:rsid w:val="00AB1518"/>
    <w:rsid w:val="00AB1CEF"/>
    <w:rsid w:val="00AB25E7"/>
    <w:rsid w:val="00AB3DBF"/>
    <w:rsid w:val="00AB5E01"/>
    <w:rsid w:val="00AB5F1E"/>
    <w:rsid w:val="00AB666E"/>
    <w:rsid w:val="00AB685E"/>
    <w:rsid w:val="00AB6996"/>
    <w:rsid w:val="00AB6CA9"/>
    <w:rsid w:val="00AB7983"/>
    <w:rsid w:val="00AC0051"/>
    <w:rsid w:val="00AC054E"/>
    <w:rsid w:val="00AC246B"/>
    <w:rsid w:val="00AC4844"/>
    <w:rsid w:val="00AC50E9"/>
    <w:rsid w:val="00AC5ABD"/>
    <w:rsid w:val="00AC6D65"/>
    <w:rsid w:val="00AC7106"/>
    <w:rsid w:val="00AC71C7"/>
    <w:rsid w:val="00AD0297"/>
    <w:rsid w:val="00AD1358"/>
    <w:rsid w:val="00AD13D2"/>
    <w:rsid w:val="00AD1509"/>
    <w:rsid w:val="00AD1A18"/>
    <w:rsid w:val="00AD2120"/>
    <w:rsid w:val="00AD3036"/>
    <w:rsid w:val="00AD30EA"/>
    <w:rsid w:val="00AD320A"/>
    <w:rsid w:val="00AD3573"/>
    <w:rsid w:val="00AD3D44"/>
    <w:rsid w:val="00AD45B8"/>
    <w:rsid w:val="00AD5CF8"/>
    <w:rsid w:val="00AD77B3"/>
    <w:rsid w:val="00AE08D2"/>
    <w:rsid w:val="00AE106A"/>
    <w:rsid w:val="00AE167C"/>
    <w:rsid w:val="00AE1E3B"/>
    <w:rsid w:val="00AE2079"/>
    <w:rsid w:val="00AE322F"/>
    <w:rsid w:val="00AE39E2"/>
    <w:rsid w:val="00AE3C50"/>
    <w:rsid w:val="00AE46F8"/>
    <w:rsid w:val="00AE4A40"/>
    <w:rsid w:val="00AE503C"/>
    <w:rsid w:val="00AE57DB"/>
    <w:rsid w:val="00AE7D22"/>
    <w:rsid w:val="00AF189C"/>
    <w:rsid w:val="00AF1F6F"/>
    <w:rsid w:val="00AF27F1"/>
    <w:rsid w:val="00AF41F7"/>
    <w:rsid w:val="00AF5351"/>
    <w:rsid w:val="00AF6BB5"/>
    <w:rsid w:val="00B0041B"/>
    <w:rsid w:val="00B00971"/>
    <w:rsid w:val="00B02E27"/>
    <w:rsid w:val="00B040BB"/>
    <w:rsid w:val="00B059CF"/>
    <w:rsid w:val="00B05A51"/>
    <w:rsid w:val="00B05C97"/>
    <w:rsid w:val="00B0677F"/>
    <w:rsid w:val="00B06AF9"/>
    <w:rsid w:val="00B06DD6"/>
    <w:rsid w:val="00B07784"/>
    <w:rsid w:val="00B11900"/>
    <w:rsid w:val="00B11A3C"/>
    <w:rsid w:val="00B1240D"/>
    <w:rsid w:val="00B12643"/>
    <w:rsid w:val="00B14314"/>
    <w:rsid w:val="00B14792"/>
    <w:rsid w:val="00B14948"/>
    <w:rsid w:val="00B14A6D"/>
    <w:rsid w:val="00B14BA1"/>
    <w:rsid w:val="00B15300"/>
    <w:rsid w:val="00B1566B"/>
    <w:rsid w:val="00B16562"/>
    <w:rsid w:val="00B16C68"/>
    <w:rsid w:val="00B173B5"/>
    <w:rsid w:val="00B17819"/>
    <w:rsid w:val="00B17BE0"/>
    <w:rsid w:val="00B2003A"/>
    <w:rsid w:val="00B20654"/>
    <w:rsid w:val="00B20B20"/>
    <w:rsid w:val="00B21963"/>
    <w:rsid w:val="00B22FD8"/>
    <w:rsid w:val="00B24D28"/>
    <w:rsid w:val="00B25376"/>
    <w:rsid w:val="00B259C7"/>
    <w:rsid w:val="00B26915"/>
    <w:rsid w:val="00B272F2"/>
    <w:rsid w:val="00B27D3F"/>
    <w:rsid w:val="00B30A05"/>
    <w:rsid w:val="00B31463"/>
    <w:rsid w:val="00B318CB"/>
    <w:rsid w:val="00B31CFC"/>
    <w:rsid w:val="00B321B6"/>
    <w:rsid w:val="00B33E8D"/>
    <w:rsid w:val="00B34795"/>
    <w:rsid w:val="00B347BB"/>
    <w:rsid w:val="00B34E9E"/>
    <w:rsid w:val="00B34EE8"/>
    <w:rsid w:val="00B36F84"/>
    <w:rsid w:val="00B4203D"/>
    <w:rsid w:val="00B42518"/>
    <w:rsid w:val="00B42910"/>
    <w:rsid w:val="00B431CA"/>
    <w:rsid w:val="00B45A11"/>
    <w:rsid w:val="00B45A46"/>
    <w:rsid w:val="00B461D8"/>
    <w:rsid w:val="00B504B4"/>
    <w:rsid w:val="00B51BFE"/>
    <w:rsid w:val="00B52FAC"/>
    <w:rsid w:val="00B53208"/>
    <w:rsid w:val="00B53CC3"/>
    <w:rsid w:val="00B53DFC"/>
    <w:rsid w:val="00B542D7"/>
    <w:rsid w:val="00B54553"/>
    <w:rsid w:val="00B604CE"/>
    <w:rsid w:val="00B6203E"/>
    <w:rsid w:val="00B6266A"/>
    <w:rsid w:val="00B643B6"/>
    <w:rsid w:val="00B65C52"/>
    <w:rsid w:val="00B66E90"/>
    <w:rsid w:val="00B678B4"/>
    <w:rsid w:val="00B67AAA"/>
    <w:rsid w:val="00B7166A"/>
    <w:rsid w:val="00B71881"/>
    <w:rsid w:val="00B71AB4"/>
    <w:rsid w:val="00B72FAE"/>
    <w:rsid w:val="00B736BD"/>
    <w:rsid w:val="00B737F6"/>
    <w:rsid w:val="00B74B1D"/>
    <w:rsid w:val="00B74E25"/>
    <w:rsid w:val="00B750BA"/>
    <w:rsid w:val="00B75198"/>
    <w:rsid w:val="00B76E66"/>
    <w:rsid w:val="00B77080"/>
    <w:rsid w:val="00B77814"/>
    <w:rsid w:val="00B802A0"/>
    <w:rsid w:val="00B80EA2"/>
    <w:rsid w:val="00B81BF9"/>
    <w:rsid w:val="00B81F65"/>
    <w:rsid w:val="00B8283F"/>
    <w:rsid w:val="00B85220"/>
    <w:rsid w:val="00B90871"/>
    <w:rsid w:val="00B90BFA"/>
    <w:rsid w:val="00B91451"/>
    <w:rsid w:val="00B942AB"/>
    <w:rsid w:val="00B957FA"/>
    <w:rsid w:val="00B96509"/>
    <w:rsid w:val="00B96A68"/>
    <w:rsid w:val="00B96B35"/>
    <w:rsid w:val="00BA09CC"/>
    <w:rsid w:val="00BA2D44"/>
    <w:rsid w:val="00BA36D9"/>
    <w:rsid w:val="00BA39D1"/>
    <w:rsid w:val="00BA4509"/>
    <w:rsid w:val="00BA4911"/>
    <w:rsid w:val="00BA563C"/>
    <w:rsid w:val="00BA63D4"/>
    <w:rsid w:val="00BA6A4A"/>
    <w:rsid w:val="00BA710E"/>
    <w:rsid w:val="00BA77C8"/>
    <w:rsid w:val="00BB08B0"/>
    <w:rsid w:val="00BB0B39"/>
    <w:rsid w:val="00BB214E"/>
    <w:rsid w:val="00BB2A12"/>
    <w:rsid w:val="00BB3B95"/>
    <w:rsid w:val="00BB4C1A"/>
    <w:rsid w:val="00BB5AEE"/>
    <w:rsid w:val="00BB5D8E"/>
    <w:rsid w:val="00BB5DF0"/>
    <w:rsid w:val="00BB5F4F"/>
    <w:rsid w:val="00BB605B"/>
    <w:rsid w:val="00BB640A"/>
    <w:rsid w:val="00BB67D9"/>
    <w:rsid w:val="00BB6830"/>
    <w:rsid w:val="00BB6FDE"/>
    <w:rsid w:val="00BB7283"/>
    <w:rsid w:val="00BB7E9B"/>
    <w:rsid w:val="00BB7F8B"/>
    <w:rsid w:val="00BC06A2"/>
    <w:rsid w:val="00BC08E5"/>
    <w:rsid w:val="00BC1902"/>
    <w:rsid w:val="00BC1AEC"/>
    <w:rsid w:val="00BC2375"/>
    <w:rsid w:val="00BC3489"/>
    <w:rsid w:val="00BC4449"/>
    <w:rsid w:val="00BC4D26"/>
    <w:rsid w:val="00BD029F"/>
    <w:rsid w:val="00BD0EBF"/>
    <w:rsid w:val="00BD2700"/>
    <w:rsid w:val="00BD2EAD"/>
    <w:rsid w:val="00BD3931"/>
    <w:rsid w:val="00BD3B1F"/>
    <w:rsid w:val="00BD3DC4"/>
    <w:rsid w:val="00BD4935"/>
    <w:rsid w:val="00BD5318"/>
    <w:rsid w:val="00BD53A2"/>
    <w:rsid w:val="00BD642D"/>
    <w:rsid w:val="00BD694A"/>
    <w:rsid w:val="00BD732B"/>
    <w:rsid w:val="00BD7CA0"/>
    <w:rsid w:val="00BD7CD8"/>
    <w:rsid w:val="00BE1A1E"/>
    <w:rsid w:val="00BE2027"/>
    <w:rsid w:val="00BE558D"/>
    <w:rsid w:val="00BE7379"/>
    <w:rsid w:val="00BF0890"/>
    <w:rsid w:val="00BF11D7"/>
    <w:rsid w:val="00BF20A1"/>
    <w:rsid w:val="00BF22F1"/>
    <w:rsid w:val="00BF289D"/>
    <w:rsid w:val="00BF337E"/>
    <w:rsid w:val="00BF43BB"/>
    <w:rsid w:val="00BF4D69"/>
    <w:rsid w:val="00BF72F0"/>
    <w:rsid w:val="00BF7ACB"/>
    <w:rsid w:val="00C00BCA"/>
    <w:rsid w:val="00C01D75"/>
    <w:rsid w:val="00C02DBE"/>
    <w:rsid w:val="00C02E2D"/>
    <w:rsid w:val="00C03A41"/>
    <w:rsid w:val="00C04346"/>
    <w:rsid w:val="00C04538"/>
    <w:rsid w:val="00C04F0E"/>
    <w:rsid w:val="00C06974"/>
    <w:rsid w:val="00C07881"/>
    <w:rsid w:val="00C10F44"/>
    <w:rsid w:val="00C11BB8"/>
    <w:rsid w:val="00C126E2"/>
    <w:rsid w:val="00C12E50"/>
    <w:rsid w:val="00C15E15"/>
    <w:rsid w:val="00C16FBC"/>
    <w:rsid w:val="00C20450"/>
    <w:rsid w:val="00C21E5B"/>
    <w:rsid w:val="00C21E9B"/>
    <w:rsid w:val="00C228CC"/>
    <w:rsid w:val="00C25543"/>
    <w:rsid w:val="00C25D2B"/>
    <w:rsid w:val="00C26965"/>
    <w:rsid w:val="00C26A44"/>
    <w:rsid w:val="00C26C7A"/>
    <w:rsid w:val="00C27482"/>
    <w:rsid w:val="00C305AD"/>
    <w:rsid w:val="00C31B9C"/>
    <w:rsid w:val="00C31C93"/>
    <w:rsid w:val="00C328D1"/>
    <w:rsid w:val="00C329BA"/>
    <w:rsid w:val="00C329FB"/>
    <w:rsid w:val="00C32DE9"/>
    <w:rsid w:val="00C32F8B"/>
    <w:rsid w:val="00C333C3"/>
    <w:rsid w:val="00C3350A"/>
    <w:rsid w:val="00C355E0"/>
    <w:rsid w:val="00C35913"/>
    <w:rsid w:val="00C36019"/>
    <w:rsid w:val="00C367A3"/>
    <w:rsid w:val="00C4011B"/>
    <w:rsid w:val="00C4016D"/>
    <w:rsid w:val="00C40272"/>
    <w:rsid w:val="00C41337"/>
    <w:rsid w:val="00C4199B"/>
    <w:rsid w:val="00C42F5B"/>
    <w:rsid w:val="00C432D1"/>
    <w:rsid w:val="00C43C54"/>
    <w:rsid w:val="00C441F5"/>
    <w:rsid w:val="00C44528"/>
    <w:rsid w:val="00C44539"/>
    <w:rsid w:val="00C44CC2"/>
    <w:rsid w:val="00C45B71"/>
    <w:rsid w:val="00C45F0D"/>
    <w:rsid w:val="00C522B0"/>
    <w:rsid w:val="00C5277A"/>
    <w:rsid w:val="00C5277E"/>
    <w:rsid w:val="00C53085"/>
    <w:rsid w:val="00C55565"/>
    <w:rsid w:val="00C564CB"/>
    <w:rsid w:val="00C5738C"/>
    <w:rsid w:val="00C57C8E"/>
    <w:rsid w:val="00C60DCA"/>
    <w:rsid w:val="00C62102"/>
    <w:rsid w:val="00C641DE"/>
    <w:rsid w:val="00C651F1"/>
    <w:rsid w:val="00C65BEE"/>
    <w:rsid w:val="00C6618E"/>
    <w:rsid w:val="00C669BD"/>
    <w:rsid w:val="00C7106C"/>
    <w:rsid w:val="00C71218"/>
    <w:rsid w:val="00C717B0"/>
    <w:rsid w:val="00C71CEF"/>
    <w:rsid w:val="00C720AF"/>
    <w:rsid w:val="00C7376F"/>
    <w:rsid w:val="00C737D7"/>
    <w:rsid w:val="00C738DF"/>
    <w:rsid w:val="00C746A6"/>
    <w:rsid w:val="00C751C7"/>
    <w:rsid w:val="00C767BE"/>
    <w:rsid w:val="00C77E35"/>
    <w:rsid w:val="00C80778"/>
    <w:rsid w:val="00C80877"/>
    <w:rsid w:val="00C809A5"/>
    <w:rsid w:val="00C83E5D"/>
    <w:rsid w:val="00C84210"/>
    <w:rsid w:val="00C85EA1"/>
    <w:rsid w:val="00C861F7"/>
    <w:rsid w:val="00C871CA"/>
    <w:rsid w:val="00C87289"/>
    <w:rsid w:val="00C87A79"/>
    <w:rsid w:val="00C9598B"/>
    <w:rsid w:val="00C95DA7"/>
    <w:rsid w:val="00C95F1F"/>
    <w:rsid w:val="00C95F69"/>
    <w:rsid w:val="00C96C69"/>
    <w:rsid w:val="00CA1B12"/>
    <w:rsid w:val="00CA1C49"/>
    <w:rsid w:val="00CA256D"/>
    <w:rsid w:val="00CA41E4"/>
    <w:rsid w:val="00CA4428"/>
    <w:rsid w:val="00CA4E02"/>
    <w:rsid w:val="00CA5542"/>
    <w:rsid w:val="00CA6661"/>
    <w:rsid w:val="00CA7A80"/>
    <w:rsid w:val="00CB0B59"/>
    <w:rsid w:val="00CB2582"/>
    <w:rsid w:val="00CB305E"/>
    <w:rsid w:val="00CB3CE1"/>
    <w:rsid w:val="00CB5399"/>
    <w:rsid w:val="00CB5CBE"/>
    <w:rsid w:val="00CC0DF1"/>
    <w:rsid w:val="00CC166E"/>
    <w:rsid w:val="00CC170A"/>
    <w:rsid w:val="00CC35C4"/>
    <w:rsid w:val="00CC3E60"/>
    <w:rsid w:val="00CC427D"/>
    <w:rsid w:val="00CC4432"/>
    <w:rsid w:val="00CC44DE"/>
    <w:rsid w:val="00CC7298"/>
    <w:rsid w:val="00CC7EDC"/>
    <w:rsid w:val="00CD0626"/>
    <w:rsid w:val="00CD0A10"/>
    <w:rsid w:val="00CD189B"/>
    <w:rsid w:val="00CD24DA"/>
    <w:rsid w:val="00CD2BAC"/>
    <w:rsid w:val="00CD3A31"/>
    <w:rsid w:val="00CD59FB"/>
    <w:rsid w:val="00CD6DA9"/>
    <w:rsid w:val="00CD6DCE"/>
    <w:rsid w:val="00CE09E2"/>
    <w:rsid w:val="00CE2E11"/>
    <w:rsid w:val="00CE47FF"/>
    <w:rsid w:val="00CE492A"/>
    <w:rsid w:val="00CE5807"/>
    <w:rsid w:val="00CE5B4F"/>
    <w:rsid w:val="00CE60CC"/>
    <w:rsid w:val="00CE61D4"/>
    <w:rsid w:val="00CE707A"/>
    <w:rsid w:val="00CF10F3"/>
    <w:rsid w:val="00CF1FC4"/>
    <w:rsid w:val="00CF32F5"/>
    <w:rsid w:val="00CF3B32"/>
    <w:rsid w:val="00CF4392"/>
    <w:rsid w:val="00CF48E4"/>
    <w:rsid w:val="00CF4C62"/>
    <w:rsid w:val="00CF56A7"/>
    <w:rsid w:val="00CF5B13"/>
    <w:rsid w:val="00CF6959"/>
    <w:rsid w:val="00CF6AD1"/>
    <w:rsid w:val="00CF79EA"/>
    <w:rsid w:val="00D0072A"/>
    <w:rsid w:val="00D00B77"/>
    <w:rsid w:val="00D013CA"/>
    <w:rsid w:val="00D025D5"/>
    <w:rsid w:val="00D03B6A"/>
    <w:rsid w:val="00D04221"/>
    <w:rsid w:val="00D04AD6"/>
    <w:rsid w:val="00D04B67"/>
    <w:rsid w:val="00D058D7"/>
    <w:rsid w:val="00D06229"/>
    <w:rsid w:val="00D0661C"/>
    <w:rsid w:val="00D07076"/>
    <w:rsid w:val="00D07550"/>
    <w:rsid w:val="00D11291"/>
    <w:rsid w:val="00D121D0"/>
    <w:rsid w:val="00D1244B"/>
    <w:rsid w:val="00D137E9"/>
    <w:rsid w:val="00D13804"/>
    <w:rsid w:val="00D149F4"/>
    <w:rsid w:val="00D14F16"/>
    <w:rsid w:val="00D15139"/>
    <w:rsid w:val="00D164A3"/>
    <w:rsid w:val="00D16D7D"/>
    <w:rsid w:val="00D20FD1"/>
    <w:rsid w:val="00D21314"/>
    <w:rsid w:val="00D2148D"/>
    <w:rsid w:val="00D215B8"/>
    <w:rsid w:val="00D224BE"/>
    <w:rsid w:val="00D2259E"/>
    <w:rsid w:val="00D25275"/>
    <w:rsid w:val="00D2566E"/>
    <w:rsid w:val="00D26410"/>
    <w:rsid w:val="00D26EA4"/>
    <w:rsid w:val="00D30D89"/>
    <w:rsid w:val="00D31781"/>
    <w:rsid w:val="00D32970"/>
    <w:rsid w:val="00D32DE2"/>
    <w:rsid w:val="00D33111"/>
    <w:rsid w:val="00D335D1"/>
    <w:rsid w:val="00D33AAE"/>
    <w:rsid w:val="00D345F5"/>
    <w:rsid w:val="00D34FC8"/>
    <w:rsid w:val="00D35B40"/>
    <w:rsid w:val="00D37559"/>
    <w:rsid w:val="00D377A9"/>
    <w:rsid w:val="00D37D94"/>
    <w:rsid w:val="00D40597"/>
    <w:rsid w:val="00D4150C"/>
    <w:rsid w:val="00D436B3"/>
    <w:rsid w:val="00D460F0"/>
    <w:rsid w:val="00D466E0"/>
    <w:rsid w:val="00D46F28"/>
    <w:rsid w:val="00D47988"/>
    <w:rsid w:val="00D47D54"/>
    <w:rsid w:val="00D50270"/>
    <w:rsid w:val="00D509C9"/>
    <w:rsid w:val="00D534CB"/>
    <w:rsid w:val="00D54191"/>
    <w:rsid w:val="00D54CAD"/>
    <w:rsid w:val="00D55439"/>
    <w:rsid w:val="00D559D8"/>
    <w:rsid w:val="00D568F3"/>
    <w:rsid w:val="00D60FA3"/>
    <w:rsid w:val="00D637AB"/>
    <w:rsid w:val="00D6400C"/>
    <w:rsid w:val="00D6484A"/>
    <w:rsid w:val="00D7173B"/>
    <w:rsid w:val="00D71940"/>
    <w:rsid w:val="00D720A5"/>
    <w:rsid w:val="00D720DE"/>
    <w:rsid w:val="00D721FD"/>
    <w:rsid w:val="00D7304A"/>
    <w:rsid w:val="00D73F61"/>
    <w:rsid w:val="00D75D6A"/>
    <w:rsid w:val="00D7641C"/>
    <w:rsid w:val="00D766E5"/>
    <w:rsid w:val="00D771CD"/>
    <w:rsid w:val="00D779FA"/>
    <w:rsid w:val="00D77EC7"/>
    <w:rsid w:val="00D80D80"/>
    <w:rsid w:val="00D814BD"/>
    <w:rsid w:val="00D8228D"/>
    <w:rsid w:val="00D82A37"/>
    <w:rsid w:val="00D82BAE"/>
    <w:rsid w:val="00D82CDD"/>
    <w:rsid w:val="00D839F9"/>
    <w:rsid w:val="00D83EDB"/>
    <w:rsid w:val="00D85DCF"/>
    <w:rsid w:val="00D8682C"/>
    <w:rsid w:val="00D91014"/>
    <w:rsid w:val="00D928B8"/>
    <w:rsid w:val="00D93042"/>
    <w:rsid w:val="00D950E4"/>
    <w:rsid w:val="00D95969"/>
    <w:rsid w:val="00D97455"/>
    <w:rsid w:val="00D9774A"/>
    <w:rsid w:val="00DA1660"/>
    <w:rsid w:val="00DA189C"/>
    <w:rsid w:val="00DA1F10"/>
    <w:rsid w:val="00DA31A5"/>
    <w:rsid w:val="00DA3287"/>
    <w:rsid w:val="00DA44C6"/>
    <w:rsid w:val="00DA5505"/>
    <w:rsid w:val="00DA5A19"/>
    <w:rsid w:val="00DA615F"/>
    <w:rsid w:val="00DA6AC7"/>
    <w:rsid w:val="00DA6F47"/>
    <w:rsid w:val="00DB13AE"/>
    <w:rsid w:val="00DB3799"/>
    <w:rsid w:val="00DB41CA"/>
    <w:rsid w:val="00DB5C88"/>
    <w:rsid w:val="00DB6485"/>
    <w:rsid w:val="00DB648C"/>
    <w:rsid w:val="00DB7536"/>
    <w:rsid w:val="00DB7721"/>
    <w:rsid w:val="00DC03AD"/>
    <w:rsid w:val="00DC1033"/>
    <w:rsid w:val="00DC16EE"/>
    <w:rsid w:val="00DC1D7F"/>
    <w:rsid w:val="00DC21CC"/>
    <w:rsid w:val="00DC252F"/>
    <w:rsid w:val="00DC3216"/>
    <w:rsid w:val="00DC32C4"/>
    <w:rsid w:val="00DC3704"/>
    <w:rsid w:val="00DC4375"/>
    <w:rsid w:val="00DC4EF0"/>
    <w:rsid w:val="00DD19CB"/>
    <w:rsid w:val="00DD1D82"/>
    <w:rsid w:val="00DD3043"/>
    <w:rsid w:val="00DD341B"/>
    <w:rsid w:val="00DD3BEE"/>
    <w:rsid w:val="00DD518B"/>
    <w:rsid w:val="00DD667A"/>
    <w:rsid w:val="00DD68EF"/>
    <w:rsid w:val="00DD7CF9"/>
    <w:rsid w:val="00DE196D"/>
    <w:rsid w:val="00DE1FA7"/>
    <w:rsid w:val="00DE2594"/>
    <w:rsid w:val="00DE283F"/>
    <w:rsid w:val="00DE42C3"/>
    <w:rsid w:val="00DE71A7"/>
    <w:rsid w:val="00DF3845"/>
    <w:rsid w:val="00DF45BC"/>
    <w:rsid w:val="00DF5174"/>
    <w:rsid w:val="00DF533A"/>
    <w:rsid w:val="00DF71C8"/>
    <w:rsid w:val="00E00D93"/>
    <w:rsid w:val="00E03423"/>
    <w:rsid w:val="00E03BAA"/>
    <w:rsid w:val="00E03FD3"/>
    <w:rsid w:val="00E04E59"/>
    <w:rsid w:val="00E07779"/>
    <w:rsid w:val="00E0797C"/>
    <w:rsid w:val="00E07D04"/>
    <w:rsid w:val="00E106E4"/>
    <w:rsid w:val="00E11AFC"/>
    <w:rsid w:val="00E12948"/>
    <w:rsid w:val="00E1316B"/>
    <w:rsid w:val="00E1380A"/>
    <w:rsid w:val="00E14F95"/>
    <w:rsid w:val="00E17495"/>
    <w:rsid w:val="00E207C2"/>
    <w:rsid w:val="00E20C89"/>
    <w:rsid w:val="00E2226B"/>
    <w:rsid w:val="00E2243A"/>
    <w:rsid w:val="00E234A4"/>
    <w:rsid w:val="00E23B34"/>
    <w:rsid w:val="00E24C82"/>
    <w:rsid w:val="00E251EF"/>
    <w:rsid w:val="00E25592"/>
    <w:rsid w:val="00E256FF"/>
    <w:rsid w:val="00E25BEC"/>
    <w:rsid w:val="00E25C29"/>
    <w:rsid w:val="00E25D0B"/>
    <w:rsid w:val="00E27F07"/>
    <w:rsid w:val="00E3029F"/>
    <w:rsid w:val="00E30B0E"/>
    <w:rsid w:val="00E30EDC"/>
    <w:rsid w:val="00E311F7"/>
    <w:rsid w:val="00E3147D"/>
    <w:rsid w:val="00E31871"/>
    <w:rsid w:val="00E37801"/>
    <w:rsid w:val="00E40DAC"/>
    <w:rsid w:val="00E418BD"/>
    <w:rsid w:val="00E43793"/>
    <w:rsid w:val="00E43837"/>
    <w:rsid w:val="00E43920"/>
    <w:rsid w:val="00E4423A"/>
    <w:rsid w:val="00E44E56"/>
    <w:rsid w:val="00E45CF8"/>
    <w:rsid w:val="00E45FE4"/>
    <w:rsid w:val="00E462C7"/>
    <w:rsid w:val="00E46970"/>
    <w:rsid w:val="00E501F5"/>
    <w:rsid w:val="00E5058A"/>
    <w:rsid w:val="00E52628"/>
    <w:rsid w:val="00E52677"/>
    <w:rsid w:val="00E5346F"/>
    <w:rsid w:val="00E53835"/>
    <w:rsid w:val="00E53EA4"/>
    <w:rsid w:val="00E54185"/>
    <w:rsid w:val="00E54720"/>
    <w:rsid w:val="00E5497C"/>
    <w:rsid w:val="00E55C3F"/>
    <w:rsid w:val="00E577F5"/>
    <w:rsid w:val="00E61855"/>
    <w:rsid w:val="00E61E45"/>
    <w:rsid w:val="00E6261F"/>
    <w:rsid w:val="00E62D80"/>
    <w:rsid w:val="00E63704"/>
    <w:rsid w:val="00E6388F"/>
    <w:rsid w:val="00E65A12"/>
    <w:rsid w:val="00E70E7A"/>
    <w:rsid w:val="00E71354"/>
    <w:rsid w:val="00E72454"/>
    <w:rsid w:val="00E725F5"/>
    <w:rsid w:val="00E7385F"/>
    <w:rsid w:val="00E744D9"/>
    <w:rsid w:val="00E76C0F"/>
    <w:rsid w:val="00E76ECE"/>
    <w:rsid w:val="00E7705A"/>
    <w:rsid w:val="00E772F2"/>
    <w:rsid w:val="00E7748E"/>
    <w:rsid w:val="00E77E69"/>
    <w:rsid w:val="00E77FD7"/>
    <w:rsid w:val="00E81387"/>
    <w:rsid w:val="00E83861"/>
    <w:rsid w:val="00E84CBC"/>
    <w:rsid w:val="00E85026"/>
    <w:rsid w:val="00E8570D"/>
    <w:rsid w:val="00E85868"/>
    <w:rsid w:val="00E85F21"/>
    <w:rsid w:val="00E865C0"/>
    <w:rsid w:val="00E866E7"/>
    <w:rsid w:val="00E87240"/>
    <w:rsid w:val="00E87926"/>
    <w:rsid w:val="00E91630"/>
    <w:rsid w:val="00E91E21"/>
    <w:rsid w:val="00E943F7"/>
    <w:rsid w:val="00E9661A"/>
    <w:rsid w:val="00E974EF"/>
    <w:rsid w:val="00E977E2"/>
    <w:rsid w:val="00E97F3A"/>
    <w:rsid w:val="00EA1D1B"/>
    <w:rsid w:val="00EA24E9"/>
    <w:rsid w:val="00EA2676"/>
    <w:rsid w:val="00EA2F81"/>
    <w:rsid w:val="00EA47A3"/>
    <w:rsid w:val="00EA5733"/>
    <w:rsid w:val="00EA66E5"/>
    <w:rsid w:val="00EB0016"/>
    <w:rsid w:val="00EB2230"/>
    <w:rsid w:val="00EB4783"/>
    <w:rsid w:val="00EB687A"/>
    <w:rsid w:val="00EB6AFD"/>
    <w:rsid w:val="00EB7371"/>
    <w:rsid w:val="00EC04FF"/>
    <w:rsid w:val="00EC3117"/>
    <w:rsid w:val="00EC47BD"/>
    <w:rsid w:val="00EC4B08"/>
    <w:rsid w:val="00EC4BC6"/>
    <w:rsid w:val="00EC5332"/>
    <w:rsid w:val="00EC68F7"/>
    <w:rsid w:val="00EC76B0"/>
    <w:rsid w:val="00ED03CB"/>
    <w:rsid w:val="00ED08CA"/>
    <w:rsid w:val="00ED08F2"/>
    <w:rsid w:val="00ED15EA"/>
    <w:rsid w:val="00ED295D"/>
    <w:rsid w:val="00ED2CE7"/>
    <w:rsid w:val="00ED4D45"/>
    <w:rsid w:val="00ED6C5C"/>
    <w:rsid w:val="00ED6ED0"/>
    <w:rsid w:val="00EE0E1C"/>
    <w:rsid w:val="00EE106C"/>
    <w:rsid w:val="00EE3646"/>
    <w:rsid w:val="00EE3840"/>
    <w:rsid w:val="00EE5ACF"/>
    <w:rsid w:val="00EE60A0"/>
    <w:rsid w:val="00EF083D"/>
    <w:rsid w:val="00EF1212"/>
    <w:rsid w:val="00EF1363"/>
    <w:rsid w:val="00EF49B9"/>
    <w:rsid w:val="00EF4C39"/>
    <w:rsid w:val="00EF50DB"/>
    <w:rsid w:val="00EF5B78"/>
    <w:rsid w:val="00EF5EA2"/>
    <w:rsid w:val="00EF6F80"/>
    <w:rsid w:val="00F00CA6"/>
    <w:rsid w:val="00F02286"/>
    <w:rsid w:val="00F025C0"/>
    <w:rsid w:val="00F02E12"/>
    <w:rsid w:val="00F038DE"/>
    <w:rsid w:val="00F05B34"/>
    <w:rsid w:val="00F06322"/>
    <w:rsid w:val="00F06BC1"/>
    <w:rsid w:val="00F07C78"/>
    <w:rsid w:val="00F104F5"/>
    <w:rsid w:val="00F104F8"/>
    <w:rsid w:val="00F10594"/>
    <w:rsid w:val="00F10640"/>
    <w:rsid w:val="00F11092"/>
    <w:rsid w:val="00F118C7"/>
    <w:rsid w:val="00F1377E"/>
    <w:rsid w:val="00F13E41"/>
    <w:rsid w:val="00F156E5"/>
    <w:rsid w:val="00F15C3D"/>
    <w:rsid w:val="00F1799D"/>
    <w:rsid w:val="00F17B34"/>
    <w:rsid w:val="00F2058C"/>
    <w:rsid w:val="00F22735"/>
    <w:rsid w:val="00F22CEE"/>
    <w:rsid w:val="00F23D03"/>
    <w:rsid w:val="00F24133"/>
    <w:rsid w:val="00F24A01"/>
    <w:rsid w:val="00F24BB9"/>
    <w:rsid w:val="00F2579B"/>
    <w:rsid w:val="00F26D4E"/>
    <w:rsid w:val="00F2795C"/>
    <w:rsid w:val="00F30AE8"/>
    <w:rsid w:val="00F30D3C"/>
    <w:rsid w:val="00F31280"/>
    <w:rsid w:val="00F32139"/>
    <w:rsid w:val="00F33112"/>
    <w:rsid w:val="00F33207"/>
    <w:rsid w:val="00F33744"/>
    <w:rsid w:val="00F337C5"/>
    <w:rsid w:val="00F35116"/>
    <w:rsid w:val="00F3723A"/>
    <w:rsid w:val="00F37511"/>
    <w:rsid w:val="00F4044E"/>
    <w:rsid w:val="00F40B6B"/>
    <w:rsid w:val="00F412C8"/>
    <w:rsid w:val="00F41628"/>
    <w:rsid w:val="00F426C4"/>
    <w:rsid w:val="00F4276A"/>
    <w:rsid w:val="00F4304F"/>
    <w:rsid w:val="00F43A85"/>
    <w:rsid w:val="00F444FF"/>
    <w:rsid w:val="00F447DA"/>
    <w:rsid w:val="00F44D14"/>
    <w:rsid w:val="00F4714B"/>
    <w:rsid w:val="00F47413"/>
    <w:rsid w:val="00F47927"/>
    <w:rsid w:val="00F47A0A"/>
    <w:rsid w:val="00F5016B"/>
    <w:rsid w:val="00F509DF"/>
    <w:rsid w:val="00F512B8"/>
    <w:rsid w:val="00F51B32"/>
    <w:rsid w:val="00F54D4F"/>
    <w:rsid w:val="00F55B00"/>
    <w:rsid w:val="00F55DF8"/>
    <w:rsid w:val="00F62063"/>
    <w:rsid w:val="00F630BB"/>
    <w:rsid w:val="00F6332C"/>
    <w:rsid w:val="00F6382F"/>
    <w:rsid w:val="00F66129"/>
    <w:rsid w:val="00F66692"/>
    <w:rsid w:val="00F671A0"/>
    <w:rsid w:val="00F7119B"/>
    <w:rsid w:val="00F71D0D"/>
    <w:rsid w:val="00F7245A"/>
    <w:rsid w:val="00F75B57"/>
    <w:rsid w:val="00F75F70"/>
    <w:rsid w:val="00F7608F"/>
    <w:rsid w:val="00F8751D"/>
    <w:rsid w:val="00F87D54"/>
    <w:rsid w:val="00F90F0D"/>
    <w:rsid w:val="00F91915"/>
    <w:rsid w:val="00F91AE6"/>
    <w:rsid w:val="00F93AE6"/>
    <w:rsid w:val="00FA1126"/>
    <w:rsid w:val="00FA1540"/>
    <w:rsid w:val="00FA1E83"/>
    <w:rsid w:val="00FA2D71"/>
    <w:rsid w:val="00FA2ED9"/>
    <w:rsid w:val="00FA353B"/>
    <w:rsid w:val="00FA3C97"/>
    <w:rsid w:val="00FA3D61"/>
    <w:rsid w:val="00FA41E6"/>
    <w:rsid w:val="00FB0B88"/>
    <w:rsid w:val="00FB1689"/>
    <w:rsid w:val="00FB1CAD"/>
    <w:rsid w:val="00FB200E"/>
    <w:rsid w:val="00FB311D"/>
    <w:rsid w:val="00FB3442"/>
    <w:rsid w:val="00FB3AB2"/>
    <w:rsid w:val="00FB5EAC"/>
    <w:rsid w:val="00FB6D0E"/>
    <w:rsid w:val="00FB73A4"/>
    <w:rsid w:val="00FB7CCB"/>
    <w:rsid w:val="00FC020A"/>
    <w:rsid w:val="00FC1D08"/>
    <w:rsid w:val="00FC1DBD"/>
    <w:rsid w:val="00FC1FD0"/>
    <w:rsid w:val="00FC30B3"/>
    <w:rsid w:val="00FC3D30"/>
    <w:rsid w:val="00FC49CB"/>
    <w:rsid w:val="00FC4D6A"/>
    <w:rsid w:val="00FC530E"/>
    <w:rsid w:val="00FC74A3"/>
    <w:rsid w:val="00FC7C36"/>
    <w:rsid w:val="00FD0C07"/>
    <w:rsid w:val="00FD182F"/>
    <w:rsid w:val="00FD2352"/>
    <w:rsid w:val="00FD25BE"/>
    <w:rsid w:val="00FD35ED"/>
    <w:rsid w:val="00FD37DF"/>
    <w:rsid w:val="00FD5387"/>
    <w:rsid w:val="00FD55CB"/>
    <w:rsid w:val="00FD7463"/>
    <w:rsid w:val="00FE01BA"/>
    <w:rsid w:val="00FE052F"/>
    <w:rsid w:val="00FE2C3F"/>
    <w:rsid w:val="00FE3170"/>
    <w:rsid w:val="00FE351A"/>
    <w:rsid w:val="00FE4C60"/>
    <w:rsid w:val="00FE5722"/>
    <w:rsid w:val="00FE5E83"/>
    <w:rsid w:val="00FE61FD"/>
    <w:rsid w:val="00FE737D"/>
    <w:rsid w:val="00FE7FCA"/>
    <w:rsid w:val="00FF04C7"/>
    <w:rsid w:val="00FF0510"/>
    <w:rsid w:val="00FF0A46"/>
    <w:rsid w:val="00FF242C"/>
    <w:rsid w:val="00FF2E51"/>
    <w:rsid w:val="00FF398E"/>
    <w:rsid w:val="00FF3E79"/>
    <w:rsid w:val="00FF7AFD"/>
    <w:rsid w:val="0256406E"/>
    <w:rsid w:val="03CBAEC4"/>
    <w:rsid w:val="04D30F01"/>
    <w:rsid w:val="074BA2A6"/>
    <w:rsid w:val="08949661"/>
    <w:rsid w:val="0A9A6289"/>
    <w:rsid w:val="0C82E1B7"/>
    <w:rsid w:val="11DDFF74"/>
    <w:rsid w:val="13838D5F"/>
    <w:rsid w:val="13B1D64D"/>
    <w:rsid w:val="19FC8A37"/>
    <w:rsid w:val="1CECB83F"/>
    <w:rsid w:val="1DDA0CBD"/>
    <w:rsid w:val="20BF4B05"/>
    <w:rsid w:val="2E4C1AC4"/>
    <w:rsid w:val="2ED2B582"/>
    <w:rsid w:val="33348230"/>
    <w:rsid w:val="35DC38F0"/>
    <w:rsid w:val="381DA669"/>
    <w:rsid w:val="38B06732"/>
    <w:rsid w:val="430FC0C1"/>
    <w:rsid w:val="4D729C00"/>
    <w:rsid w:val="4DB0457B"/>
    <w:rsid w:val="5449218A"/>
    <w:rsid w:val="570E964B"/>
    <w:rsid w:val="57667386"/>
    <w:rsid w:val="5C7B6969"/>
    <w:rsid w:val="5EF548B5"/>
    <w:rsid w:val="64024B00"/>
    <w:rsid w:val="654739C4"/>
    <w:rsid w:val="65BD7A28"/>
    <w:rsid w:val="66D17354"/>
    <w:rsid w:val="680ED29B"/>
    <w:rsid w:val="687D5E17"/>
    <w:rsid w:val="69268186"/>
    <w:rsid w:val="6ACD4562"/>
    <w:rsid w:val="6D041018"/>
    <w:rsid w:val="6F419886"/>
    <w:rsid w:val="6F5BD91D"/>
    <w:rsid w:val="70D62B0F"/>
    <w:rsid w:val="71BC90B9"/>
    <w:rsid w:val="72E2946B"/>
    <w:rsid w:val="7B7F47CD"/>
    <w:rsid w:val="7D1350C8"/>
    <w:rsid w:val="7F73651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9E0CB5"/>
  <w15:chartTrackingRefBased/>
  <w15:docId w15:val="{5A225297-0656-45B4-89B4-C5B602D6D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B5E"/>
    <w:pPr>
      <w:jc w:val="both"/>
    </w:pPr>
    <w:rPr>
      <w:rFonts w:ascii="Times New Roman" w:hAnsi="Times New Roman"/>
      <w:sz w:val="24"/>
    </w:rPr>
  </w:style>
  <w:style w:type="paragraph" w:styleId="Heading1">
    <w:name w:val="heading 1"/>
    <w:basedOn w:val="Normal"/>
    <w:next w:val="Normal"/>
    <w:link w:val="Heading1Char"/>
    <w:uiPriority w:val="9"/>
    <w:qFormat/>
    <w:rsid w:val="00186C95"/>
    <w:pPr>
      <w:keepNext/>
      <w:spacing w:before="240" w:after="240" w:line="240" w:lineRule="auto"/>
      <w:outlineLvl w:val="0"/>
    </w:pPr>
    <w:rPr>
      <w:rFonts w:eastAsia="Times New Roman" w:cs="Times New Roman"/>
      <w:b/>
      <w:smallCaps/>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6613F"/>
    <w:rPr>
      <w:color w:val="0000FF"/>
      <w:shd w:val="clear" w:color="auto" w:fill="auto"/>
    </w:rPr>
  </w:style>
  <w:style w:type="paragraph" w:customStyle="1" w:styleId="Pagedecouverture">
    <w:name w:val="Page de couverture"/>
    <w:basedOn w:val="Normal"/>
    <w:next w:val="Normal"/>
    <w:rsid w:val="0026613F"/>
    <w:pPr>
      <w:spacing w:after="0" w:line="240" w:lineRule="auto"/>
    </w:pPr>
    <w:rPr>
      <w:rFonts w:cs="Times New Roman"/>
    </w:rPr>
  </w:style>
  <w:style w:type="paragraph" w:styleId="Header">
    <w:name w:val="header"/>
    <w:basedOn w:val="Normal"/>
    <w:link w:val="HeaderChar"/>
    <w:uiPriority w:val="99"/>
    <w:unhideWhenUsed/>
    <w:rsid w:val="002661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13F"/>
  </w:style>
  <w:style w:type="paragraph" w:styleId="Footer">
    <w:name w:val="footer"/>
    <w:basedOn w:val="Normal"/>
    <w:link w:val="FooterChar"/>
    <w:uiPriority w:val="99"/>
    <w:unhideWhenUsed/>
    <w:rsid w:val="002661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13F"/>
  </w:style>
  <w:style w:type="paragraph" w:customStyle="1" w:styleId="FooterCoverPage">
    <w:name w:val="Footer Cover Page"/>
    <w:basedOn w:val="Normal"/>
    <w:link w:val="FooterCoverPageChar"/>
    <w:rsid w:val="0026613F"/>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sid w:val="0026613F"/>
    <w:rPr>
      <w:rFonts w:ascii="Times New Roman" w:hAnsi="Times New Roman"/>
      <w:sz w:val="24"/>
    </w:rPr>
  </w:style>
  <w:style w:type="paragraph" w:customStyle="1" w:styleId="FooterSensitivity">
    <w:name w:val="Footer Sensitivity"/>
    <w:basedOn w:val="Normal"/>
    <w:link w:val="FooterSensitivityChar"/>
    <w:rsid w:val="0026613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26613F"/>
    <w:rPr>
      <w:rFonts w:ascii="Times New Roman" w:hAnsi="Times New Roman"/>
      <w:b/>
      <w:sz w:val="32"/>
    </w:rPr>
  </w:style>
  <w:style w:type="paragraph" w:customStyle="1" w:styleId="HeaderCoverPage">
    <w:name w:val="Header Cover Page"/>
    <w:basedOn w:val="Normal"/>
    <w:link w:val="HeaderCoverPageChar"/>
    <w:rsid w:val="0026613F"/>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26613F"/>
    <w:rPr>
      <w:rFonts w:ascii="Times New Roman" w:hAnsi="Times New Roman"/>
      <w:sz w:val="24"/>
    </w:rPr>
  </w:style>
  <w:style w:type="paragraph" w:customStyle="1" w:styleId="HeaderSensitivity">
    <w:name w:val="Header Sensitivity"/>
    <w:basedOn w:val="Normal"/>
    <w:link w:val="HeaderSensitivityChar"/>
    <w:rsid w:val="0026613F"/>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26613F"/>
    <w:rPr>
      <w:rFonts w:ascii="Times New Roman" w:hAnsi="Times New Roman"/>
      <w:b/>
      <w:sz w:val="32"/>
    </w:rPr>
  </w:style>
  <w:style w:type="paragraph" w:customStyle="1" w:styleId="HeaderSensitivityRight">
    <w:name w:val="Header Sensitivity Right"/>
    <w:basedOn w:val="Normal"/>
    <w:link w:val="HeaderSensitivityRightChar"/>
    <w:rsid w:val="0026613F"/>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26613F"/>
    <w:rPr>
      <w:rFonts w:ascii="Times New Roman" w:hAnsi="Times New Roman"/>
      <w:sz w:val="28"/>
    </w:rPr>
  </w:style>
  <w:style w:type="character" w:styleId="Hyperlink">
    <w:name w:val="Hyperlink"/>
    <w:basedOn w:val="DefaultParagraphFont"/>
    <w:uiPriority w:val="99"/>
    <w:unhideWhenUsed/>
    <w:rsid w:val="003520E4"/>
    <w:rPr>
      <w:color w:val="0000FF" w:themeColor="hyperlink"/>
      <w:u w:val="single"/>
    </w:rPr>
  </w:style>
  <w:style w:type="character" w:customStyle="1" w:styleId="UnresolvedMention">
    <w:name w:val="Unresolved Mention"/>
    <w:basedOn w:val="DefaultParagraphFont"/>
    <w:uiPriority w:val="99"/>
    <w:semiHidden/>
    <w:unhideWhenUsed/>
    <w:rsid w:val="003520E4"/>
    <w:rPr>
      <w:color w:val="605E5C"/>
      <w:shd w:val="clear" w:color="auto" w:fill="E1DFDD"/>
    </w:rPr>
  </w:style>
  <w:style w:type="paragraph" w:styleId="Revision">
    <w:name w:val="Revision"/>
    <w:hidden/>
    <w:uiPriority w:val="99"/>
    <w:semiHidden/>
    <w:rsid w:val="0060169C"/>
    <w:pPr>
      <w:spacing w:after="0" w:line="240" w:lineRule="auto"/>
    </w:pPr>
  </w:style>
  <w:style w:type="paragraph" w:styleId="ListParagraph">
    <w:name w:val="List Paragraph"/>
    <w:basedOn w:val="Normal"/>
    <w:uiPriority w:val="34"/>
    <w:qFormat/>
    <w:rsid w:val="00776EE4"/>
    <w:pPr>
      <w:ind w:left="720"/>
      <w:contextualSpacing/>
    </w:pPr>
  </w:style>
  <w:style w:type="paragraph" w:styleId="Title">
    <w:name w:val="Title"/>
    <w:basedOn w:val="Normal"/>
    <w:next w:val="Normal"/>
    <w:link w:val="TitleChar"/>
    <w:uiPriority w:val="10"/>
    <w:qFormat/>
    <w:rsid w:val="00776EE4"/>
    <w:pPr>
      <w:spacing w:after="0" w:line="240" w:lineRule="auto"/>
      <w:contextualSpacing/>
    </w:pPr>
    <w:rPr>
      <w:rFonts w:eastAsiaTheme="majorEastAsia" w:cstheme="majorBidi"/>
      <w:spacing w:val="-10"/>
      <w:kern w:val="28"/>
      <w:sz w:val="28"/>
      <w:szCs w:val="56"/>
    </w:rPr>
  </w:style>
  <w:style w:type="character" w:customStyle="1" w:styleId="TitleChar">
    <w:name w:val="Title Char"/>
    <w:basedOn w:val="DefaultParagraphFont"/>
    <w:link w:val="Title"/>
    <w:uiPriority w:val="10"/>
    <w:rsid w:val="00776EE4"/>
    <w:rPr>
      <w:rFonts w:ascii="Times New Roman" w:eastAsiaTheme="majorEastAsia" w:hAnsi="Times New Roman" w:cstheme="majorBidi"/>
      <w:spacing w:val="-10"/>
      <w:kern w:val="28"/>
      <w:sz w:val="28"/>
      <w:szCs w:val="56"/>
    </w:rPr>
  </w:style>
  <w:style w:type="character" w:customStyle="1" w:styleId="Heading1Char">
    <w:name w:val="Heading 1 Char"/>
    <w:basedOn w:val="DefaultParagraphFont"/>
    <w:link w:val="Heading1"/>
    <w:uiPriority w:val="9"/>
    <w:rsid w:val="00186C95"/>
    <w:rPr>
      <w:rFonts w:ascii="Times New Roman" w:eastAsia="Times New Roman" w:hAnsi="Times New Roman" w:cs="Times New Roman"/>
      <w:b/>
      <w:smallCaps/>
      <w:sz w:val="24"/>
      <w:szCs w:val="20"/>
    </w:rPr>
  </w:style>
  <w:style w:type="character" w:styleId="CommentReference">
    <w:name w:val="annotation reference"/>
    <w:basedOn w:val="DefaultParagraphFont"/>
    <w:uiPriority w:val="99"/>
    <w:semiHidden/>
    <w:unhideWhenUsed/>
    <w:rsid w:val="00345FD0"/>
    <w:rPr>
      <w:sz w:val="16"/>
      <w:szCs w:val="16"/>
    </w:rPr>
  </w:style>
  <w:style w:type="paragraph" w:styleId="CommentText">
    <w:name w:val="annotation text"/>
    <w:basedOn w:val="Normal"/>
    <w:link w:val="CommentTextChar"/>
    <w:uiPriority w:val="99"/>
    <w:unhideWhenUsed/>
    <w:rsid w:val="00345FD0"/>
    <w:pPr>
      <w:spacing w:line="240" w:lineRule="auto"/>
    </w:pPr>
    <w:rPr>
      <w:sz w:val="20"/>
      <w:szCs w:val="20"/>
    </w:rPr>
  </w:style>
  <w:style w:type="character" w:customStyle="1" w:styleId="CommentTextChar">
    <w:name w:val="Comment Text Char"/>
    <w:basedOn w:val="DefaultParagraphFont"/>
    <w:link w:val="CommentText"/>
    <w:uiPriority w:val="99"/>
    <w:rsid w:val="00345FD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45FD0"/>
    <w:rPr>
      <w:b/>
      <w:bCs/>
    </w:rPr>
  </w:style>
  <w:style w:type="character" w:customStyle="1" w:styleId="CommentSubjectChar">
    <w:name w:val="Comment Subject Char"/>
    <w:basedOn w:val="CommentTextChar"/>
    <w:link w:val="CommentSubject"/>
    <w:uiPriority w:val="99"/>
    <w:semiHidden/>
    <w:rsid w:val="00345FD0"/>
    <w:rPr>
      <w:rFonts w:ascii="Times New Roman" w:hAnsi="Times New Roman"/>
      <w:b/>
      <w:bCs/>
      <w:sz w:val="20"/>
      <w:szCs w:val="20"/>
    </w:rPr>
  </w:style>
  <w:style w:type="character" w:customStyle="1" w:styleId="Mention">
    <w:name w:val="Mention"/>
    <w:basedOn w:val="DefaultParagraphFont"/>
    <w:uiPriority w:val="99"/>
    <w:unhideWhenUsed/>
    <w:rsid w:val="0001429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05066">
      <w:bodyDiv w:val="1"/>
      <w:marLeft w:val="0"/>
      <w:marRight w:val="0"/>
      <w:marTop w:val="0"/>
      <w:marBottom w:val="0"/>
      <w:divBdr>
        <w:top w:val="none" w:sz="0" w:space="0" w:color="auto"/>
        <w:left w:val="none" w:sz="0" w:space="0" w:color="auto"/>
        <w:bottom w:val="none" w:sz="0" w:space="0" w:color="auto"/>
        <w:right w:val="none" w:sz="0" w:space="0" w:color="auto"/>
      </w:divBdr>
    </w:div>
    <w:div w:id="182788184">
      <w:bodyDiv w:val="1"/>
      <w:marLeft w:val="0"/>
      <w:marRight w:val="0"/>
      <w:marTop w:val="0"/>
      <w:marBottom w:val="0"/>
      <w:divBdr>
        <w:top w:val="none" w:sz="0" w:space="0" w:color="auto"/>
        <w:left w:val="none" w:sz="0" w:space="0" w:color="auto"/>
        <w:bottom w:val="none" w:sz="0" w:space="0" w:color="auto"/>
        <w:right w:val="none" w:sz="0" w:space="0" w:color="auto"/>
      </w:divBdr>
    </w:div>
    <w:div w:id="258955349">
      <w:bodyDiv w:val="1"/>
      <w:marLeft w:val="0"/>
      <w:marRight w:val="0"/>
      <w:marTop w:val="0"/>
      <w:marBottom w:val="0"/>
      <w:divBdr>
        <w:top w:val="none" w:sz="0" w:space="0" w:color="auto"/>
        <w:left w:val="none" w:sz="0" w:space="0" w:color="auto"/>
        <w:bottom w:val="none" w:sz="0" w:space="0" w:color="auto"/>
        <w:right w:val="none" w:sz="0" w:space="0" w:color="auto"/>
      </w:divBdr>
    </w:div>
    <w:div w:id="783769094">
      <w:bodyDiv w:val="1"/>
      <w:marLeft w:val="0"/>
      <w:marRight w:val="0"/>
      <w:marTop w:val="0"/>
      <w:marBottom w:val="0"/>
      <w:divBdr>
        <w:top w:val="none" w:sz="0" w:space="0" w:color="auto"/>
        <w:left w:val="none" w:sz="0" w:space="0" w:color="auto"/>
        <w:bottom w:val="none" w:sz="0" w:space="0" w:color="auto"/>
        <w:right w:val="none" w:sz="0" w:space="0" w:color="auto"/>
      </w:divBdr>
    </w:div>
    <w:div w:id="892693661">
      <w:bodyDiv w:val="1"/>
      <w:marLeft w:val="0"/>
      <w:marRight w:val="0"/>
      <w:marTop w:val="0"/>
      <w:marBottom w:val="0"/>
      <w:divBdr>
        <w:top w:val="none" w:sz="0" w:space="0" w:color="auto"/>
        <w:left w:val="none" w:sz="0" w:space="0" w:color="auto"/>
        <w:bottom w:val="none" w:sz="0" w:space="0" w:color="auto"/>
        <w:right w:val="none" w:sz="0" w:space="0" w:color="auto"/>
      </w:divBdr>
    </w:div>
    <w:div w:id="895241008">
      <w:bodyDiv w:val="1"/>
      <w:marLeft w:val="0"/>
      <w:marRight w:val="0"/>
      <w:marTop w:val="0"/>
      <w:marBottom w:val="0"/>
      <w:divBdr>
        <w:top w:val="none" w:sz="0" w:space="0" w:color="auto"/>
        <w:left w:val="none" w:sz="0" w:space="0" w:color="auto"/>
        <w:bottom w:val="none" w:sz="0" w:space="0" w:color="auto"/>
        <w:right w:val="none" w:sz="0" w:space="0" w:color="auto"/>
      </w:divBdr>
    </w:div>
    <w:div w:id="1022904567">
      <w:bodyDiv w:val="1"/>
      <w:marLeft w:val="0"/>
      <w:marRight w:val="0"/>
      <w:marTop w:val="0"/>
      <w:marBottom w:val="0"/>
      <w:divBdr>
        <w:top w:val="none" w:sz="0" w:space="0" w:color="auto"/>
        <w:left w:val="none" w:sz="0" w:space="0" w:color="auto"/>
        <w:bottom w:val="none" w:sz="0" w:space="0" w:color="auto"/>
        <w:right w:val="none" w:sz="0" w:space="0" w:color="auto"/>
      </w:divBdr>
    </w:div>
    <w:div w:id="1174875394">
      <w:bodyDiv w:val="1"/>
      <w:marLeft w:val="0"/>
      <w:marRight w:val="0"/>
      <w:marTop w:val="0"/>
      <w:marBottom w:val="0"/>
      <w:divBdr>
        <w:top w:val="none" w:sz="0" w:space="0" w:color="auto"/>
        <w:left w:val="none" w:sz="0" w:space="0" w:color="auto"/>
        <w:bottom w:val="none" w:sz="0" w:space="0" w:color="auto"/>
        <w:right w:val="none" w:sz="0" w:space="0" w:color="auto"/>
      </w:divBdr>
    </w:div>
    <w:div w:id="1223833530">
      <w:bodyDiv w:val="1"/>
      <w:marLeft w:val="0"/>
      <w:marRight w:val="0"/>
      <w:marTop w:val="0"/>
      <w:marBottom w:val="0"/>
      <w:divBdr>
        <w:top w:val="none" w:sz="0" w:space="0" w:color="auto"/>
        <w:left w:val="none" w:sz="0" w:space="0" w:color="auto"/>
        <w:bottom w:val="none" w:sz="0" w:space="0" w:color="auto"/>
        <w:right w:val="none" w:sz="0" w:space="0" w:color="auto"/>
      </w:divBdr>
    </w:div>
    <w:div w:id="1360816228">
      <w:bodyDiv w:val="1"/>
      <w:marLeft w:val="0"/>
      <w:marRight w:val="0"/>
      <w:marTop w:val="0"/>
      <w:marBottom w:val="0"/>
      <w:divBdr>
        <w:top w:val="none" w:sz="0" w:space="0" w:color="auto"/>
        <w:left w:val="none" w:sz="0" w:space="0" w:color="auto"/>
        <w:bottom w:val="none" w:sz="0" w:space="0" w:color="auto"/>
        <w:right w:val="none" w:sz="0" w:space="0" w:color="auto"/>
      </w:divBdr>
    </w:div>
    <w:div w:id="1441756430">
      <w:bodyDiv w:val="1"/>
      <w:marLeft w:val="0"/>
      <w:marRight w:val="0"/>
      <w:marTop w:val="0"/>
      <w:marBottom w:val="0"/>
      <w:divBdr>
        <w:top w:val="none" w:sz="0" w:space="0" w:color="auto"/>
        <w:left w:val="none" w:sz="0" w:space="0" w:color="auto"/>
        <w:bottom w:val="none" w:sz="0" w:space="0" w:color="auto"/>
        <w:right w:val="none" w:sz="0" w:space="0" w:color="auto"/>
      </w:divBdr>
    </w:div>
    <w:div w:id="1507791429">
      <w:bodyDiv w:val="1"/>
      <w:marLeft w:val="0"/>
      <w:marRight w:val="0"/>
      <w:marTop w:val="0"/>
      <w:marBottom w:val="0"/>
      <w:divBdr>
        <w:top w:val="none" w:sz="0" w:space="0" w:color="auto"/>
        <w:left w:val="none" w:sz="0" w:space="0" w:color="auto"/>
        <w:bottom w:val="none" w:sz="0" w:space="0" w:color="auto"/>
        <w:right w:val="none" w:sz="0" w:space="0" w:color="auto"/>
      </w:divBdr>
    </w:div>
    <w:div w:id="1700861932">
      <w:bodyDiv w:val="1"/>
      <w:marLeft w:val="0"/>
      <w:marRight w:val="0"/>
      <w:marTop w:val="0"/>
      <w:marBottom w:val="0"/>
      <w:divBdr>
        <w:top w:val="none" w:sz="0" w:space="0" w:color="auto"/>
        <w:left w:val="none" w:sz="0" w:space="0" w:color="auto"/>
        <w:bottom w:val="none" w:sz="0" w:space="0" w:color="auto"/>
        <w:right w:val="none" w:sz="0" w:space="0" w:color="auto"/>
      </w:divBdr>
    </w:div>
    <w:div w:id="1725593648">
      <w:bodyDiv w:val="1"/>
      <w:marLeft w:val="0"/>
      <w:marRight w:val="0"/>
      <w:marTop w:val="0"/>
      <w:marBottom w:val="0"/>
      <w:divBdr>
        <w:top w:val="none" w:sz="0" w:space="0" w:color="auto"/>
        <w:left w:val="none" w:sz="0" w:space="0" w:color="auto"/>
        <w:bottom w:val="none" w:sz="0" w:space="0" w:color="auto"/>
        <w:right w:val="none" w:sz="0" w:space="0" w:color="auto"/>
      </w:divBdr>
    </w:div>
    <w:div w:id="174471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DFB1343310BFA4D9CEC2870274C3C1F" ma:contentTypeVersion="13" ma:contentTypeDescription="Create a new document." ma:contentTypeScope="" ma:versionID="c8d6a4cd007c837a3964f74fede84d9c">
  <xsd:schema xmlns:xsd="http://www.w3.org/2001/XMLSchema" xmlns:xs="http://www.w3.org/2001/XMLSchema" xmlns:p="http://schemas.microsoft.com/office/2006/metadata/properties" xmlns:ns2="b0c30030-033d-41fe-ab21-181bf93309d6" xmlns:ns3="8e655afc-c008-4152-9c89-21faf2546a36" targetNamespace="http://schemas.microsoft.com/office/2006/metadata/properties" ma:root="true" ma:fieldsID="ad824665c7af89ab0a435d0171460c2e" ns2:_="" ns3:_="">
    <xsd:import namespace="b0c30030-033d-41fe-ab21-181bf93309d6"/>
    <xsd:import namespace="8e655afc-c008-4152-9c89-21faf2546a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c30030-033d-41fe-ab21-181bf9330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655afc-c008-4152-9c89-21faf2546a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c30030-033d-41fe-ab21-181bf93309d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3EC7C-3FB7-4E9F-9E1E-8FE2D93B982F}">
  <ds:schemaRefs>
    <ds:schemaRef ds:uri="http://schemas.microsoft.com/sharepoint/v3/contenttype/forms"/>
  </ds:schemaRefs>
</ds:datastoreItem>
</file>

<file path=customXml/itemProps2.xml><?xml version="1.0" encoding="utf-8"?>
<ds:datastoreItem xmlns:ds="http://schemas.openxmlformats.org/officeDocument/2006/customXml" ds:itemID="{AE2A72D1-75FF-4E9F-8026-EBE6F49C9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c30030-033d-41fe-ab21-181bf93309d6"/>
    <ds:schemaRef ds:uri="8e655afc-c008-4152-9c89-21faf2546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F0BE0D-2EB8-42A4-816C-E4D597C7714A}">
  <ds:schemaRefs>
    <ds:schemaRef ds:uri="http://schemas.microsoft.com/office/2006/documentManagement/types"/>
    <ds:schemaRef ds:uri="http://schemas.microsoft.com/office/infopath/2007/PartnerControls"/>
    <ds:schemaRef ds:uri="http://schemas.microsoft.com/office/2006/metadata/properties"/>
    <ds:schemaRef ds:uri="http://purl.org/dc/dcmitype/"/>
    <ds:schemaRef ds:uri="http://purl.org/dc/terms/"/>
    <ds:schemaRef ds:uri="http://schemas.openxmlformats.org/package/2006/metadata/core-properties"/>
    <ds:schemaRef ds:uri="8e655afc-c008-4152-9c89-21faf2546a36"/>
    <ds:schemaRef ds:uri="b0c30030-033d-41fe-ab21-181bf93309d6"/>
    <ds:schemaRef ds:uri="http://www.w3.org/XML/1998/namespace"/>
    <ds:schemaRef ds:uri="http://purl.org/dc/elements/1.1/"/>
  </ds:schemaRefs>
</ds:datastoreItem>
</file>

<file path=customXml/itemProps4.xml><?xml version="1.0" encoding="utf-8"?>
<ds:datastoreItem xmlns:ds="http://schemas.openxmlformats.org/officeDocument/2006/customXml" ds:itemID="{10A9D839-5F6B-4CAB-988A-104F5E422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1357</Words>
  <Characters>7736</Characters>
  <Application>Microsoft Office Word</Application>
  <DocSecurity>0</DocSecurity>
  <Lines>64</Lines>
  <Paragraphs>18</Paragraphs>
  <ScaleCrop>false</ScaleCrop>
  <Manager/>
  <Company/>
  <LinksUpToDate>false</LinksUpToDate>
  <CharactersWithSpaces>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2026-05-26T19:38:00Z</dcterms:created>
  <dcterms:modified xsi:type="dcterms:W3CDTF">2026-06-02T15:07:00Z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2023-11-30T13:43:40Z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73c6ecd3-260f-4603-83cc-3393ad4b8590</vt:lpwstr>
  </property>
  <property fmtid="{D5CDD505-2E9C-101B-9397-08002B2CF9AE}" pid="15" name="MSIP_Label_6bd9ddd1-4d20-43f6-abfa-fc3c07406f94_ContentBits">
    <vt:lpwstr>0</vt:lpwstr>
  </property>
  <property fmtid="{D5CDD505-2E9C-101B-9397-08002B2CF9AE}" pid="16" name="ContentTypeId">
    <vt:lpwstr>0x0101003DFB1343310BFA4D9CEC2870274C3C1F</vt:lpwstr>
  </property>
  <property fmtid="{D5CDD505-2E9C-101B-9397-08002B2CF9AE}" pid="17" name="TaxKeyword">
    <vt:lpwstr/>
  </property>
  <property fmtid="{D5CDD505-2E9C-101B-9397-08002B2CF9AE}" pid="18" name="MediaServiceImageTags">
    <vt:lpwstr/>
  </property>
  <property fmtid="{D5CDD505-2E9C-101B-9397-08002B2CF9AE}" pid="19" name="Responsible unit ">
    <vt:lpwstr>151;#SG.C.2|c917e1f5-7912-4eb9-962c-e792a6657685</vt:lpwstr>
  </property>
  <property fmtid="{D5CDD505-2E9C-101B-9397-08002B2CF9AE}" pid="20" name="Responsible unit">
    <vt:lpwstr>65;#SG.A.2|3cb8bfc5-e669-4eb4-a8d3-5922786e2056</vt:lpwstr>
  </property>
  <property fmtid="{D5CDD505-2E9C-101B-9397-08002B2CF9AE}" pid="21" name="Responsible_x0020_unit_x0020_">
    <vt:lpwstr>151;#SG.C.2|c917e1f5-7912-4eb9-962c-e792a6657685</vt:lpwstr>
  </property>
</Properties>
</file>