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8BB244" w14:textId="449FE113" w:rsidR="00AA46FA" w:rsidRDefault="005D7E9C" w:rsidP="005D7E9C">
      <w:pPr>
        <w:pStyle w:val="Pagedecouverture"/>
        <w:rPr>
          <w:noProof/>
        </w:rPr>
      </w:pPr>
      <w:bookmarkStart w:id="0" w:name="LW_BM_COVERPAGE"/>
      <w:r>
        <w:rPr>
          <w:noProof/>
        </w:rPr>
        <w:pict w14:anchorId="2F73B3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3F8AABA-A224-4539-B824-0A0A1049D702" style="width:455.25pt;height:402.75pt">
            <v:imagedata r:id="rId11" o:title=""/>
          </v:shape>
        </w:pict>
      </w:r>
    </w:p>
    <w:bookmarkEnd w:id="0"/>
    <w:p w14:paraId="7AE0BCA7" w14:textId="77777777" w:rsidR="00AA46FA" w:rsidRDefault="00AA46FA" w:rsidP="00AA46FA">
      <w:pPr>
        <w:rPr>
          <w:noProof/>
        </w:rPr>
        <w:sectPr w:rsidR="00AA46FA" w:rsidSect="005D7E9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032C15D" w14:textId="0C8EAA98" w:rsidR="00436947" w:rsidRDefault="00436947" w:rsidP="002079C4">
      <w:pPr>
        <w:jc w:val="both"/>
        <w:rPr>
          <w:rFonts w:ascii="Times New Roman" w:hAnsi="Times New Roman" w:cs="Times New Roman"/>
          <w:b/>
          <w:bCs/>
          <w:noProof/>
          <w:sz w:val="24"/>
          <w:szCs w:val="24"/>
        </w:rPr>
      </w:pPr>
      <w:bookmarkStart w:id="1" w:name="_GoBack"/>
      <w:bookmarkEnd w:id="1"/>
      <w:r w:rsidRPr="00436947">
        <w:rPr>
          <w:rFonts w:ascii="Times New Roman" w:hAnsi="Times New Roman" w:cs="Times New Roman"/>
          <w:b/>
          <w:bCs/>
          <w:noProof/>
          <w:sz w:val="24"/>
          <w:szCs w:val="24"/>
        </w:rPr>
        <w:lastRenderedPageBreak/>
        <w:t>Identification of the problem and EU-level dimension</w:t>
      </w:r>
    </w:p>
    <w:p w14:paraId="1DF704EE" w14:textId="051F69CF" w:rsidR="002079C4" w:rsidRPr="002079C4" w:rsidRDefault="002079C4" w:rsidP="002079C4">
      <w:pPr>
        <w:jc w:val="both"/>
        <w:rPr>
          <w:rFonts w:ascii="Times New Roman" w:hAnsi="Times New Roman" w:cs="Times New Roman"/>
          <w:noProof/>
          <w:sz w:val="24"/>
          <w:szCs w:val="24"/>
          <w:lang w:val="en-IE"/>
        </w:rPr>
      </w:pPr>
      <w:r w:rsidRPr="0C4EBBD0">
        <w:rPr>
          <w:rFonts w:ascii="Times New Roman" w:hAnsi="Times New Roman" w:cs="Times New Roman"/>
          <w:noProof/>
          <w:sz w:val="24"/>
          <w:szCs w:val="24"/>
          <w:lang w:val="en-IE"/>
        </w:rPr>
        <w:t xml:space="preserve">Semiconductors are a strategic enabling technology for the Union’s digital transformation, industrial competitiveness, defence and economic security. </w:t>
      </w:r>
      <w:r w:rsidR="00836715" w:rsidRPr="0C4EBBD0">
        <w:rPr>
          <w:rFonts w:ascii="Times New Roman" w:hAnsi="Times New Roman" w:cs="Times New Roman"/>
          <w:noProof/>
          <w:sz w:val="24"/>
          <w:szCs w:val="24"/>
          <w:lang w:val="en-IE"/>
        </w:rPr>
        <w:t xml:space="preserve">The Draghi report </w:t>
      </w:r>
      <w:r w:rsidR="00D636C2" w:rsidRPr="0C4EBBD0">
        <w:rPr>
          <w:rFonts w:ascii="Times New Roman" w:hAnsi="Times New Roman" w:cs="Times New Roman"/>
          <w:noProof/>
          <w:sz w:val="24"/>
          <w:szCs w:val="24"/>
          <w:lang w:val="en-IE"/>
        </w:rPr>
        <w:t>highlighted the need for investment in strategic technologies such as semiconductors for the EU’s competitiveness</w:t>
      </w:r>
      <w:r w:rsidR="00181A79" w:rsidRPr="0C4EBBD0">
        <w:rPr>
          <w:rFonts w:ascii="Times New Roman" w:hAnsi="Times New Roman" w:cs="Times New Roman"/>
          <w:noProof/>
          <w:sz w:val="24"/>
          <w:szCs w:val="24"/>
          <w:lang w:val="en-IE"/>
        </w:rPr>
        <w:t xml:space="preserve"> and called for a comprehensive EU Semiconductor Strategy</w:t>
      </w:r>
      <w:r w:rsidR="00D636C2" w:rsidRPr="0C4EBBD0">
        <w:rPr>
          <w:rFonts w:ascii="Times New Roman" w:hAnsi="Times New Roman" w:cs="Times New Roman"/>
          <w:noProof/>
          <w:sz w:val="24"/>
          <w:szCs w:val="24"/>
          <w:lang w:val="en-IE"/>
        </w:rPr>
        <w:t>.</w:t>
      </w:r>
      <w:r w:rsidR="00836715" w:rsidRPr="0C4EBBD0">
        <w:rPr>
          <w:rFonts w:ascii="Times New Roman" w:hAnsi="Times New Roman" w:cs="Times New Roman"/>
          <w:noProof/>
          <w:sz w:val="24"/>
          <w:szCs w:val="24"/>
          <w:lang w:val="en-IE"/>
        </w:rPr>
        <w:t xml:space="preserve"> </w:t>
      </w:r>
      <w:r w:rsidR="00AF6775" w:rsidRPr="0C4EBBD0">
        <w:rPr>
          <w:rFonts w:ascii="Times New Roman" w:hAnsi="Times New Roman" w:cs="Times New Roman"/>
          <w:noProof/>
          <w:sz w:val="24"/>
          <w:szCs w:val="24"/>
        </w:rPr>
        <w:t xml:space="preserve">The </w:t>
      </w:r>
      <w:r w:rsidR="00E9417E" w:rsidRPr="0C4EBBD0">
        <w:rPr>
          <w:rFonts w:ascii="Times New Roman" w:hAnsi="Times New Roman" w:cs="Times New Roman"/>
          <w:noProof/>
          <w:sz w:val="24"/>
          <w:szCs w:val="24"/>
        </w:rPr>
        <w:t>E</w:t>
      </w:r>
      <w:r w:rsidR="00AF6775" w:rsidRPr="0C4EBBD0">
        <w:rPr>
          <w:rFonts w:ascii="Times New Roman" w:hAnsi="Times New Roman" w:cs="Times New Roman"/>
          <w:noProof/>
          <w:sz w:val="24"/>
          <w:szCs w:val="24"/>
        </w:rPr>
        <w:t xml:space="preserve">valuation of the first Chips Act and the </w:t>
      </w:r>
      <w:r w:rsidR="00300AD3">
        <w:rPr>
          <w:rFonts w:ascii="Times New Roman" w:hAnsi="Times New Roman" w:cs="Times New Roman"/>
          <w:noProof/>
          <w:sz w:val="24"/>
          <w:szCs w:val="24"/>
        </w:rPr>
        <w:t xml:space="preserve">problem analysis of the </w:t>
      </w:r>
      <w:r w:rsidR="00181A79" w:rsidRPr="0C4EBBD0">
        <w:rPr>
          <w:rFonts w:ascii="Times New Roman" w:hAnsi="Times New Roman" w:cs="Times New Roman"/>
          <w:noProof/>
          <w:sz w:val="24"/>
          <w:szCs w:val="24"/>
        </w:rPr>
        <w:t xml:space="preserve">Impact </w:t>
      </w:r>
      <w:r w:rsidR="269B0DE2" w:rsidRPr="0C4EBBD0">
        <w:rPr>
          <w:rFonts w:ascii="Times New Roman" w:hAnsi="Times New Roman" w:cs="Times New Roman"/>
          <w:noProof/>
          <w:sz w:val="24"/>
          <w:szCs w:val="24"/>
        </w:rPr>
        <w:t>assessment</w:t>
      </w:r>
      <w:r w:rsidR="00E9417E" w:rsidRPr="0C4EBBD0">
        <w:rPr>
          <w:rFonts w:ascii="Times New Roman" w:hAnsi="Times New Roman" w:cs="Times New Roman"/>
          <w:noProof/>
          <w:sz w:val="24"/>
          <w:szCs w:val="24"/>
        </w:rPr>
        <w:t xml:space="preserve"> of the Chips Act 2</w:t>
      </w:r>
      <w:r w:rsidR="355A3473" w:rsidRPr="0C4EBBD0">
        <w:rPr>
          <w:rFonts w:ascii="Times New Roman" w:hAnsi="Times New Roman" w:cs="Times New Roman"/>
          <w:noProof/>
          <w:sz w:val="24"/>
          <w:szCs w:val="24"/>
        </w:rPr>
        <w:t>.0</w:t>
      </w:r>
      <w:r w:rsidR="00181A79" w:rsidRPr="0C4EBBD0">
        <w:rPr>
          <w:rFonts w:ascii="Times New Roman" w:hAnsi="Times New Roman" w:cs="Times New Roman"/>
          <w:noProof/>
          <w:sz w:val="24"/>
          <w:szCs w:val="24"/>
        </w:rPr>
        <w:t xml:space="preserve"> </w:t>
      </w:r>
      <w:r w:rsidR="00D636C2" w:rsidRPr="0C4EBBD0">
        <w:rPr>
          <w:rFonts w:ascii="Times New Roman" w:hAnsi="Times New Roman" w:cs="Times New Roman"/>
          <w:noProof/>
          <w:sz w:val="24"/>
          <w:szCs w:val="24"/>
        </w:rPr>
        <w:t>demonstrate</w:t>
      </w:r>
      <w:r w:rsidR="00AF6775" w:rsidRPr="0C4EBBD0">
        <w:rPr>
          <w:rFonts w:ascii="Times New Roman" w:hAnsi="Times New Roman" w:cs="Times New Roman"/>
          <w:noProof/>
          <w:sz w:val="24"/>
          <w:szCs w:val="24"/>
        </w:rPr>
        <w:t xml:space="preserve"> that, despite significant progress</w:t>
      </w:r>
      <w:r w:rsidR="00D42613" w:rsidRPr="0C4EBBD0">
        <w:rPr>
          <w:rFonts w:ascii="Times New Roman" w:hAnsi="Times New Roman" w:cs="Times New Roman"/>
          <w:noProof/>
          <w:sz w:val="24"/>
          <w:szCs w:val="24"/>
          <w:lang w:val="en-IE"/>
        </w:rPr>
        <w:t xml:space="preserve"> via</w:t>
      </w:r>
      <w:r w:rsidRPr="0C4EBBD0">
        <w:rPr>
          <w:rFonts w:ascii="Times New Roman" w:hAnsi="Times New Roman" w:cs="Times New Roman"/>
          <w:noProof/>
          <w:sz w:val="24"/>
          <w:szCs w:val="24"/>
          <w:lang w:val="en-IE"/>
        </w:rPr>
        <w:t xml:space="preserve"> the first Chips Act, the EU continues to face structural vulnerabilities across the semiconductor value chain. These vulnerabilities stem from overdependence on a limited number of third</w:t>
      </w:r>
      <w:r w:rsidR="007176D3">
        <w:rPr>
          <w:rFonts w:ascii="Times New Roman" w:hAnsi="Times New Roman" w:cs="Times New Roman"/>
          <w:noProof/>
          <w:sz w:val="24"/>
          <w:szCs w:val="24"/>
          <w:lang w:val="en-IE"/>
        </w:rPr>
        <w:t xml:space="preserve"> </w:t>
      </w:r>
      <w:r w:rsidRPr="0C4EBBD0">
        <w:rPr>
          <w:rFonts w:ascii="Times New Roman" w:hAnsi="Times New Roman" w:cs="Times New Roman"/>
          <w:noProof/>
          <w:sz w:val="24"/>
          <w:szCs w:val="24"/>
          <w:lang w:val="en-IE"/>
        </w:rPr>
        <w:t xml:space="preserve">country suppliers for </w:t>
      </w:r>
      <w:r w:rsidR="00E75343" w:rsidRPr="0C4EBBD0">
        <w:rPr>
          <w:rFonts w:ascii="Times New Roman" w:hAnsi="Times New Roman" w:cs="Times New Roman"/>
          <w:noProof/>
          <w:sz w:val="24"/>
          <w:szCs w:val="24"/>
          <w:lang w:val="en-IE"/>
        </w:rPr>
        <w:t>semiconductor design and manufacturing</w:t>
      </w:r>
      <w:r w:rsidRPr="0C4EBBD0">
        <w:rPr>
          <w:rFonts w:ascii="Times New Roman" w:hAnsi="Times New Roman" w:cs="Times New Roman"/>
          <w:noProof/>
          <w:sz w:val="24"/>
          <w:szCs w:val="24"/>
          <w:lang w:val="en-IE"/>
        </w:rPr>
        <w:t>.</w:t>
      </w:r>
      <w:r w:rsidR="00AF6775" w:rsidRPr="0C4EBBD0">
        <w:rPr>
          <w:rFonts w:ascii="Times New Roman" w:hAnsi="Times New Roman" w:cs="Times New Roman"/>
          <w:noProof/>
          <w:sz w:val="24"/>
          <w:szCs w:val="24"/>
          <w:lang w:val="en-IE"/>
        </w:rPr>
        <w:t xml:space="preserve"> </w:t>
      </w:r>
      <w:r w:rsidR="00AF6775" w:rsidRPr="0C4EBBD0">
        <w:rPr>
          <w:rFonts w:ascii="Times New Roman" w:hAnsi="Times New Roman" w:cs="Times New Roman"/>
          <w:noProof/>
          <w:sz w:val="24"/>
          <w:szCs w:val="24"/>
        </w:rPr>
        <w:t xml:space="preserve">As a result, EU-based production accounts for around one fifth </w:t>
      </w:r>
      <w:r w:rsidR="54BE3189" w:rsidRPr="0C4EBBD0">
        <w:rPr>
          <w:rFonts w:ascii="Times New Roman" w:hAnsi="Times New Roman" w:cs="Times New Roman"/>
          <w:noProof/>
          <w:sz w:val="24"/>
          <w:szCs w:val="24"/>
        </w:rPr>
        <w:t xml:space="preserve">of </w:t>
      </w:r>
      <w:r w:rsidR="00981D7C" w:rsidRPr="0C4EBBD0">
        <w:rPr>
          <w:rFonts w:ascii="Times New Roman" w:hAnsi="Times New Roman" w:cs="Times New Roman"/>
          <w:noProof/>
          <w:sz w:val="24"/>
          <w:szCs w:val="24"/>
        </w:rPr>
        <w:t>its</w:t>
      </w:r>
      <w:r w:rsidR="00AF6775" w:rsidRPr="0C4EBBD0">
        <w:rPr>
          <w:rFonts w:ascii="Times New Roman" w:hAnsi="Times New Roman" w:cs="Times New Roman"/>
          <w:noProof/>
          <w:sz w:val="24"/>
          <w:szCs w:val="24"/>
        </w:rPr>
        <w:t xml:space="preserve"> consumption and key downstream industries remain exposed to external supply shocks. Secondly, the EU’s capacity to anticipate, monitor and respond to semiconductor supply disruptions remains insufficient</w:t>
      </w:r>
      <w:r w:rsidR="00E75343" w:rsidRPr="0C4EBBD0">
        <w:rPr>
          <w:rFonts w:ascii="Times New Roman" w:hAnsi="Times New Roman" w:cs="Times New Roman"/>
          <w:noProof/>
          <w:sz w:val="24"/>
          <w:szCs w:val="24"/>
        </w:rPr>
        <w:t>, resulting in insufficient crisis preparedness</w:t>
      </w:r>
      <w:r w:rsidR="00AF6775" w:rsidRPr="0C4EBBD0">
        <w:rPr>
          <w:rFonts w:ascii="Times New Roman" w:hAnsi="Times New Roman" w:cs="Times New Roman"/>
          <w:noProof/>
          <w:sz w:val="24"/>
          <w:szCs w:val="24"/>
        </w:rPr>
        <w:t>. Existing mechanisms of the Chips Act rely on voluntary information</w:t>
      </w:r>
      <w:r w:rsidR="00864351">
        <w:rPr>
          <w:rFonts w:ascii="Times New Roman" w:hAnsi="Times New Roman" w:cs="Times New Roman"/>
          <w:noProof/>
          <w:sz w:val="24"/>
          <w:szCs w:val="24"/>
        </w:rPr>
        <w:t>-</w:t>
      </w:r>
      <w:r w:rsidR="00AF6775" w:rsidRPr="0C4EBBD0">
        <w:rPr>
          <w:rFonts w:ascii="Times New Roman" w:hAnsi="Times New Roman" w:cs="Times New Roman"/>
          <w:noProof/>
          <w:sz w:val="24"/>
          <w:szCs w:val="24"/>
        </w:rPr>
        <w:t>sharing outside crisis situations and have not generated the depth and timeliness of supply-chain intelligence required for effective crisis preparedness</w:t>
      </w:r>
      <w:r w:rsidR="39F8023A" w:rsidRPr="0C4EBBD0">
        <w:rPr>
          <w:rFonts w:ascii="Times New Roman" w:hAnsi="Times New Roman" w:cs="Times New Roman"/>
          <w:noProof/>
          <w:sz w:val="24"/>
          <w:szCs w:val="24"/>
        </w:rPr>
        <w:t>.</w:t>
      </w:r>
    </w:p>
    <w:p w14:paraId="0BAD27E5" w14:textId="0627D4C5" w:rsidR="002079C4" w:rsidRPr="002079C4" w:rsidRDefault="002079C4" w:rsidP="002079C4">
      <w:pPr>
        <w:jc w:val="both"/>
        <w:rPr>
          <w:rFonts w:ascii="Times New Roman" w:hAnsi="Times New Roman" w:cs="Times New Roman"/>
          <w:noProof/>
          <w:sz w:val="24"/>
          <w:szCs w:val="24"/>
          <w:lang w:val="en-IE"/>
        </w:rPr>
      </w:pPr>
      <w:r w:rsidRPr="002079C4">
        <w:rPr>
          <w:rFonts w:ascii="Times New Roman" w:hAnsi="Times New Roman" w:cs="Times New Roman"/>
          <w:noProof/>
          <w:sz w:val="24"/>
          <w:szCs w:val="24"/>
          <w:lang w:val="en-IE"/>
        </w:rPr>
        <w:t>The semiconductor sector is characterised by high capital intensity, long</w:t>
      </w:r>
      <w:r w:rsidR="00F61369">
        <w:rPr>
          <w:rFonts w:ascii="Times New Roman" w:hAnsi="Times New Roman" w:cs="Times New Roman"/>
          <w:noProof/>
          <w:sz w:val="24"/>
          <w:szCs w:val="24"/>
          <w:lang w:val="en-IE"/>
        </w:rPr>
        <w:t>-term</w:t>
      </w:r>
      <w:r w:rsidRPr="002079C4">
        <w:rPr>
          <w:rFonts w:ascii="Times New Roman" w:hAnsi="Times New Roman" w:cs="Times New Roman"/>
          <w:noProof/>
          <w:sz w:val="24"/>
          <w:szCs w:val="24"/>
          <w:lang w:val="en-IE"/>
        </w:rPr>
        <w:t xml:space="preserve"> investment</w:t>
      </w:r>
      <w:r w:rsidR="00F61369">
        <w:rPr>
          <w:rFonts w:ascii="Times New Roman" w:hAnsi="Times New Roman" w:cs="Times New Roman"/>
          <w:noProof/>
          <w:sz w:val="24"/>
          <w:szCs w:val="24"/>
          <w:lang w:val="en-IE"/>
        </w:rPr>
        <w:t>s</w:t>
      </w:r>
      <w:r w:rsidRPr="002079C4">
        <w:rPr>
          <w:rFonts w:ascii="Times New Roman" w:hAnsi="Times New Roman" w:cs="Times New Roman"/>
          <w:noProof/>
          <w:sz w:val="24"/>
          <w:szCs w:val="24"/>
          <w:lang w:val="en-IE"/>
        </w:rPr>
        <w:t xml:space="preserve">, high technological risk and strong network effects, resulting in structural market failures. These include underinvestment in </w:t>
      </w:r>
      <w:r w:rsidR="00636541">
        <w:rPr>
          <w:rFonts w:ascii="Times New Roman" w:hAnsi="Times New Roman" w:cs="Times New Roman"/>
          <w:noProof/>
          <w:sz w:val="24"/>
          <w:szCs w:val="24"/>
          <w:lang w:val="en-IE"/>
        </w:rPr>
        <w:t>manufacturing</w:t>
      </w:r>
      <w:r w:rsidRPr="002079C4">
        <w:rPr>
          <w:rFonts w:ascii="Times New Roman" w:hAnsi="Times New Roman" w:cs="Times New Roman"/>
          <w:noProof/>
          <w:sz w:val="24"/>
          <w:szCs w:val="24"/>
          <w:lang w:val="en-IE"/>
        </w:rPr>
        <w:t xml:space="preserve"> facilities</w:t>
      </w:r>
      <w:r w:rsidR="00636541">
        <w:rPr>
          <w:rFonts w:ascii="Times New Roman" w:hAnsi="Times New Roman" w:cs="Times New Roman"/>
          <w:noProof/>
          <w:sz w:val="24"/>
          <w:szCs w:val="24"/>
          <w:lang w:val="en-IE"/>
        </w:rPr>
        <w:t>,</w:t>
      </w:r>
      <w:r w:rsidRPr="002079C4">
        <w:rPr>
          <w:rFonts w:ascii="Times New Roman" w:hAnsi="Times New Roman" w:cs="Times New Roman"/>
          <w:noProof/>
          <w:sz w:val="24"/>
          <w:szCs w:val="24"/>
          <w:lang w:val="en-IE"/>
        </w:rPr>
        <w:t xml:space="preserve"> limited demand-side pull for advanced technologies, and insufficient supply</w:t>
      </w:r>
      <w:r w:rsidR="611FDF6C" w:rsidRPr="45C33977">
        <w:rPr>
          <w:rFonts w:ascii="Times New Roman" w:hAnsi="Times New Roman" w:cs="Times New Roman"/>
          <w:noProof/>
          <w:sz w:val="24"/>
          <w:szCs w:val="24"/>
          <w:lang w:val="en-IE"/>
        </w:rPr>
        <w:t xml:space="preserve"> </w:t>
      </w:r>
      <w:r w:rsidRPr="002079C4">
        <w:rPr>
          <w:rFonts w:ascii="Times New Roman" w:hAnsi="Times New Roman" w:cs="Times New Roman"/>
          <w:noProof/>
          <w:sz w:val="24"/>
          <w:szCs w:val="24"/>
          <w:lang w:val="en-IE"/>
        </w:rPr>
        <w:t xml:space="preserve">chain intelligence to anticipate and manage disruptions. Fragmented national measures </w:t>
      </w:r>
      <w:r w:rsidR="00636541">
        <w:rPr>
          <w:rFonts w:ascii="Times New Roman" w:hAnsi="Times New Roman" w:cs="Times New Roman"/>
          <w:noProof/>
          <w:sz w:val="24"/>
          <w:szCs w:val="24"/>
          <w:lang w:val="en-IE"/>
        </w:rPr>
        <w:t xml:space="preserve">hinder </w:t>
      </w:r>
      <w:r w:rsidRPr="002079C4">
        <w:rPr>
          <w:rFonts w:ascii="Times New Roman" w:hAnsi="Times New Roman" w:cs="Times New Roman"/>
          <w:noProof/>
          <w:sz w:val="24"/>
          <w:szCs w:val="24"/>
          <w:lang w:val="en-IE"/>
        </w:rPr>
        <w:t>effectiveness of public intervention.</w:t>
      </w:r>
    </w:p>
    <w:p w14:paraId="7B145191" w14:textId="411A4CDA" w:rsidR="002079C4" w:rsidRPr="002079C4" w:rsidRDefault="002079C4" w:rsidP="002079C4">
      <w:pPr>
        <w:jc w:val="both"/>
        <w:rPr>
          <w:rFonts w:ascii="Times New Roman" w:hAnsi="Times New Roman" w:cs="Times New Roman"/>
          <w:noProof/>
          <w:sz w:val="24"/>
          <w:szCs w:val="24"/>
          <w:lang w:val="en-IE"/>
        </w:rPr>
      </w:pPr>
      <w:r w:rsidRPr="002079C4">
        <w:rPr>
          <w:rFonts w:ascii="Times New Roman" w:hAnsi="Times New Roman" w:cs="Times New Roman"/>
          <w:noProof/>
          <w:sz w:val="24"/>
          <w:szCs w:val="24"/>
          <w:lang w:val="en-IE"/>
        </w:rPr>
        <w:t>Given the cross-border nature of semiconductor supply chains, Union-wide</w:t>
      </w:r>
      <w:r w:rsidR="00636541">
        <w:rPr>
          <w:rFonts w:ascii="Times New Roman" w:hAnsi="Times New Roman" w:cs="Times New Roman"/>
          <w:noProof/>
          <w:sz w:val="24"/>
          <w:szCs w:val="24"/>
          <w:lang w:val="en-IE"/>
        </w:rPr>
        <w:t xml:space="preserve"> potential disruptions</w:t>
      </w:r>
      <w:r w:rsidRPr="002079C4">
        <w:rPr>
          <w:rFonts w:ascii="Times New Roman" w:hAnsi="Times New Roman" w:cs="Times New Roman"/>
          <w:noProof/>
          <w:sz w:val="24"/>
          <w:szCs w:val="24"/>
          <w:lang w:val="en-IE"/>
        </w:rPr>
        <w:t xml:space="preserve"> and the scale of investment required to compete with major third</w:t>
      </w:r>
      <w:r w:rsidR="001233F0">
        <w:rPr>
          <w:rFonts w:ascii="Times New Roman" w:hAnsi="Times New Roman" w:cs="Times New Roman"/>
          <w:noProof/>
          <w:sz w:val="24"/>
          <w:szCs w:val="24"/>
          <w:lang w:val="en-IE"/>
        </w:rPr>
        <w:t xml:space="preserve"> </w:t>
      </w:r>
      <w:r w:rsidRPr="002079C4">
        <w:rPr>
          <w:rFonts w:ascii="Times New Roman" w:hAnsi="Times New Roman" w:cs="Times New Roman"/>
          <w:noProof/>
          <w:sz w:val="24"/>
          <w:szCs w:val="24"/>
          <w:lang w:val="en-IE"/>
        </w:rPr>
        <w:t>country public support programmes, problems have a clear EU-level dimension and cannot be effectively addressed by Member States acting alone.</w:t>
      </w:r>
    </w:p>
    <w:p w14:paraId="4E3C07B9" w14:textId="23CEC143" w:rsidR="00436947" w:rsidRDefault="00436947" w:rsidP="002079C4">
      <w:pPr>
        <w:jc w:val="both"/>
        <w:rPr>
          <w:rFonts w:ascii="Times New Roman" w:hAnsi="Times New Roman" w:cs="Times New Roman"/>
          <w:b/>
          <w:bCs/>
          <w:noProof/>
          <w:sz w:val="24"/>
          <w:szCs w:val="24"/>
        </w:rPr>
      </w:pPr>
      <w:r w:rsidRPr="00436947">
        <w:rPr>
          <w:rFonts w:ascii="Times New Roman" w:hAnsi="Times New Roman" w:cs="Times New Roman"/>
          <w:b/>
          <w:bCs/>
          <w:noProof/>
          <w:sz w:val="24"/>
          <w:szCs w:val="24"/>
        </w:rPr>
        <w:t>Aim of the initiative</w:t>
      </w:r>
    </w:p>
    <w:p w14:paraId="6FB44A85" w14:textId="29032562" w:rsidR="002079C4" w:rsidRPr="002079C4" w:rsidRDefault="002079C4" w:rsidP="002079C4">
      <w:pPr>
        <w:jc w:val="both"/>
        <w:rPr>
          <w:rFonts w:ascii="Times New Roman" w:hAnsi="Times New Roman" w:cs="Times New Roman"/>
          <w:noProof/>
          <w:sz w:val="24"/>
          <w:szCs w:val="24"/>
          <w:lang w:val="en-IE"/>
        </w:rPr>
      </w:pPr>
      <w:r w:rsidRPr="0C4EBBD0">
        <w:rPr>
          <w:rFonts w:ascii="Times New Roman" w:hAnsi="Times New Roman" w:cs="Times New Roman"/>
          <w:noProof/>
          <w:sz w:val="24"/>
          <w:szCs w:val="24"/>
          <w:lang w:val="en-IE"/>
        </w:rPr>
        <w:t>The objective of Chips Act 2</w:t>
      </w:r>
      <w:r w:rsidR="46F8EEAA" w:rsidRPr="0C4EBBD0">
        <w:rPr>
          <w:rFonts w:ascii="Times New Roman" w:hAnsi="Times New Roman" w:cs="Times New Roman"/>
          <w:noProof/>
          <w:sz w:val="24"/>
          <w:szCs w:val="24"/>
          <w:lang w:val="en-IE"/>
        </w:rPr>
        <w:t>.0</w:t>
      </w:r>
      <w:r w:rsidRPr="0C4EBBD0">
        <w:rPr>
          <w:rFonts w:ascii="Times New Roman" w:hAnsi="Times New Roman" w:cs="Times New Roman"/>
          <w:noProof/>
          <w:sz w:val="24"/>
          <w:szCs w:val="24"/>
          <w:lang w:val="en-IE"/>
        </w:rPr>
        <w:t xml:space="preserve"> </w:t>
      </w:r>
      <w:r w:rsidR="3B6B6F15" w:rsidRPr="0C4EBBD0">
        <w:rPr>
          <w:rFonts w:ascii="Times New Roman" w:hAnsi="Times New Roman" w:cs="Times New Roman"/>
          <w:noProof/>
          <w:sz w:val="24"/>
          <w:szCs w:val="24"/>
          <w:lang w:val="en-IE"/>
        </w:rPr>
        <w:t xml:space="preserve">is </w:t>
      </w:r>
      <w:r w:rsidRPr="0C4EBBD0">
        <w:rPr>
          <w:rFonts w:ascii="Times New Roman" w:hAnsi="Times New Roman" w:cs="Times New Roman"/>
          <w:noProof/>
          <w:sz w:val="24"/>
          <w:szCs w:val="24"/>
          <w:lang w:val="en-IE"/>
        </w:rPr>
        <w:t>to</w:t>
      </w:r>
      <w:r w:rsidR="00636541" w:rsidRPr="0C4EBBD0">
        <w:rPr>
          <w:rFonts w:ascii="Times New Roman" w:hAnsi="Times New Roman" w:cs="Times New Roman"/>
          <w:noProof/>
          <w:sz w:val="24"/>
          <w:szCs w:val="24"/>
          <w:lang w:val="en-IE"/>
        </w:rPr>
        <w:t xml:space="preserve"> </w:t>
      </w:r>
      <w:r w:rsidR="00E75343" w:rsidRPr="0C4EBBD0">
        <w:rPr>
          <w:rFonts w:ascii="Times New Roman" w:hAnsi="Times New Roman" w:cs="Times New Roman"/>
          <w:noProof/>
          <w:sz w:val="24"/>
          <w:szCs w:val="24"/>
          <w:lang w:val="en-IE"/>
        </w:rPr>
        <w:t>increase the competitiveness of the European ecosystem to strengthen technological sovereignty and resilience and enhanc</w:t>
      </w:r>
      <w:r w:rsidR="00D11A17">
        <w:rPr>
          <w:rFonts w:ascii="Times New Roman" w:hAnsi="Times New Roman" w:cs="Times New Roman"/>
          <w:noProof/>
          <w:sz w:val="24"/>
          <w:szCs w:val="24"/>
          <w:lang w:val="en-IE"/>
        </w:rPr>
        <w:t>e</w:t>
      </w:r>
      <w:r w:rsidR="00E75343" w:rsidRPr="0C4EBBD0">
        <w:rPr>
          <w:rFonts w:ascii="Times New Roman" w:hAnsi="Times New Roman" w:cs="Times New Roman"/>
          <w:noProof/>
          <w:sz w:val="24"/>
          <w:szCs w:val="24"/>
          <w:lang w:val="en-IE"/>
        </w:rPr>
        <w:t xml:space="preserve"> crisis preparedness to ensure the EU’s security of supply</w:t>
      </w:r>
      <w:r w:rsidR="0011229E" w:rsidRPr="0C4EBBD0">
        <w:rPr>
          <w:rFonts w:ascii="Times New Roman" w:hAnsi="Times New Roman" w:cs="Times New Roman"/>
          <w:noProof/>
          <w:sz w:val="24"/>
          <w:szCs w:val="24"/>
          <w:lang w:val="en-IE"/>
        </w:rPr>
        <w:t xml:space="preserve"> and economic security</w:t>
      </w:r>
      <w:r w:rsidR="00E75343" w:rsidRPr="0C4EBBD0">
        <w:rPr>
          <w:rFonts w:ascii="Times New Roman" w:hAnsi="Times New Roman" w:cs="Times New Roman"/>
          <w:noProof/>
          <w:sz w:val="24"/>
          <w:szCs w:val="24"/>
          <w:lang w:val="en-IE"/>
        </w:rPr>
        <w:t>.</w:t>
      </w:r>
      <w:r w:rsidRPr="0C4EBBD0">
        <w:rPr>
          <w:rFonts w:ascii="Times New Roman" w:hAnsi="Times New Roman" w:cs="Times New Roman"/>
          <w:noProof/>
          <w:sz w:val="24"/>
          <w:szCs w:val="24"/>
          <w:lang w:val="en-IE"/>
        </w:rPr>
        <w:t xml:space="preserve"> Building on the first Chips Act, the initiative aims to address </w:t>
      </w:r>
      <w:r w:rsidR="00E75343" w:rsidRPr="0C4EBBD0">
        <w:rPr>
          <w:rFonts w:ascii="Times New Roman" w:hAnsi="Times New Roman" w:cs="Times New Roman"/>
          <w:noProof/>
          <w:sz w:val="24"/>
          <w:szCs w:val="24"/>
          <w:lang w:val="en-IE"/>
        </w:rPr>
        <w:t xml:space="preserve">these </w:t>
      </w:r>
      <w:r w:rsidRPr="0C4EBBD0">
        <w:rPr>
          <w:rFonts w:ascii="Times New Roman" w:hAnsi="Times New Roman" w:cs="Times New Roman"/>
          <w:noProof/>
          <w:sz w:val="24"/>
          <w:szCs w:val="24"/>
          <w:lang w:val="en-IE"/>
        </w:rPr>
        <w:t xml:space="preserve">weaknesses and challenges </w:t>
      </w:r>
      <w:r w:rsidR="00494D7B" w:rsidRPr="0C4EBBD0">
        <w:rPr>
          <w:rFonts w:ascii="Times New Roman" w:hAnsi="Times New Roman" w:cs="Times New Roman"/>
          <w:noProof/>
          <w:sz w:val="24"/>
          <w:szCs w:val="24"/>
          <w:lang w:val="en-IE"/>
        </w:rPr>
        <w:t xml:space="preserve">with </w:t>
      </w:r>
      <w:r w:rsidR="00AF6775" w:rsidRPr="0C4EBBD0">
        <w:rPr>
          <w:rFonts w:ascii="Times New Roman" w:hAnsi="Times New Roman" w:cs="Times New Roman"/>
          <w:noProof/>
          <w:sz w:val="24"/>
          <w:szCs w:val="24"/>
          <w:lang w:val="en-IE"/>
        </w:rPr>
        <w:t>the objectives</w:t>
      </w:r>
      <w:r w:rsidR="0019623C" w:rsidRPr="0C4EBBD0">
        <w:rPr>
          <w:rFonts w:ascii="Times New Roman" w:hAnsi="Times New Roman" w:cs="Times New Roman"/>
          <w:noProof/>
          <w:sz w:val="24"/>
          <w:szCs w:val="24"/>
          <w:lang w:val="en-IE"/>
        </w:rPr>
        <w:t xml:space="preserve"> of</w:t>
      </w:r>
      <w:r w:rsidR="009124F3" w:rsidRPr="0C4EBBD0">
        <w:rPr>
          <w:rFonts w:ascii="Times New Roman" w:hAnsi="Times New Roman" w:cs="Times New Roman"/>
          <w:noProof/>
          <w:sz w:val="24"/>
          <w:szCs w:val="24"/>
          <w:lang w:val="en-IE"/>
        </w:rPr>
        <w:t>:</w:t>
      </w:r>
    </w:p>
    <w:p w14:paraId="729BB52B" w14:textId="66748370" w:rsidR="002079C4" w:rsidRPr="002079C4" w:rsidRDefault="002079C4" w:rsidP="0083530D">
      <w:pPr>
        <w:numPr>
          <w:ilvl w:val="0"/>
          <w:numId w:val="1"/>
        </w:numPr>
        <w:tabs>
          <w:tab w:val="clear" w:pos="360"/>
          <w:tab w:val="num" w:pos="720"/>
        </w:tabs>
        <w:ind w:left="357" w:hanging="357"/>
        <w:contextualSpacing/>
        <w:jc w:val="both"/>
        <w:rPr>
          <w:rFonts w:ascii="Times New Roman" w:hAnsi="Times New Roman" w:cs="Times New Roman"/>
          <w:noProof/>
          <w:sz w:val="24"/>
          <w:szCs w:val="24"/>
          <w:lang w:val="en-IE"/>
        </w:rPr>
      </w:pPr>
      <w:r w:rsidRPr="002079C4">
        <w:rPr>
          <w:rFonts w:ascii="Times New Roman" w:hAnsi="Times New Roman" w:cs="Times New Roman"/>
          <w:noProof/>
          <w:sz w:val="24"/>
          <w:szCs w:val="24"/>
          <w:lang w:val="en-IE"/>
        </w:rPr>
        <w:t xml:space="preserve">Enhancing the EU’s capacity </w:t>
      </w:r>
      <w:r w:rsidR="00981D7C" w:rsidRPr="00E75343">
        <w:rPr>
          <w:rFonts w:ascii="Times New Roman" w:hAnsi="Times New Roman" w:cs="Times New Roman"/>
          <w:noProof/>
          <w:sz w:val="24"/>
          <w:szCs w:val="24"/>
          <w:lang w:val="en-IE"/>
        </w:rPr>
        <w:t xml:space="preserve">and security of supply </w:t>
      </w:r>
      <w:r w:rsidRPr="002079C4">
        <w:rPr>
          <w:rFonts w:ascii="Times New Roman" w:hAnsi="Times New Roman" w:cs="Times New Roman"/>
          <w:noProof/>
          <w:sz w:val="24"/>
          <w:szCs w:val="24"/>
          <w:lang w:val="en-IE"/>
        </w:rPr>
        <w:t>in mainstream</w:t>
      </w:r>
      <w:r w:rsidR="00981D7C" w:rsidRPr="00E75343">
        <w:rPr>
          <w:rFonts w:ascii="Times New Roman" w:hAnsi="Times New Roman" w:cs="Times New Roman"/>
          <w:noProof/>
          <w:sz w:val="24"/>
          <w:szCs w:val="24"/>
          <w:lang w:val="en-IE"/>
        </w:rPr>
        <w:t xml:space="preserve"> and</w:t>
      </w:r>
      <w:r w:rsidRPr="002079C4">
        <w:rPr>
          <w:rFonts w:ascii="Times New Roman" w:hAnsi="Times New Roman" w:cs="Times New Roman"/>
          <w:noProof/>
          <w:sz w:val="24"/>
          <w:szCs w:val="24"/>
          <w:lang w:val="en-IE"/>
        </w:rPr>
        <w:t xml:space="preserve"> advanced semiconductor</w:t>
      </w:r>
      <w:r w:rsidR="00981D7C" w:rsidRPr="00E75343">
        <w:rPr>
          <w:rFonts w:ascii="Times New Roman" w:hAnsi="Times New Roman" w:cs="Times New Roman"/>
          <w:noProof/>
          <w:sz w:val="24"/>
          <w:szCs w:val="24"/>
          <w:lang w:val="en-IE"/>
        </w:rPr>
        <w:t xml:space="preserve">s, </w:t>
      </w:r>
      <w:r w:rsidRPr="002079C4">
        <w:rPr>
          <w:rFonts w:ascii="Times New Roman" w:hAnsi="Times New Roman" w:cs="Times New Roman"/>
          <w:noProof/>
          <w:sz w:val="24"/>
          <w:szCs w:val="24"/>
          <w:lang w:val="en-IE"/>
        </w:rPr>
        <w:t>including AI chips</w:t>
      </w:r>
      <w:r w:rsidR="00981D7C" w:rsidRPr="00E75343">
        <w:rPr>
          <w:rFonts w:ascii="Times New Roman" w:hAnsi="Times New Roman" w:cs="Times New Roman"/>
          <w:noProof/>
          <w:sz w:val="24"/>
          <w:szCs w:val="24"/>
          <w:lang w:val="en-IE"/>
        </w:rPr>
        <w:t>;</w:t>
      </w:r>
    </w:p>
    <w:p w14:paraId="5A821F57" w14:textId="1EE35853" w:rsidR="002079C4" w:rsidRPr="002079C4" w:rsidRDefault="00981D7C" w:rsidP="0083530D">
      <w:pPr>
        <w:numPr>
          <w:ilvl w:val="0"/>
          <w:numId w:val="1"/>
        </w:numPr>
        <w:tabs>
          <w:tab w:val="clear" w:pos="360"/>
          <w:tab w:val="num" w:pos="720"/>
        </w:tabs>
        <w:ind w:left="357" w:hanging="357"/>
        <w:contextualSpacing/>
        <w:jc w:val="both"/>
        <w:rPr>
          <w:rFonts w:ascii="Times New Roman" w:hAnsi="Times New Roman" w:cs="Times New Roman"/>
          <w:noProof/>
          <w:sz w:val="24"/>
          <w:szCs w:val="24"/>
          <w:lang w:val="en-IE"/>
        </w:rPr>
      </w:pPr>
      <w:r w:rsidRPr="00E75343">
        <w:rPr>
          <w:rFonts w:ascii="Times New Roman" w:hAnsi="Times New Roman" w:cs="Times New Roman"/>
          <w:noProof/>
          <w:sz w:val="24"/>
          <w:szCs w:val="24"/>
          <w:lang w:val="en-IE"/>
        </w:rPr>
        <w:t>Develop</w:t>
      </w:r>
      <w:r w:rsidR="00A9218A">
        <w:rPr>
          <w:rFonts w:ascii="Times New Roman" w:hAnsi="Times New Roman" w:cs="Times New Roman"/>
          <w:noProof/>
          <w:sz w:val="24"/>
          <w:szCs w:val="24"/>
          <w:lang w:val="en-IE"/>
        </w:rPr>
        <w:t>ing</w:t>
      </w:r>
      <w:r w:rsidRPr="00E75343">
        <w:rPr>
          <w:rFonts w:ascii="Times New Roman" w:hAnsi="Times New Roman" w:cs="Times New Roman"/>
          <w:noProof/>
          <w:sz w:val="24"/>
          <w:szCs w:val="24"/>
          <w:lang w:val="en-IE"/>
        </w:rPr>
        <w:t xml:space="preserve"> a strong user market across key industry sectors;</w:t>
      </w:r>
    </w:p>
    <w:p w14:paraId="456219A5" w14:textId="7EE27EE1" w:rsidR="00E75343" w:rsidRPr="00E9417E" w:rsidDel="00614FC0" w:rsidRDefault="00981D7C" w:rsidP="00E9417E">
      <w:pPr>
        <w:numPr>
          <w:ilvl w:val="0"/>
          <w:numId w:val="1"/>
        </w:numPr>
        <w:ind w:left="357" w:hanging="357"/>
        <w:contextualSpacing/>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Increas</w:t>
      </w:r>
      <w:r w:rsidR="00A9218A">
        <w:rPr>
          <w:rFonts w:ascii="Times New Roman" w:hAnsi="Times New Roman" w:cs="Times New Roman"/>
          <w:noProof/>
          <w:sz w:val="24"/>
          <w:szCs w:val="24"/>
          <w:lang w:val="en-IE"/>
        </w:rPr>
        <w:t>ing</w:t>
      </w:r>
      <w:r>
        <w:rPr>
          <w:rFonts w:ascii="Times New Roman" w:hAnsi="Times New Roman" w:cs="Times New Roman"/>
          <w:noProof/>
          <w:sz w:val="24"/>
          <w:szCs w:val="24"/>
          <w:lang w:val="en-IE"/>
        </w:rPr>
        <w:t xml:space="preserve"> </w:t>
      </w:r>
      <w:r w:rsidR="002079C4" w:rsidRPr="002079C4">
        <w:rPr>
          <w:rFonts w:ascii="Times New Roman" w:hAnsi="Times New Roman" w:cs="Times New Roman"/>
          <w:noProof/>
          <w:sz w:val="24"/>
          <w:szCs w:val="24"/>
          <w:lang w:val="en-IE"/>
        </w:rPr>
        <w:t>intelligence</w:t>
      </w:r>
      <w:r>
        <w:rPr>
          <w:rFonts w:ascii="Times New Roman" w:hAnsi="Times New Roman" w:cs="Times New Roman"/>
          <w:noProof/>
          <w:sz w:val="24"/>
          <w:szCs w:val="24"/>
          <w:lang w:val="en-IE"/>
        </w:rPr>
        <w:t xml:space="preserve"> capabilities for</w:t>
      </w:r>
      <w:r w:rsidR="002079C4" w:rsidRPr="002079C4">
        <w:rPr>
          <w:rFonts w:ascii="Times New Roman" w:hAnsi="Times New Roman" w:cs="Times New Roman"/>
          <w:noProof/>
          <w:sz w:val="24"/>
          <w:szCs w:val="24"/>
          <w:lang w:val="en-IE"/>
        </w:rPr>
        <w:t xml:space="preserve"> crisis preparedness </w:t>
      </w:r>
      <w:r>
        <w:rPr>
          <w:rFonts w:ascii="Times New Roman" w:hAnsi="Times New Roman" w:cs="Times New Roman"/>
          <w:noProof/>
          <w:sz w:val="24"/>
          <w:szCs w:val="24"/>
          <w:lang w:val="en-IE"/>
        </w:rPr>
        <w:t>and response.</w:t>
      </w:r>
    </w:p>
    <w:p w14:paraId="430397C7" w14:textId="73DF396E" w:rsidR="00436947" w:rsidRDefault="00436947" w:rsidP="0083530D">
      <w:pPr>
        <w:spacing w:before="360"/>
        <w:jc w:val="both"/>
        <w:rPr>
          <w:rFonts w:ascii="Times New Roman" w:hAnsi="Times New Roman" w:cs="Times New Roman"/>
          <w:b/>
          <w:bCs/>
          <w:noProof/>
          <w:sz w:val="24"/>
          <w:szCs w:val="24"/>
        </w:rPr>
      </w:pPr>
      <w:r w:rsidRPr="00436947">
        <w:rPr>
          <w:rFonts w:ascii="Times New Roman" w:hAnsi="Times New Roman" w:cs="Times New Roman"/>
          <w:b/>
          <w:bCs/>
          <w:noProof/>
          <w:sz w:val="24"/>
          <w:szCs w:val="24"/>
        </w:rPr>
        <w:t>Options evaluated and preferred option</w:t>
      </w:r>
    </w:p>
    <w:p w14:paraId="555CC835" w14:textId="7B11F7B9" w:rsidR="002079C4" w:rsidRPr="002079C4" w:rsidRDefault="002079C4" w:rsidP="002079C4">
      <w:pPr>
        <w:jc w:val="both"/>
        <w:rPr>
          <w:rFonts w:ascii="Times New Roman" w:hAnsi="Times New Roman" w:cs="Times New Roman"/>
          <w:noProof/>
          <w:sz w:val="24"/>
          <w:szCs w:val="24"/>
          <w:lang w:val="en-IE"/>
        </w:rPr>
      </w:pPr>
      <w:r w:rsidRPr="002079C4">
        <w:rPr>
          <w:rFonts w:ascii="Times New Roman" w:hAnsi="Times New Roman" w:cs="Times New Roman"/>
          <w:noProof/>
          <w:sz w:val="24"/>
          <w:szCs w:val="24"/>
          <w:lang w:val="en-IE"/>
        </w:rPr>
        <w:t>The impact assessment evaluates a baseline scenario</w:t>
      </w:r>
      <w:r w:rsidR="00636541" w:rsidRPr="00981D7C">
        <w:rPr>
          <w:rFonts w:ascii="Times New Roman" w:hAnsi="Times New Roman" w:cs="Times New Roman"/>
          <w:noProof/>
          <w:sz w:val="24"/>
          <w:szCs w:val="24"/>
          <w:lang w:val="en-IE"/>
        </w:rPr>
        <w:t xml:space="preserve"> </w:t>
      </w:r>
      <w:r w:rsidRPr="002079C4">
        <w:rPr>
          <w:rFonts w:ascii="Times New Roman" w:hAnsi="Times New Roman" w:cs="Times New Roman"/>
          <w:noProof/>
          <w:sz w:val="24"/>
          <w:szCs w:val="24"/>
          <w:lang w:val="en-IE"/>
        </w:rPr>
        <w:t xml:space="preserve">and increasingly ambitious policy options reflecting different degrees of EU intervention. The options range from measures focused on improving framework conditions, to a more comprehensive </w:t>
      </w:r>
      <w:r w:rsidR="00D921EF">
        <w:rPr>
          <w:rFonts w:ascii="Times New Roman" w:hAnsi="Times New Roman" w:cs="Times New Roman"/>
          <w:noProof/>
          <w:sz w:val="24"/>
          <w:szCs w:val="24"/>
          <w:lang w:val="en-IE"/>
        </w:rPr>
        <w:t xml:space="preserve">and strategic </w:t>
      </w:r>
      <w:r w:rsidRPr="002079C4">
        <w:rPr>
          <w:rFonts w:ascii="Times New Roman" w:hAnsi="Times New Roman" w:cs="Times New Roman"/>
          <w:noProof/>
          <w:sz w:val="24"/>
          <w:szCs w:val="24"/>
          <w:lang w:val="en-IE"/>
        </w:rPr>
        <w:t>approach.</w:t>
      </w:r>
    </w:p>
    <w:p w14:paraId="6379805A" w14:textId="5F642982" w:rsidR="002079C4" w:rsidRPr="002079C4" w:rsidRDefault="002079C4" w:rsidP="002079C4">
      <w:pPr>
        <w:jc w:val="both"/>
        <w:rPr>
          <w:rFonts w:ascii="Times New Roman" w:hAnsi="Times New Roman" w:cs="Times New Roman"/>
          <w:noProof/>
          <w:sz w:val="24"/>
          <w:szCs w:val="24"/>
          <w:lang w:val="en-IE"/>
        </w:rPr>
      </w:pPr>
      <w:r w:rsidRPr="42147CE4">
        <w:rPr>
          <w:rFonts w:ascii="Times New Roman" w:hAnsi="Times New Roman" w:cs="Times New Roman"/>
          <w:noProof/>
          <w:sz w:val="24"/>
          <w:szCs w:val="24"/>
          <w:lang w:val="en-IE"/>
        </w:rPr>
        <w:lastRenderedPageBreak/>
        <w:t>The preferred option (“</w:t>
      </w:r>
      <w:r w:rsidRPr="42147CE4">
        <w:rPr>
          <w:rFonts w:ascii="Times New Roman" w:hAnsi="Times New Roman" w:cs="Times New Roman"/>
          <w:i/>
          <w:iCs/>
          <w:noProof/>
          <w:sz w:val="24"/>
          <w:szCs w:val="24"/>
          <w:lang w:val="en-IE"/>
        </w:rPr>
        <w:t>Strategic sovereignty</w:t>
      </w:r>
      <w:r w:rsidRPr="42147CE4">
        <w:rPr>
          <w:rFonts w:ascii="Times New Roman" w:hAnsi="Times New Roman" w:cs="Times New Roman"/>
          <w:noProof/>
          <w:sz w:val="24"/>
          <w:szCs w:val="24"/>
          <w:lang w:val="en-IE"/>
        </w:rPr>
        <w:t xml:space="preserve">”) </w:t>
      </w:r>
      <w:r w:rsidR="009240DA" w:rsidRPr="42147CE4">
        <w:rPr>
          <w:rFonts w:ascii="Times New Roman" w:hAnsi="Times New Roman" w:cs="Times New Roman"/>
          <w:noProof/>
          <w:sz w:val="24"/>
          <w:szCs w:val="24"/>
          <w:lang w:val="en-IE"/>
        </w:rPr>
        <w:t xml:space="preserve">would </w:t>
      </w:r>
      <w:r w:rsidRPr="42147CE4">
        <w:rPr>
          <w:rFonts w:ascii="Times New Roman" w:hAnsi="Times New Roman" w:cs="Times New Roman"/>
          <w:noProof/>
          <w:sz w:val="24"/>
          <w:szCs w:val="24"/>
          <w:lang w:val="en-IE"/>
        </w:rPr>
        <w:t xml:space="preserve">reinforce the existing Chips Act </w:t>
      </w:r>
      <w:r w:rsidR="00981D7C" w:rsidRPr="42147CE4">
        <w:rPr>
          <w:rFonts w:ascii="Times New Roman" w:hAnsi="Times New Roman" w:cs="Times New Roman"/>
          <w:noProof/>
          <w:sz w:val="24"/>
          <w:szCs w:val="24"/>
          <w:lang w:val="en-IE"/>
        </w:rPr>
        <w:t>by combining both horizontal and more targeted vertical instruments. Horizontal measures</w:t>
      </w:r>
      <w:r w:rsidR="00E75343" w:rsidRPr="42147CE4">
        <w:rPr>
          <w:rFonts w:ascii="Times New Roman" w:hAnsi="Times New Roman" w:cs="Times New Roman"/>
          <w:noProof/>
          <w:sz w:val="24"/>
          <w:szCs w:val="24"/>
          <w:lang w:val="en-IE"/>
        </w:rPr>
        <w:t xml:space="preserve"> </w:t>
      </w:r>
      <w:r w:rsidR="00981D7C" w:rsidRPr="42147CE4">
        <w:rPr>
          <w:rFonts w:ascii="Times New Roman" w:hAnsi="Times New Roman" w:cs="Times New Roman"/>
          <w:noProof/>
          <w:sz w:val="24"/>
          <w:szCs w:val="24"/>
          <w:lang w:val="en-IE"/>
        </w:rPr>
        <w:t xml:space="preserve">include the increase of R&amp;D&amp;I support, clarification of the first-of-a-kind framework, fast-tracking permitting, measures increasing the attractiveness of semiconductor regions through a ‘Semiconductor Regions of Excellence” label, </w:t>
      </w:r>
      <w:r w:rsidR="00E75343" w:rsidRPr="42147CE4">
        <w:rPr>
          <w:rFonts w:ascii="Times New Roman" w:hAnsi="Times New Roman" w:cs="Times New Roman"/>
          <w:noProof/>
          <w:sz w:val="24"/>
          <w:szCs w:val="24"/>
          <w:lang w:val="en-IE"/>
        </w:rPr>
        <w:t xml:space="preserve">the set-up of a </w:t>
      </w:r>
      <w:r w:rsidR="00231B15" w:rsidRPr="75868520">
        <w:rPr>
          <w:rFonts w:ascii="Times New Roman" w:hAnsi="Times New Roman" w:cs="Times New Roman"/>
          <w:noProof/>
          <w:sz w:val="24"/>
          <w:szCs w:val="24"/>
          <w:lang w:val="en-IE"/>
        </w:rPr>
        <w:t>Business</w:t>
      </w:r>
      <w:r w:rsidR="2CDB02FC" w:rsidRPr="42147CE4">
        <w:rPr>
          <w:rFonts w:ascii="Times New Roman" w:hAnsi="Times New Roman" w:cs="Times New Roman"/>
          <w:noProof/>
          <w:sz w:val="24"/>
          <w:szCs w:val="24"/>
          <w:lang w:val="en-IE"/>
        </w:rPr>
        <w:t>-to</w:t>
      </w:r>
      <w:r w:rsidR="00231B15">
        <w:rPr>
          <w:rFonts w:ascii="Times New Roman" w:hAnsi="Times New Roman" w:cs="Times New Roman"/>
          <w:noProof/>
          <w:sz w:val="24"/>
          <w:szCs w:val="24"/>
          <w:lang w:val="en-IE"/>
        </w:rPr>
        <w:t>-</w:t>
      </w:r>
      <w:r w:rsidR="2CDB02FC" w:rsidRPr="42147CE4">
        <w:rPr>
          <w:rFonts w:ascii="Times New Roman" w:hAnsi="Times New Roman" w:cs="Times New Roman"/>
          <w:noProof/>
          <w:sz w:val="24"/>
          <w:szCs w:val="24"/>
          <w:lang w:val="en-IE"/>
        </w:rPr>
        <w:t>business</w:t>
      </w:r>
      <w:r w:rsidR="00E75343" w:rsidRPr="42147CE4">
        <w:rPr>
          <w:rFonts w:ascii="Times New Roman" w:hAnsi="Times New Roman" w:cs="Times New Roman"/>
          <w:noProof/>
          <w:sz w:val="24"/>
          <w:szCs w:val="24"/>
          <w:lang w:val="en-IE"/>
        </w:rPr>
        <w:t xml:space="preserve"> platform to enhance transparency and resilience, information requests</w:t>
      </w:r>
      <w:r w:rsidR="00981D7C" w:rsidRPr="42147CE4">
        <w:rPr>
          <w:rFonts w:ascii="Times New Roman" w:hAnsi="Times New Roman" w:cs="Times New Roman"/>
          <w:noProof/>
          <w:sz w:val="24"/>
          <w:szCs w:val="24"/>
          <w:lang w:val="en-IE"/>
        </w:rPr>
        <w:t xml:space="preserve"> </w:t>
      </w:r>
      <w:r w:rsidR="183A17E4" w:rsidRPr="75868520">
        <w:rPr>
          <w:rFonts w:ascii="Times New Roman" w:hAnsi="Times New Roman" w:cs="Times New Roman"/>
          <w:noProof/>
          <w:sz w:val="24"/>
          <w:szCs w:val="24"/>
          <w:lang w:val="en-IE"/>
        </w:rPr>
        <w:t xml:space="preserve">outside of crisis stages </w:t>
      </w:r>
      <w:r w:rsidR="00E75343" w:rsidRPr="42147CE4">
        <w:rPr>
          <w:rFonts w:ascii="Times New Roman" w:hAnsi="Times New Roman" w:cs="Times New Roman"/>
          <w:noProof/>
          <w:sz w:val="24"/>
          <w:szCs w:val="24"/>
          <w:lang w:val="en-IE"/>
        </w:rPr>
        <w:t>and increased investment in skills. More vertical measures are</w:t>
      </w:r>
      <w:r w:rsidR="00981D7C" w:rsidRPr="42147CE4">
        <w:rPr>
          <w:rFonts w:ascii="Times New Roman" w:hAnsi="Times New Roman" w:cs="Times New Roman"/>
          <w:noProof/>
          <w:sz w:val="24"/>
          <w:szCs w:val="24"/>
          <w:lang w:val="en-IE"/>
        </w:rPr>
        <w:t xml:space="preserve"> EU-level Strategic Projects and demand-side measures such as innovation procurement, lab-to-fab accelerators and the incentivising of </w:t>
      </w:r>
      <w:r w:rsidR="00E9417E" w:rsidRPr="42147CE4">
        <w:rPr>
          <w:rFonts w:ascii="Times New Roman" w:hAnsi="Times New Roman" w:cs="Times New Roman"/>
          <w:noProof/>
          <w:sz w:val="24"/>
          <w:szCs w:val="24"/>
          <w:lang w:val="en-IE"/>
        </w:rPr>
        <w:t>domestic</w:t>
      </w:r>
      <w:r w:rsidR="00981D7C" w:rsidRPr="42147CE4">
        <w:rPr>
          <w:rFonts w:ascii="Times New Roman" w:hAnsi="Times New Roman" w:cs="Times New Roman"/>
          <w:noProof/>
          <w:sz w:val="24"/>
          <w:szCs w:val="24"/>
          <w:lang w:val="en-IE"/>
        </w:rPr>
        <w:t xml:space="preserve"> chips</w:t>
      </w:r>
      <w:r w:rsidR="00B71A0F">
        <w:rPr>
          <w:rFonts w:ascii="Times New Roman" w:hAnsi="Times New Roman" w:cs="Times New Roman"/>
          <w:noProof/>
          <w:sz w:val="24"/>
          <w:szCs w:val="24"/>
          <w:lang w:val="en-IE"/>
        </w:rPr>
        <w:t xml:space="preserve"> or equivalent</w:t>
      </w:r>
      <w:r w:rsidR="00981D7C" w:rsidRPr="42147CE4">
        <w:rPr>
          <w:rFonts w:ascii="Times New Roman" w:hAnsi="Times New Roman" w:cs="Times New Roman"/>
          <w:noProof/>
          <w:sz w:val="24"/>
          <w:szCs w:val="24"/>
          <w:lang w:val="en-IE"/>
        </w:rPr>
        <w:t xml:space="preserve"> in public procurement. </w:t>
      </w:r>
    </w:p>
    <w:p w14:paraId="26CA4A86" w14:textId="2155FCF9" w:rsidR="002079C4" w:rsidRPr="00842D34" w:rsidRDefault="002079C4" w:rsidP="002079C4">
      <w:pPr>
        <w:jc w:val="both"/>
        <w:rPr>
          <w:rFonts w:ascii="Times New Roman" w:hAnsi="Times New Roman" w:cs="Times New Roman"/>
          <w:noProof/>
          <w:sz w:val="24"/>
          <w:szCs w:val="24"/>
          <w:lang w:val="en-IE"/>
        </w:rPr>
      </w:pPr>
      <w:r w:rsidRPr="002079C4">
        <w:rPr>
          <w:rFonts w:ascii="Times New Roman" w:hAnsi="Times New Roman" w:cs="Times New Roman"/>
          <w:noProof/>
          <w:sz w:val="24"/>
          <w:szCs w:val="24"/>
          <w:lang w:val="en-IE"/>
        </w:rPr>
        <w:t>This option provides the most effective and proportionate response to the identified problems, while respecting subsidiarity and minimising administrative burden.</w:t>
      </w:r>
      <w:r w:rsidR="00D636C2">
        <w:rPr>
          <w:rFonts w:ascii="Times New Roman" w:hAnsi="Times New Roman" w:cs="Times New Roman"/>
          <w:noProof/>
          <w:sz w:val="24"/>
          <w:szCs w:val="24"/>
          <w:lang w:val="en-IE"/>
        </w:rPr>
        <w:t xml:space="preserve"> </w:t>
      </w:r>
      <w:r w:rsidR="00373C18">
        <w:rPr>
          <w:rFonts w:ascii="Times New Roman" w:hAnsi="Times New Roman" w:cs="Times New Roman"/>
          <w:noProof/>
          <w:sz w:val="24"/>
          <w:szCs w:val="24"/>
          <w:lang w:val="en-IE"/>
        </w:rPr>
        <w:t xml:space="preserve">It </w:t>
      </w:r>
      <w:r w:rsidR="00D636C2" w:rsidRPr="00D636C2">
        <w:rPr>
          <w:rFonts w:ascii="Times New Roman" w:hAnsi="Times New Roman" w:cs="Times New Roman"/>
          <w:noProof/>
          <w:sz w:val="24"/>
          <w:szCs w:val="24"/>
          <w:lang w:val="en-IE"/>
        </w:rPr>
        <w:t xml:space="preserve">responds to evaluation findings calling for stronger integration between </w:t>
      </w:r>
      <w:r w:rsidR="00D81C62">
        <w:rPr>
          <w:rFonts w:ascii="Times New Roman" w:hAnsi="Times New Roman" w:cs="Times New Roman"/>
          <w:noProof/>
          <w:sz w:val="24"/>
          <w:szCs w:val="24"/>
          <w:lang w:val="en-IE"/>
        </w:rPr>
        <w:t xml:space="preserve">R&amp;I and industrial deployment </w:t>
      </w:r>
      <w:r w:rsidR="00D636C2" w:rsidRPr="00D636C2">
        <w:rPr>
          <w:rFonts w:ascii="Times New Roman" w:hAnsi="Times New Roman" w:cs="Times New Roman"/>
          <w:noProof/>
          <w:sz w:val="24"/>
          <w:szCs w:val="24"/>
          <w:lang w:val="en-IE"/>
        </w:rPr>
        <w:t>activities, faster industrialisation pathways and more effective supply</w:t>
      </w:r>
      <w:r w:rsidR="00981D7C">
        <w:rPr>
          <w:rFonts w:ascii="Times New Roman" w:hAnsi="Times New Roman" w:cs="Times New Roman"/>
          <w:noProof/>
          <w:sz w:val="24"/>
          <w:szCs w:val="24"/>
          <w:lang w:val="en-IE"/>
        </w:rPr>
        <w:t xml:space="preserve"> </w:t>
      </w:r>
      <w:r w:rsidR="00D636C2" w:rsidRPr="00D636C2">
        <w:rPr>
          <w:rFonts w:ascii="Times New Roman" w:hAnsi="Times New Roman" w:cs="Times New Roman"/>
          <w:noProof/>
          <w:sz w:val="24"/>
          <w:szCs w:val="24"/>
          <w:lang w:val="en-IE"/>
        </w:rPr>
        <w:t>chain intelligence mechanisms</w:t>
      </w:r>
      <w:r w:rsidR="00EB207C">
        <w:rPr>
          <w:rFonts w:ascii="Times New Roman" w:hAnsi="Times New Roman" w:cs="Times New Roman"/>
          <w:noProof/>
          <w:sz w:val="24"/>
          <w:szCs w:val="24"/>
          <w:lang w:val="en-IE"/>
        </w:rPr>
        <w:t>.</w:t>
      </w:r>
    </w:p>
    <w:p w14:paraId="21EBFCA1" w14:textId="745EAADE" w:rsidR="00436947" w:rsidRDefault="00436947" w:rsidP="002079C4">
      <w:pPr>
        <w:jc w:val="both"/>
        <w:rPr>
          <w:rFonts w:ascii="Times New Roman" w:hAnsi="Times New Roman" w:cs="Times New Roman"/>
          <w:b/>
          <w:bCs/>
          <w:noProof/>
          <w:sz w:val="24"/>
          <w:szCs w:val="24"/>
        </w:rPr>
      </w:pPr>
      <w:r w:rsidRPr="00436947">
        <w:rPr>
          <w:rFonts w:ascii="Times New Roman" w:hAnsi="Times New Roman" w:cs="Times New Roman"/>
          <w:b/>
          <w:bCs/>
          <w:noProof/>
          <w:sz w:val="24"/>
          <w:szCs w:val="24"/>
        </w:rPr>
        <w:t>Stakeholders’ support</w:t>
      </w:r>
    </w:p>
    <w:p w14:paraId="6F80CB0F" w14:textId="1182D65D" w:rsidR="002079C4" w:rsidRPr="002079C4" w:rsidRDefault="002079C4" w:rsidP="002079C4">
      <w:pPr>
        <w:jc w:val="both"/>
        <w:rPr>
          <w:rFonts w:ascii="Times New Roman" w:hAnsi="Times New Roman" w:cs="Times New Roman"/>
          <w:noProof/>
          <w:sz w:val="24"/>
          <w:szCs w:val="24"/>
          <w:lang w:val="en-IE"/>
        </w:rPr>
      </w:pPr>
      <w:r w:rsidRPr="002079C4">
        <w:rPr>
          <w:rFonts w:ascii="Times New Roman" w:hAnsi="Times New Roman" w:cs="Times New Roman"/>
          <w:noProof/>
          <w:sz w:val="24"/>
          <w:szCs w:val="24"/>
          <w:lang w:val="en-IE"/>
        </w:rPr>
        <w:t xml:space="preserve">Consultations indicate broad support for a strengthened EU-level </w:t>
      </w:r>
      <w:r w:rsidRPr="00981D7C">
        <w:rPr>
          <w:rFonts w:ascii="Times New Roman" w:hAnsi="Times New Roman" w:cs="Times New Roman"/>
          <w:noProof/>
          <w:sz w:val="24"/>
          <w:szCs w:val="24"/>
          <w:lang w:val="en-IE"/>
        </w:rPr>
        <w:t>approach.</w:t>
      </w:r>
      <w:r w:rsidR="00D636C2" w:rsidRPr="00981D7C">
        <w:rPr>
          <w:rFonts w:ascii="Times New Roman" w:hAnsi="Times New Roman" w:cs="Times New Roman"/>
          <w:noProof/>
          <w:sz w:val="24"/>
          <w:szCs w:val="24"/>
          <w:lang w:val="en-IE"/>
        </w:rPr>
        <w:t xml:space="preserve"> </w:t>
      </w:r>
      <w:r w:rsidR="00D636C2" w:rsidRPr="00981D7C">
        <w:rPr>
          <w:rFonts w:ascii="Times New Roman" w:hAnsi="Times New Roman" w:cs="Times New Roman"/>
          <w:noProof/>
          <w:sz w:val="24"/>
          <w:szCs w:val="24"/>
        </w:rPr>
        <w:t>Stakeholders across all groups regard the Chips Act as a timely and necessary response,</w:t>
      </w:r>
      <w:r w:rsidR="00D636C2">
        <w:rPr>
          <w:rFonts w:ascii="Times New Roman" w:hAnsi="Times New Roman" w:cs="Times New Roman"/>
          <w:noProof/>
          <w:sz w:val="24"/>
          <w:szCs w:val="24"/>
        </w:rPr>
        <w:t xml:space="preserve"> while reinforcement remains necessary.</w:t>
      </w:r>
      <w:r w:rsidRPr="002079C4">
        <w:rPr>
          <w:rFonts w:ascii="Times New Roman" w:hAnsi="Times New Roman" w:cs="Times New Roman"/>
          <w:noProof/>
          <w:sz w:val="24"/>
          <w:szCs w:val="24"/>
          <w:lang w:val="en-IE"/>
        </w:rPr>
        <w:t xml:space="preserve"> Semiconductor manufacturers, equipment and materials suppliers, and fabless design companies support </w:t>
      </w:r>
      <w:r w:rsidR="00314EF1">
        <w:rPr>
          <w:rFonts w:ascii="Times New Roman" w:hAnsi="Times New Roman" w:cs="Times New Roman"/>
          <w:noProof/>
          <w:sz w:val="24"/>
          <w:szCs w:val="24"/>
          <w:lang w:val="en-IE"/>
        </w:rPr>
        <w:t>stronger</w:t>
      </w:r>
      <w:r w:rsidRPr="002079C4">
        <w:rPr>
          <w:rFonts w:ascii="Times New Roman" w:hAnsi="Times New Roman" w:cs="Times New Roman"/>
          <w:noProof/>
          <w:sz w:val="24"/>
          <w:szCs w:val="24"/>
          <w:lang w:val="en-IE"/>
        </w:rPr>
        <w:t xml:space="preserve"> coordination and improved access </w:t>
      </w:r>
      <w:r w:rsidR="00314EF1">
        <w:rPr>
          <w:rFonts w:ascii="Times New Roman" w:hAnsi="Times New Roman" w:cs="Times New Roman"/>
          <w:noProof/>
          <w:sz w:val="24"/>
          <w:szCs w:val="24"/>
          <w:lang w:val="en-IE"/>
        </w:rPr>
        <w:t>to</w:t>
      </w:r>
      <w:r w:rsidRPr="002079C4">
        <w:rPr>
          <w:rFonts w:ascii="Times New Roman" w:hAnsi="Times New Roman" w:cs="Times New Roman"/>
          <w:noProof/>
          <w:sz w:val="24"/>
          <w:szCs w:val="24"/>
          <w:lang w:val="en-IE"/>
        </w:rPr>
        <w:t xml:space="preserve"> shared infrastructures. SMEs</w:t>
      </w:r>
      <w:r w:rsidR="00C12D01">
        <w:rPr>
          <w:rFonts w:ascii="Times New Roman" w:hAnsi="Times New Roman" w:cs="Times New Roman"/>
          <w:noProof/>
          <w:sz w:val="24"/>
          <w:szCs w:val="24"/>
          <w:lang w:val="en-IE"/>
        </w:rPr>
        <w:t xml:space="preserve">, </w:t>
      </w:r>
      <w:r w:rsidRPr="002079C4">
        <w:rPr>
          <w:rFonts w:ascii="Times New Roman" w:hAnsi="Times New Roman" w:cs="Times New Roman"/>
          <w:noProof/>
          <w:sz w:val="24"/>
          <w:szCs w:val="24"/>
          <w:lang w:val="en-IE"/>
        </w:rPr>
        <w:t>start-ups</w:t>
      </w:r>
      <w:r w:rsidR="00E41CF2">
        <w:rPr>
          <w:rFonts w:ascii="Times New Roman" w:hAnsi="Times New Roman" w:cs="Times New Roman"/>
          <w:noProof/>
          <w:sz w:val="24"/>
          <w:szCs w:val="24"/>
          <w:lang w:val="en-IE"/>
        </w:rPr>
        <w:t xml:space="preserve"> and scaleups</w:t>
      </w:r>
      <w:r w:rsidRPr="002079C4">
        <w:rPr>
          <w:rFonts w:ascii="Times New Roman" w:hAnsi="Times New Roman" w:cs="Times New Roman"/>
          <w:noProof/>
          <w:sz w:val="24"/>
          <w:szCs w:val="24"/>
          <w:lang w:val="en-IE"/>
        </w:rPr>
        <w:t xml:space="preserve"> highlight the importance of demand-side measure</w:t>
      </w:r>
      <w:r w:rsidR="00314EF1">
        <w:rPr>
          <w:rFonts w:ascii="Times New Roman" w:hAnsi="Times New Roman" w:cs="Times New Roman"/>
          <w:noProof/>
          <w:sz w:val="24"/>
          <w:szCs w:val="24"/>
          <w:lang w:val="en-IE"/>
        </w:rPr>
        <w:t>s</w:t>
      </w:r>
      <w:r w:rsidRPr="002079C4">
        <w:rPr>
          <w:rFonts w:ascii="Times New Roman" w:hAnsi="Times New Roman" w:cs="Times New Roman"/>
          <w:noProof/>
          <w:sz w:val="24"/>
          <w:szCs w:val="24"/>
          <w:lang w:val="en-IE"/>
        </w:rPr>
        <w:t>.</w:t>
      </w:r>
    </w:p>
    <w:p w14:paraId="10556F77" w14:textId="6366756A" w:rsidR="002079C4" w:rsidRPr="002079C4" w:rsidRDefault="002079C4" w:rsidP="002079C4">
      <w:pPr>
        <w:jc w:val="both"/>
        <w:rPr>
          <w:rFonts w:ascii="Times New Roman" w:hAnsi="Times New Roman" w:cs="Times New Roman"/>
          <w:noProof/>
          <w:sz w:val="24"/>
          <w:szCs w:val="24"/>
          <w:lang w:val="en-IE"/>
        </w:rPr>
      </w:pPr>
      <w:r w:rsidRPr="002079C4">
        <w:rPr>
          <w:rFonts w:ascii="Times New Roman" w:hAnsi="Times New Roman" w:cs="Times New Roman"/>
          <w:noProof/>
          <w:sz w:val="24"/>
          <w:szCs w:val="24"/>
          <w:lang w:val="en-IE"/>
        </w:rPr>
        <w:t xml:space="preserve">Member States </w:t>
      </w:r>
      <w:r w:rsidR="00AF6775">
        <w:rPr>
          <w:rFonts w:ascii="Times New Roman" w:hAnsi="Times New Roman" w:cs="Times New Roman"/>
          <w:noProof/>
          <w:sz w:val="24"/>
          <w:szCs w:val="24"/>
          <w:lang w:val="en-IE"/>
        </w:rPr>
        <w:t xml:space="preserve">feedback </w:t>
      </w:r>
      <w:r w:rsidRPr="002079C4">
        <w:rPr>
          <w:rFonts w:ascii="Times New Roman" w:hAnsi="Times New Roman" w:cs="Times New Roman"/>
          <w:noProof/>
          <w:sz w:val="24"/>
          <w:szCs w:val="24"/>
          <w:lang w:val="en-IE"/>
        </w:rPr>
        <w:t>support</w:t>
      </w:r>
      <w:r w:rsidR="00AF6775">
        <w:rPr>
          <w:rFonts w:ascii="Times New Roman" w:hAnsi="Times New Roman" w:cs="Times New Roman"/>
          <w:noProof/>
          <w:sz w:val="24"/>
          <w:szCs w:val="24"/>
          <w:lang w:val="en-IE"/>
        </w:rPr>
        <w:t>s</w:t>
      </w:r>
      <w:r w:rsidRPr="002079C4">
        <w:rPr>
          <w:rFonts w:ascii="Times New Roman" w:hAnsi="Times New Roman" w:cs="Times New Roman"/>
          <w:noProof/>
          <w:sz w:val="24"/>
          <w:szCs w:val="24"/>
          <w:lang w:val="en-IE"/>
        </w:rPr>
        <w:t xml:space="preserve"> </w:t>
      </w:r>
      <w:r w:rsidR="00314EF1">
        <w:rPr>
          <w:rFonts w:ascii="Times New Roman" w:hAnsi="Times New Roman" w:cs="Times New Roman"/>
          <w:noProof/>
          <w:sz w:val="24"/>
          <w:szCs w:val="24"/>
          <w:lang w:val="en-IE"/>
        </w:rPr>
        <w:t>strengthening</w:t>
      </w:r>
      <w:r w:rsidRPr="002079C4">
        <w:rPr>
          <w:rFonts w:ascii="Times New Roman" w:hAnsi="Times New Roman" w:cs="Times New Roman"/>
          <w:noProof/>
          <w:sz w:val="24"/>
          <w:szCs w:val="24"/>
          <w:lang w:val="en-IE"/>
        </w:rPr>
        <w:t xml:space="preserve"> coordination </w:t>
      </w:r>
      <w:r w:rsidR="003F65DC">
        <w:rPr>
          <w:rFonts w:ascii="Times New Roman" w:hAnsi="Times New Roman" w:cs="Times New Roman"/>
          <w:noProof/>
          <w:sz w:val="24"/>
          <w:szCs w:val="24"/>
          <w:lang w:val="en-IE"/>
        </w:rPr>
        <w:t xml:space="preserve">and </w:t>
      </w:r>
      <w:r w:rsidRPr="002079C4">
        <w:rPr>
          <w:rFonts w:ascii="Times New Roman" w:hAnsi="Times New Roman" w:cs="Times New Roman"/>
          <w:noProof/>
          <w:sz w:val="24"/>
          <w:szCs w:val="24"/>
          <w:lang w:val="en-IE"/>
        </w:rPr>
        <w:t>emphasise</w:t>
      </w:r>
      <w:r w:rsidR="00C12D01">
        <w:rPr>
          <w:rFonts w:ascii="Times New Roman" w:hAnsi="Times New Roman" w:cs="Times New Roman"/>
          <w:noProof/>
          <w:sz w:val="24"/>
          <w:szCs w:val="24"/>
          <w:lang w:val="en-IE"/>
        </w:rPr>
        <w:t>s</w:t>
      </w:r>
      <w:r w:rsidRPr="002079C4">
        <w:rPr>
          <w:rFonts w:ascii="Times New Roman" w:hAnsi="Times New Roman" w:cs="Times New Roman"/>
          <w:noProof/>
          <w:sz w:val="24"/>
          <w:szCs w:val="24"/>
          <w:lang w:val="en-IE"/>
        </w:rPr>
        <w:t xml:space="preserve"> the need for improved supply</w:t>
      </w:r>
      <w:r w:rsidR="00314EF1">
        <w:rPr>
          <w:rFonts w:ascii="Times New Roman" w:hAnsi="Times New Roman" w:cs="Times New Roman"/>
          <w:noProof/>
          <w:sz w:val="24"/>
          <w:szCs w:val="24"/>
          <w:lang w:val="en-IE"/>
        </w:rPr>
        <w:t xml:space="preserve"> chain</w:t>
      </w:r>
      <w:r w:rsidRPr="002079C4">
        <w:rPr>
          <w:rFonts w:ascii="Times New Roman" w:hAnsi="Times New Roman" w:cs="Times New Roman"/>
          <w:noProof/>
          <w:sz w:val="24"/>
          <w:szCs w:val="24"/>
          <w:lang w:val="en-IE"/>
        </w:rPr>
        <w:t xml:space="preserve"> security</w:t>
      </w:r>
      <w:r w:rsidR="00314EF1">
        <w:rPr>
          <w:rFonts w:ascii="Times New Roman" w:hAnsi="Times New Roman" w:cs="Times New Roman"/>
          <w:noProof/>
          <w:sz w:val="24"/>
          <w:szCs w:val="24"/>
          <w:lang w:val="en-IE"/>
        </w:rPr>
        <w:t xml:space="preserve"> </w:t>
      </w:r>
      <w:r w:rsidRPr="002079C4">
        <w:rPr>
          <w:rFonts w:ascii="Times New Roman" w:hAnsi="Times New Roman" w:cs="Times New Roman"/>
          <w:noProof/>
          <w:sz w:val="24"/>
          <w:szCs w:val="24"/>
          <w:lang w:val="en-IE"/>
        </w:rPr>
        <w:t xml:space="preserve">and crisis preparedness. </w:t>
      </w:r>
      <w:r w:rsidR="002C0289">
        <w:rPr>
          <w:rFonts w:ascii="Times New Roman" w:hAnsi="Times New Roman" w:cs="Times New Roman"/>
          <w:noProof/>
          <w:sz w:val="24"/>
          <w:szCs w:val="24"/>
          <w:lang w:val="en-IE"/>
        </w:rPr>
        <w:t>S</w:t>
      </w:r>
      <w:r w:rsidRPr="002079C4">
        <w:rPr>
          <w:rFonts w:ascii="Times New Roman" w:hAnsi="Times New Roman" w:cs="Times New Roman"/>
          <w:noProof/>
          <w:sz w:val="24"/>
          <w:szCs w:val="24"/>
          <w:lang w:val="en-IE"/>
        </w:rPr>
        <w:t xml:space="preserve">takeholders </w:t>
      </w:r>
      <w:r w:rsidR="002C0289">
        <w:rPr>
          <w:rFonts w:ascii="Times New Roman" w:hAnsi="Times New Roman" w:cs="Times New Roman"/>
          <w:noProof/>
          <w:sz w:val="24"/>
          <w:szCs w:val="24"/>
          <w:lang w:val="en-IE"/>
        </w:rPr>
        <w:t xml:space="preserve">also </w:t>
      </w:r>
      <w:r w:rsidRPr="002079C4">
        <w:rPr>
          <w:rFonts w:ascii="Times New Roman" w:hAnsi="Times New Roman" w:cs="Times New Roman"/>
          <w:noProof/>
          <w:sz w:val="24"/>
          <w:szCs w:val="24"/>
          <w:lang w:val="en-IE"/>
        </w:rPr>
        <w:t xml:space="preserve">underline the </w:t>
      </w:r>
      <w:r w:rsidR="005972A3" w:rsidRPr="002079C4">
        <w:rPr>
          <w:rFonts w:ascii="Times New Roman" w:hAnsi="Times New Roman" w:cs="Times New Roman"/>
          <w:noProof/>
          <w:sz w:val="24"/>
          <w:szCs w:val="24"/>
          <w:lang w:val="en-IE"/>
        </w:rPr>
        <w:t xml:space="preserve">need for a </w:t>
      </w:r>
      <w:r w:rsidR="005972A3">
        <w:rPr>
          <w:rFonts w:ascii="Times New Roman" w:hAnsi="Times New Roman" w:cs="Times New Roman"/>
          <w:noProof/>
          <w:sz w:val="24"/>
          <w:szCs w:val="24"/>
          <w:lang w:val="en-IE"/>
        </w:rPr>
        <w:t xml:space="preserve">clear </w:t>
      </w:r>
      <w:r w:rsidR="005972A3" w:rsidRPr="002079C4">
        <w:rPr>
          <w:rFonts w:ascii="Times New Roman" w:hAnsi="Times New Roman" w:cs="Times New Roman"/>
          <w:noProof/>
          <w:sz w:val="24"/>
          <w:szCs w:val="24"/>
          <w:lang w:val="en-IE"/>
        </w:rPr>
        <w:t xml:space="preserve">EU </w:t>
      </w:r>
      <w:r w:rsidR="005972A3">
        <w:rPr>
          <w:rFonts w:ascii="Times New Roman" w:hAnsi="Times New Roman" w:cs="Times New Roman"/>
          <w:noProof/>
          <w:sz w:val="24"/>
          <w:szCs w:val="24"/>
          <w:lang w:val="en-IE"/>
        </w:rPr>
        <w:t>strategy</w:t>
      </w:r>
      <w:r w:rsidR="005972A3" w:rsidRPr="002079C4">
        <w:rPr>
          <w:rFonts w:ascii="Times New Roman" w:hAnsi="Times New Roman" w:cs="Times New Roman"/>
          <w:noProof/>
          <w:sz w:val="24"/>
          <w:szCs w:val="24"/>
          <w:lang w:val="en-IE"/>
        </w:rPr>
        <w:t xml:space="preserve"> </w:t>
      </w:r>
      <w:r w:rsidR="00B74175">
        <w:rPr>
          <w:rFonts w:ascii="Times New Roman" w:hAnsi="Times New Roman" w:cs="Times New Roman"/>
          <w:noProof/>
          <w:sz w:val="24"/>
          <w:szCs w:val="24"/>
          <w:lang w:val="en-IE"/>
        </w:rPr>
        <w:t xml:space="preserve">for </w:t>
      </w:r>
      <w:r w:rsidRPr="002079C4">
        <w:rPr>
          <w:rFonts w:ascii="Times New Roman" w:hAnsi="Times New Roman" w:cs="Times New Roman"/>
          <w:noProof/>
          <w:sz w:val="24"/>
          <w:szCs w:val="24"/>
          <w:lang w:val="en-IE"/>
        </w:rPr>
        <w:t xml:space="preserve">maintaining openness </w:t>
      </w:r>
      <w:r w:rsidR="65A235AB" w:rsidRPr="14C3325F">
        <w:rPr>
          <w:rFonts w:ascii="Times New Roman" w:hAnsi="Times New Roman" w:cs="Times New Roman"/>
          <w:noProof/>
          <w:sz w:val="24"/>
          <w:szCs w:val="24"/>
          <w:lang w:val="en-IE"/>
        </w:rPr>
        <w:t xml:space="preserve">in </w:t>
      </w:r>
      <w:r w:rsidRPr="14C3325F">
        <w:rPr>
          <w:rFonts w:ascii="Times New Roman" w:hAnsi="Times New Roman" w:cs="Times New Roman"/>
          <w:noProof/>
          <w:sz w:val="24"/>
          <w:szCs w:val="24"/>
          <w:lang w:val="en-IE"/>
        </w:rPr>
        <w:t>international</w:t>
      </w:r>
      <w:r w:rsidRPr="002079C4">
        <w:rPr>
          <w:rFonts w:ascii="Times New Roman" w:hAnsi="Times New Roman" w:cs="Times New Roman"/>
          <w:noProof/>
          <w:sz w:val="24"/>
          <w:szCs w:val="24"/>
          <w:lang w:val="en-IE"/>
        </w:rPr>
        <w:t xml:space="preserve"> cooperation.</w:t>
      </w:r>
    </w:p>
    <w:p w14:paraId="7017D475" w14:textId="7546980A" w:rsidR="00436947" w:rsidRDefault="00436947" w:rsidP="002079C4">
      <w:pPr>
        <w:jc w:val="both"/>
        <w:rPr>
          <w:rFonts w:ascii="Times New Roman" w:hAnsi="Times New Roman" w:cs="Times New Roman"/>
          <w:b/>
          <w:bCs/>
          <w:noProof/>
          <w:sz w:val="24"/>
          <w:szCs w:val="24"/>
        </w:rPr>
      </w:pPr>
      <w:r w:rsidRPr="00436947">
        <w:rPr>
          <w:rFonts w:ascii="Times New Roman" w:hAnsi="Times New Roman" w:cs="Times New Roman"/>
          <w:b/>
          <w:bCs/>
          <w:noProof/>
          <w:sz w:val="24"/>
          <w:szCs w:val="24"/>
        </w:rPr>
        <w:t>Benefits and costs of the preferred option</w:t>
      </w:r>
    </w:p>
    <w:p w14:paraId="64341E2E" w14:textId="0892C09B" w:rsidR="002079C4" w:rsidRPr="002079C4" w:rsidRDefault="002079C4" w:rsidP="002079C4">
      <w:pPr>
        <w:jc w:val="both"/>
        <w:rPr>
          <w:rFonts w:ascii="Times New Roman" w:hAnsi="Times New Roman" w:cs="Times New Roman"/>
          <w:noProof/>
          <w:sz w:val="24"/>
          <w:szCs w:val="24"/>
          <w:lang w:val="en-IE"/>
        </w:rPr>
      </w:pPr>
      <w:r w:rsidRPr="002079C4">
        <w:rPr>
          <w:rFonts w:ascii="Times New Roman" w:hAnsi="Times New Roman" w:cs="Times New Roman"/>
          <w:noProof/>
          <w:sz w:val="24"/>
          <w:szCs w:val="24"/>
          <w:lang w:val="en-IE"/>
        </w:rPr>
        <w:t>The preferred option is expected to generate economic, technological and strategic benefits relative to the baseline</w:t>
      </w:r>
      <w:r w:rsidR="00715447">
        <w:rPr>
          <w:rFonts w:ascii="Times New Roman" w:hAnsi="Times New Roman" w:cs="Times New Roman"/>
          <w:noProof/>
          <w:sz w:val="24"/>
          <w:szCs w:val="24"/>
          <w:lang w:val="en-IE"/>
        </w:rPr>
        <w:t xml:space="preserve">, </w:t>
      </w:r>
      <w:r w:rsidR="0072001E">
        <w:rPr>
          <w:rFonts w:ascii="Times New Roman" w:hAnsi="Times New Roman" w:cs="Times New Roman"/>
          <w:noProof/>
          <w:sz w:val="24"/>
          <w:szCs w:val="24"/>
          <w:lang w:val="en-IE"/>
        </w:rPr>
        <w:t xml:space="preserve">notably by </w:t>
      </w:r>
      <w:r w:rsidR="00C95F55">
        <w:rPr>
          <w:rFonts w:ascii="Times New Roman" w:hAnsi="Times New Roman" w:cs="Times New Roman"/>
          <w:noProof/>
          <w:sz w:val="24"/>
          <w:szCs w:val="24"/>
          <w:lang w:val="en-IE"/>
        </w:rPr>
        <w:t xml:space="preserve">making available </w:t>
      </w:r>
      <w:r w:rsidR="003217A7">
        <w:rPr>
          <w:rFonts w:ascii="Times New Roman" w:hAnsi="Times New Roman" w:cs="Times New Roman"/>
          <w:noProof/>
          <w:sz w:val="24"/>
          <w:szCs w:val="24"/>
          <w:lang w:val="en-IE"/>
        </w:rPr>
        <w:t xml:space="preserve">the instruments </w:t>
      </w:r>
      <w:r w:rsidR="00C95F55">
        <w:rPr>
          <w:rFonts w:ascii="Times New Roman" w:hAnsi="Times New Roman" w:cs="Times New Roman"/>
          <w:noProof/>
          <w:sz w:val="24"/>
          <w:szCs w:val="24"/>
          <w:lang w:val="en-IE"/>
        </w:rPr>
        <w:t xml:space="preserve">necessary to </w:t>
      </w:r>
      <w:r w:rsidR="0072001E">
        <w:rPr>
          <w:rFonts w:ascii="Times New Roman" w:hAnsi="Times New Roman" w:cs="Times New Roman"/>
          <w:noProof/>
          <w:sz w:val="24"/>
          <w:szCs w:val="24"/>
          <w:lang w:val="en-IE"/>
        </w:rPr>
        <w:t xml:space="preserve">invest </w:t>
      </w:r>
      <w:r w:rsidR="18FD72C6" w:rsidRPr="776D3128">
        <w:rPr>
          <w:rFonts w:ascii="Times New Roman" w:hAnsi="Times New Roman" w:cs="Times New Roman"/>
          <w:noProof/>
          <w:sz w:val="24"/>
          <w:szCs w:val="24"/>
          <w:lang w:val="en-IE"/>
        </w:rPr>
        <w:t>in advanced</w:t>
      </w:r>
      <w:r w:rsidR="00E73E2B" w:rsidRPr="00E73E2B">
        <w:rPr>
          <w:rFonts w:ascii="Times New Roman" w:hAnsi="Times New Roman" w:cs="Times New Roman"/>
          <w:noProof/>
          <w:sz w:val="24"/>
          <w:szCs w:val="24"/>
          <w:lang w:val="en-IE"/>
        </w:rPr>
        <w:t xml:space="preserve"> semiconductors manufacturing</w:t>
      </w:r>
      <w:r w:rsidR="003217A7">
        <w:rPr>
          <w:rFonts w:ascii="Times New Roman" w:hAnsi="Times New Roman" w:cs="Times New Roman"/>
          <w:noProof/>
          <w:sz w:val="24"/>
          <w:szCs w:val="24"/>
          <w:lang w:val="en-IE"/>
        </w:rPr>
        <w:t xml:space="preserve"> </w:t>
      </w:r>
      <w:r w:rsidR="000F1260">
        <w:rPr>
          <w:rFonts w:ascii="Times New Roman" w:hAnsi="Times New Roman" w:cs="Times New Roman"/>
          <w:noProof/>
          <w:sz w:val="24"/>
          <w:szCs w:val="24"/>
          <w:lang w:val="en-IE"/>
        </w:rPr>
        <w:t>and</w:t>
      </w:r>
      <w:r w:rsidR="00F13E15">
        <w:rPr>
          <w:rFonts w:ascii="Times New Roman" w:hAnsi="Times New Roman" w:cs="Times New Roman"/>
          <w:noProof/>
          <w:sz w:val="24"/>
          <w:szCs w:val="24"/>
          <w:lang w:val="en-IE"/>
        </w:rPr>
        <w:t xml:space="preserve"> </w:t>
      </w:r>
      <w:r w:rsidR="1203909F" w:rsidRPr="776D3128">
        <w:rPr>
          <w:rFonts w:ascii="Times New Roman" w:hAnsi="Times New Roman" w:cs="Times New Roman"/>
          <w:noProof/>
          <w:sz w:val="24"/>
          <w:szCs w:val="24"/>
          <w:lang w:val="en-IE"/>
        </w:rPr>
        <w:t>design ecosystem and packaging</w:t>
      </w:r>
      <w:r w:rsidR="003217A7" w:rsidRPr="776D3128">
        <w:rPr>
          <w:rFonts w:ascii="Times New Roman" w:hAnsi="Times New Roman" w:cs="Times New Roman"/>
          <w:noProof/>
          <w:sz w:val="24"/>
          <w:szCs w:val="24"/>
          <w:lang w:val="en-IE"/>
        </w:rPr>
        <w:t xml:space="preserve"> </w:t>
      </w:r>
      <w:r w:rsidR="003217A7">
        <w:rPr>
          <w:rFonts w:ascii="Times New Roman" w:hAnsi="Times New Roman" w:cs="Times New Roman"/>
          <w:noProof/>
          <w:sz w:val="24"/>
          <w:szCs w:val="24"/>
          <w:lang w:val="en-IE"/>
        </w:rPr>
        <w:t xml:space="preserve">in Europe, and </w:t>
      </w:r>
      <w:r w:rsidR="00A860CE">
        <w:rPr>
          <w:rFonts w:ascii="Times New Roman" w:hAnsi="Times New Roman" w:cs="Times New Roman"/>
          <w:noProof/>
          <w:sz w:val="24"/>
          <w:szCs w:val="24"/>
          <w:lang w:val="en-IE"/>
        </w:rPr>
        <w:t xml:space="preserve">to </w:t>
      </w:r>
      <w:r w:rsidR="003217A7">
        <w:rPr>
          <w:rFonts w:ascii="Times New Roman" w:hAnsi="Times New Roman" w:cs="Times New Roman"/>
          <w:noProof/>
          <w:sz w:val="24"/>
          <w:szCs w:val="24"/>
          <w:lang w:val="en-IE"/>
        </w:rPr>
        <w:t>pursu</w:t>
      </w:r>
      <w:r w:rsidR="00A860CE">
        <w:rPr>
          <w:rFonts w:ascii="Times New Roman" w:hAnsi="Times New Roman" w:cs="Times New Roman"/>
          <w:noProof/>
          <w:sz w:val="24"/>
          <w:szCs w:val="24"/>
          <w:lang w:val="en-IE"/>
        </w:rPr>
        <w:t>e</w:t>
      </w:r>
      <w:r w:rsidR="003217A7">
        <w:rPr>
          <w:rFonts w:ascii="Times New Roman" w:hAnsi="Times New Roman" w:cs="Times New Roman"/>
          <w:noProof/>
          <w:sz w:val="24"/>
          <w:szCs w:val="24"/>
          <w:lang w:val="en-IE"/>
        </w:rPr>
        <w:t xml:space="preserve"> the investment in innovative mainstream semiconductors</w:t>
      </w:r>
      <w:r w:rsidRPr="002079C4">
        <w:rPr>
          <w:rFonts w:ascii="Times New Roman" w:hAnsi="Times New Roman" w:cs="Times New Roman"/>
          <w:noProof/>
          <w:sz w:val="24"/>
          <w:szCs w:val="24"/>
          <w:lang w:val="en-IE"/>
        </w:rPr>
        <w:t xml:space="preserve">. These include increased private investment leverage, reduced </w:t>
      </w:r>
      <w:r w:rsidR="00A860CE">
        <w:rPr>
          <w:rFonts w:ascii="Times New Roman" w:hAnsi="Times New Roman" w:cs="Times New Roman"/>
          <w:noProof/>
          <w:sz w:val="24"/>
          <w:szCs w:val="24"/>
          <w:lang w:val="en-IE"/>
        </w:rPr>
        <w:t xml:space="preserve">public </w:t>
      </w:r>
      <w:r w:rsidRPr="002079C4">
        <w:rPr>
          <w:rFonts w:ascii="Times New Roman" w:hAnsi="Times New Roman" w:cs="Times New Roman"/>
          <w:noProof/>
          <w:sz w:val="24"/>
          <w:szCs w:val="24"/>
          <w:lang w:val="en-IE"/>
        </w:rPr>
        <w:t>investment and utilisation risk for advanced facilities, accelerated innovation-to-market pathways, strengthened EU manufacturing and design, and improved resilience of supply chains.</w:t>
      </w:r>
      <w:r w:rsidR="00D636C2">
        <w:rPr>
          <w:rFonts w:ascii="Times New Roman" w:hAnsi="Times New Roman" w:cs="Times New Roman"/>
          <w:noProof/>
          <w:sz w:val="24"/>
          <w:szCs w:val="24"/>
          <w:lang w:val="en-IE"/>
        </w:rPr>
        <w:t xml:space="preserve"> </w:t>
      </w:r>
      <w:r w:rsidR="00D636C2" w:rsidRPr="00D636C2">
        <w:rPr>
          <w:rFonts w:ascii="Times New Roman" w:hAnsi="Times New Roman" w:cs="Times New Roman"/>
          <w:noProof/>
          <w:sz w:val="24"/>
          <w:szCs w:val="24"/>
        </w:rPr>
        <w:t xml:space="preserve">The </w:t>
      </w:r>
      <w:r w:rsidR="00E9417E">
        <w:rPr>
          <w:rFonts w:ascii="Times New Roman" w:hAnsi="Times New Roman" w:cs="Times New Roman"/>
          <w:noProof/>
          <w:sz w:val="24"/>
          <w:szCs w:val="24"/>
        </w:rPr>
        <w:t>E</w:t>
      </w:r>
      <w:r w:rsidR="00D636C2" w:rsidRPr="00D636C2">
        <w:rPr>
          <w:rFonts w:ascii="Times New Roman" w:hAnsi="Times New Roman" w:cs="Times New Roman"/>
          <w:noProof/>
          <w:sz w:val="24"/>
          <w:szCs w:val="24"/>
        </w:rPr>
        <w:t xml:space="preserve">valuation confirms that Chips Act investments have mobilised substantial private capital and improved </w:t>
      </w:r>
      <w:r w:rsidR="00D636C2">
        <w:rPr>
          <w:rFonts w:ascii="Times New Roman" w:hAnsi="Times New Roman" w:cs="Times New Roman"/>
          <w:noProof/>
          <w:sz w:val="24"/>
          <w:szCs w:val="24"/>
        </w:rPr>
        <w:t>the EU’s</w:t>
      </w:r>
      <w:r w:rsidR="00D636C2" w:rsidRPr="00D636C2">
        <w:rPr>
          <w:rFonts w:ascii="Times New Roman" w:hAnsi="Times New Roman" w:cs="Times New Roman"/>
          <w:noProof/>
          <w:sz w:val="24"/>
          <w:szCs w:val="24"/>
        </w:rPr>
        <w:t xml:space="preserve"> attractiveness as an investment </w:t>
      </w:r>
      <w:r w:rsidR="00D636C2">
        <w:rPr>
          <w:rFonts w:ascii="Times New Roman" w:hAnsi="Times New Roman" w:cs="Times New Roman"/>
          <w:noProof/>
          <w:sz w:val="24"/>
          <w:szCs w:val="24"/>
        </w:rPr>
        <w:t>location.</w:t>
      </w:r>
    </w:p>
    <w:p w14:paraId="783AAA94" w14:textId="00F3B967" w:rsidR="002079C4" w:rsidRDefault="002079C4" w:rsidP="002079C4">
      <w:pPr>
        <w:jc w:val="both"/>
        <w:rPr>
          <w:rFonts w:ascii="Times New Roman" w:hAnsi="Times New Roman" w:cs="Times New Roman"/>
          <w:noProof/>
          <w:sz w:val="24"/>
          <w:szCs w:val="24"/>
          <w:lang w:val="en-IE"/>
        </w:rPr>
      </w:pPr>
      <w:r w:rsidRPr="002079C4">
        <w:rPr>
          <w:rFonts w:ascii="Times New Roman" w:hAnsi="Times New Roman" w:cs="Times New Roman"/>
          <w:noProof/>
          <w:sz w:val="24"/>
          <w:szCs w:val="24"/>
          <w:lang w:val="en-IE"/>
        </w:rPr>
        <w:t>Public costs primarily relate to increased EU and national funding commitments for Strategic Projects, R&amp;D&amp;I support and governance structures. Private sector costs mainly arise from participation requirements and information sharing obligations, which are designed to be proportionate and largely exempt SMEs. Overall, the expected benefits in competitiveness, resilience and security of supply outweigh the costs over the medium to long term.</w:t>
      </w:r>
    </w:p>
    <w:p w14:paraId="2FA2ED7E" w14:textId="75FA7610" w:rsidR="00436947" w:rsidRDefault="00436947" w:rsidP="002079C4">
      <w:pPr>
        <w:jc w:val="both"/>
        <w:rPr>
          <w:rFonts w:ascii="Times New Roman" w:hAnsi="Times New Roman" w:cs="Times New Roman"/>
          <w:b/>
          <w:bCs/>
          <w:noProof/>
          <w:sz w:val="24"/>
          <w:szCs w:val="24"/>
        </w:rPr>
      </w:pPr>
      <w:r w:rsidRPr="00436947">
        <w:rPr>
          <w:rFonts w:ascii="Times New Roman" w:hAnsi="Times New Roman" w:cs="Times New Roman"/>
          <w:b/>
          <w:bCs/>
          <w:noProof/>
          <w:sz w:val="24"/>
          <w:szCs w:val="24"/>
        </w:rPr>
        <w:t>Impact on SMEs and competitiveness</w:t>
      </w:r>
    </w:p>
    <w:p w14:paraId="79F516FC" w14:textId="62944374" w:rsidR="002079C4" w:rsidRPr="002079C4" w:rsidRDefault="002079C4" w:rsidP="002079C4">
      <w:pPr>
        <w:jc w:val="both"/>
        <w:rPr>
          <w:rFonts w:ascii="Times New Roman" w:hAnsi="Times New Roman" w:cs="Times New Roman"/>
          <w:noProof/>
          <w:sz w:val="24"/>
          <w:szCs w:val="24"/>
          <w:lang w:val="en-IE"/>
        </w:rPr>
      </w:pPr>
      <w:r w:rsidRPr="002079C4">
        <w:rPr>
          <w:rFonts w:ascii="Times New Roman" w:hAnsi="Times New Roman" w:cs="Times New Roman"/>
          <w:noProof/>
          <w:sz w:val="24"/>
          <w:szCs w:val="24"/>
          <w:lang w:val="en-IE"/>
        </w:rPr>
        <w:t>The preferred option is expected to have a positive impact on SMEs</w:t>
      </w:r>
      <w:r w:rsidR="000079B2">
        <w:rPr>
          <w:rFonts w:ascii="Times New Roman" w:hAnsi="Times New Roman" w:cs="Times New Roman"/>
          <w:noProof/>
          <w:sz w:val="24"/>
          <w:szCs w:val="24"/>
          <w:lang w:val="en-IE"/>
        </w:rPr>
        <w:t>, as the semiconductor industry relies on a network of highly specialised SMEs across the value chain</w:t>
      </w:r>
      <w:r w:rsidRPr="002079C4">
        <w:rPr>
          <w:rFonts w:ascii="Times New Roman" w:hAnsi="Times New Roman" w:cs="Times New Roman"/>
          <w:noProof/>
          <w:sz w:val="24"/>
          <w:szCs w:val="24"/>
          <w:lang w:val="en-IE"/>
        </w:rPr>
        <w:t xml:space="preserve">. </w:t>
      </w:r>
      <w:r w:rsidR="000079B2">
        <w:rPr>
          <w:rFonts w:ascii="Times New Roman" w:hAnsi="Times New Roman" w:cs="Times New Roman"/>
          <w:noProof/>
          <w:sz w:val="24"/>
          <w:szCs w:val="24"/>
          <w:lang w:val="en-IE"/>
        </w:rPr>
        <w:t>Increased R&amp;D&amp;I cooperation, S</w:t>
      </w:r>
      <w:r w:rsidRPr="002079C4">
        <w:rPr>
          <w:rFonts w:ascii="Times New Roman" w:hAnsi="Times New Roman" w:cs="Times New Roman"/>
          <w:noProof/>
          <w:sz w:val="24"/>
          <w:szCs w:val="24"/>
          <w:lang w:val="en-IE"/>
        </w:rPr>
        <w:t>trategic Projects</w:t>
      </w:r>
      <w:r w:rsidR="00BA1280">
        <w:rPr>
          <w:rFonts w:ascii="Times New Roman" w:hAnsi="Times New Roman" w:cs="Times New Roman"/>
          <w:noProof/>
          <w:sz w:val="24"/>
          <w:szCs w:val="24"/>
          <w:lang w:val="en-IE"/>
        </w:rPr>
        <w:t>,</w:t>
      </w:r>
      <w:r w:rsidRPr="002079C4">
        <w:rPr>
          <w:rFonts w:ascii="Times New Roman" w:hAnsi="Times New Roman" w:cs="Times New Roman"/>
          <w:noProof/>
          <w:sz w:val="24"/>
          <w:szCs w:val="24"/>
          <w:lang w:val="en-IE"/>
        </w:rPr>
        <w:t xml:space="preserve"> </w:t>
      </w:r>
      <w:r w:rsidRPr="1143A452">
        <w:rPr>
          <w:rFonts w:ascii="Times New Roman" w:hAnsi="Times New Roman" w:cs="Times New Roman"/>
          <w:noProof/>
          <w:sz w:val="24"/>
          <w:szCs w:val="24"/>
          <w:lang w:val="en-IE"/>
        </w:rPr>
        <w:t>innovati</w:t>
      </w:r>
      <w:r w:rsidR="007F522B">
        <w:rPr>
          <w:rFonts w:ascii="Times New Roman" w:hAnsi="Times New Roman" w:cs="Times New Roman"/>
          <w:noProof/>
          <w:sz w:val="24"/>
          <w:szCs w:val="24"/>
          <w:lang w:val="en-IE"/>
        </w:rPr>
        <w:t>on</w:t>
      </w:r>
      <w:r w:rsidRPr="002079C4">
        <w:rPr>
          <w:rFonts w:ascii="Times New Roman" w:hAnsi="Times New Roman" w:cs="Times New Roman"/>
          <w:noProof/>
          <w:sz w:val="24"/>
          <w:szCs w:val="24"/>
          <w:lang w:val="en-IE"/>
        </w:rPr>
        <w:t xml:space="preserve"> procurement</w:t>
      </w:r>
      <w:r w:rsidR="00FA0A6B">
        <w:rPr>
          <w:rFonts w:ascii="Times New Roman" w:hAnsi="Times New Roman" w:cs="Times New Roman"/>
          <w:noProof/>
          <w:sz w:val="24"/>
          <w:szCs w:val="24"/>
          <w:lang w:val="en-IE"/>
        </w:rPr>
        <w:t xml:space="preserve">, and incentives for procurement of </w:t>
      </w:r>
      <w:r w:rsidR="67BF8185" w:rsidRPr="1143A452">
        <w:rPr>
          <w:rFonts w:ascii="Times New Roman" w:hAnsi="Times New Roman" w:cs="Times New Roman"/>
          <w:noProof/>
          <w:sz w:val="24"/>
          <w:szCs w:val="24"/>
          <w:lang w:val="en-IE"/>
        </w:rPr>
        <w:t>domestic</w:t>
      </w:r>
      <w:r w:rsidR="00FA0A6B">
        <w:rPr>
          <w:rFonts w:ascii="Times New Roman" w:hAnsi="Times New Roman" w:cs="Times New Roman"/>
          <w:noProof/>
          <w:sz w:val="24"/>
          <w:szCs w:val="24"/>
          <w:lang w:val="en-IE"/>
        </w:rPr>
        <w:t xml:space="preserve"> chips,</w:t>
      </w:r>
      <w:r w:rsidRPr="002079C4">
        <w:rPr>
          <w:rFonts w:ascii="Times New Roman" w:hAnsi="Times New Roman" w:cs="Times New Roman"/>
          <w:noProof/>
          <w:sz w:val="24"/>
          <w:szCs w:val="24"/>
          <w:lang w:val="en-IE"/>
        </w:rPr>
        <w:t xml:space="preserve"> create demand, particularly benefiting fabless design SMEs. </w:t>
      </w:r>
    </w:p>
    <w:p w14:paraId="748CD2B9" w14:textId="1BA85FB2" w:rsidR="002079C4" w:rsidRPr="002079C4" w:rsidRDefault="002079C4" w:rsidP="002079C4">
      <w:pPr>
        <w:jc w:val="both"/>
        <w:rPr>
          <w:rFonts w:ascii="Times New Roman" w:hAnsi="Times New Roman" w:cs="Times New Roman"/>
          <w:noProof/>
          <w:sz w:val="24"/>
          <w:szCs w:val="24"/>
          <w:lang w:val="en-IE"/>
        </w:rPr>
      </w:pPr>
      <w:r w:rsidRPr="002079C4">
        <w:rPr>
          <w:rFonts w:ascii="Times New Roman" w:hAnsi="Times New Roman" w:cs="Times New Roman"/>
          <w:noProof/>
          <w:sz w:val="24"/>
          <w:szCs w:val="24"/>
          <w:lang w:val="en-IE"/>
        </w:rPr>
        <w:t>From a competitiveness perspective, Chips Act 2</w:t>
      </w:r>
      <w:r w:rsidR="7668A180" w:rsidRPr="1143A452">
        <w:rPr>
          <w:rFonts w:ascii="Times New Roman" w:hAnsi="Times New Roman" w:cs="Times New Roman"/>
          <w:noProof/>
          <w:sz w:val="24"/>
          <w:szCs w:val="24"/>
          <w:lang w:val="en-IE"/>
        </w:rPr>
        <w:t>.0</w:t>
      </w:r>
      <w:r w:rsidRPr="002079C4">
        <w:rPr>
          <w:rFonts w:ascii="Times New Roman" w:hAnsi="Times New Roman" w:cs="Times New Roman"/>
          <w:noProof/>
          <w:sz w:val="24"/>
          <w:szCs w:val="24"/>
          <w:lang w:val="en-IE"/>
        </w:rPr>
        <w:t xml:space="preserve"> strengthens the EU semiconductor value chain. By reducing dependencies and fostering industrial scale-up, the initiative enhances the EU’s ability to compete while supporting downstream competitiveness.</w:t>
      </w:r>
      <w:r w:rsidR="00D636C2">
        <w:rPr>
          <w:rFonts w:ascii="Times New Roman" w:hAnsi="Times New Roman" w:cs="Times New Roman"/>
          <w:noProof/>
          <w:sz w:val="24"/>
          <w:szCs w:val="24"/>
          <w:lang w:val="en-IE"/>
        </w:rPr>
        <w:t xml:space="preserve"> </w:t>
      </w:r>
      <w:r w:rsidR="00D636C2" w:rsidRPr="00D636C2">
        <w:rPr>
          <w:rFonts w:ascii="Times New Roman" w:hAnsi="Times New Roman" w:cs="Times New Roman"/>
          <w:noProof/>
          <w:sz w:val="24"/>
          <w:szCs w:val="24"/>
        </w:rPr>
        <w:t xml:space="preserve">The </w:t>
      </w:r>
      <w:r w:rsidR="00B57BA4">
        <w:rPr>
          <w:rFonts w:ascii="Times New Roman" w:hAnsi="Times New Roman" w:cs="Times New Roman"/>
          <w:noProof/>
          <w:sz w:val="24"/>
          <w:szCs w:val="24"/>
        </w:rPr>
        <w:t>E</w:t>
      </w:r>
      <w:r w:rsidR="00D636C2" w:rsidRPr="00D636C2">
        <w:rPr>
          <w:rFonts w:ascii="Times New Roman" w:hAnsi="Times New Roman" w:cs="Times New Roman"/>
          <w:noProof/>
          <w:sz w:val="24"/>
          <w:szCs w:val="24"/>
        </w:rPr>
        <w:t xml:space="preserve">valuation confirms that EU intervention remains essential </w:t>
      </w:r>
      <w:r w:rsidR="321CECA2" w:rsidRPr="0FEE6C4C">
        <w:rPr>
          <w:rFonts w:ascii="Times New Roman" w:hAnsi="Times New Roman" w:cs="Times New Roman"/>
          <w:noProof/>
          <w:sz w:val="24"/>
          <w:szCs w:val="24"/>
        </w:rPr>
        <w:t>for</w:t>
      </w:r>
      <w:r w:rsidR="00D636C2" w:rsidRPr="00D636C2">
        <w:rPr>
          <w:rFonts w:ascii="Times New Roman" w:hAnsi="Times New Roman" w:cs="Times New Roman"/>
          <w:noProof/>
          <w:sz w:val="24"/>
          <w:szCs w:val="24"/>
        </w:rPr>
        <w:t xml:space="preserve"> SMEs to compete in a capital-intensive and globalised sector</w:t>
      </w:r>
      <w:r w:rsidR="00D636C2">
        <w:rPr>
          <w:rFonts w:ascii="Times New Roman" w:hAnsi="Times New Roman" w:cs="Times New Roman"/>
          <w:noProof/>
          <w:sz w:val="24"/>
          <w:szCs w:val="24"/>
        </w:rPr>
        <w:t>.</w:t>
      </w:r>
    </w:p>
    <w:p w14:paraId="58EAAA36" w14:textId="2490290B" w:rsidR="00436947" w:rsidRDefault="00436947" w:rsidP="002079C4">
      <w:pPr>
        <w:jc w:val="both"/>
        <w:rPr>
          <w:rFonts w:ascii="Times New Roman" w:hAnsi="Times New Roman" w:cs="Times New Roman"/>
          <w:b/>
          <w:bCs/>
          <w:noProof/>
          <w:sz w:val="24"/>
          <w:szCs w:val="24"/>
        </w:rPr>
      </w:pPr>
      <w:r w:rsidRPr="00436947">
        <w:rPr>
          <w:rFonts w:ascii="Times New Roman" w:hAnsi="Times New Roman" w:cs="Times New Roman"/>
          <w:b/>
          <w:bCs/>
          <w:noProof/>
          <w:sz w:val="24"/>
          <w:szCs w:val="24"/>
        </w:rPr>
        <w:t>Other significant impacts</w:t>
      </w:r>
    </w:p>
    <w:p w14:paraId="12B74A41" w14:textId="185837B7" w:rsidR="002079C4" w:rsidRPr="002079C4" w:rsidRDefault="002079C4" w:rsidP="002079C4">
      <w:pPr>
        <w:jc w:val="both"/>
        <w:rPr>
          <w:rFonts w:ascii="Times New Roman" w:hAnsi="Times New Roman" w:cs="Times New Roman"/>
          <w:noProof/>
          <w:sz w:val="24"/>
          <w:szCs w:val="24"/>
          <w:lang w:val="en-IE"/>
        </w:rPr>
      </w:pPr>
      <w:r w:rsidRPr="002079C4">
        <w:rPr>
          <w:rFonts w:ascii="Times New Roman" w:hAnsi="Times New Roman" w:cs="Times New Roman"/>
          <w:noProof/>
          <w:sz w:val="24"/>
          <w:szCs w:val="24"/>
          <w:lang w:val="en-IE"/>
        </w:rPr>
        <w:t xml:space="preserve">Environmental impacts are linked to increased manufacturing capacity and resource use. </w:t>
      </w:r>
      <w:r w:rsidR="00954E0B">
        <w:rPr>
          <w:rFonts w:ascii="Times New Roman" w:hAnsi="Times New Roman" w:cs="Times New Roman"/>
          <w:noProof/>
          <w:sz w:val="24"/>
          <w:szCs w:val="24"/>
          <w:lang w:val="en-IE"/>
        </w:rPr>
        <w:t>T</w:t>
      </w:r>
      <w:r w:rsidRPr="002079C4">
        <w:rPr>
          <w:rFonts w:ascii="Times New Roman" w:hAnsi="Times New Roman" w:cs="Times New Roman"/>
          <w:noProof/>
          <w:sz w:val="24"/>
          <w:szCs w:val="24"/>
          <w:lang w:val="en-IE"/>
        </w:rPr>
        <w:t>he initiative supports the deployment of energy-efficient technologies</w:t>
      </w:r>
      <w:r w:rsidR="000079B2">
        <w:rPr>
          <w:rFonts w:ascii="Times New Roman" w:hAnsi="Times New Roman" w:cs="Times New Roman"/>
          <w:noProof/>
          <w:sz w:val="24"/>
          <w:szCs w:val="24"/>
          <w:lang w:val="en-IE"/>
        </w:rPr>
        <w:t xml:space="preserve"> and</w:t>
      </w:r>
      <w:r w:rsidRPr="002079C4">
        <w:rPr>
          <w:rFonts w:ascii="Times New Roman" w:hAnsi="Times New Roman" w:cs="Times New Roman"/>
          <w:noProof/>
          <w:sz w:val="24"/>
          <w:szCs w:val="24"/>
          <w:lang w:val="en-IE"/>
        </w:rPr>
        <w:t xml:space="preserve"> sustainable manufacturing processes, contributing to the EU’s climate and sustainability objectives</w:t>
      </w:r>
      <w:r w:rsidR="000079B2">
        <w:rPr>
          <w:rFonts w:ascii="Times New Roman" w:hAnsi="Times New Roman" w:cs="Times New Roman"/>
          <w:noProof/>
          <w:sz w:val="24"/>
          <w:szCs w:val="24"/>
          <w:lang w:val="en-IE"/>
        </w:rPr>
        <w:t>.</w:t>
      </w:r>
    </w:p>
    <w:p w14:paraId="28442E9D" w14:textId="546F1C5C" w:rsidR="002079C4" w:rsidRDefault="002079C4" w:rsidP="002079C4">
      <w:pPr>
        <w:jc w:val="both"/>
        <w:rPr>
          <w:rFonts w:ascii="Times New Roman" w:hAnsi="Times New Roman" w:cs="Times New Roman"/>
          <w:noProof/>
          <w:sz w:val="24"/>
          <w:szCs w:val="24"/>
          <w:lang w:val="en-IE"/>
        </w:rPr>
      </w:pPr>
      <w:r w:rsidRPr="002079C4">
        <w:rPr>
          <w:rFonts w:ascii="Times New Roman" w:hAnsi="Times New Roman" w:cs="Times New Roman"/>
          <w:noProof/>
          <w:sz w:val="24"/>
          <w:szCs w:val="24"/>
          <w:lang w:val="en-IE"/>
        </w:rPr>
        <w:t xml:space="preserve">Social impacts include the creation of high-skilled jobs, strengthened regional innovation ecosystems and increased demand for advanced skills. Enhanced supply security benefits critical sectors such as automotive, industrial automation, telecommunications, healthcare, </w:t>
      </w:r>
      <w:r w:rsidR="008863B7">
        <w:rPr>
          <w:rFonts w:ascii="Times New Roman" w:hAnsi="Times New Roman" w:cs="Times New Roman"/>
          <w:noProof/>
          <w:sz w:val="24"/>
          <w:szCs w:val="24"/>
          <w:lang w:val="en-IE"/>
        </w:rPr>
        <w:t xml:space="preserve">aerospace, security, </w:t>
      </w:r>
      <w:r w:rsidRPr="002079C4">
        <w:rPr>
          <w:rFonts w:ascii="Times New Roman" w:hAnsi="Times New Roman" w:cs="Times New Roman"/>
          <w:noProof/>
          <w:sz w:val="24"/>
          <w:szCs w:val="24"/>
          <w:lang w:val="en-IE"/>
        </w:rPr>
        <w:t xml:space="preserve">defence and AI infrastructure, contributing to </w:t>
      </w:r>
      <w:r w:rsidR="00062EEB">
        <w:rPr>
          <w:rFonts w:ascii="Times New Roman" w:hAnsi="Times New Roman" w:cs="Times New Roman"/>
          <w:noProof/>
          <w:sz w:val="24"/>
          <w:szCs w:val="24"/>
          <w:lang w:val="en-IE"/>
        </w:rPr>
        <w:t xml:space="preserve">EU </w:t>
      </w:r>
      <w:r w:rsidRPr="002079C4">
        <w:rPr>
          <w:rFonts w:ascii="Times New Roman" w:hAnsi="Times New Roman" w:cs="Times New Roman"/>
          <w:noProof/>
          <w:sz w:val="24"/>
          <w:szCs w:val="24"/>
          <w:lang w:val="en-IE"/>
        </w:rPr>
        <w:t>societal resilience.</w:t>
      </w:r>
    </w:p>
    <w:p w14:paraId="27EAE62B" w14:textId="2D34F4F6" w:rsidR="00CF2CC8" w:rsidRDefault="00CF2CC8" w:rsidP="002079C4">
      <w:pPr>
        <w:jc w:val="both"/>
        <w:rPr>
          <w:rFonts w:ascii="Times New Roman" w:hAnsi="Times New Roman" w:cs="Times New Roman"/>
          <w:noProof/>
          <w:sz w:val="24"/>
          <w:szCs w:val="24"/>
          <w:lang w:val="en-IE"/>
        </w:rPr>
      </w:pPr>
      <w:r w:rsidRPr="00CF2CC8">
        <w:rPr>
          <w:rFonts w:ascii="Times New Roman" w:hAnsi="Times New Roman" w:cs="Times New Roman"/>
          <w:noProof/>
          <w:sz w:val="24"/>
          <w:szCs w:val="24"/>
          <w:lang w:val="en-IE"/>
        </w:rPr>
        <w:t>Chips Act 2</w:t>
      </w:r>
      <w:r w:rsidR="008D2A08">
        <w:rPr>
          <w:rFonts w:ascii="Times New Roman" w:hAnsi="Times New Roman" w:cs="Times New Roman"/>
          <w:noProof/>
          <w:sz w:val="24"/>
          <w:szCs w:val="24"/>
          <w:lang w:val="en-IE"/>
        </w:rPr>
        <w:t>.0</w:t>
      </w:r>
      <w:r w:rsidRPr="00CF2CC8">
        <w:rPr>
          <w:rFonts w:ascii="Times New Roman" w:hAnsi="Times New Roman" w:cs="Times New Roman"/>
          <w:noProof/>
          <w:sz w:val="24"/>
          <w:szCs w:val="24"/>
          <w:lang w:val="en-IE"/>
        </w:rPr>
        <w:t xml:space="preserve"> includes simplification measures </w:t>
      </w:r>
      <w:r w:rsidR="40D84B74" w:rsidRPr="48D952E8">
        <w:rPr>
          <w:rFonts w:ascii="Times New Roman" w:hAnsi="Times New Roman" w:cs="Times New Roman"/>
          <w:noProof/>
          <w:sz w:val="24"/>
          <w:szCs w:val="24"/>
          <w:lang w:val="en-IE"/>
        </w:rPr>
        <w:t>aiming</w:t>
      </w:r>
      <w:r>
        <w:rPr>
          <w:rFonts w:ascii="Times New Roman" w:hAnsi="Times New Roman" w:cs="Times New Roman"/>
          <w:noProof/>
          <w:sz w:val="24"/>
          <w:szCs w:val="24"/>
          <w:lang w:val="en-IE"/>
        </w:rPr>
        <w:t xml:space="preserve"> to </w:t>
      </w:r>
      <w:r w:rsidRPr="00CF2CC8">
        <w:rPr>
          <w:rFonts w:ascii="Times New Roman" w:hAnsi="Times New Roman" w:cs="Times New Roman"/>
          <w:noProof/>
          <w:sz w:val="24"/>
          <w:szCs w:val="24"/>
          <w:lang w:val="en-IE"/>
        </w:rPr>
        <w:t>reduc</w:t>
      </w:r>
      <w:r>
        <w:rPr>
          <w:rFonts w:ascii="Times New Roman" w:hAnsi="Times New Roman" w:cs="Times New Roman"/>
          <w:noProof/>
          <w:sz w:val="24"/>
          <w:szCs w:val="24"/>
          <w:lang w:val="en-IE"/>
        </w:rPr>
        <w:t>e</w:t>
      </w:r>
      <w:r w:rsidRPr="00CF2CC8">
        <w:rPr>
          <w:rFonts w:ascii="Times New Roman" w:hAnsi="Times New Roman" w:cs="Times New Roman"/>
          <w:noProof/>
          <w:sz w:val="24"/>
          <w:szCs w:val="24"/>
          <w:lang w:val="en-IE"/>
        </w:rPr>
        <w:t xml:space="preserve"> administrative burden</w:t>
      </w:r>
      <w:r>
        <w:rPr>
          <w:rFonts w:ascii="Times New Roman" w:hAnsi="Times New Roman" w:cs="Times New Roman"/>
          <w:noProof/>
          <w:sz w:val="24"/>
          <w:szCs w:val="24"/>
          <w:lang w:val="en-IE"/>
        </w:rPr>
        <w:t>,</w:t>
      </w:r>
      <w:r w:rsidRPr="00CF2CC8">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increase</w:t>
      </w:r>
      <w:r w:rsidRPr="00CF2CC8">
        <w:rPr>
          <w:rFonts w:ascii="Times New Roman" w:hAnsi="Times New Roman" w:cs="Times New Roman"/>
          <w:noProof/>
          <w:sz w:val="24"/>
          <w:szCs w:val="24"/>
          <w:lang w:val="en-IE"/>
        </w:rPr>
        <w:t xml:space="preserve"> predictability and </w:t>
      </w:r>
      <w:r>
        <w:rPr>
          <w:rFonts w:ascii="Times New Roman" w:hAnsi="Times New Roman" w:cs="Times New Roman"/>
          <w:noProof/>
          <w:sz w:val="24"/>
          <w:szCs w:val="24"/>
          <w:lang w:val="en-IE"/>
        </w:rPr>
        <w:t>accelerate</w:t>
      </w:r>
      <w:r w:rsidRPr="00CF2CC8">
        <w:rPr>
          <w:rFonts w:ascii="Times New Roman" w:hAnsi="Times New Roman" w:cs="Times New Roman"/>
          <w:noProof/>
          <w:sz w:val="24"/>
          <w:szCs w:val="24"/>
          <w:lang w:val="en-IE"/>
        </w:rPr>
        <w:t xml:space="preserve"> implementation. </w:t>
      </w:r>
      <w:r w:rsidR="00D636C2" w:rsidRPr="00D636C2">
        <w:rPr>
          <w:rFonts w:ascii="Times New Roman" w:hAnsi="Times New Roman" w:cs="Times New Roman"/>
          <w:noProof/>
          <w:sz w:val="24"/>
          <w:szCs w:val="24"/>
        </w:rPr>
        <w:t>Stakeholders and evaluation findings highlight</w:t>
      </w:r>
      <w:r w:rsidR="00D636C2">
        <w:rPr>
          <w:rFonts w:ascii="Times New Roman" w:hAnsi="Times New Roman" w:cs="Times New Roman"/>
          <w:noProof/>
          <w:sz w:val="24"/>
          <w:szCs w:val="24"/>
        </w:rPr>
        <w:t>ed</w:t>
      </w:r>
      <w:r w:rsidR="00D636C2" w:rsidRPr="00D636C2">
        <w:rPr>
          <w:rFonts w:ascii="Times New Roman" w:hAnsi="Times New Roman" w:cs="Times New Roman"/>
          <w:noProof/>
          <w:sz w:val="24"/>
          <w:szCs w:val="24"/>
        </w:rPr>
        <w:t xml:space="preserve"> procedural complexity, lengthy timelines and administrative burden as major constraints on effectiveness and competitiveness</w:t>
      </w:r>
      <w:r w:rsidR="00D636C2">
        <w:rPr>
          <w:rFonts w:ascii="Times New Roman" w:hAnsi="Times New Roman" w:cs="Times New Roman"/>
          <w:noProof/>
          <w:sz w:val="24"/>
          <w:szCs w:val="24"/>
        </w:rPr>
        <w:t xml:space="preserve">. </w:t>
      </w:r>
      <w:r w:rsidRPr="00CF2CC8">
        <w:rPr>
          <w:rFonts w:ascii="Times New Roman" w:hAnsi="Times New Roman" w:cs="Times New Roman"/>
          <w:noProof/>
          <w:sz w:val="24"/>
          <w:szCs w:val="24"/>
          <w:lang w:val="en-IE"/>
        </w:rPr>
        <w:t>These include time-limited permitting procedures for manufacturing facilities</w:t>
      </w:r>
      <w:r w:rsidR="00693385">
        <w:rPr>
          <w:rFonts w:ascii="Times New Roman" w:hAnsi="Times New Roman" w:cs="Times New Roman"/>
          <w:noProof/>
          <w:sz w:val="24"/>
          <w:szCs w:val="24"/>
          <w:lang w:val="en-IE"/>
        </w:rPr>
        <w:t xml:space="preserve">, more legal certainty on scope </w:t>
      </w:r>
      <w:r>
        <w:rPr>
          <w:rFonts w:ascii="Times New Roman" w:hAnsi="Times New Roman" w:cs="Times New Roman"/>
          <w:noProof/>
          <w:sz w:val="24"/>
          <w:szCs w:val="24"/>
          <w:lang w:val="en-IE"/>
        </w:rPr>
        <w:t>and</w:t>
      </w:r>
      <w:r w:rsidRPr="00CF2CC8">
        <w:rPr>
          <w:rFonts w:ascii="Times New Roman" w:hAnsi="Times New Roman" w:cs="Times New Roman"/>
          <w:noProof/>
          <w:sz w:val="24"/>
          <w:szCs w:val="24"/>
          <w:lang w:val="en-IE"/>
        </w:rPr>
        <w:t xml:space="preserve"> better-aligned procedures for </w:t>
      </w:r>
      <w:r w:rsidR="00EB14CF">
        <w:rPr>
          <w:rFonts w:ascii="Times New Roman" w:hAnsi="Times New Roman" w:cs="Times New Roman"/>
          <w:noProof/>
          <w:sz w:val="24"/>
          <w:szCs w:val="24"/>
          <w:lang w:val="en-IE"/>
        </w:rPr>
        <w:t>F</w:t>
      </w:r>
      <w:r w:rsidRPr="00CF2CC8">
        <w:rPr>
          <w:rFonts w:ascii="Times New Roman" w:hAnsi="Times New Roman" w:cs="Times New Roman"/>
          <w:noProof/>
          <w:sz w:val="24"/>
          <w:szCs w:val="24"/>
          <w:lang w:val="en-IE"/>
        </w:rPr>
        <w:t>irst-of-a-kind and Strategic Project designation.</w:t>
      </w:r>
    </w:p>
    <w:p w14:paraId="717165F6" w14:textId="63A65416" w:rsidR="00436947" w:rsidRPr="00436947" w:rsidRDefault="00436947" w:rsidP="002079C4">
      <w:pPr>
        <w:jc w:val="both"/>
        <w:rPr>
          <w:rFonts w:ascii="Times New Roman" w:hAnsi="Times New Roman" w:cs="Times New Roman"/>
          <w:b/>
          <w:bCs/>
          <w:noProof/>
          <w:sz w:val="24"/>
          <w:szCs w:val="24"/>
        </w:rPr>
      </w:pPr>
      <w:r w:rsidRPr="00436947">
        <w:rPr>
          <w:rFonts w:ascii="Times New Roman" w:hAnsi="Times New Roman" w:cs="Times New Roman"/>
          <w:b/>
          <w:bCs/>
          <w:noProof/>
          <w:sz w:val="24"/>
          <w:szCs w:val="24"/>
        </w:rPr>
        <w:t>Follow</w:t>
      </w:r>
      <w:r w:rsidR="008C27FA">
        <w:rPr>
          <w:rFonts w:ascii="Times New Roman" w:hAnsi="Times New Roman" w:cs="Times New Roman"/>
          <w:b/>
          <w:bCs/>
          <w:noProof/>
          <w:sz w:val="24"/>
          <w:szCs w:val="24"/>
        </w:rPr>
        <w:t>-</w:t>
      </w:r>
      <w:r w:rsidRPr="00436947">
        <w:rPr>
          <w:rFonts w:ascii="Times New Roman" w:hAnsi="Times New Roman" w:cs="Times New Roman"/>
          <w:b/>
          <w:bCs/>
          <w:noProof/>
          <w:sz w:val="24"/>
          <w:szCs w:val="24"/>
        </w:rPr>
        <w:t>up</w:t>
      </w:r>
    </w:p>
    <w:p w14:paraId="093163D9" w14:textId="6558C25F" w:rsidR="00F31280" w:rsidRPr="00931F4E" w:rsidRDefault="002079C4" w:rsidP="00931F4E">
      <w:pPr>
        <w:jc w:val="both"/>
        <w:rPr>
          <w:rFonts w:ascii="Times New Roman" w:hAnsi="Times New Roman" w:cs="Times New Roman"/>
          <w:noProof/>
          <w:sz w:val="24"/>
          <w:szCs w:val="24"/>
        </w:rPr>
      </w:pPr>
      <w:r w:rsidRPr="002079C4">
        <w:rPr>
          <w:rFonts w:ascii="Times New Roman" w:hAnsi="Times New Roman" w:cs="Times New Roman"/>
          <w:noProof/>
          <w:sz w:val="24"/>
          <w:szCs w:val="24"/>
        </w:rPr>
        <w:t xml:space="preserve">The Commission should carry out </w:t>
      </w:r>
      <w:r w:rsidRPr="7DE2A5E9">
        <w:rPr>
          <w:rFonts w:ascii="Times New Roman" w:hAnsi="Times New Roman" w:cs="Times New Roman"/>
          <w:noProof/>
          <w:sz w:val="24"/>
          <w:szCs w:val="24"/>
        </w:rPr>
        <w:t>a</w:t>
      </w:r>
      <w:r w:rsidR="55E02346" w:rsidRPr="7DE2A5E9">
        <w:rPr>
          <w:rFonts w:ascii="Times New Roman" w:hAnsi="Times New Roman" w:cs="Times New Roman"/>
          <w:noProof/>
          <w:sz w:val="24"/>
          <w:szCs w:val="24"/>
        </w:rPr>
        <w:t>n</w:t>
      </w:r>
      <w:r w:rsidRPr="002079C4">
        <w:rPr>
          <w:rFonts w:ascii="Times New Roman" w:hAnsi="Times New Roman" w:cs="Times New Roman"/>
          <w:noProof/>
          <w:sz w:val="24"/>
          <w:szCs w:val="24"/>
        </w:rPr>
        <w:t xml:space="preserve"> evaluation within </w:t>
      </w:r>
      <w:r w:rsidR="00D2070B">
        <w:rPr>
          <w:rFonts w:ascii="Times New Roman" w:hAnsi="Times New Roman" w:cs="Times New Roman"/>
          <w:noProof/>
          <w:sz w:val="24"/>
          <w:szCs w:val="24"/>
        </w:rPr>
        <w:t xml:space="preserve">four </w:t>
      </w:r>
      <w:r w:rsidR="3D1A8923" w:rsidRPr="3B1D2F00">
        <w:rPr>
          <w:rFonts w:ascii="Times New Roman" w:hAnsi="Times New Roman" w:cs="Times New Roman"/>
          <w:noProof/>
          <w:sz w:val="24"/>
          <w:szCs w:val="24"/>
        </w:rPr>
        <w:t>to</w:t>
      </w:r>
      <w:r w:rsidR="00E75343" w:rsidRPr="00181A79">
        <w:rPr>
          <w:rFonts w:ascii="Times New Roman" w:hAnsi="Times New Roman" w:cs="Times New Roman"/>
          <w:noProof/>
          <w:sz w:val="24"/>
          <w:szCs w:val="24"/>
        </w:rPr>
        <w:t xml:space="preserve"> six years</w:t>
      </w:r>
      <w:r w:rsidRPr="00181A79">
        <w:rPr>
          <w:rFonts w:ascii="Times New Roman" w:hAnsi="Times New Roman" w:cs="Times New Roman"/>
          <w:noProof/>
          <w:sz w:val="24"/>
          <w:szCs w:val="24"/>
        </w:rPr>
        <w:t xml:space="preserve"> after</w:t>
      </w:r>
      <w:r w:rsidRPr="002079C4">
        <w:rPr>
          <w:rFonts w:ascii="Times New Roman" w:hAnsi="Times New Roman" w:cs="Times New Roman"/>
          <w:noProof/>
          <w:sz w:val="24"/>
          <w:szCs w:val="24"/>
        </w:rPr>
        <w:t xml:space="preserve"> the date of application of the initiative.</w:t>
      </w:r>
      <w:r w:rsidR="00594A7B">
        <w:rPr>
          <w:rFonts w:ascii="Times New Roman" w:hAnsi="Times New Roman" w:cs="Times New Roman"/>
          <w:noProof/>
          <w:sz w:val="24"/>
          <w:szCs w:val="24"/>
        </w:rPr>
        <w:t xml:space="preserve"> </w:t>
      </w:r>
      <w:r w:rsidRPr="002079C4">
        <w:rPr>
          <w:rFonts w:ascii="Times New Roman" w:hAnsi="Times New Roman" w:cs="Times New Roman"/>
          <w:noProof/>
          <w:sz w:val="24"/>
          <w:szCs w:val="24"/>
        </w:rPr>
        <w:t xml:space="preserve">Where </w:t>
      </w:r>
      <w:r w:rsidR="00F33735">
        <w:rPr>
          <w:rFonts w:ascii="Times New Roman" w:hAnsi="Times New Roman" w:cs="Times New Roman"/>
          <w:noProof/>
          <w:sz w:val="24"/>
          <w:szCs w:val="24"/>
        </w:rPr>
        <w:t>necessary</w:t>
      </w:r>
      <w:r w:rsidRPr="002079C4">
        <w:rPr>
          <w:rFonts w:ascii="Times New Roman" w:hAnsi="Times New Roman" w:cs="Times New Roman"/>
          <w:noProof/>
          <w:sz w:val="24"/>
          <w:szCs w:val="24"/>
        </w:rPr>
        <w:t xml:space="preserve">, the evaluation should be accompanied by proposals to adapt or reinforce the framework </w:t>
      </w:r>
      <w:r w:rsidR="00314EF1" w:rsidRPr="002079C4">
        <w:rPr>
          <w:rFonts w:ascii="Times New Roman" w:hAnsi="Times New Roman" w:cs="Times New Roman"/>
          <w:noProof/>
          <w:sz w:val="24"/>
          <w:szCs w:val="24"/>
        </w:rPr>
        <w:t>considering</w:t>
      </w:r>
      <w:r w:rsidRPr="002079C4">
        <w:rPr>
          <w:rFonts w:ascii="Times New Roman" w:hAnsi="Times New Roman" w:cs="Times New Roman"/>
          <w:noProof/>
          <w:sz w:val="24"/>
          <w:szCs w:val="24"/>
        </w:rPr>
        <w:t xml:space="preserve"> </w:t>
      </w:r>
      <w:r>
        <w:rPr>
          <w:rFonts w:ascii="Times New Roman" w:hAnsi="Times New Roman" w:cs="Times New Roman"/>
          <w:noProof/>
          <w:sz w:val="24"/>
          <w:szCs w:val="24"/>
        </w:rPr>
        <w:t xml:space="preserve">new </w:t>
      </w:r>
      <w:r w:rsidRPr="002079C4">
        <w:rPr>
          <w:rFonts w:ascii="Times New Roman" w:hAnsi="Times New Roman" w:cs="Times New Roman"/>
          <w:noProof/>
          <w:sz w:val="24"/>
          <w:szCs w:val="24"/>
        </w:rPr>
        <w:t>technological and geopolitical developments.</w:t>
      </w:r>
    </w:p>
    <w:sectPr w:rsidR="00F31280" w:rsidRPr="00931F4E" w:rsidSect="00AA46FA">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9A9491" w14:textId="77777777" w:rsidR="00AD4BAF" w:rsidRDefault="00AD4BAF" w:rsidP="0026613F">
      <w:pPr>
        <w:spacing w:after="0" w:line="240" w:lineRule="auto"/>
      </w:pPr>
      <w:r>
        <w:separator/>
      </w:r>
    </w:p>
  </w:endnote>
  <w:endnote w:type="continuationSeparator" w:id="0">
    <w:p w14:paraId="74457FEC" w14:textId="77777777" w:rsidR="00AD4BAF" w:rsidRDefault="00AD4BAF" w:rsidP="0026613F">
      <w:pPr>
        <w:spacing w:after="0" w:line="240" w:lineRule="auto"/>
      </w:pPr>
      <w:r>
        <w:continuationSeparator/>
      </w:r>
    </w:p>
  </w:endnote>
  <w:endnote w:type="continuationNotice" w:id="1">
    <w:p w14:paraId="00B3EDAB" w14:textId="77777777" w:rsidR="00AD4BAF" w:rsidRDefault="00AD4B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F5DE6" w14:textId="2C60BB31" w:rsidR="005D7E9C" w:rsidRPr="005D7E9C" w:rsidRDefault="005D7E9C" w:rsidP="005D7E9C">
    <w:pPr>
      <w:pStyle w:val="FooterCoverPage"/>
      <w:rPr>
        <w:rFonts w:ascii="Arial" w:hAnsi="Arial" w:cs="Arial"/>
        <w:b/>
        <w:sz w:val="48"/>
      </w:rPr>
    </w:pPr>
    <w:r w:rsidRPr="005D7E9C">
      <w:rPr>
        <w:rFonts w:ascii="Arial" w:hAnsi="Arial" w:cs="Arial"/>
        <w:b/>
        <w:sz w:val="48"/>
      </w:rPr>
      <w:t>EN</w:t>
    </w:r>
    <w:r w:rsidRPr="005D7E9C">
      <w:rPr>
        <w:rFonts w:ascii="Arial" w:hAnsi="Arial" w:cs="Arial"/>
        <w:b/>
        <w:sz w:val="48"/>
      </w:rPr>
      <w:tab/>
    </w:r>
    <w:r w:rsidRPr="005D7E9C">
      <w:rPr>
        <w:rFonts w:ascii="Arial" w:hAnsi="Arial" w:cs="Arial"/>
        <w:b/>
        <w:sz w:val="48"/>
      </w:rPr>
      <w:tab/>
    </w:r>
    <w:r w:rsidRPr="005D7E9C">
      <w:tab/>
    </w:r>
    <w:r w:rsidRPr="005D7E9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FB0F8" w14:textId="2E0AD714" w:rsidR="005D7E9C" w:rsidRPr="005D7E9C" w:rsidRDefault="005D7E9C" w:rsidP="005D7E9C">
    <w:pPr>
      <w:pStyle w:val="FooterCoverPage"/>
      <w:rPr>
        <w:rFonts w:ascii="Arial" w:hAnsi="Arial" w:cs="Arial"/>
        <w:b/>
        <w:sz w:val="48"/>
      </w:rPr>
    </w:pPr>
    <w:r w:rsidRPr="005D7E9C">
      <w:rPr>
        <w:rFonts w:ascii="Arial" w:hAnsi="Arial" w:cs="Arial"/>
        <w:b/>
        <w:sz w:val="48"/>
      </w:rPr>
      <w:t>EN</w:t>
    </w:r>
    <w:r w:rsidRPr="005D7E9C">
      <w:rPr>
        <w:rFonts w:ascii="Arial" w:hAnsi="Arial" w:cs="Arial"/>
        <w:b/>
        <w:sz w:val="48"/>
      </w:rPr>
      <w:tab/>
    </w:r>
    <w:r w:rsidRPr="005D7E9C">
      <w:rPr>
        <w:rFonts w:ascii="Arial" w:hAnsi="Arial" w:cs="Arial"/>
        <w:b/>
        <w:sz w:val="48"/>
      </w:rPr>
      <w:tab/>
    </w:r>
    <w:r w:rsidRPr="005D7E9C">
      <w:tab/>
    </w:r>
    <w:r w:rsidRPr="005D7E9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5222E" w14:textId="77777777" w:rsidR="005D7E9C" w:rsidRPr="005D7E9C" w:rsidRDefault="005D7E9C" w:rsidP="005D7E9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5B667" w14:textId="77777777" w:rsidR="00AA46FA" w:rsidRDefault="00AA46F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067800166"/>
      <w:docPartObj>
        <w:docPartGallery w:val="Page Numbers (Bottom of Page)"/>
        <w:docPartUnique/>
      </w:docPartObj>
    </w:sdtPr>
    <w:sdtEndPr>
      <w:rPr>
        <w:noProof/>
      </w:rPr>
    </w:sdtEndPr>
    <w:sdtContent>
      <w:p w14:paraId="48A985B1" w14:textId="08F8D8E7" w:rsidR="00AA46FA" w:rsidRPr="00931F4E" w:rsidRDefault="00AA46FA">
        <w:pPr>
          <w:pStyle w:val="Footer"/>
          <w:jc w:val="center"/>
          <w:rPr>
            <w:rFonts w:ascii="Times New Roman" w:hAnsi="Times New Roman" w:cs="Times New Roman"/>
          </w:rPr>
        </w:pPr>
        <w:r w:rsidRPr="00931F4E">
          <w:rPr>
            <w:rFonts w:ascii="Times New Roman" w:hAnsi="Times New Roman" w:cs="Times New Roman"/>
          </w:rPr>
          <w:fldChar w:fldCharType="begin"/>
        </w:r>
        <w:r w:rsidRPr="00931F4E">
          <w:rPr>
            <w:rFonts w:ascii="Times New Roman" w:hAnsi="Times New Roman" w:cs="Times New Roman"/>
          </w:rPr>
          <w:instrText xml:space="preserve"> PAGE   \* MERGEFORMAT </w:instrText>
        </w:r>
        <w:r w:rsidRPr="00931F4E">
          <w:rPr>
            <w:rFonts w:ascii="Times New Roman" w:hAnsi="Times New Roman" w:cs="Times New Roman"/>
          </w:rPr>
          <w:fldChar w:fldCharType="separate"/>
        </w:r>
        <w:r w:rsidR="005D7E9C">
          <w:rPr>
            <w:rFonts w:ascii="Times New Roman" w:hAnsi="Times New Roman" w:cs="Times New Roman"/>
            <w:noProof/>
          </w:rPr>
          <w:t>1</w:t>
        </w:r>
        <w:r w:rsidRPr="00931F4E">
          <w:rPr>
            <w:rFonts w:ascii="Times New Roman" w:hAnsi="Times New Roman" w:cs="Times New Roman"/>
            <w:noProof/>
          </w:rPr>
          <w:fldChar w:fldCharType="end"/>
        </w:r>
      </w:p>
    </w:sdtContent>
  </w:sdt>
  <w:p w14:paraId="2A7ABD21" w14:textId="77777777" w:rsidR="00AA46FA" w:rsidRPr="00931F4E" w:rsidRDefault="00AA46FA">
    <w:pPr>
      <w:pStyle w:val="Footer"/>
      <w:rPr>
        <w:rFonts w:ascii="Times New Roman" w:hAnsi="Times New Roman" w:cs="Times New Roman"/>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7445F" w14:textId="77777777" w:rsidR="00AA46FA" w:rsidRDefault="00AA46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9DE71B" w14:textId="77777777" w:rsidR="00AD4BAF" w:rsidRDefault="00AD4BAF" w:rsidP="0026613F">
      <w:pPr>
        <w:spacing w:after="0" w:line="240" w:lineRule="auto"/>
      </w:pPr>
      <w:r>
        <w:separator/>
      </w:r>
    </w:p>
  </w:footnote>
  <w:footnote w:type="continuationSeparator" w:id="0">
    <w:p w14:paraId="1950FE8F" w14:textId="77777777" w:rsidR="00AD4BAF" w:rsidRDefault="00AD4BAF" w:rsidP="0026613F">
      <w:pPr>
        <w:spacing w:after="0" w:line="240" w:lineRule="auto"/>
      </w:pPr>
      <w:r>
        <w:continuationSeparator/>
      </w:r>
    </w:p>
  </w:footnote>
  <w:footnote w:type="continuationNotice" w:id="1">
    <w:p w14:paraId="39B9A1E7" w14:textId="77777777" w:rsidR="00AD4BAF" w:rsidRDefault="00AD4BA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6A923" w14:textId="77777777" w:rsidR="005D7E9C" w:rsidRPr="005D7E9C" w:rsidRDefault="005D7E9C" w:rsidP="005D7E9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DAA8D" w14:textId="77777777" w:rsidR="005D7E9C" w:rsidRPr="005D7E9C" w:rsidRDefault="005D7E9C" w:rsidP="005D7E9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3F6F2" w14:textId="77777777" w:rsidR="005D7E9C" w:rsidRPr="005D7E9C" w:rsidRDefault="005D7E9C" w:rsidP="005D7E9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48872" w14:textId="77777777" w:rsidR="00AA46FA" w:rsidRDefault="00AA46F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87956" w14:textId="77777777" w:rsidR="00AA46FA" w:rsidRDefault="00AA46F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ED0CA" w14:textId="77777777" w:rsidR="00AA46FA" w:rsidRDefault="00AA46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F5356C"/>
    <w:multiLevelType w:val="multilevel"/>
    <w:tmpl w:val="3BA6D70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47497A18"/>
    <w:multiLevelType w:val="multilevel"/>
    <w:tmpl w:val="811EE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F3F8AABA-A224-4539-B824-0A0A1049D702"/>
    <w:docVar w:name="LW_COVERPAGE_TYPE" w:val="1"/>
    <w:docVar w:name="LW_CROSSREFERENCE" w:val="{COM(2026) 504 final} - {SEC(2026) 504 final} - {SWD(2026) 504 final}"/>
    <w:docVar w:name="LW_DocType" w:val="NORMAL"/>
    <w:docVar w:name="LW_EMISSION" w:val="3.6.2026"/>
    <w:docVar w:name="LW_EMISSION_ISODATE" w:val="2026-06-03"/>
    <w:docVar w:name="LW_EMISSION_LOCATION" w:val="BRX"/>
    <w:docVar w:name="LW_EMISSION_PREFIX" w:val="Brussels, "/>
    <w:docVar w:name="LW_EMISSION_SUFFIX" w:val=" "/>
    <w:docVar w:name="LW_ID_DOCTYPE_NONLW" w:val="CP-027"/>
    <w:docVar w:name="LW_LANGUE" w:val="EN"/>
    <w:docVar w:name="LW_LEVEL_OF_SENSITIVITY" w:val="Standard treatment"/>
    <w:docVar w:name="LW_NOM.INST" w:val="EUROPEAN COMMISSION"/>
    <w:docVar w:name="LW_NOM.INST_JOINTDOC" w:val="&lt;EMPTY&gt;"/>
    <w:docVar w:name="LW_OBJETACTEPRINCIPAL.CP" w:val="on a framework of measures for strengthening Europe's semiconductor ecosystem repealing Regulation (EU) 2023/1782 (Chips Act 2.0)_x000b_"/>
    <w:docVar w:name="LW_PART_NBR" w:val="1"/>
    <w:docVar w:name="LW_PART_NBR_TOTAL" w:val="1"/>
    <w:docVar w:name="LW_REF.INST.NEW" w:val="SWD"/>
    <w:docVar w:name="LW_REF.INST.NEW_ADOPTED" w:val="final"/>
    <w:docVar w:name="LW_REF.INST.NEW_TEXT" w:val="(2026) 50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_x000b__x000b_EXECUTIVE SUMMARY OF THE IMPACT ASSESSMENT REPORT_x000b_"/>
    <w:docVar w:name="LW_TYPEACTEPRINCIPAL.CP" w:val="Proposal for a Regulation of the European Parliament and of the Council _x000b_"/>
    <w:docVar w:name="LwApiVersions" w:val="LW4CoDe 1.24.5.0; LW 9.2, Build 20251112"/>
  </w:docVars>
  <w:rsids>
    <w:rsidRoot w:val="0026613F"/>
    <w:rsid w:val="000079B2"/>
    <w:rsid w:val="0002422D"/>
    <w:rsid w:val="000346A0"/>
    <w:rsid w:val="000379F0"/>
    <w:rsid w:val="000434FC"/>
    <w:rsid w:val="00044B3F"/>
    <w:rsid w:val="00044E84"/>
    <w:rsid w:val="000579B0"/>
    <w:rsid w:val="00060BD0"/>
    <w:rsid w:val="00062EEB"/>
    <w:rsid w:val="000664D1"/>
    <w:rsid w:val="000704D1"/>
    <w:rsid w:val="000774A3"/>
    <w:rsid w:val="00092390"/>
    <w:rsid w:val="000A6E69"/>
    <w:rsid w:val="000C2D1F"/>
    <w:rsid w:val="000D2DAD"/>
    <w:rsid w:val="000F1260"/>
    <w:rsid w:val="00104B47"/>
    <w:rsid w:val="0011229E"/>
    <w:rsid w:val="001200ED"/>
    <w:rsid w:val="001233F0"/>
    <w:rsid w:val="00126AF8"/>
    <w:rsid w:val="001307AD"/>
    <w:rsid w:val="00133519"/>
    <w:rsid w:val="001407C5"/>
    <w:rsid w:val="00146FEA"/>
    <w:rsid w:val="001529FF"/>
    <w:rsid w:val="00171BD3"/>
    <w:rsid w:val="00180797"/>
    <w:rsid w:val="00181A79"/>
    <w:rsid w:val="0019623C"/>
    <w:rsid w:val="001A3411"/>
    <w:rsid w:val="001A5D67"/>
    <w:rsid w:val="001A79DB"/>
    <w:rsid w:val="001B1A16"/>
    <w:rsid w:val="001B2173"/>
    <w:rsid w:val="001F4C53"/>
    <w:rsid w:val="0020273B"/>
    <w:rsid w:val="00203469"/>
    <w:rsid w:val="0020380B"/>
    <w:rsid w:val="002079C4"/>
    <w:rsid w:val="00213D24"/>
    <w:rsid w:val="00215CC9"/>
    <w:rsid w:val="002167A6"/>
    <w:rsid w:val="002254A8"/>
    <w:rsid w:val="00231B15"/>
    <w:rsid w:val="002527E4"/>
    <w:rsid w:val="002529A1"/>
    <w:rsid w:val="0026613F"/>
    <w:rsid w:val="00266D80"/>
    <w:rsid w:val="002874EA"/>
    <w:rsid w:val="00295197"/>
    <w:rsid w:val="002B3CEF"/>
    <w:rsid w:val="002C0289"/>
    <w:rsid w:val="002C0A6C"/>
    <w:rsid w:val="002D0F14"/>
    <w:rsid w:val="002D6086"/>
    <w:rsid w:val="00300AD3"/>
    <w:rsid w:val="003025D4"/>
    <w:rsid w:val="00314EF1"/>
    <w:rsid w:val="003156A0"/>
    <w:rsid w:val="00317760"/>
    <w:rsid w:val="003217A7"/>
    <w:rsid w:val="003315AC"/>
    <w:rsid w:val="00331D96"/>
    <w:rsid w:val="00337B94"/>
    <w:rsid w:val="003520E4"/>
    <w:rsid w:val="00364D18"/>
    <w:rsid w:val="00373C18"/>
    <w:rsid w:val="0038382A"/>
    <w:rsid w:val="003A1509"/>
    <w:rsid w:val="003A1768"/>
    <w:rsid w:val="003A2415"/>
    <w:rsid w:val="003A566F"/>
    <w:rsid w:val="003A6636"/>
    <w:rsid w:val="003B50CF"/>
    <w:rsid w:val="003C1E6C"/>
    <w:rsid w:val="003C263F"/>
    <w:rsid w:val="003D7BE8"/>
    <w:rsid w:val="003F65DC"/>
    <w:rsid w:val="00401972"/>
    <w:rsid w:val="00402164"/>
    <w:rsid w:val="00404349"/>
    <w:rsid w:val="004062EA"/>
    <w:rsid w:val="0040635C"/>
    <w:rsid w:val="00415308"/>
    <w:rsid w:val="0043470F"/>
    <w:rsid w:val="004364B0"/>
    <w:rsid w:val="00436947"/>
    <w:rsid w:val="0044237F"/>
    <w:rsid w:val="0045054A"/>
    <w:rsid w:val="0046722B"/>
    <w:rsid w:val="00494D7B"/>
    <w:rsid w:val="004A1186"/>
    <w:rsid w:val="004A3979"/>
    <w:rsid w:val="004A5791"/>
    <w:rsid w:val="004C2B63"/>
    <w:rsid w:val="004D068D"/>
    <w:rsid w:val="004D18B2"/>
    <w:rsid w:val="004D6674"/>
    <w:rsid w:val="004F66A2"/>
    <w:rsid w:val="00515A5E"/>
    <w:rsid w:val="00527728"/>
    <w:rsid w:val="00532E6C"/>
    <w:rsid w:val="005471CA"/>
    <w:rsid w:val="00550498"/>
    <w:rsid w:val="005773C2"/>
    <w:rsid w:val="005775ED"/>
    <w:rsid w:val="00580C50"/>
    <w:rsid w:val="00580EC7"/>
    <w:rsid w:val="005854FE"/>
    <w:rsid w:val="00591964"/>
    <w:rsid w:val="00594A7B"/>
    <w:rsid w:val="005972A3"/>
    <w:rsid w:val="005C4099"/>
    <w:rsid w:val="005C4531"/>
    <w:rsid w:val="005C51E4"/>
    <w:rsid w:val="005D5B90"/>
    <w:rsid w:val="005D78C1"/>
    <w:rsid w:val="005D7E9C"/>
    <w:rsid w:val="005E6218"/>
    <w:rsid w:val="0060169C"/>
    <w:rsid w:val="006021FE"/>
    <w:rsid w:val="00603FD9"/>
    <w:rsid w:val="00604CE7"/>
    <w:rsid w:val="006060E7"/>
    <w:rsid w:val="00614FC0"/>
    <w:rsid w:val="00624693"/>
    <w:rsid w:val="00624F4F"/>
    <w:rsid w:val="00631021"/>
    <w:rsid w:val="00632B4F"/>
    <w:rsid w:val="00633C6C"/>
    <w:rsid w:val="00636541"/>
    <w:rsid w:val="00640F60"/>
    <w:rsid w:val="00641004"/>
    <w:rsid w:val="00645084"/>
    <w:rsid w:val="00657AB5"/>
    <w:rsid w:val="00672CE1"/>
    <w:rsid w:val="00677012"/>
    <w:rsid w:val="00691464"/>
    <w:rsid w:val="00693385"/>
    <w:rsid w:val="006A1B1B"/>
    <w:rsid w:val="006C00ED"/>
    <w:rsid w:val="006C0835"/>
    <w:rsid w:val="006C4C1E"/>
    <w:rsid w:val="006D6CD6"/>
    <w:rsid w:val="006E0C3C"/>
    <w:rsid w:val="006E18C4"/>
    <w:rsid w:val="006E2A3F"/>
    <w:rsid w:val="006F5D24"/>
    <w:rsid w:val="00710027"/>
    <w:rsid w:val="00711EFC"/>
    <w:rsid w:val="007146E6"/>
    <w:rsid w:val="00715447"/>
    <w:rsid w:val="00716298"/>
    <w:rsid w:val="007176D3"/>
    <w:rsid w:val="0072001E"/>
    <w:rsid w:val="00725C80"/>
    <w:rsid w:val="00746E58"/>
    <w:rsid w:val="00753243"/>
    <w:rsid w:val="00770379"/>
    <w:rsid w:val="00770488"/>
    <w:rsid w:val="00772E20"/>
    <w:rsid w:val="00774A5D"/>
    <w:rsid w:val="00782410"/>
    <w:rsid w:val="007A026D"/>
    <w:rsid w:val="007A7219"/>
    <w:rsid w:val="007B154D"/>
    <w:rsid w:val="007D2025"/>
    <w:rsid w:val="007D4D11"/>
    <w:rsid w:val="007E4D84"/>
    <w:rsid w:val="007F38AB"/>
    <w:rsid w:val="007F522B"/>
    <w:rsid w:val="007F7FC4"/>
    <w:rsid w:val="00802A8B"/>
    <w:rsid w:val="00820EE9"/>
    <w:rsid w:val="00831D8E"/>
    <w:rsid w:val="008329F7"/>
    <w:rsid w:val="0083530D"/>
    <w:rsid w:val="00836715"/>
    <w:rsid w:val="00842D34"/>
    <w:rsid w:val="00843108"/>
    <w:rsid w:val="00845737"/>
    <w:rsid w:val="00846EE1"/>
    <w:rsid w:val="00850038"/>
    <w:rsid w:val="00850B58"/>
    <w:rsid w:val="00864351"/>
    <w:rsid w:val="00871821"/>
    <w:rsid w:val="008863B7"/>
    <w:rsid w:val="008A034A"/>
    <w:rsid w:val="008C27FA"/>
    <w:rsid w:val="008D2A08"/>
    <w:rsid w:val="008D35D1"/>
    <w:rsid w:val="008E3509"/>
    <w:rsid w:val="008E4A0C"/>
    <w:rsid w:val="008E58DB"/>
    <w:rsid w:val="008F0DCB"/>
    <w:rsid w:val="008F5B54"/>
    <w:rsid w:val="008F751E"/>
    <w:rsid w:val="009124F3"/>
    <w:rsid w:val="009240DA"/>
    <w:rsid w:val="00924A1C"/>
    <w:rsid w:val="00931F4E"/>
    <w:rsid w:val="00953B95"/>
    <w:rsid w:val="00954E0B"/>
    <w:rsid w:val="00964302"/>
    <w:rsid w:val="00965A29"/>
    <w:rsid w:val="00981D7C"/>
    <w:rsid w:val="009901DA"/>
    <w:rsid w:val="009916C6"/>
    <w:rsid w:val="009A1C73"/>
    <w:rsid w:val="009A31CF"/>
    <w:rsid w:val="009A6078"/>
    <w:rsid w:val="009A6412"/>
    <w:rsid w:val="009B1BAE"/>
    <w:rsid w:val="009C110C"/>
    <w:rsid w:val="009D2C1B"/>
    <w:rsid w:val="009D7886"/>
    <w:rsid w:val="009E665C"/>
    <w:rsid w:val="009F4DB7"/>
    <w:rsid w:val="00A0760E"/>
    <w:rsid w:val="00A20FEE"/>
    <w:rsid w:val="00A24A21"/>
    <w:rsid w:val="00A45E36"/>
    <w:rsid w:val="00A56646"/>
    <w:rsid w:val="00A56B62"/>
    <w:rsid w:val="00A619AF"/>
    <w:rsid w:val="00A6724C"/>
    <w:rsid w:val="00A860CE"/>
    <w:rsid w:val="00A90483"/>
    <w:rsid w:val="00A905F6"/>
    <w:rsid w:val="00A9218A"/>
    <w:rsid w:val="00A92E2B"/>
    <w:rsid w:val="00AA46FA"/>
    <w:rsid w:val="00AA5038"/>
    <w:rsid w:val="00AB4388"/>
    <w:rsid w:val="00AD07D1"/>
    <w:rsid w:val="00AD4748"/>
    <w:rsid w:val="00AD4BAF"/>
    <w:rsid w:val="00AD51F8"/>
    <w:rsid w:val="00AE12DF"/>
    <w:rsid w:val="00AE167C"/>
    <w:rsid w:val="00AF6775"/>
    <w:rsid w:val="00B12FA7"/>
    <w:rsid w:val="00B1566B"/>
    <w:rsid w:val="00B22F91"/>
    <w:rsid w:val="00B307D4"/>
    <w:rsid w:val="00B41434"/>
    <w:rsid w:val="00B45A46"/>
    <w:rsid w:val="00B45C9D"/>
    <w:rsid w:val="00B5686D"/>
    <w:rsid w:val="00B57BA4"/>
    <w:rsid w:val="00B706A6"/>
    <w:rsid w:val="00B71A0F"/>
    <w:rsid w:val="00B74175"/>
    <w:rsid w:val="00B744BB"/>
    <w:rsid w:val="00B83FBB"/>
    <w:rsid w:val="00B8682C"/>
    <w:rsid w:val="00BA1280"/>
    <w:rsid w:val="00BB08D8"/>
    <w:rsid w:val="00BC1871"/>
    <w:rsid w:val="00BD65F9"/>
    <w:rsid w:val="00BE0FEC"/>
    <w:rsid w:val="00BE28A4"/>
    <w:rsid w:val="00BF3E8C"/>
    <w:rsid w:val="00BF511A"/>
    <w:rsid w:val="00C00A85"/>
    <w:rsid w:val="00C0234D"/>
    <w:rsid w:val="00C12D01"/>
    <w:rsid w:val="00C13F07"/>
    <w:rsid w:val="00C301AF"/>
    <w:rsid w:val="00C32FE9"/>
    <w:rsid w:val="00C402E8"/>
    <w:rsid w:val="00C42338"/>
    <w:rsid w:val="00C569D7"/>
    <w:rsid w:val="00C6360D"/>
    <w:rsid w:val="00C64EA0"/>
    <w:rsid w:val="00C67863"/>
    <w:rsid w:val="00C70046"/>
    <w:rsid w:val="00C95F55"/>
    <w:rsid w:val="00CB66EE"/>
    <w:rsid w:val="00CC164C"/>
    <w:rsid w:val="00CD26F4"/>
    <w:rsid w:val="00CD55D1"/>
    <w:rsid w:val="00CE7999"/>
    <w:rsid w:val="00CF2CC8"/>
    <w:rsid w:val="00D11A17"/>
    <w:rsid w:val="00D139EA"/>
    <w:rsid w:val="00D2070B"/>
    <w:rsid w:val="00D20FD1"/>
    <w:rsid w:val="00D21780"/>
    <w:rsid w:val="00D26129"/>
    <w:rsid w:val="00D37B4F"/>
    <w:rsid w:val="00D42613"/>
    <w:rsid w:val="00D43023"/>
    <w:rsid w:val="00D46089"/>
    <w:rsid w:val="00D63039"/>
    <w:rsid w:val="00D636C2"/>
    <w:rsid w:val="00D730D2"/>
    <w:rsid w:val="00D81C62"/>
    <w:rsid w:val="00D921EF"/>
    <w:rsid w:val="00DC151D"/>
    <w:rsid w:val="00DC78E0"/>
    <w:rsid w:val="00DD1658"/>
    <w:rsid w:val="00DD1B7E"/>
    <w:rsid w:val="00DD28E3"/>
    <w:rsid w:val="00DD45CC"/>
    <w:rsid w:val="00DD6E54"/>
    <w:rsid w:val="00DE2FC6"/>
    <w:rsid w:val="00DE3E77"/>
    <w:rsid w:val="00DE679A"/>
    <w:rsid w:val="00DF51D2"/>
    <w:rsid w:val="00E120F6"/>
    <w:rsid w:val="00E15F74"/>
    <w:rsid w:val="00E22225"/>
    <w:rsid w:val="00E22328"/>
    <w:rsid w:val="00E2327D"/>
    <w:rsid w:val="00E24BD5"/>
    <w:rsid w:val="00E27E11"/>
    <w:rsid w:val="00E41CF2"/>
    <w:rsid w:val="00E425A0"/>
    <w:rsid w:val="00E50205"/>
    <w:rsid w:val="00E56D45"/>
    <w:rsid w:val="00E56F31"/>
    <w:rsid w:val="00E603DC"/>
    <w:rsid w:val="00E60F1A"/>
    <w:rsid w:val="00E71DB3"/>
    <w:rsid w:val="00E73E2B"/>
    <w:rsid w:val="00E7477A"/>
    <w:rsid w:val="00E75343"/>
    <w:rsid w:val="00E81151"/>
    <w:rsid w:val="00E87E50"/>
    <w:rsid w:val="00E9417E"/>
    <w:rsid w:val="00EA3B6A"/>
    <w:rsid w:val="00EB14CF"/>
    <w:rsid w:val="00EB2011"/>
    <w:rsid w:val="00EB207C"/>
    <w:rsid w:val="00EB73DB"/>
    <w:rsid w:val="00EC7D61"/>
    <w:rsid w:val="00ED6C34"/>
    <w:rsid w:val="00ED7D53"/>
    <w:rsid w:val="00EE3E68"/>
    <w:rsid w:val="00EF0A92"/>
    <w:rsid w:val="00F059C8"/>
    <w:rsid w:val="00F072D8"/>
    <w:rsid w:val="00F13E15"/>
    <w:rsid w:val="00F30173"/>
    <w:rsid w:val="00F301E1"/>
    <w:rsid w:val="00F31280"/>
    <w:rsid w:val="00F33735"/>
    <w:rsid w:val="00F4288A"/>
    <w:rsid w:val="00F46176"/>
    <w:rsid w:val="00F46372"/>
    <w:rsid w:val="00F61369"/>
    <w:rsid w:val="00F63A8D"/>
    <w:rsid w:val="00F90B61"/>
    <w:rsid w:val="00F97068"/>
    <w:rsid w:val="00FA0A6B"/>
    <w:rsid w:val="00FB4058"/>
    <w:rsid w:val="00FB5261"/>
    <w:rsid w:val="00FB5636"/>
    <w:rsid w:val="00FB77FE"/>
    <w:rsid w:val="00FD0C07"/>
    <w:rsid w:val="00FD516F"/>
    <w:rsid w:val="00FE1B59"/>
    <w:rsid w:val="00FE4CD5"/>
    <w:rsid w:val="00FE5332"/>
    <w:rsid w:val="00FF1B22"/>
    <w:rsid w:val="00FF47EC"/>
    <w:rsid w:val="00FF7177"/>
    <w:rsid w:val="01B23661"/>
    <w:rsid w:val="029269C4"/>
    <w:rsid w:val="068E458D"/>
    <w:rsid w:val="07524586"/>
    <w:rsid w:val="0C4EBBD0"/>
    <w:rsid w:val="0FEE6C4C"/>
    <w:rsid w:val="101A2087"/>
    <w:rsid w:val="1143A452"/>
    <w:rsid w:val="1203909F"/>
    <w:rsid w:val="14C3325F"/>
    <w:rsid w:val="183A17E4"/>
    <w:rsid w:val="18FD72C6"/>
    <w:rsid w:val="1A6EC6CC"/>
    <w:rsid w:val="269B0DE2"/>
    <w:rsid w:val="27DC168D"/>
    <w:rsid w:val="27FEEC8F"/>
    <w:rsid w:val="2BF55E29"/>
    <w:rsid w:val="2CDB02FC"/>
    <w:rsid w:val="2DBDEF95"/>
    <w:rsid w:val="321CECA2"/>
    <w:rsid w:val="345EED63"/>
    <w:rsid w:val="355A3473"/>
    <w:rsid w:val="39E3F683"/>
    <w:rsid w:val="39F8023A"/>
    <w:rsid w:val="3B1D2F00"/>
    <w:rsid w:val="3B6B6F15"/>
    <w:rsid w:val="3D1A8923"/>
    <w:rsid w:val="3E314FC0"/>
    <w:rsid w:val="3F4663CE"/>
    <w:rsid w:val="40D84B74"/>
    <w:rsid w:val="42147CE4"/>
    <w:rsid w:val="44C88A57"/>
    <w:rsid w:val="4506D48C"/>
    <w:rsid w:val="45C33977"/>
    <w:rsid w:val="46F8EEAA"/>
    <w:rsid w:val="48D952E8"/>
    <w:rsid w:val="4EFC2336"/>
    <w:rsid w:val="4F1756BC"/>
    <w:rsid w:val="4F70D7B3"/>
    <w:rsid w:val="51BD25F0"/>
    <w:rsid w:val="53FB32F2"/>
    <w:rsid w:val="54BE3189"/>
    <w:rsid w:val="55E02346"/>
    <w:rsid w:val="56620FA6"/>
    <w:rsid w:val="569E196F"/>
    <w:rsid w:val="591A0D95"/>
    <w:rsid w:val="5E8C5B00"/>
    <w:rsid w:val="5EB209DE"/>
    <w:rsid w:val="611FDF6C"/>
    <w:rsid w:val="65A235AB"/>
    <w:rsid w:val="65E1F708"/>
    <w:rsid w:val="6672EAAB"/>
    <w:rsid w:val="67BF8185"/>
    <w:rsid w:val="6973C42D"/>
    <w:rsid w:val="69CB1AC7"/>
    <w:rsid w:val="6BCD1826"/>
    <w:rsid w:val="6D041018"/>
    <w:rsid w:val="6D491CD6"/>
    <w:rsid w:val="6E97B2AA"/>
    <w:rsid w:val="75868520"/>
    <w:rsid w:val="7668A180"/>
    <w:rsid w:val="776D3128"/>
    <w:rsid w:val="7A48C110"/>
    <w:rsid w:val="7BDB381E"/>
    <w:rsid w:val="7DE2A5E9"/>
    <w:rsid w:val="7F625C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9E0CB5"/>
  <w15:chartTrackingRefBased/>
  <w15:docId w15:val="{64F95BEB-EFDB-4AE3-8010-65D2EFDCB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6613F"/>
    <w:rPr>
      <w:color w:val="0000FF"/>
      <w:shd w:val="clear" w:color="auto" w:fill="auto"/>
    </w:rPr>
  </w:style>
  <w:style w:type="paragraph" w:customStyle="1" w:styleId="Pagedecouverture">
    <w:name w:val="Page de couverture"/>
    <w:basedOn w:val="Normal"/>
    <w:next w:val="Normal"/>
    <w:rsid w:val="0026613F"/>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2661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13F"/>
  </w:style>
  <w:style w:type="paragraph" w:styleId="Footer">
    <w:name w:val="footer"/>
    <w:basedOn w:val="Normal"/>
    <w:link w:val="FooterChar"/>
    <w:uiPriority w:val="99"/>
    <w:unhideWhenUsed/>
    <w:rsid w:val="002661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613F"/>
  </w:style>
  <w:style w:type="paragraph" w:customStyle="1" w:styleId="FooterCoverPage">
    <w:name w:val="Footer Cover Page"/>
    <w:basedOn w:val="Normal"/>
    <w:link w:val="FooterCoverPageChar"/>
    <w:rsid w:val="0026613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6613F"/>
    <w:rPr>
      <w:rFonts w:ascii="Times New Roman" w:hAnsi="Times New Roman" w:cs="Times New Roman"/>
      <w:sz w:val="24"/>
    </w:rPr>
  </w:style>
  <w:style w:type="paragraph" w:customStyle="1" w:styleId="FooterSensitivity">
    <w:name w:val="Footer Sensitivity"/>
    <w:basedOn w:val="Normal"/>
    <w:link w:val="FooterSensitivityChar"/>
    <w:rsid w:val="0026613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6613F"/>
    <w:rPr>
      <w:rFonts w:ascii="Times New Roman" w:hAnsi="Times New Roman" w:cs="Times New Roman"/>
      <w:b/>
      <w:sz w:val="32"/>
    </w:rPr>
  </w:style>
  <w:style w:type="paragraph" w:customStyle="1" w:styleId="HeaderCoverPage">
    <w:name w:val="Header Cover Page"/>
    <w:basedOn w:val="Normal"/>
    <w:link w:val="HeaderCoverPageChar"/>
    <w:rsid w:val="0026613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6613F"/>
    <w:rPr>
      <w:rFonts w:ascii="Times New Roman" w:hAnsi="Times New Roman" w:cs="Times New Roman"/>
      <w:sz w:val="24"/>
    </w:rPr>
  </w:style>
  <w:style w:type="paragraph" w:customStyle="1" w:styleId="HeaderSensitivity">
    <w:name w:val="Header Sensitivity"/>
    <w:basedOn w:val="Normal"/>
    <w:link w:val="HeaderSensitivityChar"/>
    <w:rsid w:val="0026613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6613F"/>
    <w:rPr>
      <w:rFonts w:ascii="Times New Roman" w:hAnsi="Times New Roman" w:cs="Times New Roman"/>
      <w:b/>
      <w:sz w:val="32"/>
    </w:rPr>
  </w:style>
  <w:style w:type="paragraph" w:customStyle="1" w:styleId="HeaderSensitivityRight">
    <w:name w:val="Header Sensitivity Right"/>
    <w:basedOn w:val="Normal"/>
    <w:link w:val="HeaderSensitivityRightChar"/>
    <w:rsid w:val="0026613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6613F"/>
    <w:rPr>
      <w:rFonts w:ascii="Times New Roman" w:hAnsi="Times New Roman" w:cs="Times New Roman"/>
      <w:sz w:val="28"/>
    </w:rPr>
  </w:style>
  <w:style w:type="character" w:styleId="Hyperlink">
    <w:name w:val="Hyperlink"/>
    <w:basedOn w:val="DefaultParagraphFont"/>
    <w:uiPriority w:val="99"/>
    <w:unhideWhenUsed/>
    <w:rsid w:val="003520E4"/>
    <w:rPr>
      <w:color w:val="0000FF" w:themeColor="hyperlink"/>
      <w:u w:val="single"/>
    </w:rPr>
  </w:style>
  <w:style w:type="character" w:customStyle="1" w:styleId="UnresolvedMention">
    <w:name w:val="Unresolved Mention"/>
    <w:basedOn w:val="DefaultParagraphFont"/>
    <w:uiPriority w:val="99"/>
    <w:semiHidden/>
    <w:unhideWhenUsed/>
    <w:rsid w:val="003520E4"/>
    <w:rPr>
      <w:color w:val="605E5C"/>
      <w:shd w:val="clear" w:color="auto" w:fill="E1DFDD"/>
    </w:rPr>
  </w:style>
  <w:style w:type="paragraph" w:styleId="Revision">
    <w:name w:val="Revision"/>
    <w:hidden/>
    <w:uiPriority w:val="99"/>
    <w:semiHidden/>
    <w:rsid w:val="0060169C"/>
    <w:pPr>
      <w:spacing w:after="0" w:line="240" w:lineRule="auto"/>
    </w:pPr>
  </w:style>
  <w:style w:type="character" w:styleId="CommentReference">
    <w:name w:val="annotation reference"/>
    <w:basedOn w:val="DefaultParagraphFont"/>
    <w:uiPriority w:val="99"/>
    <w:semiHidden/>
    <w:unhideWhenUsed/>
    <w:rsid w:val="00715447"/>
    <w:rPr>
      <w:sz w:val="16"/>
      <w:szCs w:val="16"/>
    </w:rPr>
  </w:style>
  <w:style w:type="paragraph" w:styleId="CommentText">
    <w:name w:val="annotation text"/>
    <w:basedOn w:val="Normal"/>
    <w:link w:val="CommentTextChar"/>
    <w:uiPriority w:val="99"/>
    <w:unhideWhenUsed/>
    <w:rsid w:val="00715447"/>
    <w:pPr>
      <w:spacing w:line="240" w:lineRule="auto"/>
    </w:pPr>
    <w:rPr>
      <w:sz w:val="20"/>
      <w:szCs w:val="20"/>
    </w:rPr>
  </w:style>
  <w:style w:type="character" w:customStyle="1" w:styleId="CommentTextChar">
    <w:name w:val="Comment Text Char"/>
    <w:basedOn w:val="DefaultParagraphFont"/>
    <w:link w:val="CommentText"/>
    <w:uiPriority w:val="99"/>
    <w:rsid w:val="00715447"/>
    <w:rPr>
      <w:sz w:val="20"/>
      <w:szCs w:val="20"/>
    </w:rPr>
  </w:style>
  <w:style w:type="paragraph" w:styleId="CommentSubject">
    <w:name w:val="annotation subject"/>
    <w:basedOn w:val="CommentText"/>
    <w:next w:val="CommentText"/>
    <w:link w:val="CommentSubjectChar"/>
    <w:uiPriority w:val="99"/>
    <w:semiHidden/>
    <w:unhideWhenUsed/>
    <w:rsid w:val="00715447"/>
    <w:rPr>
      <w:b/>
      <w:bCs/>
    </w:rPr>
  </w:style>
  <w:style w:type="character" w:customStyle="1" w:styleId="CommentSubjectChar">
    <w:name w:val="Comment Subject Char"/>
    <w:basedOn w:val="CommentTextChar"/>
    <w:link w:val="CommentSubject"/>
    <w:uiPriority w:val="99"/>
    <w:semiHidden/>
    <w:rsid w:val="007154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36237">
      <w:bodyDiv w:val="1"/>
      <w:marLeft w:val="0"/>
      <w:marRight w:val="0"/>
      <w:marTop w:val="0"/>
      <w:marBottom w:val="0"/>
      <w:divBdr>
        <w:top w:val="none" w:sz="0" w:space="0" w:color="auto"/>
        <w:left w:val="none" w:sz="0" w:space="0" w:color="auto"/>
        <w:bottom w:val="none" w:sz="0" w:space="0" w:color="auto"/>
        <w:right w:val="none" w:sz="0" w:space="0" w:color="auto"/>
      </w:divBdr>
    </w:div>
    <w:div w:id="105732766">
      <w:bodyDiv w:val="1"/>
      <w:marLeft w:val="0"/>
      <w:marRight w:val="0"/>
      <w:marTop w:val="0"/>
      <w:marBottom w:val="0"/>
      <w:divBdr>
        <w:top w:val="none" w:sz="0" w:space="0" w:color="auto"/>
        <w:left w:val="none" w:sz="0" w:space="0" w:color="auto"/>
        <w:bottom w:val="none" w:sz="0" w:space="0" w:color="auto"/>
        <w:right w:val="none" w:sz="0" w:space="0" w:color="auto"/>
      </w:divBdr>
    </w:div>
    <w:div w:id="768935347">
      <w:bodyDiv w:val="1"/>
      <w:marLeft w:val="0"/>
      <w:marRight w:val="0"/>
      <w:marTop w:val="0"/>
      <w:marBottom w:val="0"/>
      <w:divBdr>
        <w:top w:val="none" w:sz="0" w:space="0" w:color="auto"/>
        <w:left w:val="none" w:sz="0" w:space="0" w:color="auto"/>
        <w:bottom w:val="none" w:sz="0" w:space="0" w:color="auto"/>
        <w:right w:val="none" w:sz="0" w:space="0" w:color="auto"/>
      </w:divBdr>
    </w:div>
    <w:div w:id="791632123">
      <w:bodyDiv w:val="1"/>
      <w:marLeft w:val="0"/>
      <w:marRight w:val="0"/>
      <w:marTop w:val="0"/>
      <w:marBottom w:val="0"/>
      <w:divBdr>
        <w:top w:val="none" w:sz="0" w:space="0" w:color="auto"/>
        <w:left w:val="none" w:sz="0" w:space="0" w:color="auto"/>
        <w:bottom w:val="none" w:sz="0" w:space="0" w:color="auto"/>
        <w:right w:val="none" w:sz="0" w:space="0" w:color="auto"/>
      </w:divBdr>
    </w:div>
    <w:div w:id="805002132">
      <w:bodyDiv w:val="1"/>
      <w:marLeft w:val="0"/>
      <w:marRight w:val="0"/>
      <w:marTop w:val="0"/>
      <w:marBottom w:val="0"/>
      <w:divBdr>
        <w:top w:val="none" w:sz="0" w:space="0" w:color="auto"/>
        <w:left w:val="none" w:sz="0" w:space="0" w:color="auto"/>
        <w:bottom w:val="none" w:sz="0" w:space="0" w:color="auto"/>
        <w:right w:val="none" w:sz="0" w:space="0" w:color="auto"/>
      </w:divBdr>
    </w:div>
    <w:div w:id="873812699">
      <w:bodyDiv w:val="1"/>
      <w:marLeft w:val="0"/>
      <w:marRight w:val="0"/>
      <w:marTop w:val="0"/>
      <w:marBottom w:val="0"/>
      <w:divBdr>
        <w:top w:val="none" w:sz="0" w:space="0" w:color="auto"/>
        <w:left w:val="none" w:sz="0" w:space="0" w:color="auto"/>
        <w:bottom w:val="none" w:sz="0" w:space="0" w:color="auto"/>
        <w:right w:val="none" w:sz="0" w:space="0" w:color="auto"/>
      </w:divBdr>
    </w:div>
    <w:div w:id="1014459214">
      <w:bodyDiv w:val="1"/>
      <w:marLeft w:val="0"/>
      <w:marRight w:val="0"/>
      <w:marTop w:val="0"/>
      <w:marBottom w:val="0"/>
      <w:divBdr>
        <w:top w:val="none" w:sz="0" w:space="0" w:color="auto"/>
        <w:left w:val="none" w:sz="0" w:space="0" w:color="auto"/>
        <w:bottom w:val="none" w:sz="0" w:space="0" w:color="auto"/>
        <w:right w:val="none" w:sz="0" w:space="0" w:color="auto"/>
      </w:divBdr>
    </w:div>
    <w:div w:id="1142693137">
      <w:bodyDiv w:val="1"/>
      <w:marLeft w:val="0"/>
      <w:marRight w:val="0"/>
      <w:marTop w:val="0"/>
      <w:marBottom w:val="0"/>
      <w:divBdr>
        <w:top w:val="none" w:sz="0" w:space="0" w:color="auto"/>
        <w:left w:val="none" w:sz="0" w:space="0" w:color="auto"/>
        <w:bottom w:val="none" w:sz="0" w:space="0" w:color="auto"/>
        <w:right w:val="none" w:sz="0" w:space="0" w:color="auto"/>
      </w:divBdr>
    </w:div>
    <w:div w:id="1269923424">
      <w:bodyDiv w:val="1"/>
      <w:marLeft w:val="0"/>
      <w:marRight w:val="0"/>
      <w:marTop w:val="0"/>
      <w:marBottom w:val="0"/>
      <w:divBdr>
        <w:top w:val="none" w:sz="0" w:space="0" w:color="auto"/>
        <w:left w:val="none" w:sz="0" w:space="0" w:color="auto"/>
        <w:bottom w:val="none" w:sz="0" w:space="0" w:color="auto"/>
        <w:right w:val="none" w:sz="0" w:space="0" w:color="auto"/>
      </w:divBdr>
    </w:div>
    <w:div w:id="1316686844">
      <w:bodyDiv w:val="1"/>
      <w:marLeft w:val="0"/>
      <w:marRight w:val="0"/>
      <w:marTop w:val="0"/>
      <w:marBottom w:val="0"/>
      <w:divBdr>
        <w:top w:val="none" w:sz="0" w:space="0" w:color="auto"/>
        <w:left w:val="none" w:sz="0" w:space="0" w:color="auto"/>
        <w:bottom w:val="none" w:sz="0" w:space="0" w:color="auto"/>
        <w:right w:val="none" w:sz="0" w:space="0" w:color="auto"/>
      </w:divBdr>
    </w:div>
    <w:div w:id="1574192645">
      <w:bodyDiv w:val="1"/>
      <w:marLeft w:val="0"/>
      <w:marRight w:val="0"/>
      <w:marTop w:val="0"/>
      <w:marBottom w:val="0"/>
      <w:divBdr>
        <w:top w:val="none" w:sz="0" w:space="0" w:color="auto"/>
        <w:left w:val="none" w:sz="0" w:space="0" w:color="auto"/>
        <w:bottom w:val="none" w:sz="0" w:space="0" w:color="auto"/>
        <w:right w:val="none" w:sz="0" w:space="0" w:color="auto"/>
      </w:divBdr>
    </w:div>
    <w:div w:id="1583180615">
      <w:bodyDiv w:val="1"/>
      <w:marLeft w:val="0"/>
      <w:marRight w:val="0"/>
      <w:marTop w:val="0"/>
      <w:marBottom w:val="0"/>
      <w:divBdr>
        <w:top w:val="none" w:sz="0" w:space="0" w:color="auto"/>
        <w:left w:val="none" w:sz="0" w:space="0" w:color="auto"/>
        <w:bottom w:val="none" w:sz="0" w:space="0" w:color="auto"/>
        <w:right w:val="none" w:sz="0" w:space="0" w:color="auto"/>
      </w:divBdr>
    </w:div>
    <w:div w:id="1624581217">
      <w:bodyDiv w:val="1"/>
      <w:marLeft w:val="0"/>
      <w:marRight w:val="0"/>
      <w:marTop w:val="0"/>
      <w:marBottom w:val="0"/>
      <w:divBdr>
        <w:top w:val="none" w:sz="0" w:space="0" w:color="auto"/>
        <w:left w:val="none" w:sz="0" w:space="0" w:color="auto"/>
        <w:bottom w:val="none" w:sz="0" w:space="0" w:color="auto"/>
        <w:right w:val="none" w:sz="0" w:space="0" w:color="auto"/>
      </w:divBdr>
    </w:div>
    <w:div w:id="1813520864">
      <w:bodyDiv w:val="1"/>
      <w:marLeft w:val="0"/>
      <w:marRight w:val="0"/>
      <w:marTop w:val="0"/>
      <w:marBottom w:val="0"/>
      <w:divBdr>
        <w:top w:val="none" w:sz="0" w:space="0" w:color="auto"/>
        <w:left w:val="none" w:sz="0" w:space="0" w:color="auto"/>
        <w:bottom w:val="none" w:sz="0" w:space="0" w:color="auto"/>
        <w:right w:val="none" w:sz="0" w:space="0" w:color="auto"/>
      </w:divBdr>
    </w:div>
    <w:div w:id="1817407893">
      <w:bodyDiv w:val="1"/>
      <w:marLeft w:val="0"/>
      <w:marRight w:val="0"/>
      <w:marTop w:val="0"/>
      <w:marBottom w:val="0"/>
      <w:divBdr>
        <w:top w:val="none" w:sz="0" w:space="0" w:color="auto"/>
        <w:left w:val="none" w:sz="0" w:space="0" w:color="auto"/>
        <w:bottom w:val="none" w:sz="0" w:space="0" w:color="auto"/>
        <w:right w:val="none" w:sz="0" w:space="0" w:color="auto"/>
      </w:divBdr>
    </w:div>
    <w:div w:id="2032102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51534F60A5B448B6E4B19C6951FA3E" ma:contentTypeVersion="4" ma:contentTypeDescription="Create a new document." ma:contentTypeScope="" ma:versionID="f43f232a58218a375219e47803cac635">
  <xsd:schema xmlns:xsd="http://www.w3.org/2001/XMLSchema" xmlns:xs="http://www.w3.org/2001/XMLSchema" xmlns:p="http://schemas.microsoft.com/office/2006/metadata/properties" xmlns:ns2="9150c696-8d86-4c7a-9a74-12a0a9ada379" targetNamespace="http://schemas.microsoft.com/office/2006/metadata/properties" ma:root="true" ma:fieldsID="345a1cc19c1188813b19f3194b7a826f" ns2:_="">
    <xsd:import namespace="9150c696-8d86-4c7a-9a74-12a0a9ada3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50c696-8d86-4c7a-9a74-12a0a9ada3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F16F8-0A44-4040-AC83-D044264A1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50c696-8d86-4c7a-9a74-12a0a9ada3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43EC7C-3FB7-4E9F-9E1E-8FE2D93B982F}">
  <ds:schemaRefs>
    <ds:schemaRef ds:uri="http://schemas.microsoft.com/sharepoint/v3/contenttype/forms"/>
  </ds:schemaRefs>
</ds:datastoreItem>
</file>

<file path=customXml/itemProps3.xml><?xml version="1.0" encoding="utf-8"?>
<ds:datastoreItem xmlns:ds="http://schemas.openxmlformats.org/officeDocument/2006/customXml" ds:itemID="{70F0BE0D-2EB8-42A4-816C-E4D597C7714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C2B2124-380E-48BA-9F59-7D0628886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4</Pages>
  <Words>1253</Words>
  <Characters>7144</Characters>
  <Application>Microsoft Office Word</Application>
  <DocSecurity>0</DocSecurity>
  <Lines>59</Lines>
  <Paragraphs>16</Paragraphs>
  <ScaleCrop>false</ScaleCrop>
  <Manager/>
  <Company/>
  <LinksUpToDate>false</LinksUpToDate>
  <CharactersWithSpaces>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59</cp:revision>
  <dcterms:created xsi:type="dcterms:W3CDTF">2026-04-29T23:08:00Z</dcterms:created>
  <dcterms:modified xsi:type="dcterms:W3CDTF">2026-06-02T17:00:00Z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CP-027</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MSIP_Label_6bd9ddd1-4d20-43f6-abfa-fc3c07406f94_Enabled">
    <vt:lpwstr>true</vt:lpwstr>
  </property>
  <property fmtid="{D5CDD505-2E9C-101B-9397-08002B2CF9AE}" pid="10" name="MSIP_Label_6bd9ddd1-4d20-43f6-abfa-fc3c07406f94_SetDate">
    <vt:lpwstr>2023-11-30T13:43:40Z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73c6ecd3-260f-4603-83cc-3393ad4b8590</vt:lpwstr>
  </property>
  <property fmtid="{D5CDD505-2E9C-101B-9397-08002B2CF9AE}" pid="15" name="MSIP_Label_6bd9ddd1-4d20-43f6-abfa-fc3c07406f94_ContentBits">
    <vt:lpwstr>0</vt:lpwstr>
  </property>
  <property fmtid="{D5CDD505-2E9C-101B-9397-08002B2CF9AE}" pid="16" name="ContentTypeId">
    <vt:lpwstr>0x0101009A51534F60A5B448B6E4B19C6951FA3E</vt:lpwstr>
  </property>
  <property fmtid="{D5CDD505-2E9C-101B-9397-08002B2CF9AE}" pid="17" name="TaxKeyword">
    <vt:lpwstr/>
  </property>
  <property fmtid="{D5CDD505-2E9C-101B-9397-08002B2CF9AE}" pid="18" name="MediaServiceImageTags">
    <vt:lpwstr/>
  </property>
  <property fmtid="{D5CDD505-2E9C-101B-9397-08002B2CF9AE}" pid="19" name="Responsible unit ">
    <vt:lpwstr>151;#SG.C.2|c917e1f5-7912-4eb9-962c-e792a6657685</vt:lpwstr>
  </property>
  <property fmtid="{D5CDD505-2E9C-101B-9397-08002B2CF9AE}" pid="20" name="Responsible unit">
    <vt:lpwstr>65;#SG.A.2|3cb8bfc5-e669-4eb4-a8d3-5922786e2056</vt:lpwstr>
  </property>
  <property fmtid="{D5CDD505-2E9C-101B-9397-08002B2CF9AE}" pid="21" name="Responsible_x0020_unit_x0020_">
    <vt:lpwstr>151;#SG.C.2|c917e1f5-7912-4eb9-962c-e792a6657685</vt:lpwstr>
  </property>
</Properties>
</file>